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A0537" w14:textId="77777777" w:rsidR="00791E11" w:rsidRPr="00791E11" w:rsidRDefault="00791E11" w:rsidP="00791E11">
      <w:pPr>
        <w:jc w:val="center"/>
        <w:rPr>
          <w:b/>
          <w:bCs/>
          <w:sz w:val="24"/>
          <w:szCs w:val="24"/>
        </w:rPr>
      </w:pPr>
      <w:r>
        <w:rPr>
          <w:b/>
          <w:bCs/>
          <w:sz w:val="24"/>
          <w:szCs w:val="24"/>
        </w:rPr>
        <w:t xml:space="preserve">DISEASE SITUATION OF SESAME IN MAJOR SESAME GROWING </w:t>
      </w:r>
      <w:r w:rsidRPr="00395D08">
        <w:rPr>
          <w:b/>
          <w:bCs/>
          <w:sz w:val="24"/>
          <w:szCs w:val="24"/>
        </w:rPr>
        <w:t>REGION</w:t>
      </w:r>
      <w:r>
        <w:rPr>
          <w:b/>
          <w:bCs/>
          <w:sz w:val="24"/>
          <w:szCs w:val="24"/>
        </w:rPr>
        <w:t>S</w:t>
      </w:r>
      <w:r w:rsidRPr="00395D08">
        <w:rPr>
          <w:b/>
          <w:bCs/>
          <w:sz w:val="24"/>
          <w:szCs w:val="24"/>
        </w:rPr>
        <w:t xml:space="preserve"> OF</w:t>
      </w:r>
      <w:r>
        <w:rPr>
          <w:b/>
          <w:bCs/>
          <w:sz w:val="24"/>
          <w:szCs w:val="24"/>
        </w:rPr>
        <w:t xml:space="preserve"> </w:t>
      </w:r>
      <w:r w:rsidRPr="00395D08">
        <w:rPr>
          <w:b/>
          <w:bCs/>
          <w:sz w:val="24"/>
          <w:szCs w:val="24"/>
        </w:rPr>
        <w:t>NORTHERN KARNATAKA</w:t>
      </w:r>
    </w:p>
    <w:p w14:paraId="51D6F0E9" w14:textId="77777777" w:rsidR="00DF7DAA" w:rsidRDefault="00DF7DAA" w:rsidP="008E1C76">
      <w:pPr>
        <w:spacing w:line="276" w:lineRule="auto"/>
        <w:jc w:val="center"/>
        <w:rPr>
          <w:b/>
          <w:sz w:val="24"/>
        </w:rPr>
      </w:pPr>
    </w:p>
    <w:p w14:paraId="5E035FA1" w14:textId="77777777" w:rsidR="00491E45" w:rsidRDefault="00491E45" w:rsidP="00DF7DAA">
      <w:pPr>
        <w:jc w:val="center"/>
      </w:pPr>
    </w:p>
    <w:p w14:paraId="678FBBFE" w14:textId="314C7A7A" w:rsidR="00406037" w:rsidRDefault="00252EF8" w:rsidP="00DF7DAA">
      <w:pPr>
        <w:jc w:val="center"/>
      </w:pPr>
      <w:bookmarkStart w:id="0" w:name="_GoBack"/>
      <w:bookmarkEnd w:id="0"/>
      <w:r>
        <w:t>-------------------------------------------------------------------------------------------------------------------------------------</w:t>
      </w:r>
    </w:p>
    <w:p w14:paraId="102BF164" w14:textId="77777777" w:rsidR="00406037" w:rsidRPr="00A56250" w:rsidRDefault="00406037" w:rsidP="00A56250">
      <w:pPr>
        <w:spacing w:after="152" w:line="276" w:lineRule="auto"/>
        <w:ind w:firstLine="720"/>
        <w:jc w:val="both"/>
        <w:rPr>
          <w:rFonts w:eastAsia="Arial"/>
          <w:sz w:val="24"/>
        </w:rPr>
      </w:pPr>
      <w:r w:rsidRPr="00A56250">
        <w:rPr>
          <w:b/>
          <w:sz w:val="24"/>
        </w:rPr>
        <w:t>Abstract:</w:t>
      </w:r>
      <w:r w:rsidRPr="00A56250">
        <w:rPr>
          <w:sz w:val="24"/>
        </w:rPr>
        <w:t xml:space="preserve"> </w:t>
      </w:r>
      <w:r w:rsidR="00A56250">
        <w:rPr>
          <w:sz w:val="24"/>
          <w:szCs w:val="24"/>
        </w:rPr>
        <w:t>The survey was conducted in major sesame growing distri</w:t>
      </w:r>
      <w:r w:rsidR="008E1C76">
        <w:rPr>
          <w:sz w:val="24"/>
          <w:szCs w:val="24"/>
        </w:rPr>
        <w:t xml:space="preserve">cts of North Karnataka such as </w:t>
      </w:r>
      <w:proofErr w:type="spellStart"/>
      <w:r w:rsidR="008E1C76">
        <w:rPr>
          <w:sz w:val="24"/>
          <w:szCs w:val="24"/>
        </w:rPr>
        <w:t>V</w:t>
      </w:r>
      <w:r w:rsidR="00A56250">
        <w:rPr>
          <w:sz w:val="24"/>
          <w:szCs w:val="24"/>
        </w:rPr>
        <w:t>ijayapura</w:t>
      </w:r>
      <w:proofErr w:type="spellEnd"/>
      <w:r w:rsidR="00A56250">
        <w:rPr>
          <w:sz w:val="24"/>
          <w:szCs w:val="24"/>
        </w:rPr>
        <w:t xml:space="preserve">, Belgaum, </w:t>
      </w:r>
      <w:proofErr w:type="spellStart"/>
      <w:r w:rsidR="00A56250">
        <w:rPr>
          <w:sz w:val="24"/>
          <w:szCs w:val="24"/>
        </w:rPr>
        <w:t>Bagalkote</w:t>
      </w:r>
      <w:proofErr w:type="spellEnd"/>
      <w:r w:rsidR="00A56250">
        <w:rPr>
          <w:sz w:val="24"/>
          <w:szCs w:val="24"/>
        </w:rPr>
        <w:t xml:space="preserve">, </w:t>
      </w:r>
      <w:proofErr w:type="spellStart"/>
      <w:r w:rsidR="00A56250">
        <w:rPr>
          <w:sz w:val="24"/>
          <w:szCs w:val="24"/>
        </w:rPr>
        <w:t>Gadag</w:t>
      </w:r>
      <w:proofErr w:type="spellEnd"/>
      <w:r w:rsidR="00A56250">
        <w:rPr>
          <w:sz w:val="24"/>
          <w:szCs w:val="24"/>
        </w:rPr>
        <w:t xml:space="preserve"> and Dharwad to record the incidence of different foliar diseases such as </w:t>
      </w:r>
      <w:proofErr w:type="spellStart"/>
      <w:r w:rsidR="00A56250">
        <w:rPr>
          <w:sz w:val="24"/>
          <w:szCs w:val="24"/>
        </w:rPr>
        <w:t>Cercospora</w:t>
      </w:r>
      <w:proofErr w:type="spellEnd"/>
      <w:r w:rsidR="00A56250">
        <w:rPr>
          <w:sz w:val="24"/>
          <w:szCs w:val="24"/>
        </w:rPr>
        <w:t xml:space="preserve"> leafspot, Alternaria leaf blight, Powdery mildew and Phyllody for two year 2023-24 and 2024-25 of </w:t>
      </w:r>
      <w:r w:rsidR="00A56250" w:rsidRPr="00141E5C">
        <w:rPr>
          <w:i/>
          <w:sz w:val="24"/>
          <w:szCs w:val="24"/>
        </w:rPr>
        <w:t xml:space="preserve">Kharif </w:t>
      </w:r>
      <w:r w:rsidR="00A56250">
        <w:rPr>
          <w:sz w:val="24"/>
          <w:szCs w:val="24"/>
        </w:rPr>
        <w:t xml:space="preserve">season. The average per cent disease incidence of different districts surveyed during </w:t>
      </w:r>
      <w:r w:rsidR="00A56250">
        <w:rPr>
          <w:i/>
          <w:iCs/>
          <w:sz w:val="24"/>
          <w:szCs w:val="24"/>
        </w:rPr>
        <w:t xml:space="preserve">Kharif </w:t>
      </w:r>
      <w:r w:rsidR="00A56250" w:rsidRPr="00264734">
        <w:rPr>
          <w:iCs/>
          <w:sz w:val="24"/>
          <w:szCs w:val="24"/>
        </w:rPr>
        <w:t>2023</w:t>
      </w:r>
      <w:r w:rsidR="00A56250" w:rsidRPr="00264734">
        <w:rPr>
          <w:sz w:val="24"/>
          <w:szCs w:val="24"/>
        </w:rPr>
        <w:t xml:space="preserve"> </w:t>
      </w:r>
      <w:r w:rsidR="00A56250">
        <w:rPr>
          <w:sz w:val="24"/>
          <w:szCs w:val="24"/>
        </w:rPr>
        <w:t xml:space="preserve">and 2024.  Maximum average severity of </w:t>
      </w:r>
      <w:proofErr w:type="spellStart"/>
      <w:r w:rsidR="00A56250">
        <w:rPr>
          <w:sz w:val="24"/>
          <w:szCs w:val="24"/>
        </w:rPr>
        <w:t>Cercospora</w:t>
      </w:r>
      <w:proofErr w:type="spellEnd"/>
      <w:r w:rsidR="00A56250">
        <w:rPr>
          <w:sz w:val="24"/>
          <w:szCs w:val="24"/>
        </w:rPr>
        <w:t xml:space="preserve"> leaf spot was recorded in </w:t>
      </w:r>
      <w:proofErr w:type="spellStart"/>
      <w:r w:rsidR="00A56250">
        <w:rPr>
          <w:sz w:val="24"/>
          <w:szCs w:val="24"/>
        </w:rPr>
        <w:t>Vijaypur</w:t>
      </w:r>
      <w:proofErr w:type="spellEnd"/>
      <w:r w:rsidR="00A56250">
        <w:rPr>
          <w:sz w:val="24"/>
          <w:szCs w:val="24"/>
        </w:rPr>
        <w:t xml:space="preserve"> district (25.3%) and Belgaum (25.3%) district, whereas lowest per cent disease severity was noticed in </w:t>
      </w:r>
      <w:proofErr w:type="spellStart"/>
      <w:r w:rsidR="00A56250">
        <w:rPr>
          <w:sz w:val="24"/>
          <w:szCs w:val="24"/>
        </w:rPr>
        <w:t>Bagalkote</w:t>
      </w:r>
      <w:proofErr w:type="spellEnd"/>
      <w:r w:rsidR="00A56250">
        <w:rPr>
          <w:sz w:val="24"/>
          <w:szCs w:val="24"/>
        </w:rPr>
        <w:t xml:space="preserve"> district (21.3%). The maximum average disease severity of Alternaria blight was noticed in </w:t>
      </w:r>
      <w:proofErr w:type="spellStart"/>
      <w:r w:rsidR="00A56250">
        <w:rPr>
          <w:sz w:val="24"/>
          <w:szCs w:val="24"/>
        </w:rPr>
        <w:t>Vijaypur</w:t>
      </w:r>
      <w:proofErr w:type="spellEnd"/>
      <w:r w:rsidR="00A56250">
        <w:rPr>
          <w:sz w:val="24"/>
          <w:szCs w:val="24"/>
        </w:rPr>
        <w:t xml:space="preserve"> district (28.2%) and lowest average disease severity was recorded in </w:t>
      </w:r>
      <w:proofErr w:type="spellStart"/>
      <w:r w:rsidR="00A56250">
        <w:rPr>
          <w:sz w:val="24"/>
          <w:szCs w:val="24"/>
        </w:rPr>
        <w:t>Gadag</w:t>
      </w:r>
      <w:proofErr w:type="spellEnd"/>
      <w:r w:rsidR="00A56250">
        <w:rPr>
          <w:sz w:val="24"/>
          <w:szCs w:val="24"/>
        </w:rPr>
        <w:t xml:space="preserve"> district (21.8%). The highest severity of Powdery mildew disease was re</w:t>
      </w:r>
      <w:r w:rsidR="00264734">
        <w:rPr>
          <w:sz w:val="24"/>
          <w:szCs w:val="24"/>
        </w:rPr>
        <w:t>c</w:t>
      </w:r>
      <w:r w:rsidR="00A56250">
        <w:rPr>
          <w:sz w:val="24"/>
          <w:szCs w:val="24"/>
        </w:rPr>
        <w:t xml:space="preserve">orded in </w:t>
      </w:r>
      <w:proofErr w:type="spellStart"/>
      <w:r w:rsidR="00A56250">
        <w:rPr>
          <w:sz w:val="24"/>
          <w:szCs w:val="24"/>
        </w:rPr>
        <w:t>Gadag</w:t>
      </w:r>
      <w:proofErr w:type="spellEnd"/>
      <w:r w:rsidR="00A56250">
        <w:rPr>
          <w:sz w:val="24"/>
          <w:szCs w:val="24"/>
        </w:rPr>
        <w:t xml:space="preserve"> district (25.7%) and lowest disease severity was noticed in Dharwad district (21.8%). The maximum average per cent disease incidence of Phyllody was noticed in Belgaum district (26.9%) and average lowest disease incidence was recorded in </w:t>
      </w:r>
      <w:proofErr w:type="spellStart"/>
      <w:r w:rsidR="00A56250">
        <w:rPr>
          <w:sz w:val="24"/>
          <w:szCs w:val="24"/>
        </w:rPr>
        <w:t>Gadag</w:t>
      </w:r>
      <w:proofErr w:type="spellEnd"/>
      <w:r w:rsidR="00A56250">
        <w:rPr>
          <w:sz w:val="24"/>
          <w:szCs w:val="24"/>
        </w:rPr>
        <w:t xml:space="preserve"> district (19.4%). </w:t>
      </w:r>
      <w:r w:rsidRPr="00A56250">
        <w:rPr>
          <w:sz w:val="24"/>
        </w:rPr>
        <w:t>From the study recommended that appropriate control methods should be identified and recommended to prevent sesame yield loss and increases productivity</w:t>
      </w:r>
      <w:r w:rsidR="00A56250">
        <w:rPr>
          <w:sz w:val="24"/>
        </w:rPr>
        <w:t>.</w:t>
      </w:r>
    </w:p>
    <w:p w14:paraId="00D8554F" w14:textId="77777777" w:rsidR="00406037" w:rsidRDefault="00A56250" w:rsidP="00A56250">
      <w:pPr>
        <w:tabs>
          <w:tab w:val="left" w:pos="5222"/>
        </w:tabs>
      </w:pPr>
      <w:r>
        <w:tab/>
      </w:r>
    </w:p>
    <w:p w14:paraId="064D7239" w14:textId="77777777" w:rsidR="00406037" w:rsidRDefault="00406037" w:rsidP="00DF7DAA">
      <w:pPr>
        <w:jc w:val="center"/>
      </w:pPr>
    </w:p>
    <w:p w14:paraId="6423A2DD" w14:textId="77777777" w:rsidR="0091531C" w:rsidRPr="006F721F" w:rsidRDefault="0091531C" w:rsidP="00C704C4">
      <w:pPr>
        <w:pStyle w:val="ListParagraph"/>
        <w:spacing w:after="152"/>
        <w:ind w:left="0"/>
        <w:jc w:val="both"/>
        <w:rPr>
          <w:rFonts w:ascii="Times New Roman" w:eastAsia="Arial" w:hAnsi="Times New Roman"/>
          <w:b/>
        </w:rPr>
      </w:pPr>
      <w:r w:rsidRPr="006F721F">
        <w:rPr>
          <w:rFonts w:ascii="Times New Roman" w:eastAsia="Arial" w:hAnsi="Times New Roman"/>
          <w:b/>
        </w:rPr>
        <w:t>INTRODUCTION</w:t>
      </w:r>
    </w:p>
    <w:p w14:paraId="462BD96D" w14:textId="77777777" w:rsidR="0091531C" w:rsidRPr="00A1153F" w:rsidRDefault="0091531C" w:rsidP="00264734">
      <w:pPr>
        <w:spacing w:after="152" w:line="360" w:lineRule="auto"/>
        <w:ind w:firstLine="720"/>
        <w:jc w:val="both"/>
        <w:rPr>
          <w:rFonts w:eastAsia="Arial"/>
          <w:sz w:val="24"/>
          <w:szCs w:val="24"/>
        </w:rPr>
      </w:pPr>
      <w:r w:rsidRPr="00A1153F">
        <w:rPr>
          <w:rFonts w:eastAsia="Arial"/>
          <w:sz w:val="24"/>
          <w:szCs w:val="24"/>
        </w:rPr>
        <w:t>Sesame (</w:t>
      </w:r>
      <w:r w:rsidRPr="00A1153F">
        <w:rPr>
          <w:rFonts w:eastAsia="Arial"/>
          <w:i/>
          <w:sz w:val="24"/>
          <w:szCs w:val="24"/>
        </w:rPr>
        <w:t>Sesamum indicum</w:t>
      </w:r>
      <w:r w:rsidRPr="00A1153F">
        <w:rPr>
          <w:rFonts w:eastAsia="Arial"/>
          <w:sz w:val="24"/>
          <w:szCs w:val="24"/>
        </w:rPr>
        <w:t xml:space="preserve"> L.) is one of the important oilseeds belonging to family Pedaliaceae which is having the longest history of cultivation in India. This crop is mentioned as </w:t>
      </w:r>
      <w:proofErr w:type="spellStart"/>
      <w:r w:rsidRPr="00A1153F">
        <w:rPr>
          <w:rFonts w:eastAsia="Arial"/>
          <w:sz w:val="24"/>
          <w:szCs w:val="24"/>
        </w:rPr>
        <w:t>tila</w:t>
      </w:r>
      <w:proofErr w:type="spellEnd"/>
      <w:r w:rsidRPr="00A1153F">
        <w:rPr>
          <w:rFonts w:eastAsia="Arial"/>
          <w:sz w:val="24"/>
          <w:szCs w:val="24"/>
        </w:rPr>
        <w:t xml:space="preserve"> in Atharva Veda, </w:t>
      </w:r>
      <w:proofErr w:type="spellStart"/>
      <w:r w:rsidRPr="00A1153F">
        <w:rPr>
          <w:rFonts w:eastAsia="Arial"/>
          <w:sz w:val="24"/>
          <w:szCs w:val="24"/>
        </w:rPr>
        <w:t>Asthadviaji</w:t>
      </w:r>
      <w:proofErr w:type="spellEnd"/>
      <w:r w:rsidRPr="00A1153F">
        <w:rPr>
          <w:rFonts w:eastAsia="Arial"/>
          <w:sz w:val="24"/>
          <w:szCs w:val="24"/>
        </w:rPr>
        <w:t xml:space="preserve">, </w:t>
      </w:r>
      <w:proofErr w:type="spellStart"/>
      <w:r w:rsidRPr="00A1153F">
        <w:rPr>
          <w:rFonts w:eastAsia="Arial"/>
          <w:sz w:val="24"/>
          <w:szCs w:val="24"/>
        </w:rPr>
        <w:t>Manusmriti</w:t>
      </w:r>
      <w:proofErr w:type="spellEnd"/>
      <w:r w:rsidRPr="00A1153F">
        <w:rPr>
          <w:rFonts w:eastAsia="Arial"/>
          <w:sz w:val="24"/>
          <w:szCs w:val="24"/>
        </w:rPr>
        <w:t xml:space="preserve"> and Puranas, indicating its presence since the pre-Christian era in India. Asia is having maximum area and production in the world where the crop is cultivated in tropical and subtropical areas. The origin of this crop is believed to be Africa.</w:t>
      </w:r>
    </w:p>
    <w:p w14:paraId="1B40FCB9" w14:textId="77777777" w:rsidR="0091531C" w:rsidRPr="00A1153F" w:rsidRDefault="0091531C" w:rsidP="00264734">
      <w:pPr>
        <w:spacing w:after="152" w:line="360" w:lineRule="auto"/>
        <w:ind w:firstLine="720"/>
        <w:jc w:val="both"/>
        <w:rPr>
          <w:rFonts w:eastAsia="Arial"/>
          <w:sz w:val="24"/>
          <w:szCs w:val="24"/>
        </w:rPr>
      </w:pPr>
      <w:r w:rsidRPr="00A1153F">
        <w:rPr>
          <w:rFonts w:eastAsia="Arial"/>
          <w:sz w:val="24"/>
          <w:szCs w:val="24"/>
        </w:rPr>
        <w:t xml:space="preserve">Sesame is known as the "Queen of oilseeds" because seeds have high quality poly-unsaturated stable fatty acids which offer resistance to rancidity. Sesame seeds are rich source of edible oil (48-55 %) and protein (20-28 %) consisting of methionine, tryptophan, vitamin (niacin) and minerals. Seeds also contain </w:t>
      </w:r>
      <w:proofErr w:type="spellStart"/>
      <w:r w:rsidRPr="00A1153F">
        <w:rPr>
          <w:rFonts w:eastAsia="Arial"/>
          <w:sz w:val="24"/>
          <w:szCs w:val="24"/>
        </w:rPr>
        <w:t>sesamin</w:t>
      </w:r>
      <w:proofErr w:type="spellEnd"/>
      <w:r w:rsidRPr="00A1153F">
        <w:rPr>
          <w:rFonts w:eastAsia="Arial"/>
          <w:sz w:val="24"/>
          <w:szCs w:val="24"/>
        </w:rPr>
        <w:t xml:space="preserve"> and </w:t>
      </w:r>
      <w:proofErr w:type="spellStart"/>
      <w:r w:rsidRPr="00A1153F">
        <w:rPr>
          <w:rFonts w:eastAsia="Arial"/>
          <w:sz w:val="24"/>
          <w:szCs w:val="24"/>
        </w:rPr>
        <w:t>sesamolin</w:t>
      </w:r>
      <w:proofErr w:type="spellEnd"/>
      <w:r w:rsidRPr="00A1153F">
        <w:rPr>
          <w:rFonts w:eastAsia="Arial"/>
          <w:sz w:val="24"/>
          <w:szCs w:val="24"/>
        </w:rPr>
        <w:t xml:space="preserve">. </w:t>
      </w:r>
      <w:proofErr w:type="spellStart"/>
      <w:r w:rsidRPr="00A1153F">
        <w:rPr>
          <w:rFonts w:eastAsia="Arial"/>
          <w:sz w:val="24"/>
          <w:szCs w:val="24"/>
        </w:rPr>
        <w:t>Sesamolin</w:t>
      </w:r>
      <w:proofErr w:type="spellEnd"/>
      <w:r w:rsidRPr="00A1153F">
        <w:rPr>
          <w:rFonts w:eastAsia="Arial"/>
          <w:sz w:val="24"/>
          <w:szCs w:val="24"/>
        </w:rPr>
        <w:t xml:space="preserve"> on hydrolysis yields </w:t>
      </w:r>
      <w:proofErr w:type="spellStart"/>
      <w:r w:rsidRPr="00A1153F">
        <w:rPr>
          <w:rFonts w:eastAsia="Arial"/>
          <w:sz w:val="24"/>
          <w:szCs w:val="24"/>
        </w:rPr>
        <w:t>sesamol</w:t>
      </w:r>
      <w:proofErr w:type="spellEnd"/>
      <w:r w:rsidRPr="00A1153F">
        <w:rPr>
          <w:rFonts w:eastAsia="Arial"/>
          <w:sz w:val="24"/>
          <w:szCs w:val="24"/>
        </w:rPr>
        <w:t xml:space="preserve"> which has pronounced antioxidative activity and there by longer shelf life and hence sesame is called as "seeds of immortality" (Bashir, 2017).</w:t>
      </w:r>
    </w:p>
    <w:p w14:paraId="272BFBAF" w14:textId="77777777" w:rsidR="0091531C" w:rsidRPr="00A1153F" w:rsidRDefault="0091531C" w:rsidP="00264734">
      <w:pPr>
        <w:spacing w:after="152" w:line="360" w:lineRule="auto"/>
        <w:ind w:firstLine="1440"/>
        <w:jc w:val="both"/>
        <w:rPr>
          <w:rFonts w:eastAsia="Arial"/>
          <w:sz w:val="24"/>
          <w:szCs w:val="24"/>
        </w:rPr>
      </w:pPr>
      <w:r w:rsidRPr="00A1153F">
        <w:rPr>
          <w:rFonts w:eastAsia="Arial"/>
          <w:sz w:val="24"/>
          <w:szCs w:val="24"/>
        </w:rPr>
        <w:t xml:space="preserve">Seeds of sesame are used in food industries like baking, candy making etc. sesame oil contains about 47 per cent oleic and 39 per cent linoleic acid. Because of presence of antioxidant </w:t>
      </w:r>
      <w:proofErr w:type="spellStart"/>
      <w:r w:rsidRPr="00A1153F">
        <w:rPr>
          <w:rFonts w:eastAsia="Arial"/>
          <w:sz w:val="24"/>
          <w:szCs w:val="24"/>
        </w:rPr>
        <w:t>sesamol</w:t>
      </w:r>
      <w:proofErr w:type="spellEnd"/>
      <w:r w:rsidRPr="00A1153F">
        <w:rPr>
          <w:rFonts w:eastAsia="Arial"/>
          <w:sz w:val="24"/>
          <w:szCs w:val="24"/>
        </w:rPr>
        <w:t xml:space="preserve">, the fried foods from sesame oil have more shelf life. The oil is used in manufacture of perfumes, soaps, pharmaceuticals, insecticides and paints. Sesame meal is </w:t>
      </w:r>
      <w:r w:rsidRPr="00A1153F">
        <w:rPr>
          <w:rFonts w:eastAsia="Arial"/>
          <w:sz w:val="24"/>
          <w:szCs w:val="24"/>
        </w:rPr>
        <w:lastRenderedPageBreak/>
        <w:t>having high protein content of about 20 to 28 per cent which is used for feed for livestock and poultry.</w:t>
      </w:r>
    </w:p>
    <w:p w14:paraId="5D631E12" w14:textId="77777777" w:rsidR="0091531C" w:rsidRPr="00A1153F" w:rsidRDefault="0091531C" w:rsidP="008E1C76">
      <w:pPr>
        <w:spacing w:after="152" w:line="360" w:lineRule="auto"/>
        <w:ind w:firstLine="720"/>
        <w:jc w:val="both"/>
        <w:rPr>
          <w:rFonts w:eastAsia="Arial"/>
          <w:sz w:val="24"/>
          <w:szCs w:val="24"/>
        </w:rPr>
      </w:pPr>
      <w:r w:rsidRPr="00A1153F">
        <w:rPr>
          <w:rFonts w:eastAsia="Arial"/>
          <w:sz w:val="24"/>
          <w:szCs w:val="24"/>
        </w:rPr>
        <w:t xml:space="preserve">Sesame is the sixth most important oil seed crop in the world with an area of 7.4 million ha and a total production of 3.9 million </w:t>
      </w:r>
      <w:proofErr w:type="spellStart"/>
      <w:r w:rsidRPr="00A1153F">
        <w:rPr>
          <w:rFonts w:eastAsia="Arial"/>
          <w:sz w:val="24"/>
          <w:szCs w:val="24"/>
        </w:rPr>
        <w:t>tonnes</w:t>
      </w:r>
      <w:proofErr w:type="spellEnd"/>
      <w:r w:rsidRPr="00A1153F">
        <w:rPr>
          <w:rFonts w:eastAsia="Arial"/>
          <w:sz w:val="24"/>
          <w:szCs w:val="24"/>
        </w:rPr>
        <w:t xml:space="preserve"> and an average yield of 535 kg/ha. Sesame is extensively cultivated in India, China, Myanmar, Sudan, Nigeria, Mexico, and to a small extent in Ethiopia, Uganda, Venezuela and Turkey. In India, it is cultivated over an area of 16.66 lakh ha with annual production of 7.47 lakh </w:t>
      </w:r>
      <w:proofErr w:type="spellStart"/>
      <w:r w:rsidRPr="00A1153F">
        <w:rPr>
          <w:rFonts w:eastAsia="Arial"/>
          <w:sz w:val="24"/>
          <w:szCs w:val="24"/>
        </w:rPr>
        <w:t>tonnes</w:t>
      </w:r>
      <w:proofErr w:type="spellEnd"/>
      <w:r w:rsidRPr="00A1153F">
        <w:rPr>
          <w:rFonts w:eastAsia="Arial"/>
          <w:sz w:val="24"/>
          <w:szCs w:val="24"/>
        </w:rPr>
        <w:t xml:space="preserve"> with a productivity of 448 kg/ha, whereas, in Karnataka sesame is mainly grown under rainfed situations over an area of 0.35 lakh ha with annual production of 0.22 lakh </w:t>
      </w:r>
      <w:proofErr w:type="spellStart"/>
      <w:r w:rsidRPr="00A1153F">
        <w:rPr>
          <w:rFonts w:eastAsia="Arial"/>
          <w:sz w:val="24"/>
          <w:szCs w:val="24"/>
        </w:rPr>
        <w:t>tonnes</w:t>
      </w:r>
      <w:proofErr w:type="spellEnd"/>
      <w:r w:rsidRPr="00A1153F">
        <w:rPr>
          <w:rFonts w:eastAsia="Arial"/>
          <w:sz w:val="24"/>
          <w:szCs w:val="24"/>
        </w:rPr>
        <w:t xml:space="preserve"> with an average productivity of 629 kg/ha (Anon., 2017).</w:t>
      </w:r>
    </w:p>
    <w:p w14:paraId="3E858CE7" w14:textId="77777777" w:rsidR="0091531C" w:rsidRPr="00A1153F" w:rsidRDefault="0091531C" w:rsidP="00264734">
      <w:pPr>
        <w:spacing w:after="152" w:line="360" w:lineRule="auto"/>
        <w:ind w:firstLine="1440"/>
        <w:jc w:val="both"/>
        <w:rPr>
          <w:rFonts w:eastAsia="Arial"/>
          <w:sz w:val="24"/>
          <w:szCs w:val="24"/>
        </w:rPr>
      </w:pPr>
      <w:r w:rsidRPr="00A1153F">
        <w:rPr>
          <w:rFonts w:eastAsia="Arial"/>
          <w:sz w:val="24"/>
          <w:szCs w:val="24"/>
        </w:rPr>
        <w:t xml:space="preserve">The acreage and production of sesame is declining in the traditional sesame growing areas due to several yield limiting factors like biotic and abiotic stresses. Among the biotic factors, the diseases constitute a major constraint in decreasing the yield level of sesame crop. Sesame is known to be a vulnerable crop for a number of diseases like Alternaria leaf spot, bacterial blight, stem and root rot, powdery mildew, </w:t>
      </w:r>
      <w:proofErr w:type="spellStart"/>
      <w:r w:rsidRPr="00A1153F">
        <w:rPr>
          <w:rFonts w:eastAsia="Arial"/>
          <w:sz w:val="24"/>
          <w:szCs w:val="24"/>
        </w:rPr>
        <w:t>Cercospora</w:t>
      </w:r>
      <w:proofErr w:type="spellEnd"/>
      <w:r w:rsidRPr="00A1153F">
        <w:rPr>
          <w:rFonts w:eastAsia="Arial"/>
          <w:sz w:val="24"/>
          <w:szCs w:val="24"/>
        </w:rPr>
        <w:t xml:space="preserve"> leaf spot and phytoplasma</w:t>
      </w:r>
      <w:r w:rsidR="000B489A" w:rsidRPr="00A1153F">
        <w:rPr>
          <w:rFonts w:eastAsia="Arial"/>
          <w:sz w:val="24"/>
          <w:szCs w:val="24"/>
        </w:rPr>
        <w:t>.</w:t>
      </w:r>
    </w:p>
    <w:p w14:paraId="247B5721" w14:textId="77777777" w:rsidR="000B489A" w:rsidRPr="00A1153F" w:rsidRDefault="000B489A" w:rsidP="00264734">
      <w:pPr>
        <w:spacing w:after="152" w:line="360" w:lineRule="auto"/>
        <w:ind w:firstLine="1440"/>
        <w:jc w:val="both"/>
        <w:rPr>
          <w:rFonts w:eastAsia="Arial"/>
          <w:sz w:val="24"/>
          <w:szCs w:val="24"/>
        </w:rPr>
      </w:pPr>
      <w:r w:rsidRPr="00A1153F">
        <w:rPr>
          <w:rFonts w:eastAsia="Arial"/>
          <w:sz w:val="24"/>
          <w:szCs w:val="24"/>
        </w:rPr>
        <w:t>To know about the disease incidence survey was carried out in major sesam</w:t>
      </w:r>
      <w:r w:rsidR="00264734">
        <w:rPr>
          <w:rFonts w:eastAsia="Arial"/>
          <w:sz w:val="24"/>
          <w:szCs w:val="24"/>
        </w:rPr>
        <w:t>e growing districts of Karnataka</w:t>
      </w:r>
      <w:r w:rsidRPr="00A1153F">
        <w:rPr>
          <w:rFonts w:eastAsia="Arial"/>
          <w:sz w:val="24"/>
          <w:szCs w:val="24"/>
        </w:rPr>
        <w:t xml:space="preserve">. Survey mainly based on topography and geography of soil, soil characterization like </w:t>
      </w:r>
      <w:proofErr w:type="spellStart"/>
      <w:r w:rsidRPr="00A1153F">
        <w:rPr>
          <w:rFonts w:eastAsia="Arial"/>
          <w:sz w:val="24"/>
          <w:szCs w:val="24"/>
        </w:rPr>
        <w:t>colour</w:t>
      </w:r>
      <w:proofErr w:type="spellEnd"/>
      <w:r w:rsidRPr="00A1153F">
        <w:rPr>
          <w:rFonts w:eastAsia="Arial"/>
          <w:sz w:val="24"/>
          <w:szCs w:val="24"/>
        </w:rPr>
        <w:t>, texture and irrigation situation.</w:t>
      </w:r>
    </w:p>
    <w:p w14:paraId="2ACA6555" w14:textId="77777777" w:rsidR="0091531C" w:rsidRPr="00A1153F" w:rsidRDefault="000B489A" w:rsidP="00264734">
      <w:pPr>
        <w:spacing w:after="152" w:line="360" w:lineRule="auto"/>
        <w:ind w:firstLine="1440"/>
        <w:jc w:val="both"/>
        <w:rPr>
          <w:rFonts w:eastAsia="Arial"/>
          <w:sz w:val="24"/>
          <w:szCs w:val="24"/>
        </w:rPr>
      </w:pPr>
      <w:r w:rsidRPr="00A1153F">
        <w:rPr>
          <w:sz w:val="24"/>
          <w:szCs w:val="24"/>
        </w:rPr>
        <w:t xml:space="preserve">Out of all these constraints, disease prevalence is most important. To critically investigate the disease prevalence, this survey work was carried out in </w:t>
      </w:r>
      <w:r w:rsidR="000B37AC" w:rsidRPr="00A1153F">
        <w:rPr>
          <w:sz w:val="24"/>
          <w:szCs w:val="24"/>
        </w:rPr>
        <w:t>parts of North Karnataka.</w:t>
      </w:r>
    </w:p>
    <w:p w14:paraId="319E2746" w14:textId="77777777" w:rsidR="00A9566A" w:rsidRPr="00730592" w:rsidRDefault="00A9566A" w:rsidP="00264734">
      <w:pPr>
        <w:autoSpaceDE w:val="0"/>
        <w:autoSpaceDN w:val="0"/>
        <w:adjustRightInd w:val="0"/>
        <w:spacing w:line="276" w:lineRule="auto"/>
        <w:rPr>
          <w:rFonts w:eastAsiaTheme="minorHAnsi"/>
          <w:b/>
          <w:bCs/>
          <w:sz w:val="22"/>
          <w:lang w:val="en-IN"/>
        </w:rPr>
      </w:pPr>
      <w:r w:rsidRPr="00730592">
        <w:rPr>
          <w:rFonts w:eastAsiaTheme="minorHAnsi"/>
          <w:b/>
          <w:bCs/>
          <w:sz w:val="22"/>
          <w:lang w:val="en-IN"/>
        </w:rPr>
        <w:t>Materials and Methods</w:t>
      </w:r>
    </w:p>
    <w:p w14:paraId="1B558784" w14:textId="77777777" w:rsidR="00A9566A" w:rsidRPr="00730592" w:rsidRDefault="00A9566A" w:rsidP="00264734">
      <w:pPr>
        <w:autoSpaceDE w:val="0"/>
        <w:autoSpaceDN w:val="0"/>
        <w:adjustRightInd w:val="0"/>
        <w:spacing w:line="276" w:lineRule="auto"/>
        <w:ind w:firstLine="851"/>
        <w:jc w:val="both"/>
        <w:rPr>
          <w:rFonts w:eastAsiaTheme="minorHAnsi"/>
          <w:b/>
          <w:bCs/>
          <w:sz w:val="22"/>
          <w:lang w:val="en-IN"/>
        </w:rPr>
      </w:pPr>
      <w:r w:rsidRPr="00730592">
        <w:rPr>
          <w:rFonts w:eastAsiaTheme="minorHAnsi"/>
          <w:b/>
          <w:bCs/>
          <w:sz w:val="22"/>
          <w:lang w:val="en-IN"/>
        </w:rPr>
        <w:t>Survey to assess the severity of major disease</w:t>
      </w:r>
      <w:r w:rsidR="00A1153F" w:rsidRPr="00730592">
        <w:rPr>
          <w:rFonts w:eastAsiaTheme="minorHAnsi"/>
          <w:b/>
          <w:bCs/>
          <w:sz w:val="22"/>
          <w:lang w:val="en-IN"/>
        </w:rPr>
        <w:t xml:space="preserve">s of sesame in parts of North </w:t>
      </w:r>
      <w:r w:rsidRPr="00730592">
        <w:rPr>
          <w:rFonts w:eastAsiaTheme="minorHAnsi"/>
          <w:b/>
          <w:bCs/>
          <w:sz w:val="22"/>
          <w:lang w:val="en-IN"/>
        </w:rPr>
        <w:t>Karnataka</w:t>
      </w:r>
    </w:p>
    <w:p w14:paraId="3B3C99B0" w14:textId="77777777" w:rsidR="00A9566A" w:rsidRPr="00730592" w:rsidRDefault="00A9566A" w:rsidP="00264734">
      <w:pPr>
        <w:autoSpaceDE w:val="0"/>
        <w:autoSpaceDN w:val="0"/>
        <w:adjustRightInd w:val="0"/>
        <w:spacing w:line="276" w:lineRule="auto"/>
        <w:ind w:firstLine="1440"/>
        <w:jc w:val="both"/>
        <w:rPr>
          <w:rFonts w:eastAsiaTheme="minorHAnsi"/>
          <w:sz w:val="24"/>
          <w:lang w:val="en-IN"/>
        </w:rPr>
      </w:pPr>
      <w:r w:rsidRPr="00730592">
        <w:rPr>
          <w:rFonts w:eastAsiaTheme="minorHAnsi"/>
          <w:sz w:val="24"/>
          <w:lang w:val="en-IN"/>
        </w:rPr>
        <w:t>A roving survey was undertaken to know the severity or incidence of major folia</w:t>
      </w:r>
      <w:r w:rsidR="008048E7" w:rsidRPr="00730592">
        <w:rPr>
          <w:rFonts w:eastAsiaTheme="minorHAnsi"/>
          <w:sz w:val="24"/>
          <w:lang w:val="en-IN"/>
        </w:rPr>
        <w:t>r diseases of sesame during 2023 and 2024</w:t>
      </w:r>
      <w:r w:rsidRPr="00730592">
        <w:rPr>
          <w:rFonts w:eastAsiaTheme="minorHAnsi"/>
          <w:sz w:val="24"/>
          <w:lang w:val="en-IN"/>
        </w:rPr>
        <w:t xml:space="preserve"> i</w:t>
      </w:r>
      <w:r w:rsidR="008048E7" w:rsidRPr="00730592">
        <w:rPr>
          <w:rFonts w:eastAsiaTheme="minorHAnsi"/>
          <w:sz w:val="24"/>
          <w:lang w:val="en-IN"/>
        </w:rPr>
        <w:t>n different districts of North</w:t>
      </w:r>
      <w:r w:rsidRPr="00730592">
        <w:rPr>
          <w:rFonts w:eastAsiaTheme="minorHAnsi"/>
          <w:sz w:val="24"/>
          <w:lang w:val="en-IN"/>
        </w:rPr>
        <w:t xml:space="preserve"> Karnataka region </w:t>
      </w:r>
      <w:r w:rsidRPr="00730592">
        <w:rPr>
          <w:rFonts w:eastAsiaTheme="minorHAnsi"/>
          <w:i/>
          <w:iCs/>
          <w:sz w:val="24"/>
          <w:lang w:val="en-IN"/>
        </w:rPr>
        <w:t xml:space="preserve">viz., </w:t>
      </w:r>
      <w:proofErr w:type="spellStart"/>
      <w:r w:rsidR="008048E7" w:rsidRPr="00730592">
        <w:rPr>
          <w:rFonts w:eastAsiaTheme="minorHAnsi"/>
          <w:sz w:val="24"/>
          <w:lang w:val="en-IN"/>
        </w:rPr>
        <w:t>Vijaypur</w:t>
      </w:r>
      <w:proofErr w:type="spellEnd"/>
      <w:r w:rsidR="008048E7" w:rsidRPr="00730592">
        <w:rPr>
          <w:rFonts w:eastAsiaTheme="minorHAnsi"/>
          <w:sz w:val="24"/>
          <w:lang w:val="en-IN"/>
        </w:rPr>
        <w:t xml:space="preserve">, Belgaum, </w:t>
      </w:r>
      <w:proofErr w:type="spellStart"/>
      <w:r w:rsidR="008048E7" w:rsidRPr="00730592">
        <w:rPr>
          <w:rFonts w:eastAsiaTheme="minorHAnsi"/>
          <w:sz w:val="24"/>
          <w:lang w:val="en-IN"/>
        </w:rPr>
        <w:t>Bagalkote</w:t>
      </w:r>
      <w:proofErr w:type="spellEnd"/>
      <w:r w:rsidR="008048E7" w:rsidRPr="00730592">
        <w:rPr>
          <w:rFonts w:eastAsiaTheme="minorHAnsi"/>
          <w:sz w:val="24"/>
          <w:lang w:val="en-IN"/>
        </w:rPr>
        <w:t xml:space="preserve">, </w:t>
      </w:r>
      <w:proofErr w:type="spellStart"/>
      <w:r w:rsidR="008048E7" w:rsidRPr="00730592">
        <w:rPr>
          <w:rFonts w:eastAsiaTheme="minorHAnsi"/>
          <w:sz w:val="24"/>
          <w:lang w:val="en-IN"/>
        </w:rPr>
        <w:t>Gadag</w:t>
      </w:r>
      <w:proofErr w:type="spellEnd"/>
      <w:r w:rsidR="008048E7" w:rsidRPr="00730592">
        <w:rPr>
          <w:rFonts w:eastAsiaTheme="minorHAnsi"/>
          <w:sz w:val="24"/>
          <w:lang w:val="en-IN"/>
        </w:rPr>
        <w:t xml:space="preserve"> and Dharwad</w:t>
      </w:r>
      <w:r w:rsidRPr="00730592">
        <w:rPr>
          <w:rFonts w:eastAsiaTheme="minorHAnsi"/>
          <w:sz w:val="24"/>
          <w:lang w:val="en-IN"/>
        </w:rPr>
        <w:t>. The survey was carried during 45 to 90 days old crop stage. In each district 2-3 taluks were selected and at each taluk, minimum of two villages, in each village, two sesame plots were selected, where from each plot a 5 m</w:t>
      </w:r>
      <w:r w:rsidRPr="00730592">
        <w:rPr>
          <w:rFonts w:eastAsiaTheme="minorHAnsi"/>
          <w:sz w:val="16"/>
          <w:szCs w:val="13"/>
          <w:vertAlign w:val="superscript"/>
          <w:lang w:val="en-IN"/>
        </w:rPr>
        <w:t xml:space="preserve">2 </w:t>
      </w:r>
      <w:r w:rsidRPr="00730592">
        <w:rPr>
          <w:rFonts w:eastAsiaTheme="minorHAnsi"/>
          <w:sz w:val="24"/>
          <w:lang w:val="en-IN"/>
        </w:rPr>
        <w:t xml:space="preserve">subplot was </w:t>
      </w:r>
      <w:r w:rsidR="000B37AC" w:rsidRPr="00730592">
        <w:rPr>
          <w:rFonts w:eastAsiaTheme="minorHAnsi"/>
          <w:sz w:val="24"/>
          <w:lang w:val="en-IN"/>
        </w:rPr>
        <w:t>chosen</w:t>
      </w:r>
      <w:r w:rsidRPr="00730592">
        <w:rPr>
          <w:rFonts w:eastAsiaTheme="minorHAnsi"/>
          <w:sz w:val="24"/>
          <w:lang w:val="en-IN"/>
        </w:rPr>
        <w:t xml:space="preserve"> and ten plants were selected to and from each plant</w:t>
      </w:r>
      <w:r w:rsidR="00730592">
        <w:rPr>
          <w:rFonts w:eastAsiaTheme="minorHAnsi"/>
          <w:sz w:val="24"/>
          <w:lang w:val="en-IN"/>
        </w:rPr>
        <w:t xml:space="preserve"> five leaves were selected to</w:t>
      </w:r>
      <w:r w:rsidRPr="00730592">
        <w:rPr>
          <w:rFonts w:eastAsiaTheme="minorHAnsi"/>
          <w:sz w:val="24"/>
          <w:lang w:val="en-IN"/>
        </w:rPr>
        <w:t xml:space="preserve"> assess the severity or incidence of disease </w:t>
      </w:r>
      <w:r w:rsidRPr="00730592">
        <w:rPr>
          <w:rFonts w:eastAsiaTheme="minorHAnsi"/>
          <w:i/>
          <w:iCs/>
          <w:sz w:val="24"/>
          <w:lang w:val="en-IN"/>
        </w:rPr>
        <w:t>viz</w:t>
      </w:r>
      <w:r w:rsidRPr="00730592">
        <w:rPr>
          <w:rFonts w:eastAsiaTheme="minorHAnsi"/>
          <w:sz w:val="24"/>
          <w:lang w:val="en-IN"/>
        </w:rPr>
        <w:t>.</w:t>
      </w:r>
      <w:r w:rsidR="00264734">
        <w:rPr>
          <w:rFonts w:eastAsiaTheme="minorHAnsi"/>
          <w:sz w:val="24"/>
          <w:lang w:val="en-IN"/>
        </w:rPr>
        <w:t xml:space="preserve"> </w:t>
      </w:r>
      <w:proofErr w:type="spellStart"/>
      <w:r w:rsidR="00B94EAC" w:rsidRPr="00730592">
        <w:rPr>
          <w:rFonts w:eastAsiaTheme="minorHAnsi"/>
          <w:sz w:val="24"/>
          <w:lang w:val="en-IN"/>
        </w:rPr>
        <w:t>Cercospora</w:t>
      </w:r>
      <w:proofErr w:type="spellEnd"/>
      <w:r w:rsidR="00B94EAC" w:rsidRPr="00730592">
        <w:rPr>
          <w:rFonts w:eastAsiaTheme="minorHAnsi"/>
          <w:sz w:val="24"/>
          <w:lang w:val="en-IN"/>
        </w:rPr>
        <w:t xml:space="preserve"> </w:t>
      </w:r>
      <w:r w:rsidR="00730592" w:rsidRPr="00730592">
        <w:rPr>
          <w:rFonts w:eastAsiaTheme="minorHAnsi"/>
          <w:sz w:val="24"/>
          <w:lang w:val="en-IN"/>
        </w:rPr>
        <w:t xml:space="preserve">leaf </w:t>
      </w:r>
      <w:proofErr w:type="gramStart"/>
      <w:r w:rsidR="00730592" w:rsidRPr="00730592">
        <w:rPr>
          <w:rFonts w:eastAsiaTheme="minorHAnsi"/>
          <w:sz w:val="24"/>
          <w:lang w:val="en-IN"/>
        </w:rPr>
        <w:t>spot</w:t>
      </w:r>
      <w:r w:rsidR="00B94EAC" w:rsidRPr="00730592">
        <w:rPr>
          <w:rFonts w:eastAsiaTheme="minorHAnsi"/>
          <w:sz w:val="24"/>
          <w:lang w:val="en-IN"/>
        </w:rPr>
        <w:t xml:space="preserve">, </w:t>
      </w:r>
      <w:r w:rsidRPr="00730592">
        <w:rPr>
          <w:rFonts w:eastAsiaTheme="minorHAnsi"/>
          <w:sz w:val="24"/>
          <w:lang w:val="en-IN"/>
        </w:rPr>
        <w:t xml:space="preserve"> </w:t>
      </w:r>
      <w:r w:rsidRPr="00730592">
        <w:rPr>
          <w:rFonts w:eastAsiaTheme="minorHAnsi"/>
          <w:i/>
          <w:iCs/>
          <w:sz w:val="24"/>
          <w:lang w:val="en-IN"/>
        </w:rPr>
        <w:t>Alternaria</w:t>
      </w:r>
      <w:proofErr w:type="gramEnd"/>
      <w:r w:rsidRPr="00730592">
        <w:rPr>
          <w:rFonts w:eastAsiaTheme="minorHAnsi"/>
          <w:i/>
          <w:iCs/>
          <w:sz w:val="24"/>
          <w:lang w:val="en-IN"/>
        </w:rPr>
        <w:t xml:space="preserve"> </w:t>
      </w:r>
      <w:r w:rsidRPr="00730592">
        <w:rPr>
          <w:rFonts w:eastAsiaTheme="minorHAnsi"/>
          <w:sz w:val="24"/>
          <w:lang w:val="en-IN"/>
        </w:rPr>
        <w:t>leaf blight, powdery mildew and phyllody. Fields</w:t>
      </w:r>
      <w:r w:rsidR="000B37AC" w:rsidRPr="00730592">
        <w:rPr>
          <w:rFonts w:eastAsiaTheme="minorHAnsi"/>
          <w:sz w:val="24"/>
          <w:lang w:val="en-IN"/>
        </w:rPr>
        <w:t xml:space="preserve"> </w:t>
      </w:r>
      <w:r w:rsidRPr="00730592">
        <w:rPr>
          <w:rFonts w:eastAsiaTheme="minorHAnsi"/>
          <w:sz w:val="24"/>
          <w:lang w:val="en-IN"/>
        </w:rPr>
        <w:t>were selected randomly in a village and in each field, plants were selected at random and the incidence or severity of the diseases was recorded.</w:t>
      </w:r>
    </w:p>
    <w:p w14:paraId="1EE0BA66" w14:textId="77777777" w:rsidR="00A9566A" w:rsidRPr="00730592" w:rsidRDefault="00A9566A" w:rsidP="00264734">
      <w:pPr>
        <w:autoSpaceDE w:val="0"/>
        <w:autoSpaceDN w:val="0"/>
        <w:adjustRightInd w:val="0"/>
        <w:spacing w:line="276" w:lineRule="auto"/>
        <w:ind w:firstLine="1440"/>
        <w:jc w:val="both"/>
        <w:rPr>
          <w:rFonts w:eastAsiaTheme="minorHAnsi"/>
          <w:sz w:val="24"/>
          <w:lang w:val="en-IN"/>
        </w:rPr>
      </w:pPr>
      <w:r w:rsidRPr="00730592">
        <w:rPr>
          <w:rFonts w:eastAsiaTheme="minorHAnsi"/>
          <w:sz w:val="24"/>
          <w:lang w:val="en-IN"/>
        </w:rPr>
        <w:lastRenderedPageBreak/>
        <w:t xml:space="preserve">Observations on different diseases of sesame such as </w:t>
      </w:r>
      <w:proofErr w:type="spellStart"/>
      <w:r w:rsidR="00E31563" w:rsidRPr="00730592">
        <w:rPr>
          <w:rFonts w:eastAsiaTheme="minorHAnsi"/>
          <w:sz w:val="24"/>
          <w:lang w:val="en-IN"/>
        </w:rPr>
        <w:t>Cercospora</w:t>
      </w:r>
      <w:proofErr w:type="spellEnd"/>
      <w:r w:rsidR="00E31563" w:rsidRPr="00730592">
        <w:rPr>
          <w:rFonts w:eastAsiaTheme="minorHAnsi"/>
          <w:sz w:val="24"/>
          <w:lang w:val="en-IN"/>
        </w:rPr>
        <w:t xml:space="preserve"> leaf</w:t>
      </w:r>
      <w:r w:rsidR="00264734">
        <w:rPr>
          <w:rFonts w:eastAsiaTheme="minorHAnsi"/>
          <w:sz w:val="24"/>
          <w:lang w:val="en-IN"/>
        </w:rPr>
        <w:t xml:space="preserve"> </w:t>
      </w:r>
      <w:r w:rsidR="00E31563" w:rsidRPr="00730592">
        <w:rPr>
          <w:rFonts w:eastAsiaTheme="minorHAnsi"/>
          <w:sz w:val="24"/>
          <w:lang w:val="en-IN"/>
        </w:rPr>
        <w:t xml:space="preserve">spot </w:t>
      </w:r>
      <w:r w:rsidRPr="00730592">
        <w:rPr>
          <w:rFonts w:eastAsiaTheme="minorHAnsi"/>
          <w:i/>
          <w:iCs/>
          <w:sz w:val="24"/>
          <w:lang w:val="en-IN"/>
        </w:rPr>
        <w:t xml:space="preserve">Alternaria </w:t>
      </w:r>
      <w:r w:rsidR="00E31563" w:rsidRPr="00730592">
        <w:rPr>
          <w:rFonts w:eastAsiaTheme="minorHAnsi"/>
          <w:sz w:val="24"/>
          <w:lang w:val="en-IN"/>
        </w:rPr>
        <w:t>blight</w:t>
      </w:r>
      <w:r w:rsidRPr="00730592">
        <w:rPr>
          <w:rFonts w:eastAsiaTheme="minorHAnsi"/>
          <w:sz w:val="24"/>
          <w:lang w:val="en-IN"/>
        </w:rPr>
        <w:t>, powdery mildew and phyllody were</w:t>
      </w:r>
      <w:r w:rsidR="000B37AC" w:rsidRPr="00730592">
        <w:rPr>
          <w:rFonts w:eastAsiaTheme="minorHAnsi"/>
          <w:sz w:val="24"/>
          <w:lang w:val="en-IN"/>
        </w:rPr>
        <w:t xml:space="preserve"> </w:t>
      </w:r>
      <w:r w:rsidRPr="00730592">
        <w:rPr>
          <w:rFonts w:eastAsiaTheme="minorHAnsi"/>
          <w:sz w:val="24"/>
          <w:lang w:val="en-IN"/>
        </w:rPr>
        <w:t>recorded by using standard disease rating scale as described</w:t>
      </w:r>
      <w:r w:rsidR="000B37AC" w:rsidRPr="00730592">
        <w:rPr>
          <w:rFonts w:eastAsiaTheme="minorHAnsi"/>
          <w:sz w:val="24"/>
          <w:lang w:val="en-IN"/>
        </w:rPr>
        <w:t xml:space="preserve"> below. The disease severity of </w:t>
      </w:r>
      <w:r w:rsidRPr="00730592">
        <w:rPr>
          <w:rFonts w:eastAsiaTheme="minorHAnsi"/>
          <w:i/>
          <w:iCs/>
          <w:sz w:val="24"/>
          <w:lang w:val="en-IN"/>
        </w:rPr>
        <w:t xml:space="preserve">Alternaria </w:t>
      </w:r>
      <w:r w:rsidRPr="00730592">
        <w:rPr>
          <w:rFonts w:eastAsiaTheme="minorHAnsi"/>
          <w:sz w:val="24"/>
          <w:lang w:val="en-IN"/>
        </w:rPr>
        <w:t>leaf blight was recorded by following the disease assessment key (0-9 scale) developed by Mayee and Datar (1986) which is described below.</w:t>
      </w:r>
    </w:p>
    <w:p w14:paraId="2E5B9D25" w14:textId="77777777" w:rsidR="00A9566A" w:rsidRDefault="00A9566A" w:rsidP="000B37AC">
      <w:pPr>
        <w:spacing w:after="152" w:line="360" w:lineRule="auto"/>
        <w:ind w:left="720" w:firstLine="720"/>
        <w:jc w:val="both"/>
        <w:rPr>
          <w:rFonts w:eastAsia="Arial"/>
          <w:sz w:val="22"/>
        </w:rPr>
      </w:pPr>
    </w:p>
    <w:p w14:paraId="0BA84FDD" w14:textId="77777777" w:rsidR="00697196" w:rsidRPr="00A1153F" w:rsidRDefault="00697196" w:rsidP="00697196">
      <w:pPr>
        <w:spacing w:after="152" w:line="360" w:lineRule="auto"/>
        <w:jc w:val="both"/>
        <w:rPr>
          <w:rFonts w:eastAsia="Arial"/>
          <w:sz w:val="24"/>
          <w:szCs w:val="24"/>
        </w:rPr>
      </w:pPr>
      <w:r>
        <w:rPr>
          <w:rFonts w:eastAsia="Arial"/>
          <w:sz w:val="22"/>
        </w:rPr>
        <w:t xml:space="preserve">              </w:t>
      </w:r>
      <w:r w:rsidRPr="00A1153F">
        <w:rPr>
          <w:rFonts w:eastAsia="Arial"/>
          <w:sz w:val="24"/>
          <w:szCs w:val="24"/>
        </w:rPr>
        <w:t xml:space="preserve">Table 1: Disease rating scale for </w:t>
      </w:r>
      <w:proofErr w:type="spellStart"/>
      <w:r w:rsidRPr="00A1153F">
        <w:rPr>
          <w:rFonts w:eastAsia="Arial"/>
          <w:sz w:val="24"/>
          <w:szCs w:val="24"/>
        </w:rPr>
        <w:t>Ce</w:t>
      </w:r>
      <w:r w:rsidR="006D4161" w:rsidRPr="00A1153F">
        <w:rPr>
          <w:rFonts w:eastAsia="Arial"/>
          <w:sz w:val="24"/>
          <w:szCs w:val="24"/>
        </w:rPr>
        <w:t>rcospora</w:t>
      </w:r>
      <w:proofErr w:type="spellEnd"/>
      <w:r w:rsidR="006D4161" w:rsidRPr="00A1153F">
        <w:rPr>
          <w:rFonts w:eastAsia="Arial"/>
          <w:sz w:val="24"/>
          <w:szCs w:val="24"/>
        </w:rPr>
        <w:t xml:space="preserve"> and Alternaria leaf spot</w:t>
      </w:r>
    </w:p>
    <w:tbl>
      <w:tblPr>
        <w:tblStyle w:val="TableGrid"/>
        <w:tblW w:w="0" w:type="auto"/>
        <w:tblInd w:w="720" w:type="dxa"/>
        <w:tblLook w:val="04A0" w:firstRow="1" w:lastRow="0" w:firstColumn="1" w:lastColumn="0" w:noHBand="0" w:noVBand="1"/>
      </w:tblPr>
      <w:tblGrid>
        <w:gridCol w:w="1231"/>
        <w:gridCol w:w="2552"/>
        <w:gridCol w:w="3260"/>
      </w:tblGrid>
      <w:tr w:rsidR="000B37AC" w:rsidRPr="00A1153F" w14:paraId="131FBFAB" w14:textId="77777777" w:rsidTr="000B37AC">
        <w:tc>
          <w:tcPr>
            <w:tcW w:w="1231" w:type="dxa"/>
          </w:tcPr>
          <w:p w14:paraId="530C8655" w14:textId="77777777" w:rsidR="000B37AC" w:rsidRPr="00A1153F" w:rsidRDefault="000B37AC" w:rsidP="005327BC">
            <w:pPr>
              <w:jc w:val="both"/>
              <w:rPr>
                <w:rFonts w:eastAsia="Arial"/>
                <w:sz w:val="24"/>
                <w:szCs w:val="24"/>
              </w:rPr>
            </w:pPr>
            <w:r w:rsidRPr="00A1153F">
              <w:rPr>
                <w:rFonts w:eastAsia="Arial"/>
                <w:sz w:val="24"/>
                <w:szCs w:val="24"/>
              </w:rPr>
              <w:t>Rating scale</w:t>
            </w:r>
          </w:p>
        </w:tc>
        <w:tc>
          <w:tcPr>
            <w:tcW w:w="2552" w:type="dxa"/>
          </w:tcPr>
          <w:p w14:paraId="228A5BCC" w14:textId="77777777" w:rsidR="000B37AC" w:rsidRPr="00A1153F" w:rsidRDefault="000B37AC" w:rsidP="005327BC">
            <w:pPr>
              <w:jc w:val="both"/>
              <w:rPr>
                <w:rFonts w:eastAsia="Arial"/>
                <w:sz w:val="24"/>
                <w:szCs w:val="24"/>
              </w:rPr>
            </w:pPr>
            <w:r w:rsidRPr="00A1153F">
              <w:rPr>
                <w:rFonts w:eastAsia="Arial"/>
                <w:sz w:val="24"/>
                <w:szCs w:val="24"/>
              </w:rPr>
              <w:t>Disease severity (%)</w:t>
            </w:r>
          </w:p>
        </w:tc>
        <w:tc>
          <w:tcPr>
            <w:tcW w:w="3260" w:type="dxa"/>
          </w:tcPr>
          <w:p w14:paraId="30F070AF" w14:textId="77777777" w:rsidR="000B37AC" w:rsidRPr="00A1153F" w:rsidRDefault="000B37AC" w:rsidP="005327BC">
            <w:pPr>
              <w:jc w:val="both"/>
              <w:rPr>
                <w:rFonts w:eastAsia="Arial"/>
                <w:sz w:val="24"/>
                <w:szCs w:val="24"/>
              </w:rPr>
            </w:pPr>
            <w:r w:rsidRPr="00A1153F">
              <w:rPr>
                <w:rFonts w:eastAsia="Arial"/>
                <w:sz w:val="24"/>
                <w:szCs w:val="24"/>
              </w:rPr>
              <w:t>Disease reaction</w:t>
            </w:r>
          </w:p>
        </w:tc>
      </w:tr>
      <w:tr w:rsidR="000B37AC" w:rsidRPr="00A1153F" w14:paraId="4BB86DC9" w14:textId="77777777" w:rsidTr="00264734">
        <w:trPr>
          <w:trHeight w:val="287"/>
        </w:trPr>
        <w:tc>
          <w:tcPr>
            <w:tcW w:w="1231" w:type="dxa"/>
          </w:tcPr>
          <w:p w14:paraId="4408D1A5" w14:textId="77777777" w:rsidR="000B37AC" w:rsidRPr="00A1153F" w:rsidRDefault="000B37AC" w:rsidP="005327BC">
            <w:pPr>
              <w:jc w:val="both"/>
              <w:rPr>
                <w:rFonts w:eastAsia="Arial"/>
                <w:sz w:val="24"/>
                <w:szCs w:val="24"/>
              </w:rPr>
            </w:pPr>
            <w:r w:rsidRPr="00A1153F">
              <w:rPr>
                <w:rFonts w:eastAsia="Arial"/>
                <w:sz w:val="24"/>
                <w:szCs w:val="24"/>
              </w:rPr>
              <w:t>0</w:t>
            </w:r>
          </w:p>
        </w:tc>
        <w:tc>
          <w:tcPr>
            <w:tcW w:w="2552" w:type="dxa"/>
          </w:tcPr>
          <w:p w14:paraId="215F8E92" w14:textId="77777777" w:rsidR="000B37AC" w:rsidRPr="00A1153F" w:rsidRDefault="000B37AC" w:rsidP="005327BC">
            <w:pPr>
              <w:jc w:val="both"/>
              <w:rPr>
                <w:rFonts w:eastAsia="Arial"/>
                <w:sz w:val="24"/>
                <w:szCs w:val="24"/>
              </w:rPr>
            </w:pPr>
            <w:r w:rsidRPr="00A1153F">
              <w:rPr>
                <w:rFonts w:eastAsia="Arial"/>
                <w:sz w:val="24"/>
                <w:szCs w:val="24"/>
              </w:rPr>
              <w:t xml:space="preserve">Healthy </w:t>
            </w:r>
          </w:p>
        </w:tc>
        <w:tc>
          <w:tcPr>
            <w:tcW w:w="3260" w:type="dxa"/>
          </w:tcPr>
          <w:p w14:paraId="69ED3288" w14:textId="77777777" w:rsidR="000B37AC" w:rsidRPr="00A1153F" w:rsidRDefault="004F0754" w:rsidP="005327BC">
            <w:pPr>
              <w:jc w:val="both"/>
              <w:rPr>
                <w:rFonts w:eastAsia="Arial"/>
                <w:sz w:val="24"/>
                <w:szCs w:val="24"/>
              </w:rPr>
            </w:pPr>
            <w:r w:rsidRPr="00A1153F">
              <w:rPr>
                <w:rFonts w:eastAsia="Arial"/>
                <w:sz w:val="24"/>
                <w:szCs w:val="24"/>
              </w:rPr>
              <w:t xml:space="preserve">Immune </w:t>
            </w:r>
          </w:p>
        </w:tc>
      </w:tr>
      <w:tr w:rsidR="000B37AC" w:rsidRPr="00A1153F" w14:paraId="459E1811" w14:textId="77777777" w:rsidTr="000B37AC">
        <w:trPr>
          <w:trHeight w:val="573"/>
        </w:trPr>
        <w:tc>
          <w:tcPr>
            <w:tcW w:w="1231" w:type="dxa"/>
          </w:tcPr>
          <w:p w14:paraId="7D58A4D0" w14:textId="77777777" w:rsidR="000B37AC" w:rsidRPr="00A1153F" w:rsidRDefault="000B37AC" w:rsidP="005327BC">
            <w:pPr>
              <w:jc w:val="both"/>
              <w:rPr>
                <w:rFonts w:eastAsia="Arial"/>
                <w:sz w:val="24"/>
                <w:szCs w:val="24"/>
              </w:rPr>
            </w:pPr>
            <w:r w:rsidRPr="00A1153F">
              <w:rPr>
                <w:rFonts w:eastAsia="Arial"/>
                <w:sz w:val="24"/>
                <w:szCs w:val="24"/>
              </w:rPr>
              <w:t>1</w:t>
            </w:r>
          </w:p>
        </w:tc>
        <w:tc>
          <w:tcPr>
            <w:tcW w:w="2552" w:type="dxa"/>
          </w:tcPr>
          <w:p w14:paraId="4CB7B5E0" w14:textId="77777777" w:rsidR="000B37AC" w:rsidRPr="00A1153F" w:rsidRDefault="000B37AC" w:rsidP="005327BC">
            <w:pPr>
              <w:jc w:val="both"/>
              <w:rPr>
                <w:rFonts w:eastAsia="Arial"/>
                <w:sz w:val="24"/>
                <w:szCs w:val="24"/>
              </w:rPr>
            </w:pPr>
            <w:r w:rsidRPr="00A1153F">
              <w:rPr>
                <w:rFonts w:eastAsia="Arial"/>
                <w:sz w:val="24"/>
                <w:szCs w:val="24"/>
              </w:rPr>
              <w:t>&lt; 1% leaf area covered with spots</w:t>
            </w:r>
          </w:p>
        </w:tc>
        <w:tc>
          <w:tcPr>
            <w:tcW w:w="3260" w:type="dxa"/>
          </w:tcPr>
          <w:p w14:paraId="3EC92505" w14:textId="77777777" w:rsidR="000B37AC" w:rsidRPr="00A1153F" w:rsidRDefault="004F0754" w:rsidP="005327BC">
            <w:pPr>
              <w:jc w:val="both"/>
              <w:rPr>
                <w:rFonts w:eastAsia="Arial"/>
                <w:sz w:val="24"/>
                <w:szCs w:val="24"/>
              </w:rPr>
            </w:pPr>
            <w:r w:rsidRPr="00A1153F">
              <w:rPr>
                <w:rFonts w:eastAsia="Arial"/>
                <w:sz w:val="24"/>
                <w:szCs w:val="24"/>
              </w:rPr>
              <w:t xml:space="preserve">Resistant </w:t>
            </w:r>
          </w:p>
        </w:tc>
      </w:tr>
      <w:tr w:rsidR="000B37AC" w:rsidRPr="00A1153F" w14:paraId="181B30E8" w14:textId="77777777" w:rsidTr="000B37AC">
        <w:tc>
          <w:tcPr>
            <w:tcW w:w="1231" w:type="dxa"/>
          </w:tcPr>
          <w:p w14:paraId="5D0E298D" w14:textId="77777777" w:rsidR="000B37AC" w:rsidRPr="00A1153F" w:rsidRDefault="000B37AC" w:rsidP="005327BC">
            <w:pPr>
              <w:jc w:val="both"/>
              <w:rPr>
                <w:rFonts w:eastAsia="Arial"/>
                <w:sz w:val="24"/>
                <w:szCs w:val="24"/>
              </w:rPr>
            </w:pPr>
            <w:r w:rsidRPr="00A1153F">
              <w:rPr>
                <w:rFonts w:eastAsia="Arial"/>
                <w:sz w:val="24"/>
                <w:szCs w:val="24"/>
              </w:rPr>
              <w:t>3</w:t>
            </w:r>
          </w:p>
        </w:tc>
        <w:tc>
          <w:tcPr>
            <w:tcW w:w="2552" w:type="dxa"/>
          </w:tcPr>
          <w:p w14:paraId="035CFD36" w14:textId="77777777" w:rsidR="000B37AC" w:rsidRPr="00A1153F" w:rsidRDefault="000B37AC" w:rsidP="005327BC">
            <w:pPr>
              <w:jc w:val="both"/>
              <w:rPr>
                <w:rFonts w:eastAsia="Arial"/>
                <w:sz w:val="24"/>
                <w:szCs w:val="24"/>
              </w:rPr>
            </w:pPr>
            <w:r w:rsidRPr="00A1153F">
              <w:rPr>
                <w:rFonts w:eastAsia="Arial"/>
                <w:sz w:val="24"/>
                <w:szCs w:val="24"/>
              </w:rPr>
              <w:t>1-10% leaf area covered with spots</w:t>
            </w:r>
          </w:p>
        </w:tc>
        <w:tc>
          <w:tcPr>
            <w:tcW w:w="3260" w:type="dxa"/>
          </w:tcPr>
          <w:p w14:paraId="216AC52E" w14:textId="77777777" w:rsidR="000B37AC" w:rsidRPr="00A1153F" w:rsidRDefault="004F0754" w:rsidP="005327BC">
            <w:pPr>
              <w:jc w:val="both"/>
              <w:rPr>
                <w:rFonts w:eastAsia="Arial"/>
                <w:sz w:val="24"/>
                <w:szCs w:val="24"/>
              </w:rPr>
            </w:pPr>
            <w:r w:rsidRPr="00A1153F">
              <w:rPr>
                <w:rFonts w:eastAsia="Arial"/>
                <w:sz w:val="24"/>
                <w:szCs w:val="24"/>
              </w:rPr>
              <w:t>Moderately resistant</w:t>
            </w:r>
          </w:p>
        </w:tc>
      </w:tr>
      <w:tr w:rsidR="000B37AC" w:rsidRPr="00A1153F" w14:paraId="24C9E5E5" w14:textId="77777777" w:rsidTr="000B37AC">
        <w:tc>
          <w:tcPr>
            <w:tcW w:w="1231" w:type="dxa"/>
          </w:tcPr>
          <w:p w14:paraId="662FFAC9" w14:textId="77777777" w:rsidR="000B37AC" w:rsidRPr="00A1153F" w:rsidRDefault="000B37AC" w:rsidP="005327BC">
            <w:pPr>
              <w:jc w:val="both"/>
              <w:rPr>
                <w:rFonts w:eastAsia="Arial"/>
                <w:sz w:val="24"/>
                <w:szCs w:val="24"/>
              </w:rPr>
            </w:pPr>
            <w:r w:rsidRPr="00A1153F">
              <w:rPr>
                <w:rFonts w:eastAsia="Arial"/>
                <w:sz w:val="24"/>
                <w:szCs w:val="24"/>
              </w:rPr>
              <w:t>5</w:t>
            </w:r>
          </w:p>
        </w:tc>
        <w:tc>
          <w:tcPr>
            <w:tcW w:w="2552" w:type="dxa"/>
          </w:tcPr>
          <w:p w14:paraId="59B4EE4C" w14:textId="77777777" w:rsidR="000B37AC" w:rsidRPr="00A1153F" w:rsidRDefault="000B37AC" w:rsidP="005327BC">
            <w:pPr>
              <w:jc w:val="both"/>
              <w:rPr>
                <w:rFonts w:eastAsia="Arial"/>
                <w:sz w:val="24"/>
                <w:szCs w:val="24"/>
              </w:rPr>
            </w:pPr>
            <w:r w:rsidRPr="00A1153F">
              <w:rPr>
                <w:rFonts w:eastAsia="Arial"/>
                <w:sz w:val="24"/>
                <w:szCs w:val="24"/>
              </w:rPr>
              <w:t>11-25% leaf area covered with spots</w:t>
            </w:r>
          </w:p>
        </w:tc>
        <w:tc>
          <w:tcPr>
            <w:tcW w:w="3260" w:type="dxa"/>
          </w:tcPr>
          <w:p w14:paraId="0D26CE6D" w14:textId="77777777" w:rsidR="000B37AC" w:rsidRPr="00A1153F" w:rsidRDefault="004F0754" w:rsidP="005327BC">
            <w:pPr>
              <w:jc w:val="both"/>
              <w:rPr>
                <w:rFonts w:eastAsia="Arial"/>
                <w:sz w:val="24"/>
                <w:szCs w:val="24"/>
              </w:rPr>
            </w:pPr>
            <w:r w:rsidRPr="00A1153F">
              <w:rPr>
                <w:rFonts w:eastAsia="Arial"/>
                <w:sz w:val="24"/>
                <w:szCs w:val="24"/>
              </w:rPr>
              <w:t>Moderately susceptible</w:t>
            </w:r>
          </w:p>
        </w:tc>
      </w:tr>
      <w:tr w:rsidR="000B37AC" w:rsidRPr="00A1153F" w14:paraId="70F0A0C9" w14:textId="77777777" w:rsidTr="000B37AC">
        <w:tc>
          <w:tcPr>
            <w:tcW w:w="1231" w:type="dxa"/>
          </w:tcPr>
          <w:p w14:paraId="708541CE" w14:textId="77777777" w:rsidR="000B37AC" w:rsidRPr="00A1153F" w:rsidRDefault="000B37AC" w:rsidP="005327BC">
            <w:pPr>
              <w:jc w:val="both"/>
              <w:rPr>
                <w:rFonts w:eastAsia="Arial"/>
                <w:sz w:val="24"/>
                <w:szCs w:val="24"/>
              </w:rPr>
            </w:pPr>
            <w:r w:rsidRPr="00A1153F">
              <w:rPr>
                <w:rFonts w:eastAsia="Arial"/>
                <w:sz w:val="24"/>
                <w:szCs w:val="24"/>
              </w:rPr>
              <w:t>7</w:t>
            </w:r>
          </w:p>
        </w:tc>
        <w:tc>
          <w:tcPr>
            <w:tcW w:w="2552" w:type="dxa"/>
          </w:tcPr>
          <w:p w14:paraId="433A5DD8" w14:textId="77777777" w:rsidR="000B37AC" w:rsidRPr="00A1153F" w:rsidRDefault="000B37AC" w:rsidP="005327BC">
            <w:pPr>
              <w:jc w:val="both"/>
              <w:rPr>
                <w:rFonts w:eastAsia="Arial"/>
                <w:sz w:val="24"/>
                <w:szCs w:val="24"/>
              </w:rPr>
            </w:pPr>
            <w:r w:rsidRPr="00A1153F">
              <w:rPr>
                <w:rFonts w:eastAsia="Arial"/>
                <w:sz w:val="24"/>
                <w:szCs w:val="24"/>
              </w:rPr>
              <w:t>25-50% leaf area covered with spots</w:t>
            </w:r>
          </w:p>
        </w:tc>
        <w:tc>
          <w:tcPr>
            <w:tcW w:w="3260" w:type="dxa"/>
          </w:tcPr>
          <w:p w14:paraId="312EF16D" w14:textId="77777777" w:rsidR="000B37AC" w:rsidRPr="00A1153F" w:rsidRDefault="004F0754" w:rsidP="005327BC">
            <w:pPr>
              <w:jc w:val="both"/>
              <w:rPr>
                <w:rFonts w:eastAsia="Arial"/>
                <w:sz w:val="24"/>
                <w:szCs w:val="24"/>
              </w:rPr>
            </w:pPr>
            <w:r w:rsidRPr="00A1153F">
              <w:rPr>
                <w:rFonts w:eastAsia="Arial"/>
                <w:sz w:val="24"/>
                <w:szCs w:val="24"/>
              </w:rPr>
              <w:t xml:space="preserve">Susceptible </w:t>
            </w:r>
          </w:p>
        </w:tc>
      </w:tr>
      <w:tr w:rsidR="000B37AC" w:rsidRPr="00A1153F" w14:paraId="571F30DE" w14:textId="77777777" w:rsidTr="000B37AC">
        <w:tc>
          <w:tcPr>
            <w:tcW w:w="1231" w:type="dxa"/>
          </w:tcPr>
          <w:p w14:paraId="5A553614" w14:textId="77777777" w:rsidR="000B37AC" w:rsidRPr="00A1153F" w:rsidRDefault="000B37AC" w:rsidP="005327BC">
            <w:pPr>
              <w:jc w:val="both"/>
              <w:rPr>
                <w:rFonts w:eastAsia="Arial"/>
                <w:sz w:val="24"/>
                <w:szCs w:val="24"/>
              </w:rPr>
            </w:pPr>
            <w:r w:rsidRPr="00A1153F">
              <w:rPr>
                <w:rFonts w:eastAsia="Arial"/>
                <w:sz w:val="24"/>
                <w:szCs w:val="24"/>
              </w:rPr>
              <w:t>9</w:t>
            </w:r>
          </w:p>
        </w:tc>
        <w:tc>
          <w:tcPr>
            <w:tcW w:w="2552" w:type="dxa"/>
          </w:tcPr>
          <w:p w14:paraId="12088F3C" w14:textId="77777777" w:rsidR="000B37AC" w:rsidRPr="00A1153F" w:rsidRDefault="000B37AC" w:rsidP="005327BC">
            <w:pPr>
              <w:jc w:val="both"/>
              <w:rPr>
                <w:rFonts w:eastAsia="Arial"/>
                <w:sz w:val="24"/>
                <w:szCs w:val="24"/>
              </w:rPr>
            </w:pPr>
            <w:r w:rsidRPr="00A1153F">
              <w:rPr>
                <w:rFonts w:eastAsia="Arial"/>
                <w:sz w:val="24"/>
                <w:szCs w:val="24"/>
              </w:rPr>
              <w:t>&gt;50% leaf area covered with spots</w:t>
            </w:r>
          </w:p>
        </w:tc>
        <w:tc>
          <w:tcPr>
            <w:tcW w:w="3260" w:type="dxa"/>
          </w:tcPr>
          <w:p w14:paraId="6D6BAED6" w14:textId="77777777" w:rsidR="000B37AC" w:rsidRPr="00A1153F" w:rsidRDefault="004F0754" w:rsidP="005327BC">
            <w:pPr>
              <w:jc w:val="both"/>
              <w:rPr>
                <w:rFonts w:eastAsia="Arial"/>
                <w:sz w:val="24"/>
                <w:szCs w:val="24"/>
              </w:rPr>
            </w:pPr>
            <w:r w:rsidRPr="00A1153F">
              <w:rPr>
                <w:rFonts w:eastAsia="Arial"/>
                <w:sz w:val="24"/>
                <w:szCs w:val="24"/>
              </w:rPr>
              <w:t>Highly susceptible</w:t>
            </w:r>
          </w:p>
        </w:tc>
      </w:tr>
    </w:tbl>
    <w:p w14:paraId="62A2887E" w14:textId="77777777" w:rsidR="000B37AC" w:rsidRPr="00A1153F" w:rsidRDefault="000B37AC" w:rsidP="005327BC">
      <w:pPr>
        <w:spacing w:after="152" w:line="360" w:lineRule="auto"/>
        <w:jc w:val="both"/>
        <w:rPr>
          <w:rFonts w:eastAsia="Arial"/>
          <w:sz w:val="24"/>
          <w:szCs w:val="24"/>
        </w:rPr>
      </w:pPr>
    </w:p>
    <w:p w14:paraId="105B2D6E" w14:textId="77777777" w:rsidR="00E31563" w:rsidRPr="00A1153F" w:rsidRDefault="00E31563" w:rsidP="005327BC">
      <w:pPr>
        <w:spacing w:after="152" w:line="360" w:lineRule="auto"/>
        <w:ind w:left="567" w:firstLine="578"/>
        <w:jc w:val="both"/>
        <w:rPr>
          <w:rFonts w:eastAsiaTheme="minorHAnsi"/>
          <w:sz w:val="24"/>
          <w:szCs w:val="24"/>
          <w:lang w:val="en-IN"/>
        </w:rPr>
      </w:pPr>
      <w:r w:rsidRPr="00A1153F">
        <w:rPr>
          <w:rFonts w:eastAsiaTheme="minorHAnsi"/>
          <w:sz w:val="24"/>
          <w:szCs w:val="24"/>
          <w:lang w:val="en-IN"/>
        </w:rPr>
        <w:t>Observations on Powdery mildew were done by using 0-9 disease rating scale (Mayee and Datar, 1986) as described below.</w:t>
      </w:r>
    </w:p>
    <w:p w14:paraId="14EA9EC5" w14:textId="77777777" w:rsidR="006D4161" w:rsidRPr="00A1153F" w:rsidRDefault="006D4161" w:rsidP="005327BC">
      <w:pPr>
        <w:spacing w:after="152" w:line="360" w:lineRule="auto"/>
        <w:ind w:left="567"/>
        <w:jc w:val="both"/>
        <w:rPr>
          <w:rFonts w:eastAsia="Arial"/>
          <w:sz w:val="24"/>
          <w:szCs w:val="24"/>
        </w:rPr>
      </w:pPr>
      <w:r w:rsidRPr="00A1153F">
        <w:rPr>
          <w:rFonts w:eastAsiaTheme="minorHAnsi"/>
          <w:sz w:val="24"/>
          <w:szCs w:val="24"/>
          <w:lang w:val="en-IN"/>
        </w:rPr>
        <w:t>Table 2: Disease rating scale for powdery mildew</w:t>
      </w:r>
    </w:p>
    <w:tbl>
      <w:tblPr>
        <w:tblStyle w:val="TableGrid"/>
        <w:tblW w:w="0" w:type="auto"/>
        <w:tblInd w:w="720" w:type="dxa"/>
        <w:tblLook w:val="04A0" w:firstRow="1" w:lastRow="0" w:firstColumn="1" w:lastColumn="0" w:noHBand="0" w:noVBand="1"/>
      </w:tblPr>
      <w:tblGrid>
        <w:gridCol w:w="1656"/>
        <w:gridCol w:w="6866"/>
      </w:tblGrid>
      <w:tr w:rsidR="00E31563" w:rsidRPr="00A1153F" w14:paraId="047EC237" w14:textId="77777777" w:rsidTr="00E31563">
        <w:tc>
          <w:tcPr>
            <w:tcW w:w="1656" w:type="dxa"/>
          </w:tcPr>
          <w:p w14:paraId="07D99BD3" w14:textId="77777777" w:rsidR="00E31563" w:rsidRPr="00A1153F" w:rsidRDefault="00E31563" w:rsidP="00264734">
            <w:pPr>
              <w:spacing w:line="360" w:lineRule="auto"/>
              <w:jc w:val="both"/>
              <w:rPr>
                <w:rFonts w:eastAsia="Arial"/>
                <w:sz w:val="24"/>
                <w:szCs w:val="24"/>
              </w:rPr>
            </w:pPr>
            <w:r w:rsidRPr="00A1153F">
              <w:rPr>
                <w:rFonts w:eastAsia="Arial"/>
                <w:sz w:val="24"/>
                <w:szCs w:val="24"/>
              </w:rPr>
              <w:t xml:space="preserve">Grade </w:t>
            </w:r>
          </w:p>
        </w:tc>
        <w:tc>
          <w:tcPr>
            <w:tcW w:w="6866" w:type="dxa"/>
          </w:tcPr>
          <w:p w14:paraId="423BA03B" w14:textId="77777777" w:rsidR="00E31563" w:rsidRPr="00A1153F" w:rsidRDefault="00E31563" w:rsidP="00264734">
            <w:pPr>
              <w:spacing w:line="360" w:lineRule="auto"/>
              <w:jc w:val="both"/>
              <w:rPr>
                <w:rFonts w:eastAsia="Arial"/>
                <w:sz w:val="24"/>
                <w:szCs w:val="24"/>
              </w:rPr>
            </w:pPr>
            <w:r w:rsidRPr="00A1153F">
              <w:rPr>
                <w:rFonts w:eastAsia="Arial"/>
                <w:sz w:val="24"/>
                <w:szCs w:val="24"/>
              </w:rPr>
              <w:t xml:space="preserve">Description </w:t>
            </w:r>
          </w:p>
        </w:tc>
      </w:tr>
      <w:tr w:rsidR="00E31563" w:rsidRPr="00A1153F" w14:paraId="2DED0936" w14:textId="77777777" w:rsidTr="00E31563">
        <w:tc>
          <w:tcPr>
            <w:tcW w:w="1656" w:type="dxa"/>
          </w:tcPr>
          <w:p w14:paraId="0DED7619" w14:textId="77777777" w:rsidR="00E31563" w:rsidRPr="00A1153F" w:rsidRDefault="00E31563" w:rsidP="00264734">
            <w:pPr>
              <w:spacing w:line="360" w:lineRule="auto"/>
              <w:jc w:val="both"/>
              <w:rPr>
                <w:rFonts w:eastAsia="Arial"/>
                <w:sz w:val="24"/>
                <w:szCs w:val="24"/>
              </w:rPr>
            </w:pPr>
            <w:r w:rsidRPr="00A1153F">
              <w:rPr>
                <w:rFonts w:eastAsia="Arial"/>
                <w:sz w:val="24"/>
                <w:szCs w:val="24"/>
              </w:rPr>
              <w:t>0</w:t>
            </w:r>
          </w:p>
        </w:tc>
        <w:tc>
          <w:tcPr>
            <w:tcW w:w="6866" w:type="dxa"/>
          </w:tcPr>
          <w:p w14:paraId="69D866CF" w14:textId="77777777" w:rsidR="00E31563" w:rsidRPr="00A1153F" w:rsidRDefault="00E31563" w:rsidP="00264734">
            <w:pPr>
              <w:spacing w:line="360" w:lineRule="auto"/>
              <w:jc w:val="both"/>
              <w:rPr>
                <w:rFonts w:eastAsia="Arial"/>
                <w:sz w:val="24"/>
                <w:szCs w:val="24"/>
              </w:rPr>
            </w:pPr>
            <w:r w:rsidRPr="00A1153F">
              <w:rPr>
                <w:rFonts w:eastAsia="Arial"/>
                <w:sz w:val="24"/>
                <w:szCs w:val="24"/>
              </w:rPr>
              <w:t>No symptoms on the leaf</w:t>
            </w:r>
          </w:p>
        </w:tc>
      </w:tr>
      <w:tr w:rsidR="00E31563" w:rsidRPr="00A1153F" w14:paraId="0451791D" w14:textId="77777777" w:rsidTr="00D70783">
        <w:trPr>
          <w:trHeight w:val="268"/>
        </w:trPr>
        <w:tc>
          <w:tcPr>
            <w:tcW w:w="1656" w:type="dxa"/>
          </w:tcPr>
          <w:p w14:paraId="798739AD" w14:textId="77777777" w:rsidR="00E31563" w:rsidRPr="00A1153F" w:rsidRDefault="00E31563" w:rsidP="00264734">
            <w:pPr>
              <w:spacing w:line="360" w:lineRule="auto"/>
              <w:jc w:val="both"/>
              <w:rPr>
                <w:rFonts w:eastAsia="Arial"/>
                <w:sz w:val="24"/>
                <w:szCs w:val="24"/>
              </w:rPr>
            </w:pPr>
            <w:r w:rsidRPr="00A1153F">
              <w:rPr>
                <w:rFonts w:eastAsia="Arial"/>
                <w:sz w:val="24"/>
                <w:szCs w:val="24"/>
              </w:rPr>
              <w:t>1</w:t>
            </w:r>
          </w:p>
        </w:tc>
        <w:tc>
          <w:tcPr>
            <w:tcW w:w="6866" w:type="dxa"/>
          </w:tcPr>
          <w:p w14:paraId="53BC929D" w14:textId="77777777" w:rsidR="00E31563" w:rsidRPr="00A1153F" w:rsidRDefault="00E31563" w:rsidP="00264734">
            <w:pPr>
              <w:spacing w:line="360" w:lineRule="auto"/>
              <w:jc w:val="both"/>
              <w:rPr>
                <w:rFonts w:eastAsia="Arial"/>
                <w:sz w:val="24"/>
                <w:szCs w:val="24"/>
              </w:rPr>
            </w:pPr>
            <w:r w:rsidRPr="00A1153F">
              <w:rPr>
                <w:rFonts w:eastAsia="Arial"/>
                <w:sz w:val="24"/>
                <w:szCs w:val="24"/>
              </w:rPr>
              <w:t>Small powdery speck on the leaves covering 1% or less area</w:t>
            </w:r>
          </w:p>
        </w:tc>
      </w:tr>
      <w:tr w:rsidR="00E31563" w:rsidRPr="00A1153F" w14:paraId="1086D881" w14:textId="77777777" w:rsidTr="00E31563">
        <w:tc>
          <w:tcPr>
            <w:tcW w:w="1656" w:type="dxa"/>
          </w:tcPr>
          <w:p w14:paraId="44A00C7A" w14:textId="77777777" w:rsidR="00E31563" w:rsidRPr="00A1153F" w:rsidRDefault="00E31563" w:rsidP="00264734">
            <w:pPr>
              <w:spacing w:line="360" w:lineRule="auto"/>
              <w:jc w:val="both"/>
              <w:rPr>
                <w:rFonts w:eastAsia="Arial"/>
                <w:sz w:val="24"/>
                <w:szCs w:val="24"/>
              </w:rPr>
            </w:pPr>
            <w:r w:rsidRPr="00A1153F">
              <w:rPr>
                <w:rFonts w:eastAsia="Arial"/>
                <w:sz w:val="24"/>
                <w:szCs w:val="24"/>
              </w:rPr>
              <w:t>3</w:t>
            </w:r>
          </w:p>
        </w:tc>
        <w:tc>
          <w:tcPr>
            <w:tcW w:w="6866" w:type="dxa"/>
          </w:tcPr>
          <w:p w14:paraId="4B0B6DF9" w14:textId="77777777" w:rsidR="00E31563" w:rsidRPr="00A1153F" w:rsidRDefault="00E31563" w:rsidP="00264734">
            <w:pPr>
              <w:spacing w:line="360" w:lineRule="auto"/>
              <w:jc w:val="both"/>
              <w:rPr>
                <w:rFonts w:eastAsia="Arial"/>
                <w:sz w:val="24"/>
                <w:szCs w:val="24"/>
              </w:rPr>
            </w:pPr>
            <w:r w:rsidRPr="00A1153F">
              <w:rPr>
                <w:rFonts w:eastAsia="Arial"/>
                <w:sz w:val="24"/>
                <w:szCs w:val="24"/>
              </w:rPr>
              <w:t>Powdery lesion small, scattered covering 1-10% of the leaf area</w:t>
            </w:r>
          </w:p>
        </w:tc>
      </w:tr>
      <w:tr w:rsidR="00E31563" w:rsidRPr="00A1153F" w14:paraId="1E631578" w14:textId="77777777" w:rsidTr="00582CEA">
        <w:trPr>
          <w:trHeight w:val="452"/>
        </w:trPr>
        <w:tc>
          <w:tcPr>
            <w:tcW w:w="1656" w:type="dxa"/>
          </w:tcPr>
          <w:p w14:paraId="202C87AF" w14:textId="77777777" w:rsidR="00E31563" w:rsidRPr="00A1153F" w:rsidRDefault="00E31563" w:rsidP="00264734">
            <w:pPr>
              <w:spacing w:line="360" w:lineRule="auto"/>
              <w:jc w:val="both"/>
              <w:rPr>
                <w:rFonts w:eastAsia="Arial"/>
                <w:sz w:val="24"/>
                <w:szCs w:val="24"/>
              </w:rPr>
            </w:pPr>
            <w:r w:rsidRPr="00A1153F">
              <w:rPr>
                <w:rFonts w:eastAsia="Arial"/>
                <w:sz w:val="24"/>
                <w:szCs w:val="24"/>
              </w:rPr>
              <w:t>5</w:t>
            </w:r>
          </w:p>
        </w:tc>
        <w:tc>
          <w:tcPr>
            <w:tcW w:w="6866" w:type="dxa"/>
          </w:tcPr>
          <w:p w14:paraId="675E0E9A" w14:textId="77777777" w:rsidR="00E31563" w:rsidRPr="00A1153F" w:rsidRDefault="00E31563" w:rsidP="00264734">
            <w:pPr>
              <w:spacing w:line="360" w:lineRule="auto"/>
              <w:jc w:val="both"/>
              <w:rPr>
                <w:rFonts w:eastAsia="Arial"/>
                <w:sz w:val="24"/>
                <w:szCs w:val="24"/>
              </w:rPr>
            </w:pPr>
            <w:r w:rsidRPr="00A1153F">
              <w:rPr>
                <w:rFonts w:eastAsia="Arial"/>
                <w:sz w:val="24"/>
                <w:szCs w:val="24"/>
              </w:rPr>
              <w:t>Powdery patches big, scattered covering 11-25% of the leaf area</w:t>
            </w:r>
          </w:p>
        </w:tc>
      </w:tr>
      <w:tr w:rsidR="00E31563" w:rsidRPr="00A1153F" w14:paraId="5E164661" w14:textId="77777777" w:rsidTr="00E31563">
        <w:tc>
          <w:tcPr>
            <w:tcW w:w="1656" w:type="dxa"/>
          </w:tcPr>
          <w:p w14:paraId="5A3B692B" w14:textId="77777777" w:rsidR="00E31563" w:rsidRPr="00A1153F" w:rsidRDefault="00E31563" w:rsidP="00264734">
            <w:pPr>
              <w:spacing w:line="360" w:lineRule="auto"/>
              <w:jc w:val="both"/>
              <w:rPr>
                <w:rFonts w:eastAsia="Arial"/>
                <w:sz w:val="24"/>
                <w:szCs w:val="24"/>
              </w:rPr>
            </w:pPr>
            <w:r w:rsidRPr="00A1153F">
              <w:rPr>
                <w:rFonts w:eastAsia="Arial"/>
                <w:sz w:val="24"/>
                <w:szCs w:val="24"/>
              </w:rPr>
              <w:t>7</w:t>
            </w:r>
          </w:p>
        </w:tc>
        <w:tc>
          <w:tcPr>
            <w:tcW w:w="6866" w:type="dxa"/>
          </w:tcPr>
          <w:p w14:paraId="343E88E3" w14:textId="77777777" w:rsidR="00E31563" w:rsidRPr="00A1153F" w:rsidRDefault="00E31563" w:rsidP="00264734">
            <w:pPr>
              <w:spacing w:line="360" w:lineRule="auto"/>
              <w:jc w:val="both"/>
              <w:rPr>
                <w:rFonts w:eastAsia="Arial"/>
                <w:sz w:val="24"/>
                <w:szCs w:val="24"/>
              </w:rPr>
            </w:pPr>
            <w:r w:rsidRPr="00A1153F">
              <w:rPr>
                <w:rFonts w:eastAsia="Arial"/>
                <w:sz w:val="24"/>
                <w:szCs w:val="24"/>
              </w:rPr>
              <w:t>Powdery patches big, coalescing covering 26-50% of the leaf area</w:t>
            </w:r>
          </w:p>
        </w:tc>
      </w:tr>
      <w:tr w:rsidR="00E31563" w:rsidRPr="00A1153F" w14:paraId="311FDB54" w14:textId="77777777" w:rsidTr="00E31563">
        <w:tc>
          <w:tcPr>
            <w:tcW w:w="1656" w:type="dxa"/>
          </w:tcPr>
          <w:p w14:paraId="1796CFE2" w14:textId="77777777" w:rsidR="00E31563" w:rsidRPr="00A1153F" w:rsidRDefault="00E31563" w:rsidP="00264734">
            <w:pPr>
              <w:spacing w:line="360" w:lineRule="auto"/>
              <w:jc w:val="both"/>
              <w:rPr>
                <w:rFonts w:eastAsia="Arial"/>
                <w:sz w:val="24"/>
                <w:szCs w:val="24"/>
              </w:rPr>
            </w:pPr>
            <w:r w:rsidRPr="00A1153F">
              <w:rPr>
                <w:rFonts w:eastAsia="Arial"/>
                <w:sz w:val="24"/>
                <w:szCs w:val="24"/>
              </w:rPr>
              <w:t>9</w:t>
            </w:r>
          </w:p>
        </w:tc>
        <w:tc>
          <w:tcPr>
            <w:tcW w:w="6866" w:type="dxa"/>
          </w:tcPr>
          <w:p w14:paraId="0FB1C003" w14:textId="77777777" w:rsidR="00E31563" w:rsidRPr="00A1153F" w:rsidRDefault="00E31563" w:rsidP="00264734">
            <w:pPr>
              <w:spacing w:line="360" w:lineRule="auto"/>
              <w:jc w:val="both"/>
              <w:rPr>
                <w:rFonts w:eastAsia="Arial"/>
                <w:sz w:val="24"/>
                <w:szCs w:val="24"/>
              </w:rPr>
            </w:pPr>
            <w:r w:rsidRPr="00A1153F">
              <w:rPr>
                <w:rFonts w:eastAsia="Arial"/>
                <w:sz w:val="24"/>
                <w:szCs w:val="24"/>
              </w:rPr>
              <w:t>Powdery growth covering 51% or more of leaf area, leaves turn yellow dry up</w:t>
            </w:r>
          </w:p>
        </w:tc>
      </w:tr>
    </w:tbl>
    <w:p w14:paraId="2E2DEDBF" w14:textId="77777777" w:rsidR="001A33AB" w:rsidRPr="00A1153F" w:rsidRDefault="001A33AB" w:rsidP="001D2788">
      <w:pPr>
        <w:autoSpaceDE w:val="0"/>
        <w:autoSpaceDN w:val="0"/>
        <w:adjustRightInd w:val="0"/>
        <w:ind w:left="567" w:firstLine="720"/>
        <w:rPr>
          <w:rFonts w:eastAsiaTheme="minorHAnsi"/>
          <w:sz w:val="24"/>
          <w:szCs w:val="24"/>
          <w:lang w:val="en-IN"/>
        </w:rPr>
      </w:pPr>
      <w:r w:rsidRPr="00A1153F">
        <w:rPr>
          <w:rFonts w:eastAsiaTheme="minorHAnsi"/>
          <w:sz w:val="24"/>
          <w:szCs w:val="24"/>
          <w:lang w:val="en-IN"/>
        </w:rPr>
        <w:t xml:space="preserve">Observation on phyllody was recorded by using standard 0- 4 grade (Vanishree </w:t>
      </w:r>
      <w:r w:rsidRPr="00A1153F">
        <w:rPr>
          <w:rFonts w:eastAsiaTheme="minorHAnsi"/>
          <w:i/>
          <w:iCs/>
          <w:sz w:val="24"/>
          <w:szCs w:val="24"/>
          <w:lang w:val="en-IN"/>
        </w:rPr>
        <w:t>et al</w:t>
      </w:r>
      <w:r w:rsidRPr="00A1153F">
        <w:rPr>
          <w:rFonts w:eastAsiaTheme="minorHAnsi"/>
          <w:sz w:val="24"/>
          <w:szCs w:val="24"/>
          <w:lang w:val="en-IN"/>
        </w:rPr>
        <w:t>., 2013</w:t>
      </w:r>
      <w:proofErr w:type="gramStart"/>
      <w:r w:rsidRPr="00A1153F">
        <w:rPr>
          <w:rFonts w:eastAsiaTheme="minorHAnsi"/>
          <w:sz w:val="24"/>
          <w:szCs w:val="24"/>
          <w:lang w:val="en-IN"/>
        </w:rPr>
        <w:t>)  disease</w:t>
      </w:r>
      <w:proofErr w:type="gramEnd"/>
      <w:r w:rsidRPr="00A1153F">
        <w:rPr>
          <w:rFonts w:eastAsiaTheme="minorHAnsi"/>
          <w:sz w:val="24"/>
          <w:szCs w:val="24"/>
          <w:lang w:val="en-IN"/>
        </w:rPr>
        <w:t xml:space="preserve"> rating scale as described below.</w:t>
      </w:r>
    </w:p>
    <w:p w14:paraId="33069620" w14:textId="77777777" w:rsidR="006D4161" w:rsidRPr="00A1153F" w:rsidRDefault="006D4161" w:rsidP="006D4161">
      <w:pPr>
        <w:spacing w:after="152" w:line="360" w:lineRule="auto"/>
        <w:ind w:left="720" w:firstLine="720"/>
        <w:jc w:val="both"/>
        <w:rPr>
          <w:rFonts w:eastAsiaTheme="minorHAnsi"/>
          <w:sz w:val="24"/>
          <w:szCs w:val="24"/>
          <w:lang w:val="en-IN"/>
        </w:rPr>
      </w:pPr>
    </w:p>
    <w:p w14:paraId="1EBA0605" w14:textId="77777777" w:rsidR="0006449C" w:rsidRDefault="0006449C" w:rsidP="006D4161">
      <w:pPr>
        <w:spacing w:after="152" w:line="360" w:lineRule="auto"/>
        <w:ind w:left="720" w:firstLine="720"/>
        <w:jc w:val="both"/>
        <w:rPr>
          <w:rFonts w:eastAsiaTheme="minorHAnsi"/>
          <w:sz w:val="24"/>
          <w:szCs w:val="24"/>
          <w:lang w:val="en-IN"/>
        </w:rPr>
      </w:pPr>
    </w:p>
    <w:p w14:paraId="6185B0BA" w14:textId="77777777" w:rsidR="000B489A" w:rsidRPr="00A1153F" w:rsidRDefault="005327BC" w:rsidP="006D4161">
      <w:pPr>
        <w:spacing w:after="152" w:line="360" w:lineRule="auto"/>
        <w:ind w:left="720" w:firstLine="720"/>
        <w:jc w:val="both"/>
        <w:rPr>
          <w:rFonts w:eastAsia="Arial"/>
          <w:sz w:val="24"/>
          <w:szCs w:val="24"/>
        </w:rPr>
      </w:pPr>
      <w:r>
        <w:rPr>
          <w:rFonts w:eastAsiaTheme="minorHAnsi"/>
          <w:sz w:val="24"/>
          <w:szCs w:val="24"/>
          <w:lang w:val="en-IN"/>
        </w:rPr>
        <w:t>Table 3</w:t>
      </w:r>
      <w:r w:rsidR="006D4161" w:rsidRPr="00A1153F">
        <w:rPr>
          <w:rFonts w:eastAsiaTheme="minorHAnsi"/>
          <w:sz w:val="24"/>
          <w:szCs w:val="24"/>
          <w:lang w:val="en-IN"/>
        </w:rPr>
        <w:t>: Disease rating scale for phyllody</w:t>
      </w:r>
    </w:p>
    <w:tbl>
      <w:tblPr>
        <w:tblStyle w:val="TableGrid"/>
        <w:tblW w:w="0" w:type="auto"/>
        <w:tblInd w:w="675" w:type="dxa"/>
        <w:tblLook w:val="04A0" w:firstRow="1" w:lastRow="0" w:firstColumn="1" w:lastColumn="0" w:noHBand="0" w:noVBand="1"/>
      </w:tblPr>
      <w:tblGrid>
        <w:gridCol w:w="2405"/>
        <w:gridCol w:w="3081"/>
        <w:gridCol w:w="3081"/>
      </w:tblGrid>
      <w:tr w:rsidR="006D4161" w:rsidRPr="00A1153F" w14:paraId="2E9F77F1" w14:textId="77777777" w:rsidTr="005327BC">
        <w:tc>
          <w:tcPr>
            <w:tcW w:w="2405" w:type="dxa"/>
          </w:tcPr>
          <w:p w14:paraId="60D9B146" w14:textId="77777777" w:rsidR="006D4161" w:rsidRPr="00A1153F" w:rsidRDefault="006D4161" w:rsidP="00DF7DAA">
            <w:pPr>
              <w:jc w:val="center"/>
              <w:rPr>
                <w:sz w:val="24"/>
                <w:szCs w:val="24"/>
              </w:rPr>
            </w:pPr>
            <w:r w:rsidRPr="00A1153F">
              <w:rPr>
                <w:sz w:val="24"/>
                <w:szCs w:val="24"/>
              </w:rPr>
              <w:lastRenderedPageBreak/>
              <w:t xml:space="preserve">Rating scale </w:t>
            </w:r>
          </w:p>
        </w:tc>
        <w:tc>
          <w:tcPr>
            <w:tcW w:w="3081" w:type="dxa"/>
          </w:tcPr>
          <w:p w14:paraId="1A72C53D" w14:textId="77777777" w:rsidR="006D4161" w:rsidRPr="00A1153F" w:rsidRDefault="006D4161" w:rsidP="00DF7DAA">
            <w:pPr>
              <w:jc w:val="center"/>
              <w:rPr>
                <w:sz w:val="24"/>
                <w:szCs w:val="24"/>
              </w:rPr>
            </w:pPr>
            <w:r w:rsidRPr="00A1153F">
              <w:rPr>
                <w:sz w:val="24"/>
                <w:szCs w:val="24"/>
              </w:rPr>
              <w:t>Per cent disease incidence</w:t>
            </w:r>
          </w:p>
        </w:tc>
        <w:tc>
          <w:tcPr>
            <w:tcW w:w="3081" w:type="dxa"/>
          </w:tcPr>
          <w:p w14:paraId="400583D6" w14:textId="77777777" w:rsidR="006D4161" w:rsidRPr="00A1153F" w:rsidRDefault="006D4161" w:rsidP="00DF7DAA">
            <w:pPr>
              <w:jc w:val="center"/>
              <w:rPr>
                <w:sz w:val="24"/>
                <w:szCs w:val="24"/>
              </w:rPr>
            </w:pPr>
            <w:r w:rsidRPr="00A1153F">
              <w:rPr>
                <w:sz w:val="24"/>
                <w:szCs w:val="24"/>
              </w:rPr>
              <w:t>Disease severity</w:t>
            </w:r>
          </w:p>
        </w:tc>
      </w:tr>
      <w:tr w:rsidR="006D4161" w:rsidRPr="00A1153F" w14:paraId="460066F2" w14:textId="77777777" w:rsidTr="005327BC">
        <w:tc>
          <w:tcPr>
            <w:tcW w:w="2405" w:type="dxa"/>
          </w:tcPr>
          <w:p w14:paraId="36C9322A" w14:textId="77777777" w:rsidR="006D4161" w:rsidRPr="00A1153F" w:rsidRDefault="006D4161" w:rsidP="00DF7DAA">
            <w:pPr>
              <w:jc w:val="center"/>
              <w:rPr>
                <w:sz w:val="24"/>
                <w:szCs w:val="24"/>
              </w:rPr>
            </w:pPr>
            <w:r w:rsidRPr="00A1153F">
              <w:rPr>
                <w:sz w:val="24"/>
                <w:szCs w:val="24"/>
              </w:rPr>
              <w:t>0</w:t>
            </w:r>
          </w:p>
        </w:tc>
        <w:tc>
          <w:tcPr>
            <w:tcW w:w="3081" w:type="dxa"/>
          </w:tcPr>
          <w:p w14:paraId="5F965863" w14:textId="77777777" w:rsidR="006D4161" w:rsidRPr="00A1153F" w:rsidRDefault="006D4161" w:rsidP="00DF7DAA">
            <w:pPr>
              <w:jc w:val="center"/>
              <w:rPr>
                <w:sz w:val="24"/>
                <w:szCs w:val="24"/>
              </w:rPr>
            </w:pPr>
            <w:r w:rsidRPr="00A1153F">
              <w:rPr>
                <w:sz w:val="24"/>
                <w:szCs w:val="24"/>
              </w:rPr>
              <w:t>0</w:t>
            </w:r>
          </w:p>
        </w:tc>
        <w:tc>
          <w:tcPr>
            <w:tcW w:w="3081" w:type="dxa"/>
          </w:tcPr>
          <w:p w14:paraId="25C9B3B8" w14:textId="77777777" w:rsidR="006D4161" w:rsidRPr="00A1153F" w:rsidRDefault="006D4161" w:rsidP="00DF7DAA">
            <w:pPr>
              <w:jc w:val="center"/>
              <w:rPr>
                <w:sz w:val="24"/>
                <w:szCs w:val="24"/>
              </w:rPr>
            </w:pPr>
            <w:r w:rsidRPr="00A1153F">
              <w:rPr>
                <w:sz w:val="24"/>
                <w:szCs w:val="24"/>
              </w:rPr>
              <w:t>Immune(</w:t>
            </w:r>
            <w:r w:rsidR="00D70783">
              <w:rPr>
                <w:sz w:val="24"/>
                <w:szCs w:val="24"/>
              </w:rPr>
              <w:t>I</w:t>
            </w:r>
            <w:r w:rsidRPr="00A1153F">
              <w:rPr>
                <w:sz w:val="24"/>
                <w:szCs w:val="24"/>
              </w:rPr>
              <w:t>)</w:t>
            </w:r>
          </w:p>
        </w:tc>
      </w:tr>
      <w:tr w:rsidR="006D4161" w:rsidRPr="00A1153F" w14:paraId="43CF24D7" w14:textId="77777777" w:rsidTr="005327BC">
        <w:tc>
          <w:tcPr>
            <w:tcW w:w="2405" w:type="dxa"/>
          </w:tcPr>
          <w:p w14:paraId="187A283C" w14:textId="77777777" w:rsidR="006D4161" w:rsidRPr="00A1153F" w:rsidRDefault="006D4161" w:rsidP="00DF7DAA">
            <w:pPr>
              <w:jc w:val="center"/>
              <w:rPr>
                <w:sz w:val="24"/>
                <w:szCs w:val="24"/>
              </w:rPr>
            </w:pPr>
            <w:r w:rsidRPr="00A1153F">
              <w:rPr>
                <w:sz w:val="24"/>
                <w:szCs w:val="24"/>
              </w:rPr>
              <w:t>1</w:t>
            </w:r>
          </w:p>
        </w:tc>
        <w:tc>
          <w:tcPr>
            <w:tcW w:w="3081" w:type="dxa"/>
          </w:tcPr>
          <w:p w14:paraId="216642DE" w14:textId="77777777" w:rsidR="006D4161" w:rsidRPr="00A1153F" w:rsidRDefault="006D4161" w:rsidP="00DF7DAA">
            <w:pPr>
              <w:jc w:val="center"/>
              <w:rPr>
                <w:sz w:val="24"/>
                <w:szCs w:val="24"/>
              </w:rPr>
            </w:pPr>
            <w:r w:rsidRPr="00A1153F">
              <w:rPr>
                <w:sz w:val="24"/>
                <w:szCs w:val="24"/>
              </w:rPr>
              <w:t>1-10</w:t>
            </w:r>
          </w:p>
        </w:tc>
        <w:tc>
          <w:tcPr>
            <w:tcW w:w="3081" w:type="dxa"/>
          </w:tcPr>
          <w:p w14:paraId="6B1FF38C" w14:textId="77777777" w:rsidR="006D4161" w:rsidRPr="00A1153F" w:rsidRDefault="006D4161" w:rsidP="0007594B">
            <w:pPr>
              <w:spacing w:after="152"/>
              <w:jc w:val="both"/>
              <w:rPr>
                <w:rFonts w:eastAsia="Arial"/>
                <w:sz w:val="24"/>
                <w:szCs w:val="24"/>
              </w:rPr>
            </w:pPr>
            <w:r w:rsidRPr="00A1153F">
              <w:rPr>
                <w:rFonts w:eastAsia="Arial"/>
                <w:sz w:val="24"/>
                <w:szCs w:val="24"/>
              </w:rPr>
              <w:t xml:space="preserve">Resistance </w:t>
            </w:r>
          </w:p>
        </w:tc>
      </w:tr>
      <w:tr w:rsidR="006D4161" w:rsidRPr="00A1153F" w14:paraId="1461E40F" w14:textId="77777777" w:rsidTr="005327BC">
        <w:tc>
          <w:tcPr>
            <w:tcW w:w="2405" w:type="dxa"/>
          </w:tcPr>
          <w:p w14:paraId="7CC523FE" w14:textId="77777777" w:rsidR="006D4161" w:rsidRPr="00A1153F" w:rsidRDefault="006D4161" w:rsidP="00DF7DAA">
            <w:pPr>
              <w:jc w:val="center"/>
              <w:rPr>
                <w:sz w:val="24"/>
                <w:szCs w:val="24"/>
              </w:rPr>
            </w:pPr>
            <w:r w:rsidRPr="00A1153F">
              <w:rPr>
                <w:sz w:val="24"/>
                <w:szCs w:val="24"/>
              </w:rPr>
              <w:t>2</w:t>
            </w:r>
          </w:p>
        </w:tc>
        <w:tc>
          <w:tcPr>
            <w:tcW w:w="3081" w:type="dxa"/>
          </w:tcPr>
          <w:p w14:paraId="3202C9F3" w14:textId="77777777" w:rsidR="006D4161" w:rsidRPr="00A1153F" w:rsidRDefault="006D4161" w:rsidP="00DF7DAA">
            <w:pPr>
              <w:jc w:val="center"/>
              <w:rPr>
                <w:sz w:val="24"/>
                <w:szCs w:val="24"/>
              </w:rPr>
            </w:pPr>
            <w:r w:rsidRPr="00A1153F">
              <w:rPr>
                <w:sz w:val="24"/>
                <w:szCs w:val="24"/>
              </w:rPr>
              <w:t>10.1-25</w:t>
            </w:r>
          </w:p>
        </w:tc>
        <w:tc>
          <w:tcPr>
            <w:tcW w:w="3081" w:type="dxa"/>
          </w:tcPr>
          <w:p w14:paraId="300A40BA" w14:textId="77777777" w:rsidR="006D4161" w:rsidRPr="00A1153F" w:rsidRDefault="006D4161" w:rsidP="0007594B">
            <w:pPr>
              <w:spacing w:after="152"/>
              <w:jc w:val="both"/>
              <w:rPr>
                <w:rFonts w:eastAsia="Arial"/>
                <w:sz w:val="24"/>
                <w:szCs w:val="24"/>
              </w:rPr>
            </w:pPr>
            <w:r w:rsidRPr="00A1153F">
              <w:rPr>
                <w:rFonts w:eastAsia="Arial"/>
                <w:sz w:val="24"/>
                <w:szCs w:val="24"/>
              </w:rPr>
              <w:t>Moderately resistant</w:t>
            </w:r>
          </w:p>
        </w:tc>
      </w:tr>
      <w:tr w:rsidR="006D4161" w:rsidRPr="00A1153F" w14:paraId="083A6843" w14:textId="77777777" w:rsidTr="005327BC">
        <w:tc>
          <w:tcPr>
            <w:tcW w:w="2405" w:type="dxa"/>
          </w:tcPr>
          <w:p w14:paraId="0A76C7AE" w14:textId="77777777" w:rsidR="006D4161" w:rsidRPr="00A1153F" w:rsidRDefault="006D4161" w:rsidP="00DF7DAA">
            <w:pPr>
              <w:jc w:val="center"/>
              <w:rPr>
                <w:sz w:val="24"/>
                <w:szCs w:val="24"/>
              </w:rPr>
            </w:pPr>
            <w:r w:rsidRPr="00A1153F">
              <w:rPr>
                <w:sz w:val="24"/>
                <w:szCs w:val="24"/>
              </w:rPr>
              <w:t>3</w:t>
            </w:r>
          </w:p>
        </w:tc>
        <w:tc>
          <w:tcPr>
            <w:tcW w:w="3081" w:type="dxa"/>
          </w:tcPr>
          <w:p w14:paraId="09D7027B" w14:textId="77777777" w:rsidR="006D4161" w:rsidRPr="00A1153F" w:rsidRDefault="006D4161" w:rsidP="00DF7DAA">
            <w:pPr>
              <w:jc w:val="center"/>
              <w:rPr>
                <w:sz w:val="24"/>
                <w:szCs w:val="24"/>
              </w:rPr>
            </w:pPr>
            <w:r w:rsidRPr="00A1153F">
              <w:rPr>
                <w:sz w:val="24"/>
                <w:szCs w:val="24"/>
              </w:rPr>
              <w:t>25.1 to 50</w:t>
            </w:r>
          </w:p>
        </w:tc>
        <w:tc>
          <w:tcPr>
            <w:tcW w:w="3081" w:type="dxa"/>
          </w:tcPr>
          <w:p w14:paraId="1886D8DD" w14:textId="77777777" w:rsidR="006D4161" w:rsidRPr="00A1153F" w:rsidRDefault="006D4161" w:rsidP="0007594B">
            <w:pPr>
              <w:spacing w:after="152"/>
              <w:jc w:val="both"/>
              <w:rPr>
                <w:rFonts w:eastAsia="Arial"/>
                <w:sz w:val="24"/>
                <w:szCs w:val="24"/>
              </w:rPr>
            </w:pPr>
            <w:r w:rsidRPr="00A1153F">
              <w:rPr>
                <w:rFonts w:eastAsia="Arial"/>
                <w:sz w:val="24"/>
                <w:szCs w:val="24"/>
              </w:rPr>
              <w:t>Moderately susceptible</w:t>
            </w:r>
          </w:p>
        </w:tc>
      </w:tr>
      <w:tr w:rsidR="006D4161" w:rsidRPr="00A1153F" w14:paraId="372E6327" w14:textId="77777777" w:rsidTr="005327BC">
        <w:tc>
          <w:tcPr>
            <w:tcW w:w="2405" w:type="dxa"/>
          </w:tcPr>
          <w:p w14:paraId="43BE7AE0" w14:textId="77777777" w:rsidR="006D4161" w:rsidRPr="00A1153F" w:rsidRDefault="006D4161" w:rsidP="00DF7DAA">
            <w:pPr>
              <w:jc w:val="center"/>
              <w:rPr>
                <w:sz w:val="24"/>
                <w:szCs w:val="24"/>
              </w:rPr>
            </w:pPr>
            <w:r w:rsidRPr="00A1153F">
              <w:rPr>
                <w:sz w:val="24"/>
                <w:szCs w:val="24"/>
              </w:rPr>
              <w:t>4</w:t>
            </w:r>
          </w:p>
        </w:tc>
        <w:tc>
          <w:tcPr>
            <w:tcW w:w="3081" w:type="dxa"/>
          </w:tcPr>
          <w:p w14:paraId="7D7CC77A" w14:textId="77777777" w:rsidR="006D4161" w:rsidRPr="00A1153F" w:rsidRDefault="006D4161" w:rsidP="006D4161">
            <w:pPr>
              <w:pStyle w:val="ListParagraph"/>
              <w:rPr>
                <w:rFonts w:ascii="Times New Roman" w:hAnsi="Times New Roman"/>
              </w:rPr>
            </w:pPr>
            <w:r w:rsidRPr="00A1153F">
              <w:rPr>
                <w:rFonts w:ascii="Times New Roman" w:hAnsi="Times New Roman"/>
              </w:rPr>
              <w:t>&gt;50</w:t>
            </w:r>
          </w:p>
        </w:tc>
        <w:tc>
          <w:tcPr>
            <w:tcW w:w="3081" w:type="dxa"/>
          </w:tcPr>
          <w:p w14:paraId="36FD86F0" w14:textId="77777777" w:rsidR="006D4161" w:rsidRPr="00A1153F" w:rsidRDefault="006D4161" w:rsidP="0007594B">
            <w:pPr>
              <w:spacing w:after="152"/>
              <w:jc w:val="both"/>
              <w:rPr>
                <w:rFonts w:eastAsia="Arial"/>
                <w:sz w:val="24"/>
                <w:szCs w:val="24"/>
              </w:rPr>
            </w:pPr>
            <w:r w:rsidRPr="00A1153F">
              <w:rPr>
                <w:rFonts w:eastAsia="Arial"/>
                <w:sz w:val="24"/>
                <w:szCs w:val="24"/>
              </w:rPr>
              <w:t xml:space="preserve">Susceptible </w:t>
            </w:r>
          </w:p>
        </w:tc>
      </w:tr>
    </w:tbl>
    <w:p w14:paraId="099EB154" w14:textId="77777777" w:rsidR="002F58E1" w:rsidRPr="00A1153F" w:rsidRDefault="002F58E1" w:rsidP="007245F3">
      <w:pPr>
        <w:ind w:firstLine="720"/>
        <w:rPr>
          <w:rFonts w:eastAsiaTheme="minorHAnsi"/>
          <w:sz w:val="24"/>
          <w:szCs w:val="24"/>
          <w:lang w:val="en-IN"/>
        </w:rPr>
      </w:pPr>
      <w:r w:rsidRPr="00A1153F">
        <w:rPr>
          <w:rFonts w:eastAsiaTheme="minorHAnsi"/>
          <w:sz w:val="24"/>
          <w:szCs w:val="24"/>
          <w:lang w:val="en-IN"/>
        </w:rPr>
        <w:t>The per</w:t>
      </w:r>
      <w:r w:rsidR="007245F3">
        <w:rPr>
          <w:rFonts w:eastAsiaTheme="minorHAnsi"/>
          <w:sz w:val="24"/>
          <w:szCs w:val="24"/>
          <w:lang w:val="en-IN"/>
        </w:rPr>
        <w:t xml:space="preserve"> </w:t>
      </w:r>
      <w:r w:rsidRPr="00A1153F">
        <w:rPr>
          <w:rFonts w:eastAsiaTheme="minorHAnsi"/>
          <w:sz w:val="24"/>
          <w:szCs w:val="24"/>
          <w:lang w:val="en-IN"/>
        </w:rPr>
        <w:t>cent disease index is calculated by using formula</w:t>
      </w:r>
      <w:r w:rsidR="005850DB" w:rsidRPr="00A1153F">
        <w:rPr>
          <w:rFonts w:eastAsiaTheme="minorHAnsi"/>
          <w:sz w:val="24"/>
          <w:szCs w:val="24"/>
          <w:lang w:val="en-IN"/>
        </w:rPr>
        <w:t xml:space="preserve"> </w:t>
      </w:r>
      <w:r w:rsidR="007245F3">
        <w:rPr>
          <w:rFonts w:eastAsiaTheme="minorHAnsi"/>
          <w:sz w:val="24"/>
          <w:szCs w:val="24"/>
          <w:lang w:val="en-IN"/>
        </w:rPr>
        <w:t>given by Wheeler (1969).</w:t>
      </w:r>
    </w:p>
    <w:p w14:paraId="2805950C" w14:textId="77777777" w:rsidR="002F58E1" w:rsidRPr="00A1153F" w:rsidRDefault="002F58E1" w:rsidP="005850DB">
      <w:pPr>
        <w:rPr>
          <w:rFonts w:eastAsiaTheme="minorHAnsi"/>
          <w:sz w:val="24"/>
          <w:szCs w:val="24"/>
          <w:lang w:val="en-IN"/>
        </w:rPr>
      </w:pPr>
      <w:r w:rsidRPr="00A1153F">
        <w:rPr>
          <w:rFonts w:eastAsiaTheme="minorHAnsi"/>
          <w:sz w:val="24"/>
          <w:szCs w:val="24"/>
          <w:lang w:val="en-IN"/>
        </w:rPr>
        <w:t>Per</w:t>
      </w:r>
      <w:r w:rsidR="007245F3">
        <w:rPr>
          <w:rFonts w:eastAsiaTheme="minorHAnsi"/>
          <w:sz w:val="24"/>
          <w:szCs w:val="24"/>
          <w:lang w:val="en-IN"/>
        </w:rPr>
        <w:t xml:space="preserve"> </w:t>
      </w:r>
      <w:r w:rsidRPr="00A1153F">
        <w:rPr>
          <w:rFonts w:eastAsiaTheme="minorHAnsi"/>
          <w:sz w:val="24"/>
          <w:szCs w:val="24"/>
          <w:lang w:val="en-IN"/>
        </w:rPr>
        <w:t>cent disease index =</w:t>
      </w:r>
      <w:r w:rsidRPr="00A1153F">
        <w:rPr>
          <w:rFonts w:eastAsiaTheme="minorHAnsi"/>
          <w:sz w:val="24"/>
          <w:szCs w:val="24"/>
          <w:u w:val="single"/>
          <w:lang w:val="en-IN"/>
        </w:rPr>
        <w:t>Sum of numerical ratings</w:t>
      </w:r>
    </w:p>
    <w:p w14:paraId="7933A34E" w14:textId="77777777" w:rsidR="002F58E1" w:rsidRPr="00A1153F" w:rsidRDefault="005850DB" w:rsidP="005850DB">
      <w:pPr>
        <w:rPr>
          <w:rFonts w:eastAsiaTheme="minorHAnsi"/>
          <w:sz w:val="24"/>
          <w:szCs w:val="24"/>
          <w:lang w:val="en-IN"/>
        </w:rPr>
      </w:pPr>
      <w:r w:rsidRPr="00A1153F">
        <w:rPr>
          <w:rFonts w:eastAsiaTheme="minorHAnsi"/>
          <w:sz w:val="24"/>
          <w:szCs w:val="24"/>
          <w:lang w:val="en-IN"/>
        </w:rPr>
        <w:t xml:space="preserve">                                     Total no. of leaves scored ×Maximum scale </w:t>
      </w:r>
      <w:r w:rsidR="002F58E1" w:rsidRPr="00A1153F">
        <w:rPr>
          <w:rFonts w:eastAsiaTheme="minorHAnsi"/>
          <w:sz w:val="24"/>
          <w:szCs w:val="24"/>
          <w:lang w:val="en-IN"/>
        </w:rPr>
        <w:t>× 100</w:t>
      </w:r>
    </w:p>
    <w:p w14:paraId="4D0CDF25" w14:textId="77777777" w:rsidR="002F58E1" w:rsidRPr="00A1153F" w:rsidRDefault="005850DB" w:rsidP="005850DB">
      <w:pPr>
        <w:rPr>
          <w:rFonts w:eastAsiaTheme="minorHAnsi"/>
          <w:sz w:val="24"/>
          <w:szCs w:val="24"/>
          <w:lang w:val="en-IN"/>
        </w:rPr>
      </w:pPr>
      <w:r w:rsidRPr="00A1153F">
        <w:rPr>
          <w:rFonts w:eastAsiaTheme="minorHAnsi"/>
          <w:sz w:val="24"/>
          <w:szCs w:val="24"/>
          <w:lang w:val="en-IN"/>
        </w:rPr>
        <w:t xml:space="preserve">                                    </w:t>
      </w:r>
    </w:p>
    <w:p w14:paraId="01D9795E" w14:textId="77777777" w:rsidR="002F58E1" w:rsidRPr="00A1153F" w:rsidRDefault="002F58E1" w:rsidP="005850DB">
      <w:pPr>
        <w:rPr>
          <w:rFonts w:eastAsiaTheme="minorHAnsi"/>
          <w:sz w:val="24"/>
          <w:szCs w:val="24"/>
          <w:lang w:val="en-IN"/>
        </w:rPr>
      </w:pPr>
      <w:r w:rsidRPr="00A1153F">
        <w:rPr>
          <w:rFonts w:eastAsiaTheme="minorHAnsi"/>
          <w:sz w:val="24"/>
          <w:szCs w:val="24"/>
          <w:lang w:val="en-IN"/>
        </w:rPr>
        <w:t>The per</w:t>
      </w:r>
      <w:r w:rsidR="007245F3">
        <w:rPr>
          <w:rFonts w:eastAsiaTheme="minorHAnsi"/>
          <w:sz w:val="24"/>
          <w:szCs w:val="24"/>
          <w:lang w:val="en-IN"/>
        </w:rPr>
        <w:t xml:space="preserve"> </w:t>
      </w:r>
      <w:r w:rsidRPr="00A1153F">
        <w:rPr>
          <w:rFonts w:eastAsiaTheme="minorHAnsi"/>
          <w:sz w:val="24"/>
          <w:szCs w:val="24"/>
          <w:lang w:val="en-IN"/>
        </w:rPr>
        <w:t>cent disease incidence of phyllody of sesame is</w:t>
      </w:r>
      <w:r w:rsidR="005850DB" w:rsidRPr="00A1153F">
        <w:rPr>
          <w:rFonts w:eastAsiaTheme="minorHAnsi"/>
          <w:sz w:val="24"/>
          <w:szCs w:val="24"/>
          <w:lang w:val="en-IN"/>
        </w:rPr>
        <w:t xml:space="preserve"> </w:t>
      </w:r>
      <w:r w:rsidRPr="00A1153F">
        <w:rPr>
          <w:rFonts w:eastAsiaTheme="minorHAnsi"/>
          <w:sz w:val="24"/>
          <w:szCs w:val="24"/>
          <w:lang w:val="en-IN"/>
        </w:rPr>
        <w:t>calculated by using the formula</w:t>
      </w:r>
    </w:p>
    <w:p w14:paraId="0F11C658" w14:textId="77777777" w:rsidR="002F58E1" w:rsidRPr="00A1153F" w:rsidRDefault="002F58E1" w:rsidP="005850DB">
      <w:pPr>
        <w:rPr>
          <w:rFonts w:eastAsiaTheme="minorHAnsi"/>
          <w:sz w:val="24"/>
          <w:szCs w:val="24"/>
          <w:lang w:val="en-IN"/>
        </w:rPr>
      </w:pPr>
      <w:r w:rsidRPr="00A1153F">
        <w:rPr>
          <w:rFonts w:eastAsiaTheme="minorHAnsi"/>
          <w:sz w:val="24"/>
          <w:szCs w:val="24"/>
          <w:lang w:val="en-IN"/>
        </w:rPr>
        <w:t>Per</w:t>
      </w:r>
      <w:r w:rsidR="007245F3">
        <w:rPr>
          <w:rFonts w:eastAsiaTheme="minorHAnsi"/>
          <w:sz w:val="24"/>
          <w:szCs w:val="24"/>
          <w:lang w:val="en-IN"/>
        </w:rPr>
        <w:t xml:space="preserve"> </w:t>
      </w:r>
      <w:r w:rsidRPr="00A1153F">
        <w:rPr>
          <w:rFonts w:eastAsiaTheme="minorHAnsi"/>
          <w:sz w:val="24"/>
          <w:szCs w:val="24"/>
          <w:lang w:val="en-IN"/>
        </w:rPr>
        <w:t>cent disease incidence =</w:t>
      </w:r>
      <w:r w:rsidRPr="00A1153F">
        <w:rPr>
          <w:rFonts w:eastAsiaTheme="minorHAnsi"/>
          <w:sz w:val="24"/>
          <w:szCs w:val="24"/>
          <w:u w:val="single"/>
          <w:lang w:val="en-IN"/>
        </w:rPr>
        <w:t>Number of plants infected</w:t>
      </w:r>
    </w:p>
    <w:p w14:paraId="37F2E47B" w14:textId="77777777" w:rsidR="00944B6C" w:rsidRPr="00A1153F" w:rsidRDefault="005850DB" w:rsidP="005850DB">
      <w:pPr>
        <w:rPr>
          <w:rFonts w:eastAsiaTheme="minorHAnsi"/>
          <w:sz w:val="24"/>
          <w:szCs w:val="24"/>
          <w:lang w:val="en-IN"/>
        </w:rPr>
      </w:pPr>
      <w:r w:rsidRPr="00A1153F">
        <w:rPr>
          <w:rFonts w:eastAsiaTheme="minorHAnsi"/>
          <w:sz w:val="24"/>
          <w:szCs w:val="24"/>
          <w:lang w:val="en-IN"/>
        </w:rPr>
        <w:t xml:space="preserve">                                         Total</w:t>
      </w:r>
      <w:r w:rsidR="0002751B">
        <w:rPr>
          <w:rFonts w:eastAsiaTheme="minorHAnsi"/>
          <w:sz w:val="24"/>
          <w:szCs w:val="24"/>
          <w:lang w:val="en-IN"/>
        </w:rPr>
        <w:t xml:space="preserve"> number of plants examined× 100</w:t>
      </w:r>
    </w:p>
    <w:p w14:paraId="7C340A3D" w14:textId="77777777" w:rsidR="00944B6C" w:rsidRDefault="00944B6C" w:rsidP="005850DB">
      <w:pPr>
        <w:rPr>
          <w:rFonts w:eastAsiaTheme="minorHAnsi"/>
          <w:sz w:val="18"/>
          <w:szCs w:val="18"/>
          <w:lang w:val="en-IN"/>
        </w:rPr>
      </w:pPr>
    </w:p>
    <w:p w14:paraId="7379B1E7" w14:textId="77777777" w:rsidR="00944B6C" w:rsidRPr="00BE2F59" w:rsidRDefault="00944B6C" w:rsidP="00944B6C">
      <w:pPr>
        <w:spacing w:before="240" w:after="240" w:line="360" w:lineRule="auto"/>
        <w:jc w:val="both"/>
        <w:rPr>
          <w:b/>
          <w:sz w:val="24"/>
          <w:szCs w:val="24"/>
        </w:rPr>
      </w:pPr>
      <w:r w:rsidRPr="00BE2F59">
        <w:rPr>
          <w:b/>
          <w:sz w:val="24"/>
          <w:szCs w:val="24"/>
        </w:rPr>
        <w:t>Results and Discussion</w:t>
      </w:r>
    </w:p>
    <w:p w14:paraId="1EAAF2EA" w14:textId="77777777" w:rsidR="00944B6C" w:rsidRDefault="00944B6C" w:rsidP="00944B6C">
      <w:pPr>
        <w:spacing w:before="240" w:after="240" w:line="360" w:lineRule="auto"/>
        <w:ind w:firstLine="720"/>
        <w:jc w:val="both"/>
        <w:rPr>
          <w:sz w:val="24"/>
          <w:szCs w:val="24"/>
        </w:rPr>
      </w:pPr>
      <w:r w:rsidRPr="00953E33">
        <w:rPr>
          <w:sz w:val="24"/>
          <w:szCs w:val="24"/>
        </w:rPr>
        <w:t xml:space="preserve">The roving survey was </w:t>
      </w:r>
      <w:r>
        <w:rPr>
          <w:sz w:val="24"/>
          <w:szCs w:val="24"/>
        </w:rPr>
        <w:t xml:space="preserve">conducted </w:t>
      </w:r>
      <w:r w:rsidRPr="00953E33">
        <w:rPr>
          <w:sz w:val="24"/>
          <w:szCs w:val="24"/>
        </w:rPr>
        <w:t xml:space="preserve">in the </w:t>
      </w:r>
      <w:r>
        <w:rPr>
          <w:sz w:val="24"/>
          <w:szCs w:val="24"/>
        </w:rPr>
        <w:t xml:space="preserve">major Sesame </w:t>
      </w:r>
      <w:r w:rsidRPr="00953E33">
        <w:rPr>
          <w:sz w:val="24"/>
          <w:szCs w:val="24"/>
        </w:rPr>
        <w:t>growing districts</w:t>
      </w:r>
      <w:r>
        <w:rPr>
          <w:sz w:val="24"/>
          <w:szCs w:val="24"/>
        </w:rPr>
        <w:t xml:space="preserve"> such as </w:t>
      </w:r>
      <w:r w:rsidRPr="00D3262B">
        <w:rPr>
          <w:sz w:val="24"/>
          <w:szCs w:val="24"/>
        </w:rPr>
        <w:t>Belagavi</w:t>
      </w:r>
      <w:r>
        <w:rPr>
          <w:sz w:val="24"/>
          <w:szCs w:val="24"/>
        </w:rPr>
        <w:t xml:space="preserve">, </w:t>
      </w:r>
      <w:proofErr w:type="spellStart"/>
      <w:proofErr w:type="gramStart"/>
      <w:r>
        <w:rPr>
          <w:sz w:val="24"/>
          <w:szCs w:val="24"/>
        </w:rPr>
        <w:t>Dharwad,Bagalkote</w:t>
      </w:r>
      <w:proofErr w:type="spellEnd"/>
      <w:proofErr w:type="gramEnd"/>
      <w:r>
        <w:rPr>
          <w:sz w:val="24"/>
          <w:szCs w:val="24"/>
        </w:rPr>
        <w:t xml:space="preserve">, </w:t>
      </w:r>
      <w:proofErr w:type="spellStart"/>
      <w:r>
        <w:rPr>
          <w:sz w:val="24"/>
          <w:szCs w:val="24"/>
        </w:rPr>
        <w:t>Gadag</w:t>
      </w:r>
      <w:proofErr w:type="spellEnd"/>
      <w:r>
        <w:rPr>
          <w:sz w:val="24"/>
          <w:szCs w:val="24"/>
        </w:rPr>
        <w:t xml:space="preserve"> and </w:t>
      </w:r>
      <w:proofErr w:type="spellStart"/>
      <w:r>
        <w:rPr>
          <w:sz w:val="24"/>
          <w:szCs w:val="24"/>
        </w:rPr>
        <w:t>Vijayapura</w:t>
      </w:r>
      <w:proofErr w:type="spellEnd"/>
      <w:r w:rsidRPr="00D3262B">
        <w:rPr>
          <w:sz w:val="24"/>
          <w:szCs w:val="24"/>
        </w:rPr>
        <w:t xml:space="preserve"> </w:t>
      </w:r>
      <w:r w:rsidRPr="00953E33">
        <w:rPr>
          <w:sz w:val="24"/>
          <w:szCs w:val="24"/>
        </w:rPr>
        <w:t>during</w:t>
      </w:r>
      <w:r>
        <w:rPr>
          <w:sz w:val="24"/>
          <w:szCs w:val="24"/>
        </w:rPr>
        <w:t xml:space="preserve"> </w:t>
      </w:r>
      <w:r>
        <w:rPr>
          <w:i/>
          <w:iCs/>
          <w:sz w:val="24"/>
          <w:szCs w:val="24"/>
        </w:rPr>
        <w:t>Kharif</w:t>
      </w:r>
      <w:r>
        <w:rPr>
          <w:sz w:val="24"/>
          <w:szCs w:val="24"/>
        </w:rPr>
        <w:t xml:space="preserve"> </w:t>
      </w:r>
      <w:r w:rsidRPr="00953E33">
        <w:rPr>
          <w:sz w:val="24"/>
          <w:szCs w:val="24"/>
        </w:rPr>
        <w:t>2023</w:t>
      </w:r>
      <w:r>
        <w:rPr>
          <w:sz w:val="24"/>
          <w:szCs w:val="24"/>
        </w:rPr>
        <w:t>-24</w:t>
      </w:r>
      <w:r w:rsidRPr="00953E33">
        <w:rPr>
          <w:sz w:val="24"/>
          <w:szCs w:val="24"/>
        </w:rPr>
        <w:t xml:space="preserve"> </w:t>
      </w:r>
      <w:r>
        <w:rPr>
          <w:sz w:val="24"/>
          <w:szCs w:val="24"/>
        </w:rPr>
        <w:t xml:space="preserve">and 2024-25 </w:t>
      </w:r>
      <w:r w:rsidRPr="00953E33">
        <w:rPr>
          <w:sz w:val="24"/>
          <w:szCs w:val="24"/>
        </w:rPr>
        <w:t xml:space="preserve">to assess the severity of </w:t>
      </w:r>
      <w:r>
        <w:rPr>
          <w:sz w:val="24"/>
          <w:szCs w:val="24"/>
        </w:rPr>
        <w:t xml:space="preserve">foliar diseases such </w:t>
      </w:r>
      <w:proofErr w:type="spellStart"/>
      <w:r>
        <w:rPr>
          <w:sz w:val="24"/>
          <w:szCs w:val="24"/>
        </w:rPr>
        <w:t>Cercospora</w:t>
      </w:r>
      <w:proofErr w:type="spellEnd"/>
      <w:r>
        <w:rPr>
          <w:sz w:val="24"/>
          <w:szCs w:val="24"/>
        </w:rPr>
        <w:t xml:space="preserve"> leafspot, </w:t>
      </w:r>
      <w:r w:rsidRPr="00050F33">
        <w:rPr>
          <w:i/>
          <w:iCs/>
          <w:sz w:val="24"/>
          <w:szCs w:val="24"/>
        </w:rPr>
        <w:t>Alternaria</w:t>
      </w:r>
      <w:r>
        <w:rPr>
          <w:sz w:val="24"/>
          <w:szCs w:val="24"/>
        </w:rPr>
        <w:t xml:space="preserve"> leafspot, Powdery mildew and phyllody </w:t>
      </w:r>
      <w:r w:rsidRPr="00953E33">
        <w:rPr>
          <w:sz w:val="24"/>
          <w:szCs w:val="24"/>
        </w:rPr>
        <w:t>of</w:t>
      </w:r>
      <w:r>
        <w:rPr>
          <w:sz w:val="24"/>
          <w:szCs w:val="24"/>
        </w:rPr>
        <w:t xml:space="preserve"> Sesame. </w:t>
      </w:r>
      <w:r w:rsidRPr="00BE2F59">
        <w:rPr>
          <w:sz w:val="24"/>
          <w:szCs w:val="24"/>
        </w:rPr>
        <w:t xml:space="preserve">In </w:t>
      </w:r>
      <w:r>
        <w:rPr>
          <w:sz w:val="24"/>
          <w:szCs w:val="24"/>
        </w:rPr>
        <w:t>each district various taluks along with</w:t>
      </w:r>
      <w:r w:rsidRPr="00BE2F59">
        <w:rPr>
          <w:sz w:val="24"/>
          <w:szCs w:val="24"/>
        </w:rPr>
        <w:t xml:space="preserve"> villages were surveye</w:t>
      </w:r>
      <w:r>
        <w:rPr>
          <w:sz w:val="24"/>
          <w:szCs w:val="24"/>
        </w:rPr>
        <w:t>d and the results obtained are presented in the Fig 1 and 2 (Table 1 and 2).</w:t>
      </w:r>
    </w:p>
    <w:p w14:paraId="1F35C890" w14:textId="77777777" w:rsidR="00944B6C" w:rsidRPr="00944B6C" w:rsidRDefault="00944B6C" w:rsidP="00944B6C">
      <w:pPr>
        <w:spacing w:before="240" w:after="240" w:line="360" w:lineRule="auto"/>
        <w:ind w:firstLine="720"/>
        <w:jc w:val="both"/>
        <w:rPr>
          <w:b/>
          <w:sz w:val="24"/>
          <w:szCs w:val="24"/>
        </w:rPr>
      </w:pPr>
      <w:r w:rsidRPr="00944B6C">
        <w:rPr>
          <w:b/>
          <w:sz w:val="24"/>
          <w:szCs w:val="24"/>
        </w:rPr>
        <w:t xml:space="preserve">Survey conducted in sesame growing regions of North Karnataka during 2023-24 for </w:t>
      </w:r>
      <w:r w:rsidRPr="0002751B">
        <w:rPr>
          <w:b/>
          <w:i/>
          <w:sz w:val="24"/>
          <w:szCs w:val="24"/>
        </w:rPr>
        <w:t xml:space="preserve">Kharif </w:t>
      </w:r>
      <w:r w:rsidRPr="00944B6C">
        <w:rPr>
          <w:b/>
          <w:sz w:val="24"/>
          <w:szCs w:val="24"/>
        </w:rPr>
        <w:t>season</w:t>
      </w:r>
    </w:p>
    <w:p w14:paraId="6D5BEFB6" w14:textId="77777777" w:rsidR="00944B6C" w:rsidRPr="00C96D78" w:rsidRDefault="00C96D78" w:rsidP="00C96D78">
      <w:pPr>
        <w:spacing w:before="240" w:after="240" w:line="384" w:lineRule="auto"/>
        <w:ind w:firstLine="720"/>
        <w:jc w:val="both"/>
        <w:rPr>
          <w:b/>
          <w:bCs/>
          <w:sz w:val="24"/>
          <w:szCs w:val="24"/>
        </w:rPr>
      </w:pPr>
      <w:proofErr w:type="spellStart"/>
      <w:r>
        <w:rPr>
          <w:b/>
          <w:bCs/>
          <w:sz w:val="24"/>
          <w:szCs w:val="24"/>
        </w:rPr>
        <w:t>Vijaypura</w:t>
      </w:r>
      <w:proofErr w:type="spellEnd"/>
      <w:r>
        <w:rPr>
          <w:b/>
          <w:bCs/>
          <w:sz w:val="24"/>
          <w:szCs w:val="24"/>
        </w:rPr>
        <w:t xml:space="preserve">: </w:t>
      </w:r>
      <w:r w:rsidR="00944B6C">
        <w:rPr>
          <w:color w:val="000000"/>
          <w:sz w:val="24"/>
          <w:szCs w:val="24"/>
        </w:rPr>
        <w:t xml:space="preserve">In </w:t>
      </w:r>
      <w:proofErr w:type="spellStart"/>
      <w:r w:rsidR="00944B6C">
        <w:rPr>
          <w:color w:val="000000"/>
          <w:sz w:val="24"/>
          <w:szCs w:val="24"/>
        </w:rPr>
        <w:t>Vijaypura</w:t>
      </w:r>
      <w:proofErr w:type="spellEnd"/>
      <w:r w:rsidR="00944B6C" w:rsidRPr="004F69F3">
        <w:rPr>
          <w:color w:val="000000"/>
          <w:sz w:val="24"/>
          <w:szCs w:val="24"/>
        </w:rPr>
        <w:t xml:space="preserve"> district, the sur</w:t>
      </w:r>
      <w:r w:rsidR="00944B6C">
        <w:rPr>
          <w:color w:val="000000"/>
          <w:sz w:val="24"/>
          <w:szCs w:val="24"/>
        </w:rPr>
        <w:t xml:space="preserve">vey was conducted in </w:t>
      </w:r>
      <w:proofErr w:type="spellStart"/>
      <w:r w:rsidR="00944B6C">
        <w:rPr>
          <w:color w:val="000000"/>
          <w:sz w:val="24"/>
          <w:szCs w:val="24"/>
        </w:rPr>
        <w:t>Bagewadi</w:t>
      </w:r>
      <w:proofErr w:type="spellEnd"/>
      <w:r w:rsidR="00944B6C">
        <w:rPr>
          <w:color w:val="000000"/>
          <w:sz w:val="24"/>
          <w:szCs w:val="24"/>
        </w:rPr>
        <w:t xml:space="preserve">, </w:t>
      </w:r>
      <w:proofErr w:type="spellStart"/>
      <w:r w:rsidR="00944B6C">
        <w:rPr>
          <w:color w:val="000000"/>
          <w:sz w:val="24"/>
          <w:szCs w:val="24"/>
        </w:rPr>
        <w:t>Jumnal</w:t>
      </w:r>
      <w:proofErr w:type="spellEnd"/>
      <w:r w:rsidR="00944B6C">
        <w:rPr>
          <w:color w:val="000000"/>
          <w:sz w:val="24"/>
          <w:szCs w:val="24"/>
        </w:rPr>
        <w:t xml:space="preserve"> and </w:t>
      </w:r>
      <w:proofErr w:type="spellStart"/>
      <w:r w:rsidR="00944B6C">
        <w:rPr>
          <w:color w:val="000000"/>
          <w:sz w:val="24"/>
          <w:szCs w:val="24"/>
        </w:rPr>
        <w:t>Nandihalli</w:t>
      </w:r>
      <w:proofErr w:type="spellEnd"/>
      <w:r w:rsidR="00944B6C">
        <w:rPr>
          <w:color w:val="000000"/>
          <w:sz w:val="24"/>
          <w:szCs w:val="24"/>
        </w:rPr>
        <w:t xml:space="preserve"> cross</w:t>
      </w:r>
      <w:r w:rsidR="00944B6C" w:rsidRPr="004F69F3">
        <w:rPr>
          <w:color w:val="000000"/>
          <w:sz w:val="24"/>
          <w:szCs w:val="24"/>
        </w:rPr>
        <w:t xml:space="preserve">. Among these, </w:t>
      </w:r>
      <w:r w:rsidR="00944B6C">
        <w:rPr>
          <w:color w:val="000000"/>
          <w:sz w:val="24"/>
          <w:szCs w:val="24"/>
        </w:rPr>
        <w:t xml:space="preserve">the highest </w:t>
      </w:r>
      <w:proofErr w:type="spellStart"/>
      <w:r w:rsidR="00944B6C">
        <w:rPr>
          <w:color w:val="000000"/>
          <w:sz w:val="24"/>
          <w:szCs w:val="24"/>
        </w:rPr>
        <w:t>disaease</w:t>
      </w:r>
      <w:proofErr w:type="spellEnd"/>
      <w:r w:rsidR="00944B6C">
        <w:rPr>
          <w:color w:val="000000"/>
          <w:sz w:val="24"/>
          <w:szCs w:val="24"/>
        </w:rPr>
        <w:t xml:space="preserve"> severity of </w:t>
      </w:r>
      <w:proofErr w:type="spellStart"/>
      <w:r w:rsidR="00944B6C">
        <w:rPr>
          <w:color w:val="000000"/>
          <w:sz w:val="24"/>
          <w:szCs w:val="24"/>
        </w:rPr>
        <w:t>Cercospora</w:t>
      </w:r>
      <w:proofErr w:type="spellEnd"/>
      <w:r w:rsidR="00944B6C">
        <w:rPr>
          <w:color w:val="000000"/>
          <w:sz w:val="24"/>
          <w:szCs w:val="24"/>
        </w:rPr>
        <w:t xml:space="preserve"> leafspot was recorded in </w:t>
      </w:r>
      <w:proofErr w:type="spellStart"/>
      <w:r w:rsidR="00944B6C">
        <w:rPr>
          <w:color w:val="000000"/>
          <w:sz w:val="24"/>
          <w:szCs w:val="24"/>
        </w:rPr>
        <w:t>Bagewadi</w:t>
      </w:r>
      <w:proofErr w:type="spellEnd"/>
      <w:r w:rsidR="00944B6C">
        <w:rPr>
          <w:color w:val="000000"/>
          <w:sz w:val="24"/>
          <w:szCs w:val="24"/>
        </w:rPr>
        <w:t xml:space="preserve"> (28.2%) and lowest disease severity was noticed in </w:t>
      </w:r>
      <w:proofErr w:type="spellStart"/>
      <w:r w:rsidR="00944B6C">
        <w:rPr>
          <w:color w:val="000000"/>
          <w:sz w:val="24"/>
          <w:szCs w:val="24"/>
        </w:rPr>
        <w:t>Nandihal</w:t>
      </w:r>
      <w:proofErr w:type="spellEnd"/>
      <w:r w:rsidR="00944B6C">
        <w:rPr>
          <w:color w:val="000000"/>
          <w:sz w:val="24"/>
          <w:szCs w:val="24"/>
        </w:rPr>
        <w:t xml:space="preserve"> cross village (22.1%). The highest severity of Alternaria blight was noticed in </w:t>
      </w:r>
      <w:proofErr w:type="spellStart"/>
      <w:r w:rsidR="00944B6C">
        <w:rPr>
          <w:color w:val="000000"/>
          <w:sz w:val="24"/>
          <w:szCs w:val="24"/>
        </w:rPr>
        <w:t>Nandihal</w:t>
      </w:r>
      <w:proofErr w:type="spellEnd"/>
      <w:r w:rsidR="00944B6C">
        <w:rPr>
          <w:color w:val="000000"/>
          <w:sz w:val="24"/>
          <w:szCs w:val="24"/>
        </w:rPr>
        <w:t xml:space="preserve"> cross village (27.1%), whereas lowest was recorded in </w:t>
      </w:r>
      <w:proofErr w:type="spellStart"/>
      <w:r w:rsidR="00944B6C">
        <w:rPr>
          <w:color w:val="000000"/>
          <w:sz w:val="24"/>
          <w:szCs w:val="24"/>
        </w:rPr>
        <w:t>Jumnal</w:t>
      </w:r>
      <w:proofErr w:type="spellEnd"/>
      <w:r w:rsidR="00944B6C">
        <w:rPr>
          <w:color w:val="000000"/>
          <w:sz w:val="24"/>
          <w:szCs w:val="24"/>
        </w:rPr>
        <w:t xml:space="preserve"> village (23.1%). The highest per cent severity of powdery mildew was noticed in </w:t>
      </w:r>
      <w:proofErr w:type="spellStart"/>
      <w:r w:rsidR="00944B6C">
        <w:rPr>
          <w:color w:val="000000"/>
          <w:sz w:val="24"/>
          <w:szCs w:val="24"/>
        </w:rPr>
        <w:t>Jumnal</w:t>
      </w:r>
      <w:proofErr w:type="spellEnd"/>
      <w:r w:rsidR="00944B6C">
        <w:rPr>
          <w:color w:val="000000"/>
          <w:sz w:val="24"/>
          <w:szCs w:val="24"/>
        </w:rPr>
        <w:t xml:space="preserve"> village (31.2) and lowest disease severity was recorded in </w:t>
      </w:r>
      <w:proofErr w:type="spellStart"/>
      <w:r w:rsidR="00944B6C">
        <w:rPr>
          <w:color w:val="000000"/>
          <w:sz w:val="24"/>
          <w:szCs w:val="24"/>
        </w:rPr>
        <w:t>Nandihal</w:t>
      </w:r>
      <w:proofErr w:type="spellEnd"/>
      <w:r w:rsidR="00944B6C">
        <w:rPr>
          <w:color w:val="000000"/>
          <w:sz w:val="24"/>
          <w:szCs w:val="24"/>
        </w:rPr>
        <w:t xml:space="preserve"> cross (23.1%). The highest per cent disease incidence of sesame phyllody was observed in </w:t>
      </w:r>
      <w:proofErr w:type="spellStart"/>
      <w:r w:rsidR="00944B6C">
        <w:rPr>
          <w:color w:val="000000"/>
          <w:sz w:val="24"/>
          <w:szCs w:val="24"/>
        </w:rPr>
        <w:t>Nandihal</w:t>
      </w:r>
      <w:proofErr w:type="spellEnd"/>
      <w:r w:rsidR="00944B6C">
        <w:rPr>
          <w:color w:val="000000"/>
          <w:sz w:val="24"/>
          <w:szCs w:val="24"/>
        </w:rPr>
        <w:t xml:space="preserve"> cross village (28.1 %) and lowest was noticed in </w:t>
      </w:r>
      <w:proofErr w:type="spellStart"/>
      <w:r w:rsidR="00944B6C">
        <w:rPr>
          <w:color w:val="000000"/>
          <w:sz w:val="24"/>
          <w:szCs w:val="24"/>
        </w:rPr>
        <w:t>Jumnal</w:t>
      </w:r>
      <w:proofErr w:type="spellEnd"/>
      <w:r w:rsidR="00944B6C">
        <w:rPr>
          <w:color w:val="000000"/>
          <w:sz w:val="24"/>
          <w:szCs w:val="24"/>
        </w:rPr>
        <w:t xml:space="preserve"> </w:t>
      </w:r>
      <w:proofErr w:type="spellStart"/>
      <w:r w:rsidR="00944B6C">
        <w:rPr>
          <w:color w:val="000000"/>
          <w:sz w:val="24"/>
          <w:szCs w:val="24"/>
        </w:rPr>
        <w:t>Bagewadi</w:t>
      </w:r>
      <w:proofErr w:type="spellEnd"/>
      <w:r w:rsidR="00944B6C">
        <w:rPr>
          <w:color w:val="000000"/>
          <w:sz w:val="24"/>
          <w:szCs w:val="24"/>
        </w:rPr>
        <w:t xml:space="preserve"> taluk (23.1%).</w:t>
      </w:r>
      <w:r w:rsidR="00944B6C" w:rsidRPr="004F69F3">
        <w:rPr>
          <w:color w:val="000000"/>
          <w:sz w:val="24"/>
          <w:szCs w:val="24"/>
        </w:rPr>
        <w:t xml:space="preserve"> (Table 1</w:t>
      </w:r>
      <w:r w:rsidR="00201098">
        <w:rPr>
          <w:color w:val="000000"/>
          <w:sz w:val="24"/>
          <w:szCs w:val="24"/>
        </w:rPr>
        <w:t>&amp; Fig 1</w:t>
      </w:r>
      <w:r w:rsidR="00944B6C" w:rsidRPr="004F69F3">
        <w:rPr>
          <w:color w:val="000000"/>
          <w:sz w:val="24"/>
          <w:szCs w:val="24"/>
        </w:rPr>
        <w:t>).</w:t>
      </w:r>
    </w:p>
    <w:p w14:paraId="7B080A2E" w14:textId="77777777" w:rsidR="00944B6C" w:rsidRPr="00C96D78" w:rsidRDefault="00944B6C" w:rsidP="00C96D78">
      <w:pPr>
        <w:spacing w:before="240" w:after="240" w:line="360" w:lineRule="auto"/>
        <w:jc w:val="both"/>
        <w:rPr>
          <w:b/>
          <w:bCs/>
          <w:sz w:val="24"/>
          <w:szCs w:val="24"/>
        </w:rPr>
      </w:pPr>
      <w:proofErr w:type="spellStart"/>
      <w:r>
        <w:rPr>
          <w:b/>
          <w:bCs/>
          <w:sz w:val="24"/>
          <w:szCs w:val="24"/>
        </w:rPr>
        <w:t>Gadag</w:t>
      </w:r>
      <w:proofErr w:type="spellEnd"/>
      <w:r>
        <w:rPr>
          <w:b/>
          <w:bCs/>
          <w:sz w:val="24"/>
          <w:szCs w:val="24"/>
        </w:rPr>
        <w:t xml:space="preserve"> </w:t>
      </w:r>
      <w:r w:rsidRPr="0067258C">
        <w:rPr>
          <w:b/>
          <w:bCs/>
          <w:sz w:val="24"/>
          <w:szCs w:val="24"/>
        </w:rPr>
        <w:t>district</w:t>
      </w:r>
      <w:r w:rsidR="00C96D78">
        <w:rPr>
          <w:b/>
          <w:bCs/>
          <w:sz w:val="24"/>
          <w:szCs w:val="24"/>
        </w:rPr>
        <w:t xml:space="preserve">: </w:t>
      </w:r>
      <w:r>
        <w:rPr>
          <w:color w:val="000000"/>
          <w:sz w:val="24"/>
          <w:szCs w:val="24"/>
        </w:rPr>
        <w:t xml:space="preserve">In </w:t>
      </w:r>
      <w:proofErr w:type="spellStart"/>
      <w:r>
        <w:rPr>
          <w:color w:val="000000"/>
          <w:sz w:val="24"/>
          <w:szCs w:val="24"/>
        </w:rPr>
        <w:t>Gadag</w:t>
      </w:r>
      <w:proofErr w:type="spellEnd"/>
      <w:r w:rsidRPr="004F69F3">
        <w:rPr>
          <w:color w:val="000000"/>
          <w:sz w:val="24"/>
          <w:szCs w:val="24"/>
        </w:rPr>
        <w:t xml:space="preserve"> district, the sur</w:t>
      </w:r>
      <w:r>
        <w:rPr>
          <w:color w:val="000000"/>
          <w:sz w:val="24"/>
          <w:szCs w:val="24"/>
        </w:rPr>
        <w:t xml:space="preserve">vey was conducted in four villages such as </w:t>
      </w:r>
      <w:proofErr w:type="spellStart"/>
      <w:r>
        <w:rPr>
          <w:color w:val="000000"/>
          <w:sz w:val="24"/>
          <w:szCs w:val="24"/>
        </w:rPr>
        <w:t>Shyagoti</w:t>
      </w:r>
      <w:proofErr w:type="spellEnd"/>
      <w:r>
        <w:rPr>
          <w:color w:val="000000"/>
          <w:sz w:val="24"/>
          <w:szCs w:val="24"/>
        </w:rPr>
        <w:t xml:space="preserve">, </w:t>
      </w:r>
      <w:proofErr w:type="spellStart"/>
      <w:r>
        <w:rPr>
          <w:color w:val="000000"/>
          <w:sz w:val="24"/>
          <w:szCs w:val="24"/>
        </w:rPr>
        <w:t>Laxmishwar</w:t>
      </w:r>
      <w:proofErr w:type="spellEnd"/>
      <w:r>
        <w:rPr>
          <w:color w:val="000000"/>
          <w:sz w:val="24"/>
          <w:szCs w:val="24"/>
        </w:rPr>
        <w:t xml:space="preserve">, </w:t>
      </w:r>
      <w:proofErr w:type="spellStart"/>
      <w:r>
        <w:rPr>
          <w:color w:val="000000"/>
          <w:sz w:val="24"/>
          <w:szCs w:val="24"/>
        </w:rPr>
        <w:t>Hombal</w:t>
      </w:r>
      <w:proofErr w:type="spellEnd"/>
      <w:r>
        <w:rPr>
          <w:color w:val="000000"/>
          <w:sz w:val="24"/>
          <w:szCs w:val="24"/>
        </w:rPr>
        <w:t xml:space="preserve"> and </w:t>
      </w:r>
      <w:proofErr w:type="spellStart"/>
      <w:r>
        <w:rPr>
          <w:color w:val="000000"/>
          <w:sz w:val="24"/>
          <w:szCs w:val="24"/>
        </w:rPr>
        <w:t>Kalkeri</w:t>
      </w:r>
      <w:proofErr w:type="spellEnd"/>
      <w:r>
        <w:rPr>
          <w:color w:val="000000"/>
          <w:sz w:val="24"/>
          <w:szCs w:val="24"/>
        </w:rPr>
        <w:t xml:space="preserve">. </w:t>
      </w:r>
      <w:r w:rsidRPr="004F69F3">
        <w:rPr>
          <w:color w:val="000000"/>
          <w:sz w:val="24"/>
          <w:szCs w:val="24"/>
        </w:rPr>
        <w:t xml:space="preserve">Among these, </w:t>
      </w:r>
      <w:r>
        <w:rPr>
          <w:color w:val="000000"/>
          <w:sz w:val="24"/>
          <w:szCs w:val="24"/>
        </w:rPr>
        <w:t xml:space="preserve">the highest </w:t>
      </w:r>
      <w:proofErr w:type="spellStart"/>
      <w:r>
        <w:rPr>
          <w:color w:val="000000"/>
          <w:sz w:val="24"/>
          <w:szCs w:val="24"/>
        </w:rPr>
        <w:t>disaease</w:t>
      </w:r>
      <w:proofErr w:type="spellEnd"/>
      <w:r>
        <w:rPr>
          <w:color w:val="000000"/>
          <w:sz w:val="24"/>
          <w:szCs w:val="24"/>
        </w:rPr>
        <w:t xml:space="preserve"> severity of </w:t>
      </w:r>
      <w:proofErr w:type="spellStart"/>
      <w:r>
        <w:rPr>
          <w:color w:val="000000"/>
          <w:sz w:val="24"/>
          <w:szCs w:val="24"/>
        </w:rPr>
        <w:t>Cercospora</w:t>
      </w:r>
      <w:proofErr w:type="spellEnd"/>
      <w:r>
        <w:rPr>
          <w:color w:val="000000"/>
          <w:sz w:val="24"/>
          <w:szCs w:val="24"/>
        </w:rPr>
        <w:t xml:space="preserve"> </w:t>
      </w:r>
      <w:r>
        <w:rPr>
          <w:color w:val="000000"/>
          <w:sz w:val="24"/>
          <w:szCs w:val="24"/>
        </w:rPr>
        <w:lastRenderedPageBreak/>
        <w:t>leaf</w:t>
      </w:r>
      <w:r w:rsidR="0002751B">
        <w:rPr>
          <w:color w:val="000000"/>
          <w:sz w:val="24"/>
          <w:szCs w:val="24"/>
        </w:rPr>
        <w:t xml:space="preserve"> </w:t>
      </w:r>
      <w:r>
        <w:rPr>
          <w:color w:val="000000"/>
          <w:sz w:val="24"/>
          <w:szCs w:val="24"/>
        </w:rPr>
        <w:t xml:space="preserve">spot was recorded in </w:t>
      </w:r>
      <w:proofErr w:type="spellStart"/>
      <w:r>
        <w:rPr>
          <w:color w:val="000000"/>
          <w:sz w:val="24"/>
          <w:szCs w:val="24"/>
        </w:rPr>
        <w:t>Kalkeri</w:t>
      </w:r>
      <w:proofErr w:type="spellEnd"/>
      <w:r>
        <w:rPr>
          <w:color w:val="000000"/>
          <w:sz w:val="24"/>
          <w:szCs w:val="24"/>
        </w:rPr>
        <w:t xml:space="preserve"> village (30.1%) and lowest disease severity was noticed in </w:t>
      </w:r>
      <w:proofErr w:type="spellStart"/>
      <w:r>
        <w:rPr>
          <w:color w:val="000000"/>
          <w:sz w:val="24"/>
          <w:szCs w:val="24"/>
        </w:rPr>
        <w:t>Laxmishwar</w:t>
      </w:r>
      <w:proofErr w:type="spellEnd"/>
      <w:r>
        <w:rPr>
          <w:color w:val="000000"/>
          <w:sz w:val="24"/>
          <w:szCs w:val="24"/>
        </w:rPr>
        <w:t xml:space="preserve"> village (23.1%). The highest severity of Alternaria blight was noticed in </w:t>
      </w:r>
      <w:proofErr w:type="spellStart"/>
      <w:r>
        <w:rPr>
          <w:color w:val="000000"/>
          <w:sz w:val="24"/>
          <w:szCs w:val="24"/>
        </w:rPr>
        <w:t>Laxmishwar</w:t>
      </w:r>
      <w:proofErr w:type="spellEnd"/>
      <w:r>
        <w:rPr>
          <w:color w:val="000000"/>
          <w:sz w:val="24"/>
          <w:szCs w:val="24"/>
        </w:rPr>
        <w:t xml:space="preserve"> village (28.3%), whereas lowest was recorded in </w:t>
      </w:r>
      <w:proofErr w:type="spellStart"/>
      <w:r>
        <w:rPr>
          <w:color w:val="000000"/>
          <w:sz w:val="24"/>
          <w:szCs w:val="24"/>
        </w:rPr>
        <w:t>Shyagoti</w:t>
      </w:r>
      <w:proofErr w:type="spellEnd"/>
      <w:r>
        <w:rPr>
          <w:color w:val="000000"/>
          <w:sz w:val="24"/>
          <w:szCs w:val="24"/>
        </w:rPr>
        <w:t xml:space="preserve"> village (23.8%). The highest per cent severity of powdery mildew was noticed in </w:t>
      </w:r>
      <w:proofErr w:type="spellStart"/>
      <w:r>
        <w:rPr>
          <w:color w:val="000000"/>
          <w:sz w:val="24"/>
          <w:szCs w:val="24"/>
        </w:rPr>
        <w:t>Laxmishwar</w:t>
      </w:r>
      <w:proofErr w:type="spellEnd"/>
      <w:r>
        <w:rPr>
          <w:color w:val="000000"/>
          <w:sz w:val="24"/>
          <w:szCs w:val="24"/>
        </w:rPr>
        <w:t xml:space="preserve"> village (31.1) and lowest disease severity was recorded in </w:t>
      </w:r>
      <w:proofErr w:type="spellStart"/>
      <w:r>
        <w:rPr>
          <w:color w:val="000000"/>
          <w:sz w:val="24"/>
          <w:szCs w:val="24"/>
        </w:rPr>
        <w:t>Kalkeri</w:t>
      </w:r>
      <w:proofErr w:type="spellEnd"/>
      <w:r>
        <w:rPr>
          <w:color w:val="000000"/>
          <w:sz w:val="24"/>
          <w:szCs w:val="24"/>
        </w:rPr>
        <w:t xml:space="preserve"> (23.1%). The highest per cent disease incidence of sesame phyllody was observed in </w:t>
      </w:r>
      <w:proofErr w:type="spellStart"/>
      <w:r>
        <w:rPr>
          <w:color w:val="000000"/>
          <w:sz w:val="24"/>
          <w:szCs w:val="24"/>
        </w:rPr>
        <w:t>Hombal</w:t>
      </w:r>
      <w:proofErr w:type="spellEnd"/>
      <w:r>
        <w:rPr>
          <w:color w:val="000000"/>
          <w:sz w:val="24"/>
          <w:szCs w:val="24"/>
        </w:rPr>
        <w:t xml:space="preserve"> village (30.1 %) and lowest was noticed in </w:t>
      </w:r>
      <w:proofErr w:type="spellStart"/>
      <w:r>
        <w:rPr>
          <w:color w:val="000000"/>
          <w:sz w:val="24"/>
          <w:szCs w:val="24"/>
        </w:rPr>
        <w:t>Shyagoti</w:t>
      </w:r>
      <w:proofErr w:type="spellEnd"/>
      <w:r>
        <w:rPr>
          <w:color w:val="000000"/>
          <w:sz w:val="24"/>
          <w:szCs w:val="24"/>
        </w:rPr>
        <w:t xml:space="preserve"> (18.5%).</w:t>
      </w:r>
      <w:r w:rsidRPr="004F69F3">
        <w:rPr>
          <w:color w:val="000000"/>
          <w:sz w:val="24"/>
          <w:szCs w:val="24"/>
        </w:rPr>
        <w:t xml:space="preserve"> (Table 1</w:t>
      </w:r>
      <w:r w:rsidR="00201098">
        <w:rPr>
          <w:color w:val="000000"/>
          <w:sz w:val="24"/>
          <w:szCs w:val="24"/>
        </w:rPr>
        <w:t>&amp; Fig 1</w:t>
      </w:r>
      <w:r w:rsidRPr="004F69F3">
        <w:rPr>
          <w:color w:val="000000"/>
          <w:sz w:val="24"/>
          <w:szCs w:val="24"/>
        </w:rPr>
        <w:t>).</w:t>
      </w:r>
    </w:p>
    <w:p w14:paraId="7E7B8AA8" w14:textId="77777777" w:rsidR="00944B6C" w:rsidRPr="008810C7" w:rsidRDefault="00944B6C" w:rsidP="008810C7">
      <w:pPr>
        <w:spacing w:before="240" w:after="240" w:line="384" w:lineRule="auto"/>
        <w:jc w:val="both"/>
        <w:rPr>
          <w:b/>
          <w:bCs/>
          <w:color w:val="000000"/>
          <w:sz w:val="24"/>
          <w:szCs w:val="24"/>
        </w:rPr>
      </w:pPr>
      <w:r>
        <w:rPr>
          <w:b/>
          <w:bCs/>
          <w:color w:val="000000"/>
          <w:sz w:val="24"/>
          <w:szCs w:val="24"/>
        </w:rPr>
        <w:t xml:space="preserve">Belgaum </w:t>
      </w:r>
      <w:r w:rsidRPr="00A96A79">
        <w:rPr>
          <w:b/>
          <w:bCs/>
          <w:color w:val="000000"/>
          <w:sz w:val="24"/>
          <w:szCs w:val="24"/>
        </w:rPr>
        <w:t>District</w:t>
      </w:r>
      <w:r w:rsidR="008810C7">
        <w:rPr>
          <w:b/>
          <w:bCs/>
          <w:color w:val="000000"/>
          <w:sz w:val="24"/>
          <w:szCs w:val="24"/>
        </w:rPr>
        <w:t xml:space="preserve">: </w:t>
      </w:r>
      <w:r>
        <w:rPr>
          <w:color w:val="000000"/>
          <w:sz w:val="24"/>
          <w:szCs w:val="24"/>
        </w:rPr>
        <w:t>In Belgaum</w:t>
      </w:r>
      <w:r w:rsidRPr="004F69F3">
        <w:rPr>
          <w:color w:val="000000"/>
          <w:sz w:val="24"/>
          <w:szCs w:val="24"/>
        </w:rPr>
        <w:t xml:space="preserve"> district, the sur</w:t>
      </w:r>
      <w:r w:rsidR="0002751B">
        <w:rPr>
          <w:color w:val="000000"/>
          <w:sz w:val="24"/>
          <w:szCs w:val="24"/>
        </w:rPr>
        <w:t>vey was conducted in four</w:t>
      </w:r>
      <w:r>
        <w:rPr>
          <w:color w:val="000000"/>
          <w:sz w:val="24"/>
          <w:szCs w:val="24"/>
        </w:rPr>
        <w:t xml:space="preserve"> villages such as </w:t>
      </w:r>
      <w:proofErr w:type="spellStart"/>
      <w:r>
        <w:rPr>
          <w:color w:val="000000"/>
          <w:sz w:val="24"/>
          <w:szCs w:val="24"/>
        </w:rPr>
        <w:t>Bailhongal</w:t>
      </w:r>
      <w:proofErr w:type="spellEnd"/>
      <w:r>
        <w:rPr>
          <w:color w:val="000000"/>
          <w:sz w:val="24"/>
          <w:szCs w:val="24"/>
        </w:rPr>
        <w:t xml:space="preserve">, </w:t>
      </w:r>
      <w:proofErr w:type="spellStart"/>
      <w:r>
        <w:rPr>
          <w:color w:val="000000"/>
          <w:sz w:val="24"/>
          <w:szCs w:val="24"/>
        </w:rPr>
        <w:t>Inchal</w:t>
      </w:r>
      <w:proofErr w:type="spellEnd"/>
      <w:r>
        <w:rPr>
          <w:color w:val="000000"/>
          <w:sz w:val="24"/>
          <w:szCs w:val="24"/>
        </w:rPr>
        <w:t xml:space="preserve">. </w:t>
      </w:r>
      <w:proofErr w:type="spellStart"/>
      <w:r>
        <w:rPr>
          <w:color w:val="000000"/>
          <w:sz w:val="24"/>
          <w:szCs w:val="24"/>
        </w:rPr>
        <w:t>Muthwad</w:t>
      </w:r>
      <w:proofErr w:type="spellEnd"/>
      <w:r>
        <w:rPr>
          <w:color w:val="000000"/>
          <w:sz w:val="24"/>
          <w:szCs w:val="24"/>
        </w:rPr>
        <w:t xml:space="preserve"> and </w:t>
      </w:r>
      <w:proofErr w:type="spellStart"/>
      <w:r>
        <w:rPr>
          <w:color w:val="000000"/>
          <w:sz w:val="24"/>
          <w:szCs w:val="24"/>
        </w:rPr>
        <w:t>Sankeshwar</w:t>
      </w:r>
      <w:proofErr w:type="spellEnd"/>
      <w:r>
        <w:rPr>
          <w:color w:val="000000"/>
          <w:sz w:val="24"/>
          <w:szCs w:val="24"/>
        </w:rPr>
        <w:t xml:space="preserve"> to record different diseases such as </w:t>
      </w:r>
      <w:proofErr w:type="spellStart"/>
      <w:r>
        <w:rPr>
          <w:color w:val="000000"/>
          <w:sz w:val="24"/>
          <w:szCs w:val="24"/>
        </w:rPr>
        <w:t>Cercospora</w:t>
      </w:r>
      <w:proofErr w:type="spellEnd"/>
      <w:r>
        <w:rPr>
          <w:color w:val="000000"/>
          <w:sz w:val="24"/>
          <w:szCs w:val="24"/>
        </w:rPr>
        <w:t xml:space="preserve"> leaf spot, Alternaria blight, Powdery mildew and Phyllody diseases. </w:t>
      </w:r>
      <w:r w:rsidRPr="004F69F3">
        <w:rPr>
          <w:color w:val="000000"/>
          <w:sz w:val="24"/>
          <w:szCs w:val="24"/>
        </w:rPr>
        <w:t xml:space="preserve">Among these, </w:t>
      </w:r>
      <w:r>
        <w:rPr>
          <w:color w:val="000000"/>
          <w:sz w:val="24"/>
          <w:szCs w:val="24"/>
        </w:rPr>
        <w:t xml:space="preserve">the highest severity of </w:t>
      </w:r>
      <w:proofErr w:type="spellStart"/>
      <w:r>
        <w:rPr>
          <w:color w:val="000000"/>
          <w:sz w:val="24"/>
          <w:szCs w:val="24"/>
        </w:rPr>
        <w:t>Cercospora</w:t>
      </w:r>
      <w:proofErr w:type="spellEnd"/>
      <w:r>
        <w:rPr>
          <w:color w:val="000000"/>
          <w:sz w:val="24"/>
          <w:szCs w:val="24"/>
        </w:rPr>
        <w:t xml:space="preserve"> leaf</w:t>
      </w:r>
      <w:r w:rsidR="0002751B">
        <w:rPr>
          <w:color w:val="000000"/>
          <w:sz w:val="24"/>
          <w:szCs w:val="24"/>
        </w:rPr>
        <w:t xml:space="preserve"> </w:t>
      </w:r>
      <w:r>
        <w:rPr>
          <w:color w:val="000000"/>
          <w:sz w:val="24"/>
          <w:szCs w:val="24"/>
        </w:rPr>
        <w:t xml:space="preserve">spot was recorded in </w:t>
      </w:r>
      <w:proofErr w:type="spellStart"/>
      <w:r>
        <w:rPr>
          <w:color w:val="000000"/>
          <w:sz w:val="24"/>
          <w:szCs w:val="24"/>
        </w:rPr>
        <w:t>Sankeshwar</w:t>
      </w:r>
      <w:proofErr w:type="spellEnd"/>
      <w:r>
        <w:rPr>
          <w:color w:val="000000"/>
          <w:sz w:val="24"/>
          <w:szCs w:val="24"/>
        </w:rPr>
        <w:t xml:space="preserve"> (30.6%) and lowest disease severity was noticed in </w:t>
      </w:r>
      <w:proofErr w:type="spellStart"/>
      <w:r>
        <w:rPr>
          <w:color w:val="000000"/>
          <w:sz w:val="24"/>
          <w:szCs w:val="24"/>
        </w:rPr>
        <w:t>Inchal</w:t>
      </w:r>
      <w:proofErr w:type="spellEnd"/>
      <w:r>
        <w:rPr>
          <w:color w:val="000000"/>
          <w:sz w:val="24"/>
          <w:szCs w:val="24"/>
        </w:rPr>
        <w:t xml:space="preserve"> village (18.3%). The highest severity of Alternaria blight was noticed in </w:t>
      </w:r>
      <w:proofErr w:type="spellStart"/>
      <w:r>
        <w:rPr>
          <w:color w:val="000000"/>
          <w:sz w:val="24"/>
          <w:szCs w:val="24"/>
        </w:rPr>
        <w:t>Muthwad</w:t>
      </w:r>
      <w:proofErr w:type="spellEnd"/>
      <w:r>
        <w:rPr>
          <w:color w:val="000000"/>
          <w:sz w:val="24"/>
          <w:szCs w:val="24"/>
        </w:rPr>
        <w:t xml:space="preserve"> (31.1%), whereas lowest was recorded in </w:t>
      </w:r>
      <w:proofErr w:type="spellStart"/>
      <w:r>
        <w:rPr>
          <w:color w:val="000000"/>
          <w:sz w:val="24"/>
          <w:szCs w:val="24"/>
        </w:rPr>
        <w:t>Sankeshwar</w:t>
      </w:r>
      <w:proofErr w:type="spellEnd"/>
      <w:r>
        <w:rPr>
          <w:color w:val="000000"/>
          <w:sz w:val="24"/>
          <w:szCs w:val="24"/>
        </w:rPr>
        <w:t xml:space="preserve"> (24.9%). The highest per cent severity of powdery mildew was noticed in </w:t>
      </w:r>
      <w:proofErr w:type="spellStart"/>
      <w:r>
        <w:rPr>
          <w:color w:val="000000"/>
          <w:sz w:val="24"/>
          <w:szCs w:val="24"/>
        </w:rPr>
        <w:t>Sankeshwar</w:t>
      </w:r>
      <w:proofErr w:type="spellEnd"/>
      <w:r>
        <w:rPr>
          <w:color w:val="000000"/>
          <w:sz w:val="24"/>
          <w:szCs w:val="24"/>
        </w:rPr>
        <w:t xml:space="preserve"> (32.1</w:t>
      </w:r>
      <w:r w:rsidR="002D2DC9">
        <w:rPr>
          <w:color w:val="000000"/>
          <w:sz w:val="24"/>
          <w:szCs w:val="24"/>
        </w:rPr>
        <w:t>%</w:t>
      </w:r>
      <w:r>
        <w:rPr>
          <w:color w:val="000000"/>
          <w:sz w:val="24"/>
          <w:szCs w:val="24"/>
        </w:rPr>
        <w:t xml:space="preserve">) and lowest disease severity was recorded in </w:t>
      </w:r>
      <w:proofErr w:type="spellStart"/>
      <w:r>
        <w:rPr>
          <w:color w:val="000000"/>
          <w:sz w:val="24"/>
          <w:szCs w:val="24"/>
        </w:rPr>
        <w:t>Bailhongal</w:t>
      </w:r>
      <w:proofErr w:type="spellEnd"/>
      <w:r>
        <w:rPr>
          <w:color w:val="000000"/>
          <w:sz w:val="24"/>
          <w:szCs w:val="24"/>
        </w:rPr>
        <w:t xml:space="preserve"> (21.3%). The highest per cent disease incidence of sesame phyllody was observed in </w:t>
      </w:r>
      <w:proofErr w:type="spellStart"/>
      <w:r>
        <w:rPr>
          <w:color w:val="000000"/>
          <w:sz w:val="24"/>
          <w:szCs w:val="24"/>
        </w:rPr>
        <w:t>Inchal</w:t>
      </w:r>
      <w:proofErr w:type="spellEnd"/>
      <w:r>
        <w:rPr>
          <w:color w:val="000000"/>
          <w:sz w:val="24"/>
          <w:szCs w:val="24"/>
        </w:rPr>
        <w:t xml:space="preserve"> village (30.1 %) and lowest was noticed in </w:t>
      </w:r>
      <w:proofErr w:type="spellStart"/>
      <w:r>
        <w:rPr>
          <w:color w:val="000000"/>
          <w:sz w:val="24"/>
          <w:szCs w:val="24"/>
        </w:rPr>
        <w:t>Sankeshwar</w:t>
      </w:r>
      <w:proofErr w:type="spellEnd"/>
      <w:r>
        <w:rPr>
          <w:color w:val="000000"/>
          <w:sz w:val="24"/>
          <w:szCs w:val="24"/>
        </w:rPr>
        <w:t xml:space="preserve"> (22.7%).</w:t>
      </w:r>
      <w:r w:rsidRPr="004F69F3">
        <w:rPr>
          <w:color w:val="000000"/>
          <w:sz w:val="24"/>
          <w:szCs w:val="24"/>
        </w:rPr>
        <w:t xml:space="preserve"> (Table 1</w:t>
      </w:r>
      <w:r w:rsidR="00201098">
        <w:rPr>
          <w:color w:val="000000"/>
          <w:sz w:val="24"/>
          <w:szCs w:val="24"/>
        </w:rPr>
        <w:t>&amp; Fig 1</w:t>
      </w:r>
      <w:r w:rsidRPr="004F69F3">
        <w:rPr>
          <w:color w:val="000000"/>
          <w:sz w:val="24"/>
          <w:szCs w:val="24"/>
        </w:rPr>
        <w:t>).</w:t>
      </w:r>
    </w:p>
    <w:p w14:paraId="64834A49" w14:textId="77777777" w:rsidR="00944B6C" w:rsidRPr="00C96D78" w:rsidRDefault="00944B6C" w:rsidP="00C96D78">
      <w:pPr>
        <w:spacing w:before="240" w:after="240" w:line="384" w:lineRule="auto"/>
        <w:ind w:left="-142" w:firstLine="142"/>
        <w:jc w:val="both"/>
        <w:rPr>
          <w:b/>
          <w:color w:val="000000"/>
          <w:sz w:val="24"/>
          <w:szCs w:val="24"/>
        </w:rPr>
      </w:pPr>
      <w:proofErr w:type="spellStart"/>
      <w:r w:rsidRPr="00B82E67">
        <w:rPr>
          <w:b/>
          <w:color w:val="000000"/>
          <w:sz w:val="24"/>
          <w:szCs w:val="24"/>
        </w:rPr>
        <w:t>Bagalkote</w:t>
      </w:r>
      <w:proofErr w:type="spellEnd"/>
      <w:r w:rsidRPr="00B82E67">
        <w:rPr>
          <w:b/>
          <w:color w:val="000000"/>
          <w:sz w:val="24"/>
          <w:szCs w:val="24"/>
        </w:rPr>
        <w:t xml:space="preserve"> district</w:t>
      </w:r>
      <w:r w:rsidR="00C96D78">
        <w:rPr>
          <w:b/>
          <w:color w:val="000000"/>
          <w:sz w:val="24"/>
          <w:szCs w:val="24"/>
        </w:rPr>
        <w:t xml:space="preserve">: </w:t>
      </w:r>
      <w:r>
        <w:rPr>
          <w:color w:val="000000"/>
          <w:sz w:val="24"/>
          <w:szCs w:val="24"/>
        </w:rPr>
        <w:t xml:space="preserve">In </w:t>
      </w:r>
      <w:proofErr w:type="spellStart"/>
      <w:r>
        <w:rPr>
          <w:color w:val="000000"/>
          <w:sz w:val="24"/>
          <w:szCs w:val="24"/>
        </w:rPr>
        <w:t>Bagalkote</w:t>
      </w:r>
      <w:proofErr w:type="spellEnd"/>
      <w:r w:rsidRPr="004F69F3">
        <w:rPr>
          <w:color w:val="000000"/>
          <w:sz w:val="24"/>
          <w:szCs w:val="24"/>
        </w:rPr>
        <w:t xml:space="preserve"> district, the sur</w:t>
      </w:r>
      <w:r w:rsidR="0002751B">
        <w:rPr>
          <w:color w:val="000000"/>
          <w:sz w:val="24"/>
          <w:szCs w:val="24"/>
        </w:rPr>
        <w:t>vey was conducted in two</w:t>
      </w:r>
      <w:r>
        <w:rPr>
          <w:color w:val="000000"/>
          <w:sz w:val="24"/>
          <w:szCs w:val="24"/>
        </w:rPr>
        <w:t xml:space="preserve"> villages such as </w:t>
      </w:r>
      <w:proofErr w:type="spellStart"/>
      <w:r>
        <w:rPr>
          <w:color w:val="000000"/>
          <w:sz w:val="24"/>
          <w:szCs w:val="24"/>
        </w:rPr>
        <w:t>Annadinni</w:t>
      </w:r>
      <w:proofErr w:type="spellEnd"/>
      <w:r>
        <w:rPr>
          <w:color w:val="000000"/>
          <w:sz w:val="24"/>
          <w:szCs w:val="24"/>
        </w:rPr>
        <w:t xml:space="preserve"> and </w:t>
      </w:r>
      <w:proofErr w:type="spellStart"/>
      <w:r>
        <w:rPr>
          <w:color w:val="000000"/>
          <w:sz w:val="24"/>
          <w:szCs w:val="24"/>
        </w:rPr>
        <w:t>Anagwadi</w:t>
      </w:r>
      <w:proofErr w:type="spellEnd"/>
      <w:r>
        <w:rPr>
          <w:color w:val="000000"/>
          <w:sz w:val="24"/>
          <w:szCs w:val="24"/>
        </w:rPr>
        <w:t xml:space="preserve">, to record different diseases such as </w:t>
      </w:r>
      <w:proofErr w:type="spellStart"/>
      <w:r>
        <w:rPr>
          <w:color w:val="000000"/>
          <w:sz w:val="24"/>
          <w:szCs w:val="24"/>
        </w:rPr>
        <w:t>Cercospor</w:t>
      </w:r>
      <w:r w:rsidR="005B2962">
        <w:rPr>
          <w:color w:val="000000"/>
          <w:sz w:val="24"/>
          <w:szCs w:val="24"/>
        </w:rPr>
        <w:t>a</w:t>
      </w:r>
      <w:proofErr w:type="spellEnd"/>
      <w:r w:rsidR="005B2962">
        <w:rPr>
          <w:color w:val="000000"/>
          <w:sz w:val="24"/>
          <w:szCs w:val="24"/>
        </w:rPr>
        <w:t xml:space="preserve"> leaf spot, Alternaria blight, </w:t>
      </w:r>
      <w:r>
        <w:rPr>
          <w:color w:val="000000"/>
          <w:sz w:val="24"/>
          <w:szCs w:val="24"/>
        </w:rPr>
        <w:t xml:space="preserve">Powdery mildew and Phyllody diseases. </w:t>
      </w:r>
      <w:r w:rsidRPr="004F69F3">
        <w:rPr>
          <w:color w:val="000000"/>
          <w:sz w:val="24"/>
          <w:szCs w:val="24"/>
        </w:rPr>
        <w:t xml:space="preserve">Among these, </w:t>
      </w:r>
      <w:r>
        <w:rPr>
          <w:color w:val="000000"/>
          <w:sz w:val="24"/>
          <w:szCs w:val="24"/>
        </w:rPr>
        <w:t xml:space="preserve">the disease severity of </w:t>
      </w:r>
      <w:proofErr w:type="spellStart"/>
      <w:r>
        <w:rPr>
          <w:color w:val="000000"/>
          <w:sz w:val="24"/>
          <w:szCs w:val="24"/>
        </w:rPr>
        <w:t>Cercospora</w:t>
      </w:r>
      <w:proofErr w:type="spellEnd"/>
      <w:r>
        <w:rPr>
          <w:color w:val="000000"/>
          <w:sz w:val="24"/>
          <w:szCs w:val="24"/>
        </w:rPr>
        <w:t xml:space="preserve"> leafspot was ranged from 11.4% to 23.6, whereas Alternaria blight was ranged from 18.3% to 26.1%, Powdery mildew ranged from 15.5% to 18.9% and phyllody ranged from 20.1% to 25.2%.</w:t>
      </w:r>
      <w:r w:rsidRPr="004F69F3">
        <w:rPr>
          <w:color w:val="000000"/>
          <w:sz w:val="24"/>
          <w:szCs w:val="24"/>
        </w:rPr>
        <w:t xml:space="preserve"> (Table 1</w:t>
      </w:r>
      <w:r w:rsidR="00201098">
        <w:rPr>
          <w:color w:val="000000"/>
          <w:sz w:val="24"/>
          <w:szCs w:val="24"/>
        </w:rPr>
        <w:t>&amp; Fig 1</w:t>
      </w:r>
      <w:r w:rsidRPr="004F69F3">
        <w:rPr>
          <w:color w:val="000000"/>
          <w:sz w:val="24"/>
          <w:szCs w:val="24"/>
        </w:rPr>
        <w:t>).</w:t>
      </w:r>
    </w:p>
    <w:p w14:paraId="1BC5CB15" w14:textId="77777777" w:rsidR="005850DB" w:rsidRPr="00C96D78" w:rsidRDefault="00944B6C" w:rsidP="005B2962">
      <w:pPr>
        <w:spacing w:before="240" w:after="240" w:line="384" w:lineRule="auto"/>
        <w:ind w:left="-142" w:firstLine="284"/>
        <w:jc w:val="both"/>
        <w:rPr>
          <w:b/>
          <w:color w:val="000000"/>
          <w:sz w:val="24"/>
          <w:szCs w:val="24"/>
        </w:rPr>
      </w:pPr>
      <w:r w:rsidRPr="00B82E67">
        <w:rPr>
          <w:b/>
          <w:color w:val="000000"/>
          <w:sz w:val="24"/>
          <w:szCs w:val="24"/>
        </w:rPr>
        <w:t>Dharwad district</w:t>
      </w:r>
      <w:r w:rsidR="00C96D78">
        <w:rPr>
          <w:b/>
          <w:color w:val="000000"/>
          <w:sz w:val="24"/>
          <w:szCs w:val="24"/>
        </w:rPr>
        <w:t xml:space="preserve">: </w:t>
      </w:r>
      <w:r>
        <w:rPr>
          <w:color w:val="000000"/>
          <w:sz w:val="24"/>
          <w:szCs w:val="24"/>
        </w:rPr>
        <w:t>In Dharwad</w:t>
      </w:r>
      <w:r w:rsidRPr="004F69F3">
        <w:rPr>
          <w:color w:val="000000"/>
          <w:sz w:val="24"/>
          <w:szCs w:val="24"/>
        </w:rPr>
        <w:t xml:space="preserve"> district, the sur</w:t>
      </w:r>
      <w:r>
        <w:rPr>
          <w:color w:val="000000"/>
          <w:sz w:val="24"/>
          <w:szCs w:val="24"/>
        </w:rPr>
        <w:t xml:space="preserve">vey was conducted in four villages such as Narendra, </w:t>
      </w:r>
      <w:proofErr w:type="spellStart"/>
      <w:r>
        <w:rPr>
          <w:color w:val="000000"/>
          <w:sz w:val="24"/>
          <w:szCs w:val="24"/>
        </w:rPr>
        <w:t>Amargol</w:t>
      </w:r>
      <w:proofErr w:type="spellEnd"/>
      <w:r>
        <w:rPr>
          <w:color w:val="000000"/>
          <w:sz w:val="24"/>
          <w:szCs w:val="24"/>
        </w:rPr>
        <w:t xml:space="preserve">, </w:t>
      </w:r>
      <w:proofErr w:type="spellStart"/>
      <w:r>
        <w:rPr>
          <w:color w:val="000000"/>
          <w:sz w:val="24"/>
          <w:szCs w:val="24"/>
        </w:rPr>
        <w:t>Garag</w:t>
      </w:r>
      <w:proofErr w:type="spellEnd"/>
      <w:r>
        <w:rPr>
          <w:color w:val="000000"/>
          <w:sz w:val="24"/>
          <w:szCs w:val="24"/>
        </w:rPr>
        <w:t xml:space="preserve"> and </w:t>
      </w:r>
      <w:proofErr w:type="spellStart"/>
      <w:r>
        <w:rPr>
          <w:color w:val="000000"/>
          <w:sz w:val="24"/>
          <w:szCs w:val="24"/>
        </w:rPr>
        <w:t>Koratti</w:t>
      </w:r>
      <w:proofErr w:type="spellEnd"/>
      <w:r>
        <w:rPr>
          <w:color w:val="000000"/>
          <w:sz w:val="24"/>
          <w:szCs w:val="24"/>
        </w:rPr>
        <w:t xml:space="preserve"> to record different diseases such as </w:t>
      </w:r>
      <w:proofErr w:type="spellStart"/>
      <w:r>
        <w:rPr>
          <w:color w:val="000000"/>
          <w:sz w:val="24"/>
          <w:szCs w:val="24"/>
        </w:rPr>
        <w:t>Cercospora</w:t>
      </w:r>
      <w:proofErr w:type="spellEnd"/>
      <w:r>
        <w:rPr>
          <w:color w:val="000000"/>
          <w:sz w:val="24"/>
          <w:szCs w:val="24"/>
        </w:rPr>
        <w:t xml:space="preserve"> leaf spot, Alternaria blight, Powdery mildew and Phyllody diseases. </w:t>
      </w:r>
      <w:r w:rsidRPr="004F69F3">
        <w:rPr>
          <w:color w:val="000000"/>
          <w:sz w:val="24"/>
          <w:szCs w:val="24"/>
        </w:rPr>
        <w:t xml:space="preserve">Among these, </w:t>
      </w:r>
      <w:r>
        <w:rPr>
          <w:color w:val="000000"/>
          <w:sz w:val="24"/>
          <w:szCs w:val="24"/>
        </w:rPr>
        <w:t xml:space="preserve">the highest severity of </w:t>
      </w:r>
      <w:proofErr w:type="spellStart"/>
      <w:r>
        <w:rPr>
          <w:color w:val="000000"/>
          <w:sz w:val="24"/>
          <w:szCs w:val="24"/>
        </w:rPr>
        <w:t>Cercospora</w:t>
      </w:r>
      <w:proofErr w:type="spellEnd"/>
      <w:r>
        <w:rPr>
          <w:color w:val="000000"/>
          <w:sz w:val="24"/>
          <w:szCs w:val="24"/>
        </w:rPr>
        <w:t xml:space="preserve"> leafspot was recorded in Narendra (27.3%) and lowest disease severity was noticed in </w:t>
      </w:r>
      <w:proofErr w:type="spellStart"/>
      <w:r>
        <w:rPr>
          <w:color w:val="000000"/>
          <w:sz w:val="24"/>
          <w:szCs w:val="24"/>
        </w:rPr>
        <w:t>Amargol</w:t>
      </w:r>
      <w:proofErr w:type="spellEnd"/>
      <w:r>
        <w:rPr>
          <w:color w:val="000000"/>
          <w:sz w:val="24"/>
          <w:szCs w:val="24"/>
        </w:rPr>
        <w:t xml:space="preserve"> village (21.8%). The highest severity of Alternaria blight was noticed in </w:t>
      </w:r>
      <w:proofErr w:type="spellStart"/>
      <w:r>
        <w:rPr>
          <w:color w:val="000000"/>
          <w:sz w:val="24"/>
          <w:szCs w:val="24"/>
        </w:rPr>
        <w:t>Koratti</w:t>
      </w:r>
      <w:proofErr w:type="spellEnd"/>
      <w:r>
        <w:rPr>
          <w:color w:val="000000"/>
          <w:sz w:val="24"/>
          <w:szCs w:val="24"/>
        </w:rPr>
        <w:t xml:space="preserve"> (23.9%), whereas lowest was recorded in </w:t>
      </w:r>
      <w:proofErr w:type="spellStart"/>
      <w:r>
        <w:rPr>
          <w:color w:val="000000"/>
          <w:sz w:val="24"/>
          <w:szCs w:val="24"/>
        </w:rPr>
        <w:t>Garag</w:t>
      </w:r>
      <w:proofErr w:type="spellEnd"/>
      <w:r>
        <w:rPr>
          <w:color w:val="000000"/>
          <w:sz w:val="24"/>
          <w:szCs w:val="24"/>
        </w:rPr>
        <w:t xml:space="preserve"> (15.9%). The highest per cent severity of powdery mildew was noticed in </w:t>
      </w:r>
      <w:proofErr w:type="spellStart"/>
      <w:r>
        <w:rPr>
          <w:color w:val="000000"/>
          <w:sz w:val="24"/>
          <w:szCs w:val="24"/>
        </w:rPr>
        <w:t>Koratti</w:t>
      </w:r>
      <w:proofErr w:type="spellEnd"/>
      <w:r>
        <w:rPr>
          <w:color w:val="000000"/>
          <w:sz w:val="24"/>
          <w:szCs w:val="24"/>
        </w:rPr>
        <w:t xml:space="preserve"> (28.2) and lowest disease severity was </w:t>
      </w:r>
      <w:r>
        <w:rPr>
          <w:color w:val="000000"/>
          <w:sz w:val="24"/>
          <w:szCs w:val="24"/>
        </w:rPr>
        <w:lastRenderedPageBreak/>
        <w:t xml:space="preserve">recorded in </w:t>
      </w:r>
      <w:proofErr w:type="spellStart"/>
      <w:r>
        <w:rPr>
          <w:color w:val="000000"/>
          <w:sz w:val="24"/>
          <w:szCs w:val="24"/>
        </w:rPr>
        <w:t>Garag</w:t>
      </w:r>
      <w:proofErr w:type="spellEnd"/>
      <w:r>
        <w:rPr>
          <w:color w:val="000000"/>
          <w:sz w:val="24"/>
          <w:szCs w:val="24"/>
        </w:rPr>
        <w:t xml:space="preserve"> (11.4%). The highest per cent disease incidence of sesame phyllody was observed in </w:t>
      </w:r>
      <w:proofErr w:type="spellStart"/>
      <w:r>
        <w:rPr>
          <w:color w:val="000000"/>
          <w:sz w:val="24"/>
          <w:szCs w:val="24"/>
        </w:rPr>
        <w:t>Koratti</w:t>
      </w:r>
      <w:proofErr w:type="spellEnd"/>
      <w:r>
        <w:rPr>
          <w:color w:val="000000"/>
          <w:sz w:val="24"/>
          <w:szCs w:val="24"/>
        </w:rPr>
        <w:t xml:space="preserve"> village (31.6 %) and lowest w</w:t>
      </w:r>
      <w:r w:rsidR="00C96D78">
        <w:rPr>
          <w:color w:val="000000"/>
          <w:sz w:val="24"/>
          <w:szCs w:val="24"/>
        </w:rPr>
        <w:t xml:space="preserve">as noticed in Narendra (15.3%) </w:t>
      </w:r>
      <w:r>
        <w:rPr>
          <w:color w:val="000000"/>
          <w:sz w:val="24"/>
          <w:szCs w:val="24"/>
        </w:rPr>
        <w:t>(Table 1</w:t>
      </w:r>
      <w:r w:rsidR="000A219A">
        <w:rPr>
          <w:color w:val="000000"/>
          <w:sz w:val="24"/>
          <w:szCs w:val="24"/>
        </w:rPr>
        <w:t>&amp; Fig 1</w:t>
      </w:r>
      <w:r>
        <w:rPr>
          <w:color w:val="000000"/>
          <w:sz w:val="24"/>
          <w:szCs w:val="24"/>
        </w:rPr>
        <w:t>).</w:t>
      </w:r>
    </w:p>
    <w:p w14:paraId="0E0CA213" w14:textId="77777777" w:rsidR="005850DB" w:rsidRPr="001B0EE3" w:rsidRDefault="0006449C" w:rsidP="005850DB">
      <w:pPr>
        <w:rPr>
          <w:b/>
          <w:color w:val="000000"/>
          <w:sz w:val="24"/>
          <w:szCs w:val="22"/>
          <w:lang w:val="en-IN" w:eastAsia="en-IN"/>
        </w:rPr>
      </w:pPr>
      <w:r w:rsidRPr="001B0EE3">
        <w:rPr>
          <w:b/>
          <w:color w:val="000000"/>
          <w:sz w:val="24"/>
          <w:szCs w:val="22"/>
          <w:lang w:val="en-IN" w:eastAsia="en-IN"/>
        </w:rPr>
        <w:t xml:space="preserve">Table 1. </w:t>
      </w:r>
      <w:r w:rsidR="00C921D3" w:rsidRPr="001B0EE3">
        <w:rPr>
          <w:b/>
          <w:color w:val="000000"/>
          <w:sz w:val="24"/>
          <w:szCs w:val="22"/>
          <w:lang w:val="en-IN" w:eastAsia="en-IN"/>
        </w:rPr>
        <w:t>Survey for sesame diseases</w:t>
      </w:r>
      <w:r w:rsidRPr="001B0EE3">
        <w:rPr>
          <w:b/>
          <w:color w:val="000000"/>
          <w:sz w:val="24"/>
          <w:szCs w:val="22"/>
          <w:lang w:val="en-IN" w:eastAsia="en-IN"/>
        </w:rPr>
        <w:t xml:space="preserve"> in major sesame growing areas of North Karnataka</w:t>
      </w:r>
      <w:r w:rsidR="00C921D3" w:rsidRPr="001B0EE3">
        <w:rPr>
          <w:b/>
          <w:color w:val="000000"/>
          <w:sz w:val="24"/>
          <w:szCs w:val="22"/>
          <w:lang w:val="en-IN" w:eastAsia="en-IN"/>
        </w:rPr>
        <w:t xml:space="preserve"> during 2023</w:t>
      </w:r>
      <w:r w:rsidR="007E4E8F" w:rsidRPr="001B0EE3">
        <w:rPr>
          <w:b/>
          <w:color w:val="000000"/>
          <w:sz w:val="24"/>
          <w:szCs w:val="22"/>
          <w:lang w:val="en-IN" w:eastAsia="en-IN"/>
        </w:rPr>
        <w:t>-24</w:t>
      </w:r>
    </w:p>
    <w:p w14:paraId="15B26448" w14:textId="77777777" w:rsidR="00C921D3" w:rsidRPr="007E4E8F" w:rsidRDefault="00C921D3" w:rsidP="005850DB">
      <w:pPr>
        <w:rPr>
          <w:color w:val="000000"/>
          <w:sz w:val="22"/>
          <w:szCs w:val="22"/>
          <w:lang w:val="en-IN" w:eastAsia="en-IN"/>
        </w:rPr>
      </w:pPr>
    </w:p>
    <w:tbl>
      <w:tblPr>
        <w:tblW w:w="10080" w:type="dxa"/>
        <w:jc w:val="center"/>
        <w:tblLook w:val="04A0" w:firstRow="1" w:lastRow="0" w:firstColumn="1" w:lastColumn="0" w:noHBand="0" w:noVBand="1"/>
      </w:tblPr>
      <w:tblGrid>
        <w:gridCol w:w="1112"/>
        <w:gridCol w:w="1310"/>
        <w:gridCol w:w="1840"/>
        <w:gridCol w:w="1566"/>
        <w:gridCol w:w="1666"/>
        <w:gridCol w:w="1330"/>
        <w:gridCol w:w="1256"/>
      </w:tblGrid>
      <w:tr w:rsidR="00094C17" w:rsidRPr="00094C17" w14:paraId="3FDB3A4B" w14:textId="77777777" w:rsidTr="001B0EE3">
        <w:trPr>
          <w:trHeight w:val="912"/>
          <w:jc w:val="center"/>
        </w:trPr>
        <w:tc>
          <w:tcPr>
            <w:tcW w:w="1112" w:type="dxa"/>
            <w:tcBorders>
              <w:top w:val="single" w:sz="4" w:space="0" w:color="auto"/>
              <w:left w:val="single" w:sz="4" w:space="0" w:color="auto"/>
              <w:bottom w:val="single" w:sz="4" w:space="0" w:color="auto"/>
              <w:right w:val="single" w:sz="4" w:space="0" w:color="auto"/>
            </w:tcBorders>
          </w:tcPr>
          <w:p w14:paraId="77BDEC87" w14:textId="77777777" w:rsidR="00B44E96" w:rsidRPr="00E212FF" w:rsidRDefault="00B44E96" w:rsidP="001B0EE3">
            <w:pPr>
              <w:jc w:val="center"/>
              <w:rPr>
                <w:b/>
                <w:color w:val="000000"/>
                <w:sz w:val="24"/>
                <w:szCs w:val="24"/>
                <w:lang w:val="en-IN" w:eastAsia="en-IN"/>
              </w:rPr>
            </w:pPr>
          </w:p>
          <w:p w14:paraId="4C27F718" w14:textId="77777777" w:rsidR="00B44E96" w:rsidRPr="00E212FF" w:rsidRDefault="00B44E96" w:rsidP="001B0EE3">
            <w:pPr>
              <w:jc w:val="center"/>
              <w:rPr>
                <w:b/>
                <w:color w:val="000000"/>
                <w:sz w:val="24"/>
                <w:szCs w:val="24"/>
                <w:lang w:val="en-IN" w:eastAsia="en-IN"/>
              </w:rPr>
            </w:pPr>
          </w:p>
          <w:p w14:paraId="343F3DE5" w14:textId="77777777" w:rsidR="00B44E96" w:rsidRPr="00E212FF" w:rsidRDefault="00B44E96" w:rsidP="001B0EE3">
            <w:pPr>
              <w:jc w:val="center"/>
              <w:rPr>
                <w:b/>
                <w:color w:val="000000"/>
                <w:sz w:val="24"/>
                <w:szCs w:val="24"/>
                <w:lang w:val="en-IN" w:eastAsia="en-IN"/>
              </w:rPr>
            </w:pPr>
          </w:p>
          <w:p w14:paraId="79363C6D" w14:textId="77777777" w:rsidR="00B44E96" w:rsidRPr="00E212FF" w:rsidRDefault="00B44E96" w:rsidP="001B0EE3">
            <w:pPr>
              <w:jc w:val="center"/>
              <w:rPr>
                <w:b/>
                <w:color w:val="000000"/>
                <w:sz w:val="24"/>
                <w:szCs w:val="24"/>
                <w:lang w:val="en-IN" w:eastAsia="en-IN"/>
              </w:rPr>
            </w:pPr>
          </w:p>
          <w:p w14:paraId="30B91151" w14:textId="77777777" w:rsidR="00094C17" w:rsidRPr="00E212FF" w:rsidRDefault="00B44E96" w:rsidP="001B0EE3">
            <w:pPr>
              <w:jc w:val="center"/>
              <w:rPr>
                <w:b/>
                <w:color w:val="000000"/>
                <w:sz w:val="24"/>
                <w:szCs w:val="24"/>
                <w:lang w:val="en-IN" w:eastAsia="en-IN"/>
              </w:rPr>
            </w:pPr>
            <w:proofErr w:type="spellStart"/>
            <w:r w:rsidRPr="00E212FF">
              <w:rPr>
                <w:b/>
                <w:color w:val="000000"/>
                <w:sz w:val="24"/>
                <w:szCs w:val="24"/>
                <w:lang w:val="en-IN" w:eastAsia="en-IN"/>
              </w:rPr>
              <w:t>Sl</w:t>
            </w:r>
            <w:proofErr w:type="spellEnd"/>
            <w:r w:rsidRPr="00E212FF">
              <w:rPr>
                <w:b/>
                <w:color w:val="000000"/>
                <w:sz w:val="24"/>
                <w:szCs w:val="24"/>
                <w:lang w:val="en-IN" w:eastAsia="en-IN"/>
              </w:rPr>
              <w:t xml:space="preserve"> no</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A23AC"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District</w:t>
            </w:r>
          </w:p>
        </w:tc>
        <w:tc>
          <w:tcPr>
            <w:tcW w:w="1840" w:type="dxa"/>
            <w:tcBorders>
              <w:top w:val="single" w:sz="4" w:space="0" w:color="auto"/>
              <w:left w:val="nil"/>
              <w:bottom w:val="single" w:sz="4" w:space="0" w:color="auto"/>
              <w:right w:val="single" w:sz="4" w:space="0" w:color="auto"/>
            </w:tcBorders>
          </w:tcPr>
          <w:p w14:paraId="39974FC2" w14:textId="77777777" w:rsidR="00B44E96" w:rsidRPr="00E212FF" w:rsidRDefault="00B44E96" w:rsidP="001B0EE3">
            <w:pPr>
              <w:jc w:val="center"/>
              <w:rPr>
                <w:b/>
                <w:color w:val="000000"/>
                <w:sz w:val="24"/>
                <w:szCs w:val="24"/>
                <w:lang w:val="en-IN" w:eastAsia="en-IN"/>
              </w:rPr>
            </w:pPr>
          </w:p>
          <w:p w14:paraId="7CDB89E2" w14:textId="77777777" w:rsidR="00B44E96" w:rsidRPr="00E212FF" w:rsidRDefault="00B44E96" w:rsidP="001B0EE3">
            <w:pPr>
              <w:jc w:val="center"/>
              <w:rPr>
                <w:b/>
                <w:color w:val="000000"/>
                <w:sz w:val="24"/>
                <w:szCs w:val="24"/>
                <w:lang w:val="en-IN" w:eastAsia="en-IN"/>
              </w:rPr>
            </w:pPr>
          </w:p>
          <w:p w14:paraId="0D459D17" w14:textId="77777777" w:rsidR="00B44E96" w:rsidRPr="00E212FF" w:rsidRDefault="00B44E96" w:rsidP="001B0EE3">
            <w:pPr>
              <w:jc w:val="center"/>
              <w:rPr>
                <w:b/>
                <w:color w:val="000000"/>
                <w:sz w:val="24"/>
                <w:szCs w:val="24"/>
                <w:lang w:val="en-IN" w:eastAsia="en-IN"/>
              </w:rPr>
            </w:pPr>
          </w:p>
          <w:p w14:paraId="42A823BE" w14:textId="77777777" w:rsidR="00B44E96" w:rsidRPr="00E212FF" w:rsidRDefault="00B44E96" w:rsidP="001B0EE3">
            <w:pPr>
              <w:jc w:val="center"/>
              <w:rPr>
                <w:b/>
                <w:color w:val="000000"/>
                <w:sz w:val="24"/>
                <w:szCs w:val="24"/>
                <w:lang w:val="en-IN" w:eastAsia="en-IN"/>
              </w:rPr>
            </w:pPr>
          </w:p>
          <w:p w14:paraId="47700631"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Taluk/ district</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A5B4C" w14:textId="77777777" w:rsidR="00094C17" w:rsidRPr="00E212FF" w:rsidRDefault="00094C17" w:rsidP="001B0EE3">
            <w:pPr>
              <w:jc w:val="center"/>
              <w:rPr>
                <w:b/>
                <w:color w:val="000000"/>
                <w:sz w:val="24"/>
                <w:szCs w:val="24"/>
                <w:lang w:val="en-IN" w:eastAsia="en-IN"/>
              </w:rPr>
            </w:pPr>
            <w:proofErr w:type="spellStart"/>
            <w:r w:rsidRPr="00E212FF">
              <w:rPr>
                <w:b/>
                <w:color w:val="000000"/>
                <w:sz w:val="24"/>
                <w:szCs w:val="24"/>
                <w:lang w:val="en-IN" w:eastAsia="en-IN"/>
              </w:rPr>
              <w:t>Cercospora</w:t>
            </w:r>
            <w:proofErr w:type="spellEnd"/>
            <w:r w:rsidRPr="00E212FF">
              <w:rPr>
                <w:b/>
                <w:color w:val="000000"/>
                <w:sz w:val="24"/>
                <w:szCs w:val="24"/>
                <w:lang w:val="en-IN" w:eastAsia="en-IN"/>
              </w:rPr>
              <w:t xml:space="preserve"> leaf spot</w:t>
            </w:r>
          </w:p>
          <w:p w14:paraId="357D2FC0"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(Per cent disease index)</w:t>
            </w:r>
          </w:p>
        </w:tc>
        <w:tc>
          <w:tcPr>
            <w:tcW w:w="1666" w:type="dxa"/>
            <w:tcBorders>
              <w:top w:val="single" w:sz="4" w:space="0" w:color="auto"/>
              <w:left w:val="nil"/>
              <w:bottom w:val="single" w:sz="4" w:space="0" w:color="auto"/>
              <w:right w:val="single" w:sz="4" w:space="0" w:color="auto"/>
            </w:tcBorders>
            <w:shd w:val="clear" w:color="auto" w:fill="auto"/>
            <w:noWrap/>
            <w:vAlign w:val="bottom"/>
            <w:hideMark/>
          </w:tcPr>
          <w:p w14:paraId="1E9DBAFC"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Alternaria leaf spot</w:t>
            </w:r>
          </w:p>
          <w:p w14:paraId="241B0E0B"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(Per cent disease index)</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14:paraId="3CF69430"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Powdery mildew</w:t>
            </w:r>
          </w:p>
          <w:p w14:paraId="5A9FC742"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(Per cent disease index)</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14:paraId="3EAC164E"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Phyllody</w:t>
            </w:r>
          </w:p>
          <w:p w14:paraId="6AE07451"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(Per cent disease incidence)</w:t>
            </w:r>
          </w:p>
        </w:tc>
      </w:tr>
      <w:tr w:rsidR="00094C17" w:rsidRPr="00094C17" w14:paraId="5BD38D96"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58581441"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1</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60DE69E" w14:textId="77777777" w:rsidR="00094C17" w:rsidRPr="00C921D3" w:rsidRDefault="00094C17" w:rsidP="001B0EE3">
            <w:pPr>
              <w:jc w:val="center"/>
              <w:rPr>
                <w:color w:val="000000"/>
                <w:sz w:val="24"/>
                <w:szCs w:val="24"/>
                <w:lang w:val="en-IN" w:eastAsia="en-IN"/>
              </w:rPr>
            </w:pPr>
            <w:proofErr w:type="spellStart"/>
            <w:r w:rsidRPr="00C921D3">
              <w:rPr>
                <w:color w:val="000000"/>
                <w:sz w:val="24"/>
                <w:szCs w:val="24"/>
                <w:lang w:val="en-IN" w:eastAsia="en-IN"/>
              </w:rPr>
              <w:t>Vijapur</w:t>
            </w:r>
            <w:proofErr w:type="spellEnd"/>
          </w:p>
        </w:tc>
        <w:tc>
          <w:tcPr>
            <w:tcW w:w="1840" w:type="dxa"/>
            <w:tcBorders>
              <w:top w:val="single" w:sz="4" w:space="0" w:color="auto"/>
              <w:left w:val="nil"/>
              <w:bottom w:val="single" w:sz="4" w:space="0" w:color="auto"/>
              <w:right w:val="single" w:sz="4" w:space="0" w:color="auto"/>
            </w:tcBorders>
            <w:vAlign w:val="center"/>
          </w:tcPr>
          <w:p w14:paraId="1E550F8C"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Jumnal</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404220A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22.6</w:t>
            </w:r>
          </w:p>
        </w:tc>
        <w:tc>
          <w:tcPr>
            <w:tcW w:w="1666" w:type="dxa"/>
            <w:tcBorders>
              <w:top w:val="nil"/>
              <w:left w:val="nil"/>
              <w:bottom w:val="single" w:sz="4" w:space="0" w:color="auto"/>
              <w:right w:val="single" w:sz="4" w:space="0" w:color="auto"/>
            </w:tcBorders>
            <w:shd w:val="clear" w:color="auto" w:fill="auto"/>
            <w:noWrap/>
            <w:vAlign w:val="bottom"/>
            <w:hideMark/>
          </w:tcPr>
          <w:p w14:paraId="43EBD31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c>
          <w:tcPr>
            <w:tcW w:w="1330" w:type="dxa"/>
            <w:tcBorders>
              <w:top w:val="nil"/>
              <w:left w:val="nil"/>
              <w:bottom w:val="single" w:sz="4" w:space="0" w:color="auto"/>
              <w:right w:val="single" w:sz="4" w:space="0" w:color="auto"/>
            </w:tcBorders>
            <w:shd w:val="clear" w:color="auto" w:fill="auto"/>
            <w:noWrap/>
            <w:vAlign w:val="bottom"/>
            <w:hideMark/>
          </w:tcPr>
          <w:p w14:paraId="490D7E62"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30.1</w:t>
            </w:r>
          </w:p>
        </w:tc>
        <w:tc>
          <w:tcPr>
            <w:tcW w:w="1256" w:type="dxa"/>
            <w:tcBorders>
              <w:top w:val="nil"/>
              <w:left w:val="nil"/>
              <w:bottom w:val="single" w:sz="4" w:space="0" w:color="auto"/>
              <w:right w:val="single" w:sz="4" w:space="0" w:color="auto"/>
            </w:tcBorders>
            <w:shd w:val="clear" w:color="auto" w:fill="auto"/>
            <w:noWrap/>
            <w:vAlign w:val="bottom"/>
            <w:hideMark/>
          </w:tcPr>
          <w:p w14:paraId="25B6407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22.1</w:t>
            </w:r>
          </w:p>
        </w:tc>
      </w:tr>
      <w:tr w:rsidR="00094C17" w:rsidRPr="00094C17" w14:paraId="7B3177C4"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5DEB9F76"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3516841"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center"/>
          </w:tcPr>
          <w:p w14:paraId="55195F27"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Bagewadi</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4964375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28.2</w:t>
            </w:r>
          </w:p>
        </w:tc>
        <w:tc>
          <w:tcPr>
            <w:tcW w:w="1666" w:type="dxa"/>
            <w:tcBorders>
              <w:top w:val="nil"/>
              <w:left w:val="nil"/>
              <w:bottom w:val="single" w:sz="4" w:space="0" w:color="auto"/>
              <w:right w:val="single" w:sz="4" w:space="0" w:color="auto"/>
            </w:tcBorders>
            <w:shd w:val="clear" w:color="auto" w:fill="auto"/>
            <w:noWrap/>
            <w:vAlign w:val="bottom"/>
            <w:hideMark/>
          </w:tcPr>
          <w:p w14:paraId="24AB7B6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c>
          <w:tcPr>
            <w:tcW w:w="1330" w:type="dxa"/>
            <w:tcBorders>
              <w:top w:val="nil"/>
              <w:left w:val="nil"/>
              <w:bottom w:val="single" w:sz="4" w:space="0" w:color="auto"/>
              <w:right w:val="single" w:sz="4" w:space="0" w:color="auto"/>
            </w:tcBorders>
            <w:shd w:val="clear" w:color="auto" w:fill="auto"/>
            <w:noWrap/>
            <w:vAlign w:val="bottom"/>
            <w:hideMark/>
          </w:tcPr>
          <w:p w14:paraId="61A9780E"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29.1</w:t>
            </w:r>
          </w:p>
        </w:tc>
        <w:tc>
          <w:tcPr>
            <w:tcW w:w="1256" w:type="dxa"/>
            <w:tcBorders>
              <w:top w:val="nil"/>
              <w:left w:val="nil"/>
              <w:bottom w:val="single" w:sz="4" w:space="0" w:color="auto"/>
              <w:right w:val="single" w:sz="4" w:space="0" w:color="auto"/>
            </w:tcBorders>
            <w:shd w:val="clear" w:color="auto" w:fill="auto"/>
            <w:noWrap/>
            <w:vAlign w:val="bottom"/>
            <w:hideMark/>
          </w:tcPr>
          <w:p w14:paraId="3D6F8AED"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r>
      <w:tr w:rsidR="00094C17" w:rsidRPr="00094C17" w14:paraId="5215A28D"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33CC99F5"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B3B1A4E"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center"/>
          </w:tcPr>
          <w:p w14:paraId="356CF50F"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Nanadihal</w:t>
            </w:r>
            <w:proofErr w:type="spellEnd"/>
            <w:r w:rsidRPr="00094C17">
              <w:rPr>
                <w:bCs/>
                <w:color w:val="000000" w:themeColor="text1"/>
                <w:sz w:val="24"/>
                <w:szCs w:val="24"/>
              </w:rPr>
              <w:t xml:space="preserve"> cross</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002084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22.1</w:t>
            </w:r>
          </w:p>
        </w:tc>
        <w:tc>
          <w:tcPr>
            <w:tcW w:w="1666" w:type="dxa"/>
            <w:tcBorders>
              <w:top w:val="nil"/>
              <w:left w:val="nil"/>
              <w:bottom w:val="single" w:sz="4" w:space="0" w:color="auto"/>
              <w:right w:val="single" w:sz="4" w:space="0" w:color="auto"/>
            </w:tcBorders>
            <w:shd w:val="clear" w:color="auto" w:fill="auto"/>
            <w:noWrap/>
            <w:vAlign w:val="bottom"/>
            <w:hideMark/>
          </w:tcPr>
          <w:p w14:paraId="5905799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23.1</w:t>
            </w:r>
          </w:p>
        </w:tc>
        <w:tc>
          <w:tcPr>
            <w:tcW w:w="1330" w:type="dxa"/>
            <w:tcBorders>
              <w:top w:val="nil"/>
              <w:left w:val="nil"/>
              <w:bottom w:val="single" w:sz="4" w:space="0" w:color="auto"/>
              <w:right w:val="single" w:sz="4" w:space="0" w:color="auto"/>
            </w:tcBorders>
            <w:shd w:val="clear" w:color="auto" w:fill="auto"/>
            <w:noWrap/>
            <w:vAlign w:val="bottom"/>
            <w:hideMark/>
          </w:tcPr>
          <w:p w14:paraId="42168D37"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23.1</w:t>
            </w:r>
          </w:p>
        </w:tc>
        <w:tc>
          <w:tcPr>
            <w:tcW w:w="1256" w:type="dxa"/>
            <w:tcBorders>
              <w:top w:val="nil"/>
              <w:left w:val="nil"/>
              <w:bottom w:val="single" w:sz="4" w:space="0" w:color="auto"/>
              <w:right w:val="single" w:sz="4" w:space="0" w:color="auto"/>
            </w:tcBorders>
            <w:shd w:val="clear" w:color="auto" w:fill="auto"/>
            <w:noWrap/>
            <w:vAlign w:val="bottom"/>
            <w:hideMark/>
          </w:tcPr>
          <w:p w14:paraId="76345E6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r>
      <w:tr w:rsidR="00094C17" w:rsidRPr="00094C17" w14:paraId="73A3BA2F"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2309EA0B"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E647446"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0" w:type="dxa"/>
            <w:tcBorders>
              <w:top w:val="single" w:sz="4" w:space="0" w:color="auto"/>
              <w:left w:val="nil"/>
              <w:bottom w:val="single" w:sz="4" w:space="0" w:color="auto"/>
              <w:right w:val="single" w:sz="4" w:space="0" w:color="auto"/>
            </w:tcBorders>
            <w:vAlign w:val="bottom"/>
          </w:tcPr>
          <w:p w14:paraId="7ECD77D2" w14:textId="77777777" w:rsidR="00094C17" w:rsidRPr="00094C17" w:rsidRDefault="00094C17" w:rsidP="001B0EE3">
            <w:pPr>
              <w:jc w:val="center"/>
              <w:rPr>
                <w:color w:val="000000"/>
                <w:sz w:val="24"/>
                <w:szCs w:val="24"/>
              </w:rPr>
            </w:pP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B7A9DB0"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24.3</w:t>
            </w:r>
          </w:p>
        </w:tc>
        <w:tc>
          <w:tcPr>
            <w:tcW w:w="1666" w:type="dxa"/>
            <w:tcBorders>
              <w:top w:val="nil"/>
              <w:left w:val="nil"/>
              <w:bottom w:val="single" w:sz="4" w:space="0" w:color="auto"/>
              <w:right w:val="single" w:sz="4" w:space="0" w:color="auto"/>
            </w:tcBorders>
            <w:shd w:val="clear" w:color="auto" w:fill="auto"/>
            <w:noWrap/>
            <w:vAlign w:val="bottom"/>
            <w:hideMark/>
          </w:tcPr>
          <w:p w14:paraId="1A00401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24.5</w:t>
            </w:r>
          </w:p>
        </w:tc>
        <w:tc>
          <w:tcPr>
            <w:tcW w:w="1330" w:type="dxa"/>
            <w:tcBorders>
              <w:top w:val="nil"/>
              <w:left w:val="nil"/>
              <w:bottom w:val="single" w:sz="4" w:space="0" w:color="auto"/>
              <w:right w:val="single" w:sz="4" w:space="0" w:color="auto"/>
            </w:tcBorders>
            <w:shd w:val="clear" w:color="auto" w:fill="auto"/>
            <w:noWrap/>
            <w:vAlign w:val="bottom"/>
            <w:hideMark/>
          </w:tcPr>
          <w:p w14:paraId="16A722A0"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27.4</w:t>
            </w:r>
          </w:p>
        </w:tc>
        <w:tc>
          <w:tcPr>
            <w:tcW w:w="1256" w:type="dxa"/>
            <w:tcBorders>
              <w:top w:val="nil"/>
              <w:left w:val="nil"/>
              <w:bottom w:val="single" w:sz="4" w:space="0" w:color="auto"/>
              <w:right w:val="single" w:sz="4" w:space="0" w:color="auto"/>
            </w:tcBorders>
            <w:shd w:val="clear" w:color="auto" w:fill="auto"/>
            <w:noWrap/>
            <w:vAlign w:val="bottom"/>
            <w:hideMark/>
          </w:tcPr>
          <w:p w14:paraId="24E8020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24.0</w:t>
            </w:r>
          </w:p>
        </w:tc>
      </w:tr>
      <w:tr w:rsidR="00094C17" w:rsidRPr="00094C17" w14:paraId="2EFD62C1"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6B2A9AE0"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2</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C8482AD" w14:textId="77777777" w:rsidR="00094C17" w:rsidRPr="00C921D3" w:rsidRDefault="00094C17" w:rsidP="001B0EE3">
            <w:pPr>
              <w:jc w:val="center"/>
              <w:rPr>
                <w:color w:val="000000"/>
                <w:sz w:val="24"/>
                <w:szCs w:val="24"/>
                <w:lang w:val="en-IN" w:eastAsia="en-IN"/>
              </w:rPr>
            </w:pPr>
            <w:proofErr w:type="spellStart"/>
            <w:r w:rsidRPr="00C921D3">
              <w:rPr>
                <w:color w:val="000000"/>
                <w:sz w:val="24"/>
                <w:szCs w:val="24"/>
                <w:lang w:val="en-IN" w:eastAsia="en-IN"/>
              </w:rPr>
              <w:t>Gadag</w:t>
            </w:r>
            <w:proofErr w:type="spellEnd"/>
          </w:p>
        </w:tc>
        <w:tc>
          <w:tcPr>
            <w:tcW w:w="1840" w:type="dxa"/>
            <w:tcBorders>
              <w:top w:val="single" w:sz="4" w:space="0" w:color="auto"/>
              <w:left w:val="nil"/>
              <w:bottom w:val="single" w:sz="4" w:space="0" w:color="auto"/>
              <w:right w:val="single" w:sz="4" w:space="0" w:color="auto"/>
            </w:tcBorders>
            <w:vAlign w:val="center"/>
          </w:tcPr>
          <w:p w14:paraId="62961810"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Shyagoti</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3260943"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29.1</w:t>
            </w:r>
          </w:p>
        </w:tc>
        <w:tc>
          <w:tcPr>
            <w:tcW w:w="1666" w:type="dxa"/>
            <w:tcBorders>
              <w:top w:val="nil"/>
              <w:left w:val="nil"/>
              <w:bottom w:val="single" w:sz="4" w:space="0" w:color="auto"/>
              <w:right w:val="single" w:sz="4" w:space="0" w:color="auto"/>
            </w:tcBorders>
            <w:shd w:val="clear" w:color="auto" w:fill="auto"/>
            <w:noWrap/>
            <w:vAlign w:val="bottom"/>
            <w:hideMark/>
          </w:tcPr>
          <w:p w14:paraId="553E14F2"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c>
          <w:tcPr>
            <w:tcW w:w="1330" w:type="dxa"/>
            <w:tcBorders>
              <w:top w:val="nil"/>
              <w:left w:val="nil"/>
              <w:bottom w:val="single" w:sz="4" w:space="0" w:color="auto"/>
              <w:right w:val="single" w:sz="4" w:space="0" w:color="auto"/>
            </w:tcBorders>
            <w:shd w:val="clear" w:color="auto" w:fill="auto"/>
            <w:noWrap/>
            <w:vAlign w:val="bottom"/>
            <w:hideMark/>
          </w:tcPr>
          <w:p w14:paraId="49B67E4D"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28.2</w:t>
            </w:r>
          </w:p>
        </w:tc>
        <w:tc>
          <w:tcPr>
            <w:tcW w:w="1256" w:type="dxa"/>
            <w:tcBorders>
              <w:top w:val="nil"/>
              <w:left w:val="nil"/>
              <w:bottom w:val="single" w:sz="4" w:space="0" w:color="auto"/>
              <w:right w:val="single" w:sz="4" w:space="0" w:color="auto"/>
            </w:tcBorders>
            <w:shd w:val="clear" w:color="auto" w:fill="auto"/>
            <w:noWrap/>
            <w:vAlign w:val="bottom"/>
            <w:hideMark/>
          </w:tcPr>
          <w:p w14:paraId="79182982"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15.4</w:t>
            </w:r>
          </w:p>
        </w:tc>
      </w:tr>
      <w:tr w:rsidR="00094C17" w:rsidRPr="00094C17" w14:paraId="265E672F"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49C249C6"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D950B98"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center"/>
          </w:tcPr>
          <w:p w14:paraId="19EA97D1"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Laxshmishwar</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57CEFF5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23.1</w:t>
            </w:r>
          </w:p>
        </w:tc>
        <w:tc>
          <w:tcPr>
            <w:tcW w:w="1666" w:type="dxa"/>
            <w:tcBorders>
              <w:top w:val="nil"/>
              <w:left w:val="nil"/>
              <w:bottom w:val="single" w:sz="4" w:space="0" w:color="auto"/>
              <w:right w:val="single" w:sz="4" w:space="0" w:color="auto"/>
            </w:tcBorders>
            <w:shd w:val="clear" w:color="auto" w:fill="auto"/>
            <w:noWrap/>
            <w:vAlign w:val="bottom"/>
            <w:hideMark/>
          </w:tcPr>
          <w:p w14:paraId="3B26CBA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c>
          <w:tcPr>
            <w:tcW w:w="1330" w:type="dxa"/>
            <w:tcBorders>
              <w:top w:val="nil"/>
              <w:left w:val="nil"/>
              <w:bottom w:val="single" w:sz="4" w:space="0" w:color="auto"/>
              <w:right w:val="single" w:sz="4" w:space="0" w:color="auto"/>
            </w:tcBorders>
            <w:shd w:val="clear" w:color="auto" w:fill="auto"/>
            <w:noWrap/>
            <w:vAlign w:val="bottom"/>
            <w:hideMark/>
          </w:tcPr>
          <w:p w14:paraId="5A609D96"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31.1</w:t>
            </w:r>
          </w:p>
        </w:tc>
        <w:tc>
          <w:tcPr>
            <w:tcW w:w="1256" w:type="dxa"/>
            <w:tcBorders>
              <w:top w:val="nil"/>
              <w:left w:val="nil"/>
              <w:bottom w:val="single" w:sz="4" w:space="0" w:color="auto"/>
              <w:right w:val="single" w:sz="4" w:space="0" w:color="auto"/>
            </w:tcBorders>
            <w:shd w:val="clear" w:color="auto" w:fill="auto"/>
            <w:noWrap/>
            <w:vAlign w:val="bottom"/>
            <w:hideMark/>
          </w:tcPr>
          <w:p w14:paraId="478A795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18.5</w:t>
            </w:r>
          </w:p>
        </w:tc>
      </w:tr>
      <w:tr w:rsidR="00094C17" w:rsidRPr="00094C17" w14:paraId="04E282E1"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0EA948B9"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0F57A219"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center"/>
          </w:tcPr>
          <w:p w14:paraId="2FF25819"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Hombal</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7F2A87B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c>
          <w:tcPr>
            <w:tcW w:w="1666" w:type="dxa"/>
            <w:tcBorders>
              <w:top w:val="nil"/>
              <w:left w:val="nil"/>
              <w:bottom w:val="single" w:sz="4" w:space="0" w:color="auto"/>
              <w:right w:val="single" w:sz="4" w:space="0" w:color="auto"/>
            </w:tcBorders>
            <w:shd w:val="clear" w:color="auto" w:fill="auto"/>
            <w:noWrap/>
            <w:vAlign w:val="bottom"/>
            <w:hideMark/>
          </w:tcPr>
          <w:p w14:paraId="1DA4EF5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28.2</w:t>
            </w:r>
          </w:p>
        </w:tc>
        <w:tc>
          <w:tcPr>
            <w:tcW w:w="1330" w:type="dxa"/>
            <w:tcBorders>
              <w:top w:val="nil"/>
              <w:left w:val="nil"/>
              <w:bottom w:val="single" w:sz="4" w:space="0" w:color="auto"/>
              <w:right w:val="single" w:sz="4" w:space="0" w:color="auto"/>
            </w:tcBorders>
            <w:shd w:val="clear" w:color="auto" w:fill="auto"/>
            <w:noWrap/>
            <w:vAlign w:val="bottom"/>
            <w:hideMark/>
          </w:tcPr>
          <w:p w14:paraId="5B7DB1B1"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25.2</w:t>
            </w:r>
          </w:p>
        </w:tc>
        <w:tc>
          <w:tcPr>
            <w:tcW w:w="1256" w:type="dxa"/>
            <w:tcBorders>
              <w:top w:val="nil"/>
              <w:left w:val="nil"/>
              <w:bottom w:val="single" w:sz="4" w:space="0" w:color="auto"/>
              <w:right w:val="single" w:sz="4" w:space="0" w:color="auto"/>
            </w:tcBorders>
            <w:shd w:val="clear" w:color="auto" w:fill="auto"/>
            <w:noWrap/>
            <w:vAlign w:val="bottom"/>
            <w:hideMark/>
          </w:tcPr>
          <w:p w14:paraId="0016C72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30.1</w:t>
            </w:r>
          </w:p>
        </w:tc>
      </w:tr>
      <w:tr w:rsidR="00094C17" w:rsidRPr="00094C17" w14:paraId="75178D5A"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00C39A35"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AFF8151"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center"/>
          </w:tcPr>
          <w:p w14:paraId="6710F28F"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Kalkeri</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10364DF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30.1</w:t>
            </w:r>
          </w:p>
        </w:tc>
        <w:tc>
          <w:tcPr>
            <w:tcW w:w="1666" w:type="dxa"/>
            <w:tcBorders>
              <w:top w:val="nil"/>
              <w:left w:val="nil"/>
              <w:bottom w:val="single" w:sz="4" w:space="0" w:color="auto"/>
              <w:right w:val="single" w:sz="4" w:space="0" w:color="auto"/>
            </w:tcBorders>
            <w:shd w:val="clear" w:color="auto" w:fill="auto"/>
            <w:noWrap/>
            <w:vAlign w:val="bottom"/>
            <w:hideMark/>
          </w:tcPr>
          <w:p w14:paraId="0E59B36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22.1</w:t>
            </w:r>
          </w:p>
        </w:tc>
        <w:tc>
          <w:tcPr>
            <w:tcW w:w="1330" w:type="dxa"/>
            <w:tcBorders>
              <w:top w:val="nil"/>
              <w:left w:val="nil"/>
              <w:bottom w:val="single" w:sz="4" w:space="0" w:color="auto"/>
              <w:right w:val="single" w:sz="4" w:space="0" w:color="auto"/>
            </w:tcBorders>
            <w:shd w:val="clear" w:color="auto" w:fill="auto"/>
            <w:noWrap/>
            <w:vAlign w:val="bottom"/>
            <w:hideMark/>
          </w:tcPr>
          <w:p w14:paraId="22454D5E"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23.1</w:t>
            </w:r>
          </w:p>
        </w:tc>
        <w:tc>
          <w:tcPr>
            <w:tcW w:w="1256" w:type="dxa"/>
            <w:tcBorders>
              <w:top w:val="nil"/>
              <w:left w:val="nil"/>
              <w:bottom w:val="single" w:sz="4" w:space="0" w:color="auto"/>
              <w:right w:val="single" w:sz="4" w:space="0" w:color="auto"/>
            </w:tcBorders>
            <w:shd w:val="clear" w:color="auto" w:fill="auto"/>
            <w:noWrap/>
            <w:vAlign w:val="bottom"/>
            <w:hideMark/>
          </w:tcPr>
          <w:p w14:paraId="57B5D0C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r>
      <w:tr w:rsidR="00094C17" w:rsidRPr="00094C17" w14:paraId="51BFB2D5"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2396A9D6"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65FE3F32"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0" w:type="dxa"/>
            <w:tcBorders>
              <w:top w:val="single" w:sz="4" w:space="0" w:color="auto"/>
              <w:left w:val="nil"/>
              <w:bottom w:val="single" w:sz="4" w:space="0" w:color="auto"/>
              <w:right w:val="single" w:sz="4" w:space="0" w:color="auto"/>
            </w:tcBorders>
            <w:vAlign w:val="bottom"/>
          </w:tcPr>
          <w:p w14:paraId="65CB53CD" w14:textId="77777777" w:rsidR="00094C17" w:rsidRPr="00094C17" w:rsidRDefault="00094C17" w:rsidP="001B0EE3">
            <w:pPr>
              <w:jc w:val="center"/>
              <w:rPr>
                <w:color w:val="000000"/>
                <w:sz w:val="24"/>
                <w:szCs w:val="24"/>
              </w:rPr>
            </w:pP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445ADC3A"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26.0</w:t>
            </w:r>
          </w:p>
        </w:tc>
        <w:tc>
          <w:tcPr>
            <w:tcW w:w="1666" w:type="dxa"/>
            <w:tcBorders>
              <w:top w:val="nil"/>
              <w:left w:val="nil"/>
              <w:bottom w:val="single" w:sz="4" w:space="0" w:color="auto"/>
              <w:right w:val="single" w:sz="4" w:space="0" w:color="auto"/>
            </w:tcBorders>
            <w:shd w:val="clear" w:color="auto" w:fill="auto"/>
            <w:noWrap/>
            <w:vAlign w:val="bottom"/>
            <w:hideMark/>
          </w:tcPr>
          <w:p w14:paraId="6CBF8777" w14:textId="77777777" w:rsidR="00094C17" w:rsidRPr="00C921D3" w:rsidRDefault="00C47F30" w:rsidP="001B0EE3">
            <w:pPr>
              <w:jc w:val="center"/>
              <w:rPr>
                <w:color w:val="000000"/>
                <w:sz w:val="24"/>
                <w:szCs w:val="24"/>
                <w:lang w:val="en-IN" w:eastAsia="en-IN"/>
              </w:rPr>
            </w:pPr>
            <w:r>
              <w:rPr>
                <w:color w:val="000000"/>
                <w:sz w:val="24"/>
                <w:szCs w:val="24"/>
                <w:lang w:val="en-IN" w:eastAsia="en-IN"/>
              </w:rPr>
              <w:t>25.0</w:t>
            </w:r>
          </w:p>
        </w:tc>
        <w:tc>
          <w:tcPr>
            <w:tcW w:w="1330" w:type="dxa"/>
            <w:tcBorders>
              <w:top w:val="nil"/>
              <w:left w:val="nil"/>
              <w:bottom w:val="single" w:sz="4" w:space="0" w:color="auto"/>
              <w:right w:val="single" w:sz="4" w:space="0" w:color="auto"/>
            </w:tcBorders>
            <w:shd w:val="clear" w:color="auto" w:fill="auto"/>
            <w:noWrap/>
            <w:vAlign w:val="bottom"/>
            <w:hideMark/>
          </w:tcPr>
          <w:p w14:paraId="0ABCDDBD"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26.9</w:t>
            </w:r>
          </w:p>
        </w:tc>
        <w:tc>
          <w:tcPr>
            <w:tcW w:w="1256" w:type="dxa"/>
            <w:tcBorders>
              <w:top w:val="nil"/>
              <w:left w:val="nil"/>
              <w:bottom w:val="single" w:sz="4" w:space="0" w:color="auto"/>
              <w:right w:val="single" w:sz="4" w:space="0" w:color="auto"/>
            </w:tcBorders>
            <w:shd w:val="clear" w:color="auto" w:fill="auto"/>
            <w:noWrap/>
            <w:vAlign w:val="bottom"/>
            <w:hideMark/>
          </w:tcPr>
          <w:p w14:paraId="0A9358B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23.0</w:t>
            </w:r>
          </w:p>
        </w:tc>
      </w:tr>
      <w:tr w:rsidR="00094C17" w:rsidRPr="00094C17" w14:paraId="48AFFD9E"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423C785C"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3</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4E2393D"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Belgaum</w:t>
            </w:r>
          </w:p>
        </w:tc>
        <w:tc>
          <w:tcPr>
            <w:tcW w:w="1840" w:type="dxa"/>
            <w:tcBorders>
              <w:top w:val="single" w:sz="4" w:space="0" w:color="auto"/>
              <w:left w:val="nil"/>
              <w:bottom w:val="single" w:sz="4" w:space="0" w:color="auto"/>
              <w:right w:val="single" w:sz="4" w:space="0" w:color="auto"/>
            </w:tcBorders>
            <w:vAlign w:val="bottom"/>
          </w:tcPr>
          <w:p w14:paraId="15BAAE82"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Bailhongal</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5C5606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22.5</w:t>
            </w:r>
          </w:p>
        </w:tc>
        <w:tc>
          <w:tcPr>
            <w:tcW w:w="1666" w:type="dxa"/>
            <w:tcBorders>
              <w:top w:val="nil"/>
              <w:left w:val="nil"/>
              <w:bottom w:val="single" w:sz="4" w:space="0" w:color="auto"/>
              <w:right w:val="single" w:sz="4" w:space="0" w:color="auto"/>
            </w:tcBorders>
            <w:shd w:val="clear" w:color="auto" w:fill="auto"/>
            <w:noWrap/>
            <w:vAlign w:val="bottom"/>
            <w:hideMark/>
          </w:tcPr>
          <w:p w14:paraId="7011466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c>
          <w:tcPr>
            <w:tcW w:w="1330" w:type="dxa"/>
            <w:tcBorders>
              <w:top w:val="nil"/>
              <w:left w:val="nil"/>
              <w:bottom w:val="single" w:sz="4" w:space="0" w:color="auto"/>
              <w:right w:val="single" w:sz="4" w:space="0" w:color="auto"/>
            </w:tcBorders>
            <w:shd w:val="clear" w:color="auto" w:fill="auto"/>
            <w:noWrap/>
            <w:vAlign w:val="bottom"/>
            <w:hideMark/>
          </w:tcPr>
          <w:p w14:paraId="61C7EE6F"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21.3</w:t>
            </w:r>
          </w:p>
        </w:tc>
        <w:tc>
          <w:tcPr>
            <w:tcW w:w="1256" w:type="dxa"/>
            <w:tcBorders>
              <w:top w:val="nil"/>
              <w:left w:val="nil"/>
              <w:bottom w:val="single" w:sz="4" w:space="0" w:color="auto"/>
              <w:right w:val="single" w:sz="4" w:space="0" w:color="auto"/>
            </w:tcBorders>
            <w:shd w:val="clear" w:color="auto" w:fill="auto"/>
            <w:noWrap/>
            <w:vAlign w:val="bottom"/>
            <w:hideMark/>
          </w:tcPr>
          <w:p w14:paraId="4E12F78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22.3</w:t>
            </w:r>
          </w:p>
        </w:tc>
      </w:tr>
      <w:tr w:rsidR="00094C17" w:rsidRPr="00094C17" w14:paraId="0447056B"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22A179FB"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7D15505"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bottom"/>
          </w:tcPr>
          <w:p w14:paraId="24B77B8E"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Inchal</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2E0BCF2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c>
          <w:tcPr>
            <w:tcW w:w="1666" w:type="dxa"/>
            <w:tcBorders>
              <w:top w:val="nil"/>
              <w:left w:val="nil"/>
              <w:bottom w:val="single" w:sz="4" w:space="0" w:color="auto"/>
              <w:right w:val="single" w:sz="4" w:space="0" w:color="auto"/>
            </w:tcBorders>
            <w:shd w:val="clear" w:color="auto" w:fill="auto"/>
            <w:noWrap/>
            <w:vAlign w:val="bottom"/>
            <w:hideMark/>
          </w:tcPr>
          <w:p w14:paraId="1616D97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28.2</w:t>
            </w:r>
          </w:p>
        </w:tc>
        <w:tc>
          <w:tcPr>
            <w:tcW w:w="1330" w:type="dxa"/>
            <w:tcBorders>
              <w:top w:val="nil"/>
              <w:left w:val="nil"/>
              <w:bottom w:val="single" w:sz="4" w:space="0" w:color="auto"/>
              <w:right w:val="single" w:sz="4" w:space="0" w:color="auto"/>
            </w:tcBorders>
            <w:shd w:val="clear" w:color="auto" w:fill="auto"/>
            <w:noWrap/>
            <w:vAlign w:val="bottom"/>
            <w:hideMark/>
          </w:tcPr>
          <w:p w14:paraId="05A1A352"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25.2</w:t>
            </w:r>
          </w:p>
        </w:tc>
        <w:tc>
          <w:tcPr>
            <w:tcW w:w="1256" w:type="dxa"/>
            <w:tcBorders>
              <w:top w:val="nil"/>
              <w:left w:val="nil"/>
              <w:bottom w:val="single" w:sz="4" w:space="0" w:color="auto"/>
              <w:right w:val="single" w:sz="4" w:space="0" w:color="auto"/>
            </w:tcBorders>
            <w:shd w:val="clear" w:color="auto" w:fill="auto"/>
            <w:noWrap/>
            <w:vAlign w:val="bottom"/>
            <w:hideMark/>
          </w:tcPr>
          <w:p w14:paraId="2503224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30.1</w:t>
            </w:r>
          </w:p>
        </w:tc>
      </w:tr>
      <w:tr w:rsidR="00094C17" w:rsidRPr="00094C17" w14:paraId="262C2830"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33A78482"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C933044"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bottom"/>
          </w:tcPr>
          <w:p w14:paraId="75AF6DA7"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Muthwad</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660E8E6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c>
          <w:tcPr>
            <w:tcW w:w="1666" w:type="dxa"/>
            <w:tcBorders>
              <w:top w:val="nil"/>
              <w:left w:val="nil"/>
              <w:bottom w:val="single" w:sz="4" w:space="0" w:color="auto"/>
              <w:right w:val="single" w:sz="4" w:space="0" w:color="auto"/>
            </w:tcBorders>
            <w:shd w:val="clear" w:color="auto" w:fill="auto"/>
            <w:noWrap/>
            <w:vAlign w:val="bottom"/>
            <w:hideMark/>
          </w:tcPr>
          <w:p w14:paraId="577A3DF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31.1</w:t>
            </w:r>
          </w:p>
        </w:tc>
        <w:tc>
          <w:tcPr>
            <w:tcW w:w="1330" w:type="dxa"/>
            <w:tcBorders>
              <w:top w:val="nil"/>
              <w:left w:val="nil"/>
              <w:bottom w:val="single" w:sz="4" w:space="0" w:color="auto"/>
              <w:right w:val="single" w:sz="4" w:space="0" w:color="auto"/>
            </w:tcBorders>
            <w:shd w:val="clear" w:color="auto" w:fill="auto"/>
            <w:noWrap/>
            <w:vAlign w:val="bottom"/>
            <w:hideMark/>
          </w:tcPr>
          <w:p w14:paraId="07A8152F"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22.6</w:t>
            </w:r>
          </w:p>
        </w:tc>
        <w:tc>
          <w:tcPr>
            <w:tcW w:w="1256" w:type="dxa"/>
            <w:tcBorders>
              <w:top w:val="nil"/>
              <w:left w:val="nil"/>
              <w:bottom w:val="single" w:sz="4" w:space="0" w:color="auto"/>
              <w:right w:val="single" w:sz="4" w:space="0" w:color="auto"/>
            </w:tcBorders>
            <w:shd w:val="clear" w:color="auto" w:fill="auto"/>
            <w:noWrap/>
            <w:vAlign w:val="bottom"/>
            <w:hideMark/>
          </w:tcPr>
          <w:p w14:paraId="5641677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r>
      <w:tr w:rsidR="00094C17" w:rsidRPr="00094C17" w14:paraId="0DDDC8D0"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070E83FF"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2EA76D9"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bottom"/>
          </w:tcPr>
          <w:p w14:paraId="07DE38EE"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Sankeshwar</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733AAA9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31.6</w:t>
            </w:r>
          </w:p>
        </w:tc>
        <w:tc>
          <w:tcPr>
            <w:tcW w:w="1666" w:type="dxa"/>
            <w:tcBorders>
              <w:top w:val="nil"/>
              <w:left w:val="nil"/>
              <w:bottom w:val="single" w:sz="4" w:space="0" w:color="auto"/>
              <w:right w:val="single" w:sz="4" w:space="0" w:color="auto"/>
            </w:tcBorders>
            <w:shd w:val="clear" w:color="auto" w:fill="auto"/>
            <w:noWrap/>
            <w:vAlign w:val="bottom"/>
            <w:hideMark/>
          </w:tcPr>
          <w:p w14:paraId="2CB07D6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24.9</w:t>
            </w:r>
          </w:p>
        </w:tc>
        <w:tc>
          <w:tcPr>
            <w:tcW w:w="1330" w:type="dxa"/>
            <w:tcBorders>
              <w:top w:val="nil"/>
              <w:left w:val="nil"/>
              <w:bottom w:val="single" w:sz="4" w:space="0" w:color="auto"/>
              <w:right w:val="single" w:sz="4" w:space="0" w:color="auto"/>
            </w:tcBorders>
            <w:shd w:val="clear" w:color="auto" w:fill="auto"/>
            <w:noWrap/>
            <w:vAlign w:val="bottom"/>
            <w:hideMark/>
          </w:tcPr>
          <w:p w14:paraId="09C720E6"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32.1</w:t>
            </w:r>
          </w:p>
        </w:tc>
        <w:tc>
          <w:tcPr>
            <w:tcW w:w="1256" w:type="dxa"/>
            <w:tcBorders>
              <w:top w:val="nil"/>
              <w:left w:val="nil"/>
              <w:bottom w:val="single" w:sz="4" w:space="0" w:color="auto"/>
              <w:right w:val="single" w:sz="4" w:space="0" w:color="auto"/>
            </w:tcBorders>
            <w:shd w:val="clear" w:color="auto" w:fill="auto"/>
            <w:noWrap/>
            <w:vAlign w:val="bottom"/>
            <w:hideMark/>
          </w:tcPr>
          <w:p w14:paraId="3745DA8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21.7</w:t>
            </w:r>
          </w:p>
        </w:tc>
      </w:tr>
      <w:tr w:rsidR="00094C17" w:rsidRPr="00094C17" w14:paraId="61D18DFE"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106D7D87"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53754CBA"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0" w:type="dxa"/>
            <w:tcBorders>
              <w:top w:val="single" w:sz="4" w:space="0" w:color="auto"/>
              <w:left w:val="nil"/>
              <w:bottom w:val="single" w:sz="4" w:space="0" w:color="auto"/>
              <w:right w:val="single" w:sz="4" w:space="0" w:color="auto"/>
            </w:tcBorders>
            <w:vAlign w:val="bottom"/>
          </w:tcPr>
          <w:p w14:paraId="560D6D9C" w14:textId="77777777" w:rsidR="00094C17" w:rsidRPr="00094C17" w:rsidRDefault="00094C17" w:rsidP="001B0EE3">
            <w:pPr>
              <w:jc w:val="center"/>
              <w:rPr>
                <w:color w:val="000000"/>
                <w:sz w:val="24"/>
                <w:szCs w:val="24"/>
              </w:rPr>
            </w:pP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5C32E50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w:t>
            </w:r>
            <w:r w:rsidR="007E4E8F">
              <w:rPr>
                <w:color w:val="000000"/>
                <w:sz w:val="24"/>
                <w:szCs w:val="24"/>
                <w:lang w:val="en-IN" w:eastAsia="en-IN"/>
              </w:rPr>
              <w:t>.0</w:t>
            </w:r>
          </w:p>
        </w:tc>
        <w:tc>
          <w:tcPr>
            <w:tcW w:w="1666" w:type="dxa"/>
            <w:tcBorders>
              <w:top w:val="nil"/>
              <w:left w:val="nil"/>
              <w:bottom w:val="single" w:sz="4" w:space="0" w:color="auto"/>
              <w:right w:val="single" w:sz="4" w:space="0" w:color="auto"/>
            </w:tcBorders>
            <w:shd w:val="clear" w:color="auto" w:fill="auto"/>
            <w:noWrap/>
            <w:vAlign w:val="bottom"/>
            <w:hideMark/>
          </w:tcPr>
          <w:p w14:paraId="2789BC00" w14:textId="77777777" w:rsidR="00094C17" w:rsidRPr="00C921D3" w:rsidRDefault="00C47F30" w:rsidP="001B0EE3">
            <w:pPr>
              <w:jc w:val="center"/>
              <w:rPr>
                <w:color w:val="000000"/>
                <w:sz w:val="24"/>
                <w:szCs w:val="24"/>
                <w:lang w:val="en-IN" w:eastAsia="en-IN"/>
              </w:rPr>
            </w:pPr>
            <w:r>
              <w:rPr>
                <w:color w:val="000000"/>
                <w:sz w:val="24"/>
                <w:szCs w:val="24"/>
                <w:lang w:val="en-IN" w:eastAsia="en-IN"/>
              </w:rPr>
              <w:t>27.3</w:t>
            </w:r>
          </w:p>
        </w:tc>
        <w:tc>
          <w:tcPr>
            <w:tcW w:w="1330" w:type="dxa"/>
            <w:tcBorders>
              <w:top w:val="nil"/>
              <w:left w:val="nil"/>
              <w:bottom w:val="single" w:sz="4" w:space="0" w:color="auto"/>
              <w:right w:val="single" w:sz="4" w:space="0" w:color="auto"/>
            </w:tcBorders>
            <w:shd w:val="clear" w:color="auto" w:fill="auto"/>
            <w:noWrap/>
            <w:vAlign w:val="bottom"/>
            <w:hideMark/>
          </w:tcPr>
          <w:p w14:paraId="69FE2024"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25.3</w:t>
            </w:r>
          </w:p>
        </w:tc>
        <w:tc>
          <w:tcPr>
            <w:tcW w:w="1256" w:type="dxa"/>
            <w:tcBorders>
              <w:top w:val="nil"/>
              <w:left w:val="nil"/>
              <w:bottom w:val="single" w:sz="4" w:space="0" w:color="auto"/>
              <w:right w:val="single" w:sz="4" w:space="0" w:color="auto"/>
            </w:tcBorders>
            <w:shd w:val="clear" w:color="auto" w:fill="auto"/>
            <w:noWrap/>
            <w:vAlign w:val="bottom"/>
            <w:hideMark/>
          </w:tcPr>
          <w:p w14:paraId="5524049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24.8</w:t>
            </w:r>
          </w:p>
        </w:tc>
      </w:tr>
      <w:tr w:rsidR="00094C17" w:rsidRPr="00094C17" w14:paraId="0AC832A6"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3F412164"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4</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0AAC42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Bagalkot</w:t>
            </w:r>
          </w:p>
        </w:tc>
        <w:tc>
          <w:tcPr>
            <w:tcW w:w="1840" w:type="dxa"/>
            <w:tcBorders>
              <w:top w:val="single" w:sz="4" w:space="0" w:color="auto"/>
              <w:left w:val="nil"/>
              <w:bottom w:val="single" w:sz="4" w:space="0" w:color="auto"/>
              <w:right w:val="single" w:sz="4" w:space="0" w:color="auto"/>
            </w:tcBorders>
            <w:vAlign w:val="bottom"/>
          </w:tcPr>
          <w:p w14:paraId="72350428"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Annadinni</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76ED5E80"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23.6</w:t>
            </w:r>
          </w:p>
        </w:tc>
        <w:tc>
          <w:tcPr>
            <w:tcW w:w="1666" w:type="dxa"/>
            <w:tcBorders>
              <w:top w:val="nil"/>
              <w:left w:val="nil"/>
              <w:bottom w:val="single" w:sz="4" w:space="0" w:color="auto"/>
              <w:right w:val="single" w:sz="4" w:space="0" w:color="auto"/>
            </w:tcBorders>
            <w:shd w:val="clear" w:color="auto" w:fill="auto"/>
            <w:noWrap/>
            <w:vAlign w:val="bottom"/>
            <w:hideMark/>
          </w:tcPr>
          <w:p w14:paraId="0B4F4AF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26.2</w:t>
            </w:r>
          </w:p>
        </w:tc>
        <w:tc>
          <w:tcPr>
            <w:tcW w:w="1330" w:type="dxa"/>
            <w:tcBorders>
              <w:top w:val="nil"/>
              <w:left w:val="nil"/>
              <w:bottom w:val="single" w:sz="4" w:space="0" w:color="auto"/>
              <w:right w:val="single" w:sz="4" w:space="0" w:color="auto"/>
            </w:tcBorders>
            <w:shd w:val="clear" w:color="auto" w:fill="auto"/>
            <w:noWrap/>
            <w:vAlign w:val="bottom"/>
            <w:hideMark/>
          </w:tcPr>
          <w:p w14:paraId="7BFB9FF2"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18.9</w:t>
            </w:r>
          </w:p>
        </w:tc>
        <w:tc>
          <w:tcPr>
            <w:tcW w:w="1256" w:type="dxa"/>
            <w:tcBorders>
              <w:top w:val="nil"/>
              <w:left w:val="nil"/>
              <w:bottom w:val="single" w:sz="4" w:space="0" w:color="auto"/>
              <w:right w:val="single" w:sz="4" w:space="0" w:color="auto"/>
            </w:tcBorders>
            <w:shd w:val="clear" w:color="auto" w:fill="auto"/>
            <w:noWrap/>
            <w:vAlign w:val="bottom"/>
            <w:hideMark/>
          </w:tcPr>
          <w:p w14:paraId="7F340C48"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25.4</w:t>
            </w:r>
          </w:p>
        </w:tc>
      </w:tr>
      <w:tr w:rsidR="00094C17" w:rsidRPr="00094C17" w14:paraId="76D7680C"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3D4BD3F6"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10F4D0D"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bottom"/>
          </w:tcPr>
          <w:p w14:paraId="630BA68A" w14:textId="77777777" w:rsidR="00094C17" w:rsidRPr="00094C17" w:rsidRDefault="00094C17" w:rsidP="001B0EE3">
            <w:pPr>
              <w:jc w:val="center"/>
              <w:rPr>
                <w:color w:val="000000"/>
                <w:sz w:val="24"/>
                <w:szCs w:val="24"/>
              </w:rPr>
            </w:pPr>
            <w:proofErr w:type="spellStart"/>
            <w:r w:rsidRPr="00094C17">
              <w:rPr>
                <w:color w:val="000000"/>
                <w:sz w:val="24"/>
                <w:szCs w:val="24"/>
              </w:rPr>
              <w:t>Anagwadi</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5100EC86"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11.4</w:t>
            </w:r>
          </w:p>
        </w:tc>
        <w:tc>
          <w:tcPr>
            <w:tcW w:w="1666" w:type="dxa"/>
            <w:tcBorders>
              <w:top w:val="nil"/>
              <w:left w:val="nil"/>
              <w:bottom w:val="single" w:sz="4" w:space="0" w:color="auto"/>
              <w:right w:val="single" w:sz="4" w:space="0" w:color="auto"/>
            </w:tcBorders>
            <w:shd w:val="clear" w:color="auto" w:fill="auto"/>
            <w:noWrap/>
            <w:vAlign w:val="bottom"/>
            <w:hideMark/>
          </w:tcPr>
          <w:p w14:paraId="2B7EBC3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18.3</w:t>
            </w:r>
          </w:p>
        </w:tc>
        <w:tc>
          <w:tcPr>
            <w:tcW w:w="1330" w:type="dxa"/>
            <w:tcBorders>
              <w:top w:val="nil"/>
              <w:left w:val="nil"/>
              <w:bottom w:val="single" w:sz="4" w:space="0" w:color="auto"/>
              <w:right w:val="single" w:sz="4" w:space="0" w:color="auto"/>
            </w:tcBorders>
            <w:shd w:val="clear" w:color="auto" w:fill="auto"/>
            <w:noWrap/>
            <w:vAlign w:val="bottom"/>
            <w:hideMark/>
          </w:tcPr>
          <w:p w14:paraId="3806E378"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15.5</w:t>
            </w:r>
          </w:p>
        </w:tc>
        <w:tc>
          <w:tcPr>
            <w:tcW w:w="1256" w:type="dxa"/>
            <w:tcBorders>
              <w:top w:val="nil"/>
              <w:left w:val="nil"/>
              <w:bottom w:val="single" w:sz="4" w:space="0" w:color="auto"/>
              <w:right w:val="single" w:sz="4" w:space="0" w:color="auto"/>
            </w:tcBorders>
            <w:shd w:val="clear" w:color="auto" w:fill="auto"/>
            <w:noWrap/>
            <w:vAlign w:val="bottom"/>
            <w:hideMark/>
          </w:tcPr>
          <w:p w14:paraId="7B513E7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18.4</w:t>
            </w:r>
          </w:p>
        </w:tc>
      </w:tr>
      <w:tr w:rsidR="00094C17" w:rsidRPr="00094C17" w14:paraId="6A99BE9A"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40BF935D"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0852C22"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0" w:type="dxa"/>
            <w:tcBorders>
              <w:top w:val="single" w:sz="4" w:space="0" w:color="auto"/>
              <w:left w:val="nil"/>
              <w:bottom w:val="single" w:sz="4" w:space="0" w:color="auto"/>
              <w:right w:val="single" w:sz="4" w:space="0" w:color="auto"/>
            </w:tcBorders>
            <w:vAlign w:val="bottom"/>
          </w:tcPr>
          <w:p w14:paraId="5FFAC38E" w14:textId="77777777" w:rsidR="00094C17" w:rsidRPr="00094C17" w:rsidRDefault="00094C17" w:rsidP="001B0EE3">
            <w:pPr>
              <w:jc w:val="center"/>
              <w:rPr>
                <w:color w:val="000000"/>
                <w:sz w:val="24"/>
                <w:szCs w:val="24"/>
              </w:rPr>
            </w:pP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22D090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17.5</w:t>
            </w:r>
          </w:p>
        </w:tc>
        <w:tc>
          <w:tcPr>
            <w:tcW w:w="1666" w:type="dxa"/>
            <w:tcBorders>
              <w:top w:val="nil"/>
              <w:left w:val="nil"/>
              <w:bottom w:val="single" w:sz="4" w:space="0" w:color="auto"/>
              <w:right w:val="single" w:sz="4" w:space="0" w:color="auto"/>
            </w:tcBorders>
            <w:shd w:val="clear" w:color="auto" w:fill="auto"/>
            <w:noWrap/>
            <w:vAlign w:val="bottom"/>
            <w:hideMark/>
          </w:tcPr>
          <w:p w14:paraId="04C16290" w14:textId="77777777" w:rsidR="00094C17" w:rsidRPr="00C921D3" w:rsidRDefault="00C47F30" w:rsidP="001B0EE3">
            <w:pPr>
              <w:jc w:val="center"/>
              <w:rPr>
                <w:color w:val="000000"/>
                <w:sz w:val="24"/>
                <w:szCs w:val="24"/>
                <w:lang w:val="en-IN" w:eastAsia="en-IN"/>
              </w:rPr>
            </w:pPr>
            <w:r>
              <w:rPr>
                <w:color w:val="000000"/>
                <w:sz w:val="24"/>
                <w:szCs w:val="24"/>
                <w:lang w:val="en-IN" w:eastAsia="en-IN"/>
              </w:rPr>
              <w:t>22.2</w:t>
            </w:r>
          </w:p>
        </w:tc>
        <w:tc>
          <w:tcPr>
            <w:tcW w:w="1330" w:type="dxa"/>
            <w:tcBorders>
              <w:top w:val="nil"/>
              <w:left w:val="nil"/>
              <w:bottom w:val="single" w:sz="4" w:space="0" w:color="auto"/>
              <w:right w:val="single" w:sz="4" w:space="0" w:color="auto"/>
            </w:tcBorders>
            <w:shd w:val="clear" w:color="auto" w:fill="auto"/>
            <w:noWrap/>
            <w:vAlign w:val="bottom"/>
            <w:hideMark/>
          </w:tcPr>
          <w:p w14:paraId="09EEE730"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17.2</w:t>
            </w:r>
          </w:p>
        </w:tc>
        <w:tc>
          <w:tcPr>
            <w:tcW w:w="1256" w:type="dxa"/>
            <w:tcBorders>
              <w:top w:val="nil"/>
              <w:left w:val="nil"/>
              <w:bottom w:val="single" w:sz="4" w:space="0" w:color="auto"/>
              <w:right w:val="single" w:sz="4" w:space="0" w:color="auto"/>
            </w:tcBorders>
            <w:shd w:val="clear" w:color="auto" w:fill="auto"/>
            <w:noWrap/>
            <w:vAlign w:val="bottom"/>
            <w:hideMark/>
          </w:tcPr>
          <w:p w14:paraId="2D27CAB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21.9</w:t>
            </w:r>
          </w:p>
        </w:tc>
      </w:tr>
      <w:tr w:rsidR="00094C17" w:rsidRPr="00094C17" w14:paraId="2C51AD22"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27320325"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5</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4AF7D2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Dharwad</w:t>
            </w:r>
          </w:p>
        </w:tc>
        <w:tc>
          <w:tcPr>
            <w:tcW w:w="1840" w:type="dxa"/>
            <w:tcBorders>
              <w:top w:val="single" w:sz="4" w:space="0" w:color="auto"/>
              <w:left w:val="nil"/>
              <w:bottom w:val="single" w:sz="4" w:space="0" w:color="auto"/>
              <w:right w:val="single" w:sz="4" w:space="0" w:color="auto"/>
            </w:tcBorders>
            <w:vAlign w:val="bottom"/>
          </w:tcPr>
          <w:p w14:paraId="1B622647" w14:textId="77777777" w:rsidR="00094C17" w:rsidRPr="00094C17" w:rsidRDefault="00094C17" w:rsidP="001B0EE3">
            <w:pPr>
              <w:jc w:val="center"/>
              <w:rPr>
                <w:color w:val="000000"/>
                <w:sz w:val="24"/>
                <w:szCs w:val="24"/>
              </w:rPr>
            </w:pPr>
            <w:r w:rsidRPr="00094C17">
              <w:rPr>
                <w:bCs/>
                <w:color w:val="000000" w:themeColor="text1"/>
                <w:sz w:val="24"/>
                <w:szCs w:val="24"/>
              </w:rPr>
              <w:t>Narendra</w:t>
            </w: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1F634018"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27.3</w:t>
            </w:r>
          </w:p>
        </w:tc>
        <w:tc>
          <w:tcPr>
            <w:tcW w:w="1666" w:type="dxa"/>
            <w:tcBorders>
              <w:top w:val="nil"/>
              <w:left w:val="nil"/>
              <w:bottom w:val="single" w:sz="4" w:space="0" w:color="auto"/>
              <w:right w:val="single" w:sz="4" w:space="0" w:color="auto"/>
            </w:tcBorders>
            <w:shd w:val="clear" w:color="auto" w:fill="auto"/>
            <w:noWrap/>
            <w:vAlign w:val="bottom"/>
            <w:hideMark/>
          </w:tcPr>
          <w:p w14:paraId="3D9EAB7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21.3</w:t>
            </w:r>
          </w:p>
        </w:tc>
        <w:tc>
          <w:tcPr>
            <w:tcW w:w="1330" w:type="dxa"/>
            <w:tcBorders>
              <w:top w:val="nil"/>
              <w:left w:val="nil"/>
              <w:bottom w:val="single" w:sz="4" w:space="0" w:color="auto"/>
              <w:right w:val="single" w:sz="4" w:space="0" w:color="auto"/>
            </w:tcBorders>
            <w:shd w:val="clear" w:color="auto" w:fill="auto"/>
            <w:noWrap/>
            <w:vAlign w:val="bottom"/>
            <w:hideMark/>
          </w:tcPr>
          <w:p w14:paraId="0B23D5E9"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19.4</w:t>
            </w:r>
          </w:p>
        </w:tc>
        <w:tc>
          <w:tcPr>
            <w:tcW w:w="1256" w:type="dxa"/>
            <w:tcBorders>
              <w:top w:val="nil"/>
              <w:left w:val="nil"/>
              <w:bottom w:val="single" w:sz="4" w:space="0" w:color="auto"/>
              <w:right w:val="single" w:sz="4" w:space="0" w:color="auto"/>
            </w:tcBorders>
            <w:shd w:val="clear" w:color="auto" w:fill="auto"/>
            <w:noWrap/>
            <w:vAlign w:val="bottom"/>
            <w:hideMark/>
          </w:tcPr>
          <w:p w14:paraId="78D2068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15.3</w:t>
            </w:r>
          </w:p>
        </w:tc>
      </w:tr>
      <w:tr w:rsidR="00094C17" w:rsidRPr="00094C17" w14:paraId="39C70ECD"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546BB277"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42AA5326"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bottom"/>
          </w:tcPr>
          <w:p w14:paraId="1B44C36E"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Amargol</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380A18A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26.2</w:t>
            </w:r>
          </w:p>
        </w:tc>
        <w:tc>
          <w:tcPr>
            <w:tcW w:w="1666" w:type="dxa"/>
            <w:tcBorders>
              <w:top w:val="nil"/>
              <w:left w:val="nil"/>
              <w:bottom w:val="single" w:sz="4" w:space="0" w:color="auto"/>
              <w:right w:val="single" w:sz="4" w:space="0" w:color="auto"/>
            </w:tcBorders>
            <w:shd w:val="clear" w:color="auto" w:fill="auto"/>
            <w:noWrap/>
            <w:vAlign w:val="bottom"/>
            <w:hideMark/>
          </w:tcPr>
          <w:p w14:paraId="766048E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18.9</w:t>
            </w:r>
          </w:p>
        </w:tc>
        <w:tc>
          <w:tcPr>
            <w:tcW w:w="1330" w:type="dxa"/>
            <w:tcBorders>
              <w:top w:val="nil"/>
              <w:left w:val="nil"/>
              <w:bottom w:val="single" w:sz="4" w:space="0" w:color="auto"/>
              <w:right w:val="single" w:sz="4" w:space="0" w:color="auto"/>
            </w:tcBorders>
            <w:shd w:val="clear" w:color="auto" w:fill="auto"/>
            <w:noWrap/>
            <w:vAlign w:val="bottom"/>
            <w:hideMark/>
          </w:tcPr>
          <w:p w14:paraId="66DACE3E"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23.6</w:t>
            </w:r>
          </w:p>
        </w:tc>
        <w:tc>
          <w:tcPr>
            <w:tcW w:w="1256" w:type="dxa"/>
            <w:tcBorders>
              <w:top w:val="nil"/>
              <w:left w:val="nil"/>
              <w:bottom w:val="single" w:sz="4" w:space="0" w:color="auto"/>
              <w:right w:val="single" w:sz="4" w:space="0" w:color="auto"/>
            </w:tcBorders>
            <w:shd w:val="clear" w:color="auto" w:fill="auto"/>
            <w:noWrap/>
            <w:vAlign w:val="bottom"/>
            <w:hideMark/>
          </w:tcPr>
          <w:p w14:paraId="7326FD0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26.2</w:t>
            </w:r>
          </w:p>
        </w:tc>
      </w:tr>
      <w:tr w:rsidR="00094C17" w:rsidRPr="00094C17" w14:paraId="6A94E70B"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248FAD1C"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6F0CE75"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bottom"/>
          </w:tcPr>
          <w:p w14:paraId="4F2D3CB0"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Garag</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157E122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18.3</w:t>
            </w:r>
          </w:p>
        </w:tc>
        <w:tc>
          <w:tcPr>
            <w:tcW w:w="1666" w:type="dxa"/>
            <w:tcBorders>
              <w:top w:val="nil"/>
              <w:left w:val="nil"/>
              <w:bottom w:val="single" w:sz="4" w:space="0" w:color="auto"/>
              <w:right w:val="single" w:sz="4" w:space="0" w:color="auto"/>
            </w:tcBorders>
            <w:shd w:val="clear" w:color="auto" w:fill="auto"/>
            <w:noWrap/>
            <w:vAlign w:val="bottom"/>
            <w:hideMark/>
          </w:tcPr>
          <w:p w14:paraId="208ABFA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15.5</w:t>
            </w:r>
          </w:p>
        </w:tc>
        <w:tc>
          <w:tcPr>
            <w:tcW w:w="1330" w:type="dxa"/>
            <w:tcBorders>
              <w:top w:val="nil"/>
              <w:left w:val="nil"/>
              <w:bottom w:val="single" w:sz="4" w:space="0" w:color="auto"/>
              <w:right w:val="single" w:sz="4" w:space="0" w:color="auto"/>
            </w:tcBorders>
            <w:shd w:val="clear" w:color="auto" w:fill="auto"/>
            <w:noWrap/>
            <w:vAlign w:val="bottom"/>
            <w:hideMark/>
          </w:tcPr>
          <w:p w14:paraId="05E64115"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11.4</w:t>
            </w:r>
          </w:p>
        </w:tc>
        <w:tc>
          <w:tcPr>
            <w:tcW w:w="1256" w:type="dxa"/>
            <w:tcBorders>
              <w:top w:val="nil"/>
              <w:left w:val="nil"/>
              <w:bottom w:val="single" w:sz="4" w:space="0" w:color="auto"/>
              <w:right w:val="single" w:sz="4" w:space="0" w:color="auto"/>
            </w:tcBorders>
            <w:shd w:val="clear" w:color="auto" w:fill="auto"/>
            <w:noWrap/>
            <w:vAlign w:val="bottom"/>
            <w:hideMark/>
          </w:tcPr>
          <w:p w14:paraId="6D5B81F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18.3</w:t>
            </w:r>
          </w:p>
        </w:tc>
      </w:tr>
      <w:tr w:rsidR="00094C17" w:rsidRPr="00094C17" w14:paraId="3EC4C0CA"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6D7091CC"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296222B" w14:textId="77777777" w:rsidR="00094C17" w:rsidRPr="00C921D3" w:rsidRDefault="00094C17" w:rsidP="001B0EE3">
            <w:pPr>
              <w:jc w:val="center"/>
              <w:rPr>
                <w:color w:val="000000"/>
                <w:sz w:val="24"/>
                <w:szCs w:val="24"/>
                <w:lang w:val="en-IN" w:eastAsia="en-IN"/>
              </w:rPr>
            </w:pPr>
          </w:p>
        </w:tc>
        <w:tc>
          <w:tcPr>
            <w:tcW w:w="1840" w:type="dxa"/>
            <w:tcBorders>
              <w:top w:val="single" w:sz="4" w:space="0" w:color="auto"/>
              <w:left w:val="nil"/>
              <w:bottom w:val="single" w:sz="4" w:space="0" w:color="auto"/>
              <w:right w:val="single" w:sz="4" w:space="0" w:color="auto"/>
            </w:tcBorders>
            <w:vAlign w:val="bottom"/>
          </w:tcPr>
          <w:p w14:paraId="24A98432"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Koratti</w:t>
            </w:r>
            <w:proofErr w:type="spellEnd"/>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16412AF6"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18.6</w:t>
            </w:r>
          </w:p>
        </w:tc>
        <w:tc>
          <w:tcPr>
            <w:tcW w:w="1666" w:type="dxa"/>
            <w:tcBorders>
              <w:top w:val="nil"/>
              <w:left w:val="nil"/>
              <w:bottom w:val="single" w:sz="4" w:space="0" w:color="auto"/>
              <w:right w:val="single" w:sz="4" w:space="0" w:color="auto"/>
            </w:tcBorders>
            <w:shd w:val="clear" w:color="auto" w:fill="auto"/>
            <w:noWrap/>
            <w:vAlign w:val="bottom"/>
            <w:hideMark/>
          </w:tcPr>
          <w:p w14:paraId="5D19ED1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23.9</w:t>
            </w:r>
          </w:p>
        </w:tc>
        <w:tc>
          <w:tcPr>
            <w:tcW w:w="1330" w:type="dxa"/>
            <w:tcBorders>
              <w:top w:val="nil"/>
              <w:left w:val="nil"/>
              <w:bottom w:val="single" w:sz="4" w:space="0" w:color="auto"/>
              <w:right w:val="single" w:sz="4" w:space="0" w:color="auto"/>
            </w:tcBorders>
            <w:shd w:val="clear" w:color="auto" w:fill="auto"/>
            <w:noWrap/>
            <w:vAlign w:val="bottom"/>
            <w:hideMark/>
          </w:tcPr>
          <w:p w14:paraId="46A88CE0"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28.2</w:t>
            </w:r>
          </w:p>
        </w:tc>
        <w:tc>
          <w:tcPr>
            <w:tcW w:w="1256" w:type="dxa"/>
            <w:tcBorders>
              <w:top w:val="nil"/>
              <w:left w:val="nil"/>
              <w:bottom w:val="single" w:sz="4" w:space="0" w:color="auto"/>
              <w:right w:val="single" w:sz="4" w:space="0" w:color="auto"/>
            </w:tcBorders>
            <w:shd w:val="clear" w:color="auto" w:fill="auto"/>
            <w:noWrap/>
            <w:vAlign w:val="bottom"/>
            <w:hideMark/>
          </w:tcPr>
          <w:p w14:paraId="4B315633"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31.6</w:t>
            </w:r>
          </w:p>
        </w:tc>
      </w:tr>
      <w:tr w:rsidR="00094C17" w:rsidRPr="00094C17" w14:paraId="62CB819D" w14:textId="77777777" w:rsidTr="001B0EE3">
        <w:trPr>
          <w:trHeight w:val="299"/>
          <w:jc w:val="center"/>
        </w:trPr>
        <w:tc>
          <w:tcPr>
            <w:tcW w:w="1112" w:type="dxa"/>
            <w:tcBorders>
              <w:top w:val="nil"/>
              <w:left w:val="single" w:sz="4" w:space="0" w:color="auto"/>
              <w:bottom w:val="single" w:sz="4" w:space="0" w:color="auto"/>
              <w:right w:val="single" w:sz="4" w:space="0" w:color="auto"/>
            </w:tcBorders>
          </w:tcPr>
          <w:p w14:paraId="1D24CC31" w14:textId="77777777" w:rsidR="00094C17" w:rsidRPr="00C921D3" w:rsidRDefault="00094C17" w:rsidP="001B0EE3">
            <w:pPr>
              <w:jc w:val="center"/>
              <w:rPr>
                <w:color w:val="000000"/>
                <w:sz w:val="24"/>
                <w:szCs w:val="24"/>
                <w:lang w:val="en-IN" w:eastAsia="en-IN"/>
              </w:rPr>
            </w:pP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27BA403B"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0" w:type="dxa"/>
            <w:tcBorders>
              <w:top w:val="single" w:sz="4" w:space="0" w:color="auto"/>
              <w:left w:val="nil"/>
              <w:bottom w:val="single" w:sz="4" w:space="0" w:color="auto"/>
              <w:right w:val="single" w:sz="4" w:space="0" w:color="auto"/>
            </w:tcBorders>
          </w:tcPr>
          <w:p w14:paraId="2F3ED567" w14:textId="77777777" w:rsidR="00094C17" w:rsidRPr="00094C17" w:rsidRDefault="00094C17" w:rsidP="001B0EE3">
            <w:pPr>
              <w:jc w:val="center"/>
              <w:rPr>
                <w:color w:val="000000"/>
                <w:sz w:val="24"/>
                <w:szCs w:val="24"/>
                <w:lang w:val="en-IN" w:eastAsia="en-IN"/>
              </w:rPr>
            </w:pPr>
          </w:p>
        </w:tc>
        <w:tc>
          <w:tcPr>
            <w:tcW w:w="1566" w:type="dxa"/>
            <w:tcBorders>
              <w:top w:val="nil"/>
              <w:left w:val="single" w:sz="4" w:space="0" w:color="auto"/>
              <w:bottom w:val="single" w:sz="4" w:space="0" w:color="auto"/>
              <w:right w:val="single" w:sz="4" w:space="0" w:color="auto"/>
            </w:tcBorders>
            <w:shd w:val="clear" w:color="auto" w:fill="auto"/>
            <w:noWrap/>
            <w:vAlign w:val="bottom"/>
            <w:hideMark/>
          </w:tcPr>
          <w:p w14:paraId="188D8C3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22.6</w:t>
            </w:r>
          </w:p>
        </w:tc>
        <w:tc>
          <w:tcPr>
            <w:tcW w:w="1666" w:type="dxa"/>
            <w:tcBorders>
              <w:top w:val="nil"/>
              <w:left w:val="nil"/>
              <w:bottom w:val="single" w:sz="4" w:space="0" w:color="auto"/>
              <w:right w:val="single" w:sz="4" w:space="0" w:color="auto"/>
            </w:tcBorders>
            <w:shd w:val="clear" w:color="auto" w:fill="auto"/>
            <w:noWrap/>
            <w:vAlign w:val="bottom"/>
            <w:hideMark/>
          </w:tcPr>
          <w:p w14:paraId="0948CB83"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19.9</w:t>
            </w:r>
          </w:p>
        </w:tc>
        <w:tc>
          <w:tcPr>
            <w:tcW w:w="1330" w:type="dxa"/>
            <w:tcBorders>
              <w:top w:val="nil"/>
              <w:left w:val="nil"/>
              <w:bottom w:val="single" w:sz="4" w:space="0" w:color="auto"/>
              <w:right w:val="single" w:sz="4" w:space="0" w:color="auto"/>
            </w:tcBorders>
            <w:shd w:val="clear" w:color="auto" w:fill="auto"/>
            <w:noWrap/>
            <w:vAlign w:val="bottom"/>
            <w:hideMark/>
          </w:tcPr>
          <w:p w14:paraId="48B4168A"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20.6</w:t>
            </w:r>
          </w:p>
        </w:tc>
        <w:tc>
          <w:tcPr>
            <w:tcW w:w="1256" w:type="dxa"/>
            <w:tcBorders>
              <w:top w:val="nil"/>
              <w:left w:val="nil"/>
              <w:bottom w:val="single" w:sz="4" w:space="0" w:color="auto"/>
              <w:right w:val="single" w:sz="4" w:space="0" w:color="auto"/>
            </w:tcBorders>
            <w:shd w:val="clear" w:color="auto" w:fill="auto"/>
            <w:noWrap/>
            <w:vAlign w:val="bottom"/>
            <w:hideMark/>
          </w:tcPr>
          <w:p w14:paraId="3FD17D9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22.9</w:t>
            </w:r>
          </w:p>
        </w:tc>
      </w:tr>
    </w:tbl>
    <w:p w14:paraId="34383EA0" w14:textId="77777777" w:rsidR="00C921D3" w:rsidRDefault="00C921D3" w:rsidP="001B0EE3">
      <w:pPr>
        <w:jc w:val="center"/>
        <w:rPr>
          <w:rFonts w:ascii="Calibri" w:hAnsi="Calibri" w:cs="Calibri"/>
          <w:color w:val="000000"/>
          <w:sz w:val="22"/>
          <w:szCs w:val="22"/>
          <w:lang w:val="en-IN" w:eastAsia="en-IN"/>
        </w:rPr>
      </w:pPr>
    </w:p>
    <w:p w14:paraId="6CC74AC0" w14:textId="77777777" w:rsidR="00944B6C" w:rsidRDefault="00944B6C" w:rsidP="00944B6C">
      <w:pPr>
        <w:spacing w:before="240" w:after="240" w:line="360" w:lineRule="auto"/>
        <w:ind w:firstLine="720"/>
        <w:jc w:val="both"/>
        <w:rPr>
          <w:b/>
          <w:sz w:val="24"/>
          <w:szCs w:val="24"/>
        </w:rPr>
      </w:pPr>
      <w:r w:rsidRPr="00944B6C">
        <w:rPr>
          <w:b/>
          <w:sz w:val="24"/>
          <w:szCs w:val="24"/>
        </w:rPr>
        <w:t>Survey conducted in sesame growing region</w:t>
      </w:r>
      <w:r>
        <w:rPr>
          <w:b/>
          <w:sz w:val="24"/>
          <w:szCs w:val="24"/>
        </w:rPr>
        <w:t>s of North Karnataka during 2024-25</w:t>
      </w:r>
      <w:r w:rsidRPr="00944B6C">
        <w:rPr>
          <w:b/>
          <w:sz w:val="24"/>
          <w:szCs w:val="24"/>
        </w:rPr>
        <w:t xml:space="preserve"> for </w:t>
      </w:r>
      <w:r w:rsidRPr="007E4E8F">
        <w:rPr>
          <w:b/>
          <w:i/>
          <w:sz w:val="24"/>
          <w:szCs w:val="24"/>
        </w:rPr>
        <w:t xml:space="preserve">Kharif </w:t>
      </w:r>
      <w:r w:rsidRPr="00944B6C">
        <w:rPr>
          <w:b/>
          <w:sz w:val="24"/>
          <w:szCs w:val="24"/>
        </w:rPr>
        <w:t>season</w:t>
      </w:r>
    </w:p>
    <w:p w14:paraId="348BA4A8" w14:textId="77777777" w:rsidR="00A35E5D" w:rsidRPr="00C96D78" w:rsidRDefault="00C96D78" w:rsidP="00C96D78">
      <w:pPr>
        <w:spacing w:before="240" w:after="240" w:line="384" w:lineRule="auto"/>
        <w:ind w:firstLine="720"/>
        <w:jc w:val="both"/>
        <w:rPr>
          <w:b/>
          <w:bCs/>
          <w:sz w:val="24"/>
          <w:szCs w:val="24"/>
        </w:rPr>
      </w:pPr>
      <w:proofErr w:type="spellStart"/>
      <w:r>
        <w:rPr>
          <w:b/>
          <w:bCs/>
          <w:sz w:val="24"/>
          <w:szCs w:val="24"/>
        </w:rPr>
        <w:t>Vijaypura</w:t>
      </w:r>
      <w:proofErr w:type="spellEnd"/>
      <w:r>
        <w:rPr>
          <w:b/>
          <w:bCs/>
          <w:sz w:val="24"/>
          <w:szCs w:val="24"/>
        </w:rPr>
        <w:t xml:space="preserve">: </w:t>
      </w:r>
      <w:r w:rsidR="00A35E5D">
        <w:rPr>
          <w:color w:val="000000"/>
          <w:sz w:val="24"/>
          <w:szCs w:val="24"/>
        </w:rPr>
        <w:t xml:space="preserve">In </w:t>
      </w:r>
      <w:proofErr w:type="spellStart"/>
      <w:r w:rsidR="00A35E5D">
        <w:rPr>
          <w:color w:val="000000"/>
          <w:sz w:val="24"/>
          <w:szCs w:val="24"/>
        </w:rPr>
        <w:t>Vijaypura</w:t>
      </w:r>
      <w:proofErr w:type="spellEnd"/>
      <w:r w:rsidR="00A35E5D" w:rsidRPr="004F69F3">
        <w:rPr>
          <w:color w:val="000000"/>
          <w:sz w:val="24"/>
          <w:szCs w:val="24"/>
        </w:rPr>
        <w:t xml:space="preserve"> district, the sur</w:t>
      </w:r>
      <w:r w:rsidR="00A35E5D">
        <w:rPr>
          <w:color w:val="000000"/>
          <w:sz w:val="24"/>
          <w:szCs w:val="24"/>
        </w:rPr>
        <w:t xml:space="preserve">vey was conducted in </w:t>
      </w:r>
      <w:proofErr w:type="spellStart"/>
      <w:r w:rsidR="00A35E5D">
        <w:rPr>
          <w:color w:val="000000"/>
          <w:sz w:val="24"/>
          <w:szCs w:val="24"/>
        </w:rPr>
        <w:t>Bagewadi</w:t>
      </w:r>
      <w:proofErr w:type="spellEnd"/>
      <w:r w:rsidR="00A35E5D">
        <w:rPr>
          <w:color w:val="000000"/>
          <w:sz w:val="24"/>
          <w:szCs w:val="24"/>
        </w:rPr>
        <w:t xml:space="preserve">, </w:t>
      </w:r>
      <w:proofErr w:type="spellStart"/>
      <w:r w:rsidR="00A35E5D">
        <w:rPr>
          <w:color w:val="000000"/>
          <w:sz w:val="24"/>
          <w:szCs w:val="24"/>
        </w:rPr>
        <w:t>Jumnal</w:t>
      </w:r>
      <w:proofErr w:type="spellEnd"/>
      <w:r w:rsidR="00A35E5D">
        <w:rPr>
          <w:color w:val="000000"/>
          <w:sz w:val="24"/>
          <w:szCs w:val="24"/>
        </w:rPr>
        <w:t xml:space="preserve"> and </w:t>
      </w:r>
      <w:proofErr w:type="spellStart"/>
      <w:r w:rsidR="00A35E5D">
        <w:rPr>
          <w:color w:val="000000"/>
          <w:sz w:val="24"/>
          <w:szCs w:val="24"/>
        </w:rPr>
        <w:t>Nandihalli</w:t>
      </w:r>
      <w:proofErr w:type="spellEnd"/>
      <w:r w:rsidR="00A35E5D">
        <w:rPr>
          <w:color w:val="000000"/>
          <w:sz w:val="24"/>
          <w:szCs w:val="24"/>
        </w:rPr>
        <w:t xml:space="preserve"> cross</w:t>
      </w:r>
      <w:r w:rsidR="00A35E5D" w:rsidRPr="004F69F3">
        <w:rPr>
          <w:color w:val="000000"/>
          <w:sz w:val="24"/>
          <w:szCs w:val="24"/>
        </w:rPr>
        <w:t xml:space="preserve">. Among these, </w:t>
      </w:r>
      <w:r w:rsidR="00A35E5D">
        <w:rPr>
          <w:color w:val="000000"/>
          <w:sz w:val="24"/>
          <w:szCs w:val="24"/>
        </w:rPr>
        <w:t xml:space="preserve">the highest </w:t>
      </w:r>
      <w:proofErr w:type="spellStart"/>
      <w:r w:rsidR="00A35E5D">
        <w:rPr>
          <w:color w:val="000000"/>
          <w:sz w:val="24"/>
          <w:szCs w:val="24"/>
        </w:rPr>
        <w:t>disaease</w:t>
      </w:r>
      <w:proofErr w:type="spellEnd"/>
      <w:r w:rsidR="00A35E5D">
        <w:rPr>
          <w:color w:val="000000"/>
          <w:sz w:val="24"/>
          <w:szCs w:val="24"/>
        </w:rPr>
        <w:t xml:space="preserve"> severity of </w:t>
      </w:r>
      <w:proofErr w:type="spellStart"/>
      <w:r w:rsidR="00A35E5D">
        <w:rPr>
          <w:color w:val="000000"/>
          <w:sz w:val="24"/>
          <w:szCs w:val="24"/>
        </w:rPr>
        <w:t>Cercospora</w:t>
      </w:r>
      <w:proofErr w:type="spellEnd"/>
      <w:r w:rsidR="00A35E5D">
        <w:rPr>
          <w:color w:val="000000"/>
          <w:sz w:val="24"/>
          <w:szCs w:val="24"/>
        </w:rPr>
        <w:t xml:space="preserve"> leafspot was recorded in </w:t>
      </w:r>
      <w:proofErr w:type="spellStart"/>
      <w:r w:rsidR="00A35E5D">
        <w:rPr>
          <w:color w:val="000000"/>
          <w:sz w:val="24"/>
          <w:szCs w:val="24"/>
        </w:rPr>
        <w:t>Jumnal</w:t>
      </w:r>
      <w:proofErr w:type="spellEnd"/>
      <w:r w:rsidR="00A35E5D">
        <w:rPr>
          <w:color w:val="000000"/>
          <w:sz w:val="24"/>
          <w:szCs w:val="24"/>
        </w:rPr>
        <w:t xml:space="preserve"> village (32.6 %) and lowest disease severity was noticed in </w:t>
      </w:r>
      <w:proofErr w:type="spellStart"/>
      <w:r w:rsidR="00A35E5D">
        <w:rPr>
          <w:color w:val="000000"/>
          <w:sz w:val="24"/>
          <w:szCs w:val="24"/>
        </w:rPr>
        <w:t>Bagewadi</w:t>
      </w:r>
      <w:proofErr w:type="spellEnd"/>
      <w:r w:rsidR="00A35E5D">
        <w:rPr>
          <w:color w:val="000000"/>
          <w:sz w:val="24"/>
          <w:szCs w:val="24"/>
        </w:rPr>
        <w:t xml:space="preserve"> (18.2%). The highest severity of Alternaria blight </w:t>
      </w:r>
      <w:r>
        <w:rPr>
          <w:color w:val="000000"/>
          <w:sz w:val="24"/>
          <w:szCs w:val="24"/>
        </w:rPr>
        <w:t xml:space="preserve">was noticed in </w:t>
      </w:r>
      <w:proofErr w:type="spellStart"/>
      <w:r>
        <w:rPr>
          <w:color w:val="000000"/>
          <w:sz w:val="24"/>
          <w:szCs w:val="24"/>
        </w:rPr>
        <w:t>Bagewadi</w:t>
      </w:r>
      <w:proofErr w:type="spellEnd"/>
      <w:r>
        <w:rPr>
          <w:color w:val="000000"/>
          <w:sz w:val="24"/>
          <w:szCs w:val="24"/>
        </w:rPr>
        <w:t xml:space="preserve"> (35.2%)</w:t>
      </w:r>
      <w:r w:rsidR="00A35E5D">
        <w:rPr>
          <w:color w:val="000000"/>
          <w:sz w:val="24"/>
          <w:szCs w:val="24"/>
        </w:rPr>
        <w:t xml:space="preserve">, whereas </w:t>
      </w:r>
      <w:r w:rsidR="00A35E5D">
        <w:rPr>
          <w:color w:val="000000"/>
          <w:sz w:val="24"/>
          <w:szCs w:val="24"/>
        </w:rPr>
        <w:lastRenderedPageBreak/>
        <w:t xml:space="preserve">lowest was recorded in </w:t>
      </w:r>
      <w:proofErr w:type="spellStart"/>
      <w:r w:rsidR="00A35E5D">
        <w:rPr>
          <w:color w:val="000000"/>
          <w:sz w:val="24"/>
          <w:szCs w:val="24"/>
        </w:rPr>
        <w:t>Jumnal</w:t>
      </w:r>
      <w:proofErr w:type="spellEnd"/>
      <w:r w:rsidR="00A35E5D">
        <w:rPr>
          <w:color w:val="000000"/>
          <w:sz w:val="24"/>
          <w:szCs w:val="24"/>
        </w:rPr>
        <w:t xml:space="preserve"> village (27.2%). The highest per cent severity of powdery mildew was noticed in </w:t>
      </w:r>
      <w:proofErr w:type="spellStart"/>
      <w:r w:rsidR="00A35E5D">
        <w:rPr>
          <w:color w:val="000000"/>
          <w:sz w:val="24"/>
          <w:szCs w:val="24"/>
        </w:rPr>
        <w:t>Jumnal</w:t>
      </w:r>
      <w:proofErr w:type="spellEnd"/>
      <w:r w:rsidR="00A35E5D">
        <w:rPr>
          <w:color w:val="000000"/>
          <w:sz w:val="24"/>
          <w:szCs w:val="24"/>
        </w:rPr>
        <w:t xml:space="preserve"> village (20.1%) and lowest disease severity was recorded in </w:t>
      </w:r>
      <w:proofErr w:type="spellStart"/>
      <w:r w:rsidR="00A35E5D">
        <w:rPr>
          <w:color w:val="000000"/>
          <w:sz w:val="24"/>
          <w:szCs w:val="24"/>
        </w:rPr>
        <w:t>Nandihal</w:t>
      </w:r>
      <w:proofErr w:type="spellEnd"/>
      <w:r w:rsidR="00A35E5D">
        <w:rPr>
          <w:color w:val="000000"/>
          <w:sz w:val="24"/>
          <w:szCs w:val="24"/>
        </w:rPr>
        <w:t xml:space="preserve"> cross (13.1%). The highest per cent disease incidence of sesame phyllody was observed in </w:t>
      </w:r>
      <w:proofErr w:type="spellStart"/>
      <w:r w:rsidR="00A35E5D">
        <w:rPr>
          <w:color w:val="000000"/>
          <w:sz w:val="24"/>
          <w:szCs w:val="24"/>
        </w:rPr>
        <w:t>Jumnal</w:t>
      </w:r>
      <w:proofErr w:type="spellEnd"/>
      <w:r w:rsidR="00A35E5D">
        <w:rPr>
          <w:color w:val="000000"/>
          <w:sz w:val="24"/>
          <w:szCs w:val="24"/>
        </w:rPr>
        <w:t xml:space="preserve"> village (32.1 %) and lowest was noticed in </w:t>
      </w:r>
      <w:proofErr w:type="spellStart"/>
      <w:r w:rsidR="00A35E5D">
        <w:rPr>
          <w:color w:val="000000"/>
          <w:sz w:val="24"/>
          <w:szCs w:val="24"/>
        </w:rPr>
        <w:t>Bagewadi</w:t>
      </w:r>
      <w:proofErr w:type="spellEnd"/>
      <w:r w:rsidR="00A35E5D">
        <w:rPr>
          <w:color w:val="000000"/>
          <w:sz w:val="24"/>
          <w:szCs w:val="24"/>
        </w:rPr>
        <w:t xml:space="preserve"> taluk (11.8%) (Table 2</w:t>
      </w:r>
      <w:r w:rsidR="00D03215">
        <w:rPr>
          <w:color w:val="000000"/>
          <w:sz w:val="24"/>
          <w:szCs w:val="24"/>
        </w:rPr>
        <w:t>&amp; Fig 2</w:t>
      </w:r>
      <w:r w:rsidR="00A35E5D" w:rsidRPr="004F69F3">
        <w:rPr>
          <w:color w:val="000000"/>
          <w:sz w:val="24"/>
          <w:szCs w:val="24"/>
        </w:rPr>
        <w:t>).</w:t>
      </w:r>
    </w:p>
    <w:p w14:paraId="6C389313" w14:textId="77777777" w:rsidR="00A35E5D" w:rsidRPr="00C96D78" w:rsidRDefault="00A35E5D" w:rsidP="00C96D78">
      <w:pPr>
        <w:spacing w:before="240" w:after="240" w:line="360" w:lineRule="auto"/>
        <w:jc w:val="both"/>
        <w:rPr>
          <w:b/>
          <w:bCs/>
          <w:sz w:val="24"/>
          <w:szCs w:val="24"/>
        </w:rPr>
      </w:pPr>
      <w:proofErr w:type="spellStart"/>
      <w:r>
        <w:rPr>
          <w:b/>
          <w:bCs/>
          <w:sz w:val="24"/>
          <w:szCs w:val="24"/>
        </w:rPr>
        <w:t>Gadag</w:t>
      </w:r>
      <w:proofErr w:type="spellEnd"/>
      <w:r>
        <w:rPr>
          <w:b/>
          <w:bCs/>
          <w:sz w:val="24"/>
          <w:szCs w:val="24"/>
        </w:rPr>
        <w:t xml:space="preserve"> </w:t>
      </w:r>
      <w:r w:rsidRPr="0067258C">
        <w:rPr>
          <w:b/>
          <w:bCs/>
          <w:sz w:val="24"/>
          <w:szCs w:val="24"/>
        </w:rPr>
        <w:t>district</w:t>
      </w:r>
      <w:r w:rsidR="00C96D78">
        <w:rPr>
          <w:b/>
          <w:bCs/>
          <w:sz w:val="24"/>
          <w:szCs w:val="24"/>
        </w:rPr>
        <w:t xml:space="preserve">: </w:t>
      </w:r>
      <w:r>
        <w:rPr>
          <w:color w:val="000000"/>
          <w:sz w:val="24"/>
          <w:szCs w:val="24"/>
        </w:rPr>
        <w:t xml:space="preserve">In </w:t>
      </w:r>
      <w:proofErr w:type="spellStart"/>
      <w:r>
        <w:rPr>
          <w:color w:val="000000"/>
          <w:sz w:val="24"/>
          <w:szCs w:val="24"/>
        </w:rPr>
        <w:t>Gadag</w:t>
      </w:r>
      <w:proofErr w:type="spellEnd"/>
      <w:r w:rsidRPr="004F69F3">
        <w:rPr>
          <w:color w:val="000000"/>
          <w:sz w:val="24"/>
          <w:szCs w:val="24"/>
        </w:rPr>
        <w:t xml:space="preserve"> district, the sur</w:t>
      </w:r>
      <w:r>
        <w:rPr>
          <w:color w:val="000000"/>
          <w:sz w:val="24"/>
          <w:szCs w:val="24"/>
        </w:rPr>
        <w:t xml:space="preserve">vey was conducted in four villages such as </w:t>
      </w:r>
      <w:proofErr w:type="spellStart"/>
      <w:r>
        <w:rPr>
          <w:color w:val="000000"/>
          <w:sz w:val="24"/>
          <w:szCs w:val="24"/>
        </w:rPr>
        <w:t>Shyagoti</w:t>
      </w:r>
      <w:proofErr w:type="spellEnd"/>
      <w:r>
        <w:rPr>
          <w:color w:val="000000"/>
          <w:sz w:val="24"/>
          <w:szCs w:val="24"/>
        </w:rPr>
        <w:t xml:space="preserve">, </w:t>
      </w:r>
      <w:proofErr w:type="spellStart"/>
      <w:r>
        <w:rPr>
          <w:color w:val="000000"/>
          <w:sz w:val="24"/>
          <w:szCs w:val="24"/>
        </w:rPr>
        <w:t>Laxmishwar</w:t>
      </w:r>
      <w:proofErr w:type="spellEnd"/>
      <w:r>
        <w:rPr>
          <w:color w:val="000000"/>
          <w:sz w:val="24"/>
          <w:szCs w:val="24"/>
        </w:rPr>
        <w:t xml:space="preserve">, </w:t>
      </w:r>
      <w:proofErr w:type="spellStart"/>
      <w:r>
        <w:rPr>
          <w:color w:val="000000"/>
          <w:sz w:val="24"/>
          <w:szCs w:val="24"/>
        </w:rPr>
        <w:t>Hombal</w:t>
      </w:r>
      <w:proofErr w:type="spellEnd"/>
      <w:r>
        <w:rPr>
          <w:color w:val="000000"/>
          <w:sz w:val="24"/>
          <w:szCs w:val="24"/>
        </w:rPr>
        <w:t xml:space="preserve"> and </w:t>
      </w:r>
      <w:proofErr w:type="spellStart"/>
      <w:r>
        <w:rPr>
          <w:color w:val="000000"/>
          <w:sz w:val="24"/>
          <w:szCs w:val="24"/>
        </w:rPr>
        <w:t>Kalkeri</w:t>
      </w:r>
      <w:proofErr w:type="spellEnd"/>
      <w:r>
        <w:rPr>
          <w:color w:val="000000"/>
          <w:sz w:val="24"/>
          <w:szCs w:val="24"/>
        </w:rPr>
        <w:t xml:space="preserve"> villages. </w:t>
      </w:r>
      <w:r w:rsidRPr="004F69F3">
        <w:rPr>
          <w:color w:val="000000"/>
          <w:sz w:val="24"/>
          <w:szCs w:val="24"/>
        </w:rPr>
        <w:t xml:space="preserve">Among these, </w:t>
      </w:r>
      <w:r>
        <w:rPr>
          <w:color w:val="000000"/>
          <w:sz w:val="24"/>
          <w:szCs w:val="24"/>
        </w:rPr>
        <w:t xml:space="preserve">the highest </w:t>
      </w:r>
      <w:proofErr w:type="spellStart"/>
      <w:r>
        <w:rPr>
          <w:color w:val="000000"/>
          <w:sz w:val="24"/>
          <w:szCs w:val="24"/>
        </w:rPr>
        <w:t>disaease</w:t>
      </w:r>
      <w:proofErr w:type="spellEnd"/>
      <w:r>
        <w:rPr>
          <w:color w:val="000000"/>
          <w:sz w:val="24"/>
          <w:szCs w:val="24"/>
        </w:rPr>
        <w:t xml:space="preserve"> severity of </w:t>
      </w:r>
      <w:proofErr w:type="spellStart"/>
      <w:r>
        <w:rPr>
          <w:color w:val="000000"/>
          <w:sz w:val="24"/>
          <w:szCs w:val="24"/>
        </w:rPr>
        <w:t>Cercospora</w:t>
      </w:r>
      <w:proofErr w:type="spellEnd"/>
      <w:r>
        <w:rPr>
          <w:color w:val="000000"/>
          <w:sz w:val="24"/>
          <w:szCs w:val="24"/>
        </w:rPr>
        <w:t xml:space="preserve"> leafspot was recorded in </w:t>
      </w:r>
      <w:proofErr w:type="spellStart"/>
      <w:r>
        <w:rPr>
          <w:color w:val="000000"/>
          <w:sz w:val="24"/>
          <w:szCs w:val="24"/>
        </w:rPr>
        <w:t>Shyagoti</w:t>
      </w:r>
      <w:proofErr w:type="spellEnd"/>
      <w:r>
        <w:rPr>
          <w:color w:val="000000"/>
          <w:sz w:val="24"/>
          <w:szCs w:val="24"/>
        </w:rPr>
        <w:t xml:space="preserve"> village (26.1%) and lowest disease severity was noticed in </w:t>
      </w:r>
      <w:proofErr w:type="spellStart"/>
      <w:r>
        <w:rPr>
          <w:color w:val="000000"/>
          <w:sz w:val="24"/>
          <w:szCs w:val="24"/>
        </w:rPr>
        <w:t>Hombal</w:t>
      </w:r>
      <w:proofErr w:type="spellEnd"/>
      <w:r>
        <w:rPr>
          <w:color w:val="000000"/>
          <w:sz w:val="24"/>
          <w:szCs w:val="24"/>
        </w:rPr>
        <w:t xml:space="preserve"> village (11.8 %). The highest severity of Alternaria blight was noticed in </w:t>
      </w:r>
      <w:proofErr w:type="spellStart"/>
      <w:r>
        <w:rPr>
          <w:color w:val="000000"/>
          <w:sz w:val="24"/>
          <w:szCs w:val="24"/>
        </w:rPr>
        <w:t>Laxmishwar</w:t>
      </w:r>
      <w:proofErr w:type="spellEnd"/>
      <w:r>
        <w:rPr>
          <w:color w:val="000000"/>
          <w:sz w:val="24"/>
          <w:szCs w:val="24"/>
        </w:rPr>
        <w:t xml:space="preserve"> village (26.1%), whereas lowest was recorded in </w:t>
      </w:r>
      <w:proofErr w:type="spellStart"/>
      <w:r>
        <w:rPr>
          <w:color w:val="000000"/>
          <w:sz w:val="24"/>
          <w:szCs w:val="24"/>
        </w:rPr>
        <w:t>Kalkeri</w:t>
      </w:r>
      <w:proofErr w:type="spellEnd"/>
      <w:r>
        <w:rPr>
          <w:color w:val="000000"/>
          <w:sz w:val="24"/>
          <w:szCs w:val="24"/>
        </w:rPr>
        <w:t xml:space="preserve"> village (12.1%). The highest per cent severity of powdery mildew was noticed in </w:t>
      </w:r>
      <w:proofErr w:type="spellStart"/>
      <w:r>
        <w:rPr>
          <w:color w:val="000000"/>
          <w:sz w:val="24"/>
          <w:szCs w:val="24"/>
        </w:rPr>
        <w:t>Kalkeri</w:t>
      </w:r>
      <w:proofErr w:type="spellEnd"/>
      <w:r>
        <w:rPr>
          <w:color w:val="000000"/>
          <w:sz w:val="24"/>
          <w:szCs w:val="24"/>
        </w:rPr>
        <w:t xml:space="preserve"> village (33.1) and lowest disease severity was recorded in </w:t>
      </w:r>
      <w:proofErr w:type="spellStart"/>
      <w:r>
        <w:rPr>
          <w:color w:val="000000"/>
          <w:sz w:val="24"/>
          <w:szCs w:val="24"/>
        </w:rPr>
        <w:t>Hombal</w:t>
      </w:r>
      <w:proofErr w:type="spellEnd"/>
      <w:r>
        <w:rPr>
          <w:color w:val="000000"/>
          <w:sz w:val="24"/>
          <w:szCs w:val="24"/>
        </w:rPr>
        <w:t xml:space="preserve"> (15.2%). The highest per cent disease incidence of sesame phyllody was observed in </w:t>
      </w:r>
      <w:proofErr w:type="spellStart"/>
      <w:r>
        <w:rPr>
          <w:color w:val="000000"/>
          <w:sz w:val="24"/>
          <w:szCs w:val="24"/>
        </w:rPr>
        <w:t>Shyagoti</w:t>
      </w:r>
      <w:proofErr w:type="spellEnd"/>
      <w:r>
        <w:rPr>
          <w:color w:val="000000"/>
          <w:sz w:val="24"/>
          <w:szCs w:val="24"/>
        </w:rPr>
        <w:t xml:space="preserve"> village (19.4%) and lowest was noticed in </w:t>
      </w:r>
      <w:proofErr w:type="spellStart"/>
      <w:r>
        <w:rPr>
          <w:color w:val="000000"/>
          <w:sz w:val="24"/>
          <w:szCs w:val="24"/>
        </w:rPr>
        <w:t>Hombal</w:t>
      </w:r>
      <w:proofErr w:type="spellEnd"/>
      <w:r>
        <w:rPr>
          <w:color w:val="000000"/>
          <w:sz w:val="24"/>
          <w:szCs w:val="24"/>
        </w:rPr>
        <w:t xml:space="preserve"> (10.1%) (Table 2</w:t>
      </w:r>
      <w:r w:rsidR="00D03215">
        <w:rPr>
          <w:color w:val="000000"/>
          <w:sz w:val="24"/>
          <w:szCs w:val="24"/>
        </w:rPr>
        <w:t>&amp; Fig 2</w:t>
      </w:r>
      <w:r w:rsidRPr="004F69F3">
        <w:rPr>
          <w:color w:val="000000"/>
          <w:sz w:val="24"/>
          <w:szCs w:val="24"/>
        </w:rPr>
        <w:t>).</w:t>
      </w:r>
    </w:p>
    <w:p w14:paraId="516F3C22" w14:textId="77777777" w:rsidR="00A35E5D" w:rsidRPr="00C96D78" w:rsidRDefault="00A35E5D" w:rsidP="00C96D78">
      <w:pPr>
        <w:spacing w:before="240" w:after="240" w:line="384" w:lineRule="auto"/>
        <w:jc w:val="both"/>
        <w:rPr>
          <w:b/>
          <w:bCs/>
          <w:color w:val="000000"/>
          <w:sz w:val="24"/>
          <w:szCs w:val="24"/>
        </w:rPr>
      </w:pPr>
      <w:r>
        <w:rPr>
          <w:b/>
          <w:bCs/>
          <w:color w:val="000000"/>
          <w:sz w:val="24"/>
          <w:szCs w:val="24"/>
        </w:rPr>
        <w:t xml:space="preserve">Belgaum </w:t>
      </w:r>
      <w:r w:rsidRPr="00A96A79">
        <w:rPr>
          <w:b/>
          <w:bCs/>
          <w:color w:val="000000"/>
          <w:sz w:val="24"/>
          <w:szCs w:val="24"/>
        </w:rPr>
        <w:t>District</w:t>
      </w:r>
      <w:r w:rsidR="00C96D78">
        <w:rPr>
          <w:b/>
          <w:bCs/>
          <w:color w:val="000000"/>
          <w:sz w:val="24"/>
          <w:szCs w:val="24"/>
        </w:rPr>
        <w:t xml:space="preserve">: </w:t>
      </w:r>
      <w:r>
        <w:rPr>
          <w:color w:val="000000"/>
          <w:sz w:val="24"/>
          <w:szCs w:val="24"/>
        </w:rPr>
        <w:t>In Belgaum</w:t>
      </w:r>
      <w:r w:rsidRPr="004F69F3">
        <w:rPr>
          <w:color w:val="000000"/>
          <w:sz w:val="24"/>
          <w:szCs w:val="24"/>
        </w:rPr>
        <w:t xml:space="preserve"> district, the sur</w:t>
      </w:r>
      <w:r>
        <w:rPr>
          <w:color w:val="000000"/>
          <w:sz w:val="24"/>
          <w:szCs w:val="24"/>
        </w:rPr>
        <w:t xml:space="preserve">vey was conducted in two villages such as </w:t>
      </w:r>
      <w:proofErr w:type="spellStart"/>
      <w:r>
        <w:rPr>
          <w:color w:val="000000"/>
          <w:sz w:val="24"/>
          <w:szCs w:val="24"/>
        </w:rPr>
        <w:t>Bailhongal</w:t>
      </w:r>
      <w:proofErr w:type="spellEnd"/>
      <w:r>
        <w:rPr>
          <w:color w:val="000000"/>
          <w:sz w:val="24"/>
          <w:szCs w:val="24"/>
        </w:rPr>
        <w:t xml:space="preserve">, </w:t>
      </w:r>
      <w:proofErr w:type="spellStart"/>
      <w:r>
        <w:rPr>
          <w:color w:val="000000"/>
          <w:sz w:val="24"/>
          <w:szCs w:val="24"/>
        </w:rPr>
        <w:t>Inchal</w:t>
      </w:r>
      <w:proofErr w:type="spellEnd"/>
      <w:r>
        <w:rPr>
          <w:color w:val="000000"/>
          <w:sz w:val="24"/>
          <w:szCs w:val="24"/>
        </w:rPr>
        <w:t xml:space="preserve">. </w:t>
      </w:r>
      <w:proofErr w:type="spellStart"/>
      <w:r>
        <w:rPr>
          <w:color w:val="000000"/>
          <w:sz w:val="24"/>
          <w:szCs w:val="24"/>
        </w:rPr>
        <w:t>Muthwad</w:t>
      </w:r>
      <w:proofErr w:type="spellEnd"/>
      <w:r>
        <w:rPr>
          <w:color w:val="000000"/>
          <w:sz w:val="24"/>
          <w:szCs w:val="24"/>
        </w:rPr>
        <w:t xml:space="preserve"> and </w:t>
      </w:r>
      <w:proofErr w:type="spellStart"/>
      <w:r>
        <w:rPr>
          <w:color w:val="000000"/>
          <w:sz w:val="24"/>
          <w:szCs w:val="24"/>
        </w:rPr>
        <w:t>Sankeshwar</w:t>
      </w:r>
      <w:proofErr w:type="spellEnd"/>
      <w:r>
        <w:rPr>
          <w:color w:val="000000"/>
          <w:sz w:val="24"/>
          <w:szCs w:val="24"/>
        </w:rPr>
        <w:t xml:space="preserve"> to record different diseases such as </w:t>
      </w:r>
      <w:proofErr w:type="spellStart"/>
      <w:r>
        <w:rPr>
          <w:color w:val="000000"/>
          <w:sz w:val="24"/>
          <w:szCs w:val="24"/>
        </w:rPr>
        <w:t>Cercospora</w:t>
      </w:r>
      <w:proofErr w:type="spellEnd"/>
      <w:r>
        <w:rPr>
          <w:color w:val="000000"/>
          <w:sz w:val="24"/>
          <w:szCs w:val="24"/>
        </w:rPr>
        <w:t xml:space="preserve"> leaf spot, Alternaria blight, Powdery mildew and Phyllody diseases. </w:t>
      </w:r>
      <w:r w:rsidRPr="004F69F3">
        <w:rPr>
          <w:color w:val="000000"/>
          <w:sz w:val="24"/>
          <w:szCs w:val="24"/>
        </w:rPr>
        <w:t xml:space="preserve">Among these, </w:t>
      </w:r>
      <w:r>
        <w:rPr>
          <w:color w:val="000000"/>
          <w:sz w:val="24"/>
          <w:szCs w:val="24"/>
        </w:rPr>
        <w:t xml:space="preserve">the highest severity of </w:t>
      </w:r>
      <w:proofErr w:type="spellStart"/>
      <w:r>
        <w:rPr>
          <w:color w:val="000000"/>
          <w:sz w:val="24"/>
          <w:szCs w:val="24"/>
        </w:rPr>
        <w:t>Cercospora</w:t>
      </w:r>
      <w:proofErr w:type="spellEnd"/>
      <w:r>
        <w:rPr>
          <w:color w:val="000000"/>
          <w:sz w:val="24"/>
          <w:szCs w:val="24"/>
        </w:rPr>
        <w:t xml:space="preserve"> leafspot was recorded in </w:t>
      </w:r>
      <w:proofErr w:type="spellStart"/>
      <w:r>
        <w:rPr>
          <w:color w:val="000000"/>
          <w:sz w:val="24"/>
          <w:szCs w:val="24"/>
        </w:rPr>
        <w:t>Bailhongal</w:t>
      </w:r>
      <w:proofErr w:type="spellEnd"/>
      <w:r>
        <w:rPr>
          <w:color w:val="000000"/>
          <w:sz w:val="24"/>
          <w:szCs w:val="24"/>
        </w:rPr>
        <w:t xml:space="preserve"> (27.5%) and lowest disease severity was noticed in </w:t>
      </w:r>
      <w:proofErr w:type="spellStart"/>
      <w:r>
        <w:rPr>
          <w:color w:val="000000"/>
          <w:sz w:val="24"/>
          <w:szCs w:val="24"/>
        </w:rPr>
        <w:t>Muthwad</w:t>
      </w:r>
      <w:proofErr w:type="spellEnd"/>
      <w:r>
        <w:rPr>
          <w:color w:val="000000"/>
          <w:sz w:val="24"/>
          <w:szCs w:val="24"/>
        </w:rPr>
        <w:t xml:space="preserve"> village (25.1%). The highest severity of Alternaria blight was noticed in </w:t>
      </w:r>
      <w:proofErr w:type="spellStart"/>
      <w:r>
        <w:rPr>
          <w:color w:val="000000"/>
          <w:sz w:val="24"/>
          <w:szCs w:val="24"/>
        </w:rPr>
        <w:t>Sankeshwar</w:t>
      </w:r>
      <w:proofErr w:type="spellEnd"/>
      <w:r>
        <w:rPr>
          <w:color w:val="000000"/>
          <w:sz w:val="24"/>
          <w:szCs w:val="24"/>
        </w:rPr>
        <w:t xml:space="preserve"> (34.9%), whereas lowest was recorded in </w:t>
      </w:r>
      <w:proofErr w:type="spellStart"/>
      <w:r>
        <w:rPr>
          <w:color w:val="000000"/>
          <w:sz w:val="24"/>
          <w:szCs w:val="24"/>
        </w:rPr>
        <w:t>Inchal</w:t>
      </w:r>
      <w:proofErr w:type="spellEnd"/>
      <w:r>
        <w:rPr>
          <w:color w:val="000000"/>
          <w:sz w:val="24"/>
          <w:szCs w:val="24"/>
        </w:rPr>
        <w:t xml:space="preserve"> (18.2%). The highest per cent severity of powdery mildew was noticed in </w:t>
      </w:r>
      <w:proofErr w:type="spellStart"/>
      <w:r>
        <w:rPr>
          <w:color w:val="000000"/>
          <w:sz w:val="24"/>
          <w:szCs w:val="24"/>
        </w:rPr>
        <w:t>Sankeshwar</w:t>
      </w:r>
      <w:proofErr w:type="spellEnd"/>
      <w:r>
        <w:rPr>
          <w:color w:val="000000"/>
          <w:sz w:val="24"/>
          <w:szCs w:val="24"/>
        </w:rPr>
        <w:t xml:space="preserve"> (32.1%) and lowest disease severity was recorded in </w:t>
      </w:r>
      <w:proofErr w:type="spellStart"/>
      <w:r>
        <w:rPr>
          <w:color w:val="000000"/>
          <w:sz w:val="24"/>
          <w:szCs w:val="24"/>
        </w:rPr>
        <w:t>Bailhongal</w:t>
      </w:r>
      <w:proofErr w:type="spellEnd"/>
      <w:r>
        <w:rPr>
          <w:color w:val="000000"/>
          <w:sz w:val="24"/>
          <w:szCs w:val="24"/>
        </w:rPr>
        <w:t xml:space="preserve"> (11.3%). The highest per cent disease incidence of sesame phyllody was observed in </w:t>
      </w:r>
      <w:proofErr w:type="spellStart"/>
      <w:r>
        <w:rPr>
          <w:color w:val="000000"/>
          <w:sz w:val="24"/>
          <w:szCs w:val="24"/>
        </w:rPr>
        <w:t>Muthwad</w:t>
      </w:r>
      <w:proofErr w:type="spellEnd"/>
      <w:r>
        <w:rPr>
          <w:color w:val="000000"/>
          <w:sz w:val="24"/>
          <w:szCs w:val="24"/>
        </w:rPr>
        <w:t xml:space="preserve"> village (35.2 %) and lowest was noticed in </w:t>
      </w:r>
      <w:proofErr w:type="spellStart"/>
      <w:r>
        <w:rPr>
          <w:color w:val="000000"/>
          <w:sz w:val="24"/>
          <w:szCs w:val="24"/>
        </w:rPr>
        <w:t>Inchal</w:t>
      </w:r>
      <w:proofErr w:type="spellEnd"/>
      <w:r>
        <w:rPr>
          <w:color w:val="000000"/>
          <w:sz w:val="24"/>
          <w:szCs w:val="24"/>
        </w:rPr>
        <w:t xml:space="preserve"> (20.1%). (Table 2</w:t>
      </w:r>
      <w:r w:rsidR="00D03215">
        <w:rPr>
          <w:color w:val="000000"/>
          <w:sz w:val="24"/>
          <w:szCs w:val="24"/>
        </w:rPr>
        <w:t>&amp; Fig 2</w:t>
      </w:r>
      <w:r w:rsidRPr="004F69F3">
        <w:rPr>
          <w:color w:val="000000"/>
          <w:sz w:val="24"/>
          <w:szCs w:val="24"/>
        </w:rPr>
        <w:t>).</w:t>
      </w:r>
    </w:p>
    <w:p w14:paraId="3362C47C" w14:textId="77777777" w:rsidR="00A35E5D" w:rsidRPr="00C96D78" w:rsidRDefault="00A35E5D" w:rsidP="00C96D78">
      <w:pPr>
        <w:spacing w:before="240" w:after="240" w:line="384" w:lineRule="auto"/>
        <w:ind w:firstLine="720"/>
        <w:jc w:val="both"/>
        <w:rPr>
          <w:b/>
          <w:color w:val="000000"/>
          <w:sz w:val="24"/>
          <w:szCs w:val="24"/>
        </w:rPr>
      </w:pPr>
      <w:proofErr w:type="spellStart"/>
      <w:r w:rsidRPr="00B82E67">
        <w:rPr>
          <w:b/>
          <w:color w:val="000000"/>
          <w:sz w:val="24"/>
          <w:szCs w:val="24"/>
        </w:rPr>
        <w:t>Bagalkote</w:t>
      </w:r>
      <w:proofErr w:type="spellEnd"/>
      <w:r w:rsidRPr="00B82E67">
        <w:rPr>
          <w:b/>
          <w:color w:val="000000"/>
          <w:sz w:val="24"/>
          <w:szCs w:val="24"/>
        </w:rPr>
        <w:t xml:space="preserve"> district</w:t>
      </w:r>
      <w:r w:rsidR="00C96D78">
        <w:rPr>
          <w:b/>
          <w:color w:val="000000"/>
          <w:sz w:val="24"/>
          <w:szCs w:val="24"/>
        </w:rPr>
        <w:t xml:space="preserve">: </w:t>
      </w:r>
      <w:r>
        <w:rPr>
          <w:color w:val="000000"/>
          <w:sz w:val="24"/>
          <w:szCs w:val="24"/>
        </w:rPr>
        <w:t xml:space="preserve">In </w:t>
      </w:r>
      <w:proofErr w:type="spellStart"/>
      <w:r>
        <w:rPr>
          <w:color w:val="000000"/>
          <w:sz w:val="24"/>
          <w:szCs w:val="24"/>
        </w:rPr>
        <w:t>Bagalkote</w:t>
      </w:r>
      <w:proofErr w:type="spellEnd"/>
      <w:r w:rsidRPr="004F69F3">
        <w:rPr>
          <w:color w:val="000000"/>
          <w:sz w:val="24"/>
          <w:szCs w:val="24"/>
        </w:rPr>
        <w:t xml:space="preserve"> district, the sur</w:t>
      </w:r>
      <w:r>
        <w:rPr>
          <w:color w:val="000000"/>
          <w:sz w:val="24"/>
          <w:szCs w:val="24"/>
        </w:rPr>
        <w:t xml:space="preserve">vey was conducted in four villages such as </w:t>
      </w:r>
      <w:proofErr w:type="spellStart"/>
      <w:r>
        <w:rPr>
          <w:color w:val="000000"/>
          <w:sz w:val="24"/>
          <w:szCs w:val="24"/>
        </w:rPr>
        <w:t>Annadinni</w:t>
      </w:r>
      <w:proofErr w:type="spellEnd"/>
      <w:r>
        <w:rPr>
          <w:color w:val="000000"/>
          <w:sz w:val="24"/>
          <w:szCs w:val="24"/>
        </w:rPr>
        <w:t xml:space="preserve"> and </w:t>
      </w:r>
      <w:proofErr w:type="spellStart"/>
      <w:r>
        <w:rPr>
          <w:color w:val="000000"/>
          <w:sz w:val="24"/>
          <w:szCs w:val="24"/>
        </w:rPr>
        <w:t>Anagwadi</w:t>
      </w:r>
      <w:proofErr w:type="spellEnd"/>
      <w:r>
        <w:rPr>
          <w:color w:val="000000"/>
          <w:sz w:val="24"/>
          <w:szCs w:val="24"/>
        </w:rPr>
        <w:t xml:space="preserve">, </w:t>
      </w:r>
      <w:proofErr w:type="spellStart"/>
      <w:r>
        <w:rPr>
          <w:color w:val="000000"/>
          <w:sz w:val="24"/>
          <w:szCs w:val="24"/>
        </w:rPr>
        <w:t>Inchal</w:t>
      </w:r>
      <w:proofErr w:type="spellEnd"/>
      <w:r>
        <w:rPr>
          <w:color w:val="000000"/>
          <w:sz w:val="24"/>
          <w:szCs w:val="24"/>
        </w:rPr>
        <w:t xml:space="preserve"> to record different diseases such as </w:t>
      </w:r>
      <w:proofErr w:type="spellStart"/>
      <w:r>
        <w:rPr>
          <w:color w:val="000000"/>
          <w:sz w:val="24"/>
          <w:szCs w:val="24"/>
        </w:rPr>
        <w:t>Cercospora</w:t>
      </w:r>
      <w:proofErr w:type="spellEnd"/>
      <w:r>
        <w:rPr>
          <w:color w:val="000000"/>
          <w:sz w:val="24"/>
          <w:szCs w:val="24"/>
        </w:rPr>
        <w:t xml:space="preserve"> leaf spot, Alternaria blight, Powdery mildew and Phyllody diseases. </w:t>
      </w:r>
      <w:r w:rsidRPr="004F69F3">
        <w:rPr>
          <w:color w:val="000000"/>
          <w:sz w:val="24"/>
          <w:szCs w:val="24"/>
        </w:rPr>
        <w:t xml:space="preserve">Among these, </w:t>
      </w:r>
      <w:r>
        <w:rPr>
          <w:color w:val="000000"/>
          <w:sz w:val="24"/>
          <w:szCs w:val="24"/>
        </w:rPr>
        <w:t xml:space="preserve">the disease severity of </w:t>
      </w:r>
      <w:proofErr w:type="spellStart"/>
      <w:r>
        <w:rPr>
          <w:color w:val="000000"/>
          <w:sz w:val="24"/>
          <w:szCs w:val="24"/>
        </w:rPr>
        <w:t>Cercospora</w:t>
      </w:r>
      <w:proofErr w:type="spellEnd"/>
      <w:r>
        <w:rPr>
          <w:color w:val="000000"/>
          <w:sz w:val="24"/>
          <w:szCs w:val="24"/>
        </w:rPr>
        <w:t xml:space="preserve"> leafspot was ranged from 21.4% to 28.6%, whereas Alternaria blight was ranged from 16.2% to 28.3%, Powdery mildew ranged from 27.5% to 28.9% and phyllody ranged from 20.4% to 25.4%. (Table</w:t>
      </w:r>
      <w:r w:rsidR="00061506">
        <w:rPr>
          <w:color w:val="000000"/>
          <w:sz w:val="24"/>
          <w:szCs w:val="24"/>
        </w:rPr>
        <w:t>.</w:t>
      </w:r>
      <w:r>
        <w:rPr>
          <w:color w:val="000000"/>
          <w:sz w:val="24"/>
          <w:szCs w:val="24"/>
        </w:rPr>
        <w:t xml:space="preserve"> 2</w:t>
      </w:r>
      <w:r w:rsidR="00D03215">
        <w:rPr>
          <w:color w:val="000000"/>
          <w:sz w:val="24"/>
          <w:szCs w:val="24"/>
        </w:rPr>
        <w:t xml:space="preserve"> &amp; Fig 2</w:t>
      </w:r>
      <w:r w:rsidRPr="004F69F3">
        <w:rPr>
          <w:color w:val="000000"/>
          <w:sz w:val="24"/>
          <w:szCs w:val="24"/>
        </w:rPr>
        <w:t>).</w:t>
      </w:r>
    </w:p>
    <w:p w14:paraId="6F18A49B" w14:textId="77777777" w:rsidR="00A35E5D" w:rsidRDefault="00A35E5D" w:rsidP="00C96D78">
      <w:pPr>
        <w:spacing w:before="240" w:after="240" w:line="384" w:lineRule="auto"/>
        <w:ind w:firstLine="720"/>
        <w:jc w:val="both"/>
        <w:rPr>
          <w:color w:val="000000"/>
          <w:sz w:val="24"/>
          <w:szCs w:val="24"/>
        </w:rPr>
      </w:pPr>
      <w:r w:rsidRPr="00B82E67">
        <w:rPr>
          <w:b/>
          <w:color w:val="000000"/>
          <w:sz w:val="24"/>
          <w:szCs w:val="24"/>
        </w:rPr>
        <w:lastRenderedPageBreak/>
        <w:t>Dharwad district</w:t>
      </w:r>
      <w:r w:rsidR="00C96D78">
        <w:rPr>
          <w:b/>
          <w:color w:val="000000"/>
          <w:sz w:val="24"/>
          <w:szCs w:val="24"/>
        </w:rPr>
        <w:t xml:space="preserve">: </w:t>
      </w:r>
      <w:r>
        <w:rPr>
          <w:color w:val="000000"/>
          <w:sz w:val="24"/>
          <w:szCs w:val="24"/>
        </w:rPr>
        <w:t>In Dharwad</w:t>
      </w:r>
      <w:r w:rsidRPr="004F69F3">
        <w:rPr>
          <w:color w:val="000000"/>
          <w:sz w:val="24"/>
          <w:szCs w:val="24"/>
        </w:rPr>
        <w:t xml:space="preserve"> district, the sur</w:t>
      </w:r>
      <w:r>
        <w:rPr>
          <w:color w:val="000000"/>
          <w:sz w:val="24"/>
          <w:szCs w:val="24"/>
        </w:rPr>
        <w:t xml:space="preserve">vey was conducted in four villages such as Narendra, </w:t>
      </w:r>
      <w:proofErr w:type="spellStart"/>
      <w:r>
        <w:rPr>
          <w:color w:val="000000"/>
          <w:sz w:val="24"/>
          <w:szCs w:val="24"/>
        </w:rPr>
        <w:t>Amargol</w:t>
      </w:r>
      <w:proofErr w:type="spellEnd"/>
      <w:r>
        <w:rPr>
          <w:color w:val="000000"/>
          <w:sz w:val="24"/>
          <w:szCs w:val="24"/>
        </w:rPr>
        <w:t xml:space="preserve">, </w:t>
      </w:r>
      <w:proofErr w:type="spellStart"/>
      <w:r>
        <w:rPr>
          <w:color w:val="000000"/>
          <w:sz w:val="24"/>
          <w:szCs w:val="24"/>
        </w:rPr>
        <w:t>Garag</w:t>
      </w:r>
      <w:proofErr w:type="spellEnd"/>
      <w:r>
        <w:rPr>
          <w:color w:val="000000"/>
          <w:sz w:val="24"/>
          <w:szCs w:val="24"/>
        </w:rPr>
        <w:t xml:space="preserve"> and </w:t>
      </w:r>
      <w:proofErr w:type="spellStart"/>
      <w:r>
        <w:rPr>
          <w:color w:val="000000"/>
          <w:sz w:val="24"/>
          <w:szCs w:val="24"/>
        </w:rPr>
        <w:t>Koratti</w:t>
      </w:r>
      <w:proofErr w:type="spellEnd"/>
      <w:r>
        <w:rPr>
          <w:color w:val="000000"/>
          <w:sz w:val="24"/>
          <w:szCs w:val="24"/>
        </w:rPr>
        <w:t xml:space="preserve"> to record different diseases such as </w:t>
      </w:r>
      <w:proofErr w:type="spellStart"/>
      <w:r>
        <w:rPr>
          <w:color w:val="000000"/>
          <w:sz w:val="24"/>
          <w:szCs w:val="24"/>
        </w:rPr>
        <w:t>Cercospora</w:t>
      </w:r>
      <w:proofErr w:type="spellEnd"/>
      <w:r>
        <w:rPr>
          <w:color w:val="000000"/>
          <w:sz w:val="24"/>
          <w:szCs w:val="24"/>
        </w:rPr>
        <w:t xml:space="preserve"> leaf spot, Alternaria blight, Powdery mildew and Phyllody diseases. </w:t>
      </w:r>
      <w:r w:rsidRPr="004F69F3">
        <w:rPr>
          <w:color w:val="000000"/>
          <w:sz w:val="24"/>
          <w:szCs w:val="24"/>
        </w:rPr>
        <w:t xml:space="preserve">Among these, </w:t>
      </w:r>
      <w:r>
        <w:rPr>
          <w:color w:val="000000"/>
          <w:sz w:val="24"/>
          <w:szCs w:val="24"/>
        </w:rPr>
        <w:t xml:space="preserve">the highest severity of </w:t>
      </w:r>
      <w:proofErr w:type="spellStart"/>
      <w:r>
        <w:rPr>
          <w:color w:val="000000"/>
          <w:sz w:val="24"/>
          <w:szCs w:val="24"/>
        </w:rPr>
        <w:t>Cercospora</w:t>
      </w:r>
      <w:proofErr w:type="spellEnd"/>
      <w:r>
        <w:rPr>
          <w:color w:val="000000"/>
          <w:sz w:val="24"/>
          <w:szCs w:val="24"/>
        </w:rPr>
        <w:t xml:space="preserve"> leafspot was recorded in </w:t>
      </w:r>
      <w:proofErr w:type="spellStart"/>
      <w:r>
        <w:rPr>
          <w:color w:val="000000"/>
          <w:sz w:val="24"/>
          <w:szCs w:val="24"/>
        </w:rPr>
        <w:t>Amargol</w:t>
      </w:r>
      <w:proofErr w:type="spellEnd"/>
      <w:r>
        <w:rPr>
          <w:color w:val="000000"/>
          <w:sz w:val="24"/>
          <w:szCs w:val="24"/>
        </w:rPr>
        <w:t xml:space="preserve"> (31.2%) and lowest disease severity was noticed in </w:t>
      </w:r>
      <w:proofErr w:type="spellStart"/>
      <w:r>
        <w:rPr>
          <w:color w:val="000000"/>
          <w:sz w:val="24"/>
          <w:szCs w:val="24"/>
        </w:rPr>
        <w:t>Koratti</w:t>
      </w:r>
      <w:proofErr w:type="spellEnd"/>
      <w:r>
        <w:rPr>
          <w:color w:val="000000"/>
          <w:sz w:val="24"/>
          <w:szCs w:val="24"/>
        </w:rPr>
        <w:t xml:space="preserve"> village (11.6%). The highest severity of Alternaria blight was noticed in </w:t>
      </w:r>
      <w:proofErr w:type="spellStart"/>
      <w:r>
        <w:rPr>
          <w:color w:val="000000"/>
          <w:sz w:val="24"/>
          <w:szCs w:val="24"/>
        </w:rPr>
        <w:t>Amargol</w:t>
      </w:r>
      <w:proofErr w:type="spellEnd"/>
      <w:r>
        <w:rPr>
          <w:color w:val="000000"/>
          <w:sz w:val="24"/>
          <w:szCs w:val="24"/>
        </w:rPr>
        <w:t xml:space="preserve"> (28.9%), whereas lowest was recorded in </w:t>
      </w:r>
      <w:proofErr w:type="spellStart"/>
      <w:r>
        <w:rPr>
          <w:color w:val="000000"/>
          <w:sz w:val="24"/>
          <w:szCs w:val="24"/>
        </w:rPr>
        <w:t>Koratti</w:t>
      </w:r>
      <w:proofErr w:type="spellEnd"/>
      <w:r>
        <w:rPr>
          <w:color w:val="000000"/>
          <w:sz w:val="24"/>
          <w:szCs w:val="24"/>
        </w:rPr>
        <w:t xml:space="preserve"> (13.9%). The highest per cent severity of powdery mildew was noticed in </w:t>
      </w:r>
      <w:proofErr w:type="spellStart"/>
      <w:r>
        <w:rPr>
          <w:color w:val="000000"/>
          <w:sz w:val="24"/>
          <w:szCs w:val="24"/>
        </w:rPr>
        <w:t>Koratti</w:t>
      </w:r>
      <w:proofErr w:type="spellEnd"/>
      <w:r>
        <w:rPr>
          <w:color w:val="000000"/>
          <w:sz w:val="24"/>
          <w:szCs w:val="24"/>
        </w:rPr>
        <w:t xml:space="preserve"> (28.3) and lowest disease severity was recorded in </w:t>
      </w:r>
      <w:proofErr w:type="spellStart"/>
      <w:r>
        <w:rPr>
          <w:color w:val="000000"/>
          <w:sz w:val="24"/>
          <w:szCs w:val="24"/>
        </w:rPr>
        <w:t>Garag</w:t>
      </w:r>
      <w:proofErr w:type="spellEnd"/>
      <w:r>
        <w:rPr>
          <w:color w:val="000000"/>
          <w:sz w:val="24"/>
          <w:szCs w:val="24"/>
        </w:rPr>
        <w:t xml:space="preserve"> (11.4%). The highest per cent disease incidence of sesame phyllody was observed in </w:t>
      </w:r>
      <w:proofErr w:type="spellStart"/>
      <w:r>
        <w:rPr>
          <w:color w:val="000000"/>
          <w:sz w:val="24"/>
          <w:szCs w:val="24"/>
        </w:rPr>
        <w:t>Koratti</w:t>
      </w:r>
      <w:proofErr w:type="spellEnd"/>
      <w:r>
        <w:rPr>
          <w:color w:val="000000"/>
          <w:sz w:val="24"/>
          <w:szCs w:val="24"/>
        </w:rPr>
        <w:t xml:space="preserve"> village (31.6 %) and lowest was noticed in Narendra (15.3%). (Table 2</w:t>
      </w:r>
      <w:r w:rsidR="00D03215">
        <w:rPr>
          <w:color w:val="000000"/>
          <w:sz w:val="24"/>
          <w:szCs w:val="24"/>
        </w:rPr>
        <w:t>&amp; Fig 2</w:t>
      </w:r>
      <w:r w:rsidRPr="004F69F3">
        <w:rPr>
          <w:color w:val="000000"/>
          <w:sz w:val="24"/>
          <w:szCs w:val="24"/>
        </w:rPr>
        <w:t>).</w:t>
      </w:r>
    </w:p>
    <w:p w14:paraId="1F6FCD2A" w14:textId="77777777" w:rsidR="00DC13BA" w:rsidRPr="00DC13BA" w:rsidRDefault="00DC13BA" w:rsidP="00DC13BA">
      <w:pPr>
        <w:rPr>
          <w:b/>
          <w:color w:val="000000"/>
          <w:sz w:val="22"/>
          <w:szCs w:val="22"/>
          <w:lang w:val="en-IN" w:eastAsia="en-IN"/>
        </w:rPr>
      </w:pPr>
      <w:r>
        <w:rPr>
          <w:b/>
          <w:color w:val="000000"/>
          <w:sz w:val="22"/>
          <w:szCs w:val="22"/>
          <w:lang w:val="en-IN" w:eastAsia="en-IN"/>
        </w:rPr>
        <w:t xml:space="preserve">Table 2: </w:t>
      </w:r>
      <w:r w:rsidRPr="00B44E96">
        <w:rPr>
          <w:b/>
          <w:color w:val="000000"/>
          <w:sz w:val="22"/>
          <w:szCs w:val="22"/>
          <w:lang w:val="en-IN" w:eastAsia="en-IN"/>
        </w:rPr>
        <w:t>Survey</w:t>
      </w:r>
      <w:r>
        <w:rPr>
          <w:b/>
          <w:color w:val="000000"/>
          <w:sz w:val="22"/>
          <w:szCs w:val="22"/>
          <w:lang w:val="en-IN" w:eastAsia="en-IN"/>
        </w:rPr>
        <w:t xml:space="preserve"> for sesame diseases </w:t>
      </w:r>
      <w:r w:rsidR="00A62F64">
        <w:rPr>
          <w:b/>
          <w:color w:val="000000"/>
          <w:sz w:val="22"/>
          <w:szCs w:val="22"/>
          <w:lang w:val="en-IN" w:eastAsia="en-IN"/>
        </w:rPr>
        <w:t xml:space="preserve">in major sesame growing areas of North Karnataka </w:t>
      </w:r>
      <w:r w:rsidR="00D03215">
        <w:rPr>
          <w:b/>
          <w:color w:val="000000"/>
          <w:sz w:val="22"/>
          <w:szCs w:val="22"/>
          <w:lang w:val="en-IN" w:eastAsia="en-IN"/>
        </w:rPr>
        <w:t>during 2024</w:t>
      </w:r>
      <w:r>
        <w:rPr>
          <w:b/>
          <w:color w:val="000000"/>
          <w:sz w:val="22"/>
          <w:szCs w:val="22"/>
          <w:lang w:val="en-IN" w:eastAsia="en-IN"/>
        </w:rPr>
        <w:t>-25</w:t>
      </w: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028"/>
        <w:gridCol w:w="1512"/>
        <w:gridCol w:w="1434"/>
        <w:gridCol w:w="1842"/>
        <w:gridCol w:w="1635"/>
        <w:gridCol w:w="2051"/>
      </w:tblGrid>
      <w:tr w:rsidR="00A35E5D" w:rsidRPr="007E4E8F" w14:paraId="02A1A217" w14:textId="77777777" w:rsidTr="00DC13BA">
        <w:trPr>
          <w:trHeight w:val="315"/>
          <w:jc w:val="center"/>
        </w:trPr>
        <w:tc>
          <w:tcPr>
            <w:tcW w:w="799" w:type="dxa"/>
            <w:shd w:val="clear" w:color="auto" w:fill="auto"/>
            <w:noWrap/>
            <w:vAlign w:val="bottom"/>
            <w:hideMark/>
          </w:tcPr>
          <w:p w14:paraId="1F1E8BAB" w14:textId="77777777" w:rsidR="00A35E5D" w:rsidRPr="00987148" w:rsidRDefault="00A35E5D" w:rsidP="00A35E5D">
            <w:pPr>
              <w:rPr>
                <w:b/>
                <w:color w:val="000000"/>
                <w:sz w:val="22"/>
                <w:szCs w:val="22"/>
                <w:lang w:val="en-IN" w:eastAsia="en-IN"/>
              </w:rPr>
            </w:pPr>
            <w:r w:rsidRPr="00987148">
              <w:rPr>
                <w:b/>
                <w:color w:val="000000"/>
                <w:sz w:val="22"/>
                <w:szCs w:val="22"/>
                <w:lang w:val="en-IN" w:eastAsia="en-IN"/>
              </w:rPr>
              <w:t> </w:t>
            </w:r>
            <w:proofErr w:type="spellStart"/>
            <w:r w:rsidR="00E212FF" w:rsidRPr="00987148">
              <w:rPr>
                <w:b/>
                <w:color w:val="000000"/>
                <w:sz w:val="22"/>
                <w:szCs w:val="22"/>
                <w:lang w:val="en-IN" w:eastAsia="en-IN"/>
              </w:rPr>
              <w:t>S</w:t>
            </w:r>
            <w:r w:rsidR="00A62F64">
              <w:rPr>
                <w:b/>
                <w:color w:val="000000"/>
                <w:sz w:val="22"/>
                <w:szCs w:val="22"/>
                <w:lang w:val="en-IN" w:eastAsia="en-IN"/>
              </w:rPr>
              <w:t>l</w:t>
            </w:r>
            <w:proofErr w:type="spellEnd"/>
            <w:r w:rsidR="00E212FF" w:rsidRPr="00987148">
              <w:rPr>
                <w:b/>
                <w:color w:val="000000"/>
                <w:sz w:val="22"/>
                <w:szCs w:val="22"/>
                <w:lang w:val="en-IN" w:eastAsia="en-IN"/>
              </w:rPr>
              <w:t xml:space="preserve"> no</w:t>
            </w:r>
          </w:p>
        </w:tc>
        <w:tc>
          <w:tcPr>
            <w:tcW w:w="1028" w:type="dxa"/>
            <w:shd w:val="clear" w:color="auto" w:fill="auto"/>
            <w:noWrap/>
            <w:vAlign w:val="bottom"/>
            <w:hideMark/>
          </w:tcPr>
          <w:p w14:paraId="71E0D691" w14:textId="77777777" w:rsidR="00A35E5D" w:rsidRPr="00987148" w:rsidRDefault="00A35E5D" w:rsidP="00A35E5D">
            <w:pPr>
              <w:rPr>
                <w:b/>
                <w:color w:val="000000"/>
                <w:sz w:val="22"/>
                <w:szCs w:val="22"/>
                <w:lang w:val="en-IN" w:eastAsia="en-IN"/>
              </w:rPr>
            </w:pPr>
            <w:r w:rsidRPr="00987148">
              <w:rPr>
                <w:b/>
                <w:color w:val="000000"/>
                <w:sz w:val="22"/>
                <w:szCs w:val="22"/>
                <w:lang w:val="en-IN" w:eastAsia="en-IN"/>
              </w:rPr>
              <w:t>District</w:t>
            </w:r>
          </w:p>
        </w:tc>
        <w:tc>
          <w:tcPr>
            <w:tcW w:w="1512" w:type="dxa"/>
            <w:shd w:val="clear" w:color="auto" w:fill="auto"/>
            <w:noWrap/>
            <w:vAlign w:val="bottom"/>
            <w:hideMark/>
          </w:tcPr>
          <w:p w14:paraId="59946266" w14:textId="77777777" w:rsidR="00A35E5D" w:rsidRPr="00987148" w:rsidRDefault="00A35E5D" w:rsidP="00A35E5D">
            <w:pPr>
              <w:rPr>
                <w:b/>
                <w:color w:val="000000"/>
                <w:sz w:val="22"/>
                <w:szCs w:val="22"/>
                <w:lang w:val="en-IN" w:eastAsia="en-IN"/>
              </w:rPr>
            </w:pPr>
            <w:r w:rsidRPr="00987148">
              <w:rPr>
                <w:b/>
                <w:color w:val="000000"/>
                <w:sz w:val="22"/>
                <w:szCs w:val="22"/>
                <w:lang w:val="en-IN" w:eastAsia="en-IN"/>
              </w:rPr>
              <w:t>Village/Taluk</w:t>
            </w:r>
          </w:p>
        </w:tc>
        <w:tc>
          <w:tcPr>
            <w:tcW w:w="1434" w:type="dxa"/>
            <w:shd w:val="clear" w:color="auto" w:fill="auto"/>
            <w:noWrap/>
            <w:vAlign w:val="bottom"/>
          </w:tcPr>
          <w:p w14:paraId="2C8FC849" w14:textId="77777777" w:rsidR="003543B2" w:rsidRPr="00987148" w:rsidRDefault="00A35E5D" w:rsidP="0007594B">
            <w:pPr>
              <w:rPr>
                <w:b/>
                <w:color w:val="000000"/>
                <w:sz w:val="22"/>
                <w:szCs w:val="22"/>
                <w:lang w:val="en-IN" w:eastAsia="en-IN"/>
              </w:rPr>
            </w:pPr>
            <w:proofErr w:type="spellStart"/>
            <w:r w:rsidRPr="00987148">
              <w:rPr>
                <w:b/>
                <w:color w:val="000000"/>
                <w:sz w:val="22"/>
                <w:szCs w:val="22"/>
                <w:lang w:val="en-IN" w:eastAsia="en-IN"/>
              </w:rPr>
              <w:t>Cercospora</w:t>
            </w:r>
            <w:proofErr w:type="spellEnd"/>
            <w:r w:rsidRPr="00987148">
              <w:rPr>
                <w:b/>
                <w:color w:val="000000"/>
                <w:sz w:val="22"/>
                <w:szCs w:val="22"/>
                <w:lang w:val="en-IN" w:eastAsia="en-IN"/>
              </w:rPr>
              <w:t xml:space="preserve"> leafspot</w:t>
            </w:r>
            <w:r w:rsidR="00F35EA9" w:rsidRPr="00987148">
              <w:rPr>
                <w:b/>
                <w:color w:val="000000"/>
                <w:sz w:val="22"/>
                <w:szCs w:val="22"/>
                <w:lang w:val="en-IN" w:eastAsia="en-IN"/>
              </w:rPr>
              <w:t xml:space="preserve"> </w:t>
            </w:r>
            <w:r w:rsidR="003543B2" w:rsidRPr="00987148">
              <w:rPr>
                <w:b/>
                <w:color w:val="000000"/>
                <w:sz w:val="22"/>
                <w:szCs w:val="22"/>
                <w:lang w:val="en-IN" w:eastAsia="en-IN"/>
              </w:rPr>
              <w:t xml:space="preserve"> </w:t>
            </w:r>
          </w:p>
          <w:p w14:paraId="23035B35" w14:textId="77777777" w:rsidR="00A35E5D" w:rsidRPr="00987148" w:rsidRDefault="00A35E5D" w:rsidP="0007594B">
            <w:pPr>
              <w:rPr>
                <w:b/>
                <w:color w:val="000000"/>
                <w:sz w:val="22"/>
                <w:szCs w:val="22"/>
                <w:lang w:val="en-IN" w:eastAsia="en-IN"/>
              </w:rPr>
            </w:pPr>
            <w:r w:rsidRPr="00987148">
              <w:rPr>
                <w:b/>
                <w:color w:val="000000"/>
                <w:sz w:val="22"/>
                <w:szCs w:val="22"/>
                <w:lang w:val="en-IN" w:eastAsia="en-IN"/>
              </w:rPr>
              <w:t>(Per cent disease index)</w:t>
            </w:r>
          </w:p>
        </w:tc>
        <w:tc>
          <w:tcPr>
            <w:tcW w:w="1842" w:type="dxa"/>
            <w:shd w:val="clear" w:color="auto" w:fill="auto"/>
            <w:noWrap/>
            <w:vAlign w:val="bottom"/>
          </w:tcPr>
          <w:p w14:paraId="52CECD0E" w14:textId="77777777" w:rsidR="00A35E5D" w:rsidRPr="00987148" w:rsidRDefault="00A35E5D" w:rsidP="0007594B">
            <w:pPr>
              <w:rPr>
                <w:b/>
                <w:color w:val="000000"/>
                <w:sz w:val="22"/>
                <w:szCs w:val="22"/>
                <w:lang w:val="en-IN" w:eastAsia="en-IN"/>
              </w:rPr>
            </w:pPr>
            <w:r w:rsidRPr="00987148">
              <w:rPr>
                <w:b/>
                <w:color w:val="000000"/>
                <w:sz w:val="22"/>
                <w:szCs w:val="22"/>
                <w:lang w:val="en-IN" w:eastAsia="en-IN"/>
              </w:rPr>
              <w:t>Alternaria blight</w:t>
            </w:r>
            <w:r w:rsidR="00F35EA9" w:rsidRPr="00987148">
              <w:rPr>
                <w:b/>
                <w:color w:val="000000"/>
                <w:sz w:val="22"/>
                <w:szCs w:val="22"/>
                <w:lang w:val="en-IN" w:eastAsia="en-IN"/>
              </w:rPr>
              <w:t xml:space="preserve"> </w:t>
            </w:r>
            <w:r w:rsidRPr="00987148">
              <w:rPr>
                <w:b/>
                <w:color w:val="000000"/>
                <w:sz w:val="22"/>
                <w:szCs w:val="22"/>
                <w:lang w:val="en-IN" w:eastAsia="en-IN"/>
              </w:rPr>
              <w:t>(Per cent disease index)</w:t>
            </w:r>
          </w:p>
        </w:tc>
        <w:tc>
          <w:tcPr>
            <w:tcW w:w="1635" w:type="dxa"/>
            <w:shd w:val="clear" w:color="auto" w:fill="auto"/>
            <w:noWrap/>
            <w:vAlign w:val="bottom"/>
            <w:hideMark/>
          </w:tcPr>
          <w:p w14:paraId="629D72E4" w14:textId="77777777" w:rsidR="003543B2" w:rsidRPr="00987148" w:rsidRDefault="00A35E5D" w:rsidP="0007594B">
            <w:pPr>
              <w:rPr>
                <w:b/>
                <w:color w:val="000000"/>
                <w:sz w:val="22"/>
                <w:szCs w:val="22"/>
                <w:lang w:val="en-IN" w:eastAsia="en-IN"/>
              </w:rPr>
            </w:pPr>
            <w:r w:rsidRPr="00987148">
              <w:rPr>
                <w:b/>
                <w:color w:val="000000"/>
                <w:sz w:val="22"/>
                <w:szCs w:val="22"/>
                <w:lang w:val="en-IN" w:eastAsia="en-IN"/>
              </w:rPr>
              <w:t>Powdery mildew</w:t>
            </w:r>
            <w:r w:rsidR="00F35EA9" w:rsidRPr="00987148">
              <w:rPr>
                <w:b/>
                <w:color w:val="000000"/>
                <w:sz w:val="22"/>
                <w:szCs w:val="22"/>
                <w:lang w:val="en-IN" w:eastAsia="en-IN"/>
              </w:rPr>
              <w:t xml:space="preserve"> </w:t>
            </w:r>
          </w:p>
          <w:p w14:paraId="4D4D88BE" w14:textId="77777777" w:rsidR="00A35E5D" w:rsidRPr="00987148" w:rsidRDefault="00A35E5D" w:rsidP="0007594B">
            <w:pPr>
              <w:rPr>
                <w:b/>
                <w:color w:val="000000"/>
                <w:sz w:val="22"/>
                <w:szCs w:val="22"/>
                <w:lang w:val="en-IN" w:eastAsia="en-IN"/>
              </w:rPr>
            </w:pPr>
            <w:r w:rsidRPr="00987148">
              <w:rPr>
                <w:b/>
                <w:color w:val="000000"/>
                <w:sz w:val="22"/>
                <w:szCs w:val="22"/>
                <w:lang w:val="en-IN" w:eastAsia="en-IN"/>
              </w:rPr>
              <w:t>(Per cent disease index)</w:t>
            </w:r>
          </w:p>
        </w:tc>
        <w:tc>
          <w:tcPr>
            <w:tcW w:w="2051" w:type="dxa"/>
            <w:shd w:val="clear" w:color="auto" w:fill="auto"/>
            <w:noWrap/>
            <w:vAlign w:val="bottom"/>
            <w:hideMark/>
          </w:tcPr>
          <w:p w14:paraId="3283BACA" w14:textId="77777777" w:rsidR="00A35E5D" w:rsidRPr="00987148" w:rsidRDefault="00A35E5D" w:rsidP="0007594B">
            <w:pPr>
              <w:rPr>
                <w:b/>
                <w:color w:val="000000"/>
                <w:sz w:val="22"/>
                <w:szCs w:val="22"/>
                <w:lang w:val="en-IN" w:eastAsia="en-IN"/>
              </w:rPr>
            </w:pPr>
            <w:r w:rsidRPr="00987148">
              <w:rPr>
                <w:b/>
                <w:color w:val="000000"/>
                <w:sz w:val="22"/>
                <w:szCs w:val="22"/>
                <w:lang w:val="en-IN" w:eastAsia="en-IN"/>
              </w:rPr>
              <w:t>Phyllody (Per cent disease incidence)</w:t>
            </w:r>
          </w:p>
        </w:tc>
      </w:tr>
      <w:tr w:rsidR="00A35E5D" w:rsidRPr="007E4E8F" w14:paraId="20693A64" w14:textId="77777777" w:rsidTr="00A061F2">
        <w:trPr>
          <w:trHeight w:val="83"/>
          <w:jc w:val="center"/>
        </w:trPr>
        <w:tc>
          <w:tcPr>
            <w:tcW w:w="799" w:type="dxa"/>
            <w:shd w:val="clear" w:color="auto" w:fill="auto"/>
            <w:noWrap/>
            <w:vAlign w:val="bottom"/>
            <w:hideMark/>
          </w:tcPr>
          <w:p w14:paraId="0DD40382"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1.</w:t>
            </w:r>
          </w:p>
        </w:tc>
        <w:tc>
          <w:tcPr>
            <w:tcW w:w="1028" w:type="dxa"/>
            <w:shd w:val="clear" w:color="auto" w:fill="auto"/>
            <w:noWrap/>
            <w:vAlign w:val="bottom"/>
            <w:hideMark/>
          </w:tcPr>
          <w:p w14:paraId="199739B8" w14:textId="77777777" w:rsidR="00A35E5D" w:rsidRPr="007E4E8F" w:rsidRDefault="00A35E5D" w:rsidP="00A35E5D">
            <w:pPr>
              <w:rPr>
                <w:color w:val="000000"/>
                <w:sz w:val="22"/>
                <w:szCs w:val="22"/>
                <w:lang w:val="en-IN" w:eastAsia="en-IN"/>
              </w:rPr>
            </w:pPr>
            <w:proofErr w:type="spellStart"/>
            <w:r w:rsidRPr="007E4E8F">
              <w:rPr>
                <w:color w:val="000000"/>
                <w:sz w:val="22"/>
                <w:szCs w:val="22"/>
                <w:lang w:val="en-IN" w:eastAsia="en-IN"/>
              </w:rPr>
              <w:t>Vijaypur</w:t>
            </w:r>
            <w:proofErr w:type="spellEnd"/>
          </w:p>
        </w:tc>
        <w:tc>
          <w:tcPr>
            <w:tcW w:w="1512" w:type="dxa"/>
            <w:shd w:val="clear" w:color="auto" w:fill="auto"/>
            <w:vAlign w:val="center"/>
            <w:hideMark/>
          </w:tcPr>
          <w:p w14:paraId="598E07C2" w14:textId="77777777" w:rsidR="00A35E5D" w:rsidRPr="007E4E8F" w:rsidRDefault="00A35E5D" w:rsidP="00A35E5D">
            <w:pPr>
              <w:jc w:val="both"/>
              <w:rPr>
                <w:color w:val="000000"/>
                <w:sz w:val="22"/>
                <w:szCs w:val="22"/>
                <w:lang w:val="en-IN" w:eastAsia="en-IN"/>
              </w:rPr>
            </w:pPr>
            <w:proofErr w:type="spellStart"/>
            <w:r w:rsidRPr="007E4E8F">
              <w:rPr>
                <w:color w:val="000000"/>
                <w:sz w:val="22"/>
                <w:szCs w:val="22"/>
                <w:lang w:val="en-IN" w:eastAsia="en-IN"/>
              </w:rPr>
              <w:t>Jumnal</w:t>
            </w:r>
            <w:proofErr w:type="spellEnd"/>
          </w:p>
        </w:tc>
        <w:tc>
          <w:tcPr>
            <w:tcW w:w="1434" w:type="dxa"/>
            <w:shd w:val="clear" w:color="auto" w:fill="auto"/>
            <w:noWrap/>
            <w:vAlign w:val="bottom"/>
          </w:tcPr>
          <w:p w14:paraId="38CC74F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32.6</w:t>
            </w:r>
          </w:p>
        </w:tc>
        <w:tc>
          <w:tcPr>
            <w:tcW w:w="1842" w:type="dxa"/>
            <w:shd w:val="clear" w:color="auto" w:fill="auto"/>
            <w:noWrap/>
            <w:vAlign w:val="bottom"/>
          </w:tcPr>
          <w:p w14:paraId="16B1141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27.2</w:t>
            </w:r>
          </w:p>
        </w:tc>
        <w:tc>
          <w:tcPr>
            <w:tcW w:w="1635" w:type="dxa"/>
            <w:shd w:val="clear" w:color="auto" w:fill="auto"/>
            <w:noWrap/>
            <w:vAlign w:val="bottom"/>
          </w:tcPr>
          <w:p w14:paraId="225D35DD" w14:textId="77777777" w:rsidR="00A35E5D" w:rsidRPr="007E4E8F" w:rsidRDefault="00A35E5D" w:rsidP="007E4E8F">
            <w:pPr>
              <w:jc w:val="center"/>
              <w:rPr>
                <w:color w:val="000000"/>
                <w:sz w:val="22"/>
                <w:szCs w:val="22"/>
              </w:rPr>
            </w:pPr>
            <w:r w:rsidRPr="007E4E8F">
              <w:rPr>
                <w:color w:val="000000"/>
                <w:sz w:val="22"/>
                <w:szCs w:val="22"/>
              </w:rPr>
              <w:t>20.1</w:t>
            </w:r>
          </w:p>
        </w:tc>
        <w:tc>
          <w:tcPr>
            <w:tcW w:w="2051" w:type="dxa"/>
            <w:shd w:val="clear" w:color="auto" w:fill="auto"/>
            <w:noWrap/>
            <w:vAlign w:val="bottom"/>
          </w:tcPr>
          <w:p w14:paraId="6CE821E5" w14:textId="77777777" w:rsidR="00A35E5D" w:rsidRPr="007E4E8F" w:rsidRDefault="00A35E5D" w:rsidP="007E4E8F">
            <w:pPr>
              <w:jc w:val="center"/>
              <w:rPr>
                <w:color w:val="000000"/>
                <w:sz w:val="22"/>
                <w:szCs w:val="22"/>
              </w:rPr>
            </w:pPr>
            <w:r w:rsidRPr="007E4E8F">
              <w:rPr>
                <w:color w:val="000000"/>
                <w:sz w:val="22"/>
                <w:szCs w:val="22"/>
              </w:rPr>
              <w:t>32.1</w:t>
            </w:r>
          </w:p>
        </w:tc>
      </w:tr>
      <w:tr w:rsidR="00A35E5D" w:rsidRPr="007E4E8F" w14:paraId="58837367" w14:textId="77777777" w:rsidTr="00A62F64">
        <w:trPr>
          <w:trHeight w:val="296"/>
          <w:jc w:val="center"/>
        </w:trPr>
        <w:tc>
          <w:tcPr>
            <w:tcW w:w="799" w:type="dxa"/>
            <w:shd w:val="clear" w:color="auto" w:fill="auto"/>
            <w:noWrap/>
            <w:vAlign w:val="bottom"/>
            <w:hideMark/>
          </w:tcPr>
          <w:p w14:paraId="7FF1CCE4"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A4E3A5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vAlign w:val="center"/>
            <w:hideMark/>
          </w:tcPr>
          <w:p w14:paraId="26220596" w14:textId="77777777" w:rsidR="00A35E5D" w:rsidRPr="007E4E8F" w:rsidRDefault="00A35E5D" w:rsidP="00A35E5D">
            <w:pPr>
              <w:jc w:val="both"/>
              <w:rPr>
                <w:color w:val="000000"/>
                <w:sz w:val="22"/>
                <w:szCs w:val="22"/>
                <w:lang w:val="en-IN" w:eastAsia="en-IN"/>
              </w:rPr>
            </w:pPr>
            <w:proofErr w:type="spellStart"/>
            <w:r w:rsidRPr="007E4E8F">
              <w:rPr>
                <w:color w:val="000000"/>
                <w:sz w:val="22"/>
                <w:szCs w:val="22"/>
                <w:lang w:val="en-IN" w:eastAsia="en-IN"/>
              </w:rPr>
              <w:t>Bagewadi</w:t>
            </w:r>
            <w:proofErr w:type="spellEnd"/>
            <w:r w:rsidRPr="007E4E8F">
              <w:rPr>
                <w:color w:val="000000"/>
                <w:sz w:val="22"/>
                <w:szCs w:val="22"/>
                <w:lang w:val="en-IN" w:eastAsia="en-IN"/>
              </w:rPr>
              <w:t xml:space="preserve"> </w:t>
            </w:r>
          </w:p>
        </w:tc>
        <w:tc>
          <w:tcPr>
            <w:tcW w:w="1434" w:type="dxa"/>
            <w:shd w:val="clear" w:color="auto" w:fill="auto"/>
            <w:noWrap/>
            <w:vAlign w:val="bottom"/>
          </w:tcPr>
          <w:p w14:paraId="023D127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18.2</w:t>
            </w:r>
          </w:p>
        </w:tc>
        <w:tc>
          <w:tcPr>
            <w:tcW w:w="1842" w:type="dxa"/>
            <w:shd w:val="clear" w:color="auto" w:fill="auto"/>
            <w:noWrap/>
            <w:vAlign w:val="bottom"/>
          </w:tcPr>
          <w:p w14:paraId="7BF9A02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35.2</w:t>
            </w:r>
          </w:p>
        </w:tc>
        <w:tc>
          <w:tcPr>
            <w:tcW w:w="1635" w:type="dxa"/>
            <w:shd w:val="clear" w:color="auto" w:fill="auto"/>
            <w:noWrap/>
            <w:vAlign w:val="bottom"/>
          </w:tcPr>
          <w:p w14:paraId="3281612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19.1</w:t>
            </w:r>
          </w:p>
        </w:tc>
        <w:tc>
          <w:tcPr>
            <w:tcW w:w="2051" w:type="dxa"/>
            <w:shd w:val="clear" w:color="auto" w:fill="auto"/>
            <w:noWrap/>
            <w:vAlign w:val="bottom"/>
          </w:tcPr>
          <w:p w14:paraId="2879822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11.8</w:t>
            </w:r>
          </w:p>
        </w:tc>
      </w:tr>
      <w:tr w:rsidR="00A35E5D" w:rsidRPr="007E4E8F" w14:paraId="588FC5BA" w14:textId="77777777" w:rsidTr="00864541">
        <w:trPr>
          <w:trHeight w:val="374"/>
          <w:jc w:val="center"/>
        </w:trPr>
        <w:tc>
          <w:tcPr>
            <w:tcW w:w="799" w:type="dxa"/>
            <w:shd w:val="clear" w:color="auto" w:fill="auto"/>
            <w:noWrap/>
            <w:vAlign w:val="bottom"/>
            <w:hideMark/>
          </w:tcPr>
          <w:p w14:paraId="45EF10B5"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F60C4DE" w14:textId="77777777" w:rsidR="00A35E5D" w:rsidRPr="007E4E8F" w:rsidRDefault="00A35E5D" w:rsidP="00A35E5D">
            <w:pPr>
              <w:rPr>
                <w:color w:val="000000"/>
                <w:sz w:val="22"/>
                <w:szCs w:val="22"/>
                <w:lang w:val="en-IN" w:eastAsia="en-IN"/>
              </w:rPr>
            </w:pPr>
          </w:p>
        </w:tc>
        <w:tc>
          <w:tcPr>
            <w:tcW w:w="1512" w:type="dxa"/>
            <w:shd w:val="clear" w:color="auto" w:fill="auto"/>
            <w:vAlign w:val="center"/>
            <w:hideMark/>
          </w:tcPr>
          <w:p w14:paraId="3E6D860A" w14:textId="77777777" w:rsidR="00A35E5D" w:rsidRPr="007E4E8F" w:rsidRDefault="00A35E5D" w:rsidP="00A35E5D">
            <w:pPr>
              <w:jc w:val="both"/>
              <w:rPr>
                <w:color w:val="000000"/>
                <w:sz w:val="22"/>
                <w:szCs w:val="22"/>
                <w:lang w:val="en-IN" w:eastAsia="en-IN"/>
              </w:rPr>
            </w:pPr>
            <w:proofErr w:type="spellStart"/>
            <w:r w:rsidRPr="007E4E8F">
              <w:rPr>
                <w:color w:val="000000"/>
                <w:sz w:val="22"/>
                <w:szCs w:val="22"/>
                <w:lang w:val="en-IN" w:eastAsia="en-IN"/>
              </w:rPr>
              <w:t>Nanadihal</w:t>
            </w:r>
            <w:proofErr w:type="spellEnd"/>
            <w:r w:rsidRPr="007E4E8F">
              <w:rPr>
                <w:color w:val="000000"/>
                <w:sz w:val="22"/>
                <w:szCs w:val="22"/>
                <w:lang w:val="en-IN" w:eastAsia="en-IN"/>
              </w:rPr>
              <w:t xml:space="preserve"> cross</w:t>
            </w:r>
          </w:p>
        </w:tc>
        <w:tc>
          <w:tcPr>
            <w:tcW w:w="1434" w:type="dxa"/>
            <w:shd w:val="clear" w:color="auto" w:fill="auto"/>
            <w:noWrap/>
            <w:vAlign w:val="bottom"/>
          </w:tcPr>
          <w:p w14:paraId="0ABBFE2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28.1</w:t>
            </w:r>
          </w:p>
        </w:tc>
        <w:tc>
          <w:tcPr>
            <w:tcW w:w="1842" w:type="dxa"/>
            <w:shd w:val="clear" w:color="auto" w:fill="auto"/>
            <w:noWrap/>
            <w:vAlign w:val="bottom"/>
          </w:tcPr>
          <w:p w14:paraId="69130EA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33.1</w:t>
            </w:r>
          </w:p>
        </w:tc>
        <w:tc>
          <w:tcPr>
            <w:tcW w:w="1635" w:type="dxa"/>
            <w:shd w:val="clear" w:color="auto" w:fill="auto"/>
            <w:noWrap/>
            <w:vAlign w:val="bottom"/>
          </w:tcPr>
          <w:p w14:paraId="1B267570"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13.1</w:t>
            </w:r>
          </w:p>
        </w:tc>
        <w:tc>
          <w:tcPr>
            <w:tcW w:w="2051" w:type="dxa"/>
            <w:shd w:val="clear" w:color="auto" w:fill="auto"/>
            <w:noWrap/>
            <w:vAlign w:val="bottom"/>
          </w:tcPr>
          <w:p w14:paraId="2D740FD2"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21.1</w:t>
            </w:r>
          </w:p>
        </w:tc>
      </w:tr>
      <w:tr w:rsidR="00A35E5D" w:rsidRPr="007E4E8F" w14:paraId="3929C490" w14:textId="77777777" w:rsidTr="00A061F2">
        <w:trPr>
          <w:trHeight w:val="141"/>
          <w:jc w:val="center"/>
        </w:trPr>
        <w:tc>
          <w:tcPr>
            <w:tcW w:w="799" w:type="dxa"/>
            <w:shd w:val="clear" w:color="auto" w:fill="auto"/>
            <w:noWrap/>
            <w:vAlign w:val="bottom"/>
            <w:hideMark/>
          </w:tcPr>
          <w:p w14:paraId="1EA153A1"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2E11FFE9"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r w:rsidR="00434059" w:rsidRPr="007E4E8F">
              <w:rPr>
                <w:color w:val="000000"/>
                <w:sz w:val="22"/>
                <w:szCs w:val="22"/>
                <w:lang w:val="en-IN" w:eastAsia="en-IN"/>
              </w:rPr>
              <w:t>M</w:t>
            </w:r>
            <w:r w:rsidRPr="007E4E8F">
              <w:rPr>
                <w:color w:val="000000"/>
                <w:sz w:val="22"/>
                <w:szCs w:val="22"/>
                <w:lang w:val="en-IN" w:eastAsia="en-IN"/>
              </w:rPr>
              <w:t>ean</w:t>
            </w:r>
          </w:p>
        </w:tc>
        <w:tc>
          <w:tcPr>
            <w:tcW w:w="1512" w:type="dxa"/>
            <w:shd w:val="clear" w:color="auto" w:fill="auto"/>
            <w:noWrap/>
            <w:vAlign w:val="bottom"/>
            <w:hideMark/>
          </w:tcPr>
          <w:p w14:paraId="03935ED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434" w:type="dxa"/>
            <w:shd w:val="clear" w:color="auto" w:fill="auto"/>
            <w:noWrap/>
            <w:vAlign w:val="bottom"/>
            <w:hideMark/>
          </w:tcPr>
          <w:p w14:paraId="47AB409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26.3</w:t>
            </w:r>
          </w:p>
        </w:tc>
        <w:tc>
          <w:tcPr>
            <w:tcW w:w="1842" w:type="dxa"/>
            <w:shd w:val="clear" w:color="auto" w:fill="auto"/>
            <w:noWrap/>
            <w:vAlign w:val="bottom"/>
            <w:hideMark/>
          </w:tcPr>
          <w:p w14:paraId="0FD9C7C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31.8</w:t>
            </w:r>
          </w:p>
        </w:tc>
        <w:tc>
          <w:tcPr>
            <w:tcW w:w="1635" w:type="dxa"/>
            <w:shd w:val="clear" w:color="auto" w:fill="auto"/>
            <w:noWrap/>
            <w:vAlign w:val="bottom"/>
            <w:hideMark/>
          </w:tcPr>
          <w:p w14:paraId="30D319B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17.4</w:t>
            </w:r>
          </w:p>
        </w:tc>
        <w:tc>
          <w:tcPr>
            <w:tcW w:w="2051" w:type="dxa"/>
            <w:shd w:val="clear" w:color="auto" w:fill="auto"/>
            <w:noWrap/>
            <w:vAlign w:val="bottom"/>
            <w:hideMark/>
          </w:tcPr>
          <w:p w14:paraId="2D8DEF80"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21.7</w:t>
            </w:r>
          </w:p>
        </w:tc>
      </w:tr>
      <w:tr w:rsidR="00A35E5D" w:rsidRPr="007E4E8F" w14:paraId="11CFB3E6" w14:textId="77777777" w:rsidTr="00DC13BA">
        <w:trPr>
          <w:trHeight w:val="315"/>
          <w:jc w:val="center"/>
        </w:trPr>
        <w:tc>
          <w:tcPr>
            <w:tcW w:w="799" w:type="dxa"/>
            <w:shd w:val="clear" w:color="auto" w:fill="auto"/>
            <w:noWrap/>
            <w:vAlign w:val="bottom"/>
            <w:hideMark/>
          </w:tcPr>
          <w:p w14:paraId="12669198"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2.</w:t>
            </w:r>
          </w:p>
        </w:tc>
        <w:tc>
          <w:tcPr>
            <w:tcW w:w="1028" w:type="dxa"/>
            <w:shd w:val="clear" w:color="auto" w:fill="auto"/>
            <w:noWrap/>
            <w:vAlign w:val="bottom"/>
            <w:hideMark/>
          </w:tcPr>
          <w:p w14:paraId="03EC406D" w14:textId="77777777" w:rsidR="00A35E5D" w:rsidRPr="007E4E8F" w:rsidRDefault="00A35E5D" w:rsidP="00A35E5D">
            <w:pPr>
              <w:rPr>
                <w:color w:val="000000"/>
                <w:sz w:val="22"/>
                <w:szCs w:val="22"/>
                <w:lang w:val="en-IN" w:eastAsia="en-IN"/>
              </w:rPr>
            </w:pPr>
            <w:proofErr w:type="spellStart"/>
            <w:r w:rsidRPr="007E4E8F">
              <w:rPr>
                <w:color w:val="000000"/>
                <w:sz w:val="22"/>
                <w:szCs w:val="22"/>
                <w:lang w:val="en-IN" w:eastAsia="en-IN"/>
              </w:rPr>
              <w:t>Gadag</w:t>
            </w:r>
            <w:proofErr w:type="spellEnd"/>
          </w:p>
        </w:tc>
        <w:tc>
          <w:tcPr>
            <w:tcW w:w="1512" w:type="dxa"/>
            <w:shd w:val="clear" w:color="auto" w:fill="auto"/>
            <w:noWrap/>
            <w:vAlign w:val="center"/>
            <w:hideMark/>
          </w:tcPr>
          <w:p w14:paraId="19703EA9"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Shyagoti</w:t>
            </w:r>
            <w:proofErr w:type="spellEnd"/>
          </w:p>
        </w:tc>
        <w:tc>
          <w:tcPr>
            <w:tcW w:w="1434" w:type="dxa"/>
            <w:shd w:val="clear" w:color="auto" w:fill="auto"/>
            <w:noWrap/>
            <w:vAlign w:val="bottom"/>
            <w:hideMark/>
          </w:tcPr>
          <w:p w14:paraId="0220A18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26.1</w:t>
            </w:r>
          </w:p>
        </w:tc>
        <w:tc>
          <w:tcPr>
            <w:tcW w:w="1842" w:type="dxa"/>
            <w:shd w:val="clear" w:color="auto" w:fill="auto"/>
            <w:noWrap/>
            <w:vAlign w:val="bottom"/>
            <w:hideMark/>
          </w:tcPr>
          <w:p w14:paraId="38E274F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11.8</w:t>
            </w:r>
          </w:p>
        </w:tc>
        <w:tc>
          <w:tcPr>
            <w:tcW w:w="1635" w:type="dxa"/>
            <w:shd w:val="clear" w:color="auto" w:fill="auto"/>
            <w:noWrap/>
            <w:vAlign w:val="bottom"/>
            <w:hideMark/>
          </w:tcPr>
          <w:p w14:paraId="62AEF4C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27.2</w:t>
            </w:r>
          </w:p>
        </w:tc>
        <w:tc>
          <w:tcPr>
            <w:tcW w:w="2051" w:type="dxa"/>
            <w:shd w:val="clear" w:color="auto" w:fill="auto"/>
            <w:noWrap/>
            <w:vAlign w:val="bottom"/>
            <w:hideMark/>
          </w:tcPr>
          <w:p w14:paraId="6CF1C2E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19.4</w:t>
            </w:r>
          </w:p>
        </w:tc>
      </w:tr>
      <w:tr w:rsidR="00A35E5D" w:rsidRPr="007E4E8F" w14:paraId="71F7A773" w14:textId="77777777" w:rsidTr="00A061F2">
        <w:trPr>
          <w:trHeight w:val="263"/>
          <w:jc w:val="center"/>
        </w:trPr>
        <w:tc>
          <w:tcPr>
            <w:tcW w:w="799" w:type="dxa"/>
            <w:shd w:val="clear" w:color="auto" w:fill="auto"/>
            <w:noWrap/>
            <w:vAlign w:val="bottom"/>
            <w:hideMark/>
          </w:tcPr>
          <w:p w14:paraId="68354236"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5E3A12A4"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vAlign w:val="center"/>
          </w:tcPr>
          <w:p w14:paraId="74EA1589"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Laxshmishwar</w:t>
            </w:r>
            <w:proofErr w:type="spellEnd"/>
          </w:p>
        </w:tc>
        <w:tc>
          <w:tcPr>
            <w:tcW w:w="1434" w:type="dxa"/>
            <w:shd w:val="clear" w:color="auto" w:fill="auto"/>
            <w:noWrap/>
            <w:vAlign w:val="bottom"/>
            <w:hideMark/>
          </w:tcPr>
          <w:p w14:paraId="5349218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23.1</w:t>
            </w:r>
          </w:p>
        </w:tc>
        <w:tc>
          <w:tcPr>
            <w:tcW w:w="1842" w:type="dxa"/>
            <w:shd w:val="clear" w:color="auto" w:fill="auto"/>
            <w:noWrap/>
            <w:vAlign w:val="bottom"/>
            <w:hideMark/>
          </w:tcPr>
          <w:p w14:paraId="379916E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26.1</w:t>
            </w:r>
          </w:p>
        </w:tc>
        <w:tc>
          <w:tcPr>
            <w:tcW w:w="1635" w:type="dxa"/>
            <w:shd w:val="clear" w:color="auto" w:fill="auto"/>
            <w:noWrap/>
            <w:vAlign w:val="bottom"/>
            <w:hideMark/>
          </w:tcPr>
          <w:p w14:paraId="07119A3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23.1</w:t>
            </w:r>
          </w:p>
        </w:tc>
        <w:tc>
          <w:tcPr>
            <w:tcW w:w="2051" w:type="dxa"/>
            <w:shd w:val="clear" w:color="auto" w:fill="auto"/>
            <w:noWrap/>
            <w:vAlign w:val="bottom"/>
            <w:hideMark/>
          </w:tcPr>
          <w:p w14:paraId="49558C6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15.5</w:t>
            </w:r>
          </w:p>
        </w:tc>
      </w:tr>
      <w:tr w:rsidR="00A35E5D" w:rsidRPr="007E4E8F" w14:paraId="1E497C89" w14:textId="77777777" w:rsidTr="00DC13BA">
        <w:trPr>
          <w:trHeight w:val="265"/>
          <w:jc w:val="center"/>
        </w:trPr>
        <w:tc>
          <w:tcPr>
            <w:tcW w:w="799" w:type="dxa"/>
            <w:shd w:val="clear" w:color="auto" w:fill="auto"/>
            <w:noWrap/>
            <w:vAlign w:val="bottom"/>
            <w:hideMark/>
          </w:tcPr>
          <w:p w14:paraId="44DFDFC9"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5B990958"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vAlign w:val="center"/>
          </w:tcPr>
          <w:p w14:paraId="19086151"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Hombal</w:t>
            </w:r>
            <w:proofErr w:type="spellEnd"/>
            <w:r w:rsidRPr="007E4E8F">
              <w:rPr>
                <w:color w:val="000000"/>
                <w:sz w:val="22"/>
                <w:szCs w:val="22"/>
                <w:lang w:val="en-IN" w:eastAsia="en-IN"/>
              </w:rPr>
              <w:t xml:space="preserve"> </w:t>
            </w:r>
          </w:p>
        </w:tc>
        <w:tc>
          <w:tcPr>
            <w:tcW w:w="1434" w:type="dxa"/>
            <w:shd w:val="clear" w:color="auto" w:fill="auto"/>
            <w:noWrap/>
            <w:vAlign w:val="bottom"/>
            <w:hideMark/>
          </w:tcPr>
          <w:p w14:paraId="718A2CE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11.8</w:t>
            </w:r>
          </w:p>
        </w:tc>
        <w:tc>
          <w:tcPr>
            <w:tcW w:w="1842" w:type="dxa"/>
            <w:shd w:val="clear" w:color="auto" w:fill="auto"/>
            <w:noWrap/>
            <w:vAlign w:val="bottom"/>
            <w:hideMark/>
          </w:tcPr>
          <w:p w14:paraId="5CEA6B6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23.2</w:t>
            </w:r>
          </w:p>
        </w:tc>
        <w:tc>
          <w:tcPr>
            <w:tcW w:w="1635" w:type="dxa"/>
            <w:shd w:val="clear" w:color="auto" w:fill="auto"/>
            <w:noWrap/>
            <w:vAlign w:val="bottom"/>
            <w:hideMark/>
          </w:tcPr>
          <w:p w14:paraId="2826DFB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15.2</w:t>
            </w:r>
          </w:p>
        </w:tc>
        <w:tc>
          <w:tcPr>
            <w:tcW w:w="2051" w:type="dxa"/>
            <w:shd w:val="clear" w:color="auto" w:fill="auto"/>
            <w:noWrap/>
            <w:vAlign w:val="bottom"/>
            <w:hideMark/>
          </w:tcPr>
          <w:p w14:paraId="7661BAD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10.1</w:t>
            </w:r>
          </w:p>
        </w:tc>
      </w:tr>
      <w:tr w:rsidR="00A35E5D" w:rsidRPr="007E4E8F" w14:paraId="2CA16A41" w14:textId="77777777" w:rsidTr="00A061F2">
        <w:trPr>
          <w:trHeight w:val="129"/>
          <w:jc w:val="center"/>
        </w:trPr>
        <w:tc>
          <w:tcPr>
            <w:tcW w:w="799" w:type="dxa"/>
            <w:shd w:val="clear" w:color="auto" w:fill="auto"/>
            <w:noWrap/>
            <w:vAlign w:val="bottom"/>
            <w:hideMark/>
          </w:tcPr>
          <w:p w14:paraId="043B50B1"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2933D43"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vAlign w:val="center"/>
          </w:tcPr>
          <w:p w14:paraId="15A21E91"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Kalkeri</w:t>
            </w:r>
            <w:proofErr w:type="spellEnd"/>
            <w:r w:rsidRPr="007E4E8F">
              <w:rPr>
                <w:color w:val="000000"/>
                <w:sz w:val="22"/>
                <w:szCs w:val="22"/>
                <w:lang w:val="en-IN" w:eastAsia="en-IN"/>
              </w:rPr>
              <w:t xml:space="preserve"> </w:t>
            </w:r>
          </w:p>
        </w:tc>
        <w:tc>
          <w:tcPr>
            <w:tcW w:w="1434" w:type="dxa"/>
            <w:shd w:val="clear" w:color="auto" w:fill="auto"/>
            <w:noWrap/>
            <w:vAlign w:val="bottom"/>
            <w:hideMark/>
          </w:tcPr>
          <w:p w14:paraId="077B517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20.1</w:t>
            </w:r>
          </w:p>
        </w:tc>
        <w:tc>
          <w:tcPr>
            <w:tcW w:w="1842" w:type="dxa"/>
            <w:shd w:val="clear" w:color="auto" w:fill="auto"/>
            <w:noWrap/>
            <w:vAlign w:val="bottom"/>
            <w:hideMark/>
          </w:tcPr>
          <w:p w14:paraId="20F0B27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12.1</w:t>
            </w:r>
          </w:p>
        </w:tc>
        <w:tc>
          <w:tcPr>
            <w:tcW w:w="1635" w:type="dxa"/>
            <w:shd w:val="clear" w:color="auto" w:fill="auto"/>
            <w:noWrap/>
            <w:vAlign w:val="bottom"/>
            <w:hideMark/>
          </w:tcPr>
          <w:p w14:paraId="4CFC866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33.1</w:t>
            </w:r>
          </w:p>
        </w:tc>
        <w:tc>
          <w:tcPr>
            <w:tcW w:w="2051" w:type="dxa"/>
            <w:shd w:val="clear" w:color="auto" w:fill="auto"/>
            <w:noWrap/>
            <w:vAlign w:val="bottom"/>
            <w:hideMark/>
          </w:tcPr>
          <w:p w14:paraId="0EBE111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18.1</w:t>
            </w:r>
          </w:p>
        </w:tc>
      </w:tr>
      <w:tr w:rsidR="00A35E5D" w:rsidRPr="007E4E8F" w14:paraId="26B227CB" w14:textId="77777777" w:rsidTr="00A061F2">
        <w:trPr>
          <w:trHeight w:val="179"/>
          <w:jc w:val="center"/>
        </w:trPr>
        <w:tc>
          <w:tcPr>
            <w:tcW w:w="799" w:type="dxa"/>
            <w:shd w:val="clear" w:color="auto" w:fill="auto"/>
            <w:noWrap/>
            <w:vAlign w:val="bottom"/>
            <w:hideMark/>
          </w:tcPr>
          <w:p w14:paraId="4776187A"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1895EA7F"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512" w:type="dxa"/>
            <w:shd w:val="clear" w:color="auto" w:fill="auto"/>
            <w:vAlign w:val="center"/>
          </w:tcPr>
          <w:p w14:paraId="4A51CC5F" w14:textId="77777777" w:rsidR="00A35E5D" w:rsidRPr="007E4E8F" w:rsidRDefault="00A35E5D" w:rsidP="00A35E5D">
            <w:pPr>
              <w:jc w:val="both"/>
              <w:rPr>
                <w:color w:val="000000"/>
                <w:sz w:val="22"/>
                <w:szCs w:val="22"/>
                <w:lang w:val="en-IN" w:eastAsia="en-IN"/>
              </w:rPr>
            </w:pPr>
          </w:p>
        </w:tc>
        <w:tc>
          <w:tcPr>
            <w:tcW w:w="1434" w:type="dxa"/>
            <w:shd w:val="clear" w:color="auto" w:fill="auto"/>
            <w:noWrap/>
            <w:vAlign w:val="bottom"/>
            <w:hideMark/>
          </w:tcPr>
          <w:p w14:paraId="3F1A483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20.3</w:t>
            </w:r>
          </w:p>
        </w:tc>
        <w:tc>
          <w:tcPr>
            <w:tcW w:w="1842" w:type="dxa"/>
            <w:shd w:val="clear" w:color="auto" w:fill="auto"/>
            <w:noWrap/>
            <w:vAlign w:val="bottom"/>
            <w:hideMark/>
          </w:tcPr>
          <w:p w14:paraId="6E51D29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18.3</w:t>
            </w:r>
          </w:p>
        </w:tc>
        <w:tc>
          <w:tcPr>
            <w:tcW w:w="1635" w:type="dxa"/>
            <w:shd w:val="clear" w:color="auto" w:fill="auto"/>
            <w:noWrap/>
            <w:vAlign w:val="bottom"/>
            <w:hideMark/>
          </w:tcPr>
          <w:p w14:paraId="54094F9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24.7</w:t>
            </w:r>
          </w:p>
        </w:tc>
        <w:tc>
          <w:tcPr>
            <w:tcW w:w="2051" w:type="dxa"/>
            <w:shd w:val="clear" w:color="auto" w:fill="auto"/>
            <w:noWrap/>
            <w:vAlign w:val="bottom"/>
            <w:hideMark/>
          </w:tcPr>
          <w:p w14:paraId="044002A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15.8</w:t>
            </w:r>
          </w:p>
        </w:tc>
      </w:tr>
      <w:tr w:rsidR="00A35E5D" w:rsidRPr="007E4E8F" w14:paraId="385B53B5" w14:textId="77777777" w:rsidTr="00A061F2">
        <w:trPr>
          <w:trHeight w:val="198"/>
          <w:jc w:val="center"/>
        </w:trPr>
        <w:tc>
          <w:tcPr>
            <w:tcW w:w="799" w:type="dxa"/>
            <w:shd w:val="clear" w:color="auto" w:fill="auto"/>
            <w:noWrap/>
            <w:vAlign w:val="bottom"/>
            <w:hideMark/>
          </w:tcPr>
          <w:p w14:paraId="1BAD64E6"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3.</w:t>
            </w:r>
          </w:p>
        </w:tc>
        <w:tc>
          <w:tcPr>
            <w:tcW w:w="1028" w:type="dxa"/>
            <w:shd w:val="clear" w:color="auto" w:fill="auto"/>
            <w:noWrap/>
            <w:vAlign w:val="bottom"/>
            <w:hideMark/>
          </w:tcPr>
          <w:p w14:paraId="66049056"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Belgaum</w:t>
            </w:r>
          </w:p>
        </w:tc>
        <w:tc>
          <w:tcPr>
            <w:tcW w:w="1512" w:type="dxa"/>
            <w:shd w:val="clear" w:color="auto" w:fill="auto"/>
            <w:noWrap/>
            <w:vAlign w:val="bottom"/>
            <w:hideMark/>
          </w:tcPr>
          <w:p w14:paraId="582229B4"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Bailhongal</w:t>
            </w:r>
            <w:proofErr w:type="spellEnd"/>
          </w:p>
        </w:tc>
        <w:tc>
          <w:tcPr>
            <w:tcW w:w="1434" w:type="dxa"/>
            <w:shd w:val="clear" w:color="auto" w:fill="auto"/>
            <w:noWrap/>
            <w:vAlign w:val="bottom"/>
            <w:hideMark/>
          </w:tcPr>
          <w:p w14:paraId="31A6BEE6"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27.5</w:t>
            </w:r>
          </w:p>
        </w:tc>
        <w:tc>
          <w:tcPr>
            <w:tcW w:w="1842" w:type="dxa"/>
            <w:shd w:val="clear" w:color="auto" w:fill="auto"/>
            <w:noWrap/>
            <w:vAlign w:val="bottom"/>
            <w:hideMark/>
          </w:tcPr>
          <w:p w14:paraId="64F6559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23.2</w:t>
            </w:r>
          </w:p>
        </w:tc>
        <w:tc>
          <w:tcPr>
            <w:tcW w:w="1635" w:type="dxa"/>
            <w:shd w:val="clear" w:color="auto" w:fill="auto"/>
            <w:noWrap/>
            <w:vAlign w:val="bottom"/>
            <w:hideMark/>
          </w:tcPr>
          <w:p w14:paraId="593E927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11.3</w:t>
            </w:r>
          </w:p>
        </w:tc>
        <w:tc>
          <w:tcPr>
            <w:tcW w:w="2051" w:type="dxa"/>
            <w:shd w:val="clear" w:color="auto" w:fill="auto"/>
            <w:noWrap/>
            <w:vAlign w:val="bottom"/>
            <w:hideMark/>
          </w:tcPr>
          <w:p w14:paraId="5085CEC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32.3</w:t>
            </w:r>
          </w:p>
        </w:tc>
      </w:tr>
      <w:tr w:rsidR="00A35E5D" w:rsidRPr="007E4E8F" w14:paraId="4E30DBB4" w14:textId="77777777" w:rsidTr="00A061F2">
        <w:trPr>
          <w:trHeight w:val="117"/>
          <w:jc w:val="center"/>
        </w:trPr>
        <w:tc>
          <w:tcPr>
            <w:tcW w:w="799" w:type="dxa"/>
            <w:shd w:val="clear" w:color="auto" w:fill="auto"/>
            <w:noWrap/>
            <w:vAlign w:val="bottom"/>
            <w:hideMark/>
          </w:tcPr>
          <w:p w14:paraId="22A71A4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FA8C3C0"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noWrap/>
            <w:vAlign w:val="bottom"/>
          </w:tcPr>
          <w:p w14:paraId="086A9D68"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Inchal</w:t>
            </w:r>
            <w:proofErr w:type="spellEnd"/>
            <w:r w:rsidRPr="007E4E8F">
              <w:rPr>
                <w:color w:val="000000"/>
                <w:sz w:val="22"/>
                <w:szCs w:val="22"/>
                <w:lang w:val="en-IN" w:eastAsia="en-IN"/>
              </w:rPr>
              <w:t xml:space="preserve"> </w:t>
            </w:r>
          </w:p>
        </w:tc>
        <w:tc>
          <w:tcPr>
            <w:tcW w:w="1434" w:type="dxa"/>
            <w:shd w:val="clear" w:color="auto" w:fill="auto"/>
            <w:noWrap/>
            <w:vAlign w:val="bottom"/>
            <w:hideMark/>
          </w:tcPr>
          <w:p w14:paraId="7D254D9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26.8</w:t>
            </w:r>
          </w:p>
        </w:tc>
        <w:tc>
          <w:tcPr>
            <w:tcW w:w="1842" w:type="dxa"/>
            <w:shd w:val="clear" w:color="auto" w:fill="auto"/>
            <w:noWrap/>
            <w:vAlign w:val="bottom"/>
            <w:hideMark/>
          </w:tcPr>
          <w:p w14:paraId="1B1F47A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18.2</w:t>
            </w:r>
          </w:p>
        </w:tc>
        <w:tc>
          <w:tcPr>
            <w:tcW w:w="1635" w:type="dxa"/>
            <w:shd w:val="clear" w:color="auto" w:fill="auto"/>
            <w:noWrap/>
            <w:vAlign w:val="bottom"/>
            <w:hideMark/>
          </w:tcPr>
          <w:p w14:paraId="1A0D377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29.2</w:t>
            </w:r>
          </w:p>
        </w:tc>
        <w:tc>
          <w:tcPr>
            <w:tcW w:w="2051" w:type="dxa"/>
            <w:shd w:val="clear" w:color="auto" w:fill="auto"/>
            <w:noWrap/>
            <w:vAlign w:val="bottom"/>
            <w:hideMark/>
          </w:tcPr>
          <w:p w14:paraId="0815FA52"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20.1</w:t>
            </w:r>
          </w:p>
        </w:tc>
      </w:tr>
      <w:tr w:rsidR="00A35E5D" w:rsidRPr="007E4E8F" w14:paraId="607F80A1" w14:textId="77777777" w:rsidTr="00DC13BA">
        <w:trPr>
          <w:trHeight w:val="300"/>
          <w:jc w:val="center"/>
        </w:trPr>
        <w:tc>
          <w:tcPr>
            <w:tcW w:w="799" w:type="dxa"/>
            <w:shd w:val="clear" w:color="auto" w:fill="auto"/>
            <w:noWrap/>
            <w:vAlign w:val="bottom"/>
            <w:hideMark/>
          </w:tcPr>
          <w:p w14:paraId="43695FE8"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3C91271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noWrap/>
            <w:vAlign w:val="bottom"/>
          </w:tcPr>
          <w:p w14:paraId="27966997"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Muthwad</w:t>
            </w:r>
            <w:proofErr w:type="spellEnd"/>
            <w:r w:rsidRPr="007E4E8F">
              <w:rPr>
                <w:color w:val="000000"/>
                <w:sz w:val="22"/>
                <w:szCs w:val="22"/>
                <w:lang w:val="en-IN" w:eastAsia="en-IN"/>
              </w:rPr>
              <w:t xml:space="preserve"> </w:t>
            </w:r>
          </w:p>
        </w:tc>
        <w:tc>
          <w:tcPr>
            <w:tcW w:w="1434" w:type="dxa"/>
            <w:shd w:val="clear" w:color="auto" w:fill="auto"/>
            <w:noWrap/>
            <w:vAlign w:val="bottom"/>
            <w:hideMark/>
          </w:tcPr>
          <w:p w14:paraId="505D887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25.1</w:t>
            </w:r>
          </w:p>
        </w:tc>
        <w:tc>
          <w:tcPr>
            <w:tcW w:w="1842" w:type="dxa"/>
            <w:shd w:val="clear" w:color="auto" w:fill="auto"/>
            <w:noWrap/>
            <w:vAlign w:val="bottom"/>
            <w:hideMark/>
          </w:tcPr>
          <w:p w14:paraId="2F49296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21.1</w:t>
            </w:r>
          </w:p>
        </w:tc>
        <w:tc>
          <w:tcPr>
            <w:tcW w:w="1635" w:type="dxa"/>
            <w:shd w:val="clear" w:color="auto" w:fill="auto"/>
            <w:noWrap/>
            <w:vAlign w:val="bottom"/>
            <w:hideMark/>
          </w:tcPr>
          <w:p w14:paraId="24C71F8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12.6</w:t>
            </w:r>
          </w:p>
        </w:tc>
        <w:tc>
          <w:tcPr>
            <w:tcW w:w="2051" w:type="dxa"/>
            <w:shd w:val="clear" w:color="auto" w:fill="auto"/>
            <w:noWrap/>
            <w:vAlign w:val="bottom"/>
            <w:hideMark/>
          </w:tcPr>
          <w:p w14:paraId="06114B39"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35.2</w:t>
            </w:r>
          </w:p>
        </w:tc>
      </w:tr>
      <w:tr w:rsidR="00A35E5D" w:rsidRPr="007E4E8F" w14:paraId="46E071AF" w14:textId="77777777" w:rsidTr="00A061F2">
        <w:trPr>
          <w:trHeight w:val="167"/>
          <w:jc w:val="center"/>
        </w:trPr>
        <w:tc>
          <w:tcPr>
            <w:tcW w:w="799" w:type="dxa"/>
            <w:shd w:val="clear" w:color="auto" w:fill="auto"/>
            <w:noWrap/>
            <w:vAlign w:val="bottom"/>
            <w:hideMark/>
          </w:tcPr>
          <w:p w14:paraId="16767FC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5B1190B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noWrap/>
            <w:vAlign w:val="bottom"/>
          </w:tcPr>
          <w:p w14:paraId="4BEACED8"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Sankeshwar</w:t>
            </w:r>
            <w:proofErr w:type="spellEnd"/>
          </w:p>
        </w:tc>
        <w:tc>
          <w:tcPr>
            <w:tcW w:w="1434" w:type="dxa"/>
            <w:shd w:val="clear" w:color="auto" w:fill="auto"/>
            <w:noWrap/>
            <w:vAlign w:val="bottom"/>
            <w:hideMark/>
          </w:tcPr>
          <w:p w14:paraId="0A0E1E0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19.6</w:t>
            </w:r>
          </w:p>
        </w:tc>
        <w:tc>
          <w:tcPr>
            <w:tcW w:w="1842" w:type="dxa"/>
            <w:shd w:val="clear" w:color="auto" w:fill="auto"/>
            <w:noWrap/>
            <w:vAlign w:val="bottom"/>
            <w:hideMark/>
          </w:tcPr>
          <w:p w14:paraId="5AA36336"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34.9</w:t>
            </w:r>
          </w:p>
        </w:tc>
        <w:tc>
          <w:tcPr>
            <w:tcW w:w="1635" w:type="dxa"/>
            <w:shd w:val="clear" w:color="auto" w:fill="auto"/>
            <w:noWrap/>
            <w:vAlign w:val="bottom"/>
            <w:hideMark/>
          </w:tcPr>
          <w:p w14:paraId="4921F8F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32.1</w:t>
            </w:r>
          </w:p>
        </w:tc>
        <w:tc>
          <w:tcPr>
            <w:tcW w:w="2051" w:type="dxa"/>
            <w:shd w:val="clear" w:color="auto" w:fill="auto"/>
            <w:noWrap/>
            <w:vAlign w:val="bottom"/>
            <w:hideMark/>
          </w:tcPr>
          <w:p w14:paraId="375805B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28.7</w:t>
            </w:r>
          </w:p>
        </w:tc>
      </w:tr>
      <w:tr w:rsidR="00A35E5D" w:rsidRPr="007E4E8F" w14:paraId="710CDDE9" w14:textId="77777777" w:rsidTr="00A061F2">
        <w:trPr>
          <w:trHeight w:val="60"/>
          <w:jc w:val="center"/>
        </w:trPr>
        <w:tc>
          <w:tcPr>
            <w:tcW w:w="799" w:type="dxa"/>
            <w:shd w:val="clear" w:color="auto" w:fill="auto"/>
            <w:noWrap/>
            <w:vAlign w:val="bottom"/>
            <w:hideMark/>
          </w:tcPr>
          <w:p w14:paraId="2B761A7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6CE33E65"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512" w:type="dxa"/>
            <w:shd w:val="clear" w:color="auto" w:fill="auto"/>
            <w:noWrap/>
            <w:vAlign w:val="bottom"/>
          </w:tcPr>
          <w:p w14:paraId="64DD94BC" w14:textId="77777777" w:rsidR="00A35E5D" w:rsidRPr="007E4E8F" w:rsidRDefault="00A35E5D" w:rsidP="00A35E5D">
            <w:pPr>
              <w:rPr>
                <w:color w:val="000000"/>
                <w:sz w:val="22"/>
                <w:szCs w:val="22"/>
                <w:lang w:val="en-IN" w:eastAsia="en-IN"/>
              </w:rPr>
            </w:pPr>
          </w:p>
        </w:tc>
        <w:tc>
          <w:tcPr>
            <w:tcW w:w="1434" w:type="dxa"/>
            <w:shd w:val="clear" w:color="auto" w:fill="auto"/>
            <w:noWrap/>
            <w:vAlign w:val="bottom"/>
            <w:hideMark/>
          </w:tcPr>
          <w:p w14:paraId="239FEDC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24.8</w:t>
            </w:r>
          </w:p>
        </w:tc>
        <w:tc>
          <w:tcPr>
            <w:tcW w:w="1842" w:type="dxa"/>
            <w:shd w:val="clear" w:color="auto" w:fill="auto"/>
            <w:noWrap/>
            <w:vAlign w:val="bottom"/>
            <w:hideMark/>
          </w:tcPr>
          <w:p w14:paraId="4972B4D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24.4</w:t>
            </w:r>
          </w:p>
        </w:tc>
        <w:tc>
          <w:tcPr>
            <w:tcW w:w="1635" w:type="dxa"/>
            <w:shd w:val="clear" w:color="auto" w:fill="auto"/>
            <w:noWrap/>
            <w:vAlign w:val="bottom"/>
            <w:hideMark/>
          </w:tcPr>
          <w:p w14:paraId="508FFD4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21.3</w:t>
            </w:r>
          </w:p>
        </w:tc>
        <w:tc>
          <w:tcPr>
            <w:tcW w:w="2051" w:type="dxa"/>
            <w:shd w:val="clear" w:color="auto" w:fill="auto"/>
            <w:noWrap/>
            <w:vAlign w:val="bottom"/>
            <w:hideMark/>
          </w:tcPr>
          <w:p w14:paraId="3EF5A6C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29.1</w:t>
            </w:r>
          </w:p>
        </w:tc>
      </w:tr>
      <w:tr w:rsidR="00A35E5D" w:rsidRPr="007E4E8F" w14:paraId="7AC41D83" w14:textId="77777777" w:rsidTr="00DC13BA">
        <w:trPr>
          <w:trHeight w:val="300"/>
          <w:jc w:val="center"/>
        </w:trPr>
        <w:tc>
          <w:tcPr>
            <w:tcW w:w="799" w:type="dxa"/>
            <w:shd w:val="clear" w:color="auto" w:fill="auto"/>
            <w:noWrap/>
            <w:vAlign w:val="bottom"/>
            <w:hideMark/>
          </w:tcPr>
          <w:p w14:paraId="15AA32E0"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4.</w:t>
            </w:r>
          </w:p>
        </w:tc>
        <w:tc>
          <w:tcPr>
            <w:tcW w:w="1028" w:type="dxa"/>
            <w:shd w:val="clear" w:color="auto" w:fill="auto"/>
            <w:noWrap/>
            <w:vAlign w:val="bottom"/>
            <w:hideMark/>
          </w:tcPr>
          <w:p w14:paraId="3D6E7F56"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Bagalkot</w:t>
            </w:r>
          </w:p>
        </w:tc>
        <w:tc>
          <w:tcPr>
            <w:tcW w:w="1512" w:type="dxa"/>
            <w:shd w:val="clear" w:color="auto" w:fill="auto"/>
            <w:noWrap/>
            <w:vAlign w:val="bottom"/>
            <w:hideMark/>
          </w:tcPr>
          <w:p w14:paraId="5317D66A"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Annadinni</w:t>
            </w:r>
            <w:proofErr w:type="spellEnd"/>
          </w:p>
        </w:tc>
        <w:tc>
          <w:tcPr>
            <w:tcW w:w="1434" w:type="dxa"/>
            <w:shd w:val="clear" w:color="auto" w:fill="auto"/>
            <w:noWrap/>
            <w:vAlign w:val="bottom"/>
            <w:hideMark/>
          </w:tcPr>
          <w:p w14:paraId="548987F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28.6</w:t>
            </w:r>
          </w:p>
        </w:tc>
        <w:tc>
          <w:tcPr>
            <w:tcW w:w="1842" w:type="dxa"/>
            <w:shd w:val="clear" w:color="auto" w:fill="auto"/>
            <w:noWrap/>
            <w:vAlign w:val="bottom"/>
            <w:hideMark/>
          </w:tcPr>
          <w:p w14:paraId="3B32A27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16.2</w:t>
            </w:r>
          </w:p>
        </w:tc>
        <w:tc>
          <w:tcPr>
            <w:tcW w:w="1635" w:type="dxa"/>
            <w:shd w:val="clear" w:color="auto" w:fill="auto"/>
            <w:noWrap/>
            <w:vAlign w:val="bottom"/>
            <w:hideMark/>
          </w:tcPr>
          <w:p w14:paraId="208F99D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28.9</w:t>
            </w:r>
          </w:p>
        </w:tc>
        <w:tc>
          <w:tcPr>
            <w:tcW w:w="2051" w:type="dxa"/>
            <w:shd w:val="clear" w:color="auto" w:fill="auto"/>
            <w:noWrap/>
            <w:vAlign w:val="bottom"/>
            <w:hideMark/>
          </w:tcPr>
          <w:p w14:paraId="400E2C3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20.4</w:t>
            </w:r>
          </w:p>
        </w:tc>
      </w:tr>
      <w:tr w:rsidR="00A35E5D" w:rsidRPr="007E4E8F" w14:paraId="6C51C3DD" w14:textId="77777777" w:rsidTr="00A061F2">
        <w:trPr>
          <w:trHeight w:val="123"/>
          <w:jc w:val="center"/>
        </w:trPr>
        <w:tc>
          <w:tcPr>
            <w:tcW w:w="799" w:type="dxa"/>
            <w:shd w:val="clear" w:color="auto" w:fill="auto"/>
            <w:noWrap/>
            <w:vAlign w:val="bottom"/>
            <w:hideMark/>
          </w:tcPr>
          <w:p w14:paraId="50AD265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1DA5E70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noWrap/>
            <w:vAlign w:val="bottom"/>
          </w:tcPr>
          <w:p w14:paraId="009D9DB7"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Anagwadi</w:t>
            </w:r>
            <w:proofErr w:type="spellEnd"/>
          </w:p>
        </w:tc>
        <w:tc>
          <w:tcPr>
            <w:tcW w:w="1434" w:type="dxa"/>
            <w:shd w:val="clear" w:color="auto" w:fill="auto"/>
            <w:noWrap/>
            <w:vAlign w:val="bottom"/>
            <w:hideMark/>
          </w:tcPr>
          <w:p w14:paraId="39B82D9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21.4</w:t>
            </w:r>
          </w:p>
        </w:tc>
        <w:tc>
          <w:tcPr>
            <w:tcW w:w="1842" w:type="dxa"/>
            <w:shd w:val="clear" w:color="auto" w:fill="auto"/>
            <w:noWrap/>
            <w:vAlign w:val="bottom"/>
            <w:hideMark/>
          </w:tcPr>
          <w:p w14:paraId="69BA48A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28.3</w:t>
            </w:r>
          </w:p>
        </w:tc>
        <w:tc>
          <w:tcPr>
            <w:tcW w:w="1635" w:type="dxa"/>
            <w:shd w:val="clear" w:color="auto" w:fill="auto"/>
            <w:noWrap/>
            <w:vAlign w:val="bottom"/>
            <w:hideMark/>
          </w:tcPr>
          <w:p w14:paraId="2A8246E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27.5</w:t>
            </w:r>
          </w:p>
        </w:tc>
        <w:tc>
          <w:tcPr>
            <w:tcW w:w="2051" w:type="dxa"/>
            <w:shd w:val="clear" w:color="auto" w:fill="auto"/>
            <w:noWrap/>
            <w:vAlign w:val="bottom"/>
            <w:hideMark/>
          </w:tcPr>
          <w:p w14:paraId="62E7A92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25.4</w:t>
            </w:r>
          </w:p>
        </w:tc>
      </w:tr>
      <w:tr w:rsidR="00A35E5D" w:rsidRPr="007E4E8F" w14:paraId="3E658C6D" w14:textId="77777777" w:rsidTr="00A061F2">
        <w:trPr>
          <w:trHeight w:val="88"/>
          <w:jc w:val="center"/>
        </w:trPr>
        <w:tc>
          <w:tcPr>
            <w:tcW w:w="799" w:type="dxa"/>
            <w:shd w:val="clear" w:color="auto" w:fill="auto"/>
            <w:noWrap/>
            <w:vAlign w:val="bottom"/>
            <w:hideMark/>
          </w:tcPr>
          <w:p w14:paraId="17D3EF0C"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38865948"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512" w:type="dxa"/>
            <w:shd w:val="clear" w:color="auto" w:fill="auto"/>
            <w:noWrap/>
            <w:vAlign w:val="bottom"/>
          </w:tcPr>
          <w:p w14:paraId="151BE24C" w14:textId="77777777" w:rsidR="00A35E5D" w:rsidRPr="007E4E8F" w:rsidRDefault="00A35E5D" w:rsidP="00A35E5D">
            <w:pPr>
              <w:rPr>
                <w:color w:val="000000"/>
                <w:sz w:val="22"/>
                <w:szCs w:val="22"/>
                <w:lang w:val="en-IN" w:eastAsia="en-IN"/>
              </w:rPr>
            </w:pPr>
          </w:p>
        </w:tc>
        <w:tc>
          <w:tcPr>
            <w:tcW w:w="1434" w:type="dxa"/>
            <w:shd w:val="clear" w:color="auto" w:fill="auto"/>
            <w:noWrap/>
            <w:vAlign w:val="bottom"/>
            <w:hideMark/>
          </w:tcPr>
          <w:p w14:paraId="69C5277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25.0</w:t>
            </w:r>
          </w:p>
        </w:tc>
        <w:tc>
          <w:tcPr>
            <w:tcW w:w="1842" w:type="dxa"/>
            <w:shd w:val="clear" w:color="auto" w:fill="auto"/>
            <w:noWrap/>
            <w:vAlign w:val="bottom"/>
            <w:hideMark/>
          </w:tcPr>
          <w:p w14:paraId="4B88FB3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22.3</w:t>
            </w:r>
          </w:p>
        </w:tc>
        <w:tc>
          <w:tcPr>
            <w:tcW w:w="1635" w:type="dxa"/>
            <w:shd w:val="clear" w:color="auto" w:fill="auto"/>
            <w:noWrap/>
            <w:vAlign w:val="bottom"/>
            <w:hideMark/>
          </w:tcPr>
          <w:p w14:paraId="611A632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28.2</w:t>
            </w:r>
          </w:p>
        </w:tc>
        <w:tc>
          <w:tcPr>
            <w:tcW w:w="2051" w:type="dxa"/>
            <w:shd w:val="clear" w:color="auto" w:fill="auto"/>
            <w:noWrap/>
            <w:vAlign w:val="bottom"/>
            <w:hideMark/>
          </w:tcPr>
          <w:p w14:paraId="4C5A471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22.9</w:t>
            </w:r>
          </w:p>
        </w:tc>
      </w:tr>
      <w:tr w:rsidR="00A35E5D" w:rsidRPr="007E4E8F" w14:paraId="2E25194B" w14:textId="77777777" w:rsidTr="00DC13BA">
        <w:trPr>
          <w:trHeight w:val="300"/>
          <w:jc w:val="center"/>
        </w:trPr>
        <w:tc>
          <w:tcPr>
            <w:tcW w:w="799" w:type="dxa"/>
            <w:shd w:val="clear" w:color="auto" w:fill="auto"/>
            <w:noWrap/>
            <w:vAlign w:val="bottom"/>
            <w:hideMark/>
          </w:tcPr>
          <w:p w14:paraId="58C91A59"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5.</w:t>
            </w:r>
          </w:p>
        </w:tc>
        <w:tc>
          <w:tcPr>
            <w:tcW w:w="1028" w:type="dxa"/>
            <w:shd w:val="clear" w:color="auto" w:fill="auto"/>
            <w:noWrap/>
            <w:vAlign w:val="bottom"/>
            <w:hideMark/>
          </w:tcPr>
          <w:p w14:paraId="36049FA0"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Dharwad</w:t>
            </w:r>
          </w:p>
        </w:tc>
        <w:tc>
          <w:tcPr>
            <w:tcW w:w="1512" w:type="dxa"/>
            <w:shd w:val="clear" w:color="auto" w:fill="auto"/>
            <w:noWrap/>
            <w:vAlign w:val="bottom"/>
            <w:hideMark/>
          </w:tcPr>
          <w:p w14:paraId="6A6C880D" w14:textId="77777777" w:rsidR="00A35E5D" w:rsidRPr="007E4E8F" w:rsidRDefault="00A35E5D" w:rsidP="0007594B">
            <w:pPr>
              <w:rPr>
                <w:color w:val="000000"/>
                <w:sz w:val="22"/>
                <w:szCs w:val="22"/>
                <w:lang w:val="en-IN" w:eastAsia="en-IN"/>
              </w:rPr>
            </w:pPr>
            <w:r w:rsidRPr="007E4E8F">
              <w:rPr>
                <w:color w:val="000000"/>
                <w:sz w:val="22"/>
                <w:szCs w:val="22"/>
                <w:lang w:val="en-IN" w:eastAsia="en-IN"/>
              </w:rPr>
              <w:t xml:space="preserve">Narendra </w:t>
            </w:r>
          </w:p>
        </w:tc>
        <w:tc>
          <w:tcPr>
            <w:tcW w:w="1434" w:type="dxa"/>
            <w:shd w:val="clear" w:color="auto" w:fill="auto"/>
            <w:noWrap/>
            <w:vAlign w:val="bottom"/>
            <w:hideMark/>
          </w:tcPr>
          <w:p w14:paraId="60AC4D2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29.3</w:t>
            </w:r>
          </w:p>
        </w:tc>
        <w:tc>
          <w:tcPr>
            <w:tcW w:w="1842" w:type="dxa"/>
            <w:shd w:val="clear" w:color="auto" w:fill="auto"/>
            <w:noWrap/>
            <w:vAlign w:val="bottom"/>
            <w:hideMark/>
          </w:tcPr>
          <w:p w14:paraId="4D181F9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26.3</w:t>
            </w:r>
          </w:p>
        </w:tc>
        <w:tc>
          <w:tcPr>
            <w:tcW w:w="1635" w:type="dxa"/>
            <w:shd w:val="clear" w:color="auto" w:fill="auto"/>
            <w:noWrap/>
            <w:vAlign w:val="bottom"/>
            <w:hideMark/>
          </w:tcPr>
          <w:p w14:paraId="317FCE1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16.4</w:t>
            </w:r>
          </w:p>
        </w:tc>
        <w:tc>
          <w:tcPr>
            <w:tcW w:w="2051" w:type="dxa"/>
            <w:shd w:val="clear" w:color="auto" w:fill="auto"/>
            <w:noWrap/>
            <w:vAlign w:val="bottom"/>
            <w:hideMark/>
          </w:tcPr>
          <w:p w14:paraId="0F1184E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19.3</w:t>
            </w:r>
          </w:p>
        </w:tc>
      </w:tr>
      <w:tr w:rsidR="00A35E5D" w:rsidRPr="007E4E8F" w14:paraId="7C51E74B" w14:textId="77777777" w:rsidTr="00A061F2">
        <w:trPr>
          <w:trHeight w:val="60"/>
          <w:jc w:val="center"/>
        </w:trPr>
        <w:tc>
          <w:tcPr>
            <w:tcW w:w="799" w:type="dxa"/>
            <w:shd w:val="clear" w:color="auto" w:fill="auto"/>
            <w:noWrap/>
            <w:vAlign w:val="bottom"/>
            <w:hideMark/>
          </w:tcPr>
          <w:p w14:paraId="604817A1"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48BF5CF8"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noWrap/>
            <w:vAlign w:val="bottom"/>
          </w:tcPr>
          <w:p w14:paraId="705E7BFE"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Amargol</w:t>
            </w:r>
            <w:proofErr w:type="spellEnd"/>
            <w:r w:rsidRPr="007E4E8F">
              <w:rPr>
                <w:color w:val="000000"/>
                <w:sz w:val="22"/>
                <w:szCs w:val="22"/>
                <w:lang w:val="en-IN" w:eastAsia="en-IN"/>
              </w:rPr>
              <w:t xml:space="preserve"> </w:t>
            </w:r>
          </w:p>
        </w:tc>
        <w:tc>
          <w:tcPr>
            <w:tcW w:w="1434" w:type="dxa"/>
            <w:shd w:val="clear" w:color="auto" w:fill="auto"/>
            <w:noWrap/>
            <w:vAlign w:val="bottom"/>
            <w:hideMark/>
          </w:tcPr>
          <w:p w14:paraId="73C7C0A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31.2</w:t>
            </w:r>
          </w:p>
        </w:tc>
        <w:tc>
          <w:tcPr>
            <w:tcW w:w="1842" w:type="dxa"/>
            <w:shd w:val="clear" w:color="auto" w:fill="auto"/>
            <w:noWrap/>
            <w:vAlign w:val="bottom"/>
            <w:hideMark/>
          </w:tcPr>
          <w:p w14:paraId="51377AF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28.9</w:t>
            </w:r>
          </w:p>
        </w:tc>
        <w:tc>
          <w:tcPr>
            <w:tcW w:w="1635" w:type="dxa"/>
            <w:shd w:val="clear" w:color="auto" w:fill="auto"/>
            <w:noWrap/>
            <w:vAlign w:val="bottom"/>
            <w:hideMark/>
          </w:tcPr>
          <w:p w14:paraId="587673D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33.6</w:t>
            </w:r>
          </w:p>
        </w:tc>
        <w:tc>
          <w:tcPr>
            <w:tcW w:w="2051" w:type="dxa"/>
            <w:shd w:val="clear" w:color="auto" w:fill="auto"/>
            <w:noWrap/>
            <w:vAlign w:val="bottom"/>
            <w:hideMark/>
          </w:tcPr>
          <w:p w14:paraId="534795F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36.2</w:t>
            </w:r>
          </w:p>
        </w:tc>
      </w:tr>
      <w:tr w:rsidR="00A35E5D" w:rsidRPr="007E4E8F" w14:paraId="65381481" w14:textId="77777777" w:rsidTr="00DC13BA">
        <w:trPr>
          <w:trHeight w:val="300"/>
          <w:jc w:val="center"/>
        </w:trPr>
        <w:tc>
          <w:tcPr>
            <w:tcW w:w="799" w:type="dxa"/>
            <w:shd w:val="clear" w:color="auto" w:fill="auto"/>
            <w:noWrap/>
            <w:vAlign w:val="bottom"/>
            <w:hideMark/>
          </w:tcPr>
          <w:p w14:paraId="6D232706"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89CF7E7"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noWrap/>
            <w:vAlign w:val="bottom"/>
          </w:tcPr>
          <w:p w14:paraId="38DF5A52"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Garag</w:t>
            </w:r>
            <w:proofErr w:type="spellEnd"/>
          </w:p>
        </w:tc>
        <w:tc>
          <w:tcPr>
            <w:tcW w:w="1434" w:type="dxa"/>
            <w:shd w:val="clear" w:color="auto" w:fill="auto"/>
            <w:noWrap/>
            <w:vAlign w:val="bottom"/>
            <w:hideMark/>
          </w:tcPr>
          <w:p w14:paraId="6B98C9F0"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28.3</w:t>
            </w:r>
          </w:p>
        </w:tc>
        <w:tc>
          <w:tcPr>
            <w:tcW w:w="1842" w:type="dxa"/>
            <w:shd w:val="clear" w:color="auto" w:fill="auto"/>
            <w:noWrap/>
            <w:vAlign w:val="bottom"/>
            <w:hideMark/>
          </w:tcPr>
          <w:p w14:paraId="5F87E75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25.5</w:t>
            </w:r>
          </w:p>
        </w:tc>
        <w:tc>
          <w:tcPr>
            <w:tcW w:w="1635" w:type="dxa"/>
            <w:shd w:val="clear" w:color="auto" w:fill="auto"/>
            <w:noWrap/>
            <w:vAlign w:val="bottom"/>
            <w:hideMark/>
          </w:tcPr>
          <w:p w14:paraId="7BC29E7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21.4</w:t>
            </w:r>
          </w:p>
        </w:tc>
        <w:tc>
          <w:tcPr>
            <w:tcW w:w="2051" w:type="dxa"/>
            <w:shd w:val="clear" w:color="auto" w:fill="auto"/>
            <w:noWrap/>
            <w:vAlign w:val="bottom"/>
            <w:hideMark/>
          </w:tcPr>
          <w:p w14:paraId="74470FD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28.3</w:t>
            </w:r>
          </w:p>
        </w:tc>
      </w:tr>
      <w:tr w:rsidR="00A35E5D" w:rsidRPr="007E4E8F" w14:paraId="04E18C14" w14:textId="77777777" w:rsidTr="00A061F2">
        <w:trPr>
          <w:trHeight w:val="132"/>
          <w:jc w:val="center"/>
        </w:trPr>
        <w:tc>
          <w:tcPr>
            <w:tcW w:w="799" w:type="dxa"/>
            <w:shd w:val="clear" w:color="auto" w:fill="auto"/>
            <w:noWrap/>
            <w:vAlign w:val="bottom"/>
            <w:hideMark/>
          </w:tcPr>
          <w:p w14:paraId="337791E0"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0D23FF44"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512" w:type="dxa"/>
            <w:shd w:val="clear" w:color="auto" w:fill="auto"/>
            <w:noWrap/>
            <w:vAlign w:val="bottom"/>
          </w:tcPr>
          <w:p w14:paraId="390492B8"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Koratti</w:t>
            </w:r>
            <w:proofErr w:type="spellEnd"/>
            <w:r w:rsidRPr="007E4E8F">
              <w:rPr>
                <w:color w:val="000000"/>
                <w:sz w:val="22"/>
                <w:szCs w:val="22"/>
                <w:lang w:val="en-IN" w:eastAsia="en-IN"/>
              </w:rPr>
              <w:t xml:space="preserve"> </w:t>
            </w:r>
          </w:p>
        </w:tc>
        <w:tc>
          <w:tcPr>
            <w:tcW w:w="1434" w:type="dxa"/>
            <w:shd w:val="clear" w:color="auto" w:fill="auto"/>
            <w:noWrap/>
            <w:vAlign w:val="bottom"/>
            <w:hideMark/>
          </w:tcPr>
          <w:p w14:paraId="7F7D6D7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11.6</w:t>
            </w:r>
          </w:p>
        </w:tc>
        <w:tc>
          <w:tcPr>
            <w:tcW w:w="1842" w:type="dxa"/>
            <w:shd w:val="clear" w:color="auto" w:fill="auto"/>
            <w:noWrap/>
            <w:vAlign w:val="bottom"/>
            <w:hideMark/>
          </w:tcPr>
          <w:p w14:paraId="09DD592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13.9</w:t>
            </w:r>
          </w:p>
        </w:tc>
        <w:tc>
          <w:tcPr>
            <w:tcW w:w="1635" w:type="dxa"/>
            <w:shd w:val="clear" w:color="auto" w:fill="auto"/>
            <w:noWrap/>
            <w:vAlign w:val="bottom"/>
            <w:hideMark/>
          </w:tcPr>
          <w:p w14:paraId="0BB20EC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18.2</w:t>
            </w:r>
          </w:p>
        </w:tc>
        <w:tc>
          <w:tcPr>
            <w:tcW w:w="2051" w:type="dxa"/>
            <w:shd w:val="clear" w:color="auto" w:fill="auto"/>
            <w:noWrap/>
            <w:vAlign w:val="bottom"/>
            <w:hideMark/>
          </w:tcPr>
          <w:p w14:paraId="48EE9BF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11.6</w:t>
            </w:r>
          </w:p>
        </w:tc>
      </w:tr>
      <w:tr w:rsidR="00A35E5D" w:rsidRPr="007E4E8F" w14:paraId="295B394C" w14:textId="77777777" w:rsidTr="00A061F2">
        <w:trPr>
          <w:trHeight w:val="150"/>
          <w:jc w:val="center"/>
        </w:trPr>
        <w:tc>
          <w:tcPr>
            <w:tcW w:w="799" w:type="dxa"/>
            <w:shd w:val="clear" w:color="auto" w:fill="auto"/>
            <w:noWrap/>
            <w:vAlign w:val="bottom"/>
            <w:hideMark/>
          </w:tcPr>
          <w:p w14:paraId="5BC783BA"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101553B6"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512" w:type="dxa"/>
            <w:shd w:val="clear" w:color="auto" w:fill="auto"/>
            <w:noWrap/>
            <w:vAlign w:val="bottom"/>
          </w:tcPr>
          <w:p w14:paraId="1D391821" w14:textId="77777777" w:rsidR="00A35E5D" w:rsidRPr="007E4E8F" w:rsidRDefault="00A35E5D" w:rsidP="00A35E5D">
            <w:pPr>
              <w:rPr>
                <w:color w:val="000000"/>
                <w:sz w:val="22"/>
                <w:szCs w:val="22"/>
                <w:lang w:val="en-IN" w:eastAsia="en-IN"/>
              </w:rPr>
            </w:pPr>
          </w:p>
        </w:tc>
        <w:tc>
          <w:tcPr>
            <w:tcW w:w="1434" w:type="dxa"/>
            <w:shd w:val="clear" w:color="auto" w:fill="auto"/>
            <w:noWrap/>
            <w:vAlign w:val="bottom"/>
            <w:hideMark/>
          </w:tcPr>
          <w:p w14:paraId="325F678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25.1</w:t>
            </w:r>
          </w:p>
        </w:tc>
        <w:tc>
          <w:tcPr>
            <w:tcW w:w="1842" w:type="dxa"/>
            <w:shd w:val="clear" w:color="auto" w:fill="auto"/>
            <w:noWrap/>
            <w:vAlign w:val="bottom"/>
            <w:hideMark/>
          </w:tcPr>
          <w:p w14:paraId="11129E9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23.7</w:t>
            </w:r>
          </w:p>
        </w:tc>
        <w:tc>
          <w:tcPr>
            <w:tcW w:w="1635" w:type="dxa"/>
            <w:shd w:val="clear" w:color="auto" w:fill="auto"/>
            <w:noWrap/>
            <w:vAlign w:val="bottom"/>
            <w:hideMark/>
          </w:tcPr>
          <w:p w14:paraId="125A37A9"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22.4</w:t>
            </w:r>
          </w:p>
        </w:tc>
        <w:tc>
          <w:tcPr>
            <w:tcW w:w="2051" w:type="dxa"/>
            <w:shd w:val="clear" w:color="auto" w:fill="auto"/>
            <w:noWrap/>
            <w:vAlign w:val="bottom"/>
            <w:hideMark/>
          </w:tcPr>
          <w:p w14:paraId="2A160219"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23.9</w:t>
            </w:r>
          </w:p>
        </w:tc>
      </w:tr>
    </w:tbl>
    <w:p w14:paraId="2BB1E5A3" w14:textId="77777777" w:rsidR="00A836F1" w:rsidRPr="00DA376A" w:rsidRDefault="00955064" w:rsidP="00955064">
      <w:pPr>
        <w:rPr>
          <w:b/>
          <w:sz w:val="24"/>
          <w:szCs w:val="24"/>
        </w:rPr>
      </w:pPr>
      <w:r w:rsidRPr="00DA376A">
        <w:rPr>
          <w:b/>
          <w:sz w:val="24"/>
          <w:szCs w:val="24"/>
        </w:rPr>
        <w:t xml:space="preserve">The average per cent disease incidence of different districts surveyed </w:t>
      </w:r>
      <w:r w:rsidR="009B157C">
        <w:rPr>
          <w:b/>
          <w:sz w:val="24"/>
          <w:szCs w:val="24"/>
        </w:rPr>
        <w:t xml:space="preserve">for different </w:t>
      </w:r>
      <w:r w:rsidR="00372D26">
        <w:rPr>
          <w:b/>
          <w:sz w:val="24"/>
          <w:szCs w:val="24"/>
        </w:rPr>
        <w:t xml:space="preserve">diseases </w:t>
      </w:r>
      <w:r w:rsidRPr="00DA376A">
        <w:rPr>
          <w:b/>
          <w:sz w:val="24"/>
          <w:szCs w:val="24"/>
        </w:rPr>
        <w:t xml:space="preserve">during </w:t>
      </w:r>
      <w:r w:rsidRPr="00DA376A">
        <w:rPr>
          <w:b/>
          <w:i/>
          <w:iCs/>
          <w:sz w:val="24"/>
          <w:szCs w:val="24"/>
        </w:rPr>
        <w:t xml:space="preserve">Kharif </w:t>
      </w:r>
      <w:r w:rsidRPr="00E212FF">
        <w:rPr>
          <w:b/>
          <w:iCs/>
          <w:sz w:val="24"/>
          <w:szCs w:val="24"/>
        </w:rPr>
        <w:t>2023</w:t>
      </w:r>
      <w:r w:rsidR="00204262" w:rsidRPr="00E212FF">
        <w:rPr>
          <w:b/>
          <w:sz w:val="24"/>
          <w:szCs w:val="24"/>
        </w:rPr>
        <w:t xml:space="preserve"> </w:t>
      </w:r>
      <w:r w:rsidR="00204262" w:rsidRPr="00DA376A">
        <w:rPr>
          <w:b/>
          <w:sz w:val="24"/>
          <w:szCs w:val="24"/>
        </w:rPr>
        <w:t>and 2024</w:t>
      </w:r>
    </w:p>
    <w:p w14:paraId="62C36D90" w14:textId="77777777" w:rsidR="00A836F1" w:rsidRDefault="00A836F1" w:rsidP="00A836F1">
      <w:pPr>
        <w:jc w:val="center"/>
      </w:pPr>
    </w:p>
    <w:p w14:paraId="7E4F14DC" w14:textId="77777777" w:rsidR="00A16931" w:rsidRPr="00EB2113" w:rsidRDefault="00A836F1" w:rsidP="00DA376A">
      <w:pPr>
        <w:autoSpaceDE w:val="0"/>
        <w:autoSpaceDN w:val="0"/>
        <w:adjustRightInd w:val="0"/>
        <w:spacing w:line="276" w:lineRule="auto"/>
        <w:ind w:firstLine="720"/>
        <w:jc w:val="both"/>
        <w:rPr>
          <w:rFonts w:eastAsiaTheme="minorHAnsi"/>
          <w:sz w:val="24"/>
          <w:szCs w:val="24"/>
          <w:lang w:val="en-IN"/>
        </w:rPr>
      </w:pPr>
      <w:r>
        <w:rPr>
          <w:sz w:val="24"/>
          <w:szCs w:val="24"/>
        </w:rPr>
        <w:lastRenderedPageBreak/>
        <w:t xml:space="preserve">The survey was conducted in major sesame growing districts of North Karnataka such as </w:t>
      </w:r>
      <w:proofErr w:type="spellStart"/>
      <w:r>
        <w:rPr>
          <w:sz w:val="24"/>
          <w:szCs w:val="24"/>
        </w:rPr>
        <w:t>vijayapura</w:t>
      </w:r>
      <w:proofErr w:type="spellEnd"/>
      <w:r>
        <w:rPr>
          <w:sz w:val="24"/>
          <w:szCs w:val="24"/>
        </w:rPr>
        <w:t xml:space="preserve">, Belgaum, </w:t>
      </w:r>
      <w:proofErr w:type="spellStart"/>
      <w:r>
        <w:rPr>
          <w:sz w:val="24"/>
          <w:szCs w:val="24"/>
        </w:rPr>
        <w:t>Bagalkote</w:t>
      </w:r>
      <w:proofErr w:type="spellEnd"/>
      <w:r>
        <w:rPr>
          <w:sz w:val="24"/>
          <w:szCs w:val="24"/>
        </w:rPr>
        <w:t xml:space="preserve">, </w:t>
      </w:r>
      <w:proofErr w:type="spellStart"/>
      <w:r>
        <w:rPr>
          <w:sz w:val="24"/>
          <w:szCs w:val="24"/>
        </w:rPr>
        <w:t>Gadag</w:t>
      </w:r>
      <w:proofErr w:type="spellEnd"/>
      <w:r>
        <w:rPr>
          <w:sz w:val="24"/>
          <w:szCs w:val="24"/>
        </w:rPr>
        <w:t xml:space="preserve"> and Dharwad to record the incidence of different foliar diseases such as </w:t>
      </w:r>
      <w:proofErr w:type="spellStart"/>
      <w:r>
        <w:rPr>
          <w:sz w:val="24"/>
          <w:szCs w:val="24"/>
        </w:rPr>
        <w:t>Cercospora</w:t>
      </w:r>
      <w:proofErr w:type="spellEnd"/>
      <w:r>
        <w:rPr>
          <w:sz w:val="24"/>
          <w:szCs w:val="24"/>
        </w:rPr>
        <w:t xml:space="preserve"> leafspot, Alternaria leaf blight, Powdery mildew and Phyllody for two year 2023-24 and 2024-25 for </w:t>
      </w:r>
      <w:r w:rsidRPr="00141E5C">
        <w:rPr>
          <w:i/>
          <w:sz w:val="24"/>
          <w:szCs w:val="24"/>
        </w:rPr>
        <w:t xml:space="preserve">Kharif </w:t>
      </w:r>
      <w:r>
        <w:rPr>
          <w:sz w:val="24"/>
          <w:szCs w:val="24"/>
        </w:rPr>
        <w:t xml:space="preserve">season. The average per cent disease incidence of different districts surveyed during </w:t>
      </w:r>
      <w:r>
        <w:rPr>
          <w:i/>
          <w:iCs/>
          <w:sz w:val="24"/>
          <w:szCs w:val="24"/>
        </w:rPr>
        <w:t xml:space="preserve">Kharif </w:t>
      </w:r>
      <w:r w:rsidRPr="00E212FF">
        <w:rPr>
          <w:iCs/>
          <w:sz w:val="24"/>
          <w:szCs w:val="24"/>
        </w:rPr>
        <w:t>2023</w:t>
      </w:r>
      <w:r>
        <w:rPr>
          <w:sz w:val="24"/>
          <w:szCs w:val="24"/>
        </w:rPr>
        <w:t xml:space="preserve"> and 2024 was calculated and pr</w:t>
      </w:r>
      <w:r w:rsidR="00AF717E">
        <w:rPr>
          <w:sz w:val="24"/>
          <w:szCs w:val="24"/>
        </w:rPr>
        <w:t>esented in Table 3, Figure 3</w:t>
      </w:r>
      <w:r>
        <w:rPr>
          <w:sz w:val="24"/>
          <w:szCs w:val="24"/>
        </w:rPr>
        <w:t xml:space="preserve"> and Plate 1.  Maximum average severity of </w:t>
      </w:r>
      <w:proofErr w:type="spellStart"/>
      <w:r>
        <w:rPr>
          <w:sz w:val="24"/>
          <w:szCs w:val="24"/>
        </w:rPr>
        <w:t>Cercospora</w:t>
      </w:r>
      <w:proofErr w:type="spellEnd"/>
      <w:r>
        <w:rPr>
          <w:sz w:val="24"/>
          <w:szCs w:val="24"/>
        </w:rPr>
        <w:t xml:space="preserve"> leaf spot was recorded in </w:t>
      </w:r>
      <w:proofErr w:type="spellStart"/>
      <w:r>
        <w:rPr>
          <w:sz w:val="24"/>
          <w:szCs w:val="24"/>
        </w:rPr>
        <w:t>Vijaypur</w:t>
      </w:r>
      <w:proofErr w:type="spellEnd"/>
      <w:r>
        <w:rPr>
          <w:sz w:val="24"/>
          <w:szCs w:val="24"/>
        </w:rPr>
        <w:t xml:space="preserve"> (25.3%) and Belgaum (25.3%) district, whereas lowest per cent disease severity was noticed in </w:t>
      </w:r>
      <w:proofErr w:type="spellStart"/>
      <w:r>
        <w:rPr>
          <w:sz w:val="24"/>
          <w:szCs w:val="24"/>
        </w:rPr>
        <w:t>Bagalkote</w:t>
      </w:r>
      <w:proofErr w:type="spellEnd"/>
      <w:r>
        <w:rPr>
          <w:sz w:val="24"/>
          <w:szCs w:val="24"/>
        </w:rPr>
        <w:t xml:space="preserve"> district (21.3%). The maximum average disease severity of Alternaria blight was noticed in </w:t>
      </w:r>
      <w:proofErr w:type="spellStart"/>
      <w:r>
        <w:rPr>
          <w:sz w:val="24"/>
          <w:szCs w:val="24"/>
        </w:rPr>
        <w:t>Vijaypur</w:t>
      </w:r>
      <w:proofErr w:type="spellEnd"/>
      <w:r>
        <w:rPr>
          <w:sz w:val="24"/>
          <w:szCs w:val="24"/>
        </w:rPr>
        <w:t xml:space="preserve"> district (28.2%) and lowest average disease severity was recorded in </w:t>
      </w:r>
      <w:proofErr w:type="spellStart"/>
      <w:r>
        <w:rPr>
          <w:sz w:val="24"/>
          <w:szCs w:val="24"/>
        </w:rPr>
        <w:t>Gadag</w:t>
      </w:r>
      <w:proofErr w:type="spellEnd"/>
      <w:r>
        <w:rPr>
          <w:sz w:val="24"/>
          <w:szCs w:val="24"/>
        </w:rPr>
        <w:t xml:space="preserve"> district (21.8%). The highest severity of Powdery mildew disease was </w:t>
      </w:r>
      <w:proofErr w:type="spellStart"/>
      <w:r>
        <w:rPr>
          <w:sz w:val="24"/>
          <w:szCs w:val="24"/>
        </w:rPr>
        <w:t>reorded</w:t>
      </w:r>
      <w:proofErr w:type="spellEnd"/>
      <w:r>
        <w:rPr>
          <w:sz w:val="24"/>
          <w:szCs w:val="24"/>
        </w:rPr>
        <w:t xml:space="preserve"> in </w:t>
      </w:r>
      <w:proofErr w:type="spellStart"/>
      <w:r>
        <w:rPr>
          <w:sz w:val="24"/>
          <w:szCs w:val="24"/>
        </w:rPr>
        <w:t>Gadag</w:t>
      </w:r>
      <w:proofErr w:type="spellEnd"/>
      <w:r>
        <w:rPr>
          <w:sz w:val="24"/>
          <w:szCs w:val="24"/>
        </w:rPr>
        <w:t xml:space="preserve"> district (25.7%) and lowest disease severity was noticed in Dharwad district (21.8%). The maximum average per cent disease incidence of Phyllody was noticed in Belgaum district (26.9%) and average lowest disease incidence was recorded in </w:t>
      </w:r>
      <w:proofErr w:type="spellStart"/>
      <w:r>
        <w:rPr>
          <w:sz w:val="24"/>
          <w:szCs w:val="24"/>
        </w:rPr>
        <w:t>Gadag</w:t>
      </w:r>
      <w:proofErr w:type="spellEnd"/>
      <w:r>
        <w:rPr>
          <w:sz w:val="24"/>
          <w:szCs w:val="24"/>
        </w:rPr>
        <w:t xml:space="preserve"> district (19.4%). </w:t>
      </w:r>
      <w:r w:rsidR="00A16931" w:rsidRPr="00EB2113">
        <w:rPr>
          <w:rFonts w:eastAsiaTheme="minorHAnsi"/>
          <w:sz w:val="24"/>
          <w:szCs w:val="24"/>
          <w:lang w:val="en-IN"/>
        </w:rPr>
        <w:t xml:space="preserve">The survey results revealed that the age of the plant could influence the extent and intensity of damage by </w:t>
      </w:r>
      <w:r w:rsidR="00A16931" w:rsidRPr="00EB2113">
        <w:rPr>
          <w:rFonts w:eastAsiaTheme="minorHAnsi"/>
          <w:i/>
          <w:iCs/>
          <w:sz w:val="24"/>
          <w:szCs w:val="24"/>
          <w:lang w:val="en-IN"/>
        </w:rPr>
        <w:t xml:space="preserve">A. </w:t>
      </w:r>
      <w:proofErr w:type="spellStart"/>
      <w:r w:rsidR="00A16931" w:rsidRPr="00EB2113">
        <w:rPr>
          <w:rFonts w:eastAsiaTheme="minorHAnsi"/>
          <w:i/>
          <w:iCs/>
          <w:sz w:val="24"/>
          <w:szCs w:val="24"/>
          <w:lang w:val="en-IN"/>
        </w:rPr>
        <w:t>sesami</w:t>
      </w:r>
      <w:proofErr w:type="spellEnd"/>
      <w:r w:rsidR="00A16931" w:rsidRPr="00EB2113">
        <w:rPr>
          <w:rFonts w:eastAsiaTheme="minorHAnsi"/>
          <w:sz w:val="24"/>
          <w:szCs w:val="24"/>
          <w:lang w:val="en-IN"/>
        </w:rPr>
        <w:t xml:space="preserve">. The disease severity was less in young and vigorous plants, whereas in old, senescing plants the disease severity was </w:t>
      </w:r>
      <w:r w:rsidR="00597ABE">
        <w:rPr>
          <w:rFonts w:eastAsiaTheme="minorHAnsi"/>
          <w:sz w:val="24"/>
          <w:szCs w:val="24"/>
          <w:lang w:val="en-IN"/>
        </w:rPr>
        <w:t xml:space="preserve">more. </w:t>
      </w:r>
      <w:proofErr w:type="gramStart"/>
      <w:r w:rsidR="00597ABE">
        <w:rPr>
          <w:rFonts w:eastAsiaTheme="minorHAnsi"/>
          <w:sz w:val="24"/>
          <w:szCs w:val="24"/>
          <w:lang w:val="en-IN"/>
        </w:rPr>
        <w:t>Similarly</w:t>
      </w:r>
      <w:proofErr w:type="gramEnd"/>
      <w:r w:rsidR="00597ABE">
        <w:rPr>
          <w:rFonts w:eastAsiaTheme="minorHAnsi"/>
          <w:sz w:val="24"/>
          <w:szCs w:val="24"/>
          <w:lang w:val="en-IN"/>
        </w:rPr>
        <w:t xml:space="preserve"> Kolte (1985) </w:t>
      </w:r>
      <w:r w:rsidR="00A16931" w:rsidRPr="00EB2113">
        <w:rPr>
          <w:rFonts w:eastAsiaTheme="minorHAnsi"/>
          <w:sz w:val="24"/>
          <w:szCs w:val="24"/>
          <w:lang w:val="en-IN"/>
        </w:rPr>
        <w:t xml:space="preserve">reported that amount of damage to sesame plants by </w:t>
      </w:r>
      <w:r w:rsidR="00A16931" w:rsidRPr="00EB2113">
        <w:rPr>
          <w:rFonts w:eastAsiaTheme="minorHAnsi"/>
          <w:i/>
          <w:iCs/>
          <w:sz w:val="24"/>
          <w:szCs w:val="24"/>
          <w:lang w:val="en-IN"/>
        </w:rPr>
        <w:t xml:space="preserve">A. </w:t>
      </w:r>
      <w:proofErr w:type="spellStart"/>
      <w:r w:rsidR="00A16931" w:rsidRPr="00EB2113">
        <w:rPr>
          <w:rFonts w:eastAsiaTheme="minorHAnsi"/>
          <w:i/>
          <w:iCs/>
          <w:sz w:val="24"/>
          <w:szCs w:val="24"/>
          <w:lang w:val="en-IN"/>
        </w:rPr>
        <w:t>sesami</w:t>
      </w:r>
      <w:proofErr w:type="spellEnd"/>
      <w:r w:rsidR="00A16931" w:rsidRPr="00EB2113">
        <w:rPr>
          <w:rFonts w:eastAsiaTheme="minorHAnsi"/>
          <w:i/>
          <w:iCs/>
          <w:sz w:val="24"/>
          <w:szCs w:val="24"/>
          <w:lang w:val="en-IN"/>
        </w:rPr>
        <w:t xml:space="preserve"> </w:t>
      </w:r>
      <w:r w:rsidR="00A16931" w:rsidRPr="00EB2113">
        <w:rPr>
          <w:rFonts w:eastAsiaTheme="minorHAnsi"/>
          <w:sz w:val="24"/>
          <w:szCs w:val="24"/>
          <w:lang w:val="en-IN"/>
        </w:rPr>
        <w:t xml:space="preserve">was dependent on the growth stage of the host. The data on survey revealed that the </w:t>
      </w:r>
      <w:r w:rsidR="00A16931" w:rsidRPr="00EB2113">
        <w:rPr>
          <w:rFonts w:eastAsiaTheme="minorHAnsi"/>
          <w:i/>
          <w:iCs/>
          <w:sz w:val="24"/>
          <w:szCs w:val="24"/>
          <w:lang w:val="en-IN"/>
        </w:rPr>
        <w:t xml:space="preserve">Alternaria </w:t>
      </w:r>
      <w:r w:rsidR="00A16931" w:rsidRPr="00EB2113">
        <w:rPr>
          <w:rFonts w:eastAsiaTheme="minorHAnsi"/>
          <w:sz w:val="24"/>
          <w:szCs w:val="24"/>
          <w:lang w:val="en-IN"/>
        </w:rPr>
        <w:t xml:space="preserve">leaf blight severity varied from locality to locality, due to varied </w:t>
      </w:r>
      <w:proofErr w:type="spellStart"/>
      <w:r w:rsidR="00A16931" w:rsidRPr="00EB2113">
        <w:rPr>
          <w:rFonts w:eastAsiaTheme="minorHAnsi"/>
          <w:sz w:val="24"/>
          <w:szCs w:val="24"/>
          <w:lang w:val="en-IN"/>
        </w:rPr>
        <w:t>agro</w:t>
      </w:r>
      <w:proofErr w:type="spellEnd"/>
      <w:r w:rsidR="00A16931" w:rsidRPr="00EB2113">
        <w:rPr>
          <w:rFonts w:eastAsiaTheme="minorHAnsi"/>
          <w:sz w:val="24"/>
          <w:szCs w:val="24"/>
          <w:lang w:val="en-IN"/>
        </w:rPr>
        <w:t>-climatological situations, cropping patterns, varieties grown and cultural practices.</w:t>
      </w:r>
    </w:p>
    <w:p w14:paraId="3AE03D2C" w14:textId="77777777" w:rsidR="00A16931" w:rsidRPr="00EB2113" w:rsidRDefault="00A16931" w:rsidP="00DA376A">
      <w:pPr>
        <w:autoSpaceDE w:val="0"/>
        <w:autoSpaceDN w:val="0"/>
        <w:adjustRightInd w:val="0"/>
        <w:spacing w:line="276" w:lineRule="auto"/>
        <w:ind w:firstLine="720"/>
        <w:jc w:val="both"/>
        <w:rPr>
          <w:rFonts w:eastAsiaTheme="minorHAnsi"/>
          <w:sz w:val="24"/>
          <w:szCs w:val="24"/>
          <w:lang w:val="en-IN"/>
        </w:rPr>
      </w:pPr>
      <w:r w:rsidRPr="00EB2113">
        <w:rPr>
          <w:rFonts w:eastAsiaTheme="minorHAnsi"/>
          <w:sz w:val="24"/>
          <w:szCs w:val="24"/>
          <w:lang w:val="en-IN"/>
        </w:rPr>
        <w:t xml:space="preserve">It was also evident from the survey that, there was no considerable difference in respect of the disease incidence recorded on different local varieties of sesame. </w:t>
      </w:r>
      <w:proofErr w:type="gramStart"/>
      <w:r w:rsidRPr="00EB2113">
        <w:rPr>
          <w:rFonts w:eastAsiaTheme="minorHAnsi"/>
          <w:sz w:val="24"/>
          <w:szCs w:val="24"/>
          <w:lang w:val="en-IN"/>
        </w:rPr>
        <w:t>However</w:t>
      </w:r>
      <w:proofErr w:type="gramEnd"/>
      <w:r w:rsidRPr="00EB2113">
        <w:rPr>
          <w:rFonts w:eastAsiaTheme="minorHAnsi"/>
          <w:sz w:val="24"/>
          <w:szCs w:val="24"/>
          <w:lang w:val="en-IN"/>
        </w:rPr>
        <w:t xml:space="preserve"> varieties with late maturing type recorded high phyllody incidence. Similar observations were also recorded by Gopal </w:t>
      </w:r>
      <w:r w:rsidRPr="00EB2113">
        <w:rPr>
          <w:rFonts w:eastAsiaTheme="minorHAnsi"/>
          <w:i/>
          <w:iCs/>
          <w:sz w:val="24"/>
          <w:szCs w:val="24"/>
          <w:lang w:val="en-IN"/>
        </w:rPr>
        <w:t>et al</w:t>
      </w:r>
      <w:r>
        <w:rPr>
          <w:rFonts w:eastAsiaTheme="minorHAnsi"/>
          <w:sz w:val="24"/>
          <w:szCs w:val="24"/>
          <w:lang w:val="en-IN"/>
        </w:rPr>
        <w:t>. (2003)</w:t>
      </w:r>
      <w:r w:rsidRPr="00EB2113">
        <w:rPr>
          <w:rFonts w:eastAsiaTheme="minorHAnsi"/>
          <w:sz w:val="24"/>
          <w:szCs w:val="24"/>
          <w:lang w:val="en-IN"/>
        </w:rPr>
        <w:t>. The high incidence of phyllody was recorded in late maturing varieties, while early maturity types exhibited least incidence of phyllody</w:t>
      </w:r>
      <w:r w:rsidR="00597ABE">
        <w:rPr>
          <w:rFonts w:eastAsiaTheme="minorHAnsi"/>
          <w:sz w:val="24"/>
          <w:szCs w:val="24"/>
          <w:lang w:val="en-IN"/>
        </w:rPr>
        <w:t>.</w:t>
      </w:r>
    </w:p>
    <w:p w14:paraId="4797A790" w14:textId="77777777" w:rsidR="00A836F1" w:rsidRDefault="00A836F1" w:rsidP="00DA376A">
      <w:pPr>
        <w:spacing w:line="276" w:lineRule="auto"/>
        <w:ind w:firstLine="720"/>
        <w:jc w:val="both"/>
        <w:rPr>
          <w:sz w:val="24"/>
          <w:szCs w:val="24"/>
        </w:rPr>
      </w:pPr>
    </w:p>
    <w:p w14:paraId="20040C57" w14:textId="77777777" w:rsidR="00A836F1" w:rsidRDefault="00A16931" w:rsidP="00DA376A">
      <w:pPr>
        <w:spacing w:line="276" w:lineRule="auto"/>
        <w:ind w:firstLine="720"/>
        <w:jc w:val="both"/>
        <w:rPr>
          <w:sz w:val="24"/>
          <w:szCs w:val="24"/>
        </w:rPr>
      </w:pPr>
      <w:r w:rsidRPr="00A16931">
        <w:rPr>
          <w:sz w:val="24"/>
          <w:szCs w:val="24"/>
        </w:rPr>
        <w:t xml:space="preserve">The infected plants showed different symptoms like phyllody, cracking of capsule, </w:t>
      </w:r>
      <w:proofErr w:type="spellStart"/>
      <w:r w:rsidRPr="00A16931">
        <w:rPr>
          <w:sz w:val="24"/>
          <w:szCs w:val="24"/>
        </w:rPr>
        <w:t>Ovivivipary</w:t>
      </w:r>
      <w:proofErr w:type="spellEnd"/>
      <w:r w:rsidRPr="00A16931">
        <w:rPr>
          <w:sz w:val="24"/>
          <w:szCs w:val="24"/>
        </w:rPr>
        <w:t xml:space="preserve">, twisting of stem, early drying of plant and ratoon crop also showed phyllody. Invariably leafhoppers were found feeding on the sesame in most of the field surveyed and aphids in some fields. Similar observations were recorded by Salehi and Izadpanah (1992) and Akhtar </w:t>
      </w:r>
      <w:r w:rsidRPr="00204262">
        <w:rPr>
          <w:i/>
          <w:sz w:val="24"/>
          <w:szCs w:val="24"/>
        </w:rPr>
        <w:t>et al</w:t>
      </w:r>
      <w:r w:rsidRPr="00A16931">
        <w:rPr>
          <w:sz w:val="24"/>
          <w:szCs w:val="24"/>
        </w:rPr>
        <w:t>. (2009).</w:t>
      </w:r>
    </w:p>
    <w:p w14:paraId="565A34F4" w14:textId="77777777" w:rsidR="00597ABE" w:rsidRDefault="00597ABE" w:rsidP="00DA376A">
      <w:pPr>
        <w:spacing w:line="276" w:lineRule="auto"/>
        <w:ind w:firstLine="720"/>
        <w:jc w:val="both"/>
        <w:rPr>
          <w:sz w:val="24"/>
          <w:szCs w:val="24"/>
        </w:rPr>
      </w:pPr>
    </w:p>
    <w:p w14:paraId="5DAE5C31" w14:textId="77777777" w:rsidR="00597ABE" w:rsidRPr="00597ABE" w:rsidRDefault="00597ABE" w:rsidP="00DA376A">
      <w:pPr>
        <w:autoSpaceDE w:val="0"/>
        <w:autoSpaceDN w:val="0"/>
        <w:adjustRightInd w:val="0"/>
        <w:spacing w:line="276" w:lineRule="auto"/>
        <w:ind w:firstLine="720"/>
        <w:jc w:val="both"/>
        <w:rPr>
          <w:rFonts w:eastAsiaTheme="minorHAnsi"/>
          <w:sz w:val="24"/>
          <w:szCs w:val="24"/>
          <w:lang w:val="en-IN"/>
        </w:rPr>
      </w:pPr>
      <w:r w:rsidRPr="00597ABE">
        <w:rPr>
          <w:rFonts w:eastAsiaTheme="minorHAnsi"/>
          <w:sz w:val="24"/>
          <w:szCs w:val="24"/>
          <w:lang w:val="en-IN"/>
        </w:rPr>
        <w:t xml:space="preserve">Sridhar and Patil (2013) </w:t>
      </w:r>
      <w:r>
        <w:rPr>
          <w:rFonts w:eastAsiaTheme="minorHAnsi"/>
          <w:sz w:val="24"/>
          <w:szCs w:val="24"/>
          <w:lang w:val="en-IN"/>
        </w:rPr>
        <w:t xml:space="preserve">conducted a survey on sesame </w:t>
      </w:r>
      <w:r w:rsidRPr="00597ABE">
        <w:rPr>
          <w:rFonts w:eastAsiaTheme="minorHAnsi"/>
          <w:sz w:val="24"/>
          <w:szCs w:val="24"/>
          <w:lang w:val="en-IN"/>
        </w:rPr>
        <w:t>phyllody in Northern Karna</w:t>
      </w:r>
      <w:r>
        <w:rPr>
          <w:rFonts w:eastAsiaTheme="minorHAnsi"/>
          <w:sz w:val="24"/>
          <w:szCs w:val="24"/>
          <w:lang w:val="en-IN"/>
        </w:rPr>
        <w:t xml:space="preserve">taka, finding that the phyllody </w:t>
      </w:r>
      <w:r w:rsidRPr="00597ABE">
        <w:rPr>
          <w:rFonts w:eastAsiaTheme="minorHAnsi"/>
          <w:sz w:val="24"/>
          <w:szCs w:val="24"/>
          <w:lang w:val="en-IN"/>
        </w:rPr>
        <w:t>incidence was highest in Raic</w:t>
      </w:r>
      <w:r w:rsidR="00DA376A">
        <w:rPr>
          <w:rFonts w:eastAsiaTheme="minorHAnsi"/>
          <w:sz w:val="24"/>
          <w:szCs w:val="24"/>
          <w:lang w:val="en-IN"/>
        </w:rPr>
        <w:t>hur district (52.3</w:t>
      </w:r>
      <w:r>
        <w:rPr>
          <w:rFonts w:eastAsiaTheme="minorHAnsi"/>
          <w:sz w:val="24"/>
          <w:szCs w:val="24"/>
          <w:lang w:val="en-IN"/>
        </w:rPr>
        <w:t xml:space="preserve">%), followed </w:t>
      </w:r>
      <w:r w:rsidR="00DA376A">
        <w:rPr>
          <w:rFonts w:eastAsiaTheme="minorHAnsi"/>
          <w:sz w:val="24"/>
          <w:szCs w:val="24"/>
          <w:lang w:val="en-IN"/>
        </w:rPr>
        <w:t xml:space="preserve">by </w:t>
      </w:r>
      <w:proofErr w:type="spellStart"/>
      <w:r w:rsidR="00DA376A">
        <w:rPr>
          <w:rFonts w:eastAsiaTheme="minorHAnsi"/>
          <w:sz w:val="24"/>
          <w:szCs w:val="24"/>
          <w:lang w:val="en-IN"/>
        </w:rPr>
        <w:t>Kalaburgi</w:t>
      </w:r>
      <w:proofErr w:type="spellEnd"/>
      <w:r w:rsidR="00DA376A">
        <w:rPr>
          <w:rFonts w:eastAsiaTheme="minorHAnsi"/>
          <w:sz w:val="24"/>
          <w:szCs w:val="24"/>
          <w:lang w:val="en-IN"/>
        </w:rPr>
        <w:t xml:space="preserve"> district (50.5</w:t>
      </w:r>
      <w:r>
        <w:rPr>
          <w:rFonts w:eastAsiaTheme="minorHAnsi"/>
          <w:sz w:val="24"/>
          <w:szCs w:val="24"/>
          <w:lang w:val="en-IN"/>
        </w:rPr>
        <w:t xml:space="preserve">%), and </w:t>
      </w:r>
      <w:proofErr w:type="spellStart"/>
      <w:r>
        <w:rPr>
          <w:rFonts w:eastAsiaTheme="minorHAnsi"/>
          <w:sz w:val="24"/>
          <w:szCs w:val="24"/>
          <w:lang w:val="en-IN"/>
        </w:rPr>
        <w:t>Gadag</w:t>
      </w:r>
      <w:proofErr w:type="spellEnd"/>
      <w:r>
        <w:rPr>
          <w:rFonts w:eastAsiaTheme="minorHAnsi"/>
          <w:sz w:val="24"/>
          <w:szCs w:val="24"/>
          <w:lang w:val="en-IN"/>
        </w:rPr>
        <w:t xml:space="preserve"> district </w:t>
      </w:r>
      <w:r w:rsidR="00204262">
        <w:rPr>
          <w:rFonts w:eastAsiaTheme="minorHAnsi"/>
          <w:sz w:val="24"/>
          <w:szCs w:val="24"/>
          <w:lang w:val="en-IN"/>
        </w:rPr>
        <w:t xml:space="preserve">(50.55%) </w:t>
      </w:r>
      <w:r>
        <w:rPr>
          <w:rFonts w:eastAsiaTheme="minorHAnsi"/>
          <w:sz w:val="24"/>
          <w:szCs w:val="24"/>
          <w:lang w:val="en-IN"/>
        </w:rPr>
        <w:t>(39.</w:t>
      </w:r>
      <w:r w:rsidRPr="00597ABE">
        <w:rPr>
          <w:rFonts w:eastAsiaTheme="minorHAnsi"/>
          <w:sz w:val="24"/>
          <w:szCs w:val="24"/>
          <w:lang w:val="en-IN"/>
        </w:rPr>
        <w:t xml:space="preserve">5%). Least incidence </w:t>
      </w:r>
      <w:r>
        <w:rPr>
          <w:rFonts w:eastAsiaTheme="minorHAnsi"/>
          <w:sz w:val="24"/>
          <w:szCs w:val="24"/>
          <w:lang w:val="en-IN"/>
        </w:rPr>
        <w:t xml:space="preserve">was noticed in Dharwad district </w:t>
      </w:r>
      <w:r w:rsidRPr="00597ABE">
        <w:rPr>
          <w:rFonts w:eastAsiaTheme="minorHAnsi"/>
          <w:sz w:val="24"/>
          <w:szCs w:val="24"/>
          <w:lang w:val="en-IN"/>
        </w:rPr>
        <w:t xml:space="preserve">(3.46%). </w:t>
      </w:r>
      <w:proofErr w:type="gramStart"/>
      <w:r w:rsidRPr="00597ABE">
        <w:rPr>
          <w:rFonts w:eastAsiaTheme="minorHAnsi"/>
          <w:sz w:val="24"/>
          <w:szCs w:val="24"/>
          <w:lang w:val="en-IN"/>
        </w:rPr>
        <w:t>Similarly</w:t>
      </w:r>
      <w:proofErr w:type="gramEnd"/>
      <w:r w:rsidRPr="00597ABE">
        <w:rPr>
          <w:rFonts w:eastAsiaTheme="minorHAnsi"/>
          <w:sz w:val="24"/>
          <w:szCs w:val="24"/>
          <w:lang w:val="en-IN"/>
        </w:rPr>
        <w:t xml:space="preserve"> Min </w:t>
      </w:r>
      <w:r w:rsidRPr="00597ABE">
        <w:rPr>
          <w:rFonts w:eastAsiaTheme="minorHAnsi"/>
          <w:i/>
          <w:iCs/>
          <w:sz w:val="24"/>
          <w:szCs w:val="24"/>
          <w:lang w:val="en-IN"/>
        </w:rPr>
        <w:t xml:space="preserve">et al. </w:t>
      </w:r>
      <w:r w:rsidRPr="00597ABE">
        <w:rPr>
          <w:rFonts w:eastAsiaTheme="minorHAnsi"/>
          <w:sz w:val="24"/>
          <w:szCs w:val="24"/>
          <w:lang w:val="en-IN"/>
        </w:rPr>
        <w:t>(2019) rep</w:t>
      </w:r>
      <w:r>
        <w:rPr>
          <w:rFonts w:eastAsiaTheme="minorHAnsi"/>
          <w:sz w:val="24"/>
          <w:szCs w:val="24"/>
          <w:lang w:val="en-IN"/>
        </w:rPr>
        <w:t xml:space="preserve">orted that the </w:t>
      </w:r>
      <w:r w:rsidRPr="00597ABE">
        <w:rPr>
          <w:rFonts w:eastAsiaTheme="minorHAnsi"/>
          <w:sz w:val="24"/>
          <w:szCs w:val="24"/>
          <w:lang w:val="en-IN"/>
        </w:rPr>
        <w:t>disease incidence ranged from</w:t>
      </w:r>
      <w:r>
        <w:rPr>
          <w:rFonts w:eastAsiaTheme="minorHAnsi"/>
          <w:sz w:val="24"/>
          <w:szCs w:val="24"/>
          <w:lang w:val="en-IN"/>
        </w:rPr>
        <w:t xml:space="preserve"> 5.00 percent to 30.00 percent. </w:t>
      </w:r>
      <w:r w:rsidRPr="00597ABE">
        <w:rPr>
          <w:rFonts w:eastAsiaTheme="minorHAnsi"/>
          <w:sz w:val="24"/>
          <w:szCs w:val="24"/>
          <w:lang w:val="en-IN"/>
        </w:rPr>
        <w:t>The varied incidence of diseas</w:t>
      </w:r>
      <w:r>
        <w:rPr>
          <w:rFonts w:eastAsiaTheme="minorHAnsi"/>
          <w:sz w:val="24"/>
          <w:szCs w:val="24"/>
          <w:lang w:val="en-IN"/>
        </w:rPr>
        <w:t xml:space="preserve">e can be attributed to climatic </w:t>
      </w:r>
      <w:r w:rsidRPr="00597ABE">
        <w:rPr>
          <w:rFonts w:eastAsiaTheme="minorHAnsi"/>
          <w:sz w:val="24"/>
          <w:szCs w:val="24"/>
          <w:lang w:val="en-IN"/>
        </w:rPr>
        <w:t xml:space="preserve">conditions (Murugesan </w:t>
      </w:r>
      <w:r w:rsidRPr="00597ABE">
        <w:rPr>
          <w:rFonts w:eastAsiaTheme="minorHAnsi"/>
          <w:i/>
          <w:iCs/>
          <w:sz w:val="24"/>
          <w:szCs w:val="24"/>
          <w:lang w:val="en-IN"/>
        </w:rPr>
        <w:t xml:space="preserve">et al., </w:t>
      </w:r>
      <w:r w:rsidRPr="00597ABE">
        <w:rPr>
          <w:rFonts w:eastAsiaTheme="minorHAnsi"/>
          <w:sz w:val="24"/>
          <w:szCs w:val="24"/>
          <w:lang w:val="en-IN"/>
        </w:rPr>
        <w:t>1973)</w:t>
      </w:r>
      <w:r>
        <w:rPr>
          <w:rFonts w:eastAsiaTheme="minorHAnsi"/>
          <w:sz w:val="24"/>
          <w:szCs w:val="24"/>
          <w:lang w:val="en-IN"/>
        </w:rPr>
        <w:t xml:space="preserve">, cultivars grown </w:t>
      </w:r>
      <w:r w:rsidRPr="00597ABE">
        <w:rPr>
          <w:rFonts w:eastAsiaTheme="minorHAnsi"/>
          <w:sz w:val="24"/>
          <w:szCs w:val="24"/>
          <w:lang w:val="en-IN"/>
        </w:rPr>
        <w:t xml:space="preserve">(Gopal </w:t>
      </w:r>
      <w:r w:rsidRPr="00597ABE">
        <w:rPr>
          <w:rFonts w:eastAsiaTheme="minorHAnsi"/>
          <w:i/>
          <w:iCs/>
          <w:sz w:val="24"/>
          <w:szCs w:val="24"/>
          <w:lang w:val="en-IN"/>
        </w:rPr>
        <w:t>et al</w:t>
      </w:r>
      <w:r>
        <w:rPr>
          <w:rFonts w:eastAsiaTheme="minorHAnsi"/>
          <w:sz w:val="24"/>
          <w:szCs w:val="24"/>
          <w:lang w:val="en-IN"/>
        </w:rPr>
        <w:t xml:space="preserve">., 2003; </w:t>
      </w:r>
      <w:proofErr w:type="spellStart"/>
      <w:r>
        <w:rPr>
          <w:rFonts w:eastAsiaTheme="minorHAnsi"/>
          <w:sz w:val="24"/>
          <w:szCs w:val="24"/>
          <w:lang w:val="en-IN"/>
        </w:rPr>
        <w:t>Selvanarayanan</w:t>
      </w:r>
      <w:proofErr w:type="spellEnd"/>
      <w:r>
        <w:rPr>
          <w:rFonts w:eastAsiaTheme="minorHAnsi"/>
          <w:sz w:val="24"/>
          <w:szCs w:val="24"/>
          <w:lang w:val="en-IN"/>
        </w:rPr>
        <w:t xml:space="preserve"> and </w:t>
      </w:r>
      <w:proofErr w:type="spellStart"/>
      <w:r w:rsidRPr="00597ABE">
        <w:rPr>
          <w:rFonts w:eastAsiaTheme="minorHAnsi"/>
          <w:sz w:val="24"/>
          <w:szCs w:val="24"/>
          <w:lang w:val="en-IN"/>
        </w:rPr>
        <w:t>Selvamuthukumaran</w:t>
      </w:r>
      <w:proofErr w:type="spellEnd"/>
      <w:r w:rsidRPr="00597ABE">
        <w:rPr>
          <w:rFonts w:eastAsiaTheme="minorHAnsi"/>
          <w:sz w:val="24"/>
          <w:szCs w:val="24"/>
          <w:lang w:val="en-IN"/>
        </w:rPr>
        <w:t>, 2000</w:t>
      </w:r>
      <w:r w:rsidR="00204262">
        <w:rPr>
          <w:rFonts w:eastAsiaTheme="minorHAnsi"/>
          <w:sz w:val="24"/>
          <w:szCs w:val="24"/>
          <w:lang w:val="en-IN"/>
        </w:rPr>
        <w:t xml:space="preserve">), </w:t>
      </w:r>
      <w:r>
        <w:rPr>
          <w:rFonts w:eastAsiaTheme="minorHAnsi"/>
          <w:sz w:val="24"/>
          <w:szCs w:val="24"/>
          <w:lang w:val="en-IN"/>
        </w:rPr>
        <w:t>insect-vector composition (</w:t>
      </w:r>
      <w:proofErr w:type="spellStart"/>
      <w:r>
        <w:rPr>
          <w:rFonts w:eastAsiaTheme="minorHAnsi"/>
          <w:sz w:val="24"/>
          <w:szCs w:val="24"/>
          <w:lang w:val="en-IN"/>
        </w:rPr>
        <w:t>Sundaraju</w:t>
      </w:r>
      <w:proofErr w:type="spellEnd"/>
      <w:r>
        <w:rPr>
          <w:rFonts w:eastAsiaTheme="minorHAnsi"/>
          <w:sz w:val="24"/>
          <w:szCs w:val="24"/>
          <w:lang w:val="en-IN"/>
        </w:rPr>
        <w:t xml:space="preserve"> and </w:t>
      </w:r>
      <w:proofErr w:type="spellStart"/>
      <w:r>
        <w:rPr>
          <w:rFonts w:eastAsiaTheme="minorHAnsi"/>
          <w:sz w:val="24"/>
          <w:szCs w:val="24"/>
          <w:lang w:val="en-IN"/>
        </w:rPr>
        <w:t>Jayaraju</w:t>
      </w:r>
      <w:proofErr w:type="spellEnd"/>
      <w:r>
        <w:rPr>
          <w:rFonts w:eastAsiaTheme="minorHAnsi"/>
          <w:sz w:val="24"/>
          <w:szCs w:val="24"/>
          <w:lang w:val="en-IN"/>
        </w:rPr>
        <w:t xml:space="preserve">, 1977) </w:t>
      </w:r>
      <w:r w:rsidRPr="00597ABE">
        <w:rPr>
          <w:rFonts w:eastAsiaTheme="minorHAnsi"/>
          <w:i/>
          <w:iCs/>
          <w:sz w:val="24"/>
          <w:szCs w:val="24"/>
          <w:lang w:val="en-IN"/>
        </w:rPr>
        <w:t>etc</w:t>
      </w:r>
      <w:r>
        <w:rPr>
          <w:rFonts w:eastAsiaTheme="minorHAnsi"/>
          <w:sz w:val="24"/>
          <w:szCs w:val="24"/>
          <w:lang w:val="en-IN"/>
        </w:rPr>
        <w:t xml:space="preserve">. such variations in </w:t>
      </w:r>
      <w:r w:rsidRPr="00597ABE">
        <w:rPr>
          <w:rFonts w:eastAsiaTheme="minorHAnsi"/>
          <w:sz w:val="24"/>
          <w:szCs w:val="24"/>
          <w:lang w:val="en-IN"/>
        </w:rPr>
        <w:t>incidence has been observ</w:t>
      </w:r>
      <w:r>
        <w:rPr>
          <w:rFonts w:eastAsiaTheme="minorHAnsi"/>
          <w:sz w:val="24"/>
          <w:szCs w:val="24"/>
          <w:lang w:val="en-IN"/>
        </w:rPr>
        <w:t xml:space="preserve">ed in different parts of sesame </w:t>
      </w:r>
      <w:r w:rsidRPr="00597ABE">
        <w:rPr>
          <w:rFonts w:eastAsiaTheme="minorHAnsi"/>
          <w:sz w:val="24"/>
          <w:szCs w:val="24"/>
          <w:lang w:val="en-IN"/>
        </w:rPr>
        <w:t>growing areas</w:t>
      </w:r>
      <w:r w:rsidR="001D6254">
        <w:rPr>
          <w:rFonts w:eastAsiaTheme="minorHAnsi"/>
          <w:sz w:val="24"/>
          <w:szCs w:val="24"/>
          <w:lang w:val="en-IN"/>
        </w:rPr>
        <w:t>.</w:t>
      </w:r>
    </w:p>
    <w:p w14:paraId="05139EB1" w14:textId="77777777" w:rsidR="00AD7D4B" w:rsidRDefault="00AD7D4B" w:rsidP="00955064">
      <w:pPr>
        <w:rPr>
          <w:b/>
          <w:sz w:val="22"/>
        </w:rPr>
      </w:pPr>
    </w:p>
    <w:p w14:paraId="5CBBAC70" w14:textId="77777777" w:rsidR="00A836F1" w:rsidRPr="004E61B9" w:rsidRDefault="0007594B" w:rsidP="00955064">
      <w:pPr>
        <w:rPr>
          <w:b/>
          <w:sz w:val="22"/>
        </w:rPr>
      </w:pPr>
      <w:r w:rsidRPr="004E61B9">
        <w:rPr>
          <w:b/>
          <w:sz w:val="22"/>
        </w:rPr>
        <w:t>Conclusion</w:t>
      </w:r>
    </w:p>
    <w:p w14:paraId="26D3311C" w14:textId="77777777" w:rsidR="00987148" w:rsidRPr="004E61B9" w:rsidRDefault="00FD003A" w:rsidP="00987148">
      <w:pPr>
        <w:autoSpaceDE w:val="0"/>
        <w:autoSpaceDN w:val="0"/>
        <w:adjustRightInd w:val="0"/>
        <w:spacing w:line="276" w:lineRule="auto"/>
        <w:ind w:firstLine="720"/>
        <w:jc w:val="both"/>
        <w:rPr>
          <w:rFonts w:eastAsiaTheme="minorHAnsi"/>
          <w:sz w:val="24"/>
          <w:szCs w:val="24"/>
          <w:lang w:val="en-IN"/>
        </w:rPr>
      </w:pPr>
      <w:r w:rsidRPr="004E61B9">
        <w:rPr>
          <w:rFonts w:eastAsiaTheme="minorHAnsi"/>
          <w:sz w:val="24"/>
          <w:szCs w:val="24"/>
          <w:lang w:val="en-IN"/>
        </w:rPr>
        <w:lastRenderedPageBreak/>
        <w:t xml:space="preserve">Survey for major foliar diseases of sesame in </w:t>
      </w:r>
      <w:r w:rsidR="004E61B9" w:rsidRPr="004E61B9">
        <w:rPr>
          <w:rFonts w:eastAsiaTheme="minorHAnsi"/>
          <w:sz w:val="24"/>
          <w:szCs w:val="24"/>
          <w:lang w:val="en-IN"/>
        </w:rPr>
        <w:t>North Karnataka</w:t>
      </w:r>
      <w:r w:rsidRPr="004E61B9">
        <w:rPr>
          <w:rFonts w:eastAsiaTheme="minorHAnsi"/>
          <w:sz w:val="24"/>
          <w:szCs w:val="24"/>
          <w:lang w:val="en-IN"/>
        </w:rPr>
        <w:t xml:space="preserve"> observed that the </w:t>
      </w:r>
      <w:r w:rsidR="004E61B9" w:rsidRPr="004E61B9">
        <w:rPr>
          <w:sz w:val="24"/>
          <w:szCs w:val="24"/>
        </w:rPr>
        <w:t xml:space="preserve">Maximum average severity of </w:t>
      </w:r>
      <w:proofErr w:type="spellStart"/>
      <w:r w:rsidR="004E61B9" w:rsidRPr="004E61B9">
        <w:rPr>
          <w:sz w:val="24"/>
          <w:szCs w:val="24"/>
        </w:rPr>
        <w:t>Cercospora</w:t>
      </w:r>
      <w:proofErr w:type="spellEnd"/>
      <w:r w:rsidR="004E61B9" w:rsidRPr="004E61B9">
        <w:rPr>
          <w:sz w:val="24"/>
          <w:szCs w:val="24"/>
        </w:rPr>
        <w:t xml:space="preserve"> leaf spot was recorded in </w:t>
      </w:r>
      <w:proofErr w:type="spellStart"/>
      <w:r w:rsidR="004E61B9" w:rsidRPr="004E61B9">
        <w:rPr>
          <w:sz w:val="24"/>
          <w:szCs w:val="24"/>
        </w:rPr>
        <w:t>Vijaypur</w:t>
      </w:r>
      <w:proofErr w:type="spellEnd"/>
      <w:r w:rsidR="004E61B9" w:rsidRPr="004E61B9">
        <w:rPr>
          <w:sz w:val="24"/>
          <w:szCs w:val="24"/>
        </w:rPr>
        <w:t xml:space="preserve"> (25.3%) and Belgaum (25.3%) district, whereas lowest per cent disease severity was noticed in </w:t>
      </w:r>
      <w:proofErr w:type="spellStart"/>
      <w:r w:rsidR="004E61B9" w:rsidRPr="004E61B9">
        <w:rPr>
          <w:sz w:val="24"/>
          <w:szCs w:val="24"/>
        </w:rPr>
        <w:t>Bagalkote</w:t>
      </w:r>
      <w:proofErr w:type="spellEnd"/>
      <w:r w:rsidR="004E61B9" w:rsidRPr="004E61B9">
        <w:rPr>
          <w:sz w:val="24"/>
          <w:szCs w:val="24"/>
        </w:rPr>
        <w:t xml:space="preserve"> district (21.3%). The maximum average disease severity of Alternaria blight was noticed in </w:t>
      </w:r>
      <w:proofErr w:type="spellStart"/>
      <w:r w:rsidR="004E61B9" w:rsidRPr="004E61B9">
        <w:rPr>
          <w:sz w:val="24"/>
          <w:szCs w:val="24"/>
        </w:rPr>
        <w:t>Vijaypur</w:t>
      </w:r>
      <w:proofErr w:type="spellEnd"/>
      <w:r w:rsidR="004E61B9" w:rsidRPr="004E61B9">
        <w:rPr>
          <w:sz w:val="24"/>
          <w:szCs w:val="24"/>
        </w:rPr>
        <w:t xml:space="preserve"> district (28.2%) and lowest average disease severity was recorded in </w:t>
      </w:r>
      <w:proofErr w:type="spellStart"/>
      <w:r w:rsidR="004E61B9" w:rsidRPr="004E61B9">
        <w:rPr>
          <w:sz w:val="24"/>
          <w:szCs w:val="24"/>
        </w:rPr>
        <w:t>Gadag</w:t>
      </w:r>
      <w:proofErr w:type="spellEnd"/>
      <w:r w:rsidR="004E61B9" w:rsidRPr="004E61B9">
        <w:rPr>
          <w:sz w:val="24"/>
          <w:szCs w:val="24"/>
        </w:rPr>
        <w:t xml:space="preserve"> district (21.8%). The highest severity of Powdery mildew disease was </w:t>
      </w:r>
      <w:proofErr w:type="spellStart"/>
      <w:r w:rsidR="004E61B9" w:rsidRPr="004E61B9">
        <w:rPr>
          <w:sz w:val="24"/>
          <w:szCs w:val="24"/>
        </w:rPr>
        <w:t>reorded</w:t>
      </w:r>
      <w:proofErr w:type="spellEnd"/>
      <w:r w:rsidR="004E61B9" w:rsidRPr="004E61B9">
        <w:rPr>
          <w:sz w:val="24"/>
          <w:szCs w:val="24"/>
        </w:rPr>
        <w:t xml:space="preserve"> in </w:t>
      </w:r>
      <w:proofErr w:type="spellStart"/>
      <w:r w:rsidR="004E61B9" w:rsidRPr="004E61B9">
        <w:rPr>
          <w:sz w:val="24"/>
          <w:szCs w:val="24"/>
        </w:rPr>
        <w:t>Gadag</w:t>
      </w:r>
      <w:proofErr w:type="spellEnd"/>
      <w:r w:rsidR="004E61B9" w:rsidRPr="004E61B9">
        <w:rPr>
          <w:sz w:val="24"/>
          <w:szCs w:val="24"/>
        </w:rPr>
        <w:t xml:space="preserve"> district (25.7%) and lowest disease severity was noticed in Dharwad district (21.8%). The maximum average per cent disease incidence of Phyllody was noticed in Belgaum district (26.9%) and average lowest disease incidence was rec</w:t>
      </w:r>
      <w:r w:rsidR="00E212FF">
        <w:rPr>
          <w:sz w:val="24"/>
          <w:szCs w:val="24"/>
        </w:rPr>
        <w:t xml:space="preserve">orded in </w:t>
      </w:r>
      <w:proofErr w:type="spellStart"/>
      <w:r w:rsidR="00E212FF">
        <w:rPr>
          <w:sz w:val="24"/>
          <w:szCs w:val="24"/>
        </w:rPr>
        <w:t>Gadag</w:t>
      </w:r>
      <w:proofErr w:type="spellEnd"/>
      <w:r w:rsidR="00E212FF">
        <w:rPr>
          <w:sz w:val="24"/>
          <w:szCs w:val="24"/>
        </w:rPr>
        <w:t xml:space="preserve"> district (19.4%) </w:t>
      </w:r>
      <w:proofErr w:type="gramStart"/>
      <w:r w:rsidRPr="004E61B9">
        <w:rPr>
          <w:rFonts w:eastAsiaTheme="minorHAnsi"/>
          <w:sz w:val="24"/>
          <w:szCs w:val="24"/>
          <w:lang w:val="en-IN"/>
        </w:rPr>
        <w:t>respectively.</w:t>
      </w:r>
      <w:r w:rsidR="0007594B" w:rsidRPr="004E61B9">
        <w:rPr>
          <w:sz w:val="24"/>
          <w:szCs w:val="24"/>
        </w:rPr>
        <w:t>The</w:t>
      </w:r>
      <w:proofErr w:type="gramEnd"/>
      <w:r w:rsidR="0007594B" w:rsidRPr="004E61B9">
        <w:rPr>
          <w:sz w:val="24"/>
          <w:szCs w:val="24"/>
        </w:rPr>
        <w:t xml:space="preserve"> study indicated that those diseases occurred at all sesame crop growth stages are the major diseases. From this study we recommended that periodization of different diseases appropriate control methods should be identified and recommended to prevent sesame yield loss and increases productivity. Field dise</w:t>
      </w:r>
      <w:r w:rsidR="00E212FF">
        <w:rPr>
          <w:sz w:val="24"/>
          <w:szCs w:val="24"/>
        </w:rPr>
        <w:t xml:space="preserve">ases assessment and inspection </w:t>
      </w:r>
      <w:r w:rsidR="0007594B" w:rsidRPr="004E61B9">
        <w:rPr>
          <w:sz w:val="24"/>
          <w:szCs w:val="24"/>
        </w:rPr>
        <w:t>diseases control must be from emergence to capsule formation and maturity. Farmers and investors s</w:t>
      </w:r>
      <w:r w:rsidR="00987148" w:rsidRPr="004E61B9">
        <w:rPr>
          <w:sz w:val="24"/>
          <w:szCs w:val="24"/>
        </w:rPr>
        <w:t>hould be given continuous training how to assess, identify and control sesame diseases.</w:t>
      </w:r>
    </w:p>
    <w:p w14:paraId="3A337357" w14:textId="77777777" w:rsidR="009C34CA" w:rsidRDefault="009C34CA" w:rsidP="00AB3756">
      <w:pPr>
        <w:autoSpaceDE w:val="0"/>
        <w:autoSpaceDN w:val="0"/>
        <w:adjustRightInd w:val="0"/>
        <w:spacing w:line="276" w:lineRule="auto"/>
        <w:ind w:firstLine="720"/>
        <w:jc w:val="both"/>
        <w:rPr>
          <w:sz w:val="24"/>
          <w:szCs w:val="24"/>
        </w:rPr>
      </w:pPr>
    </w:p>
    <w:p w14:paraId="09CA8BA8" w14:textId="77777777" w:rsidR="00C87C6A" w:rsidRPr="00C87C6A" w:rsidRDefault="00C87C6A" w:rsidP="00C87C6A">
      <w:pPr>
        <w:autoSpaceDE w:val="0"/>
        <w:autoSpaceDN w:val="0"/>
        <w:adjustRightInd w:val="0"/>
        <w:spacing w:line="276" w:lineRule="auto"/>
        <w:jc w:val="both"/>
        <w:rPr>
          <w:b/>
          <w:bCs/>
          <w:sz w:val="24"/>
          <w:szCs w:val="24"/>
        </w:rPr>
      </w:pPr>
      <w:r w:rsidRPr="00C87C6A">
        <w:rPr>
          <w:b/>
          <w:bCs/>
          <w:sz w:val="24"/>
          <w:szCs w:val="24"/>
        </w:rPr>
        <w:t>COMPETING INTERESTS DISCLAIMER:</w:t>
      </w:r>
    </w:p>
    <w:p w14:paraId="5243AFAF" w14:textId="3A5C5611" w:rsidR="00C87C6A" w:rsidRDefault="00C87C6A" w:rsidP="00C87C6A">
      <w:pPr>
        <w:autoSpaceDE w:val="0"/>
        <w:autoSpaceDN w:val="0"/>
        <w:adjustRightInd w:val="0"/>
        <w:spacing w:line="276" w:lineRule="auto"/>
        <w:jc w:val="both"/>
        <w:rPr>
          <w:sz w:val="24"/>
          <w:szCs w:val="24"/>
        </w:rPr>
      </w:pPr>
      <w:r w:rsidRPr="00C87C6A">
        <w:rPr>
          <w:sz w:val="24"/>
          <w:szCs w:val="24"/>
        </w:rPr>
        <w:t>Authors have declared that they have no known competing financial interests OR non-financial interests OR personal relationships that could have appeared to influence the work reported in this paper.</w:t>
      </w:r>
    </w:p>
    <w:p w14:paraId="0F0FD2A5" w14:textId="77777777" w:rsidR="00C87C6A" w:rsidRDefault="00C87C6A" w:rsidP="00C87C6A">
      <w:pPr>
        <w:autoSpaceDE w:val="0"/>
        <w:autoSpaceDN w:val="0"/>
        <w:adjustRightInd w:val="0"/>
        <w:spacing w:line="276" w:lineRule="auto"/>
        <w:jc w:val="both"/>
        <w:rPr>
          <w:sz w:val="24"/>
          <w:szCs w:val="24"/>
        </w:rPr>
        <w:sectPr w:rsidR="00C87C6A" w:rsidSect="00264734">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276" w:header="708" w:footer="708" w:gutter="0"/>
          <w:cols w:space="708"/>
          <w:docGrid w:linePitch="360"/>
        </w:sectPr>
      </w:pPr>
    </w:p>
    <w:p w14:paraId="6D10C4C1" w14:textId="77777777" w:rsidR="00372D26" w:rsidRPr="00061506" w:rsidRDefault="00372D26" w:rsidP="00372D26">
      <w:pPr>
        <w:rPr>
          <w:b/>
          <w:color w:val="000000"/>
          <w:sz w:val="24"/>
          <w:szCs w:val="22"/>
          <w:lang w:val="en-IN" w:eastAsia="en-IN"/>
        </w:rPr>
      </w:pPr>
      <w:r w:rsidRPr="00061506">
        <w:rPr>
          <w:b/>
          <w:color w:val="000000"/>
          <w:sz w:val="24"/>
          <w:szCs w:val="22"/>
          <w:lang w:val="en-IN" w:eastAsia="en-IN"/>
        </w:rPr>
        <w:lastRenderedPageBreak/>
        <w:t xml:space="preserve">Table </w:t>
      </w:r>
      <w:proofErr w:type="gramStart"/>
      <w:r w:rsidRPr="00061506">
        <w:rPr>
          <w:b/>
          <w:color w:val="000000"/>
          <w:sz w:val="24"/>
          <w:szCs w:val="22"/>
          <w:lang w:val="en-IN" w:eastAsia="en-IN"/>
        </w:rPr>
        <w:t>3.Survey</w:t>
      </w:r>
      <w:proofErr w:type="gramEnd"/>
      <w:r w:rsidRPr="00061506">
        <w:rPr>
          <w:b/>
          <w:color w:val="000000"/>
          <w:sz w:val="24"/>
          <w:szCs w:val="22"/>
          <w:lang w:val="en-IN" w:eastAsia="en-IN"/>
        </w:rPr>
        <w:t xml:space="preserve"> conducted for sesame diseases </w:t>
      </w:r>
      <w:r w:rsidR="00EE5B0D" w:rsidRPr="00061506">
        <w:rPr>
          <w:b/>
          <w:color w:val="000000"/>
          <w:sz w:val="24"/>
          <w:szCs w:val="22"/>
          <w:lang w:val="en-IN" w:eastAsia="en-IN"/>
        </w:rPr>
        <w:t xml:space="preserve">in sesame growing areas of North Karnataka </w:t>
      </w:r>
      <w:r w:rsidRPr="00061506">
        <w:rPr>
          <w:b/>
          <w:color w:val="000000"/>
          <w:sz w:val="24"/>
          <w:szCs w:val="22"/>
          <w:lang w:val="en-IN" w:eastAsia="en-IN"/>
        </w:rPr>
        <w:t>during 2023 and 2024</w:t>
      </w:r>
    </w:p>
    <w:p w14:paraId="3758FE86" w14:textId="77777777" w:rsidR="00A836F1" w:rsidRDefault="00A836F1" w:rsidP="00955064"/>
    <w:tbl>
      <w:tblPr>
        <w:tblW w:w="14757" w:type="dxa"/>
        <w:tblInd w:w="-743" w:type="dxa"/>
        <w:tblLayout w:type="fixed"/>
        <w:tblLook w:val="04A0" w:firstRow="1" w:lastRow="0" w:firstColumn="1" w:lastColumn="0" w:noHBand="0" w:noVBand="1"/>
      </w:tblPr>
      <w:tblGrid>
        <w:gridCol w:w="704"/>
        <w:gridCol w:w="1233"/>
        <w:gridCol w:w="1935"/>
        <w:gridCol w:w="880"/>
        <w:gridCol w:w="1056"/>
        <w:gridCol w:w="879"/>
        <w:gridCol w:w="880"/>
        <w:gridCol w:w="880"/>
        <w:gridCol w:w="912"/>
        <w:gridCol w:w="891"/>
        <w:gridCol w:w="1012"/>
        <w:gridCol w:w="912"/>
        <w:gridCol w:w="891"/>
        <w:gridCol w:w="780"/>
        <w:gridCol w:w="912"/>
      </w:tblGrid>
      <w:tr w:rsidR="00E212FF" w:rsidRPr="00372D26" w14:paraId="5C7E675D" w14:textId="77777777" w:rsidTr="00FB5CDE">
        <w:trPr>
          <w:trHeight w:val="314"/>
        </w:trPr>
        <w:tc>
          <w:tcPr>
            <w:tcW w:w="704" w:type="dxa"/>
            <w:vMerge w:val="restart"/>
            <w:tcBorders>
              <w:top w:val="single" w:sz="4" w:space="0" w:color="auto"/>
              <w:left w:val="single" w:sz="4" w:space="0" w:color="auto"/>
              <w:right w:val="single" w:sz="4" w:space="0" w:color="auto"/>
            </w:tcBorders>
            <w:shd w:val="clear" w:color="auto" w:fill="auto"/>
            <w:noWrap/>
            <w:vAlign w:val="bottom"/>
          </w:tcPr>
          <w:p w14:paraId="6C292F6C"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vMerge w:val="restart"/>
            <w:tcBorders>
              <w:top w:val="single" w:sz="4" w:space="0" w:color="auto"/>
              <w:left w:val="nil"/>
              <w:right w:val="single" w:sz="4" w:space="0" w:color="auto"/>
            </w:tcBorders>
            <w:shd w:val="clear" w:color="auto" w:fill="auto"/>
            <w:noWrap/>
            <w:vAlign w:val="bottom"/>
          </w:tcPr>
          <w:p w14:paraId="030D2CC9" w14:textId="77777777" w:rsidR="00E212FF" w:rsidRPr="00372D26" w:rsidRDefault="00E212FF" w:rsidP="00452327">
            <w:pPr>
              <w:rPr>
                <w:b/>
                <w:sz w:val="22"/>
                <w:szCs w:val="22"/>
                <w:lang w:val="en-IN" w:eastAsia="en-IN"/>
              </w:rPr>
            </w:pPr>
            <w:r w:rsidRPr="00372D26">
              <w:rPr>
                <w:b/>
                <w:sz w:val="22"/>
                <w:szCs w:val="22"/>
                <w:lang w:val="en-IN" w:eastAsia="en-IN"/>
              </w:rPr>
              <w:t>District</w:t>
            </w:r>
          </w:p>
        </w:tc>
        <w:tc>
          <w:tcPr>
            <w:tcW w:w="1935" w:type="dxa"/>
            <w:vMerge w:val="restart"/>
            <w:tcBorders>
              <w:top w:val="single" w:sz="4" w:space="0" w:color="auto"/>
              <w:left w:val="nil"/>
              <w:right w:val="single" w:sz="4" w:space="0" w:color="auto"/>
            </w:tcBorders>
            <w:shd w:val="clear" w:color="auto" w:fill="auto"/>
            <w:noWrap/>
            <w:vAlign w:val="bottom"/>
          </w:tcPr>
          <w:p w14:paraId="2B7BD9E3" w14:textId="77777777" w:rsidR="00E212FF" w:rsidRPr="00372D26" w:rsidRDefault="00E212FF" w:rsidP="00452327">
            <w:pPr>
              <w:rPr>
                <w:b/>
                <w:sz w:val="22"/>
                <w:szCs w:val="22"/>
                <w:lang w:val="en-IN" w:eastAsia="en-IN"/>
              </w:rPr>
            </w:pPr>
            <w:r w:rsidRPr="00372D26">
              <w:rPr>
                <w:b/>
                <w:sz w:val="22"/>
                <w:szCs w:val="22"/>
                <w:lang w:val="en-IN" w:eastAsia="en-IN"/>
              </w:rPr>
              <w:t>Village/Taluk</w:t>
            </w:r>
          </w:p>
        </w:tc>
        <w:tc>
          <w:tcPr>
            <w:tcW w:w="2815" w:type="dxa"/>
            <w:gridSpan w:val="3"/>
            <w:tcBorders>
              <w:top w:val="single" w:sz="4" w:space="0" w:color="auto"/>
              <w:left w:val="nil"/>
              <w:bottom w:val="single" w:sz="4" w:space="0" w:color="auto"/>
              <w:right w:val="single" w:sz="4" w:space="0" w:color="auto"/>
            </w:tcBorders>
            <w:shd w:val="clear" w:color="auto" w:fill="auto"/>
            <w:noWrap/>
            <w:vAlign w:val="bottom"/>
          </w:tcPr>
          <w:p w14:paraId="49629C27" w14:textId="77777777" w:rsidR="00E212FF" w:rsidRPr="00372D26" w:rsidRDefault="00E212FF" w:rsidP="00452327">
            <w:pPr>
              <w:jc w:val="both"/>
              <w:rPr>
                <w:b/>
                <w:lang w:val="en-IN" w:eastAsia="en-IN"/>
              </w:rPr>
            </w:pPr>
            <w:proofErr w:type="spellStart"/>
            <w:r w:rsidRPr="00372D26">
              <w:rPr>
                <w:b/>
                <w:lang w:val="en-IN" w:eastAsia="en-IN"/>
              </w:rPr>
              <w:t>Cercospora</w:t>
            </w:r>
            <w:proofErr w:type="spellEnd"/>
            <w:r w:rsidRPr="00372D26">
              <w:rPr>
                <w:b/>
                <w:lang w:val="en-IN" w:eastAsia="en-IN"/>
              </w:rPr>
              <w:t xml:space="preserve"> leaf</w:t>
            </w:r>
            <w:r w:rsidR="0065076E" w:rsidRPr="00372D26">
              <w:rPr>
                <w:b/>
                <w:lang w:val="en-IN" w:eastAsia="en-IN"/>
              </w:rPr>
              <w:t xml:space="preserve"> </w:t>
            </w:r>
            <w:r w:rsidRPr="00372D26">
              <w:rPr>
                <w:b/>
                <w:lang w:val="en-IN" w:eastAsia="en-IN"/>
              </w:rPr>
              <w:t xml:space="preserve">spot </w:t>
            </w:r>
          </w:p>
          <w:p w14:paraId="670D67F8" w14:textId="77777777" w:rsidR="00E212FF" w:rsidRPr="00372D26" w:rsidRDefault="00E212FF" w:rsidP="00452327">
            <w:pPr>
              <w:jc w:val="both"/>
              <w:rPr>
                <w:b/>
                <w:lang w:val="en-IN" w:eastAsia="en-IN"/>
              </w:rPr>
            </w:pPr>
            <w:r w:rsidRPr="00372D26">
              <w:rPr>
                <w:b/>
                <w:lang w:val="en-IN" w:eastAsia="en-IN"/>
              </w:rPr>
              <w:t>(Per cent disease index)</w:t>
            </w:r>
          </w:p>
          <w:p w14:paraId="085A9334" w14:textId="77777777" w:rsidR="00E212FF" w:rsidRPr="00372D26" w:rsidRDefault="00E212FF" w:rsidP="00452327">
            <w:pPr>
              <w:jc w:val="right"/>
              <w:rPr>
                <w:b/>
                <w:sz w:val="22"/>
                <w:szCs w:val="22"/>
                <w:lang w:val="en-IN" w:eastAsia="en-IN"/>
              </w:rPr>
            </w:pPr>
          </w:p>
        </w:tc>
        <w:tc>
          <w:tcPr>
            <w:tcW w:w="26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5CDD9E8" w14:textId="77777777" w:rsidR="00E212FF" w:rsidRPr="00372D26" w:rsidRDefault="00E212FF" w:rsidP="00452327">
            <w:pPr>
              <w:rPr>
                <w:b/>
                <w:sz w:val="22"/>
                <w:szCs w:val="22"/>
                <w:lang w:val="en-IN" w:eastAsia="en-IN"/>
              </w:rPr>
            </w:pPr>
            <w:r w:rsidRPr="00372D26">
              <w:rPr>
                <w:b/>
                <w:sz w:val="22"/>
                <w:szCs w:val="22"/>
                <w:lang w:val="en-IN" w:eastAsia="en-IN"/>
              </w:rPr>
              <w:t>Alternaria blight</w:t>
            </w:r>
          </w:p>
          <w:p w14:paraId="152D4C9C" w14:textId="77777777" w:rsidR="00E212FF" w:rsidRPr="00372D26" w:rsidRDefault="00E212FF" w:rsidP="00452327">
            <w:pPr>
              <w:rPr>
                <w:b/>
                <w:sz w:val="22"/>
                <w:szCs w:val="22"/>
                <w:lang w:val="en-IN" w:eastAsia="en-IN"/>
              </w:rPr>
            </w:pPr>
            <w:r w:rsidRPr="00372D26">
              <w:rPr>
                <w:b/>
                <w:sz w:val="22"/>
                <w:szCs w:val="22"/>
                <w:lang w:val="en-IN" w:eastAsia="en-IN"/>
              </w:rPr>
              <w:t>(Per cent disease index)</w:t>
            </w:r>
          </w:p>
        </w:tc>
        <w:tc>
          <w:tcPr>
            <w:tcW w:w="28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5E0C069" w14:textId="77777777" w:rsidR="00E212FF" w:rsidRPr="00372D26" w:rsidRDefault="00E212FF" w:rsidP="00452327">
            <w:pPr>
              <w:rPr>
                <w:b/>
                <w:sz w:val="22"/>
                <w:szCs w:val="22"/>
                <w:lang w:val="en-IN" w:eastAsia="en-IN"/>
              </w:rPr>
            </w:pPr>
            <w:r w:rsidRPr="00372D26">
              <w:rPr>
                <w:b/>
                <w:sz w:val="22"/>
                <w:szCs w:val="22"/>
                <w:lang w:val="en-IN" w:eastAsia="en-IN"/>
              </w:rPr>
              <w:t xml:space="preserve">Powdery mildew </w:t>
            </w:r>
          </w:p>
          <w:p w14:paraId="1A42376A" w14:textId="77777777" w:rsidR="00E212FF" w:rsidRPr="00372D26" w:rsidRDefault="00E212FF" w:rsidP="00452327">
            <w:pPr>
              <w:rPr>
                <w:b/>
                <w:sz w:val="22"/>
                <w:szCs w:val="22"/>
                <w:lang w:val="en-IN" w:eastAsia="en-IN"/>
              </w:rPr>
            </w:pPr>
            <w:r w:rsidRPr="00372D26">
              <w:rPr>
                <w:b/>
                <w:sz w:val="22"/>
                <w:szCs w:val="22"/>
                <w:lang w:val="en-IN" w:eastAsia="en-IN"/>
              </w:rPr>
              <w:t>(Per cent disease index)</w:t>
            </w:r>
          </w:p>
          <w:p w14:paraId="7954AAFB" w14:textId="77777777" w:rsidR="00E212FF" w:rsidRPr="00372D26" w:rsidRDefault="00E212FF" w:rsidP="00452327">
            <w:pPr>
              <w:jc w:val="right"/>
              <w:rPr>
                <w:b/>
                <w:sz w:val="22"/>
                <w:szCs w:val="22"/>
                <w:lang w:val="en-IN" w:eastAsia="en-IN"/>
              </w:rPr>
            </w:pPr>
            <w:r w:rsidRPr="00372D26">
              <w:rPr>
                <w:b/>
                <w:sz w:val="22"/>
                <w:szCs w:val="22"/>
                <w:lang w:val="en-IN" w:eastAsia="en-IN"/>
              </w:rPr>
              <w:t> </w:t>
            </w:r>
          </w:p>
        </w:tc>
        <w:tc>
          <w:tcPr>
            <w:tcW w:w="258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0305858" w14:textId="77777777" w:rsidR="00E212FF" w:rsidRPr="00372D26" w:rsidRDefault="00E212FF" w:rsidP="00452327">
            <w:pPr>
              <w:rPr>
                <w:b/>
                <w:sz w:val="22"/>
                <w:szCs w:val="22"/>
                <w:lang w:val="en-IN" w:eastAsia="en-IN"/>
              </w:rPr>
            </w:pPr>
            <w:r w:rsidRPr="00372D26">
              <w:rPr>
                <w:b/>
                <w:sz w:val="22"/>
                <w:szCs w:val="22"/>
                <w:lang w:val="en-IN" w:eastAsia="en-IN"/>
              </w:rPr>
              <w:t xml:space="preserve">Phyllody  </w:t>
            </w:r>
          </w:p>
          <w:p w14:paraId="19B9F6DF" w14:textId="77777777" w:rsidR="00E212FF" w:rsidRPr="00372D26" w:rsidRDefault="00E212FF" w:rsidP="00452327">
            <w:pPr>
              <w:rPr>
                <w:b/>
                <w:sz w:val="22"/>
                <w:szCs w:val="22"/>
                <w:lang w:val="en-IN" w:eastAsia="en-IN"/>
              </w:rPr>
            </w:pPr>
            <w:r w:rsidRPr="00372D26">
              <w:rPr>
                <w:b/>
                <w:sz w:val="22"/>
                <w:szCs w:val="22"/>
                <w:lang w:val="en-IN" w:eastAsia="en-IN"/>
              </w:rPr>
              <w:t>(Per cent disease incidence)</w:t>
            </w:r>
          </w:p>
          <w:p w14:paraId="0E4086C2" w14:textId="77777777" w:rsidR="00E212FF" w:rsidRPr="00372D26" w:rsidRDefault="00E212FF" w:rsidP="00452327">
            <w:pPr>
              <w:jc w:val="right"/>
              <w:rPr>
                <w:b/>
                <w:sz w:val="22"/>
                <w:szCs w:val="22"/>
                <w:lang w:val="en-IN" w:eastAsia="en-IN"/>
              </w:rPr>
            </w:pPr>
            <w:r w:rsidRPr="00372D26">
              <w:rPr>
                <w:b/>
                <w:sz w:val="22"/>
                <w:szCs w:val="22"/>
                <w:lang w:val="en-IN" w:eastAsia="en-IN"/>
              </w:rPr>
              <w:t> </w:t>
            </w:r>
          </w:p>
        </w:tc>
      </w:tr>
      <w:tr w:rsidR="00E212FF" w:rsidRPr="00372D26" w14:paraId="6348235C" w14:textId="77777777" w:rsidTr="00FB5CDE">
        <w:trPr>
          <w:trHeight w:val="314"/>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78503F09" w14:textId="77777777" w:rsidR="00E212FF" w:rsidRPr="00372D26" w:rsidRDefault="00E212FF" w:rsidP="00452327">
            <w:pPr>
              <w:rPr>
                <w:sz w:val="22"/>
                <w:szCs w:val="22"/>
                <w:lang w:val="en-IN" w:eastAsia="en-IN"/>
              </w:rPr>
            </w:pPr>
          </w:p>
        </w:tc>
        <w:tc>
          <w:tcPr>
            <w:tcW w:w="1233" w:type="dxa"/>
            <w:vMerge/>
            <w:tcBorders>
              <w:left w:val="nil"/>
              <w:bottom w:val="single" w:sz="4" w:space="0" w:color="auto"/>
              <w:right w:val="single" w:sz="4" w:space="0" w:color="auto"/>
            </w:tcBorders>
            <w:shd w:val="clear" w:color="auto" w:fill="auto"/>
            <w:noWrap/>
            <w:vAlign w:val="bottom"/>
            <w:hideMark/>
          </w:tcPr>
          <w:p w14:paraId="398F3DD2" w14:textId="77777777" w:rsidR="00E212FF" w:rsidRPr="00372D26" w:rsidRDefault="00E212FF" w:rsidP="00452327">
            <w:pPr>
              <w:rPr>
                <w:sz w:val="22"/>
                <w:szCs w:val="22"/>
                <w:lang w:val="en-IN" w:eastAsia="en-IN"/>
              </w:rPr>
            </w:pPr>
          </w:p>
        </w:tc>
        <w:tc>
          <w:tcPr>
            <w:tcW w:w="1935" w:type="dxa"/>
            <w:vMerge/>
            <w:tcBorders>
              <w:left w:val="nil"/>
              <w:bottom w:val="single" w:sz="4" w:space="0" w:color="auto"/>
              <w:right w:val="single" w:sz="4" w:space="0" w:color="auto"/>
            </w:tcBorders>
            <w:shd w:val="clear" w:color="auto" w:fill="auto"/>
            <w:noWrap/>
            <w:vAlign w:val="bottom"/>
            <w:hideMark/>
          </w:tcPr>
          <w:p w14:paraId="47437D60" w14:textId="77777777" w:rsidR="00E212FF" w:rsidRPr="00372D26" w:rsidRDefault="00E212FF" w:rsidP="00452327">
            <w:pPr>
              <w:rPr>
                <w:sz w:val="22"/>
                <w:szCs w:val="22"/>
                <w:lang w:val="en-IN" w:eastAsia="en-IN"/>
              </w:rPr>
            </w:pPr>
          </w:p>
        </w:tc>
        <w:tc>
          <w:tcPr>
            <w:tcW w:w="880" w:type="dxa"/>
            <w:tcBorders>
              <w:top w:val="nil"/>
              <w:left w:val="nil"/>
              <w:bottom w:val="single" w:sz="4" w:space="0" w:color="auto"/>
              <w:right w:val="single" w:sz="4" w:space="0" w:color="auto"/>
            </w:tcBorders>
            <w:shd w:val="clear" w:color="auto" w:fill="auto"/>
            <w:noWrap/>
            <w:vAlign w:val="bottom"/>
            <w:hideMark/>
          </w:tcPr>
          <w:p w14:paraId="032DAEC9" w14:textId="77777777" w:rsidR="00E212FF" w:rsidRPr="00AF717E" w:rsidRDefault="00E212FF" w:rsidP="00452327">
            <w:pPr>
              <w:jc w:val="right"/>
              <w:rPr>
                <w:b/>
                <w:sz w:val="22"/>
                <w:szCs w:val="22"/>
                <w:lang w:val="en-IN" w:eastAsia="en-IN"/>
              </w:rPr>
            </w:pPr>
            <w:r w:rsidRPr="00AF717E">
              <w:rPr>
                <w:b/>
                <w:sz w:val="22"/>
                <w:szCs w:val="22"/>
                <w:lang w:val="en-IN" w:eastAsia="en-IN"/>
              </w:rPr>
              <w:t>2023</w:t>
            </w:r>
          </w:p>
        </w:tc>
        <w:tc>
          <w:tcPr>
            <w:tcW w:w="1056" w:type="dxa"/>
            <w:tcBorders>
              <w:top w:val="nil"/>
              <w:left w:val="nil"/>
              <w:bottom w:val="single" w:sz="4" w:space="0" w:color="auto"/>
              <w:right w:val="single" w:sz="4" w:space="0" w:color="auto"/>
            </w:tcBorders>
            <w:shd w:val="clear" w:color="auto" w:fill="auto"/>
            <w:noWrap/>
            <w:vAlign w:val="bottom"/>
            <w:hideMark/>
          </w:tcPr>
          <w:p w14:paraId="0A96FF82" w14:textId="77777777" w:rsidR="00E212FF" w:rsidRPr="00AF717E" w:rsidRDefault="00E212FF" w:rsidP="00452327">
            <w:pPr>
              <w:jc w:val="right"/>
              <w:rPr>
                <w:b/>
                <w:sz w:val="22"/>
                <w:szCs w:val="22"/>
                <w:lang w:val="en-IN" w:eastAsia="en-IN"/>
              </w:rPr>
            </w:pPr>
            <w:r w:rsidRPr="00AF717E">
              <w:rPr>
                <w:b/>
                <w:sz w:val="22"/>
                <w:szCs w:val="22"/>
                <w:lang w:val="en-IN" w:eastAsia="en-IN"/>
              </w:rPr>
              <w:t>2024</w:t>
            </w:r>
          </w:p>
        </w:tc>
        <w:tc>
          <w:tcPr>
            <w:tcW w:w="879" w:type="dxa"/>
            <w:tcBorders>
              <w:top w:val="single" w:sz="4" w:space="0" w:color="auto"/>
              <w:left w:val="nil"/>
              <w:bottom w:val="single" w:sz="4" w:space="0" w:color="auto"/>
              <w:right w:val="single" w:sz="4" w:space="0" w:color="auto"/>
            </w:tcBorders>
          </w:tcPr>
          <w:p w14:paraId="5DD4D154" w14:textId="77777777" w:rsidR="00E212FF" w:rsidRPr="00AF717E" w:rsidRDefault="00E212FF" w:rsidP="00452327">
            <w:pPr>
              <w:jc w:val="right"/>
              <w:rPr>
                <w:b/>
                <w:sz w:val="22"/>
                <w:szCs w:val="22"/>
                <w:lang w:val="en-IN" w:eastAsia="en-IN"/>
              </w:rPr>
            </w:pPr>
            <w:r w:rsidRPr="00AF717E">
              <w:rPr>
                <w:b/>
                <w:sz w:val="22"/>
                <w:szCs w:val="22"/>
                <w:lang w:val="en-IN" w:eastAsia="en-IN"/>
              </w:rPr>
              <w:t xml:space="preserve">Mean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86F6FB4" w14:textId="77777777" w:rsidR="00E212FF" w:rsidRPr="00AF717E" w:rsidRDefault="00E212FF" w:rsidP="00452327">
            <w:pPr>
              <w:jc w:val="right"/>
              <w:rPr>
                <w:b/>
                <w:sz w:val="22"/>
                <w:szCs w:val="22"/>
                <w:lang w:val="en-IN" w:eastAsia="en-IN"/>
              </w:rPr>
            </w:pPr>
            <w:r w:rsidRPr="00AF717E">
              <w:rPr>
                <w:b/>
                <w:sz w:val="22"/>
                <w:szCs w:val="22"/>
                <w:lang w:val="en-IN" w:eastAsia="en-IN"/>
              </w:rPr>
              <w:t>2023</w:t>
            </w:r>
          </w:p>
        </w:tc>
        <w:tc>
          <w:tcPr>
            <w:tcW w:w="880" w:type="dxa"/>
            <w:tcBorders>
              <w:top w:val="nil"/>
              <w:left w:val="nil"/>
              <w:bottom w:val="single" w:sz="4" w:space="0" w:color="auto"/>
              <w:right w:val="single" w:sz="4" w:space="0" w:color="auto"/>
            </w:tcBorders>
            <w:shd w:val="clear" w:color="auto" w:fill="auto"/>
            <w:noWrap/>
            <w:vAlign w:val="bottom"/>
            <w:hideMark/>
          </w:tcPr>
          <w:p w14:paraId="761D2208" w14:textId="77777777" w:rsidR="00E212FF" w:rsidRPr="00AF717E" w:rsidRDefault="00E212FF" w:rsidP="00452327">
            <w:pPr>
              <w:jc w:val="right"/>
              <w:rPr>
                <w:b/>
                <w:sz w:val="22"/>
                <w:szCs w:val="22"/>
                <w:lang w:val="en-IN" w:eastAsia="en-IN"/>
              </w:rPr>
            </w:pPr>
            <w:r w:rsidRPr="00AF717E">
              <w:rPr>
                <w:b/>
                <w:sz w:val="22"/>
                <w:szCs w:val="22"/>
                <w:lang w:val="en-IN" w:eastAsia="en-IN"/>
              </w:rPr>
              <w:t>2024</w:t>
            </w:r>
          </w:p>
        </w:tc>
        <w:tc>
          <w:tcPr>
            <w:tcW w:w="912" w:type="dxa"/>
            <w:tcBorders>
              <w:top w:val="single" w:sz="4" w:space="0" w:color="auto"/>
              <w:left w:val="nil"/>
              <w:bottom w:val="single" w:sz="4" w:space="0" w:color="auto"/>
              <w:right w:val="single" w:sz="4" w:space="0" w:color="auto"/>
            </w:tcBorders>
          </w:tcPr>
          <w:p w14:paraId="56AF7E59" w14:textId="77777777" w:rsidR="00E212FF" w:rsidRPr="00AF717E" w:rsidRDefault="00E212FF" w:rsidP="00452327">
            <w:pPr>
              <w:jc w:val="right"/>
              <w:rPr>
                <w:b/>
                <w:sz w:val="22"/>
                <w:szCs w:val="22"/>
                <w:lang w:val="en-IN" w:eastAsia="en-IN"/>
              </w:rPr>
            </w:pPr>
            <w:r w:rsidRPr="00AF717E">
              <w:rPr>
                <w:b/>
                <w:sz w:val="22"/>
                <w:szCs w:val="22"/>
                <w:lang w:val="en-IN" w:eastAsia="en-IN"/>
              </w:rPr>
              <w:t xml:space="preserve">Mean </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58EF679" w14:textId="77777777" w:rsidR="00E212FF" w:rsidRPr="00AF717E" w:rsidRDefault="00E212FF" w:rsidP="00452327">
            <w:pPr>
              <w:jc w:val="right"/>
              <w:rPr>
                <w:b/>
                <w:sz w:val="22"/>
                <w:szCs w:val="22"/>
                <w:lang w:val="en-IN" w:eastAsia="en-IN"/>
              </w:rPr>
            </w:pPr>
            <w:r w:rsidRPr="00AF717E">
              <w:rPr>
                <w:b/>
                <w:sz w:val="22"/>
                <w:szCs w:val="22"/>
                <w:lang w:val="en-IN" w:eastAsia="en-IN"/>
              </w:rPr>
              <w:t>2023</w:t>
            </w:r>
          </w:p>
        </w:tc>
        <w:tc>
          <w:tcPr>
            <w:tcW w:w="1012" w:type="dxa"/>
            <w:tcBorders>
              <w:top w:val="nil"/>
              <w:left w:val="nil"/>
              <w:bottom w:val="single" w:sz="4" w:space="0" w:color="auto"/>
              <w:right w:val="single" w:sz="4" w:space="0" w:color="auto"/>
            </w:tcBorders>
            <w:shd w:val="clear" w:color="auto" w:fill="auto"/>
            <w:noWrap/>
            <w:vAlign w:val="bottom"/>
            <w:hideMark/>
          </w:tcPr>
          <w:p w14:paraId="78924723" w14:textId="77777777" w:rsidR="00E212FF" w:rsidRPr="00AF717E" w:rsidRDefault="00E212FF" w:rsidP="00452327">
            <w:pPr>
              <w:jc w:val="right"/>
              <w:rPr>
                <w:b/>
                <w:sz w:val="22"/>
                <w:szCs w:val="22"/>
                <w:lang w:val="en-IN" w:eastAsia="en-IN"/>
              </w:rPr>
            </w:pPr>
            <w:r w:rsidRPr="00AF717E">
              <w:rPr>
                <w:b/>
                <w:sz w:val="22"/>
                <w:szCs w:val="22"/>
                <w:lang w:val="en-IN" w:eastAsia="en-IN"/>
              </w:rPr>
              <w:t>2024</w:t>
            </w:r>
          </w:p>
        </w:tc>
        <w:tc>
          <w:tcPr>
            <w:tcW w:w="912" w:type="dxa"/>
            <w:tcBorders>
              <w:top w:val="single" w:sz="4" w:space="0" w:color="auto"/>
              <w:left w:val="nil"/>
              <w:bottom w:val="single" w:sz="4" w:space="0" w:color="auto"/>
              <w:right w:val="single" w:sz="4" w:space="0" w:color="auto"/>
            </w:tcBorders>
          </w:tcPr>
          <w:p w14:paraId="1EBFF8FC" w14:textId="77777777" w:rsidR="00E212FF" w:rsidRPr="00AF717E" w:rsidRDefault="00E212FF" w:rsidP="00452327">
            <w:pPr>
              <w:jc w:val="right"/>
              <w:rPr>
                <w:b/>
                <w:sz w:val="22"/>
                <w:szCs w:val="22"/>
                <w:lang w:val="en-IN" w:eastAsia="en-IN"/>
              </w:rPr>
            </w:pPr>
            <w:r w:rsidRPr="00AF717E">
              <w:rPr>
                <w:b/>
                <w:sz w:val="22"/>
                <w:szCs w:val="22"/>
                <w:lang w:val="en-IN" w:eastAsia="en-IN"/>
              </w:rPr>
              <w:t xml:space="preserve">Mean </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5BFAB58" w14:textId="77777777" w:rsidR="00E212FF" w:rsidRPr="00AF717E" w:rsidRDefault="00E212FF" w:rsidP="00452327">
            <w:pPr>
              <w:jc w:val="right"/>
              <w:rPr>
                <w:b/>
                <w:sz w:val="22"/>
                <w:szCs w:val="22"/>
                <w:lang w:val="en-IN" w:eastAsia="en-IN"/>
              </w:rPr>
            </w:pPr>
            <w:r w:rsidRPr="00AF717E">
              <w:rPr>
                <w:b/>
                <w:sz w:val="22"/>
                <w:szCs w:val="22"/>
                <w:lang w:val="en-IN" w:eastAsia="en-IN"/>
              </w:rPr>
              <w:t>2023</w:t>
            </w:r>
          </w:p>
        </w:tc>
        <w:tc>
          <w:tcPr>
            <w:tcW w:w="780" w:type="dxa"/>
            <w:tcBorders>
              <w:top w:val="nil"/>
              <w:left w:val="nil"/>
              <w:bottom w:val="single" w:sz="4" w:space="0" w:color="auto"/>
              <w:right w:val="single" w:sz="4" w:space="0" w:color="auto"/>
            </w:tcBorders>
            <w:shd w:val="clear" w:color="auto" w:fill="auto"/>
            <w:noWrap/>
            <w:vAlign w:val="bottom"/>
            <w:hideMark/>
          </w:tcPr>
          <w:p w14:paraId="651D39F7" w14:textId="77777777" w:rsidR="00E212FF" w:rsidRPr="00AF717E" w:rsidRDefault="00E212FF" w:rsidP="00452327">
            <w:pPr>
              <w:jc w:val="right"/>
              <w:rPr>
                <w:b/>
                <w:sz w:val="22"/>
                <w:szCs w:val="22"/>
                <w:lang w:val="en-IN" w:eastAsia="en-IN"/>
              </w:rPr>
            </w:pPr>
            <w:r w:rsidRPr="00AF717E">
              <w:rPr>
                <w:b/>
                <w:sz w:val="22"/>
                <w:szCs w:val="22"/>
                <w:lang w:val="en-IN" w:eastAsia="en-IN"/>
              </w:rPr>
              <w:t>2024</w:t>
            </w:r>
          </w:p>
        </w:tc>
        <w:tc>
          <w:tcPr>
            <w:tcW w:w="912" w:type="dxa"/>
            <w:tcBorders>
              <w:top w:val="nil"/>
              <w:left w:val="nil"/>
              <w:bottom w:val="single" w:sz="4" w:space="0" w:color="auto"/>
              <w:right w:val="single" w:sz="4" w:space="0" w:color="auto"/>
            </w:tcBorders>
          </w:tcPr>
          <w:p w14:paraId="2D45A142" w14:textId="77777777" w:rsidR="00E212FF" w:rsidRPr="00AF717E" w:rsidRDefault="00E212FF" w:rsidP="00452327">
            <w:pPr>
              <w:jc w:val="right"/>
              <w:rPr>
                <w:b/>
                <w:sz w:val="22"/>
                <w:szCs w:val="22"/>
                <w:lang w:val="en-IN" w:eastAsia="en-IN"/>
              </w:rPr>
            </w:pPr>
            <w:r w:rsidRPr="00AF717E">
              <w:rPr>
                <w:b/>
                <w:sz w:val="22"/>
                <w:szCs w:val="22"/>
                <w:lang w:val="en-IN" w:eastAsia="en-IN"/>
              </w:rPr>
              <w:t xml:space="preserve">Mean </w:t>
            </w:r>
          </w:p>
        </w:tc>
      </w:tr>
      <w:tr w:rsidR="00E212FF" w:rsidRPr="00372D26" w14:paraId="49915C04"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817E13" w14:textId="77777777" w:rsidR="00E212FF" w:rsidRPr="00372D26" w:rsidRDefault="00E212FF" w:rsidP="00452327">
            <w:pPr>
              <w:jc w:val="right"/>
              <w:rPr>
                <w:sz w:val="22"/>
                <w:szCs w:val="22"/>
                <w:lang w:val="en-IN" w:eastAsia="en-IN"/>
              </w:rPr>
            </w:pPr>
            <w:r w:rsidRPr="00372D26">
              <w:rPr>
                <w:sz w:val="22"/>
                <w:szCs w:val="22"/>
                <w:lang w:val="en-IN" w:eastAsia="en-IN"/>
              </w:rPr>
              <w:t>1</w:t>
            </w:r>
          </w:p>
        </w:tc>
        <w:tc>
          <w:tcPr>
            <w:tcW w:w="1233" w:type="dxa"/>
            <w:tcBorders>
              <w:top w:val="nil"/>
              <w:left w:val="nil"/>
              <w:bottom w:val="single" w:sz="4" w:space="0" w:color="auto"/>
              <w:right w:val="single" w:sz="4" w:space="0" w:color="auto"/>
            </w:tcBorders>
            <w:shd w:val="clear" w:color="auto" w:fill="auto"/>
            <w:noWrap/>
            <w:vAlign w:val="bottom"/>
            <w:hideMark/>
          </w:tcPr>
          <w:p w14:paraId="3FCE9032" w14:textId="77777777" w:rsidR="00E212FF" w:rsidRPr="00372D26" w:rsidRDefault="00E212FF" w:rsidP="00452327">
            <w:pPr>
              <w:rPr>
                <w:sz w:val="22"/>
                <w:szCs w:val="22"/>
                <w:lang w:val="en-IN" w:eastAsia="en-IN"/>
              </w:rPr>
            </w:pPr>
            <w:proofErr w:type="spellStart"/>
            <w:r w:rsidRPr="00372D26">
              <w:rPr>
                <w:sz w:val="22"/>
                <w:szCs w:val="22"/>
                <w:lang w:val="en-IN" w:eastAsia="en-IN"/>
              </w:rPr>
              <w:t>Vijapur</w:t>
            </w:r>
            <w:proofErr w:type="spellEnd"/>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7E9A37"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Jumnal</w:t>
            </w:r>
            <w:proofErr w:type="spellEnd"/>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7DEF17D4" w14:textId="77777777" w:rsidR="00E212FF" w:rsidRPr="00372D26" w:rsidRDefault="00E212FF" w:rsidP="00AF717E">
            <w:pPr>
              <w:jc w:val="right"/>
              <w:rPr>
                <w:lang w:val="en-IN" w:eastAsia="en-IN"/>
              </w:rPr>
            </w:pPr>
            <w:r w:rsidRPr="00372D26">
              <w:rPr>
                <w:lang w:val="en-IN" w:eastAsia="en-IN"/>
              </w:rPr>
              <w:t>22.6</w:t>
            </w:r>
          </w:p>
        </w:tc>
        <w:tc>
          <w:tcPr>
            <w:tcW w:w="1056" w:type="dxa"/>
            <w:tcBorders>
              <w:top w:val="nil"/>
              <w:left w:val="nil"/>
              <w:bottom w:val="single" w:sz="4" w:space="0" w:color="auto"/>
              <w:right w:val="single" w:sz="4" w:space="0" w:color="auto"/>
            </w:tcBorders>
            <w:shd w:val="clear" w:color="auto" w:fill="auto"/>
            <w:noWrap/>
            <w:vAlign w:val="bottom"/>
            <w:hideMark/>
          </w:tcPr>
          <w:p w14:paraId="587216ED" w14:textId="77777777" w:rsidR="00E212FF" w:rsidRPr="00372D26" w:rsidRDefault="00E212FF" w:rsidP="00452327">
            <w:pPr>
              <w:jc w:val="right"/>
              <w:rPr>
                <w:sz w:val="22"/>
                <w:szCs w:val="22"/>
                <w:lang w:val="en-IN" w:eastAsia="en-IN"/>
              </w:rPr>
            </w:pPr>
            <w:r w:rsidRPr="00372D26">
              <w:rPr>
                <w:sz w:val="22"/>
                <w:szCs w:val="22"/>
                <w:lang w:val="en-IN" w:eastAsia="en-IN"/>
              </w:rPr>
              <w:t>32.6</w:t>
            </w:r>
          </w:p>
        </w:tc>
        <w:tc>
          <w:tcPr>
            <w:tcW w:w="879" w:type="dxa"/>
            <w:tcBorders>
              <w:top w:val="single" w:sz="4" w:space="0" w:color="auto"/>
              <w:left w:val="nil"/>
              <w:bottom w:val="single" w:sz="4" w:space="0" w:color="auto"/>
              <w:right w:val="single" w:sz="4" w:space="0" w:color="auto"/>
            </w:tcBorders>
            <w:vAlign w:val="bottom"/>
          </w:tcPr>
          <w:p w14:paraId="2BE66621" w14:textId="77777777" w:rsidR="00E212FF" w:rsidRPr="00372D26" w:rsidRDefault="00E212FF" w:rsidP="00452327">
            <w:pPr>
              <w:jc w:val="right"/>
              <w:rPr>
                <w:sz w:val="22"/>
                <w:szCs w:val="22"/>
              </w:rPr>
            </w:pPr>
            <w:r w:rsidRPr="00372D26">
              <w:rPr>
                <w:sz w:val="22"/>
                <w:szCs w:val="22"/>
              </w:rPr>
              <w:t>27.6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0E8C645" w14:textId="77777777" w:rsidR="00E212FF" w:rsidRPr="00372D26" w:rsidRDefault="00E212FF" w:rsidP="00452327">
            <w:pPr>
              <w:jc w:val="right"/>
              <w:rPr>
                <w:sz w:val="22"/>
                <w:szCs w:val="22"/>
                <w:lang w:val="en-IN" w:eastAsia="en-IN"/>
              </w:rPr>
            </w:pPr>
            <w:r w:rsidRPr="00372D26">
              <w:rPr>
                <w:sz w:val="22"/>
                <w:szCs w:val="22"/>
                <w:lang w:val="en-IN" w:eastAsia="en-IN"/>
              </w:rPr>
              <w:t>25.2</w:t>
            </w:r>
          </w:p>
        </w:tc>
        <w:tc>
          <w:tcPr>
            <w:tcW w:w="880" w:type="dxa"/>
            <w:tcBorders>
              <w:top w:val="nil"/>
              <w:left w:val="nil"/>
              <w:bottom w:val="single" w:sz="4" w:space="0" w:color="auto"/>
              <w:right w:val="single" w:sz="4" w:space="0" w:color="auto"/>
            </w:tcBorders>
            <w:shd w:val="clear" w:color="auto" w:fill="auto"/>
            <w:noWrap/>
            <w:vAlign w:val="bottom"/>
            <w:hideMark/>
          </w:tcPr>
          <w:p w14:paraId="3D0B2D71" w14:textId="77777777" w:rsidR="00E212FF" w:rsidRPr="00372D26" w:rsidRDefault="00E212FF" w:rsidP="00452327">
            <w:pPr>
              <w:jc w:val="right"/>
              <w:rPr>
                <w:sz w:val="22"/>
                <w:szCs w:val="22"/>
                <w:lang w:val="en-IN" w:eastAsia="en-IN"/>
              </w:rPr>
            </w:pPr>
            <w:r w:rsidRPr="00372D26">
              <w:rPr>
                <w:sz w:val="22"/>
                <w:szCs w:val="22"/>
                <w:lang w:val="en-IN" w:eastAsia="en-IN"/>
              </w:rPr>
              <w:t>27.2</w:t>
            </w:r>
          </w:p>
        </w:tc>
        <w:tc>
          <w:tcPr>
            <w:tcW w:w="912" w:type="dxa"/>
            <w:tcBorders>
              <w:top w:val="single" w:sz="4" w:space="0" w:color="auto"/>
              <w:left w:val="nil"/>
              <w:bottom w:val="single" w:sz="4" w:space="0" w:color="auto"/>
              <w:right w:val="single" w:sz="4" w:space="0" w:color="auto"/>
            </w:tcBorders>
            <w:vAlign w:val="bottom"/>
          </w:tcPr>
          <w:p w14:paraId="70DB22DC" w14:textId="77777777" w:rsidR="00E212FF" w:rsidRPr="00372D26" w:rsidRDefault="00E212FF" w:rsidP="00452327">
            <w:pPr>
              <w:jc w:val="right"/>
              <w:rPr>
                <w:sz w:val="22"/>
                <w:szCs w:val="22"/>
              </w:rPr>
            </w:pPr>
            <w:r w:rsidRPr="00372D26">
              <w:rPr>
                <w:sz w:val="22"/>
                <w:szCs w:val="22"/>
              </w:rPr>
              <w:t>26.2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1D557D2" w14:textId="77777777" w:rsidR="00E212FF" w:rsidRPr="00372D26" w:rsidRDefault="00E212FF" w:rsidP="00452327">
            <w:pPr>
              <w:jc w:val="right"/>
              <w:rPr>
                <w:sz w:val="22"/>
                <w:szCs w:val="22"/>
                <w:lang w:val="en-IN" w:eastAsia="en-IN"/>
              </w:rPr>
            </w:pPr>
            <w:r w:rsidRPr="00372D26">
              <w:rPr>
                <w:sz w:val="22"/>
                <w:szCs w:val="22"/>
                <w:lang w:val="en-IN" w:eastAsia="en-IN"/>
              </w:rPr>
              <w:t>30.1</w:t>
            </w:r>
          </w:p>
        </w:tc>
        <w:tc>
          <w:tcPr>
            <w:tcW w:w="1012" w:type="dxa"/>
            <w:tcBorders>
              <w:top w:val="nil"/>
              <w:left w:val="nil"/>
              <w:bottom w:val="single" w:sz="4" w:space="0" w:color="auto"/>
              <w:right w:val="single" w:sz="4" w:space="0" w:color="auto"/>
            </w:tcBorders>
            <w:shd w:val="clear" w:color="auto" w:fill="auto"/>
            <w:noWrap/>
            <w:vAlign w:val="bottom"/>
            <w:hideMark/>
          </w:tcPr>
          <w:p w14:paraId="1096DD8C" w14:textId="77777777" w:rsidR="00E212FF" w:rsidRPr="00372D26" w:rsidRDefault="00E212FF" w:rsidP="00452327">
            <w:pPr>
              <w:jc w:val="right"/>
              <w:rPr>
                <w:sz w:val="22"/>
                <w:szCs w:val="22"/>
                <w:lang w:val="en-IN" w:eastAsia="en-IN"/>
              </w:rPr>
            </w:pPr>
            <w:r w:rsidRPr="00372D26">
              <w:rPr>
                <w:sz w:val="22"/>
                <w:szCs w:val="22"/>
                <w:lang w:val="en-IN" w:eastAsia="en-IN"/>
              </w:rPr>
              <w:t>20.1</w:t>
            </w:r>
          </w:p>
        </w:tc>
        <w:tc>
          <w:tcPr>
            <w:tcW w:w="912" w:type="dxa"/>
            <w:tcBorders>
              <w:top w:val="single" w:sz="4" w:space="0" w:color="auto"/>
              <w:left w:val="nil"/>
              <w:bottom w:val="single" w:sz="4" w:space="0" w:color="auto"/>
              <w:right w:val="single" w:sz="4" w:space="0" w:color="auto"/>
            </w:tcBorders>
            <w:vAlign w:val="bottom"/>
          </w:tcPr>
          <w:p w14:paraId="06BDF790" w14:textId="77777777" w:rsidR="00E212FF" w:rsidRPr="00372D26" w:rsidRDefault="00E212FF" w:rsidP="00452327">
            <w:pPr>
              <w:jc w:val="right"/>
              <w:rPr>
                <w:sz w:val="22"/>
                <w:szCs w:val="22"/>
              </w:rPr>
            </w:pPr>
            <w:r w:rsidRPr="00372D26">
              <w:rPr>
                <w:sz w:val="22"/>
                <w:szCs w:val="22"/>
              </w:rPr>
              <w:t>25.10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0CF0F87" w14:textId="77777777" w:rsidR="00E212FF" w:rsidRPr="00372D26" w:rsidRDefault="00E212FF" w:rsidP="00452327">
            <w:pPr>
              <w:jc w:val="right"/>
              <w:rPr>
                <w:sz w:val="22"/>
                <w:szCs w:val="22"/>
                <w:lang w:val="en-IN" w:eastAsia="en-IN"/>
              </w:rPr>
            </w:pPr>
            <w:r w:rsidRPr="00372D26">
              <w:rPr>
                <w:sz w:val="22"/>
                <w:szCs w:val="22"/>
                <w:lang w:val="en-IN" w:eastAsia="en-IN"/>
              </w:rPr>
              <w:t>22.10</w:t>
            </w:r>
          </w:p>
        </w:tc>
        <w:tc>
          <w:tcPr>
            <w:tcW w:w="780" w:type="dxa"/>
            <w:tcBorders>
              <w:top w:val="nil"/>
              <w:left w:val="nil"/>
              <w:bottom w:val="single" w:sz="4" w:space="0" w:color="auto"/>
              <w:right w:val="single" w:sz="4" w:space="0" w:color="auto"/>
            </w:tcBorders>
            <w:shd w:val="clear" w:color="auto" w:fill="auto"/>
            <w:noWrap/>
            <w:vAlign w:val="bottom"/>
            <w:hideMark/>
          </w:tcPr>
          <w:p w14:paraId="62937B11" w14:textId="77777777" w:rsidR="00E212FF" w:rsidRPr="00372D26" w:rsidRDefault="00E212FF" w:rsidP="00452327">
            <w:pPr>
              <w:jc w:val="right"/>
              <w:rPr>
                <w:sz w:val="22"/>
                <w:szCs w:val="22"/>
                <w:lang w:val="en-IN" w:eastAsia="en-IN"/>
              </w:rPr>
            </w:pPr>
            <w:r w:rsidRPr="00372D26">
              <w:rPr>
                <w:sz w:val="22"/>
                <w:szCs w:val="22"/>
                <w:lang w:val="en-IN" w:eastAsia="en-IN"/>
              </w:rPr>
              <w:t>32.1</w:t>
            </w:r>
          </w:p>
        </w:tc>
        <w:tc>
          <w:tcPr>
            <w:tcW w:w="912" w:type="dxa"/>
            <w:tcBorders>
              <w:top w:val="nil"/>
              <w:left w:val="nil"/>
              <w:bottom w:val="single" w:sz="4" w:space="0" w:color="auto"/>
              <w:right w:val="single" w:sz="4" w:space="0" w:color="auto"/>
            </w:tcBorders>
            <w:vAlign w:val="bottom"/>
          </w:tcPr>
          <w:p w14:paraId="4EE530E3" w14:textId="77777777" w:rsidR="00E212FF" w:rsidRPr="00372D26" w:rsidRDefault="00B613A8" w:rsidP="00452327">
            <w:pPr>
              <w:jc w:val="right"/>
              <w:rPr>
                <w:sz w:val="22"/>
                <w:szCs w:val="22"/>
              </w:rPr>
            </w:pPr>
            <w:r>
              <w:rPr>
                <w:sz w:val="22"/>
                <w:szCs w:val="22"/>
              </w:rPr>
              <w:t>27.1</w:t>
            </w:r>
          </w:p>
        </w:tc>
      </w:tr>
      <w:tr w:rsidR="00372D26" w:rsidRPr="00372D26" w14:paraId="3885E4DD" w14:textId="77777777" w:rsidTr="00372D26">
        <w:trPr>
          <w:trHeight w:val="36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83E05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2642501C"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5908083B"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Bagewadi</w:t>
            </w:r>
            <w:proofErr w:type="spellEnd"/>
            <w:r w:rsidRPr="00372D26">
              <w:rPr>
                <w:sz w:val="24"/>
                <w:szCs w:val="24"/>
                <w:lang w:val="en-IN" w:eastAsia="en-IN"/>
              </w:rPr>
              <w:t xml:space="preserve"> </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243092E8" w14:textId="77777777" w:rsidR="00E212FF" w:rsidRPr="00372D26" w:rsidRDefault="00E212FF" w:rsidP="00AF717E">
            <w:pPr>
              <w:jc w:val="right"/>
              <w:rPr>
                <w:lang w:val="en-IN" w:eastAsia="en-IN"/>
              </w:rPr>
            </w:pPr>
            <w:r w:rsidRPr="00372D26">
              <w:rPr>
                <w:lang w:val="en-IN" w:eastAsia="en-IN"/>
              </w:rPr>
              <w:t>28.2</w:t>
            </w:r>
          </w:p>
        </w:tc>
        <w:tc>
          <w:tcPr>
            <w:tcW w:w="1056" w:type="dxa"/>
            <w:tcBorders>
              <w:top w:val="nil"/>
              <w:left w:val="nil"/>
              <w:bottom w:val="single" w:sz="4" w:space="0" w:color="auto"/>
              <w:right w:val="single" w:sz="4" w:space="0" w:color="auto"/>
            </w:tcBorders>
            <w:shd w:val="clear" w:color="auto" w:fill="auto"/>
            <w:noWrap/>
            <w:vAlign w:val="bottom"/>
            <w:hideMark/>
          </w:tcPr>
          <w:p w14:paraId="76808F17" w14:textId="77777777" w:rsidR="00E212FF" w:rsidRPr="00372D26" w:rsidRDefault="00E212FF" w:rsidP="00452327">
            <w:pPr>
              <w:jc w:val="right"/>
              <w:rPr>
                <w:sz w:val="22"/>
                <w:szCs w:val="22"/>
                <w:lang w:val="en-IN" w:eastAsia="en-IN"/>
              </w:rPr>
            </w:pPr>
            <w:r w:rsidRPr="00372D26">
              <w:rPr>
                <w:sz w:val="22"/>
                <w:szCs w:val="22"/>
                <w:lang w:val="en-IN" w:eastAsia="en-IN"/>
              </w:rPr>
              <w:t>18.2</w:t>
            </w:r>
          </w:p>
        </w:tc>
        <w:tc>
          <w:tcPr>
            <w:tcW w:w="879" w:type="dxa"/>
            <w:tcBorders>
              <w:top w:val="single" w:sz="4" w:space="0" w:color="auto"/>
              <w:left w:val="nil"/>
              <w:bottom w:val="single" w:sz="4" w:space="0" w:color="auto"/>
              <w:right w:val="single" w:sz="4" w:space="0" w:color="auto"/>
            </w:tcBorders>
            <w:vAlign w:val="bottom"/>
          </w:tcPr>
          <w:p w14:paraId="3CFE6A21" w14:textId="77777777" w:rsidR="00E212FF" w:rsidRPr="00372D26" w:rsidRDefault="00E212FF" w:rsidP="00452327">
            <w:pPr>
              <w:jc w:val="right"/>
              <w:rPr>
                <w:sz w:val="22"/>
                <w:szCs w:val="22"/>
              </w:rPr>
            </w:pPr>
            <w:r w:rsidRPr="00372D26">
              <w:rPr>
                <w:sz w:val="22"/>
                <w:szCs w:val="22"/>
              </w:rPr>
              <w:t>23.2</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73A48BC" w14:textId="77777777" w:rsidR="00E212FF" w:rsidRPr="00372D26" w:rsidRDefault="00E212FF" w:rsidP="00452327">
            <w:pPr>
              <w:jc w:val="right"/>
              <w:rPr>
                <w:sz w:val="22"/>
                <w:szCs w:val="22"/>
                <w:lang w:val="en-IN" w:eastAsia="en-IN"/>
              </w:rPr>
            </w:pPr>
            <w:r w:rsidRPr="00372D26">
              <w:rPr>
                <w:sz w:val="22"/>
                <w:szCs w:val="22"/>
                <w:lang w:val="en-IN" w:eastAsia="en-IN"/>
              </w:rPr>
              <w:t>25.2</w:t>
            </w:r>
          </w:p>
        </w:tc>
        <w:tc>
          <w:tcPr>
            <w:tcW w:w="880" w:type="dxa"/>
            <w:tcBorders>
              <w:top w:val="nil"/>
              <w:left w:val="nil"/>
              <w:bottom w:val="single" w:sz="4" w:space="0" w:color="auto"/>
              <w:right w:val="single" w:sz="4" w:space="0" w:color="auto"/>
            </w:tcBorders>
            <w:shd w:val="clear" w:color="auto" w:fill="auto"/>
            <w:noWrap/>
            <w:vAlign w:val="bottom"/>
            <w:hideMark/>
          </w:tcPr>
          <w:p w14:paraId="6205187B" w14:textId="77777777" w:rsidR="00E212FF" w:rsidRPr="00372D26" w:rsidRDefault="00E212FF" w:rsidP="00452327">
            <w:pPr>
              <w:jc w:val="right"/>
              <w:rPr>
                <w:sz w:val="22"/>
                <w:szCs w:val="22"/>
                <w:lang w:val="en-IN" w:eastAsia="en-IN"/>
              </w:rPr>
            </w:pPr>
            <w:r w:rsidRPr="00372D26">
              <w:rPr>
                <w:sz w:val="22"/>
                <w:szCs w:val="22"/>
                <w:lang w:val="en-IN" w:eastAsia="en-IN"/>
              </w:rPr>
              <w:t>35.2</w:t>
            </w:r>
          </w:p>
        </w:tc>
        <w:tc>
          <w:tcPr>
            <w:tcW w:w="912" w:type="dxa"/>
            <w:tcBorders>
              <w:top w:val="single" w:sz="4" w:space="0" w:color="auto"/>
              <w:left w:val="nil"/>
              <w:bottom w:val="single" w:sz="4" w:space="0" w:color="auto"/>
              <w:right w:val="single" w:sz="4" w:space="0" w:color="auto"/>
            </w:tcBorders>
            <w:vAlign w:val="bottom"/>
          </w:tcPr>
          <w:p w14:paraId="78890BC2" w14:textId="77777777" w:rsidR="00E212FF" w:rsidRPr="00372D26" w:rsidRDefault="00E212FF" w:rsidP="00452327">
            <w:pPr>
              <w:jc w:val="right"/>
              <w:rPr>
                <w:sz w:val="22"/>
                <w:szCs w:val="22"/>
              </w:rPr>
            </w:pPr>
            <w:r w:rsidRPr="00372D26">
              <w:rPr>
                <w:sz w:val="22"/>
                <w:szCs w:val="22"/>
              </w:rPr>
              <w:t>30.2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C9512F4" w14:textId="77777777" w:rsidR="00E212FF" w:rsidRPr="00372D26" w:rsidRDefault="00E212FF" w:rsidP="00452327">
            <w:pPr>
              <w:jc w:val="right"/>
              <w:rPr>
                <w:sz w:val="22"/>
                <w:szCs w:val="22"/>
                <w:lang w:val="en-IN" w:eastAsia="en-IN"/>
              </w:rPr>
            </w:pPr>
            <w:r w:rsidRPr="00372D26">
              <w:rPr>
                <w:sz w:val="22"/>
                <w:szCs w:val="22"/>
                <w:lang w:val="en-IN" w:eastAsia="en-IN"/>
              </w:rPr>
              <w:t>29.1</w:t>
            </w:r>
          </w:p>
        </w:tc>
        <w:tc>
          <w:tcPr>
            <w:tcW w:w="1012" w:type="dxa"/>
            <w:tcBorders>
              <w:top w:val="nil"/>
              <w:left w:val="nil"/>
              <w:bottom w:val="single" w:sz="4" w:space="0" w:color="auto"/>
              <w:right w:val="single" w:sz="4" w:space="0" w:color="auto"/>
            </w:tcBorders>
            <w:shd w:val="clear" w:color="auto" w:fill="auto"/>
            <w:noWrap/>
            <w:vAlign w:val="bottom"/>
            <w:hideMark/>
          </w:tcPr>
          <w:p w14:paraId="3E04EFAF" w14:textId="77777777" w:rsidR="00E212FF" w:rsidRPr="00372D26" w:rsidRDefault="00E212FF" w:rsidP="00452327">
            <w:pPr>
              <w:jc w:val="right"/>
              <w:rPr>
                <w:sz w:val="22"/>
                <w:szCs w:val="22"/>
                <w:lang w:val="en-IN" w:eastAsia="en-IN"/>
              </w:rPr>
            </w:pPr>
            <w:r w:rsidRPr="00372D26">
              <w:rPr>
                <w:sz w:val="22"/>
                <w:szCs w:val="22"/>
                <w:lang w:val="en-IN" w:eastAsia="en-IN"/>
              </w:rPr>
              <w:t>19.1</w:t>
            </w:r>
          </w:p>
        </w:tc>
        <w:tc>
          <w:tcPr>
            <w:tcW w:w="912" w:type="dxa"/>
            <w:tcBorders>
              <w:top w:val="single" w:sz="4" w:space="0" w:color="auto"/>
              <w:left w:val="nil"/>
              <w:bottom w:val="single" w:sz="4" w:space="0" w:color="auto"/>
              <w:right w:val="single" w:sz="4" w:space="0" w:color="auto"/>
            </w:tcBorders>
            <w:vAlign w:val="bottom"/>
          </w:tcPr>
          <w:p w14:paraId="5E6BECA1" w14:textId="77777777" w:rsidR="00E212FF" w:rsidRPr="00372D26" w:rsidRDefault="00E212FF" w:rsidP="00452327">
            <w:pPr>
              <w:jc w:val="right"/>
              <w:rPr>
                <w:sz w:val="22"/>
                <w:szCs w:val="22"/>
              </w:rPr>
            </w:pPr>
            <w:r w:rsidRPr="00372D26">
              <w:rPr>
                <w:sz w:val="22"/>
                <w:szCs w:val="22"/>
              </w:rPr>
              <w:t>24.10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D61D771" w14:textId="77777777" w:rsidR="00E212FF" w:rsidRPr="00372D26" w:rsidRDefault="00E212FF" w:rsidP="00452327">
            <w:pPr>
              <w:jc w:val="right"/>
              <w:rPr>
                <w:sz w:val="22"/>
                <w:szCs w:val="22"/>
                <w:lang w:val="en-IN" w:eastAsia="en-IN"/>
              </w:rPr>
            </w:pPr>
            <w:r w:rsidRPr="00372D26">
              <w:rPr>
                <w:sz w:val="22"/>
                <w:szCs w:val="22"/>
                <w:lang w:val="en-IN" w:eastAsia="en-IN"/>
              </w:rPr>
              <w:t>21.8</w:t>
            </w:r>
          </w:p>
        </w:tc>
        <w:tc>
          <w:tcPr>
            <w:tcW w:w="780" w:type="dxa"/>
            <w:tcBorders>
              <w:top w:val="nil"/>
              <w:left w:val="nil"/>
              <w:bottom w:val="single" w:sz="4" w:space="0" w:color="auto"/>
              <w:right w:val="single" w:sz="4" w:space="0" w:color="auto"/>
            </w:tcBorders>
            <w:shd w:val="clear" w:color="auto" w:fill="auto"/>
            <w:noWrap/>
            <w:vAlign w:val="bottom"/>
            <w:hideMark/>
          </w:tcPr>
          <w:p w14:paraId="5D930D06" w14:textId="77777777" w:rsidR="00E212FF" w:rsidRPr="00372D26" w:rsidRDefault="00E212FF" w:rsidP="00452327">
            <w:pPr>
              <w:jc w:val="right"/>
              <w:rPr>
                <w:sz w:val="22"/>
                <w:szCs w:val="22"/>
                <w:lang w:val="en-IN" w:eastAsia="en-IN"/>
              </w:rPr>
            </w:pPr>
            <w:r w:rsidRPr="00372D26">
              <w:rPr>
                <w:sz w:val="22"/>
                <w:szCs w:val="22"/>
                <w:lang w:val="en-IN" w:eastAsia="en-IN"/>
              </w:rPr>
              <w:t>11.8</w:t>
            </w:r>
          </w:p>
        </w:tc>
        <w:tc>
          <w:tcPr>
            <w:tcW w:w="912" w:type="dxa"/>
            <w:tcBorders>
              <w:top w:val="nil"/>
              <w:left w:val="nil"/>
              <w:bottom w:val="single" w:sz="4" w:space="0" w:color="auto"/>
              <w:right w:val="single" w:sz="4" w:space="0" w:color="auto"/>
            </w:tcBorders>
            <w:vAlign w:val="bottom"/>
          </w:tcPr>
          <w:p w14:paraId="6D678C7F" w14:textId="77777777" w:rsidR="00E212FF" w:rsidRPr="00372D26" w:rsidRDefault="00B613A8" w:rsidP="00452327">
            <w:pPr>
              <w:jc w:val="right"/>
              <w:rPr>
                <w:sz w:val="22"/>
                <w:szCs w:val="22"/>
              </w:rPr>
            </w:pPr>
            <w:r>
              <w:rPr>
                <w:sz w:val="22"/>
                <w:szCs w:val="22"/>
              </w:rPr>
              <w:t>16.8</w:t>
            </w:r>
          </w:p>
        </w:tc>
      </w:tr>
      <w:tr w:rsidR="00372D26" w:rsidRPr="00372D26" w14:paraId="4EC7C3B5" w14:textId="77777777" w:rsidTr="00372D26">
        <w:trPr>
          <w:trHeight w:val="40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A9CE8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2464B529"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4686AE80"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Nanadihal</w:t>
            </w:r>
            <w:proofErr w:type="spellEnd"/>
            <w:r w:rsidRPr="00372D26">
              <w:rPr>
                <w:sz w:val="24"/>
                <w:szCs w:val="24"/>
                <w:lang w:val="en-IN" w:eastAsia="en-IN"/>
              </w:rPr>
              <w:t xml:space="preserve"> cross</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7E13EB7" w14:textId="77777777" w:rsidR="00E212FF" w:rsidRPr="00372D26" w:rsidRDefault="00E212FF" w:rsidP="00452327">
            <w:pPr>
              <w:jc w:val="right"/>
              <w:rPr>
                <w:sz w:val="22"/>
                <w:szCs w:val="22"/>
                <w:lang w:val="en-IN" w:eastAsia="en-IN"/>
              </w:rPr>
            </w:pPr>
            <w:r w:rsidRPr="00372D26">
              <w:rPr>
                <w:sz w:val="22"/>
                <w:szCs w:val="22"/>
                <w:lang w:val="en-IN" w:eastAsia="en-IN"/>
              </w:rPr>
              <w:t>22.1</w:t>
            </w:r>
          </w:p>
        </w:tc>
        <w:tc>
          <w:tcPr>
            <w:tcW w:w="1056" w:type="dxa"/>
            <w:tcBorders>
              <w:top w:val="nil"/>
              <w:left w:val="nil"/>
              <w:bottom w:val="single" w:sz="4" w:space="0" w:color="auto"/>
              <w:right w:val="single" w:sz="4" w:space="0" w:color="auto"/>
            </w:tcBorders>
            <w:shd w:val="clear" w:color="auto" w:fill="auto"/>
            <w:noWrap/>
            <w:vAlign w:val="bottom"/>
            <w:hideMark/>
          </w:tcPr>
          <w:p w14:paraId="572FC0A1" w14:textId="77777777" w:rsidR="00E212FF" w:rsidRPr="00372D26" w:rsidRDefault="00E212FF" w:rsidP="00452327">
            <w:pPr>
              <w:jc w:val="right"/>
              <w:rPr>
                <w:sz w:val="22"/>
                <w:szCs w:val="22"/>
                <w:lang w:val="en-IN" w:eastAsia="en-IN"/>
              </w:rPr>
            </w:pPr>
            <w:r w:rsidRPr="00372D26">
              <w:rPr>
                <w:sz w:val="22"/>
                <w:szCs w:val="22"/>
                <w:lang w:val="en-IN" w:eastAsia="en-IN"/>
              </w:rPr>
              <w:t>28.1</w:t>
            </w:r>
          </w:p>
        </w:tc>
        <w:tc>
          <w:tcPr>
            <w:tcW w:w="879" w:type="dxa"/>
            <w:tcBorders>
              <w:top w:val="single" w:sz="4" w:space="0" w:color="auto"/>
              <w:left w:val="nil"/>
              <w:bottom w:val="single" w:sz="4" w:space="0" w:color="auto"/>
              <w:right w:val="single" w:sz="4" w:space="0" w:color="auto"/>
            </w:tcBorders>
            <w:vAlign w:val="bottom"/>
          </w:tcPr>
          <w:p w14:paraId="5DFDCBA2" w14:textId="77777777" w:rsidR="00E212FF" w:rsidRPr="00372D26" w:rsidRDefault="00E212FF" w:rsidP="00452327">
            <w:pPr>
              <w:jc w:val="right"/>
              <w:rPr>
                <w:sz w:val="22"/>
                <w:szCs w:val="22"/>
              </w:rPr>
            </w:pPr>
            <w:r w:rsidRPr="00372D26">
              <w:rPr>
                <w:sz w:val="22"/>
                <w:szCs w:val="22"/>
              </w:rPr>
              <w:t>25.1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C79FC50" w14:textId="77777777" w:rsidR="00E212FF" w:rsidRPr="00372D26" w:rsidRDefault="00E212FF" w:rsidP="00452327">
            <w:pPr>
              <w:jc w:val="right"/>
              <w:rPr>
                <w:sz w:val="22"/>
                <w:szCs w:val="22"/>
                <w:lang w:val="en-IN" w:eastAsia="en-IN"/>
              </w:rPr>
            </w:pPr>
            <w:r w:rsidRPr="00372D26">
              <w:rPr>
                <w:sz w:val="22"/>
                <w:szCs w:val="22"/>
                <w:lang w:val="en-IN" w:eastAsia="en-IN"/>
              </w:rPr>
              <w:t>23.1</w:t>
            </w:r>
          </w:p>
        </w:tc>
        <w:tc>
          <w:tcPr>
            <w:tcW w:w="880" w:type="dxa"/>
            <w:tcBorders>
              <w:top w:val="nil"/>
              <w:left w:val="nil"/>
              <w:bottom w:val="single" w:sz="4" w:space="0" w:color="auto"/>
              <w:right w:val="single" w:sz="4" w:space="0" w:color="auto"/>
            </w:tcBorders>
            <w:shd w:val="clear" w:color="auto" w:fill="auto"/>
            <w:noWrap/>
            <w:vAlign w:val="bottom"/>
            <w:hideMark/>
          </w:tcPr>
          <w:p w14:paraId="1ED16993" w14:textId="77777777" w:rsidR="00E212FF" w:rsidRPr="00372D26" w:rsidRDefault="00E212FF" w:rsidP="00452327">
            <w:pPr>
              <w:jc w:val="right"/>
              <w:rPr>
                <w:sz w:val="22"/>
                <w:szCs w:val="22"/>
                <w:lang w:val="en-IN" w:eastAsia="en-IN"/>
              </w:rPr>
            </w:pPr>
            <w:r w:rsidRPr="00372D26">
              <w:rPr>
                <w:sz w:val="22"/>
                <w:szCs w:val="22"/>
                <w:lang w:val="en-IN" w:eastAsia="en-IN"/>
              </w:rPr>
              <w:t>33.1</w:t>
            </w:r>
          </w:p>
        </w:tc>
        <w:tc>
          <w:tcPr>
            <w:tcW w:w="912" w:type="dxa"/>
            <w:tcBorders>
              <w:top w:val="single" w:sz="4" w:space="0" w:color="auto"/>
              <w:left w:val="nil"/>
              <w:bottom w:val="single" w:sz="4" w:space="0" w:color="auto"/>
              <w:right w:val="single" w:sz="4" w:space="0" w:color="auto"/>
            </w:tcBorders>
            <w:vAlign w:val="bottom"/>
          </w:tcPr>
          <w:p w14:paraId="62CBDE14" w14:textId="77777777" w:rsidR="00E212FF" w:rsidRPr="00372D26" w:rsidRDefault="00E212FF" w:rsidP="00452327">
            <w:pPr>
              <w:jc w:val="right"/>
              <w:rPr>
                <w:sz w:val="22"/>
                <w:szCs w:val="22"/>
              </w:rPr>
            </w:pPr>
            <w:r w:rsidRPr="00372D26">
              <w:rPr>
                <w:sz w:val="22"/>
                <w:szCs w:val="22"/>
              </w:rPr>
              <w:t>28.1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2138F84" w14:textId="77777777" w:rsidR="00E212FF" w:rsidRPr="00372D26" w:rsidRDefault="00E212FF" w:rsidP="00452327">
            <w:pPr>
              <w:jc w:val="right"/>
              <w:rPr>
                <w:sz w:val="22"/>
                <w:szCs w:val="22"/>
                <w:lang w:val="en-IN" w:eastAsia="en-IN"/>
              </w:rPr>
            </w:pPr>
            <w:r w:rsidRPr="00372D26">
              <w:rPr>
                <w:sz w:val="22"/>
                <w:szCs w:val="22"/>
                <w:lang w:val="en-IN" w:eastAsia="en-IN"/>
              </w:rPr>
              <w:t>23.1</w:t>
            </w:r>
          </w:p>
        </w:tc>
        <w:tc>
          <w:tcPr>
            <w:tcW w:w="1012" w:type="dxa"/>
            <w:tcBorders>
              <w:top w:val="nil"/>
              <w:left w:val="nil"/>
              <w:bottom w:val="single" w:sz="4" w:space="0" w:color="auto"/>
              <w:right w:val="single" w:sz="4" w:space="0" w:color="auto"/>
            </w:tcBorders>
            <w:shd w:val="clear" w:color="auto" w:fill="auto"/>
            <w:noWrap/>
            <w:vAlign w:val="bottom"/>
            <w:hideMark/>
          </w:tcPr>
          <w:p w14:paraId="03758429" w14:textId="77777777" w:rsidR="00E212FF" w:rsidRPr="00372D26" w:rsidRDefault="00E212FF" w:rsidP="00452327">
            <w:pPr>
              <w:jc w:val="right"/>
              <w:rPr>
                <w:sz w:val="22"/>
                <w:szCs w:val="22"/>
                <w:lang w:val="en-IN" w:eastAsia="en-IN"/>
              </w:rPr>
            </w:pPr>
            <w:r w:rsidRPr="00372D26">
              <w:rPr>
                <w:sz w:val="22"/>
                <w:szCs w:val="22"/>
                <w:lang w:val="en-IN" w:eastAsia="en-IN"/>
              </w:rPr>
              <w:t>13.1</w:t>
            </w:r>
          </w:p>
        </w:tc>
        <w:tc>
          <w:tcPr>
            <w:tcW w:w="912" w:type="dxa"/>
            <w:tcBorders>
              <w:top w:val="single" w:sz="4" w:space="0" w:color="auto"/>
              <w:left w:val="nil"/>
              <w:bottom w:val="single" w:sz="4" w:space="0" w:color="auto"/>
              <w:right w:val="single" w:sz="4" w:space="0" w:color="auto"/>
            </w:tcBorders>
            <w:vAlign w:val="bottom"/>
          </w:tcPr>
          <w:p w14:paraId="4E5BDE21" w14:textId="77777777" w:rsidR="00E212FF" w:rsidRPr="00372D26" w:rsidRDefault="00E212FF" w:rsidP="00452327">
            <w:pPr>
              <w:jc w:val="right"/>
              <w:rPr>
                <w:sz w:val="22"/>
                <w:szCs w:val="22"/>
              </w:rPr>
            </w:pPr>
            <w:r w:rsidRPr="00372D26">
              <w:rPr>
                <w:sz w:val="22"/>
                <w:szCs w:val="22"/>
              </w:rPr>
              <w:t>18.10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5656B89" w14:textId="77777777" w:rsidR="00E212FF" w:rsidRPr="00372D26" w:rsidRDefault="00E212FF" w:rsidP="00452327">
            <w:pPr>
              <w:jc w:val="right"/>
              <w:rPr>
                <w:sz w:val="22"/>
                <w:szCs w:val="22"/>
                <w:lang w:val="en-IN" w:eastAsia="en-IN"/>
              </w:rPr>
            </w:pPr>
            <w:r w:rsidRPr="00372D26">
              <w:rPr>
                <w:sz w:val="22"/>
                <w:szCs w:val="22"/>
                <w:lang w:val="en-IN" w:eastAsia="en-IN"/>
              </w:rPr>
              <w:t>28.1</w:t>
            </w:r>
          </w:p>
        </w:tc>
        <w:tc>
          <w:tcPr>
            <w:tcW w:w="780" w:type="dxa"/>
            <w:tcBorders>
              <w:top w:val="nil"/>
              <w:left w:val="nil"/>
              <w:bottom w:val="single" w:sz="4" w:space="0" w:color="auto"/>
              <w:right w:val="single" w:sz="4" w:space="0" w:color="auto"/>
            </w:tcBorders>
            <w:shd w:val="clear" w:color="auto" w:fill="auto"/>
            <w:noWrap/>
            <w:vAlign w:val="bottom"/>
            <w:hideMark/>
          </w:tcPr>
          <w:p w14:paraId="0EDB2E8E" w14:textId="77777777" w:rsidR="00E212FF" w:rsidRPr="00372D26" w:rsidRDefault="00E212FF" w:rsidP="00452327">
            <w:pPr>
              <w:jc w:val="right"/>
              <w:rPr>
                <w:sz w:val="22"/>
                <w:szCs w:val="22"/>
                <w:lang w:val="en-IN" w:eastAsia="en-IN"/>
              </w:rPr>
            </w:pPr>
            <w:r w:rsidRPr="00372D26">
              <w:rPr>
                <w:sz w:val="22"/>
                <w:szCs w:val="22"/>
                <w:lang w:val="en-IN" w:eastAsia="en-IN"/>
              </w:rPr>
              <w:t>21.1</w:t>
            </w:r>
          </w:p>
        </w:tc>
        <w:tc>
          <w:tcPr>
            <w:tcW w:w="912" w:type="dxa"/>
            <w:tcBorders>
              <w:top w:val="nil"/>
              <w:left w:val="nil"/>
              <w:bottom w:val="single" w:sz="4" w:space="0" w:color="auto"/>
              <w:right w:val="single" w:sz="4" w:space="0" w:color="auto"/>
            </w:tcBorders>
            <w:vAlign w:val="bottom"/>
          </w:tcPr>
          <w:p w14:paraId="0995B184" w14:textId="77777777" w:rsidR="00E212FF" w:rsidRPr="00372D26" w:rsidRDefault="00B613A8" w:rsidP="00452327">
            <w:pPr>
              <w:jc w:val="right"/>
              <w:rPr>
                <w:sz w:val="22"/>
                <w:szCs w:val="22"/>
              </w:rPr>
            </w:pPr>
            <w:r>
              <w:rPr>
                <w:sz w:val="22"/>
                <w:szCs w:val="22"/>
              </w:rPr>
              <w:t>24.6</w:t>
            </w:r>
          </w:p>
        </w:tc>
      </w:tr>
      <w:tr w:rsidR="00E212FF" w:rsidRPr="00372D26" w14:paraId="26BA1092"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ABDDC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3C681221"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14:paraId="7F8C58F9"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463E3241" w14:textId="77777777" w:rsidR="00E212FF" w:rsidRPr="00372D26" w:rsidRDefault="00E212FF" w:rsidP="00452327">
            <w:pPr>
              <w:jc w:val="right"/>
              <w:rPr>
                <w:sz w:val="22"/>
                <w:szCs w:val="22"/>
                <w:lang w:val="en-IN" w:eastAsia="en-IN"/>
              </w:rPr>
            </w:pPr>
            <w:r w:rsidRPr="00372D26">
              <w:rPr>
                <w:sz w:val="22"/>
                <w:szCs w:val="22"/>
                <w:lang w:val="en-IN" w:eastAsia="en-IN"/>
              </w:rPr>
              <w:t>24.3</w:t>
            </w:r>
          </w:p>
        </w:tc>
        <w:tc>
          <w:tcPr>
            <w:tcW w:w="1056" w:type="dxa"/>
            <w:tcBorders>
              <w:top w:val="nil"/>
              <w:left w:val="nil"/>
              <w:bottom w:val="single" w:sz="4" w:space="0" w:color="auto"/>
              <w:right w:val="single" w:sz="4" w:space="0" w:color="auto"/>
            </w:tcBorders>
            <w:shd w:val="clear" w:color="auto" w:fill="auto"/>
            <w:noWrap/>
            <w:vAlign w:val="bottom"/>
            <w:hideMark/>
          </w:tcPr>
          <w:p w14:paraId="5B1AD3BC" w14:textId="77777777" w:rsidR="00E212FF" w:rsidRPr="00372D26" w:rsidRDefault="00E212FF" w:rsidP="00452327">
            <w:pPr>
              <w:jc w:val="right"/>
              <w:rPr>
                <w:sz w:val="22"/>
                <w:szCs w:val="22"/>
                <w:lang w:val="en-IN" w:eastAsia="en-IN"/>
              </w:rPr>
            </w:pPr>
            <w:r w:rsidRPr="00372D26">
              <w:rPr>
                <w:sz w:val="22"/>
                <w:szCs w:val="22"/>
                <w:lang w:val="en-IN" w:eastAsia="en-IN"/>
              </w:rPr>
              <w:t>26.3</w:t>
            </w:r>
          </w:p>
        </w:tc>
        <w:tc>
          <w:tcPr>
            <w:tcW w:w="879" w:type="dxa"/>
            <w:tcBorders>
              <w:top w:val="single" w:sz="4" w:space="0" w:color="auto"/>
              <w:left w:val="nil"/>
              <w:bottom w:val="single" w:sz="4" w:space="0" w:color="auto"/>
              <w:right w:val="single" w:sz="4" w:space="0" w:color="auto"/>
            </w:tcBorders>
            <w:vAlign w:val="bottom"/>
          </w:tcPr>
          <w:p w14:paraId="2F39B142" w14:textId="77777777" w:rsidR="00E212FF" w:rsidRPr="00372D26" w:rsidRDefault="00E212FF" w:rsidP="00452327">
            <w:pPr>
              <w:jc w:val="right"/>
              <w:rPr>
                <w:sz w:val="22"/>
                <w:szCs w:val="22"/>
              </w:rPr>
            </w:pPr>
            <w:r w:rsidRPr="00372D26">
              <w:rPr>
                <w:sz w:val="22"/>
                <w:szCs w:val="22"/>
              </w:rPr>
              <w:t>25.3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520246" w14:textId="77777777" w:rsidR="00E212FF" w:rsidRPr="00372D26" w:rsidRDefault="00E212FF" w:rsidP="00452327">
            <w:pPr>
              <w:jc w:val="right"/>
              <w:rPr>
                <w:sz w:val="22"/>
                <w:szCs w:val="22"/>
                <w:lang w:val="en-IN" w:eastAsia="en-IN"/>
              </w:rPr>
            </w:pPr>
            <w:r w:rsidRPr="00372D26">
              <w:rPr>
                <w:sz w:val="22"/>
                <w:szCs w:val="22"/>
                <w:lang w:val="en-IN" w:eastAsia="en-IN"/>
              </w:rPr>
              <w:t>24.5</w:t>
            </w:r>
          </w:p>
        </w:tc>
        <w:tc>
          <w:tcPr>
            <w:tcW w:w="880" w:type="dxa"/>
            <w:tcBorders>
              <w:top w:val="nil"/>
              <w:left w:val="nil"/>
              <w:bottom w:val="single" w:sz="4" w:space="0" w:color="auto"/>
              <w:right w:val="single" w:sz="4" w:space="0" w:color="auto"/>
            </w:tcBorders>
            <w:shd w:val="clear" w:color="auto" w:fill="auto"/>
            <w:noWrap/>
            <w:vAlign w:val="bottom"/>
            <w:hideMark/>
          </w:tcPr>
          <w:p w14:paraId="0C2E1458" w14:textId="77777777" w:rsidR="00E212FF" w:rsidRPr="00372D26" w:rsidRDefault="00E212FF" w:rsidP="00452327">
            <w:pPr>
              <w:jc w:val="right"/>
              <w:rPr>
                <w:sz w:val="22"/>
                <w:szCs w:val="22"/>
                <w:lang w:val="en-IN" w:eastAsia="en-IN"/>
              </w:rPr>
            </w:pPr>
            <w:r w:rsidRPr="00372D26">
              <w:rPr>
                <w:sz w:val="22"/>
                <w:szCs w:val="22"/>
                <w:lang w:val="en-IN" w:eastAsia="en-IN"/>
              </w:rPr>
              <w:t>31.8</w:t>
            </w:r>
          </w:p>
        </w:tc>
        <w:tc>
          <w:tcPr>
            <w:tcW w:w="912" w:type="dxa"/>
            <w:tcBorders>
              <w:top w:val="single" w:sz="4" w:space="0" w:color="auto"/>
              <w:left w:val="nil"/>
              <w:bottom w:val="single" w:sz="4" w:space="0" w:color="auto"/>
              <w:right w:val="single" w:sz="4" w:space="0" w:color="auto"/>
            </w:tcBorders>
            <w:vAlign w:val="bottom"/>
          </w:tcPr>
          <w:p w14:paraId="5ECF306F" w14:textId="77777777" w:rsidR="00E212FF" w:rsidRPr="00372D26" w:rsidRDefault="00E212FF" w:rsidP="00452327">
            <w:pPr>
              <w:jc w:val="right"/>
              <w:rPr>
                <w:sz w:val="22"/>
                <w:szCs w:val="22"/>
              </w:rPr>
            </w:pPr>
            <w:r w:rsidRPr="00372D26">
              <w:rPr>
                <w:sz w:val="22"/>
                <w:szCs w:val="22"/>
              </w:rPr>
              <w:t>28.2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D820291" w14:textId="77777777" w:rsidR="00E212FF" w:rsidRPr="00372D26" w:rsidRDefault="00E212FF" w:rsidP="00452327">
            <w:pPr>
              <w:jc w:val="right"/>
              <w:rPr>
                <w:sz w:val="22"/>
                <w:szCs w:val="22"/>
                <w:lang w:val="en-IN" w:eastAsia="en-IN"/>
              </w:rPr>
            </w:pPr>
            <w:r w:rsidRPr="00372D26">
              <w:rPr>
                <w:sz w:val="22"/>
                <w:szCs w:val="22"/>
                <w:lang w:val="en-IN" w:eastAsia="en-IN"/>
              </w:rPr>
              <w:t>27.4</w:t>
            </w:r>
          </w:p>
        </w:tc>
        <w:tc>
          <w:tcPr>
            <w:tcW w:w="1012" w:type="dxa"/>
            <w:tcBorders>
              <w:top w:val="nil"/>
              <w:left w:val="nil"/>
              <w:bottom w:val="single" w:sz="4" w:space="0" w:color="auto"/>
              <w:right w:val="single" w:sz="4" w:space="0" w:color="auto"/>
            </w:tcBorders>
            <w:shd w:val="clear" w:color="auto" w:fill="auto"/>
            <w:noWrap/>
            <w:vAlign w:val="bottom"/>
            <w:hideMark/>
          </w:tcPr>
          <w:p w14:paraId="0FA95244" w14:textId="77777777" w:rsidR="00E212FF" w:rsidRPr="00372D26" w:rsidRDefault="00E212FF" w:rsidP="00452327">
            <w:pPr>
              <w:jc w:val="right"/>
              <w:rPr>
                <w:sz w:val="22"/>
                <w:szCs w:val="22"/>
                <w:lang w:val="en-IN" w:eastAsia="en-IN"/>
              </w:rPr>
            </w:pPr>
            <w:r w:rsidRPr="00372D26">
              <w:rPr>
                <w:sz w:val="22"/>
                <w:szCs w:val="22"/>
                <w:lang w:val="en-IN" w:eastAsia="en-IN"/>
              </w:rPr>
              <w:t>17.4</w:t>
            </w:r>
          </w:p>
        </w:tc>
        <w:tc>
          <w:tcPr>
            <w:tcW w:w="912" w:type="dxa"/>
            <w:tcBorders>
              <w:top w:val="single" w:sz="4" w:space="0" w:color="auto"/>
              <w:left w:val="nil"/>
              <w:bottom w:val="single" w:sz="4" w:space="0" w:color="auto"/>
              <w:right w:val="single" w:sz="4" w:space="0" w:color="auto"/>
            </w:tcBorders>
            <w:vAlign w:val="bottom"/>
          </w:tcPr>
          <w:p w14:paraId="6DC5A928" w14:textId="77777777" w:rsidR="00E212FF" w:rsidRPr="00372D26" w:rsidRDefault="00E212FF" w:rsidP="00452327">
            <w:pPr>
              <w:jc w:val="right"/>
              <w:rPr>
                <w:sz w:val="22"/>
                <w:szCs w:val="22"/>
              </w:rPr>
            </w:pPr>
            <w:r w:rsidRPr="00372D26">
              <w:rPr>
                <w:sz w:val="22"/>
                <w:szCs w:val="22"/>
              </w:rPr>
              <w:t>22.43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2F7550C" w14:textId="77777777" w:rsidR="00E212FF" w:rsidRPr="00372D26" w:rsidRDefault="00E212FF" w:rsidP="00452327">
            <w:pPr>
              <w:jc w:val="right"/>
              <w:rPr>
                <w:sz w:val="22"/>
                <w:szCs w:val="22"/>
                <w:lang w:val="en-IN" w:eastAsia="en-IN"/>
              </w:rPr>
            </w:pPr>
            <w:r w:rsidRPr="00372D26">
              <w:rPr>
                <w:sz w:val="22"/>
                <w:szCs w:val="22"/>
                <w:lang w:val="en-IN" w:eastAsia="en-IN"/>
              </w:rPr>
              <w:t>24.0</w:t>
            </w:r>
          </w:p>
        </w:tc>
        <w:tc>
          <w:tcPr>
            <w:tcW w:w="780" w:type="dxa"/>
            <w:tcBorders>
              <w:top w:val="nil"/>
              <w:left w:val="nil"/>
              <w:bottom w:val="single" w:sz="4" w:space="0" w:color="auto"/>
              <w:right w:val="single" w:sz="4" w:space="0" w:color="auto"/>
            </w:tcBorders>
            <w:shd w:val="clear" w:color="auto" w:fill="auto"/>
            <w:noWrap/>
            <w:vAlign w:val="bottom"/>
            <w:hideMark/>
          </w:tcPr>
          <w:p w14:paraId="75868E63" w14:textId="77777777" w:rsidR="00E212FF" w:rsidRPr="00372D26" w:rsidRDefault="00E212FF" w:rsidP="00452327">
            <w:pPr>
              <w:jc w:val="right"/>
              <w:rPr>
                <w:sz w:val="22"/>
                <w:szCs w:val="22"/>
                <w:lang w:val="en-IN" w:eastAsia="en-IN"/>
              </w:rPr>
            </w:pPr>
            <w:r w:rsidRPr="00372D26">
              <w:rPr>
                <w:sz w:val="22"/>
                <w:szCs w:val="22"/>
                <w:lang w:val="en-IN" w:eastAsia="en-IN"/>
              </w:rPr>
              <w:t>21.7</w:t>
            </w:r>
          </w:p>
        </w:tc>
        <w:tc>
          <w:tcPr>
            <w:tcW w:w="912" w:type="dxa"/>
            <w:tcBorders>
              <w:top w:val="nil"/>
              <w:left w:val="nil"/>
              <w:bottom w:val="single" w:sz="4" w:space="0" w:color="auto"/>
              <w:right w:val="single" w:sz="4" w:space="0" w:color="auto"/>
            </w:tcBorders>
            <w:vAlign w:val="bottom"/>
          </w:tcPr>
          <w:p w14:paraId="461174C9" w14:textId="77777777" w:rsidR="00E212FF" w:rsidRPr="00372D26" w:rsidRDefault="00B613A8" w:rsidP="00452327">
            <w:pPr>
              <w:jc w:val="right"/>
              <w:rPr>
                <w:sz w:val="22"/>
                <w:szCs w:val="22"/>
              </w:rPr>
            </w:pPr>
            <w:r>
              <w:rPr>
                <w:sz w:val="22"/>
                <w:szCs w:val="22"/>
              </w:rPr>
              <w:t>22.8</w:t>
            </w:r>
          </w:p>
        </w:tc>
      </w:tr>
      <w:tr w:rsidR="00372D26" w:rsidRPr="00372D26" w14:paraId="17986670" w14:textId="77777777" w:rsidTr="00372D26">
        <w:trPr>
          <w:trHeight w:val="22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1A8ACE" w14:textId="77777777" w:rsidR="00E212FF" w:rsidRPr="00372D26" w:rsidRDefault="00E212FF" w:rsidP="00452327">
            <w:pPr>
              <w:jc w:val="right"/>
              <w:rPr>
                <w:sz w:val="22"/>
                <w:szCs w:val="22"/>
                <w:lang w:val="en-IN" w:eastAsia="en-IN"/>
              </w:rPr>
            </w:pPr>
            <w:r w:rsidRPr="00372D26">
              <w:rPr>
                <w:sz w:val="22"/>
                <w:szCs w:val="22"/>
                <w:lang w:val="en-IN" w:eastAsia="en-IN"/>
              </w:rPr>
              <w:t>2</w:t>
            </w:r>
          </w:p>
        </w:tc>
        <w:tc>
          <w:tcPr>
            <w:tcW w:w="1233" w:type="dxa"/>
            <w:tcBorders>
              <w:top w:val="nil"/>
              <w:left w:val="nil"/>
              <w:bottom w:val="single" w:sz="4" w:space="0" w:color="auto"/>
              <w:right w:val="single" w:sz="4" w:space="0" w:color="auto"/>
            </w:tcBorders>
            <w:shd w:val="clear" w:color="auto" w:fill="auto"/>
            <w:noWrap/>
            <w:vAlign w:val="bottom"/>
            <w:hideMark/>
          </w:tcPr>
          <w:p w14:paraId="544BCB8A" w14:textId="77777777" w:rsidR="00E212FF" w:rsidRPr="00372D26" w:rsidRDefault="00E212FF" w:rsidP="00452327">
            <w:pPr>
              <w:rPr>
                <w:sz w:val="22"/>
                <w:szCs w:val="22"/>
                <w:lang w:val="en-IN" w:eastAsia="en-IN"/>
              </w:rPr>
            </w:pPr>
            <w:proofErr w:type="spellStart"/>
            <w:r w:rsidRPr="00372D26">
              <w:rPr>
                <w:sz w:val="22"/>
                <w:szCs w:val="22"/>
                <w:lang w:val="en-IN" w:eastAsia="en-IN"/>
              </w:rPr>
              <w:t>Gadag</w:t>
            </w:r>
            <w:proofErr w:type="spellEnd"/>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C4AA4"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Shyagoti</w:t>
            </w:r>
            <w:proofErr w:type="spellEnd"/>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5869CC" w14:textId="77777777" w:rsidR="00E212FF" w:rsidRPr="00372D26" w:rsidRDefault="00E212FF" w:rsidP="00452327">
            <w:pPr>
              <w:jc w:val="right"/>
              <w:rPr>
                <w:sz w:val="22"/>
                <w:szCs w:val="22"/>
                <w:lang w:val="en-IN" w:eastAsia="en-IN"/>
              </w:rPr>
            </w:pPr>
            <w:r w:rsidRPr="00372D26">
              <w:rPr>
                <w:sz w:val="22"/>
                <w:szCs w:val="22"/>
                <w:lang w:val="en-IN" w:eastAsia="en-IN"/>
              </w:rPr>
              <w:t>29.1</w:t>
            </w:r>
          </w:p>
        </w:tc>
        <w:tc>
          <w:tcPr>
            <w:tcW w:w="1056" w:type="dxa"/>
            <w:tcBorders>
              <w:top w:val="nil"/>
              <w:left w:val="nil"/>
              <w:bottom w:val="single" w:sz="4" w:space="0" w:color="auto"/>
              <w:right w:val="single" w:sz="4" w:space="0" w:color="auto"/>
            </w:tcBorders>
            <w:shd w:val="clear" w:color="auto" w:fill="auto"/>
            <w:noWrap/>
            <w:vAlign w:val="bottom"/>
            <w:hideMark/>
          </w:tcPr>
          <w:p w14:paraId="7CDF6017" w14:textId="77777777" w:rsidR="00E212FF" w:rsidRPr="00372D26" w:rsidRDefault="00E212FF" w:rsidP="00452327">
            <w:pPr>
              <w:jc w:val="right"/>
              <w:rPr>
                <w:sz w:val="22"/>
                <w:szCs w:val="22"/>
                <w:lang w:val="en-IN" w:eastAsia="en-IN"/>
              </w:rPr>
            </w:pPr>
            <w:r w:rsidRPr="00372D26">
              <w:rPr>
                <w:sz w:val="22"/>
                <w:szCs w:val="22"/>
                <w:lang w:val="en-IN" w:eastAsia="en-IN"/>
              </w:rPr>
              <w:t>26.1</w:t>
            </w:r>
          </w:p>
        </w:tc>
        <w:tc>
          <w:tcPr>
            <w:tcW w:w="879" w:type="dxa"/>
            <w:tcBorders>
              <w:top w:val="single" w:sz="4" w:space="0" w:color="auto"/>
              <w:left w:val="nil"/>
              <w:bottom w:val="single" w:sz="4" w:space="0" w:color="auto"/>
              <w:right w:val="single" w:sz="4" w:space="0" w:color="auto"/>
            </w:tcBorders>
            <w:vAlign w:val="bottom"/>
          </w:tcPr>
          <w:p w14:paraId="20766046" w14:textId="77777777" w:rsidR="00E212FF" w:rsidRPr="00372D26" w:rsidRDefault="00E212FF" w:rsidP="00452327">
            <w:pPr>
              <w:jc w:val="right"/>
              <w:rPr>
                <w:sz w:val="22"/>
                <w:szCs w:val="22"/>
              </w:rPr>
            </w:pPr>
            <w:r w:rsidRPr="00372D26">
              <w:rPr>
                <w:sz w:val="22"/>
                <w:szCs w:val="22"/>
              </w:rPr>
              <w:t>27.6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858121A" w14:textId="77777777" w:rsidR="00E212FF" w:rsidRPr="00372D26" w:rsidRDefault="00E212FF" w:rsidP="00452327">
            <w:pPr>
              <w:jc w:val="right"/>
              <w:rPr>
                <w:sz w:val="22"/>
                <w:szCs w:val="22"/>
                <w:lang w:val="en-IN" w:eastAsia="en-IN"/>
              </w:rPr>
            </w:pPr>
            <w:r w:rsidRPr="00372D26">
              <w:rPr>
                <w:sz w:val="22"/>
                <w:szCs w:val="22"/>
                <w:lang w:val="en-IN" w:eastAsia="en-IN"/>
              </w:rPr>
              <w:t>21.8</w:t>
            </w:r>
          </w:p>
        </w:tc>
        <w:tc>
          <w:tcPr>
            <w:tcW w:w="880" w:type="dxa"/>
            <w:tcBorders>
              <w:top w:val="nil"/>
              <w:left w:val="nil"/>
              <w:bottom w:val="single" w:sz="4" w:space="0" w:color="auto"/>
              <w:right w:val="single" w:sz="4" w:space="0" w:color="auto"/>
            </w:tcBorders>
            <w:shd w:val="clear" w:color="auto" w:fill="auto"/>
            <w:noWrap/>
            <w:vAlign w:val="bottom"/>
            <w:hideMark/>
          </w:tcPr>
          <w:p w14:paraId="65BB63E2" w14:textId="77777777" w:rsidR="00E212FF" w:rsidRPr="00372D26" w:rsidRDefault="00E212FF" w:rsidP="00452327">
            <w:pPr>
              <w:jc w:val="right"/>
              <w:rPr>
                <w:sz w:val="22"/>
                <w:szCs w:val="22"/>
                <w:lang w:val="en-IN" w:eastAsia="en-IN"/>
              </w:rPr>
            </w:pPr>
            <w:r w:rsidRPr="00372D26">
              <w:rPr>
                <w:sz w:val="22"/>
                <w:szCs w:val="22"/>
                <w:lang w:val="en-IN" w:eastAsia="en-IN"/>
              </w:rPr>
              <w:t>11.8</w:t>
            </w:r>
          </w:p>
        </w:tc>
        <w:tc>
          <w:tcPr>
            <w:tcW w:w="912" w:type="dxa"/>
            <w:tcBorders>
              <w:top w:val="single" w:sz="4" w:space="0" w:color="auto"/>
              <w:left w:val="nil"/>
              <w:bottom w:val="single" w:sz="4" w:space="0" w:color="auto"/>
              <w:right w:val="single" w:sz="4" w:space="0" w:color="auto"/>
            </w:tcBorders>
            <w:vAlign w:val="bottom"/>
          </w:tcPr>
          <w:p w14:paraId="60F3B96E" w14:textId="77777777" w:rsidR="00E212FF" w:rsidRPr="00372D26" w:rsidRDefault="00E212FF" w:rsidP="00452327">
            <w:pPr>
              <w:jc w:val="right"/>
              <w:rPr>
                <w:sz w:val="22"/>
                <w:szCs w:val="22"/>
              </w:rPr>
            </w:pPr>
            <w:r w:rsidRPr="00372D26">
              <w:rPr>
                <w:sz w:val="22"/>
                <w:szCs w:val="22"/>
              </w:rPr>
              <w:t>16.8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11D931F" w14:textId="77777777" w:rsidR="00E212FF" w:rsidRPr="00372D26" w:rsidRDefault="00E212FF" w:rsidP="00452327">
            <w:pPr>
              <w:jc w:val="right"/>
              <w:rPr>
                <w:sz w:val="22"/>
                <w:szCs w:val="22"/>
                <w:lang w:val="en-IN" w:eastAsia="en-IN"/>
              </w:rPr>
            </w:pPr>
            <w:r w:rsidRPr="00372D26">
              <w:rPr>
                <w:sz w:val="22"/>
                <w:szCs w:val="22"/>
                <w:lang w:val="en-IN" w:eastAsia="en-IN"/>
              </w:rPr>
              <w:t>28.2</w:t>
            </w:r>
          </w:p>
        </w:tc>
        <w:tc>
          <w:tcPr>
            <w:tcW w:w="1012" w:type="dxa"/>
            <w:tcBorders>
              <w:top w:val="nil"/>
              <w:left w:val="nil"/>
              <w:bottom w:val="single" w:sz="4" w:space="0" w:color="auto"/>
              <w:right w:val="single" w:sz="4" w:space="0" w:color="auto"/>
            </w:tcBorders>
            <w:shd w:val="clear" w:color="auto" w:fill="auto"/>
            <w:noWrap/>
            <w:vAlign w:val="bottom"/>
            <w:hideMark/>
          </w:tcPr>
          <w:p w14:paraId="66A1BDCA" w14:textId="77777777" w:rsidR="00E212FF" w:rsidRPr="00372D26" w:rsidRDefault="00E212FF" w:rsidP="00452327">
            <w:pPr>
              <w:jc w:val="right"/>
              <w:rPr>
                <w:sz w:val="22"/>
                <w:szCs w:val="22"/>
                <w:lang w:val="en-IN" w:eastAsia="en-IN"/>
              </w:rPr>
            </w:pPr>
            <w:r w:rsidRPr="00372D26">
              <w:rPr>
                <w:sz w:val="22"/>
                <w:szCs w:val="22"/>
                <w:lang w:val="en-IN" w:eastAsia="en-IN"/>
              </w:rPr>
              <w:t>27.2</w:t>
            </w:r>
          </w:p>
        </w:tc>
        <w:tc>
          <w:tcPr>
            <w:tcW w:w="912" w:type="dxa"/>
            <w:tcBorders>
              <w:top w:val="single" w:sz="4" w:space="0" w:color="auto"/>
              <w:left w:val="nil"/>
              <w:bottom w:val="single" w:sz="4" w:space="0" w:color="auto"/>
              <w:right w:val="single" w:sz="4" w:space="0" w:color="auto"/>
            </w:tcBorders>
            <w:vAlign w:val="bottom"/>
          </w:tcPr>
          <w:p w14:paraId="65FACAB2" w14:textId="77777777" w:rsidR="00E212FF" w:rsidRPr="00372D26" w:rsidRDefault="00E212FF" w:rsidP="00452327">
            <w:pPr>
              <w:jc w:val="right"/>
              <w:rPr>
                <w:sz w:val="22"/>
                <w:szCs w:val="22"/>
              </w:rPr>
            </w:pPr>
            <w:r w:rsidRPr="00372D26">
              <w:rPr>
                <w:sz w:val="22"/>
                <w:szCs w:val="22"/>
              </w:rPr>
              <w:t>27.7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13EEB93" w14:textId="77777777" w:rsidR="00E212FF" w:rsidRPr="00372D26" w:rsidRDefault="00E212FF" w:rsidP="00452327">
            <w:pPr>
              <w:jc w:val="right"/>
              <w:rPr>
                <w:sz w:val="22"/>
                <w:szCs w:val="22"/>
                <w:lang w:val="en-IN" w:eastAsia="en-IN"/>
              </w:rPr>
            </w:pPr>
            <w:r w:rsidRPr="00372D26">
              <w:rPr>
                <w:sz w:val="22"/>
                <w:szCs w:val="22"/>
                <w:lang w:val="en-IN" w:eastAsia="en-IN"/>
              </w:rPr>
              <w:t>15.4</w:t>
            </w:r>
          </w:p>
        </w:tc>
        <w:tc>
          <w:tcPr>
            <w:tcW w:w="780" w:type="dxa"/>
            <w:tcBorders>
              <w:top w:val="nil"/>
              <w:left w:val="nil"/>
              <w:bottom w:val="single" w:sz="4" w:space="0" w:color="auto"/>
              <w:right w:val="single" w:sz="4" w:space="0" w:color="auto"/>
            </w:tcBorders>
            <w:shd w:val="clear" w:color="auto" w:fill="auto"/>
            <w:noWrap/>
            <w:vAlign w:val="bottom"/>
            <w:hideMark/>
          </w:tcPr>
          <w:p w14:paraId="45E0493C" w14:textId="77777777" w:rsidR="00E212FF" w:rsidRPr="00372D26" w:rsidRDefault="00E212FF" w:rsidP="00452327">
            <w:pPr>
              <w:jc w:val="right"/>
              <w:rPr>
                <w:sz w:val="22"/>
                <w:szCs w:val="22"/>
                <w:lang w:val="en-IN" w:eastAsia="en-IN"/>
              </w:rPr>
            </w:pPr>
            <w:r w:rsidRPr="00372D26">
              <w:rPr>
                <w:sz w:val="22"/>
                <w:szCs w:val="22"/>
                <w:lang w:val="en-IN" w:eastAsia="en-IN"/>
              </w:rPr>
              <w:t>19.4</w:t>
            </w:r>
          </w:p>
        </w:tc>
        <w:tc>
          <w:tcPr>
            <w:tcW w:w="912" w:type="dxa"/>
            <w:tcBorders>
              <w:top w:val="nil"/>
              <w:left w:val="nil"/>
              <w:bottom w:val="single" w:sz="4" w:space="0" w:color="auto"/>
              <w:right w:val="single" w:sz="4" w:space="0" w:color="auto"/>
            </w:tcBorders>
            <w:vAlign w:val="bottom"/>
          </w:tcPr>
          <w:p w14:paraId="48664CAD" w14:textId="77777777" w:rsidR="00E212FF" w:rsidRPr="00372D26" w:rsidRDefault="00B613A8" w:rsidP="00452327">
            <w:pPr>
              <w:jc w:val="right"/>
              <w:rPr>
                <w:sz w:val="22"/>
                <w:szCs w:val="22"/>
              </w:rPr>
            </w:pPr>
            <w:r>
              <w:rPr>
                <w:sz w:val="22"/>
                <w:szCs w:val="22"/>
              </w:rPr>
              <w:t>17.4</w:t>
            </w:r>
          </w:p>
        </w:tc>
      </w:tr>
      <w:tr w:rsidR="00E212FF" w:rsidRPr="00372D26" w14:paraId="77E30E74" w14:textId="77777777" w:rsidTr="00FB5CDE">
        <w:trPr>
          <w:trHeight w:val="27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E8525"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866A797"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1538532E"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Laxshmishwar</w:t>
            </w:r>
            <w:proofErr w:type="spellEnd"/>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CDBC0FD" w14:textId="77777777" w:rsidR="00E212FF" w:rsidRPr="00372D26" w:rsidRDefault="00E212FF" w:rsidP="00452327">
            <w:pPr>
              <w:jc w:val="right"/>
              <w:rPr>
                <w:sz w:val="22"/>
                <w:szCs w:val="22"/>
                <w:lang w:val="en-IN" w:eastAsia="en-IN"/>
              </w:rPr>
            </w:pPr>
            <w:r w:rsidRPr="00372D26">
              <w:rPr>
                <w:sz w:val="22"/>
                <w:szCs w:val="22"/>
                <w:lang w:val="en-IN" w:eastAsia="en-IN"/>
              </w:rPr>
              <w:t>23.1</w:t>
            </w:r>
          </w:p>
        </w:tc>
        <w:tc>
          <w:tcPr>
            <w:tcW w:w="1056" w:type="dxa"/>
            <w:tcBorders>
              <w:top w:val="nil"/>
              <w:left w:val="nil"/>
              <w:bottom w:val="single" w:sz="4" w:space="0" w:color="auto"/>
              <w:right w:val="single" w:sz="4" w:space="0" w:color="auto"/>
            </w:tcBorders>
            <w:shd w:val="clear" w:color="auto" w:fill="auto"/>
            <w:noWrap/>
            <w:vAlign w:val="bottom"/>
            <w:hideMark/>
          </w:tcPr>
          <w:p w14:paraId="05876302" w14:textId="77777777" w:rsidR="00E212FF" w:rsidRPr="00372D26" w:rsidRDefault="00E212FF" w:rsidP="00452327">
            <w:pPr>
              <w:jc w:val="right"/>
              <w:rPr>
                <w:sz w:val="22"/>
                <w:szCs w:val="22"/>
                <w:lang w:val="en-IN" w:eastAsia="en-IN"/>
              </w:rPr>
            </w:pPr>
            <w:r w:rsidRPr="00372D26">
              <w:rPr>
                <w:sz w:val="22"/>
                <w:szCs w:val="22"/>
                <w:lang w:val="en-IN" w:eastAsia="en-IN"/>
              </w:rPr>
              <w:t>23.1</w:t>
            </w:r>
          </w:p>
        </w:tc>
        <w:tc>
          <w:tcPr>
            <w:tcW w:w="879" w:type="dxa"/>
            <w:tcBorders>
              <w:top w:val="single" w:sz="4" w:space="0" w:color="auto"/>
              <w:left w:val="nil"/>
              <w:bottom w:val="single" w:sz="4" w:space="0" w:color="auto"/>
              <w:right w:val="single" w:sz="4" w:space="0" w:color="auto"/>
            </w:tcBorders>
            <w:vAlign w:val="bottom"/>
          </w:tcPr>
          <w:p w14:paraId="35EE06F0" w14:textId="77777777" w:rsidR="00E212FF" w:rsidRPr="00372D26" w:rsidRDefault="00E212FF" w:rsidP="00452327">
            <w:pPr>
              <w:jc w:val="right"/>
              <w:rPr>
                <w:sz w:val="22"/>
                <w:szCs w:val="22"/>
              </w:rPr>
            </w:pPr>
            <w:r w:rsidRPr="00372D26">
              <w:rPr>
                <w:sz w:val="22"/>
                <w:szCs w:val="22"/>
              </w:rPr>
              <w:t>23.1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78CFC68" w14:textId="77777777" w:rsidR="00E212FF" w:rsidRPr="00372D26" w:rsidRDefault="00E212FF" w:rsidP="00452327">
            <w:pPr>
              <w:jc w:val="right"/>
              <w:rPr>
                <w:sz w:val="22"/>
                <w:szCs w:val="22"/>
                <w:lang w:val="en-IN" w:eastAsia="en-IN"/>
              </w:rPr>
            </w:pPr>
            <w:r w:rsidRPr="00372D26">
              <w:rPr>
                <w:sz w:val="22"/>
                <w:szCs w:val="22"/>
                <w:lang w:val="en-IN" w:eastAsia="en-IN"/>
              </w:rPr>
              <w:t>28.1</w:t>
            </w:r>
          </w:p>
        </w:tc>
        <w:tc>
          <w:tcPr>
            <w:tcW w:w="880" w:type="dxa"/>
            <w:tcBorders>
              <w:top w:val="nil"/>
              <w:left w:val="nil"/>
              <w:bottom w:val="single" w:sz="4" w:space="0" w:color="auto"/>
              <w:right w:val="single" w:sz="4" w:space="0" w:color="auto"/>
            </w:tcBorders>
            <w:shd w:val="clear" w:color="auto" w:fill="auto"/>
            <w:noWrap/>
            <w:vAlign w:val="bottom"/>
            <w:hideMark/>
          </w:tcPr>
          <w:p w14:paraId="46BBE5BE" w14:textId="77777777" w:rsidR="00E212FF" w:rsidRPr="00372D26" w:rsidRDefault="00E212FF" w:rsidP="00452327">
            <w:pPr>
              <w:jc w:val="right"/>
              <w:rPr>
                <w:sz w:val="22"/>
                <w:szCs w:val="22"/>
                <w:lang w:val="en-IN" w:eastAsia="en-IN"/>
              </w:rPr>
            </w:pPr>
            <w:r w:rsidRPr="00372D26">
              <w:rPr>
                <w:sz w:val="22"/>
                <w:szCs w:val="22"/>
                <w:lang w:val="en-IN" w:eastAsia="en-IN"/>
              </w:rPr>
              <w:t>26.1</w:t>
            </w:r>
          </w:p>
        </w:tc>
        <w:tc>
          <w:tcPr>
            <w:tcW w:w="912" w:type="dxa"/>
            <w:tcBorders>
              <w:top w:val="single" w:sz="4" w:space="0" w:color="auto"/>
              <w:left w:val="nil"/>
              <w:bottom w:val="single" w:sz="4" w:space="0" w:color="auto"/>
              <w:right w:val="single" w:sz="4" w:space="0" w:color="auto"/>
            </w:tcBorders>
            <w:vAlign w:val="bottom"/>
          </w:tcPr>
          <w:p w14:paraId="31697A33" w14:textId="77777777" w:rsidR="00E212FF" w:rsidRPr="00372D26" w:rsidRDefault="00E212FF" w:rsidP="00452327">
            <w:pPr>
              <w:jc w:val="right"/>
              <w:rPr>
                <w:sz w:val="22"/>
                <w:szCs w:val="22"/>
              </w:rPr>
            </w:pPr>
            <w:r w:rsidRPr="00372D26">
              <w:rPr>
                <w:sz w:val="22"/>
                <w:szCs w:val="22"/>
              </w:rPr>
              <w:t>27.1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681B7A4" w14:textId="77777777" w:rsidR="00E212FF" w:rsidRPr="00372D26" w:rsidRDefault="00E212FF" w:rsidP="00452327">
            <w:pPr>
              <w:jc w:val="right"/>
              <w:rPr>
                <w:sz w:val="22"/>
                <w:szCs w:val="22"/>
                <w:lang w:val="en-IN" w:eastAsia="en-IN"/>
              </w:rPr>
            </w:pPr>
            <w:r w:rsidRPr="00372D26">
              <w:rPr>
                <w:sz w:val="22"/>
                <w:szCs w:val="22"/>
                <w:lang w:val="en-IN" w:eastAsia="en-IN"/>
              </w:rPr>
              <w:t>31.1</w:t>
            </w:r>
          </w:p>
        </w:tc>
        <w:tc>
          <w:tcPr>
            <w:tcW w:w="1012" w:type="dxa"/>
            <w:tcBorders>
              <w:top w:val="nil"/>
              <w:left w:val="nil"/>
              <w:bottom w:val="single" w:sz="4" w:space="0" w:color="auto"/>
              <w:right w:val="single" w:sz="4" w:space="0" w:color="auto"/>
            </w:tcBorders>
            <w:shd w:val="clear" w:color="auto" w:fill="auto"/>
            <w:noWrap/>
            <w:vAlign w:val="bottom"/>
            <w:hideMark/>
          </w:tcPr>
          <w:p w14:paraId="296EE280" w14:textId="77777777" w:rsidR="00E212FF" w:rsidRPr="00372D26" w:rsidRDefault="00E212FF" w:rsidP="00452327">
            <w:pPr>
              <w:jc w:val="right"/>
              <w:rPr>
                <w:sz w:val="22"/>
                <w:szCs w:val="22"/>
                <w:lang w:val="en-IN" w:eastAsia="en-IN"/>
              </w:rPr>
            </w:pPr>
            <w:r w:rsidRPr="00372D26">
              <w:rPr>
                <w:sz w:val="22"/>
                <w:szCs w:val="22"/>
                <w:lang w:val="en-IN" w:eastAsia="en-IN"/>
              </w:rPr>
              <w:t>23.1</w:t>
            </w:r>
          </w:p>
        </w:tc>
        <w:tc>
          <w:tcPr>
            <w:tcW w:w="912" w:type="dxa"/>
            <w:tcBorders>
              <w:top w:val="single" w:sz="4" w:space="0" w:color="auto"/>
              <w:left w:val="nil"/>
              <w:bottom w:val="single" w:sz="4" w:space="0" w:color="auto"/>
              <w:right w:val="single" w:sz="4" w:space="0" w:color="auto"/>
            </w:tcBorders>
            <w:vAlign w:val="bottom"/>
          </w:tcPr>
          <w:p w14:paraId="1DF40CC3" w14:textId="77777777" w:rsidR="00E212FF" w:rsidRPr="00372D26" w:rsidRDefault="00E212FF" w:rsidP="00452327">
            <w:pPr>
              <w:jc w:val="right"/>
              <w:rPr>
                <w:sz w:val="22"/>
                <w:szCs w:val="22"/>
              </w:rPr>
            </w:pPr>
            <w:r w:rsidRPr="00372D26">
              <w:rPr>
                <w:sz w:val="22"/>
                <w:szCs w:val="22"/>
              </w:rPr>
              <w:t>27.1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69A5A86" w14:textId="77777777" w:rsidR="00E212FF" w:rsidRPr="00372D26" w:rsidRDefault="00E212FF" w:rsidP="00452327">
            <w:pPr>
              <w:jc w:val="right"/>
              <w:rPr>
                <w:sz w:val="22"/>
                <w:szCs w:val="22"/>
                <w:lang w:val="en-IN" w:eastAsia="en-IN"/>
              </w:rPr>
            </w:pPr>
            <w:r w:rsidRPr="00372D26">
              <w:rPr>
                <w:sz w:val="22"/>
                <w:szCs w:val="22"/>
                <w:lang w:val="en-IN" w:eastAsia="en-IN"/>
              </w:rPr>
              <w:t>18.5</w:t>
            </w:r>
          </w:p>
        </w:tc>
        <w:tc>
          <w:tcPr>
            <w:tcW w:w="780" w:type="dxa"/>
            <w:tcBorders>
              <w:top w:val="nil"/>
              <w:left w:val="nil"/>
              <w:bottom w:val="single" w:sz="4" w:space="0" w:color="auto"/>
              <w:right w:val="single" w:sz="4" w:space="0" w:color="auto"/>
            </w:tcBorders>
            <w:shd w:val="clear" w:color="auto" w:fill="auto"/>
            <w:noWrap/>
            <w:vAlign w:val="bottom"/>
            <w:hideMark/>
          </w:tcPr>
          <w:p w14:paraId="5A8F9DAC" w14:textId="77777777" w:rsidR="00E212FF" w:rsidRPr="00372D26" w:rsidRDefault="00E212FF" w:rsidP="00452327">
            <w:pPr>
              <w:jc w:val="right"/>
              <w:rPr>
                <w:sz w:val="22"/>
                <w:szCs w:val="22"/>
                <w:lang w:val="en-IN" w:eastAsia="en-IN"/>
              </w:rPr>
            </w:pPr>
            <w:r w:rsidRPr="00372D26">
              <w:rPr>
                <w:sz w:val="22"/>
                <w:szCs w:val="22"/>
                <w:lang w:val="en-IN" w:eastAsia="en-IN"/>
              </w:rPr>
              <w:t>15.5</w:t>
            </w:r>
          </w:p>
        </w:tc>
        <w:tc>
          <w:tcPr>
            <w:tcW w:w="912" w:type="dxa"/>
            <w:tcBorders>
              <w:top w:val="nil"/>
              <w:left w:val="nil"/>
              <w:bottom w:val="single" w:sz="4" w:space="0" w:color="auto"/>
              <w:right w:val="single" w:sz="4" w:space="0" w:color="auto"/>
            </w:tcBorders>
            <w:vAlign w:val="bottom"/>
          </w:tcPr>
          <w:p w14:paraId="52A0A4E7" w14:textId="77777777" w:rsidR="00E212FF" w:rsidRPr="00372D26" w:rsidRDefault="00B613A8" w:rsidP="00452327">
            <w:pPr>
              <w:jc w:val="right"/>
              <w:rPr>
                <w:sz w:val="22"/>
                <w:szCs w:val="22"/>
              </w:rPr>
            </w:pPr>
            <w:r>
              <w:rPr>
                <w:sz w:val="22"/>
                <w:szCs w:val="22"/>
              </w:rPr>
              <w:t>17.0</w:t>
            </w:r>
          </w:p>
        </w:tc>
      </w:tr>
      <w:tr w:rsidR="00E212FF" w:rsidRPr="00372D26" w14:paraId="64275B41"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E5E7E"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286BE669"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4E730D6E"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Hombal</w:t>
            </w:r>
            <w:proofErr w:type="spellEnd"/>
            <w:r w:rsidRPr="00372D26">
              <w:rPr>
                <w:sz w:val="24"/>
                <w:szCs w:val="24"/>
                <w:lang w:val="en-IN" w:eastAsia="en-IN"/>
              </w:rPr>
              <w:t xml:space="preserve">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ED71326" w14:textId="77777777" w:rsidR="00E212FF" w:rsidRPr="00372D26" w:rsidRDefault="00E212FF" w:rsidP="00452327">
            <w:pPr>
              <w:jc w:val="right"/>
              <w:rPr>
                <w:sz w:val="22"/>
                <w:szCs w:val="22"/>
                <w:lang w:val="en-IN" w:eastAsia="en-IN"/>
              </w:rPr>
            </w:pPr>
            <w:r w:rsidRPr="00372D26">
              <w:rPr>
                <w:sz w:val="22"/>
                <w:szCs w:val="22"/>
                <w:lang w:val="en-IN" w:eastAsia="en-IN"/>
              </w:rPr>
              <w:t>21.8</w:t>
            </w:r>
          </w:p>
        </w:tc>
        <w:tc>
          <w:tcPr>
            <w:tcW w:w="1056" w:type="dxa"/>
            <w:tcBorders>
              <w:top w:val="nil"/>
              <w:left w:val="nil"/>
              <w:bottom w:val="single" w:sz="4" w:space="0" w:color="auto"/>
              <w:right w:val="single" w:sz="4" w:space="0" w:color="auto"/>
            </w:tcBorders>
            <w:shd w:val="clear" w:color="auto" w:fill="auto"/>
            <w:noWrap/>
            <w:vAlign w:val="bottom"/>
            <w:hideMark/>
          </w:tcPr>
          <w:p w14:paraId="0C0658A6" w14:textId="77777777" w:rsidR="00E212FF" w:rsidRPr="00372D26" w:rsidRDefault="00E212FF" w:rsidP="00452327">
            <w:pPr>
              <w:jc w:val="right"/>
              <w:rPr>
                <w:sz w:val="22"/>
                <w:szCs w:val="22"/>
                <w:lang w:val="en-IN" w:eastAsia="en-IN"/>
              </w:rPr>
            </w:pPr>
            <w:r w:rsidRPr="00372D26">
              <w:rPr>
                <w:sz w:val="22"/>
                <w:szCs w:val="22"/>
                <w:lang w:val="en-IN" w:eastAsia="en-IN"/>
              </w:rPr>
              <w:t>11.8</w:t>
            </w:r>
          </w:p>
        </w:tc>
        <w:tc>
          <w:tcPr>
            <w:tcW w:w="879" w:type="dxa"/>
            <w:tcBorders>
              <w:top w:val="single" w:sz="4" w:space="0" w:color="auto"/>
              <w:left w:val="nil"/>
              <w:bottom w:val="single" w:sz="4" w:space="0" w:color="auto"/>
              <w:right w:val="single" w:sz="4" w:space="0" w:color="auto"/>
            </w:tcBorders>
            <w:vAlign w:val="bottom"/>
          </w:tcPr>
          <w:p w14:paraId="6A83827D" w14:textId="77777777" w:rsidR="00E212FF" w:rsidRPr="00372D26" w:rsidRDefault="00E212FF" w:rsidP="00452327">
            <w:pPr>
              <w:jc w:val="right"/>
              <w:rPr>
                <w:sz w:val="22"/>
                <w:szCs w:val="22"/>
              </w:rPr>
            </w:pPr>
            <w:r w:rsidRPr="00372D26">
              <w:rPr>
                <w:sz w:val="22"/>
                <w:szCs w:val="22"/>
              </w:rPr>
              <w:t>16.8</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31D95D" w14:textId="77777777" w:rsidR="00E212FF" w:rsidRPr="00372D26" w:rsidRDefault="00E212FF" w:rsidP="00452327">
            <w:pPr>
              <w:jc w:val="right"/>
              <w:rPr>
                <w:sz w:val="22"/>
                <w:szCs w:val="22"/>
                <w:lang w:val="en-IN" w:eastAsia="en-IN"/>
              </w:rPr>
            </w:pPr>
            <w:r w:rsidRPr="00372D26">
              <w:rPr>
                <w:sz w:val="22"/>
                <w:szCs w:val="22"/>
                <w:lang w:val="en-IN" w:eastAsia="en-IN"/>
              </w:rPr>
              <w:t>28.2</w:t>
            </w:r>
          </w:p>
        </w:tc>
        <w:tc>
          <w:tcPr>
            <w:tcW w:w="880" w:type="dxa"/>
            <w:tcBorders>
              <w:top w:val="nil"/>
              <w:left w:val="nil"/>
              <w:bottom w:val="single" w:sz="4" w:space="0" w:color="auto"/>
              <w:right w:val="single" w:sz="4" w:space="0" w:color="auto"/>
            </w:tcBorders>
            <w:shd w:val="clear" w:color="auto" w:fill="auto"/>
            <w:noWrap/>
            <w:vAlign w:val="bottom"/>
            <w:hideMark/>
          </w:tcPr>
          <w:p w14:paraId="5D6CAA76" w14:textId="77777777" w:rsidR="00E212FF" w:rsidRPr="00372D26" w:rsidRDefault="00E212FF" w:rsidP="00452327">
            <w:pPr>
              <w:jc w:val="right"/>
              <w:rPr>
                <w:sz w:val="22"/>
                <w:szCs w:val="22"/>
                <w:lang w:val="en-IN" w:eastAsia="en-IN"/>
              </w:rPr>
            </w:pPr>
            <w:r w:rsidRPr="00372D26">
              <w:rPr>
                <w:sz w:val="22"/>
                <w:szCs w:val="22"/>
                <w:lang w:val="en-IN" w:eastAsia="en-IN"/>
              </w:rPr>
              <w:t>23.2</w:t>
            </w:r>
          </w:p>
        </w:tc>
        <w:tc>
          <w:tcPr>
            <w:tcW w:w="912" w:type="dxa"/>
            <w:tcBorders>
              <w:top w:val="single" w:sz="4" w:space="0" w:color="auto"/>
              <w:left w:val="nil"/>
              <w:bottom w:val="single" w:sz="4" w:space="0" w:color="auto"/>
              <w:right w:val="single" w:sz="4" w:space="0" w:color="auto"/>
            </w:tcBorders>
            <w:vAlign w:val="bottom"/>
          </w:tcPr>
          <w:p w14:paraId="2CD45D5D" w14:textId="77777777" w:rsidR="00E212FF" w:rsidRPr="00372D26" w:rsidRDefault="00E212FF" w:rsidP="00452327">
            <w:pPr>
              <w:jc w:val="right"/>
              <w:rPr>
                <w:sz w:val="22"/>
                <w:szCs w:val="22"/>
              </w:rPr>
            </w:pPr>
            <w:r w:rsidRPr="00372D26">
              <w:rPr>
                <w:sz w:val="22"/>
                <w:szCs w:val="22"/>
              </w:rPr>
              <w:t>25.7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A0E9339" w14:textId="77777777" w:rsidR="00E212FF" w:rsidRPr="00372D26" w:rsidRDefault="00E212FF" w:rsidP="00452327">
            <w:pPr>
              <w:jc w:val="right"/>
              <w:rPr>
                <w:sz w:val="22"/>
                <w:szCs w:val="22"/>
                <w:lang w:val="en-IN" w:eastAsia="en-IN"/>
              </w:rPr>
            </w:pPr>
            <w:r w:rsidRPr="00372D26">
              <w:rPr>
                <w:sz w:val="22"/>
                <w:szCs w:val="22"/>
                <w:lang w:val="en-IN" w:eastAsia="en-IN"/>
              </w:rPr>
              <w:t>25.2</w:t>
            </w:r>
          </w:p>
        </w:tc>
        <w:tc>
          <w:tcPr>
            <w:tcW w:w="1012" w:type="dxa"/>
            <w:tcBorders>
              <w:top w:val="nil"/>
              <w:left w:val="nil"/>
              <w:bottom w:val="single" w:sz="4" w:space="0" w:color="auto"/>
              <w:right w:val="single" w:sz="4" w:space="0" w:color="auto"/>
            </w:tcBorders>
            <w:shd w:val="clear" w:color="auto" w:fill="auto"/>
            <w:noWrap/>
            <w:vAlign w:val="bottom"/>
            <w:hideMark/>
          </w:tcPr>
          <w:p w14:paraId="4C32D4C3" w14:textId="77777777" w:rsidR="00E212FF" w:rsidRPr="00372D26" w:rsidRDefault="00E212FF" w:rsidP="00452327">
            <w:pPr>
              <w:jc w:val="right"/>
              <w:rPr>
                <w:sz w:val="22"/>
                <w:szCs w:val="22"/>
                <w:lang w:val="en-IN" w:eastAsia="en-IN"/>
              </w:rPr>
            </w:pPr>
            <w:r w:rsidRPr="00372D26">
              <w:rPr>
                <w:sz w:val="22"/>
                <w:szCs w:val="22"/>
                <w:lang w:val="en-IN" w:eastAsia="en-IN"/>
              </w:rPr>
              <w:t>15.2</w:t>
            </w:r>
          </w:p>
        </w:tc>
        <w:tc>
          <w:tcPr>
            <w:tcW w:w="912" w:type="dxa"/>
            <w:tcBorders>
              <w:top w:val="single" w:sz="4" w:space="0" w:color="auto"/>
              <w:left w:val="nil"/>
              <w:bottom w:val="single" w:sz="4" w:space="0" w:color="auto"/>
              <w:right w:val="single" w:sz="4" w:space="0" w:color="auto"/>
            </w:tcBorders>
            <w:vAlign w:val="bottom"/>
          </w:tcPr>
          <w:p w14:paraId="55191BA0" w14:textId="77777777" w:rsidR="00E212FF" w:rsidRPr="00372D26" w:rsidRDefault="00E212FF" w:rsidP="00452327">
            <w:pPr>
              <w:jc w:val="right"/>
              <w:rPr>
                <w:sz w:val="22"/>
                <w:szCs w:val="22"/>
              </w:rPr>
            </w:pPr>
            <w:r w:rsidRPr="00372D26">
              <w:rPr>
                <w:sz w:val="22"/>
                <w:szCs w:val="22"/>
              </w:rPr>
              <w:t>20.2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F459A59" w14:textId="77777777" w:rsidR="00E212FF" w:rsidRPr="00372D26" w:rsidRDefault="00E212FF" w:rsidP="00452327">
            <w:pPr>
              <w:jc w:val="right"/>
              <w:rPr>
                <w:sz w:val="22"/>
                <w:szCs w:val="22"/>
                <w:lang w:val="en-IN" w:eastAsia="en-IN"/>
              </w:rPr>
            </w:pPr>
            <w:r w:rsidRPr="00372D26">
              <w:rPr>
                <w:sz w:val="22"/>
                <w:szCs w:val="22"/>
                <w:lang w:val="en-IN" w:eastAsia="en-IN"/>
              </w:rPr>
              <w:t>30.1</w:t>
            </w:r>
          </w:p>
        </w:tc>
        <w:tc>
          <w:tcPr>
            <w:tcW w:w="780" w:type="dxa"/>
            <w:tcBorders>
              <w:top w:val="nil"/>
              <w:left w:val="nil"/>
              <w:bottom w:val="single" w:sz="4" w:space="0" w:color="auto"/>
              <w:right w:val="single" w:sz="4" w:space="0" w:color="auto"/>
            </w:tcBorders>
            <w:shd w:val="clear" w:color="auto" w:fill="auto"/>
            <w:noWrap/>
            <w:vAlign w:val="bottom"/>
            <w:hideMark/>
          </w:tcPr>
          <w:p w14:paraId="6C3F1E46" w14:textId="77777777" w:rsidR="00E212FF" w:rsidRPr="00372D26" w:rsidRDefault="00E212FF" w:rsidP="00452327">
            <w:pPr>
              <w:jc w:val="right"/>
              <w:rPr>
                <w:sz w:val="22"/>
                <w:szCs w:val="22"/>
                <w:lang w:val="en-IN" w:eastAsia="en-IN"/>
              </w:rPr>
            </w:pPr>
            <w:r w:rsidRPr="00372D26">
              <w:rPr>
                <w:sz w:val="22"/>
                <w:szCs w:val="22"/>
                <w:lang w:val="en-IN" w:eastAsia="en-IN"/>
              </w:rPr>
              <w:t>10.1</w:t>
            </w:r>
          </w:p>
        </w:tc>
        <w:tc>
          <w:tcPr>
            <w:tcW w:w="912" w:type="dxa"/>
            <w:tcBorders>
              <w:top w:val="nil"/>
              <w:left w:val="nil"/>
              <w:bottom w:val="single" w:sz="4" w:space="0" w:color="auto"/>
              <w:right w:val="single" w:sz="4" w:space="0" w:color="auto"/>
            </w:tcBorders>
            <w:vAlign w:val="bottom"/>
          </w:tcPr>
          <w:p w14:paraId="4C794A61" w14:textId="77777777" w:rsidR="00E212FF" w:rsidRPr="00372D26" w:rsidRDefault="00B613A8" w:rsidP="00452327">
            <w:pPr>
              <w:jc w:val="right"/>
              <w:rPr>
                <w:sz w:val="22"/>
                <w:szCs w:val="22"/>
              </w:rPr>
            </w:pPr>
            <w:r>
              <w:rPr>
                <w:sz w:val="22"/>
                <w:szCs w:val="22"/>
              </w:rPr>
              <w:t>20.1</w:t>
            </w:r>
          </w:p>
        </w:tc>
      </w:tr>
      <w:tr w:rsidR="00E212FF" w:rsidRPr="00372D26" w14:paraId="5990EC84"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E4BBA8"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65FFFD36"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28A1F103"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Kalkeri</w:t>
            </w:r>
            <w:proofErr w:type="spellEnd"/>
            <w:r w:rsidRPr="00372D26">
              <w:rPr>
                <w:sz w:val="24"/>
                <w:szCs w:val="24"/>
                <w:lang w:val="en-IN" w:eastAsia="en-IN"/>
              </w:rPr>
              <w:t xml:space="preserve">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7A7C53F" w14:textId="77777777" w:rsidR="00E212FF" w:rsidRPr="00372D26" w:rsidRDefault="00E212FF" w:rsidP="00452327">
            <w:pPr>
              <w:jc w:val="right"/>
              <w:rPr>
                <w:sz w:val="22"/>
                <w:szCs w:val="22"/>
                <w:lang w:val="en-IN" w:eastAsia="en-IN"/>
              </w:rPr>
            </w:pPr>
            <w:r w:rsidRPr="00372D26">
              <w:rPr>
                <w:sz w:val="22"/>
                <w:szCs w:val="22"/>
                <w:lang w:val="en-IN" w:eastAsia="en-IN"/>
              </w:rPr>
              <w:t>30.1</w:t>
            </w:r>
          </w:p>
        </w:tc>
        <w:tc>
          <w:tcPr>
            <w:tcW w:w="1056" w:type="dxa"/>
            <w:tcBorders>
              <w:top w:val="nil"/>
              <w:left w:val="nil"/>
              <w:bottom w:val="single" w:sz="4" w:space="0" w:color="auto"/>
              <w:right w:val="single" w:sz="4" w:space="0" w:color="auto"/>
            </w:tcBorders>
            <w:shd w:val="clear" w:color="auto" w:fill="auto"/>
            <w:noWrap/>
            <w:vAlign w:val="bottom"/>
            <w:hideMark/>
          </w:tcPr>
          <w:p w14:paraId="2A46F4D4" w14:textId="77777777" w:rsidR="00E212FF" w:rsidRPr="00372D26" w:rsidRDefault="00E212FF" w:rsidP="00452327">
            <w:pPr>
              <w:jc w:val="right"/>
              <w:rPr>
                <w:sz w:val="22"/>
                <w:szCs w:val="22"/>
                <w:lang w:val="en-IN" w:eastAsia="en-IN"/>
              </w:rPr>
            </w:pPr>
            <w:r w:rsidRPr="00372D26">
              <w:rPr>
                <w:sz w:val="22"/>
                <w:szCs w:val="22"/>
                <w:lang w:val="en-IN" w:eastAsia="en-IN"/>
              </w:rPr>
              <w:t>20.1</w:t>
            </w:r>
          </w:p>
        </w:tc>
        <w:tc>
          <w:tcPr>
            <w:tcW w:w="879" w:type="dxa"/>
            <w:tcBorders>
              <w:top w:val="single" w:sz="4" w:space="0" w:color="auto"/>
              <w:left w:val="nil"/>
              <w:bottom w:val="single" w:sz="4" w:space="0" w:color="auto"/>
              <w:right w:val="single" w:sz="4" w:space="0" w:color="auto"/>
            </w:tcBorders>
            <w:vAlign w:val="bottom"/>
          </w:tcPr>
          <w:p w14:paraId="7F2B34EA" w14:textId="77777777" w:rsidR="00E212FF" w:rsidRPr="00372D26" w:rsidRDefault="00E212FF" w:rsidP="00452327">
            <w:pPr>
              <w:jc w:val="right"/>
              <w:rPr>
                <w:sz w:val="22"/>
                <w:szCs w:val="22"/>
              </w:rPr>
            </w:pPr>
            <w:r w:rsidRPr="00372D26">
              <w:rPr>
                <w:sz w:val="22"/>
                <w:szCs w:val="22"/>
              </w:rPr>
              <w:t>25.1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799F549" w14:textId="77777777" w:rsidR="00E212FF" w:rsidRPr="00372D26" w:rsidRDefault="00E212FF" w:rsidP="00452327">
            <w:pPr>
              <w:jc w:val="right"/>
              <w:rPr>
                <w:sz w:val="22"/>
                <w:szCs w:val="22"/>
                <w:lang w:val="en-IN" w:eastAsia="en-IN"/>
              </w:rPr>
            </w:pPr>
            <w:r w:rsidRPr="00372D26">
              <w:rPr>
                <w:sz w:val="22"/>
                <w:szCs w:val="22"/>
                <w:lang w:val="en-IN" w:eastAsia="en-IN"/>
              </w:rPr>
              <w:t>22.1</w:t>
            </w:r>
          </w:p>
        </w:tc>
        <w:tc>
          <w:tcPr>
            <w:tcW w:w="880" w:type="dxa"/>
            <w:tcBorders>
              <w:top w:val="nil"/>
              <w:left w:val="nil"/>
              <w:bottom w:val="single" w:sz="4" w:space="0" w:color="auto"/>
              <w:right w:val="single" w:sz="4" w:space="0" w:color="auto"/>
            </w:tcBorders>
            <w:shd w:val="clear" w:color="auto" w:fill="auto"/>
            <w:noWrap/>
            <w:vAlign w:val="bottom"/>
            <w:hideMark/>
          </w:tcPr>
          <w:p w14:paraId="2863CA29" w14:textId="77777777" w:rsidR="00E212FF" w:rsidRPr="00372D26" w:rsidRDefault="00E212FF" w:rsidP="00452327">
            <w:pPr>
              <w:jc w:val="right"/>
              <w:rPr>
                <w:sz w:val="22"/>
                <w:szCs w:val="22"/>
                <w:lang w:val="en-IN" w:eastAsia="en-IN"/>
              </w:rPr>
            </w:pPr>
            <w:r w:rsidRPr="00372D26">
              <w:rPr>
                <w:sz w:val="22"/>
                <w:szCs w:val="22"/>
                <w:lang w:val="en-IN" w:eastAsia="en-IN"/>
              </w:rPr>
              <w:t>12.1</w:t>
            </w:r>
          </w:p>
        </w:tc>
        <w:tc>
          <w:tcPr>
            <w:tcW w:w="912" w:type="dxa"/>
            <w:tcBorders>
              <w:top w:val="single" w:sz="4" w:space="0" w:color="auto"/>
              <w:left w:val="nil"/>
              <w:bottom w:val="single" w:sz="4" w:space="0" w:color="auto"/>
              <w:right w:val="single" w:sz="4" w:space="0" w:color="auto"/>
            </w:tcBorders>
            <w:vAlign w:val="bottom"/>
          </w:tcPr>
          <w:p w14:paraId="174F5C2A" w14:textId="77777777" w:rsidR="00E212FF" w:rsidRPr="00372D26" w:rsidRDefault="00E212FF" w:rsidP="00452327">
            <w:pPr>
              <w:jc w:val="right"/>
              <w:rPr>
                <w:sz w:val="22"/>
                <w:szCs w:val="22"/>
              </w:rPr>
            </w:pPr>
            <w:r w:rsidRPr="00372D26">
              <w:rPr>
                <w:sz w:val="22"/>
                <w:szCs w:val="22"/>
              </w:rPr>
              <w:t>17.1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A8F85DB" w14:textId="77777777" w:rsidR="00E212FF" w:rsidRPr="00372D26" w:rsidRDefault="00E212FF" w:rsidP="00452327">
            <w:pPr>
              <w:jc w:val="right"/>
              <w:rPr>
                <w:sz w:val="22"/>
                <w:szCs w:val="22"/>
                <w:lang w:val="en-IN" w:eastAsia="en-IN"/>
              </w:rPr>
            </w:pPr>
            <w:r w:rsidRPr="00372D26">
              <w:rPr>
                <w:sz w:val="22"/>
                <w:szCs w:val="22"/>
                <w:lang w:val="en-IN" w:eastAsia="en-IN"/>
              </w:rPr>
              <w:t>23.1</w:t>
            </w:r>
          </w:p>
        </w:tc>
        <w:tc>
          <w:tcPr>
            <w:tcW w:w="1012" w:type="dxa"/>
            <w:tcBorders>
              <w:top w:val="nil"/>
              <w:left w:val="nil"/>
              <w:bottom w:val="single" w:sz="4" w:space="0" w:color="auto"/>
              <w:right w:val="single" w:sz="4" w:space="0" w:color="auto"/>
            </w:tcBorders>
            <w:shd w:val="clear" w:color="auto" w:fill="auto"/>
            <w:noWrap/>
            <w:vAlign w:val="bottom"/>
            <w:hideMark/>
          </w:tcPr>
          <w:p w14:paraId="4F0F1127" w14:textId="77777777" w:rsidR="00E212FF" w:rsidRPr="00372D26" w:rsidRDefault="00E212FF" w:rsidP="00452327">
            <w:pPr>
              <w:jc w:val="right"/>
              <w:rPr>
                <w:sz w:val="22"/>
                <w:szCs w:val="22"/>
                <w:lang w:val="en-IN" w:eastAsia="en-IN"/>
              </w:rPr>
            </w:pPr>
            <w:r w:rsidRPr="00372D26">
              <w:rPr>
                <w:sz w:val="22"/>
                <w:szCs w:val="22"/>
                <w:lang w:val="en-IN" w:eastAsia="en-IN"/>
              </w:rPr>
              <w:t>33.1</w:t>
            </w:r>
          </w:p>
        </w:tc>
        <w:tc>
          <w:tcPr>
            <w:tcW w:w="912" w:type="dxa"/>
            <w:tcBorders>
              <w:top w:val="single" w:sz="4" w:space="0" w:color="auto"/>
              <w:left w:val="nil"/>
              <w:bottom w:val="single" w:sz="4" w:space="0" w:color="auto"/>
              <w:right w:val="single" w:sz="4" w:space="0" w:color="auto"/>
            </w:tcBorders>
            <w:vAlign w:val="bottom"/>
          </w:tcPr>
          <w:p w14:paraId="1011E2E8" w14:textId="77777777" w:rsidR="00E212FF" w:rsidRPr="00372D26" w:rsidRDefault="00E212FF" w:rsidP="00452327">
            <w:pPr>
              <w:jc w:val="right"/>
              <w:rPr>
                <w:sz w:val="22"/>
                <w:szCs w:val="22"/>
              </w:rPr>
            </w:pPr>
            <w:r w:rsidRPr="00372D26">
              <w:rPr>
                <w:sz w:val="22"/>
                <w:szCs w:val="22"/>
              </w:rPr>
              <w:t>28.1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93A9AAD" w14:textId="77777777" w:rsidR="00E212FF" w:rsidRPr="00372D26" w:rsidRDefault="00E212FF" w:rsidP="00452327">
            <w:pPr>
              <w:jc w:val="right"/>
              <w:rPr>
                <w:sz w:val="22"/>
                <w:szCs w:val="22"/>
                <w:lang w:val="en-IN" w:eastAsia="en-IN"/>
              </w:rPr>
            </w:pPr>
            <w:r w:rsidRPr="00372D26">
              <w:rPr>
                <w:sz w:val="22"/>
                <w:szCs w:val="22"/>
                <w:lang w:val="en-IN" w:eastAsia="en-IN"/>
              </w:rPr>
              <w:t>28.1</w:t>
            </w:r>
          </w:p>
        </w:tc>
        <w:tc>
          <w:tcPr>
            <w:tcW w:w="780" w:type="dxa"/>
            <w:tcBorders>
              <w:top w:val="nil"/>
              <w:left w:val="nil"/>
              <w:bottom w:val="single" w:sz="4" w:space="0" w:color="auto"/>
              <w:right w:val="single" w:sz="4" w:space="0" w:color="auto"/>
            </w:tcBorders>
            <w:shd w:val="clear" w:color="auto" w:fill="auto"/>
            <w:noWrap/>
            <w:vAlign w:val="bottom"/>
            <w:hideMark/>
          </w:tcPr>
          <w:p w14:paraId="784CA1C1" w14:textId="77777777" w:rsidR="00E212FF" w:rsidRPr="00372D26" w:rsidRDefault="00E212FF" w:rsidP="00452327">
            <w:pPr>
              <w:jc w:val="right"/>
              <w:rPr>
                <w:sz w:val="22"/>
                <w:szCs w:val="22"/>
                <w:lang w:val="en-IN" w:eastAsia="en-IN"/>
              </w:rPr>
            </w:pPr>
            <w:r w:rsidRPr="00372D26">
              <w:rPr>
                <w:sz w:val="22"/>
                <w:szCs w:val="22"/>
                <w:lang w:val="en-IN" w:eastAsia="en-IN"/>
              </w:rPr>
              <w:t>18.1</w:t>
            </w:r>
          </w:p>
        </w:tc>
        <w:tc>
          <w:tcPr>
            <w:tcW w:w="912" w:type="dxa"/>
            <w:tcBorders>
              <w:top w:val="nil"/>
              <w:left w:val="nil"/>
              <w:bottom w:val="single" w:sz="4" w:space="0" w:color="auto"/>
              <w:right w:val="single" w:sz="4" w:space="0" w:color="auto"/>
            </w:tcBorders>
            <w:vAlign w:val="bottom"/>
          </w:tcPr>
          <w:p w14:paraId="2EE6712F" w14:textId="77777777" w:rsidR="00E212FF" w:rsidRPr="00372D26" w:rsidRDefault="00B613A8" w:rsidP="00452327">
            <w:pPr>
              <w:jc w:val="right"/>
              <w:rPr>
                <w:sz w:val="22"/>
                <w:szCs w:val="22"/>
              </w:rPr>
            </w:pPr>
            <w:r>
              <w:rPr>
                <w:sz w:val="22"/>
                <w:szCs w:val="22"/>
              </w:rPr>
              <w:t>23.1</w:t>
            </w:r>
          </w:p>
        </w:tc>
      </w:tr>
      <w:tr w:rsidR="00E212FF" w:rsidRPr="00372D26" w14:paraId="3B745B18"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E78FE"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37047779"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14:paraId="41683692"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5602622B" w14:textId="77777777" w:rsidR="00E212FF" w:rsidRPr="00372D26" w:rsidRDefault="00E212FF" w:rsidP="00452327">
            <w:pPr>
              <w:jc w:val="right"/>
              <w:rPr>
                <w:sz w:val="22"/>
                <w:szCs w:val="22"/>
                <w:lang w:val="en-IN" w:eastAsia="en-IN"/>
              </w:rPr>
            </w:pPr>
            <w:r w:rsidRPr="00372D26">
              <w:rPr>
                <w:sz w:val="22"/>
                <w:szCs w:val="22"/>
                <w:lang w:val="en-IN" w:eastAsia="en-IN"/>
              </w:rPr>
              <w:t>26.0</w:t>
            </w:r>
          </w:p>
        </w:tc>
        <w:tc>
          <w:tcPr>
            <w:tcW w:w="1056" w:type="dxa"/>
            <w:tcBorders>
              <w:top w:val="nil"/>
              <w:left w:val="nil"/>
              <w:bottom w:val="single" w:sz="4" w:space="0" w:color="auto"/>
              <w:right w:val="single" w:sz="4" w:space="0" w:color="auto"/>
            </w:tcBorders>
            <w:shd w:val="clear" w:color="auto" w:fill="auto"/>
            <w:noWrap/>
            <w:vAlign w:val="bottom"/>
            <w:hideMark/>
          </w:tcPr>
          <w:p w14:paraId="347CF160" w14:textId="77777777" w:rsidR="00E212FF" w:rsidRPr="00372D26" w:rsidRDefault="00E212FF" w:rsidP="00452327">
            <w:pPr>
              <w:jc w:val="right"/>
              <w:rPr>
                <w:sz w:val="22"/>
                <w:szCs w:val="22"/>
                <w:lang w:val="en-IN" w:eastAsia="en-IN"/>
              </w:rPr>
            </w:pPr>
            <w:r w:rsidRPr="00372D26">
              <w:rPr>
                <w:sz w:val="22"/>
                <w:szCs w:val="22"/>
                <w:lang w:val="en-IN" w:eastAsia="en-IN"/>
              </w:rPr>
              <w:t>20.2</w:t>
            </w:r>
          </w:p>
        </w:tc>
        <w:tc>
          <w:tcPr>
            <w:tcW w:w="879" w:type="dxa"/>
            <w:tcBorders>
              <w:top w:val="single" w:sz="4" w:space="0" w:color="auto"/>
              <w:left w:val="nil"/>
              <w:bottom w:val="single" w:sz="4" w:space="0" w:color="auto"/>
              <w:right w:val="single" w:sz="4" w:space="0" w:color="auto"/>
            </w:tcBorders>
            <w:vAlign w:val="bottom"/>
          </w:tcPr>
          <w:p w14:paraId="3844BCFA" w14:textId="77777777" w:rsidR="00E212FF" w:rsidRPr="00372D26" w:rsidRDefault="00E212FF" w:rsidP="00452327">
            <w:pPr>
              <w:jc w:val="right"/>
              <w:rPr>
                <w:sz w:val="22"/>
                <w:szCs w:val="22"/>
              </w:rPr>
            </w:pPr>
            <w:r w:rsidRPr="00372D26">
              <w:rPr>
                <w:sz w:val="22"/>
                <w:szCs w:val="22"/>
              </w:rPr>
              <w:t>23.1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0129923" w14:textId="77777777" w:rsidR="00E212FF" w:rsidRPr="00372D26" w:rsidRDefault="00E212FF" w:rsidP="00452327">
            <w:pPr>
              <w:jc w:val="right"/>
              <w:rPr>
                <w:sz w:val="22"/>
                <w:szCs w:val="22"/>
                <w:lang w:val="en-IN" w:eastAsia="en-IN"/>
              </w:rPr>
            </w:pPr>
            <w:r w:rsidRPr="00372D26">
              <w:rPr>
                <w:sz w:val="22"/>
                <w:szCs w:val="22"/>
                <w:lang w:val="en-IN" w:eastAsia="en-IN"/>
              </w:rPr>
              <w:t>25.0</w:t>
            </w:r>
          </w:p>
        </w:tc>
        <w:tc>
          <w:tcPr>
            <w:tcW w:w="880" w:type="dxa"/>
            <w:tcBorders>
              <w:top w:val="nil"/>
              <w:left w:val="nil"/>
              <w:bottom w:val="single" w:sz="4" w:space="0" w:color="auto"/>
              <w:right w:val="single" w:sz="4" w:space="0" w:color="auto"/>
            </w:tcBorders>
            <w:shd w:val="clear" w:color="auto" w:fill="auto"/>
            <w:noWrap/>
            <w:vAlign w:val="bottom"/>
            <w:hideMark/>
          </w:tcPr>
          <w:p w14:paraId="2489B726" w14:textId="77777777" w:rsidR="00E212FF" w:rsidRPr="00372D26" w:rsidRDefault="00E212FF" w:rsidP="00452327">
            <w:pPr>
              <w:jc w:val="right"/>
              <w:rPr>
                <w:sz w:val="22"/>
                <w:szCs w:val="22"/>
                <w:lang w:val="en-IN" w:eastAsia="en-IN"/>
              </w:rPr>
            </w:pPr>
            <w:r w:rsidRPr="00372D26">
              <w:rPr>
                <w:sz w:val="22"/>
                <w:szCs w:val="22"/>
                <w:lang w:val="en-IN" w:eastAsia="en-IN"/>
              </w:rPr>
              <w:t>18.3</w:t>
            </w:r>
          </w:p>
        </w:tc>
        <w:tc>
          <w:tcPr>
            <w:tcW w:w="912" w:type="dxa"/>
            <w:tcBorders>
              <w:top w:val="single" w:sz="4" w:space="0" w:color="auto"/>
              <w:left w:val="nil"/>
              <w:bottom w:val="single" w:sz="4" w:space="0" w:color="auto"/>
              <w:right w:val="single" w:sz="4" w:space="0" w:color="auto"/>
            </w:tcBorders>
            <w:vAlign w:val="bottom"/>
          </w:tcPr>
          <w:p w14:paraId="5243E1B4" w14:textId="77777777" w:rsidR="00E212FF" w:rsidRPr="00372D26" w:rsidRDefault="00E212FF" w:rsidP="00452327">
            <w:pPr>
              <w:jc w:val="right"/>
              <w:rPr>
                <w:sz w:val="22"/>
                <w:szCs w:val="22"/>
              </w:rPr>
            </w:pPr>
            <w:r w:rsidRPr="00372D26">
              <w:rPr>
                <w:sz w:val="22"/>
                <w:szCs w:val="22"/>
              </w:rPr>
              <w:t>21.7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1369960" w14:textId="77777777" w:rsidR="00E212FF" w:rsidRPr="00372D26" w:rsidRDefault="00E212FF" w:rsidP="00452327">
            <w:pPr>
              <w:jc w:val="right"/>
              <w:rPr>
                <w:sz w:val="22"/>
                <w:szCs w:val="22"/>
                <w:lang w:val="en-IN" w:eastAsia="en-IN"/>
              </w:rPr>
            </w:pPr>
            <w:r w:rsidRPr="00372D26">
              <w:rPr>
                <w:sz w:val="22"/>
                <w:szCs w:val="22"/>
                <w:lang w:val="en-IN" w:eastAsia="en-IN"/>
              </w:rPr>
              <w:t>26.9</w:t>
            </w:r>
          </w:p>
        </w:tc>
        <w:tc>
          <w:tcPr>
            <w:tcW w:w="1012" w:type="dxa"/>
            <w:tcBorders>
              <w:top w:val="nil"/>
              <w:left w:val="nil"/>
              <w:bottom w:val="single" w:sz="4" w:space="0" w:color="auto"/>
              <w:right w:val="single" w:sz="4" w:space="0" w:color="auto"/>
            </w:tcBorders>
            <w:shd w:val="clear" w:color="auto" w:fill="auto"/>
            <w:noWrap/>
            <w:vAlign w:val="bottom"/>
            <w:hideMark/>
          </w:tcPr>
          <w:p w14:paraId="76A6A953" w14:textId="77777777" w:rsidR="00E212FF" w:rsidRPr="00372D26" w:rsidRDefault="00E212FF" w:rsidP="00452327">
            <w:pPr>
              <w:jc w:val="right"/>
              <w:rPr>
                <w:sz w:val="22"/>
                <w:szCs w:val="22"/>
                <w:lang w:val="en-IN" w:eastAsia="en-IN"/>
              </w:rPr>
            </w:pPr>
            <w:r w:rsidRPr="00372D26">
              <w:rPr>
                <w:sz w:val="22"/>
                <w:szCs w:val="22"/>
                <w:lang w:val="en-IN" w:eastAsia="en-IN"/>
              </w:rPr>
              <w:t>24.6</w:t>
            </w:r>
          </w:p>
        </w:tc>
        <w:tc>
          <w:tcPr>
            <w:tcW w:w="912" w:type="dxa"/>
            <w:tcBorders>
              <w:top w:val="single" w:sz="4" w:space="0" w:color="auto"/>
              <w:left w:val="nil"/>
              <w:bottom w:val="single" w:sz="4" w:space="0" w:color="auto"/>
              <w:right w:val="single" w:sz="4" w:space="0" w:color="auto"/>
            </w:tcBorders>
            <w:vAlign w:val="bottom"/>
          </w:tcPr>
          <w:p w14:paraId="72BAD0DB" w14:textId="77777777" w:rsidR="00E212FF" w:rsidRPr="00372D26" w:rsidRDefault="00E212FF" w:rsidP="00452327">
            <w:pPr>
              <w:jc w:val="right"/>
              <w:rPr>
                <w:sz w:val="22"/>
                <w:szCs w:val="22"/>
              </w:rPr>
            </w:pPr>
            <w:r w:rsidRPr="00372D26">
              <w:rPr>
                <w:sz w:val="22"/>
                <w:szCs w:val="22"/>
              </w:rPr>
              <w:t>25.7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3EB5D92" w14:textId="77777777" w:rsidR="00E212FF" w:rsidRPr="00372D26" w:rsidRDefault="00E212FF" w:rsidP="00452327">
            <w:pPr>
              <w:jc w:val="right"/>
              <w:rPr>
                <w:sz w:val="22"/>
                <w:szCs w:val="22"/>
                <w:lang w:val="en-IN" w:eastAsia="en-IN"/>
              </w:rPr>
            </w:pPr>
            <w:r w:rsidRPr="00372D26">
              <w:rPr>
                <w:sz w:val="22"/>
                <w:szCs w:val="22"/>
                <w:lang w:val="en-IN" w:eastAsia="en-IN"/>
              </w:rPr>
              <w:t>23.0</w:t>
            </w:r>
          </w:p>
        </w:tc>
        <w:tc>
          <w:tcPr>
            <w:tcW w:w="780" w:type="dxa"/>
            <w:tcBorders>
              <w:top w:val="nil"/>
              <w:left w:val="nil"/>
              <w:bottom w:val="single" w:sz="4" w:space="0" w:color="auto"/>
              <w:right w:val="single" w:sz="4" w:space="0" w:color="auto"/>
            </w:tcBorders>
            <w:shd w:val="clear" w:color="auto" w:fill="auto"/>
            <w:noWrap/>
            <w:vAlign w:val="bottom"/>
            <w:hideMark/>
          </w:tcPr>
          <w:p w14:paraId="77714ED3" w14:textId="77777777" w:rsidR="00E212FF" w:rsidRPr="00372D26" w:rsidRDefault="00E212FF" w:rsidP="00452327">
            <w:pPr>
              <w:jc w:val="right"/>
              <w:rPr>
                <w:sz w:val="22"/>
                <w:szCs w:val="22"/>
                <w:lang w:val="en-IN" w:eastAsia="en-IN"/>
              </w:rPr>
            </w:pPr>
            <w:r w:rsidRPr="00372D26">
              <w:rPr>
                <w:sz w:val="22"/>
                <w:szCs w:val="22"/>
                <w:lang w:val="en-IN" w:eastAsia="en-IN"/>
              </w:rPr>
              <w:t>15.8</w:t>
            </w:r>
          </w:p>
        </w:tc>
        <w:tc>
          <w:tcPr>
            <w:tcW w:w="912" w:type="dxa"/>
            <w:tcBorders>
              <w:top w:val="nil"/>
              <w:left w:val="nil"/>
              <w:bottom w:val="single" w:sz="4" w:space="0" w:color="auto"/>
              <w:right w:val="single" w:sz="4" w:space="0" w:color="auto"/>
            </w:tcBorders>
            <w:vAlign w:val="bottom"/>
          </w:tcPr>
          <w:p w14:paraId="50E9FBF9" w14:textId="77777777" w:rsidR="00E212FF" w:rsidRPr="00372D26" w:rsidRDefault="00B613A8" w:rsidP="00452327">
            <w:pPr>
              <w:jc w:val="right"/>
              <w:rPr>
                <w:sz w:val="22"/>
                <w:szCs w:val="22"/>
              </w:rPr>
            </w:pPr>
            <w:r>
              <w:rPr>
                <w:sz w:val="22"/>
                <w:szCs w:val="22"/>
              </w:rPr>
              <w:t>19.4</w:t>
            </w:r>
          </w:p>
        </w:tc>
      </w:tr>
      <w:tr w:rsidR="00E212FF" w:rsidRPr="00372D26" w14:paraId="4D1B7A95"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7872D" w14:textId="77777777" w:rsidR="00E212FF" w:rsidRPr="00372D26" w:rsidRDefault="00E212FF" w:rsidP="00452327">
            <w:pPr>
              <w:jc w:val="right"/>
              <w:rPr>
                <w:sz w:val="22"/>
                <w:szCs w:val="22"/>
                <w:lang w:val="en-IN" w:eastAsia="en-IN"/>
              </w:rPr>
            </w:pPr>
            <w:r w:rsidRPr="00372D26">
              <w:rPr>
                <w:sz w:val="22"/>
                <w:szCs w:val="22"/>
                <w:lang w:val="en-IN" w:eastAsia="en-IN"/>
              </w:rPr>
              <w:t>3</w:t>
            </w:r>
          </w:p>
        </w:tc>
        <w:tc>
          <w:tcPr>
            <w:tcW w:w="1233" w:type="dxa"/>
            <w:tcBorders>
              <w:top w:val="nil"/>
              <w:left w:val="nil"/>
              <w:bottom w:val="single" w:sz="4" w:space="0" w:color="auto"/>
              <w:right w:val="single" w:sz="4" w:space="0" w:color="auto"/>
            </w:tcBorders>
            <w:shd w:val="clear" w:color="auto" w:fill="auto"/>
            <w:noWrap/>
            <w:vAlign w:val="bottom"/>
            <w:hideMark/>
          </w:tcPr>
          <w:p w14:paraId="5C69B2EC" w14:textId="77777777" w:rsidR="00E212FF" w:rsidRPr="00372D26" w:rsidRDefault="00E212FF" w:rsidP="00452327">
            <w:pPr>
              <w:rPr>
                <w:sz w:val="22"/>
                <w:szCs w:val="22"/>
                <w:lang w:val="en-IN" w:eastAsia="en-IN"/>
              </w:rPr>
            </w:pPr>
            <w:r w:rsidRPr="00372D26">
              <w:rPr>
                <w:sz w:val="22"/>
                <w:szCs w:val="22"/>
                <w:lang w:val="en-IN" w:eastAsia="en-IN"/>
              </w:rPr>
              <w:t>Belgaum</w:t>
            </w:r>
          </w:p>
        </w:tc>
        <w:tc>
          <w:tcPr>
            <w:tcW w:w="1935" w:type="dxa"/>
            <w:tcBorders>
              <w:top w:val="nil"/>
              <w:left w:val="nil"/>
              <w:bottom w:val="single" w:sz="4" w:space="0" w:color="auto"/>
              <w:right w:val="single" w:sz="4" w:space="0" w:color="auto"/>
            </w:tcBorders>
            <w:shd w:val="clear" w:color="auto" w:fill="auto"/>
            <w:noWrap/>
            <w:vAlign w:val="bottom"/>
            <w:hideMark/>
          </w:tcPr>
          <w:p w14:paraId="5E01DF06" w14:textId="77777777" w:rsidR="00E212FF" w:rsidRPr="00372D26" w:rsidRDefault="00E212FF" w:rsidP="00452327">
            <w:pPr>
              <w:rPr>
                <w:sz w:val="24"/>
                <w:szCs w:val="24"/>
                <w:lang w:val="en-IN" w:eastAsia="en-IN"/>
              </w:rPr>
            </w:pPr>
            <w:proofErr w:type="spellStart"/>
            <w:r w:rsidRPr="00372D26">
              <w:rPr>
                <w:sz w:val="24"/>
                <w:szCs w:val="24"/>
                <w:lang w:val="en-IN" w:eastAsia="en-IN"/>
              </w:rPr>
              <w:t>Bailhongal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08D5DA7A" w14:textId="77777777" w:rsidR="00E212FF" w:rsidRPr="00372D26" w:rsidRDefault="00E212FF" w:rsidP="00452327">
            <w:pPr>
              <w:jc w:val="right"/>
              <w:rPr>
                <w:sz w:val="22"/>
                <w:szCs w:val="22"/>
                <w:lang w:val="en-IN" w:eastAsia="en-IN"/>
              </w:rPr>
            </w:pPr>
            <w:r w:rsidRPr="00372D26">
              <w:rPr>
                <w:sz w:val="22"/>
                <w:szCs w:val="22"/>
                <w:lang w:val="en-IN" w:eastAsia="en-IN"/>
              </w:rPr>
              <w:t>22.5</w:t>
            </w:r>
          </w:p>
        </w:tc>
        <w:tc>
          <w:tcPr>
            <w:tcW w:w="1056" w:type="dxa"/>
            <w:tcBorders>
              <w:top w:val="nil"/>
              <w:left w:val="nil"/>
              <w:bottom w:val="single" w:sz="4" w:space="0" w:color="auto"/>
              <w:right w:val="single" w:sz="4" w:space="0" w:color="auto"/>
            </w:tcBorders>
            <w:shd w:val="clear" w:color="auto" w:fill="auto"/>
            <w:noWrap/>
            <w:vAlign w:val="bottom"/>
            <w:hideMark/>
          </w:tcPr>
          <w:p w14:paraId="0F2B2003" w14:textId="77777777" w:rsidR="00E212FF" w:rsidRPr="00372D26" w:rsidRDefault="00E212FF" w:rsidP="00452327">
            <w:pPr>
              <w:jc w:val="right"/>
              <w:rPr>
                <w:sz w:val="22"/>
                <w:szCs w:val="22"/>
                <w:lang w:val="en-IN" w:eastAsia="en-IN"/>
              </w:rPr>
            </w:pPr>
            <w:r w:rsidRPr="00372D26">
              <w:rPr>
                <w:sz w:val="22"/>
                <w:szCs w:val="22"/>
                <w:lang w:val="en-IN" w:eastAsia="en-IN"/>
              </w:rPr>
              <w:t>27.5</w:t>
            </w:r>
          </w:p>
        </w:tc>
        <w:tc>
          <w:tcPr>
            <w:tcW w:w="879" w:type="dxa"/>
            <w:tcBorders>
              <w:top w:val="single" w:sz="4" w:space="0" w:color="auto"/>
              <w:left w:val="nil"/>
              <w:bottom w:val="single" w:sz="4" w:space="0" w:color="auto"/>
              <w:right w:val="single" w:sz="4" w:space="0" w:color="auto"/>
            </w:tcBorders>
            <w:vAlign w:val="bottom"/>
          </w:tcPr>
          <w:p w14:paraId="0477D495" w14:textId="77777777" w:rsidR="00E212FF" w:rsidRPr="00372D26" w:rsidRDefault="00E212FF" w:rsidP="00452327">
            <w:pPr>
              <w:jc w:val="right"/>
              <w:rPr>
                <w:sz w:val="22"/>
                <w:szCs w:val="22"/>
              </w:rPr>
            </w:pPr>
            <w:r w:rsidRPr="00372D26">
              <w:rPr>
                <w:sz w:val="22"/>
                <w:szCs w:val="22"/>
              </w:rPr>
              <w:t>25</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423022B" w14:textId="77777777" w:rsidR="00E212FF" w:rsidRPr="00372D26" w:rsidRDefault="00E212FF" w:rsidP="00452327">
            <w:pPr>
              <w:jc w:val="right"/>
              <w:rPr>
                <w:sz w:val="22"/>
                <w:szCs w:val="22"/>
                <w:lang w:val="en-IN" w:eastAsia="en-IN"/>
              </w:rPr>
            </w:pPr>
            <w:r w:rsidRPr="00372D26">
              <w:rPr>
                <w:sz w:val="22"/>
                <w:szCs w:val="22"/>
                <w:lang w:val="en-IN" w:eastAsia="en-IN"/>
              </w:rPr>
              <w:t>25.2</w:t>
            </w:r>
          </w:p>
        </w:tc>
        <w:tc>
          <w:tcPr>
            <w:tcW w:w="880" w:type="dxa"/>
            <w:tcBorders>
              <w:top w:val="nil"/>
              <w:left w:val="nil"/>
              <w:bottom w:val="single" w:sz="4" w:space="0" w:color="auto"/>
              <w:right w:val="single" w:sz="4" w:space="0" w:color="auto"/>
            </w:tcBorders>
            <w:shd w:val="clear" w:color="auto" w:fill="auto"/>
            <w:noWrap/>
            <w:vAlign w:val="bottom"/>
            <w:hideMark/>
          </w:tcPr>
          <w:p w14:paraId="4E16DB46" w14:textId="77777777" w:rsidR="00E212FF" w:rsidRPr="00372D26" w:rsidRDefault="00E212FF" w:rsidP="00452327">
            <w:pPr>
              <w:jc w:val="right"/>
              <w:rPr>
                <w:sz w:val="22"/>
                <w:szCs w:val="22"/>
                <w:lang w:val="en-IN" w:eastAsia="en-IN"/>
              </w:rPr>
            </w:pPr>
            <w:r w:rsidRPr="00372D26">
              <w:rPr>
                <w:sz w:val="22"/>
                <w:szCs w:val="22"/>
                <w:lang w:val="en-IN" w:eastAsia="en-IN"/>
              </w:rPr>
              <w:t>23.2</w:t>
            </w:r>
          </w:p>
        </w:tc>
        <w:tc>
          <w:tcPr>
            <w:tcW w:w="912" w:type="dxa"/>
            <w:tcBorders>
              <w:top w:val="single" w:sz="4" w:space="0" w:color="auto"/>
              <w:left w:val="nil"/>
              <w:bottom w:val="single" w:sz="4" w:space="0" w:color="auto"/>
              <w:right w:val="single" w:sz="4" w:space="0" w:color="auto"/>
            </w:tcBorders>
            <w:vAlign w:val="bottom"/>
          </w:tcPr>
          <w:p w14:paraId="5DE6FA59" w14:textId="77777777" w:rsidR="00E212FF" w:rsidRPr="00372D26" w:rsidRDefault="00E212FF" w:rsidP="00452327">
            <w:pPr>
              <w:jc w:val="right"/>
              <w:rPr>
                <w:sz w:val="22"/>
                <w:szCs w:val="22"/>
              </w:rPr>
            </w:pPr>
            <w:r w:rsidRPr="00372D26">
              <w:rPr>
                <w:sz w:val="22"/>
                <w:szCs w:val="22"/>
              </w:rPr>
              <w:t>24.2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11F1415" w14:textId="77777777" w:rsidR="00E212FF" w:rsidRPr="00372D26" w:rsidRDefault="00E212FF" w:rsidP="00452327">
            <w:pPr>
              <w:jc w:val="right"/>
              <w:rPr>
                <w:sz w:val="22"/>
                <w:szCs w:val="22"/>
                <w:lang w:val="en-IN" w:eastAsia="en-IN"/>
              </w:rPr>
            </w:pPr>
            <w:r w:rsidRPr="00372D26">
              <w:rPr>
                <w:sz w:val="22"/>
                <w:szCs w:val="22"/>
                <w:lang w:val="en-IN" w:eastAsia="en-IN"/>
              </w:rPr>
              <w:t>21.3</w:t>
            </w:r>
          </w:p>
        </w:tc>
        <w:tc>
          <w:tcPr>
            <w:tcW w:w="1012" w:type="dxa"/>
            <w:tcBorders>
              <w:top w:val="nil"/>
              <w:left w:val="nil"/>
              <w:bottom w:val="single" w:sz="4" w:space="0" w:color="auto"/>
              <w:right w:val="single" w:sz="4" w:space="0" w:color="auto"/>
            </w:tcBorders>
            <w:shd w:val="clear" w:color="auto" w:fill="auto"/>
            <w:noWrap/>
            <w:vAlign w:val="bottom"/>
            <w:hideMark/>
          </w:tcPr>
          <w:p w14:paraId="205224C0" w14:textId="77777777" w:rsidR="00E212FF" w:rsidRPr="00372D26" w:rsidRDefault="00E212FF" w:rsidP="00452327">
            <w:pPr>
              <w:jc w:val="right"/>
              <w:rPr>
                <w:sz w:val="22"/>
                <w:szCs w:val="22"/>
                <w:lang w:val="en-IN" w:eastAsia="en-IN"/>
              </w:rPr>
            </w:pPr>
            <w:r w:rsidRPr="00372D26">
              <w:rPr>
                <w:sz w:val="22"/>
                <w:szCs w:val="22"/>
                <w:lang w:val="en-IN" w:eastAsia="en-IN"/>
              </w:rPr>
              <w:t>11.3</w:t>
            </w:r>
          </w:p>
        </w:tc>
        <w:tc>
          <w:tcPr>
            <w:tcW w:w="912" w:type="dxa"/>
            <w:tcBorders>
              <w:top w:val="single" w:sz="4" w:space="0" w:color="auto"/>
              <w:left w:val="nil"/>
              <w:bottom w:val="single" w:sz="4" w:space="0" w:color="auto"/>
              <w:right w:val="single" w:sz="4" w:space="0" w:color="auto"/>
            </w:tcBorders>
            <w:vAlign w:val="bottom"/>
          </w:tcPr>
          <w:p w14:paraId="0A58994B" w14:textId="77777777" w:rsidR="00E212FF" w:rsidRPr="00372D26" w:rsidRDefault="00E212FF" w:rsidP="00452327">
            <w:pPr>
              <w:jc w:val="right"/>
              <w:rPr>
                <w:sz w:val="22"/>
                <w:szCs w:val="22"/>
              </w:rPr>
            </w:pPr>
            <w:r w:rsidRPr="00372D26">
              <w:rPr>
                <w:sz w:val="22"/>
                <w:szCs w:val="22"/>
              </w:rPr>
              <w:t>16.3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3FD926D" w14:textId="77777777" w:rsidR="00E212FF" w:rsidRPr="00372D26" w:rsidRDefault="00E212FF" w:rsidP="00452327">
            <w:pPr>
              <w:jc w:val="right"/>
              <w:rPr>
                <w:sz w:val="22"/>
                <w:szCs w:val="22"/>
                <w:lang w:val="en-IN" w:eastAsia="en-IN"/>
              </w:rPr>
            </w:pPr>
            <w:r w:rsidRPr="00372D26">
              <w:rPr>
                <w:sz w:val="22"/>
                <w:szCs w:val="22"/>
                <w:lang w:val="en-IN" w:eastAsia="en-IN"/>
              </w:rPr>
              <w:t>22.3</w:t>
            </w:r>
          </w:p>
        </w:tc>
        <w:tc>
          <w:tcPr>
            <w:tcW w:w="780" w:type="dxa"/>
            <w:tcBorders>
              <w:top w:val="nil"/>
              <w:left w:val="nil"/>
              <w:bottom w:val="single" w:sz="4" w:space="0" w:color="auto"/>
              <w:right w:val="single" w:sz="4" w:space="0" w:color="auto"/>
            </w:tcBorders>
            <w:shd w:val="clear" w:color="auto" w:fill="auto"/>
            <w:noWrap/>
            <w:vAlign w:val="bottom"/>
            <w:hideMark/>
          </w:tcPr>
          <w:p w14:paraId="31E715F6" w14:textId="77777777" w:rsidR="00E212FF" w:rsidRPr="00372D26" w:rsidRDefault="00E212FF" w:rsidP="00452327">
            <w:pPr>
              <w:jc w:val="right"/>
              <w:rPr>
                <w:sz w:val="22"/>
                <w:szCs w:val="22"/>
                <w:lang w:val="en-IN" w:eastAsia="en-IN"/>
              </w:rPr>
            </w:pPr>
            <w:r w:rsidRPr="00372D26">
              <w:rPr>
                <w:sz w:val="22"/>
                <w:szCs w:val="22"/>
                <w:lang w:val="en-IN" w:eastAsia="en-IN"/>
              </w:rPr>
              <w:t>32.3</w:t>
            </w:r>
          </w:p>
        </w:tc>
        <w:tc>
          <w:tcPr>
            <w:tcW w:w="912" w:type="dxa"/>
            <w:tcBorders>
              <w:top w:val="nil"/>
              <w:left w:val="nil"/>
              <w:bottom w:val="single" w:sz="4" w:space="0" w:color="auto"/>
              <w:right w:val="single" w:sz="4" w:space="0" w:color="auto"/>
            </w:tcBorders>
            <w:vAlign w:val="bottom"/>
          </w:tcPr>
          <w:p w14:paraId="09423C99" w14:textId="77777777" w:rsidR="00E212FF" w:rsidRPr="00372D26" w:rsidRDefault="00B613A8" w:rsidP="00452327">
            <w:pPr>
              <w:jc w:val="right"/>
              <w:rPr>
                <w:sz w:val="22"/>
                <w:szCs w:val="22"/>
              </w:rPr>
            </w:pPr>
            <w:r>
              <w:rPr>
                <w:sz w:val="22"/>
                <w:szCs w:val="22"/>
              </w:rPr>
              <w:t>27.3</w:t>
            </w:r>
          </w:p>
        </w:tc>
      </w:tr>
      <w:tr w:rsidR="00E212FF" w:rsidRPr="00372D26" w14:paraId="6AFEC344"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3A82C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09B7E9F5"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6F97116D" w14:textId="77777777" w:rsidR="00E212FF" w:rsidRPr="00372D26" w:rsidRDefault="00E212FF" w:rsidP="00452327">
            <w:pPr>
              <w:rPr>
                <w:sz w:val="24"/>
                <w:szCs w:val="24"/>
                <w:lang w:val="en-IN" w:eastAsia="en-IN"/>
              </w:rPr>
            </w:pPr>
            <w:proofErr w:type="spellStart"/>
            <w:r w:rsidRPr="00372D26">
              <w:rPr>
                <w:sz w:val="24"/>
                <w:szCs w:val="24"/>
                <w:lang w:val="en-IN" w:eastAsia="en-IN"/>
              </w:rPr>
              <w:t>Inchal</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11846FFF" w14:textId="77777777" w:rsidR="00E212FF" w:rsidRPr="00372D26" w:rsidRDefault="00E212FF" w:rsidP="00452327">
            <w:pPr>
              <w:jc w:val="right"/>
              <w:rPr>
                <w:sz w:val="22"/>
                <w:szCs w:val="22"/>
                <w:lang w:val="en-IN" w:eastAsia="en-IN"/>
              </w:rPr>
            </w:pPr>
            <w:r w:rsidRPr="00372D26">
              <w:rPr>
                <w:sz w:val="22"/>
                <w:szCs w:val="22"/>
                <w:lang w:val="en-IN" w:eastAsia="en-IN"/>
              </w:rPr>
              <w:t>21.8</w:t>
            </w:r>
          </w:p>
        </w:tc>
        <w:tc>
          <w:tcPr>
            <w:tcW w:w="1056" w:type="dxa"/>
            <w:tcBorders>
              <w:top w:val="nil"/>
              <w:left w:val="nil"/>
              <w:bottom w:val="single" w:sz="4" w:space="0" w:color="auto"/>
              <w:right w:val="single" w:sz="4" w:space="0" w:color="auto"/>
            </w:tcBorders>
            <w:shd w:val="clear" w:color="auto" w:fill="auto"/>
            <w:noWrap/>
            <w:vAlign w:val="bottom"/>
            <w:hideMark/>
          </w:tcPr>
          <w:p w14:paraId="20C9449C" w14:textId="77777777" w:rsidR="00E212FF" w:rsidRPr="00372D26" w:rsidRDefault="00E212FF" w:rsidP="00452327">
            <w:pPr>
              <w:jc w:val="right"/>
              <w:rPr>
                <w:sz w:val="22"/>
                <w:szCs w:val="22"/>
                <w:lang w:val="en-IN" w:eastAsia="en-IN"/>
              </w:rPr>
            </w:pPr>
            <w:r w:rsidRPr="00372D26">
              <w:rPr>
                <w:sz w:val="22"/>
                <w:szCs w:val="22"/>
                <w:lang w:val="en-IN" w:eastAsia="en-IN"/>
              </w:rPr>
              <w:t>26.8</w:t>
            </w:r>
          </w:p>
        </w:tc>
        <w:tc>
          <w:tcPr>
            <w:tcW w:w="879" w:type="dxa"/>
            <w:tcBorders>
              <w:top w:val="single" w:sz="4" w:space="0" w:color="auto"/>
              <w:left w:val="nil"/>
              <w:bottom w:val="single" w:sz="4" w:space="0" w:color="auto"/>
              <w:right w:val="single" w:sz="4" w:space="0" w:color="auto"/>
            </w:tcBorders>
            <w:vAlign w:val="bottom"/>
          </w:tcPr>
          <w:p w14:paraId="6459C646" w14:textId="77777777" w:rsidR="00E212FF" w:rsidRPr="00372D26" w:rsidRDefault="00E212FF" w:rsidP="00452327">
            <w:pPr>
              <w:jc w:val="right"/>
              <w:rPr>
                <w:sz w:val="22"/>
                <w:szCs w:val="22"/>
              </w:rPr>
            </w:pPr>
            <w:r w:rsidRPr="00372D26">
              <w:rPr>
                <w:sz w:val="22"/>
                <w:szCs w:val="22"/>
              </w:rPr>
              <w:t>24.3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3184EB5" w14:textId="77777777" w:rsidR="00E212FF" w:rsidRPr="00372D26" w:rsidRDefault="00E212FF" w:rsidP="00452327">
            <w:pPr>
              <w:jc w:val="right"/>
              <w:rPr>
                <w:sz w:val="22"/>
                <w:szCs w:val="22"/>
                <w:lang w:val="en-IN" w:eastAsia="en-IN"/>
              </w:rPr>
            </w:pPr>
            <w:r w:rsidRPr="00372D26">
              <w:rPr>
                <w:sz w:val="22"/>
                <w:szCs w:val="22"/>
                <w:lang w:val="en-IN" w:eastAsia="en-IN"/>
              </w:rPr>
              <w:t>28.2</w:t>
            </w:r>
          </w:p>
        </w:tc>
        <w:tc>
          <w:tcPr>
            <w:tcW w:w="880" w:type="dxa"/>
            <w:tcBorders>
              <w:top w:val="nil"/>
              <w:left w:val="nil"/>
              <w:bottom w:val="single" w:sz="4" w:space="0" w:color="auto"/>
              <w:right w:val="single" w:sz="4" w:space="0" w:color="auto"/>
            </w:tcBorders>
            <w:shd w:val="clear" w:color="auto" w:fill="auto"/>
            <w:noWrap/>
            <w:vAlign w:val="bottom"/>
            <w:hideMark/>
          </w:tcPr>
          <w:p w14:paraId="36906972" w14:textId="77777777" w:rsidR="00E212FF" w:rsidRPr="00372D26" w:rsidRDefault="00E212FF" w:rsidP="00452327">
            <w:pPr>
              <w:jc w:val="right"/>
              <w:rPr>
                <w:sz w:val="22"/>
                <w:szCs w:val="22"/>
                <w:lang w:val="en-IN" w:eastAsia="en-IN"/>
              </w:rPr>
            </w:pPr>
            <w:r w:rsidRPr="00372D26">
              <w:rPr>
                <w:sz w:val="22"/>
                <w:szCs w:val="22"/>
                <w:lang w:val="en-IN" w:eastAsia="en-IN"/>
              </w:rPr>
              <w:t>18.2</w:t>
            </w:r>
          </w:p>
        </w:tc>
        <w:tc>
          <w:tcPr>
            <w:tcW w:w="912" w:type="dxa"/>
            <w:tcBorders>
              <w:top w:val="single" w:sz="4" w:space="0" w:color="auto"/>
              <w:left w:val="nil"/>
              <w:bottom w:val="single" w:sz="4" w:space="0" w:color="auto"/>
              <w:right w:val="single" w:sz="4" w:space="0" w:color="auto"/>
            </w:tcBorders>
            <w:vAlign w:val="bottom"/>
          </w:tcPr>
          <w:p w14:paraId="5D29FF46" w14:textId="77777777" w:rsidR="00E212FF" w:rsidRPr="00372D26" w:rsidRDefault="00E212FF" w:rsidP="00452327">
            <w:pPr>
              <w:jc w:val="right"/>
              <w:rPr>
                <w:sz w:val="22"/>
                <w:szCs w:val="22"/>
              </w:rPr>
            </w:pPr>
            <w:r w:rsidRPr="00372D26">
              <w:rPr>
                <w:sz w:val="22"/>
                <w:szCs w:val="22"/>
              </w:rPr>
              <w:t>23.2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F32F77F" w14:textId="77777777" w:rsidR="00E212FF" w:rsidRPr="00372D26" w:rsidRDefault="00E212FF" w:rsidP="00452327">
            <w:pPr>
              <w:jc w:val="right"/>
              <w:rPr>
                <w:sz w:val="22"/>
                <w:szCs w:val="22"/>
                <w:lang w:val="en-IN" w:eastAsia="en-IN"/>
              </w:rPr>
            </w:pPr>
            <w:r w:rsidRPr="00372D26">
              <w:rPr>
                <w:sz w:val="22"/>
                <w:szCs w:val="22"/>
                <w:lang w:val="en-IN" w:eastAsia="en-IN"/>
              </w:rPr>
              <w:t>25.2</w:t>
            </w:r>
          </w:p>
        </w:tc>
        <w:tc>
          <w:tcPr>
            <w:tcW w:w="1012" w:type="dxa"/>
            <w:tcBorders>
              <w:top w:val="nil"/>
              <w:left w:val="nil"/>
              <w:bottom w:val="single" w:sz="4" w:space="0" w:color="auto"/>
              <w:right w:val="single" w:sz="4" w:space="0" w:color="auto"/>
            </w:tcBorders>
            <w:shd w:val="clear" w:color="auto" w:fill="auto"/>
            <w:noWrap/>
            <w:vAlign w:val="bottom"/>
            <w:hideMark/>
          </w:tcPr>
          <w:p w14:paraId="514D9F86" w14:textId="77777777" w:rsidR="00E212FF" w:rsidRPr="00372D26" w:rsidRDefault="00E212FF" w:rsidP="00452327">
            <w:pPr>
              <w:jc w:val="right"/>
              <w:rPr>
                <w:sz w:val="22"/>
                <w:szCs w:val="22"/>
                <w:lang w:val="en-IN" w:eastAsia="en-IN"/>
              </w:rPr>
            </w:pPr>
            <w:r w:rsidRPr="00372D26">
              <w:rPr>
                <w:sz w:val="22"/>
                <w:szCs w:val="22"/>
                <w:lang w:val="en-IN" w:eastAsia="en-IN"/>
              </w:rPr>
              <w:t>29.2</w:t>
            </w:r>
          </w:p>
        </w:tc>
        <w:tc>
          <w:tcPr>
            <w:tcW w:w="912" w:type="dxa"/>
            <w:tcBorders>
              <w:top w:val="single" w:sz="4" w:space="0" w:color="auto"/>
              <w:left w:val="nil"/>
              <w:bottom w:val="single" w:sz="4" w:space="0" w:color="auto"/>
              <w:right w:val="single" w:sz="4" w:space="0" w:color="auto"/>
            </w:tcBorders>
            <w:vAlign w:val="bottom"/>
          </w:tcPr>
          <w:p w14:paraId="29EDB019" w14:textId="77777777" w:rsidR="00E212FF" w:rsidRPr="00372D26" w:rsidRDefault="00E212FF" w:rsidP="00452327">
            <w:pPr>
              <w:jc w:val="right"/>
              <w:rPr>
                <w:sz w:val="22"/>
                <w:szCs w:val="22"/>
              </w:rPr>
            </w:pPr>
            <w:r w:rsidRPr="00372D26">
              <w:rPr>
                <w:sz w:val="22"/>
                <w:szCs w:val="22"/>
              </w:rPr>
              <w:t>27.2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E896F73" w14:textId="77777777" w:rsidR="00E212FF" w:rsidRPr="00372D26" w:rsidRDefault="00E212FF" w:rsidP="00452327">
            <w:pPr>
              <w:jc w:val="right"/>
              <w:rPr>
                <w:sz w:val="22"/>
                <w:szCs w:val="22"/>
                <w:lang w:val="en-IN" w:eastAsia="en-IN"/>
              </w:rPr>
            </w:pPr>
            <w:r w:rsidRPr="00372D26">
              <w:rPr>
                <w:sz w:val="22"/>
                <w:szCs w:val="22"/>
                <w:lang w:val="en-IN" w:eastAsia="en-IN"/>
              </w:rPr>
              <w:t>30.1</w:t>
            </w:r>
          </w:p>
        </w:tc>
        <w:tc>
          <w:tcPr>
            <w:tcW w:w="780" w:type="dxa"/>
            <w:tcBorders>
              <w:top w:val="nil"/>
              <w:left w:val="nil"/>
              <w:bottom w:val="single" w:sz="4" w:space="0" w:color="auto"/>
              <w:right w:val="single" w:sz="4" w:space="0" w:color="auto"/>
            </w:tcBorders>
            <w:shd w:val="clear" w:color="auto" w:fill="auto"/>
            <w:noWrap/>
            <w:vAlign w:val="bottom"/>
            <w:hideMark/>
          </w:tcPr>
          <w:p w14:paraId="19854361" w14:textId="77777777" w:rsidR="00E212FF" w:rsidRPr="00372D26" w:rsidRDefault="00E212FF" w:rsidP="00452327">
            <w:pPr>
              <w:jc w:val="right"/>
              <w:rPr>
                <w:sz w:val="22"/>
                <w:szCs w:val="22"/>
                <w:lang w:val="en-IN" w:eastAsia="en-IN"/>
              </w:rPr>
            </w:pPr>
            <w:r w:rsidRPr="00372D26">
              <w:rPr>
                <w:sz w:val="22"/>
                <w:szCs w:val="22"/>
                <w:lang w:val="en-IN" w:eastAsia="en-IN"/>
              </w:rPr>
              <w:t>20.1</w:t>
            </w:r>
          </w:p>
        </w:tc>
        <w:tc>
          <w:tcPr>
            <w:tcW w:w="912" w:type="dxa"/>
            <w:tcBorders>
              <w:top w:val="nil"/>
              <w:left w:val="nil"/>
              <w:bottom w:val="single" w:sz="4" w:space="0" w:color="auto"/>
              <w:right w:val="single" w:sz="4" w:space="0" w:color="auto"/>
            </w:tcBorders>
            <w:vAlign w:val="bottom"/>
          </w:tcPr>
          <w:p w14:paraId="2876A759" w14:textId="77777777" w:rsidR="00E212FF" w:rsidRPr="00372D26" w:rsidRDefault="00B613A8" w:rsidP="00452327">
            <w:pPr>
              <w:jc w:val="right"/>
              <w:rPr>
                <w:sz w:val="22"/>
                <w:szCs w:val="22"/>
              </w:rPr>
            </w:pPr>
            <w:r>
              <w:rPr>
                <w:sz w:val="22"/>
                <w:szCs w:val="22"/>
              </w:rPr>
              <w:t>25.1</w:t>
            </w:r>
          </w:p>
        </w:tc>
      </w:tr>
      <w:tr w:rsidR="00E212FF" w:rsidRPr="00372D26" w14:paraId="5A1E0C86"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9601E9"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7D42B5F"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2190D2A6" w14:textId="77777777" w:rsidR="00E212FF" w:rsidRPr="00372D26" w:rsidRDefault="00E212FF" w:rsidP="00452327">
            <w:pPr>
              <w:rPr>
                <w:sz w:val="24"/>
                <w:szCs w:val="24"/>
                <w:lang w:val="en-IN" w:eastAsia="en-IN"/>
              </w:rPr>
            </w:pPr>
            <w:proofErr w:type="spellStart"/>
            <w:r w:rsidRPr="00372D26">
              <w:rPr>
                <w:sz w:val="24"/>
                <w:szCs w:val="24"/>
                <w:lang w:val="en-IN" w:eastAsia="en-IN"/>
              </w:rPr>
              <w:t>Muthwad</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4BEDFCF3" w14:textId="77777777" w:rsidR="00E212FF" w:rsidRPr="00372D26" w:rsidRDefault="00E212FF" w:rsidP="00452327">
            <w:pPr>
              <w:jc w:val="right"/>
              <w:rPr>
                <w:sz w:val="22"/>
                <w:szCs w:val="22"/>
                <w:lang w:val="en-IN" w:eastAsia="en-IN"/>
              </w:rPr>
            </w:pPr>
            <w:r w:rsidRPr="00372D26">
              <w:rPr>
                <w:sz w:val="22"/>
                <w:szCs w:val="22"/>
                <w:lang w:val="en-IN" w:eastAsia="en-IN"/>
              </w:rPr>
              <w:t>28.1</w:t>
            </w:r>
          </w:p>
        </w:tc>
        <w:tc>
          <w:tcPr>
            <w:tcW w:w="1056" w:type="dxa"/>
            <w:tcBorders>
              <w:top w:val="nil"/>
              <w:left w:val="nil"/>
              <w:bottom w:val="single" w:sz="4" w:space="0" w:color="auto"/>
              <w:right w:val="single" w:sz="4" w:space="0" w:color="auto"/>
            </w:tcBorders>
            <w:shd w:val="clear" w:color="auto" w:fill="auto"/>
            <w:noWrap/>
            <w:vAlign w:val="bottom"/>
            <w:hideMark/>
          </w:tcPr>
          <w:p w14:paraId="040DDD88" w14:textId="77777777" w:rsidR="00E212FF" w:rsidRPr="00372D26" w:rsidRDefault="00E212FF" w:rsidP="00452327">
            <w:pPr>
              <w:jc w:val="right"/>
              <w:rPr>
                <w:sz w:val="22"/>
                <w:szCs w:val="22"/>
                <w:lang w:val="en-IN" w:eastAsia="en-IN"/>
              </w:rPr>
            </w:pPr>
            <w:r w:rsidRPr="00372D26">
              <w:rPr>
                <w:sz w:val="22"/>
                <w:szCs w:val="22"/>
                <w:lang w:val="en-IN" w:eastAsia="en-IN"/>
              </w:rPr>
              <w:t>25.1</w:t>
            </w:r>
          </w:p>
        </w:tc>
        <w:tc>
          <w:tcPr>
            <w:tcW w:w="879" w:type="dxa"/>
            <w:tcBorders>
              <w:top w:val="single" w:sz="4" w:space="0" w:color="auto"/>
              <w:left w:val="nil"/>
              <w:bottom w:val="single" w:sz="4" w:space="0" w:color="auto"/>
              <w:right w:val="single" w:sz="4" w:space="0" w:color="auto"/>
            </w:tcBorders>
            <w:vAlign w:val="bottom"/>
          </w:tcPr>
          <w:p w14:paraId="22F8696C" w14:textId="77777777" w:rsidR="00E212FF" w:rsidRPr="00372D26" w:rsidRDefault="00E212FF" w:rsidP="00452327">
            <w:pPr>
              <w:jc w:val="right"/>
              <w:rPr>
                <w:sz w:val="22"/>
                <w:szCs w:val="22"/>
              </w:rPr>
            </w:pPr>
            <w:r w:rsidRPr="00372D26">
              <w:rPr>
                <w:sz w:val="22"/>
                <w:szCs w:val="22"/>
              </w:rPr>
              <w:t>26.6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EF124DC" w14:textId="77777777" w:rsidR="00E212FF" w:rsidRPr="00372D26" w:rsidRDefault="00E212FF" w:rsidP="00452327">
            <w:pPr>
              <w:jc w:val="right"/>
              <w:rPr>
                <w:sz w:val="22"/>
                <w:szCs w:val="22"/>
                <w:lang w:val="en-IN" w:eastAsia="en-IN"/>
              </w:rPr>
            </w:pPr>
            <w:r w:rsidRPr="00372D26">
              <w:rPr>
                <w:sz w:val="22"/>
                <w:szCs w:val="22"/>
                <w:lang w:val="en-IN" w:eastAsia="en-IN"/>
              </w:rPr>
              <w:t>31.1</w:t>
            </w:r>
          </w:p>
        </w:tc>
        <w:tc>
          <w:tcPr>
            <w:tcW w:w="880" w:type="dxa"/>
            <w:tcBorders>
              <w:top w:val="nil"/>
              <w:left w:val="nil"/>
              <w:bottom w:val="single" w:sz="4" w:space="0" w:color="auto"/>
              <w:right w:val="single" w:sz="4" w:space="0" w:color="auto"/>
            </w:tcBorders>
            <w:shd w:val="clear" w:color="auto" w:fill="auto"/>
            <w:noWrap/>
            <w:vAlign w:val="bottom"/>
            <w:hideMark/>
          </w:tcPr>
          <w:p w14:paraId="741FD07A" w14:textId="77777777" w:rsidR="00E212FF" w:rsidRPr="00372D26" w:rsidRDefault="00E212FF" w:rsidP="00452327">
            <w:pPr>
              <w:jc w:val="right"/>
              <w:rPr>
                <w:sz w:val="22"/>
                <w:szCs w:val="22"/>
                <w:lang w:val="en-IN" w:eastAsia="en-IN"/>
              </w:rPr>
            </w:pPr>
            <w:r w:rsidRPr="00372D26">
              <w:rPr>
                <w:sz w:val="22"/>
                <w:szCs w:val="22"/>
                <w:lang w:val="en-IN" w:eastAsia="en-IN"/>
              </w:rPr>
              <w:t>21.1</w:t>
            </w:r>
          </w:p>
        </w:tc>
        <w:tc>
          <w:tcPr>
            <w:tcW w:w="912" w:type="dxa"/>
            <w:tcBorders>
              <w:top w:val="single" w:sz="4" w:space="0" w:color="auto"/>
              <w:left w:val="nil"/>
              <w:bottom w:val="single" w:sz="4" w:space="0" w:color="auto"/>
              <w:right w:val="single" w:sz="4" w:space="0" w:color="auto"/>
            </w:tcBorders>
            <w:vAlign w:val="bottom"/>
          </w:tcPr>
          <w:p w14:paraId="038DE03F" w14:textId="77777777" w:rsidR="00E212FF" w:rsidRPr="00372D26" w:rsidRDefault="00E212FF" w:rsidP="00452327">
            <w:pPr>
              <w:jc w:val="right"/>
              <w:rPr>
                <w:sz w:val="22"/>
                <w:szCs w:val="22"/>
              </w:rPr>
            </w:pPr>
            <w:r w:rsidRPr="00372D26">
              <w:rPr>
                <w:sz w:val="22"/>
                <w:szCs w:val="22"/>
              </w:rPr>
              <w:t>26.1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4E0712E" w14:textId="77777777" w:rsidR="00E212FF" w:rsidRPr="00372D26" w:rsidRDefault="00E212FF" w:rsidP="00452327">
            <w:pPr>
              <w:jc w:val="right"/>
              <w:rPr>
                <w:sz w:val="22"/>
                <w:szCs w:val="22"/>
                <w:lang w:val="en-IN" w:eastAsia="en-IN"/>
              </w:rPr>
            </w:pPr>
            <w:r w:rsidRPr="00372D26">
              <w:rPr>
                <w:sz w:val="22"/>
                <w:szCs w:val="22"/>
                <w:lang w:val="en-IN" w:eastAsia="en-IN"/>
              </w:rPr>
              <w:t>22.6</w:t>
            </w:r>
          </w:p>
        </w:tc>
        <w:tc>
          <w:tcPr>
            <w:tcW w:w="1012" w:type="dxa"/>
            <w:tcBorders>
              <w:top w:val="nil"/>
              <w:left w:val="nil"/>
              <w:bottom w:val="single" w:sz="4" w:space="0" w:color="auto"/>
              <w:right w:val="single" w:sz="4" w:space="0" w:color="auto"/>
            </w:tcBorders>
            <w:shd w:val="clear" w:color="auto" w:fill="auto"/>
            <w:noWrap/>
            <w:vAlign w:val="bottom"/>
            <w:hideMark/>
          </w:tcPr>
          <w:p w14:paraId="6162D690" w14:textId="77777777" w:rsidR="00E212FF" w:rsidRPr="00372D26" w:rsidRDefault="00E212FF" w:rsidP="00452327">
            <w:pPr>
              <w:jc w:val="right"/>
              <w:rPr>
                <w:sz w:val="22"/>
                <w:szCs w:val="22"/>
                <w:lang w:val="en-IN" w:eastAsia="en-IN"/>
              </w:rPr>
            </w:pPr>
            <w:r w:rsidRPr="00372D26">
              <w:rPr>
                <w:sz w:val="22"/>
                <w:szCs w:val="22"/>
                <w:lang w:val="en-IN" w:eastAsia="en-IN"/>
              </w:rPr>
              <w:t>12.6</w:t>
            </w:r>
          </w:p>
        </w:tc>
        <w:tc>
          <w:tcPr>
            <w:tcW w:w="912" w:type="dxa"/>
            <w:tcBorders>
              <w:top w:val="single" w:sz="4" w:space="0" w:color="auto"/>
              <w:left w:val="nil"/>
              <w:bottom w:val="single" w:sz="4" w:space="0" w:color="auto"/>
              <w:right w:val="single" w:sz="4" w:space="0" w:color="auto"/>
            </w:tcBorders>
            <w:vAlign w:val="bottom"/>
          </w:tcPr>
          <w:p w14:paraId="27CE3F09" w14:textId="77777777" w:rsidR="00E212FF" w:rsidRPr="00372D26" w:rsidRDefault="00E212FF" w:rsidP="00452327">
            <w:pPr>
              <w:jc w:val="right"/>
              <w:rPr>
                <w:sz w:val="22"/>
                <w:szCs w:val="22"/>
              </w:rPr>
            </w:pPr>
            <w:r w:rsidRPr="00372D26">
              <w:rPr>
                <w:sz w:val="22"/>
                <w:szCs w:val="22"/>
              </w:rPr>
              <w:t>17.6</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E550540" w14:textId="77777777" w:rsidR="00E212FF" w:rsidRPr="00372D26" w:rsidRDefault="00E212FF" w:rsidP="00452327">
            <w:pPr>
              <w:jc w:val="right"/>
              <w:rPr>
                <w:sz w:val="22"/>
                <w:szCs w:val="22"/>
                <w:lang w:val="en-IN" w:eastAsia="en-IN"/>
              </w:rPr>
            </w:pPr>
            <w:r w:rsidRPr="00372D26">
              <w:rPr>
                <w:sz w:val="22"/>
                <w:szCs w:val="22"/>
                <w:lang w:val="en-IN" w:eastAsia="en-IN"/>
              </w:rPr>
              <w:t>25.2</w:t>
            </w:r>
          </w:p>
        </w:tc>
        <w:tc>
          <w:tcPr>
            <w:tcW w:w="780" w:type="dxa"/>
            <w:tcBorders>
              <w:top w:val="nil"/>
              <w:left w:val="nil"/>
              <w:bottom w:val="single" w:sz="4" w:space="0" w:color="auto"/>
              <w:right w:val="single" w:sz="4" w:space="0" w:color="auto"/>
            </w:tcBorders>
            <w:shd w:val="clear" w:color="auto" w:fill="auto"/>
            <w:noWrap/>
            <w:vAlign w:val="bottom"/>
            <w:hideMark/>
          </w:tcPr>
          <w:p w14:paraId="0EB73EF2" w14:textId="77777777" w:rsidR="00E212FF" w:rsidRPr="00372D26" w:rsidRDefault="00E212FF" w:rsidP="00452327">
            <w:pPr>
              <w:jc w:val="right"/>
              <w:rPr>
                <w:sz w:val="22"/>
                <w:szCs w:val="22"/>
                <w:lang w:val="en-IN" w:eastAsia="en-IN"/>
              </w:rPr>
            </w:pPr>
            <w:r w:rsidRPr="00372D26">
              <w:rPr>
                <w:sz w:val="22"/>
                <w:szCs w:val="22"/>
                <w:lang w:val="en-IN" w:eastAsia="en-IN"/>
              </w:rPr>
              <w:t>35.2</w:t>
            </w:r>
          </w:p>
        </w:tc>
        <w:tc>
          <w:tcPr>
            <w:tcW w:w="912" w:type="dxa"/>
            <w:tcBorders>
              <w:top w:val="nil"/>
              <w:left w:val="nil"/>
              <w:bottom w:val="single" w:sz="4" w:space="0" w:color="auto"/>
              <w:right w:val="single" w:sz="4" w:space="0" w:color="auto"/>
            </w:tcBorders>
            <w:vAlign w:val="bottom"/>
          </w:tcPr>
          <w:p w14:paraId="26F68376" w14:textId="77777777" w:rsidR="00E212FF" w:rsidRPr="00372D26" w:rsidRDefault="00B613A8" w:rsidP="00452327">
            <w:pPr>
              <w:jc w:val="right"/>
              <w:rPr>
                <w:sz w:val="22"/>
                <w:szCs w:val="22"/>
              </w:rPr>
            </w:pPr>
            <w:r>
              <w:rPr>
                <w:sz w:val="22"/>
                <w:szCs w:val="22"/>
              </w:rPr>
              <w:t>30.2</w:t>
            </w:r>
          </w:p>
        </w:tc>
      </w:tr>
      <w:tr w:rsidR="00E212FF" w:rsidRPr="00372D26" w14:paraId="2B4044EC"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D35588"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3F852EFA"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73680E39" w14:textId="77777777" w:rsidR="00E212FF" w:rsidRPr="00372D26" w:rsidRDefault="00E212FF" w:rsidP="00452327">
            <w:pPr>
              <w:rPr>
                <w:sz w:val="24"/>
                <w:szCs w:val="24"/>
                <w:lang w:val="en-IN" w:eastAsia="en-IN"/>
              </w:rPr>
            </w:pPr>
            <w:proofErr w:type="spellStart"/>
            <w:r w:rsidRPr="00372D26">
              <w:rPr>
                <w:sz w:val="24"/>
                <w:szCs w:val="24"/>
                <w:lang w:val="en-IN" w:eastAsia="en-IN"/>
              </w:rPr>
              <w:t>Sankeshwar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79F6A600" w14:textId="77777777" w:rsidR="00E212FF" w:rsidRPr="00372D26" w:rsidRDefault="00E212FF" w:rsidP="00452327">
            <w:pPr>
              <w:jc w:val="right"/>
              <w:rPr>
                <w:sz w:val="22"/>
                <w:szCs w:val="22"/>
                <w:lang w:val="en-IN" w:eastAsia="en-IN"/>
              </w:rPr>
            </w:pPr>
            <w:r w:rsidRPr="00372D26">
              <w:rPr>
                <w:sz w:val="22"/>
                <w:szCs w:val="22"/>
                <w:lang w:val="en-IN" w:eastAsia="en-IN"/>
              </w:rPr>
              <w:t>31.6</w:t>
            </w:r>
          </w:p>
        </w:tc>
        <w:tc>
          <w:tcPr>
            <w:tcW w:w="1056" w:type="dxa"/>
            <w:tcBorders>
              <w:top w:val="nil"/>
              <w:left w:val="nil"/>
              <w:bottom w:val="single" w:sz="4" w:space="0" w:color="auto"/>
              <w:right w:val="single" w:sz="4" w:space="0" w:color="auto"/>
            </w:tcBorders>
            <w:shd w:val="clear" w:color="auto" w:fill="auto"/>
            <w:noWrap/>
            <w:vAlign w:val="bottom"/>
            <w:hideMark/>
          </w:tcPr>
          <w:p w14:paraId="064B539A" w14:textId="77777777" w:rsidR="00E212FF" w:rsidRPr="00372D26" w:rsidRDefault="00E212FF" w:rsidP="00452327">
            <w:pPr>
              <w:jc w:val="right"/>
              <w:rPr>
                <w:sz w:val="22"/>
                <w:szCs w:val="22"/>
                <w:lang w:val="en-IN" w:eastAsia="en-IN"/>
              </w:rPr>
            </w:pPr>
            <w:r w:rsidRPr="00372D26">
              <w:rPr>
                <w:sz w:val="22"/>
                <w:szCs w:val="22"/>
                <w:lang w:val="en-IN" w:eastAsia="en-IN"/>
              </w:rPr>
              <w:t>19.6</w:t>
            </w:r>
          </w:p>
        </w:tc>
        <w:tc>
          <w:tcPr>
            <w:tcW w:w="879" w:type="dxa"/>
            <w:tcBorders>
              <w:top w:val="single" w:sz="4" w:space="0" w:color="auto"/>
              <w:left w:val="nil"/>
              <w:bottom w:val="single" w:sz="4" w:space="0" w:color="auto"/>
              <w:right w:val="single" w:sz="4" w:space="0" w:color="auto"/>
            </w:tcBorders>
            <w:vAlign w:val="bottom"/>
          </w:tcPr>
          <w:p w14:paraId="12D2E954" w14:textId="77777777" w:rsidR="00E212FF" w:rsidRPr="00372D26" w:rsidRDefault="00E212FF" w:rsidP="00452327">
            <w:pPr>
              <w:jc w:val="right"/>
              <w:rPr>
                <w:sz w:val="22"/>
                <w:szCs w:val="22"/>
              </w:rPr>
            </w:pPr>
            <w:r w:rsidRPr="00372D26">
              <w:rPr>
                <w:sz w:val="22"/>
                <w:szCs w:val="22"/>
              </w:rPr>
              <w:t>25.6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04DFFB3" w14:textId="77777777" w:rsidR="00E212FF" w:rsidRPr="00372D26" w:rsidRDefault="00E212FF" w:rsidP="00452327">
            <w:pPr>
              <w:jc w:val="right"/>
              <w:rPr>
                <w:sz w:val="22"/>
                <w:szCs w:val="22"/>
                <w:lang w:val="en-IN" w:eastAsia="en-IN"/>
              </w:rPr>
            </w:pPr>
            <w:r w:rsidRPr="00372D26">
              <w:rPr>
                <w:sz w:val="22"/>
                <w:szCs w:val="22"/>
                <w:lang w:val="en-IN" w:eastAsia="en-IN"/>
              </w:rPr>
              <w:t>24.9</w:t>
            </w:r>
          </w:p>
        </w:tc>
        <w:tc>
          <w:tcPr>
            <w:tcW w:w="880" w:type="dxa"/>
            <w:tcBorders>
              <w:top w:val="nil"/>
              <w:left w:val="nil"/>
              <w:bottom w:val="single" w:sz="4" w:space="0" w:color="auto"/>
              <w:right w:val="single" w:sz="4" w:space="0" w:color="auto"/>
            </w:tcBorders>
            <w:shd w:val="clear" w:color="auto" w:fill="auto"/>
            <w:noWrap/>
            <w:vAlign w:val="bottom"/>
            <w:hideMark/>
          </w:tcPr>
          <w:p w14:paraId="0B575B1C" w14:textId="77777777" w:rsidR="00E212FF" w:rsidRPr="00372D26" w:rsidRDefault="00E212FF" w:rsidP="00452327">
            <w:pPr>
              <w:jc w:val="right"/>
              <w:rPr>
                <w:sz w:val="22"/>
                <w:szCs w:val="22"/>
                <w:lang w:val="en-IN" w:eastAsia="en-IN"/>
              </w:rPr>
            </w:pPr>
            <w:r w:rsidRPr="00372D26">
              <w:rPr>
                <w:sz w:val="22"/>
                <w:szCs w:val="22"/>
                <w:lang w:val="en-IN" w:eastAsia="en-IN"/>
              </w:rPr>
              <w:t>34.9</w:t>
            </w:r>
          </w:p>
        </w:tc>
        <w:tc>
          <w:tcPr>
            <w:tcW w:w="912" w:type="dxa"/>
            <w:tcBorders>
              <w:top w:val="single" w:sz="4" w:space="0" w:color="auto"/>
              <w:left w:val="nil"/>
              <w:bottom w:val="single" w:sz="4" w:space="0" w:color="auto"/>
              <w:right w:val="single" w:sz="4" w:space="0" w:color="auto"/>
            </w:tcBorders>
            <w:vAlign w:val="bottom"/>
          </w:tcPr>
          <w:p w14:paraId="314EF5EC" w14:textId="77777777" w:rsidR="00E212FF" w:rsidRPr="00372D26" w:rsidRDefault="00E212FF" w:rsidP="00452327">
            <w:pPr>
              <w:jc w:val="right"/>
              <w:rPr>
                <w:sz w:val="22"/>
                <w:szCs w:val="22"/>
              </w:rPr>
            </w:pPr>
            <w:r w:rsidRPr="00372D26">
              <w:rPr>
                <w:sz w:val="22"/>
                <w:szCs w:val="22"/>
              </w:rPr>
              <w:t>29.9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D3D33C7" w14:textId="77777777" w:rsidR="00E212FF" w:rsidRPr="00372D26" w:rsidRDefault="00E212FF" w:rsidP="00452327">
            <w:pPr>
              <w:jc w:val="right"/>
              <w:rPr>
                <w:sz w:val="22"/>
                <w:szCs w:val="22"/>
                <w:lang w:val="en-IN" w:eastAsia="en-IN"/>
              </w:rPr>
            </w:pPr>
            <w:r w:rsidRPr="00372D26">
              <w:rPr>
                <w:sz w:val="22"/>
                <w:szCs w:val="22"/>
                <w:lang w:val="en-IN" w:eastAsia="en-IN"/>
              </w:rPr>
              <w:t>32.1</w:t>
            </w:r>
          </w:p>
        </w:tc>
        <w:tc>
          <w:tcPr>
            <w:tcW w:w="1012" w:type="dxa"/>
            <w:tcBorders>
              <w:top w:val="nil"/>
              <w:left w:val="nil"/>
              <w:bottom w:val="single" w:sz="4" w:space="0" w:color="auto"/>
              <w:right w:val="single" w:sz="4" w:space="0" w:color="auto"/>
            </w:tcBorders>
            <w:shd w:val="clear" w:color="auto" w:fill="auto"/>
            <w:noWrap/>
            <w:vAlign w:val="bottom"/>
            <w:hideMark/>
          </w:tcPr>
          <w:p w14:paraId="6FF83959" w14:textId="77777777" w:rsidR="00E212FF" w:rsidRPr="00372D26" w:rsidRDefault="00E212FF" w:rsidP="00452327">
            <w:pPr>
              <w:jc w:val="right"/>
              <w:rPr>
                <w:sz w:val="22"/>
                <w:szCs w:val="22"/>
                <w:lang w:val="en-IN" w:eastAsia="en-IN"/>
              </w:rPr>
            </w:pPr>
            <w:r w:rsidRPr="00372D26">
              <w:rPr>
                <w:sz w:val="22"/>
                <w:szCs w:val="22"/>
                <w:lang w:val="en-IN" w:eastAsia="en-IN"/>
              </w:rPr>
              <w:t>32.1</w:t>
            </w:r>
          </w:p>
        </w:tc>
        <w:tc>
          <w:tcPr>
            <w:tcW w:w="912" w:type="dxa"/>
            <w:tcBorders>
              <w:top w:val="single" w:sz="4" w:space="0" w:color="auto"/>
              <w:left w:val="nil"/>
              <w:bottom w:val="single" w:sz="4" w:space="0" w:color="auto"/>
              <w:right w:val="single" w:sz="4" w:space="0" w:color="auto"/>
            </w:tcBorders>
            <w:vAlign w:val="bottom"/>
          </w:tcPr>
          <w:p w14:paraId="20BD064B" w14:textId="77777777" w:rsidR="00E212FF" w:rsidRPr="00372D26" w:rsidRDefault="00E212FF" w:rsidP="00452327">
            <w:pPr>
              <w:jc w:val="right"/>
              <w:rPr>
                <w:sz w:val="22"/>
                <w:szCs w:val="22"/>
              </w:rPr>
            </w:pPr>
            <w:r w:rsidRPr="00372D26">
              <w:rPr>
                <w:sz w:val="22"/>
                <w:szCs w:val="22"/>
              </w:rPr>
              <w:t>32.1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EA72193" w14:textId="77777777" w:rsidR="00E212FF" w:rsidRPr="00372D26" w:rsidRDefault="00E212FF" w:rsidP="00452327">
            <w:pPr>
              <w:jc w:val="right"/>
              <w:rPr>
                <w:sz w:val="22"/>
                <w:szCs w:val="22"/>
                <w:lang w:val="en-IN" w:eastAsia="en-IN"/>
              </w:rPr>
            </w:pPr>
            <w:r w:rsidRPr="00372D26">
              <w:rPr>
                <w:sz w:val="22"/>
                <w:szCs w:val="22"/>
                <w:lang w:val="en-IN" w:eastAsia="en-IN"/>
              </w:rPr>
              <w:t>21.7</w:t>
            </w:r>
          </w:p>
        </w:tc>
        <w:tc>
          <w:tcPr>
            <w:tcW w:w="780" w:type="dxa"/>
            <w:tcBorders>
              <w:top w:val="nil"/>
              <w:left w:val="nil"/>
              <w:bottom w:val="single" w:sz="4" w:space="0" w:color="auto"/>
              <w:right w:val="single" w:sz="4" w:space="0" w:color="auto"/>
            </w:tcBorders>
            <w:shd w:val="clear" w:color="auto" w:fill="auto"/>
            <w:noWrap/>
            <w:vAlign w:val="bottom"/>
            <w:hideMark/>
          </w:tcPr>
          <w:p w14:paraId="3CBFABF7" w14:textId="77777777" w:rsidR="00E212FF" w:rsidRPr="00372D26" w:rsidRDefault="00E212FF" w:rsidP="00452327">
            <w:pPr>
              <w:jc w:val="right"/>
              <w:rPr>
                <w:sz w:val="22"/>
                <w:szCs w:val="22"/>
                <w:lang w:val="en-IN" w:eastAsia="en-IN"/>
              </w:rPr>
            </w:pPr>
            <w:r w:rsidRPr="00372D26">
              <w:rPr>
                <w:sz w:val="22"/>
                <w:szCs w:val="22"/>
                <w:lang w:val="en-IN" w:eastAsia="en-IN"/>
              </w:rPr>
              <w:t>28.7</w:t>
            </w:r>
          </w:p>
        </w:tc>
        <w:tc>
          <w:tcPr>
            <w:tcW w:w="912" w:type="dxa"/>
            <w:tcBorders>
              <w:top w:val="nil"/>
              <w:left w:val="nil"/>
              <w:bottom w:val="single" w:sz="4" w:space="0" w:color="auto"/>
              <w:right w:val="single" w:sz="4" w:space="0" w:color="auto"/>
            </w:tcBorders>
            <w:vAlign w:val="bottom"/>
          </w:tcPr>
          <w:p w14:paraId="2034F8FA" w14:textId="77777777" w:rsidR="00E212FF" w:rsidRPr="00372D26" w:rsidRDefault="00E212FF" w:rsidP="00B613A8">
            <w:pPr>
              <w:jc w:val="right"/>
              <w:rPr>
                <w:sz w:val="22"/>
                <w:szCs w:val="22"/>
              </w:rPr>
            </w:pPr>
            <w:r w:rsidRPr="00372D26">
              <w:rPr>
                <w:sz w:val="22"/>
                <w:szCs w:val="22"/>
              </w:rPr>
              <w:t>25.2</w:t>
            </w:r>
          </w:p>
        </w:tc>
      </w:tr>
      <w:tr w:rsidR="00E212FF" w:rsidRPr="00372D26" w14:paraId="401C1F1D"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A0CAC1"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428F30B8"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nil"/>
              <w:left w:val="nil"/>
              <w:bottom w:val="single" w:sz="4" w:space="0" w:color="auto"/>
              <w:right w:val="single" w:sz="4" w:space="0" w:color="auto"/>
            </w:tcBorders>
            <w:shd w:val="clear" w:color="auto" w:fill="auto"/>
            <w:noWrap/>
            <w:vAlign w:val="bottom"/>
            <w:hideMark/>
          </w:tcPr>
          <w:p w14:paraId="0A4CDE2F"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41F474A9" w14:textId="77777777" w:rsidR="00E212FF" w:rsidRPr="00372D26" w:rsidRDefault="00E212FF" w:rsidP="00452327">
            <w:pPr>
              <w:jc w:val="right"/>
              <w:rPr>
                <w:sz w:val="22"/>
                <w:szCs w:val="22"/>
                <w:lang w:val="en-IN" w:eastAsia="en-IN"/>
              </w:rPr>
            </w:pPr>
            <w:r w:rsidRPr="00372D26">
              <w:rPr>
                <w:sz w:val="22"/>
                <w:szCs w:val="22"/>
                <w:lang w:val="en-IN" w:eastAsia="en-IN"/>
              </w:rPr>
              <w:t>26.0</w:t>
            </w:r>
          </w:p>
        </w:tc>
        <w:tc>
          <w:tcPr>
            <w:tcW w:w="1056" w:type="dxa"/>
            <w:tcBorders>
              <w:top w:val="nil"/>
              <w:left w:val="nil"/>
              <w:bottom w:val="single" w:sz="4" w:space="0" w:color="auto"/>
              <w:right w:val="single" w:sz="4" w:space="0" w:color="auto"/>
            </w:tcBorders>
            <w:shd w:val="clear" w:color="auto" w:fill="auto"/>
            <w:noWrap/>
            <w:vAlign w:val="bottom"/>
            <w:hideMark/>
          </w:tcPr>
          <w:p w14:paraId="5A2C4B17" w14:textId="77777777" w:rsidR="00E212FF" w:rsidRPr="00372D26" w:rsidRDefault="00E212FF" w:rsidP="00452327">
            <w:pPr>
              <w:jc w:val="right"/>
              <w:rPr>
                <w:sz w:val="22"/>
                <w:szCs w:val="22"/>
                <w:lang w:val="en-IN" w:eastAsia="en-IN"/>
              </w:rPr>
            </w:pPr>
            <w:r w:rsidRPr="00372D26">
              <w:rPr>
                <w:sz w:val="22"/>
                <w:szCs w:val="22"/>
                <w:lang w:val="en-IN" w:eastAsia="en-IN"/>
              </w:rPr>
              <w:t>24.7</w:t>
            </w:r>
          </w:p>
        </w:tc>
        <w:tc>
          <w:tcPr>
            <w:tcW w:w="879" w:type="dxa"/>
            <w:tcBorders>
              <w:top w:val="single" w:sz="4" w:space="0" w:color="auto"/>
              <w:left w:val="nil"/>
              <w:bottom w:val="single" w:sz="4" w:space="0" w:color="auto"/>
              <w:right w:val="single" w:sz="4" w:space="0" w:color="auto"/>
            </w:tcBorders>
            <w:vAlign w:val="bottom"/>
          </w:tcPr>
          <w:p w14:paraId="70498712" w14:textId="77777777" w:rsidR="00E212FF" w:rsidRPr="00372D26" w:rsidRDefault="00E212FF" w:rsidP="00452327">
            <w:pPr>
              <w:jc w:val="right"/>
              <w:rPr>
                <w:sz w:val="22"/>
                <w:szCs w:val="22"/>
              </w:rPr>
            </w:pPr>
            <w:r w:rsidRPr="00372D26">
              <w:rPr>
                <w:sz w:val="22"/>
                <w:szCs w:val="22"/>
              </w:rPr>
              <w:t>25.3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CFB5F3" w14:textId="77777777" w:rsidR="00E212FF" w:rsidRPr="00372D26" w:rsidRDefault="00E212FF" w:rsidP="00452327">
            <w:pPr>
              <w:jc w:val="right"/>
              <w:rPr>
                <w:sz w:val="22"/>
                <w:szCs w:val="22"/>
                <w:lang w:val="en-IN" w:eastAsia="en-IN"/>
              </w:rPr>
            </w:pPr>
            <w:r w:rsidRPr="00372D26">
              <w:rPr>
                <w:sz w:val="22"/>
                <w:szCs w:val="22"/>
                <w:lang w:val="en-IN" w:eastAsia="en-IN"/>
              </w:rPr>
              <w:t>27.3</w:t>
            </w:r>
          </w:p>
        </w:tc>
        <w:tc>
          <w:tcPr>
            <w:tcW w:w="880" w:type="dxa"/>
            <w:tcBorders>
              <w:top w:val="nil"/>
              <w:left w:val="nil"/>
              <w:bottom w:val="single" w:sz="4" w:space="0" w:color="auto"/>
              <w:right w:val="single" w:sz="4" w:space="0" w:color="auto"/>
            </w:tcBorders>
            <w:shd w:val="clear" w:color="auto" w:fill="auto"/>
            <w:noWrap/>
            <w:vAlign w:val="bottom"/>
            <w:hideMark/>
          </w:tcPr>
          <w:p w14:paraId="6E840138" w14:textId="77777777" w:rsidR="00E212FF" w:rsidRPr="00372D26" w:rsidRDefault="00E212FF" w:rsidP="00452327">
            <w:pPr>
              <w:jc w:val="right"/>
              <w:rPr>
                <w:sz w:val="22"/>
                <w:szCs w:val="22"/>
                <w:lang w:val="en-IN" w:eastAsia="en-IN"/>
              </w:rPr>
            </w:pPr>
            <w:r w:rsidRPr="00372D26">
              <w:rPr>
                <w:sz w:val="22"/>
                <w:szCs w:val="22"/>
                <w:lang w:val="en-IN" w:eastAsia="en-IN"/>
              </w:rPr>
              <w:t>24.4</w:t>
            </w:r>
          </w:p>
        </w:tc>
        <w:tc>
          <w:tcPr>
            <w:tcW w:w="912" w:type="dxa"/>
            <w:tcBorders>
              <w:top w:val="single" w:sz="4" w:space="0" w:color="auto"/>
              <w:left w:val="nil"/>
              <w:bottom w:val="single" w:sz="4" w:space="0" w:color="auto"/>
              <w:right w:val="single" w:sz="4" w:space="0" w:color="auto"/>
            </w:tcBorders>
            <w:vAlign w:val="bottom"/>
          </w:tcPr>
          <w:p w14:paraId="592FA84B" w14:textId="77777777" w:rsidR="00E212FF" w:rsidRPr="00372D26" w:rsidRDefault="00E212FF" w:rsidP="00452327">
            <w:pPr>
              <w:jc w:val="right"/>
              <w:rPr>
                <w:sz w:val="22"/>
                <w:szCs w:val="22"/>
              </w:rPr>
            </w:pPr>
            <w:r w:rsidRPr="00372D26">
              <w:rPr>
                <w:sz w:val="22"/>
                <w:szCs w:val="22"/>
              </w:rPr>
              <w:t>25.9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4583544" w14:textId="77777777" w:rsidR="00E212FF" w:rsidRPr="00372D26" w:rsidRDefault="00E212FF" w:rsidP="00452327">
            <w:pPr>
              <w:jc w:val="right"/>
              <w:rPr>
                <w:sz w:val="22"/>
                <w:szCs w:val="22"/>
                <w:lang w:val="en-IN" w:eastAsia="en-IN"/>
              </w:rPr>
            </w:pPr>
            <w:r w:rsidRPr="00372D26">
              <w:rPr>
                <w:sz w:val="22"/>
                <w:szCs w:val="22"/>
                <w:lang w:val="en-IN" w:eastAsia="en-IN"/>
              </w:rPr>
              <w:t>25.3</w:t>
            </w:r>
          </w:p>
        </w:tc>
        <w:tc>
          <w:tcPr>
            <w:tcW w:w="1012" w:type="dxa"/>
            <w:tcBorders>
              <w:top w:val="nil"/>
              <w:left w:val="nil"/>
              <w:bottom w:val="single" w:sz="4" w:space="0" w:color="auto"/>
              <w:right w:val="single" w:sz="4" w:space="0" w:color="auto"/>
            </w:tcBorders>
            <w:shd w:val="clear" w:color="auto" w:fill="auto"/>
            <w:noWrap/>
            <w:vAlign w:val="bottom"/>
            <w:hideMark/>
          </w:tcPr>
          <w:p w14:paraId="17003A63" w14:textId="77777777" w:rsidR="00E212FF" w:rsidRPr="00372D26" w:rsidRDefault="00E212FF" w:rsidP="00452327">
            <w:pPr>
              <w:jc w:val="right"/>
              <w:rPr>
                <w:sz w:val="22"/>
                <w:szCs w:val="22"/>
                <w:lang w:val="en-IN" w:eastAsia="en-IN"/>
              </w:rPr>
            </w:pPr>
            <w:r w:rsidRPr="00372D26">
              <w:rPr>
                <w:sz w:val="22"/>
                <w:szCs w:val="22"/>
                <w:lang w:val="en-IN" w:eastAsia="en-IN"/>
              </w:rPr>
              <w:t>21.3</w:t>
            </w:r>
          </w:p>
        </w:tc>
        <w:tc>
          <w:tcPr>
            <w:tcW w:w="912" w:type="dxa"/>
            <w:tcBorders>
              <w:top w:val="single" w:sz="4" w:space="0" w:color="auto"/>
              <w:left w:val="nil"/>
              <w:bottom w:val="single" w:sz="4" w:space="0" w:color="auto"/>
              <w:right w:val="single" w:sz="4" w:space="0" w:color="auto"/>
            </w:tcBorders>
            <w:vAlign w:val="bottom"/>
          </w:tcPr>
          <w:p w14:paraId="7ECCA2C8" w14:textId="77777777" w:rsidR="00E212FF" w:rsidRPr="00372D26" w:rsidRDefault="00E212FF" w:rsidP="00452327">
            <w:pPr>
              <w:jc w:val="right"/>
              <w:rPr>
                <w:sz w:val="22"/>
                <w:szCs w:val="22"/>
              </w:rPr>
            </w:pPr>
            <w:r w:rsidRPr="00372D26">
              <w:rPr>
                <w:sz w:val="22"/>
                <w:szCs w:val="22"/>
              </w:rPr>
              <w:t>23.3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B8DC30D" w14:textId="77777777" w:rsidR="00E212FF" w:rsidRPr="00372D26" w:rsidRDefault="00E212FF" w:rsidP="00452327">
            <w:pPr>
              <w:jc w:val="right"/>
              <w:rPr>
                <w:sz w:val="22"/>
                <w:szCs w:val="22"/>
                <w:lang w:val="en-IN" w:eastAsia="en-IN"/>
              </w:rPr>
            </w:pPr>
            <w:r w:rsidRPr="00372D26">
              <w:rPr>
                <w:sz w:val="22"/>
                <w:szCs w:val="22"/>
                <w:lang w:val="en-IN" w:eastAsia="en-IN"/>
              </w:rPr>
              <w:t>24.8</w:t>
            </w:r>
          </w:p>
        </w:tc>
        <w:tc>
          <w:tcPr>
            <w:tcW w:w="780" w:type="dxa"/>
            <w:tcBorders>
              <w:top w:val="nil"/>
              <w:left w:val="nil"/>
              <w:bottom w:val="single" w:sz="4" w:space="0" w:color="auto"/>
              <w:right w:val="single" w:sz="4" w:space="0" w:color="auto"/>
            </w:tcBorders>
            <w:shd w:val="clear" w:color="auto" w:fill="auto"/>
            <w:noWrap/>
            <w:vAlign w:val="bottom"/>
            <w:hideMark/>
          </w:tcPr>
          <w:p w14:paraId="58808EE1" w14:textId="77777777" w:rsidR="00E212FF" w:rsidRPr="00372D26" w:rsidRDefault="00E212FF" w:rsidP="00452327">
            <w:pPr>
              <w:jc w:val="right"/>
              <w:rPr>
                <w:sz w:val="22"/>
                <w:szCs w:val="22"/>
                <w:lang w:val="en-IN" w:eastAsia="en-IN"/>
              </w:rPr>
            </w:pPr>
            <w:r w:rsidRPr="00372D26">
              <w:rPr>
                <w:sz w:val="22"/>
                <w:szCs w:val="22"/>
                <w:lang w:val="en-IN" w:eastAsia="en-IN"/>
              </w:rPr>
              <w:t>29.1</w:t>
            </w:r>
          </w:p>
        </w:tc>
        <w:tc>
          <w:tcPr>
            <w:tcW w:w="912" w:type="dxa"/>
            <w:tcBorders>
              <w:top w:val="nil"/>
              <w:left w:val="nil"/>
              <w:bottom w:val="single" w:sz="4" w:space="0" w:color="auto"/>
              <w:right w:val="single" w:sz="4" w:space="0" w:color="auto"/>
            </w:tcBorders>
            <w:vAlign w:val="bottom"/>
          </w:tcPr>
          <w:p w14:paraId="56F640AD" w14:textId="77777777" w:rsidR="00E212FF" w:rsidRPr="00372D26" w:rsidRDefault="00B613A8" w:rsidP="00452327">
            <w:pPr>
              <w:jc w:val="right"/>
              <w:rPr>
                <w:sz w:val="22"/>
                <w:szCs w:val="22"/>
              </w:rPr>
            </w:pPr>
            <w:r>
              <w:rPr>
                <w:sz w:val="22"/>
                <w:szCs w:val="22"/>
              </w:rPr>
              <w:t>26.9</w:t>
            </w:r>
          </w:p>
        </w:tc>
      </w:tr>
      <w:tr w:rsidR="00E212FF" w:rsidRPr="00372D26" w14:paraId="5067DEFD"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E27574" w14:textId="77777777" w:rsidR="00E212FF" w:rsidRPr="00372D26" w:rsidRDefault="00E212FF" w:rsidP="00452327">
            <w:pPr>
              <w:jc w:val="right"/>
              <w:rPr>
                <w:sz w:val="22"/>
                <w:szCs w:val="22"/>
                <w:lang w:val="en-IN" w:eastAsia="en-IN"/>
              </w:rPr>
            </w:pPr>
            <w:r w:rsidRPr="00372D26">
              <w:rPr>
                <w:sz w:val="22"/>
                <w:szCs w:val="22"/>
                <w:lang w:val="en-IN" w:eastAsia="en-IN"/>
              </w:rPr>
              <w:t>4</w:t>
            </w:r>
          </w:p>
        </w:tc>
        <w:tc>
          <w:tcPr>
            <w:tcW w:w="1233" w:type="dxa"/>
            <w:tcBorders>
              <w:top w:val="nil"/>
              <w:left w:val="nil"/>
              <w:bottom w:val="single" w:sz="4" w:space="0" w:color="auto"/>
              <w:right w:val="single" w:sz="4" w:space="0" w:color="auto"/>
            </w:tcBorders>
            <w:shd w:val="clear" w:color="auto" w:fill="auto"/>
            <w:noWrap/>
            <w:vAlign w:val="bottom"/>
            <w:hideMark/>
          </w:tcPr>
          <w:p w14:paraId="37C0956B" w14:textId="77777777" w:rsidR="00E212FF" w:rsidRPr="00372D26" w:rsidRDefault="00E212FF" w:rsidP="00452327">
            <w:pPr>
              <w:rPr>
                <w:sz w:val="22"/>
                <w:szCs w:val="22"/>
                <w:lang w:val="en-IN" w:eastAsia="en-IN"/>
              </w:rPr>
            </w:pPr>
            <w:r w:rsidRPr="00372D26">
              <w:rPr>
                <w:sz w:val="22"/>
                <w:szCs w:val="22"/>
                <w:lang w:val="en-IN" w:eastAsia="en-IN"/>
              </w:rPr>
              <w:t>Bagalkot</w:t>
            </w:r>
          </w:p>
        </w:tc>
        <w:tc>
          <w:tcPr>
            <w:tcW w:w="1935" w:type="dxa"/>
            <w:tcBorders>
              <w:top w:val="nil"/>
              <w:left w:val="nil"/>
              <w:bottom w:val="single" w:sz="4" w:space="0" w:color="auto"/>
              <w:right w:val="single" w:sz="4" w:space="0" w:color="auto"/>
            </w:tcBorders>
            <w:shd w:val="clear" w:color="auto" w:fill="auto"/>
            <w:noWrap/>
            <w:vAlign w:val="bottom"/>
            <w:hideMark/>
          </w:tcPr>
          <w:p w14:paraId="7230FF23" w14:textId="77777777" w:rsidR="00E212FF" w:rsidRPr="00372D26" w:rsidRDefault="00E212FF" w:rsidP="00452327">
            <w:pPr>
              <w:rPr>
                <w:sz w:val="24"/>
                <w:szCs w:val="24"/>
                <w:lang w:val="en-IN" w:eastAsia="en-IN"/>
              </w:rPr>
            </w:pPr>
            <w:proofErr w:type="spellStart"/>
            <w:r w:rsidRPr="00372D26">
              <w:rPr>
                <w:sz w:val="24"/>
                <w:szCs w:val="24"/>
                <w:lang w:val="en-IN" w:eastAsia="en-IN"/>
              </w:rPr>
              <w:t>Annadinni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5CB8D6AD" w14:textId="77777777" w:rsidR="00E212FF" w:rsidRPr="00372D26" w:rsidRDefault="00E212FF" w:rsidP="00452327">
            <w:pPr>
              <w:jc w:val="right"/>
              <w:rPr>
                <w:sz w:val="22"/>
                <w:szCs w:val="22"/>
                <w:lang w:val="en-IN" w:eastAsia="en-IN"/>
              </w:rPr>
            </w:pPr>
            <w:r w:rsidRPr="00372D26">
              <w:rPr>
                <w:sz w:val="22"/>
                <w:szCs w:val="22"/>
                <w:lang w:val="en-IN" w:eastAsia="en-IN"/>
              </w:rPr>
              <w:t>23.6</w:t>
            </w:r>
          </w:p>
        </w:tc>
        <w:tc>
          <w:tcPr>
            <w:tcW w:w="1056" w:type="dxa"/>
            <w:tcBorders>
              <w:top w:val="nil"/>
              <w:left w:val="nil"/>
              <w:bottom w:val="single" w:sz="4" w:space="0" w:color="auto"/>
              <w:right w:val="single" w:sz="4" w:space="0" w:color="auto"/>
            </w:tcBorders>
            <w:shd w:val="clear" w:color="auto" w:fill="auto"/>
            <w:noWrap/>
            <w:vAlign w:val="bottom"/>
            <w:hideMark/>
          </w:tcPr>
          <w:p w14:paraId="3A109984" w14:textId="77777777" w:rsidR="00E212FF" w:rsidRPr="00372D26" w:rsidRDefault="00E212FF" w:rsidP="00452327">
            <w:pPr>
              <w:jc w:val="right"/>
              <w:rPr>
                <w:sz w:val="22"/>
                <w:szCs w:val="22"/>
                <w:lang w:val="en-IN" w:eastAsia="en-IN"/>
              </w:rPr>
            </w:pPr>
            <w:r w:rsidRPr="00372D26">
              <w:rPr>
                <w:sz w:val="22"/>
                <w:szCs w:val="22"/>
                <w:lang w:val="en-IN" w:eastAsia="en-IN"/>
              </w:rPr>
              <w:t>28.6</w:t>
            </w:r>
          </w:p>
        </w:tc>
        <w:tc>
          <w:tcPr>
            <w:tcW w:w="879" w:type="dxa"/>
            <w:tcBorders>
              <w:top w:val="single" w:sz="4" w:space="0" w:color="auto"/>
              <w:left w:val="nil"/>
              <w:bottom w:val="single" w:sz="4" w:space="0" w:color="auto"/>
              <w:right w:val="single" w:sz="4" w:space="0" w:color="auto"/>
            </w:tcBorders>
            <w:vAlign w:val="bottom"/>
          </w:tcPr>
          <w:p w14:paraId="29DE41A9" w14:textId="77777777" w:rsidR="00E212FF" w:rsidRPr="00372D26" w:rsidRDefault="00E212FF" w:rsidP="00452327">
            <w:pPr>
              <w:jc w:val="right"/>
              <w:rPr>
                <w:sz w:val="22"/>
                <w:szCs w:val="22"/>
              </w:rPr>
            </w:pPr>
            <w:r w:rsidRPr="00372D26">
              <w:rPr>
                <w:sz w:val="22"/>
                <w:szCs w:val="22"/>
              </w:rPr>
              <w:t>26.1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E89A8AA" w14:textId="77777777" w:rsidR="00E212FF" w:rsidRPr="00372D26" w:rsidRDefault="00E212FF" w:rsidP="00452327">
            <w:pPr>
              <w:jc w:val="right"/>
              <w:rPr>
                <w:sz w:val="22"/>
                <w:szCs w:val="22"/>
                <w:lang w:val="en-IN" w:eastAsia="en-IN"/>
              </w:rPr>
            </w:pPr>
            <w:r w:rsidRPr="00372D26">
              <w:rPr>
                <w:sz w:val="22"/>
                <w:szCs w:val="22"/>
                <w:lang w:val="en-IN" w:eastAsia="en-IN"/>
              </w:rPr>
              <w:t>26.2</w:t>
            </w:r>
          </w:p>
        </w:tc>
        <w:tc>
          <w:tcPr>
            <w:tcW w:w="880" w:type="dxa"/>
            <w:tcBorders>
              <w:top w:val="nil"/>
              <w:left w:val="nil"/>
              <w:bottom w:val="single" w:sz="4" w:space="0" w:color="auto"/>
              <w:right w:val="single" w:sz="4" w:space="0" w:color="auto"/>
            </w:tcBorders>
            <w:shd w:val="clear" w:color="auto" w:fill="auto"/>
            <w:noWrap/>
            <w:vAlign w:val="bottom"/>
            <w:hideMark/>
          </w:tcPr>
          <w:p w14:paraId="12186B69" w14:textId="77777777" w:rsidR="00E212FF" w:rsidRPr="00372D26" w:rsidRDefault="00E212FF" w:rsidP="00452327">
            <w:pPr>
              <w:jc w:val="right"/>
              <w:rPr>
                <w:sz w:val="22"/>
                <w:szCs w:val="22"/>
                <w:lang w:val="en-IN" w:eastAsia="en-IN"/>
              </w:rPr>
            </w:pPr>
            <w:r w:rsidRPr="00372D26">
              <w:rPr>
                <w:sz w:val="22"/>
                <w:szCs w:val="22"/>
                <w:lang w:val="en-IN" w:eastAsia="en-IN"/>
              </w:rPr>
              <w:t>16.2</w:t>
            </w:r>
          </w:p>
        </w:tc>
        <w:tc>
          <w:tcPr>
            <w:tcW w:w="912" w:type="dxa"/>
            <w:tcBorders>
              <w:top w:val="single" w:sz="4" w:space="0" w:color="auto"/>
              <w:left w:val="nil"/>
              <w:bottom w:val="single" w:sz="4" w:space="0" w:color="auto"/>
              <w:right w:val="single" w:sz="4" w:space="0" w:color="auto"/>
            </w:tcBorders>
            <w:vAlign w:val="bottom"/>
          </w:tcPr>
          <w:p w14:paraId="4DDD52F7" w14:textId="77777777" w:rsidR="00E212FF" w:rsidRPr="00372D26" w:rsidRDefault="00E212FF" w:rsidP="00452327">
            <w:pPr>
              <w:jc w:val="right"/>
              <w:rPr>
                <w:sz w:val="22"/>
                <w:szCs w:val="22"/>
              </w:rPr>
            </w:pPr>
            <w:r w:rsidRPr="00372D26">
              <w:rPr>
                <w:sz w:val="22"/>
                <w:szCs w:val="22"/>
              </w:rPr>
              <w:t>21.2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EC4B3EF" w14:textId="77777777" w:rsidR="00E212FF" w:rsidRPr="00372D26" w:rsidRDefault="00E212FF" w:rsidP="00452327">
            <w:pPr>
              <w:jc w:val="right"/>
              <w:rPr>
                <w:sz w:val="22"/>
                <w:szCs w:val="22"/>
                <w:lang w:val="en-IN" w:eastAsia="en-IN"/>
              </w:rPr>
            </w:pPr>
            <w:r w:rsidRPr="00372D26">
              <w:rPr>
                <w:sz w:val="22"/>
                <w:szCs w:val="22"/>
                <w:lang w:val="en-IN" w:eastAsia="en-IN"/>
              </w:rPr>
              <w:t>18.9</w:t>
            </w:r>
          </w:p>
        </w:tc>
        <w:tc>
          <w:tcPr>
            <w:tcW w:w="1012" w:type="dxa"/>
            <w:tcBorders>
              <w:top w:val="nil"/>
              <w:left w:val="nil"/>
              <w:bottom w:val="single" w:sz="4" w:space="0" w:color="auto"/>
              <w:right w:val="single" w:sz="4" w:space="0" w:color="auto"/>
            </w:tcBorders>
            <w:shd w:val="clear" w:color="auto" w:fill="auto"/>
            <w:noWrap/>
            <w:vAlign w:val="bottom"/>
            <w:hideMark/>
          </w:tcPr>
          <w:p w14:paraId="1B37A860" w14:textId="77777777" w:rsidR="00E212FF" w:rsidRPr="00372D26" w:rsidRDefault="00E212FF" w:rsidP="00452327">
            <w:pPr>
              <w:jc w:val="right"/>
              <w:rPr>
                <w:sz w:val="22"/>
                <w:szCs w:val="22"/>
                <w:lang w:val="en-IN" w:eastAsia="en-IN"/>
              </w:rPr>
            </w:pPr>
            <w:r w:rsidRPr="00372D26">
              <w:rPr>
                <w:sz w:val="22"/>
                <w:szCs w:val="22"/>
                <w:lang w:val="en-IN" w:eastAsia="en-IN"/>
              </w:rPr>
              <w:t>28.9</w:t>
            </w:r>
          </w:p>
        </w:tc>
        <w:tc>
          <w:tcPr>
            <w:tcW w:w="912" w:type="dxa"/>
            <w:tcBorders>
              <w:top w:val="single" w:sz="4" w:space="0" w:color="auto"/>
              <w:left w:val="nil"/>
              <w:bottom w:val="single" w:sz="4" w:space="0" w:color="auto"/>
              <w:right w:val="single" w:sz="4" w:space="0" w:color="auto"/>
            </w:tcBorders>
            <w:vAlign w:val="bottom"/>
          </w:tcPr>
          <w:p w14:paraId="41432877" w14:textId="77777777" w:rsidR="00E212FF" w:rsidRPr="00372D26" w:rsidRDefault="00E212FF" w:rsidP="00452327">
            <w:pPr>
              <w:jc w:val="right"/>
              <w:rPr>
                <w:sz w:val="22"/>
                <w:szCs w:val="22"/>
              </w:rPr>
            </w:pPr>
            <w:r w:rsidRPr="00372D26">
              <w:rPr>
                <w:sz w:val="22"/>
                <w:szCs w:val="22"/>
              </w:rPr>
              <w:t>23.9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87442E8" w14:textId="77777777" w:rsidR="00E212FF" w:rsidRPr="00372D26" w:rsidRDefault="00E212FF" w:rsidP="00452327">
            <w:pPr>
              <w:jc w:val="right"/>
              <w:rPr>
                <w:sz w:val="22"/>
                <w:szCs w:val="22"/>
                <w:lang w:val="en-IN" w:eastAsia="en-IN"/>
              </w:rPr>
            </w:pPr>
            <w:r w:rsidRPr="00372D26">
              <w:rPr>
                <w:sz w:val="22"/>
                <w:szCs w:val="22"/>
                <w:lang w:val="en-IN" w:eastAsia="en-IN"/>
              </w:rPr>
              <w:t>25.4</w:t>
            </w:r>
          </w:p>
        </w:tc>
        <w:tc>
          <w:tcPr>
            <w:tcW w:w="780" w:type="dxa"/>
            <w:tcBorders>
              <w:top w:val="nil"/>
              <w:left w:val="nil"/>
              <w:bottom w:val="single" w:sz="4" w:space="0" w:color="auto"/>
              <w:right w:val="single" w:sz="4" w:space="0" w:color="auto"/>
            </w:tcBorders>
            <w:shd w:val="clear" w:color="auto" w:fill="auto"/>
            <w:noWrap/>
            <w:vAlign w:val="bottom"/>
            <w:hideMark/>
          </w:tcPr>
          <w:p w14:paraId="2F37AAC7" w14:textId="77777777" w:rsidR="00E212FF" w:rsidRPr="00372D26" w:rsidRDefault="00E212FF" w:rsidP="00452327">
            <w:pPr>
              <w:jc w:val="right"/>
              <w:rPr>
                <w:sz w:val="22"/>
                <w:szCs w:val="22"/>
                <w:lang w:val="en-IN" w:eastAsia="en-IN"/>
              </w:rPr>
            </w:pPr>
            <w:r w:rsidRPr="00372D26">
              <w:rPr>
                <w:sz w:val="22"/>
                <w:szCs w:val="22"/>
                <w:lang w:val="en-IN" w:eastAsia="en-IN"/>
              </w:rPr>
              <w:t>20.4</w:t>
            </w:r>
          </w:p>
        </w:tc>
        <w:tc>
          <w:tcPr>
            <w:tcW w:w="912" w:type="dxa"/>
            <w:tcBorders>
              <w:top w:val="nil"/>
              <w:left w:val="nil"/>
              <w:bottom w:val="single" w:sz="4" w:space="0" w:color="auto"/>
              <w:right w:val="single" w:sz="4" w:space="0" w:color="auto"/>
            </w:tcBorders>
            <w:vAlign w:val="bottom"/>
          </w:tcPr>
          <w:p w14:paraId="059F6EBC" w14:textId="77777777" w:rsidR="00E212FF" w:rsidRPr="00372D26" w:rsidRDefault="00B613A8" w:rsidP="00452327">
            <w:pPr>
              <w:jc w:val="right"/>
              <w:rPr>
                <w:sz w:val="22"/>
                <w:szCs w:val="22"/>
              </w:rPr>
            </w:pPr>
            <w:r>
              <w:rPr>
                <w:sz w:val="22"/>
                <w:szCs w:val="22"/>
              </w:rPr>
              <w:t>22.9</w:t>
            </w:r>
          </w:p>
        </w:tc>
      </w:tr>
      <w:tr w:rsidR="00E212FF" w:rsidRPr="00372D26" w14:paraId="05A62224"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E26EB2"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8BD73E2"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1713A169" w14:textId="77777777" w:rsidR="00E212FF" w:rsidRPr="00372D26" w:rsidRDefault="00E212FF" w:rsidP="00452327">
            <w:pPr>
              <w:rPr>
                <w:sz w:val="24"/>
                <w:szCs w:val="24"/>
                <w:lang w:val="en-IN" w:eastAsia="en-IN"/>
              </w:rPr>
            </w:pPr>
            <w:proofErr w:type="spellStart"/>
            <w:r w:rsidRPr="00372D26">
              <w:rPr>
                <w:sz w:val="24"/>
                <w:szCs w:val="24"/>
                <w:lang w:val="en-IN" w:eastAsia="en-IN"/>
              </w:rPr>
              <w:t>Anagwadi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6723F9CE" w14:textId="77777777" w:rsidR="00E212FF" w:rsidRPr="00372D26" w:rsidRDefault="00E212FF" w:rsidP="00452327">
            <w:pPr>
              <w:jc w:val="right"/>
              <w:rPr>
                <w:sz w:val="22"/>
                <w:szCs w:val="22"/>
                <w:lang w:val="en-IN" w:eastAsia="en-IN"/>
              </w:rPr>
            </w:pPr>
            <w:r w:rsidRPr="00372D26">
              <w:rPr>
                <w:sz w:val="22"/>
                <w:szCs w:val="22"/>
                <w:lang w:val="en-IN" w:eastAsia="en-IN"/>
              </w:rPr>
              <w:t>11.4</w:t>
            </w:r>
          </w:p>
        </w:tc>
        <w:tc>
          <w:tcPr>
            <w:tcW w:w="1056" w:type="dxa"/>
            <w:tcBorders>
              <w:top w:val="nil"/>
              <w:left w:val="nil"/>
              <w:bottom w:val="single" w:sz="4" w:space="0" w:color="auto"/>
              <w:right w:val="single" w:sz="4" w:space="0" w:color="auto"/>
            </w:tcBorders>
            <w:shd w:val="clear" w:color="auto" w:fill="auto"/>
            <w:noWrap/>
            <w:vAlign w:val="bottom"/>
            <w:hideMark/>
          </w:tcPr>
          <w:p w14:paraId="6A334AAC" w14:textId="77777777" w:rsidR="00E212FF" w:rsidRPr="00372D26" w:rsidRDefault="00E212FF" w:rsidP="00452327">
            <w:pPr>
              <w:jc w:val="right"/>
              <w:rPr>
                <w:sz w:val="22"/>
                <w:szCs w:val="22"/>
                <w:lang w:val="en-IN" w:eastAsia="en-IN"/>
              </w:rPr>
            </w:pPr>
            <w:r w:rsidRPr="00372D26">
              <w:rPr>
                <w:sz w:val="22"/>
                <w:szCs w:val="22"/>
                <w:lang w:val="en-IN" w:eastAsia="en-IN"/>
              </w:rPr>
              <w:t>21.4</w:t>
            </w:r>
          </w:p>
        </w:tc>
        <w:tc>
          <w:tcPr>
            <w:tcW w:w="879" w:type="dxa"/>
            <w:tcBorders>
              <w:top w:val="single" w:sz="4" w:space="0" w:color="auto"/>
              <w:left w:val="nil"/>
              <w:bottom w:val="single" w:sz="4" w:space="0" w:color="auto"/>
              <w:right w:val="single" w:sz="4" w:space="0" w:color="auto"/>
            </w:tcBorders>
            <w:vAlign w:val="bottom"/>
          </w:tcPr>
          <w:p w14:paraId="4CC48578" w14:textId="77777777" w:rsidR="00E212FF" w:rsidRPr="00372D26" w:rsidRDefault="00E212FF" w:rsidP="00452327">
            <w:pPr>
              <w:jc w:val="right"/>
              <w:rPr>
                <w:sz w:val="22"/>
                <w:szCs w:val="22"/>
              </w:rPr>
            </w:pPr>
            <w:r w:rsidRPr="00372D26">
              <w:rPr>
                <w:sz w:val="22"/>
                <w:szCs w:val="22"/>
              </w:rPr>
              <w:t>16.4</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413665" w14:textId="77777777" w:rsidR="00E212FF" w:rsidRPr="00372D26" w:rsidRDefault="00E212FF" w:rsidP="00452327">
            <w:pPr>
              <w:jc w:val="right"/>
              <w:rPr>
                <w:sz w:val="22"/>
                <w:szCs w:val="22"/>
                <w:lang w:val="en-IN" w:eastAsia="en-IN"/>
              </w:rPr>
            </w:pPr>
            <w:r w:rsidRPr="00372D26">
              <w:rPr>
                <w:sz w:val="22"/>
                <w:szCs w:val="22"/>
                <w:lang w:val="en-IN" w:eastAsia="en-IN"/>
              </w:rPr>
              <w:t>18.3</w:t>
            </w:r>
          </w:p>
        </w:tc>
        <w:tc>
          <w:tcPr>
            <w:tcW w:w="880" w:type="dxa"/>
            <w:tcBorders>
              <w:top w:val="nil"/>
              <w:left w:val="nil"/>
              <w:bottom w:val="single" w:sz="4" w:space="0" w:color="auto"/>
              <w:right w:val="single" w:sz="4" w:space="0" w:color="auto"/>
            </w:tcBorders>
            <w:shd w:val="clear" w:color="auto" w:fill="auto"/>
            <w:noWrap/>
            <w:vAlign w:val="bottom"/>
            <w:hideMark/>
          </w:tcPr>
          <w:p w14:paraId="22D08674" w14:textId="77777777" w:rsidR="00E212FF" w:rsidRPr="00372D26" w:rsidRDefault="00E212FF" w:rsidP="00452327">
            <w:pPr>
              <w:jc w:val="right"/>
              <w:rPr>
                <w:sz w:val="22"/>
                <w:szCs w:val="22"/>
                <w:lang w:val="en-IN" w:eastAsia="en-IN"/>
              </w:rPr>
            </w:pPr>
            <w:r w:rsidRPr="00372D26">
              <w:rPr>
                <w:sz w:val="22"/>
                <w:szCs w:val="22"/>
                <w:lang w:val="en-IN" w:eastAsia="en-IN"/>
              </w:rPr>
              <w:t>28.3</w:t>
            </w:r>
          </w:p>
        </w:tc>
        <w:tc>
          <w:tcPr>
            <w:tcW w:w="912" w:type="dxa"/>
            <w:tcBorders>
              <w:top w:val="single" w:sz="4" w:space="0" w:color="auto"/>
              <w:left w:val="nil"/>
              <w:bottom w:val="single" w:sz="4" w:space="0" w:color="auto"/>
              <w:right w:val="single" w:sz="4" w:space="0" w:color="auto"/>
            </w:tcBorders>
            <w:vAlign w:val="bottom"/>
          </w:tcPr>
          <w:p w14:paraId="34C2C7BD" w14:textId="77777777" w:rsidR="00E212FF" w:rsidRPr="00372D26" w:rsidRDefault="00E212FF" w:rsidP="00452327">
            <w:pPr>
              <w:jc w:val="right"/>
              <w:rPr>
                <w:sz w:val="22"/>
                <w:szCs w:val="22"/>
              </w:rPr>
            </w:pPr>
            <w:r w:rsidRPr="00372D26">
              <w:rPr>
                <w:sz w:val="22"/>
                <w:szCs w:val="22"/>
              </w:rPr>
              <w:t>23.3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F756EF5" w14:textId="77777777" w:rsidR="00E212FF" w:rsidRPr="00372D26" w:rsidRDefault="00E212FF" w:rsidP="00452327">
            <w:pPr>
              <w:jc w:val="right"/>
              <w:rPr>
                <w:sz w:val="22"/>
                <w:szCs w:val="22"/>
                <w:lang w:val="en-IN" w:eastAsia="en-IN"/>
              </w:rPr>
            </w:pPr>
            <w:r w:rsidRPr="00372D26">
              <w:rPr>
                <w:sz w:val="22"/>
                <w:szCs w:val="22"/>
                <w:lang w:val="en-IN" w:eastAsia="en-IN"/>
              </w:rPr>
              <w:t>15.5</w:t>
            </w:r>
          </w:p>
        </w:tc>
        <w:tc>
          <w:tcPr>
            <w:tcW w:w="1012" w:type="dxa"/>
            <w:tcBorders>
              <w:top w:val="nil"/>
              <w:left w:val="nil"/>
              <w:bottom w:val="single" w:sz="4" w:space="0" w:color="auto"/>
              <w:right w:val="single" w:sz="4" w:space="0" w:color="auto"/>
            </w:tcBorders>
            <w:shd w:val="clear" w:color="auto" w:fill="auto"/>
            <w:noWrap/>
            <w:vAlign w:val="bottom"/>
            <w:hideMark/>
          </w:tcPr>
          <w:p w14:paraId="472E89EA" w14:textId="77777777" w:rsidR="00E212FF" w:rsidRPr="00372D26" w:rsidRDefault="00E212FF" w:rsidP="00452327">
            <w:pPr>
              <w:jc w:val="right"/>
              <w:rPr>
                <w:sz w:val="22"/>
                <w:szCs w:val="22"/>
                <w:lang w:val="en-IN" w:eastAsia="en-IN"/>
              </w:rPr>
            </w:pPr>
            <w:r w:rsidRPr="00372D26">
              <w:rPr>
                <w:sz w:val="22"/>
                <w:szCs w:val="22"/>
                <w:lang w:val="en-IN" w:eastAsia="en-IN"/>
              </w:rPr>
              <w:t>27.5</w:t>
            </w:r>
          </w:p>
        </w:tc>
        <w:tc>
          <w:tcPr>
            <w:tcW w:w="912" w:type="dxa"/>
            <w:tcBorders>
              <w:top w:val="single" w:sz="4" w:space="0" w:color="auto"/>
              <w:left w:val="nil"/>
              <w:bottom w:val="single" w:sz="4" w:space="0" w:color="auto"/>
              <w:right w:val="single" w:sz="4" w:space="0" w:color="auto"/>
            </w:tcBorders>
            <w:vAlign w:val="bottom"/>
          </w:tcPr>
          <w:p w14:paraId="5F6DB8D6" w14:textId="77777777" w:rsidR="00E212FF" w:rsidRPr="00372D26" w:rsidRDefault="00E212FF" w:rsidP="00452327">
            <w:pPr>
              <w:jc w:val="right"/>
              <w:rPr>
                <w:sz w:val="22"/>
                <w:szCs w:val="22"/>
              </w:rPr>
            </w:pPr>
            <w:r w:rsidRPr="00372D26">
              <w:rPr>
                <w:sz w:val="22"/>
                <w:szCs w:val="22"/>
              </w:rPr>
              <w:t>21.5</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F58D9FD" w14:textId="77777777" w:rsidR="00E212FF" w:rsidRPr="00372D26" w:rsidRDefault="00E212FF" w:rsidP="00452327">
            <w:pPr>
              <w:jc w:val="right"/>
              <w:rPr>
                <w:sz w:val="22"/>
                <w:szCs w:val="22"/>
                <w:lang w:val="en-IN" w:eastAsia="en-IN"/>
              </w:rPr>
            </w:pPr>
            <w:r w:rsidRPr="00372D26">
              <w:rPr>
                <w:sz w:val="22"/>
                <w:szCs w:val="22"/>
                <w:lang w:val="en-IN" w:eastAsia="en-IN"/>
              </w:rPr>
              <w:t>18.4</w:t>
            </w:r>
          </w:p>
        </w:tc>
        <w:tc>
          <w:tcPr>
            <w:tcW w:w="780" w:type="dxa"/>
            <w:tcBorders>
              <w:top w:val="nil"/>
              <w:left w:val="nil"/>
              <w:bottom w:val="single" w:sz="4" w:space="0" w:color="auto"/>
              <w:right w:val="single" w:sz="4" w:space="0" w:color="auto"/>
            </w:tcBorders>
            <w:shd w:val="clear" w:color="auto" w:fill="auto"/>
            <w:noWrap/>
            <w:vAlign w:val="bottom"/>
            <w:hideMark/>
          </w:tcPr>
          <w:p w14:paraId="5EAF7621" w14:textId="77777777" w:rsidR="00E212FF" w:rsidRPr="00372D26" w:rsidRDefault="00E212FF" w:rsidP="00452327">
            <w:pPr>
              <w:jc w:val="right"/>
              <w:rPr>
                <w:sz w:val="22"/>
                <w:szCs w:val="22"/>
                <w:lang w:val="en-IN" w:eastAsia="en-IN"/>
              </w:rPr>
            </w:pPr>
            <w:r w:rsidRPr="00372D26">
              <w:rPr>
                <w:sz w:val="22"/>
                <w:szCs w:val="22"/>
                <w:lang w:val="en-IN" w:eastAsia="en-IN"/>
              </w:rPr>
              <w:t>25.4</w:t>
            </w:r>
          </w:p>
        </w:tc>
        <w:tc>
          <w:tcPr>
            <w:tcW w:w="912" w:type="dxa"/>
            <w:tcBorders>
              <w:top w:val="nil"/>
              <w:left w:val="nil"/>
              <w:bottom w:val="single" w:sz="4" w:space="0" w:color="auto"/>
              <w:right w:val="single" w:sz="4" w:space="0" w:color="auto"/>
            </w:tcBorders>
            <w:vAlign w:val="bottom"/>
          </w:tcPr>
          <w:p w14:paraId="0C53CB2D" w14:textId="77777777" w:rsidR="00E212FF" w:rsidRPr="00372D26" w:rsidRDefault="00B613A8" w:rsidP="00452327">
            <w:pPr>
              <w:jc w:val="right"/>
              <w:rPr>
                <w:sz w:val="22"/>
                <w:szCs w:val="22"/>
              </w:rPr>
            </w:pPr>
            <w:r>
              <w:rPr>
                <w:sz w:val="22"/>
                <w:szCs w:val="22"/>
              </w:rPr>
              <w:t>21.9</w:t>
            </w:r>
          </w:p>
        </w:tc>
      </w:tr>
      <w:tr w:rsidR="00E212FF" w:rsidRPr="00372D26" w14:paraId="4BE37EA6"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7879AC"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5E096FA"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nil"/>
              <w:left w:val="nil"/>
              <w:bottom w:val="single" w:sz="4" w:space="0" w:color="auto"/>
              <w:right w:val="single" w:sz="4" w:space="0" w:color="auto"/>
            </w:tcBorders>
            <w:shd w:val="clear" w:color="auto" w:fill="auto"/>
            <w:noWrap/>
            <w:vAlign w:val="bottom"/>
            <w:hideMark/>
          </w:tcPr>
          <w:p w14:paraId="640C9FFA"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53622BA3" w14:textId="77777777" w:rsidR="00E212FF" w:rsidRPr="00372D26" w:rsidRDefault="00E212FF" w:rsidP="00452327">
            <w:pPr>
              <w:jc w:val="right"/>
              <w:rPr>
                <w:sz w:val="22"/>
                <w:szCs w:val="22"/>
                <w:lang w:val="en-IN" w:eastAsia="en-IN"/>
              </w:rPr>
            </w:pPr>
            <w:r w:rsidRPr="00372D26">
              <w:rPr>
                <w:sz w:val="22"/>
                <w:szCs w:val="22"/>
                <w:lang w:val="en-IN" w:eastAsia="en-IN"/>
              </w:rPr>
              <w:t>17.5</w:t>
            </w:r>
          </w:p>
        </w:tc>
        <w:tc>
          <w:tcPr>
            <w:tcW w:w="1056" w:type="dxa"/>
            <w:tcBorders>
              <w:top w:val="nil"/>
              <w:left w:val="nil"/>
              <w:bottom w:val="single" w:sz="4" w:space="0" w:color="auto"/>
              <w:right w:val="single" w:sz="4" w:space="0" w:color="auto"/>
            </w:tcBorders>
            <w:shd w:val="clear" w:color="auto" w:fill="auto"/>
            <w:noWrap/>
            <w:vAlign w:val="bottom"/>
            <w:hideMark/>
          </w:tcPr>
          <w:p w14:paraId="7830E2AE" w14:textId="77777777" w:rsidR="00E212FF" w:rsidRPr="00372D26" w:rsidRDefault="00E212FF" w:rsidP="00452327">
            <w:pPr>
              <w:jc w:val="right"/>
              <w:rPr>
                <w:sz w:val="22"/>
                <w:szCs w:val="22"/>
                <w:lang w:val="en-IN" w:eastAsia="en-IN"/>
              </w:rPr>
            </w:pPr>
            <w:r w:rsidRPr="00372D26">
              <w:rPr>
                <w:sz w:val="22"/>
                <w:szCs w:val="22"/>
                <w:lang w:val="en-IN" w:eastAsia="en-IN"/>
              </w:rPr>
              <w:t>25.0</w:t>
            </w:r>
          </w:p>
        </w:tc>
        <w:tc>
          <w:tcPr>
            <w:tcW w:w="879" w:type="dxa"/>
            <w:tcBorders>
              <w:top w:val="single" w:sz="4" w:space="0" w:color="auto"/>
              <w:left w:val="nil"/>
              <w:bottom w:val="single" w:sz="4" w:space="0" w:color="auto"/>
              <w:right w:val="single" w:sz="4" w:space="0" w:color="auto"/>
            </w:tcBorders>
            <w:vAlign w:val="bottom"/>
          </w:tcPr>
          <w:p w14:paraId="06751E95" w14:textId="77777777" w:rsidR="00E212FF" w:rsidRPr="00372D26" w:rsidRDefault="00E212FF" w:rsidP="00452327">
            <w:pPr>
              <w:jc w:val="right"/>
              <w:rPr>
                <w:sz w:val="22"/>
                <w:szCs w:val="22"/>
              </w:rPr>
            </w:pPr>
            <w:r w:rsidRPr="00372D26">
              <w:rPr>
                <w:sz w:val="22"/>
                <w:szCs w:val="22"/>
              </w:rPr>
              <w:t>21.2</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622E6DC" w14:textId="77777777" w:rsidR="00E212FF" w:rsidRPr="00372D26" w:rsidRDefault="00E212FF" w:rsidP="00452327">
            <w:pPr>
              <w:jc w:val="right"/>
              <w:rPr>
                <w:sz w:val="22"/>
                <w:szCs w:val="22"/>
                <w:lang w:val="en-IN" w:eastAsia="en-IN"/>
              </w:rPr>
            </w:pPr>
            <w:r w:rsidRPr="00372D26">
              <w:rPr>
                <w:sz w:val="22"/>
                <w:szCs w:val="22"/>
                <w:lang w:val="en-IN" w:eastAsia="en-IN"/>
              </w:rPr>
              <w:t>22.2</w:t>
            </w:r>
          </w:p>
        </w:tc>
        <w:tc>
          <w:tcPr>
            <w:tcW w:w="880" w:type="dxa"/>
            <w:tcBorders>
              <w:top w:val="nil"/>
              <w:left w:val="nil"/>
              <w:bottom w:val="single" w:sz="4" w:space="0" w:color="auto"/>
              <w:right w:val="single" w:sz="4" w:space="0" w:color="auto"/>
            </w:tcBorders>
            <w:shd w:val="clear" w:color="auto" w:fill="auto"/>
            <w:noWrap/>
            <w:vAlign w:val="bottom"/>
            <w:hideMark/>
          </w:tcPr>
          <w:p w14:paraId="13FF709F" w14:textId="77777777" w:rsidR="00E212FF" w:rsidRPr="00372D26" w:rsidRDefault="00E212FF" w:rsidP="00452327">
            <w:pPr>
              <w:jc w:val="right"/>
              <w:rPr>
                <w:sz w:val="22"/>
                <w:szCs w:val="22"/>
                <w:lang w:val="en-IN" w:eastAsia="en-IN"/>
              </w:rPr>
            </w:pPr>
            <w:r w:rsidRPr="00372D26">
              <w:rPr>
                <w:sz w:val="22"/>
                <w:szCs w:val="22"/>
                <w:lang w:val="en-IN" w:eastAsia="en-IN"/>
              </w:rPr>
              <w:t>22.3</w:t>
            </w:r>
          </w:p>
        </w:tc>
        <w:tc>
          <w:tcPr>
            <w:tcW w:w="912" w:type="dxa"/>
            <w:tcBorders>
              <w:top w:val="single" w:sz="4" w:space="0" w:color="auto"/>
              <w:left w:val="nil"/>
              <w:bottom w:val="single" w:sz="4" w:space="0" w:color="auto"/>
              <w:right w:val="single" w:sz="4" w:space="0" w:color="auto"/>
            </w:tcBorders>
            <w:vAlign w:val="bottom"/>
          </w:tcPr>
          <w:p w14:paraId="4990506A" w14:textId="77777777" w:rsidR="00E212FF" w:rsidRPr="00372D26" w:rsidRDefault="00E212FF" w:rsidP="00452327">
            <w:pPr>
              <w:jc w:val="right"/>
              <w:rPr>
                <w:sz w:val="22"/>
                <w:szCs w:val="22"/>
              </w:rPr>
            </w:pPr>
            <w:r w:rsidRPr="00372D26">
              <w:rPr>
                <w:sz w:val="22"/>
                <w:szCs w:val="22"/>
              </w:rPr>
              <w:t>22.3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069C561" w14:textId="77777777" w:rsidR="00E212FF" w:rsidRPr="00372D26" w:rsidRDefault="00E212FF" w:rsidP="00452327">
            <w:pPr>
              <w:jc w:val="right"/>
              <w:rPr>
                <w:sz w:val="22"/>
                <w:szCs w:val="22"/>
                <w:lang w:val="en-IN" w:eastAsia="en-IN"/>
              </w:rPr>
            </w:pPr>
            <w:r w:rsidRPr="00372D26">
              <w:rPr>
                <w:sz w:val="22"/>
                <w:szCs w:val="22"/>
                <w:lang w:val="en-IN" w:eastAsia="en-IN"/>
              </w:rPr>
              <w:t>17.2</w:t>
            </w:r>
          </w:p>
        </w:tc>
        <w:tc>
          <w:tcPr>
            <w:tcW w:w="1012" w:type="dxa"/>
            <w:tcBorders>
              <w:top w:val="nil"/>
              <w:left w:val="nil"/>
              <w:bottom w:val="single" w:sz="4" w:space="0" w:color="auto"/>
              <w:right w:val="single" w:sz="4" w:space="0" w:color="auto"/>
            </w:tcBorders>
            <w:shd w:val="clear" w:color="auto" w:fill="auto"/>
            <w:noWrap/>
            <w:vAlign w:val="bottom"/>
            <w:hideMark/>
          </w:tcPr>
          <w:p w14:paraId="34C5F008" w14:textId="77777777" w:rsidR="00E212FF" w:rsidRPr="00372D26" w:rsidRDefault="00E212FF" w:rsidP="00452327">
            <w:pPr>
              <w:jc w:val="right"/>
              <w:rPr>
                <w:sz w:val="22"/>
                <w:szCs w:val="22"/>
                <w:lang w:val="en-IN" w:eastAsia="en-IN"/>
              </w:rPr>
            </w:pPr>
            <w:r w:rsidRPr="00372D26">
              <w:rPr>
                <w:sz w:val="22"/>
                <w:szCs w:val="22"/>
                <w:lang w:val="en-IN" w:eastAsia="en-IN"/>
              </w:rPr>
              <w:t>28.2</w:t>
            </w:r>
          </w:p>
        </w:tc>
        <w:tc>
          <w:tcPr>
            <w:tcW w:w="912" w:type="dxa"/>
            <w:tcBorders>
              <w:top w:val="single" w:sz="4" w:space="0" w:color="auto"/>
              <w:left w:val="nil"/>
              <w:bottom w:val="single" w:sz="4" w:space="0" w:color="auto"/>
              <w:right w:val="single" w:sz="4" w:space="0" w:color="auto"/>
            </w:tcBorders>
            <w:vAlign w:val="bottom"/>
          </w:tcPr>
          <w:p w14:paraId="28963BEC" w14:textId="77777777" w:rsidR="00E212FF" w:rsidRPr="00372D26" w:rsidRDefault="00E212FF" w:rsidP="00452327">
            <w:pPr>
              <w:jc w:val="right"/>
              <w:rPr>
                <w:sz w:val="22"/>
                <w:szCs w:val="22"/>
              </w:rPr>
            </w:pPr>
            <w:r w:rsidRPr="00372D26">
              <w:rPr>
                <w:sz w:val="22"/>
                <w:szCs w:val="22"/>
              </w:rPr>
              <w:t>22.7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6859E7C" w14:textId="77777777" w:rsidR="00E212FF" w:rsidRPr="00372D26" w:rsidRDefault="00E212FF" w:rsidP="00452327">
            <w:pPr>
              <w:jc w:val="right"/>
              <w:rPr>
                <w:sz w:val="22"/>
                <w:szCs w:val="22"/>
                <w:lang w:val="en-IN" w:eastAsia="en-IN"/>
              </w:rPr>
            </w:pPr>
            <w:r w:rsidRPr="00372D26">
              <w:rPr>
                <w:sz w:val="22"/>
                <w:szCs w:val="22"/>
                <w:lang w:val="en-IN" w:eastAsia="en-IN"/>
              </w:rPr>
              <w:t>21.9</w:t>
            </w:r>
          </w:p>
        </w:tc>
        <w:tc>
          <w:tcPr>
            <w:tcW w:w="780" w:type="dxa"/>
            <w:tcBorders>
              <w:top w:val="nil"/>
              <w:left w:val="nil"/>
              <w:bottom w:val="single" w:sz="4" w:space="0" w:color="auto"/>
              <w:right w:val="single" w:sz="4" w:space="0" w:color="auto"/>
            </w:tcBorders>
            <w:shd w:val="clear" w:color="auto" w:fill="auto"/>
            <w:noWrap/>
            <w:vAlign w:val="bottom"/>
            <w:hideMark/>
          </w:tcPr>
          <w:p w14:paraId="6F1DB50A" w14:textId="77777777" w:rsidR="00E212FF" w:rsidRPr="00372D26" w:rsidRDefault="00E212FF" w:rsidP="00452327">
            <w:pPr>
              <w:jc w:val="right"/>
              <w:rPr>
                <w:sz w:val="22"/>
                <w:szCs w:val="22"/>
                <w:lang w:val="en-IN" w:eastAsia="en-IN"/>
              </w:rPr>
            </w:pPr>
            <w:r w:rsidRPr="00372D26">
              <w:rPr>
                <w:sz w:val="22"/>
                <w:szCs w:val="22"/>
                <w:lang w:val="en-IN" w:eastAsia="en-IN"/>
              </w:rPr>
              <w:t>22.9</w:t>
            </w:r>
          </w:p>
        </w:tc>
        <w:tc>
          <w:tcPr>
            <w:tcW w:w="912" w:type="dxa"/>
            <w:tcBorders>
              <w:top w:val="nil"/>
              <w:left w:val="nil"/>
              <w:bottom w:val="single" w:sz="4" w:space="0" w:color="auto"/>
              <w:right w:val="single" w:sz="4" w:space="0" w:color="auto"/>
            </w:tcBorders>
            <w:vAlign w:val="bottom"/>
          </w:tcPr>
          <w:p w14:paraId="61B73119" w14:textId="77777777" w:rsidR="00E212FF" w:rsidRPr="00372D26" w:rsidRDefault="00B613A8" w:rsidP="00452327">
            <w:pPr>
              <w:jc w:val="right"/>
              <w:rPr>
                <w:sz w:val="22"/>
                <w:szCs w:val="22"/>
              </w:rPr>
            </w:pPr>
            <w:r>
              <w:rPr>
                <w:sz w:val="22"/>
                <w:szCs w:val="22"/>
              </w:rPr>
              <w:t>22.4</w:t>
            </w:r>
          </w:p>
        </w:tc>
      </w:tr>
      <w:tr w:rsidR="00E212FF" w:rsidRPr="00372D26" w14:paraId="14B59E6B"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7E75BA" w14:textId="77777777" w:rsidR="00E212FF" w:rsidRPr="00372D26" w:rsidRDefault="00E212FF" w:rsidP="00452327">
            <w:pPr>
              <w:jc w:val="right"/>
              <w:rPr>
                <w:sz w:val="22"/>
                <w:szCs w:val="22"/>
                <w:lang w:val="en-IN" w:eastAsia="en-IN"/>
              </w:rPr>
            </w:pPr>
            <w:r w:rsidRPr="00372D26">
              <w:rPr>
                <w:sz w:val="22"/>
                <w:szCs w:val="22"/>
                <w:lang w:val="en-IN" w:eastAsia="en-IN"/>
              </w:rPr>
              <w:t>5</w:t>
            </w:r>
          </w:p>
        </w:tc>
        <w:tc>
          <w:tcPr>
            <w:tcW w:w="1233" w:type="dxa"/>
            <w:tcBorders>
              <w:top w:val="nil"/>
              <w:left w:val="nil"/>
              <w:bottom w:val="single" w:sz="4" w:space="0" w:color="auto"/>
              <w:right w:val="single" w:sz="4" w:space="0" w:color="auto"/>
            </w:tcBorders>
            <w:shd w:val="clear" w:color="auto" w:fill="auto"/>
            <w:noWrap/>
            <w:vAlign w:val="bottom"/>
            <w:hideMark/>
          </w:tcPr>
          <w:p w14:paraId="1B774F18" w14:textId="77777777" w:rsidR="00E212FF" w:rsidRPr="00372D26" w:rsidRDefault="00E212FF" w:rsidP="00452327">
            <w:pPr>
              <w:rPr>
                <w:sz w:val="22"/>
                <w:szCs w:val="22"/>
                <w:lang w:val="en-IN" w:eastAsia="en-IN"/>
              </w:rPr>
            </w:pPr>
            <w:r w:rsidRPr="00372D26">
              <w:rPr>
                <w:sz w:val="22"/>
                <w:szCs w:val="22"/>
                <w:lang w:val="en-IN" w:eastAsia="en-IN"/>
              </w:rPr>
              <w:t>Dharwad</w:t>
            </w:r>
          </w:p>
        </w:tc>
        <w:tc>
          <w:tcPr>
            <w:tcW w:w="1935" w:type="dxa"/>
            <w:tcBorders>
              <w:top w:val="nil"/>
              <w:left w:val="nil"/>
              <w:bottom w:val="single" w:sz="4" w:space="0" w:color="auto"/>
              <w:right w:val="single" w:sz="4" w:space="0" w:color="auto"/>
            </w:tcBorders>
            <w:shd w:val="clear" w:color="auto" w:fill="auto"/>
            <w:noWrap/>
            <w:vAlign w:val="bottom"/>
            <w:hideMark/>
          </w:tcPr>
          <w:p w14:paraId="4B21FC32" w14:textId="77777777" w:rsidR="00E212FF" w:rsidRPr="00372D26" w:rsidRDefault="00E212FF" w:rsidP="00452327">
            <w:pPr>
              <w:rPr>
                <w:sz w:val="24"/>
                <w:szCs w:val="24"/>
                <w:lang w:val="en-IN" w:eastAsia="en-IN"/>
              </w:rPr>
            </w:pPr>
            <w:r w:rsidRPr="00372D26">
              <w:rPr>
                <w:sz w:val="24"/>
                <w:szCs w:val="24"/>
                <w:lang w:val="en-IN" w:eastAsia="en-IN"/>
              </w:rPr>
              <w:t xml:space="preserve">Narendra </w:t>
            </w:r>
          </w:p>
        </w:tc>
        <w:tc>
          <w:tcPr>
            <w:tcW w:w="880" w:type="dxa"/>
            <w:tcBorders>
              <w:top w:val="nil"/>
              <w:left w:val="nil"/>
              <w:bottom w:val="single" w:sz="4" w:space="0" w:color="auto"/>
              <w:right w:val="single" w:sz="4" w:space="0" w:color="auto"/>
            </w:tcBorders>
            <w:shd w:val="clear" w:color="auto" w:fill="auto"/>
            <w:noWrap/>
            <w:vAlign w:val="bottom"/>
            <w:hideMark/>
          </w:tcPr>
          <w:p w14:paraId="71D4F802" w14:textId="77777777" w:rsidR="00E212FF" w:rsidRPr="00372D26" w:rsidRDefault="00E212FF" w:rsidP="00452327">
            <w:pPr>
              <w:jc w:val="right"/>
              <w:rPr>
                <w:sz w:val="22"/>
                <w:szCs w:val="22"/>
                <w:lang w:val="en-IN" w:eastAsia="en-IN"/>
              </w:rPr>
            </w:pPr>
            <w:r w:rsidRPr="00372D26">
              <w:rPr>
                <w:sz w:val="22"/>
                <w:szCs w:val="22"/>
                <w:lang w:val="en-IN" w:eastAsia="en-IN"/>
              </w:rPr>
              <w:t>27.3</w:t>
            </w:r>
          </w:p>
        </w:tc>
        <w:tc>
          <w:tcPr>
            <w:tcW w:w="1056" w:type="dxa"/>
            <w:tcBorders>
              <w:top w:val="nil"/>
              <w:left w:val="nil"/>
              <w:bottom w:val="single" w:sz="4" w:space="0" w:color="auto"/>
              <w:right w:val="single" w:sz="4" w:space="0" w:color="auto"/>
            </w:tcBorders>
            <w:shd w:val="clear" w:color="auto" w:fill="auto"/>
            <w:noWrap/>
            <w:vAlign w:val="bottom"/>
            <w:hideMark/>
          </w:tcPr>
          <w:p w14:paraId="123B4982" w14:textId="77777777" w:rsidR="00E212FF" w:rsidRPr="00372D26" w:rsidRDefault="00E212FF" w:rsidP="00452327">
            <w:pPr>
              <w:jc w:val="right"/>
              <w:rPr>
                <w:sz w:val="22"/>
                <w:szCs w:val="22"/>
                <w:lang w:val="en-IN" w:eastAsia="en-IN"/>
              </w:rPr>
            </w:pPr>
            <w:r w:rsidRPr="00372D26">
              <w:rPr>
                <w:sz w:val="22"/>
                <w:szCs w:val="22"/>
                <w:lang w:val="en-IN" w:eastAsia="en-IN"/>
              </w:rPr>
              <w:t>29.3</w:t>
            </w:r>
          </w:p>
        </w:tc>
        <w:tc>
          <w:tcPr>
            <w:tcW w:w="879" w:type="dxa"/>
            <w:tcBorders>
              <w:top w:val="single" w:sz="4" w:space="0" w:color="auto"/>
              <w:left w:val="nil"/>
              <w:bottom w:val="single" w:sz="4" w:space="0" w:color="auto"/>
              <w:right w:val="single" w:sz="4" w:space="0" w:color="auto"/>
            </w:tcBorders>
            <w:vAlign w:val="bottom"/>
          </w:tcPr>
          <w:p w14:paraId="077FBF8B" w14:textId="77777777" w:rsidR="00E212FF" w:rsidRPr="00372D26" w:rsidRDefault="00E212FF" w:rsidP="00452327">
            <w:pPr>
              <w:jc w:val="right"/>
              <w:rPr>
                <w:sz w:val="22"/>
                <w:szCs w:val="22"/>
              </w:rPr>
            </w:pPr>
            <w:r w:rsidRPr="00372D26">
              <w:rPr>
                <w:sz w:val="22"/>
                <w:szCs w:val="22"/>
              </w:rPr>
              <w:t>28.3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AE3FDA1" w14:textId="77777777" w:rsidR="00E212FF" w:rsidRPr="00372D26" w:rsidRDefault="00E212FF" w:rsidP="00452327">
            <w:pPr>
              <w:jc w:val="right"/>
              <w:rPr>
                <w:sz w:val="22"/>
                <w:szCs w:val="22"/>
                <w:lang w:val="en-IN" w:eastAsia="en-IN"/>
              </w:rPr>
            </w:pPr>
            <w:r w:rsidRPr="00372D26">
              <w:rPr>
                <w:sz w:val="22"/>
                <w:szCs w:val="22"/>
                <w:lang w:val="en-IN" w:eastAsia="en-IN"/>
              </w:rPr>
              <w:t>21.3</w:t>
            </w:r>
          </w:p>
        </w:tc>
        <w:tc>
          <w:tcPr>
            <w:tcW w:w="880" w:type="dxa"/>
            <w:tcBorders>
              <w:top w:val="nil"/>
              <w:left w:val="nil"/>
              <w:bottom w:val="single" w:sz="4" w:space="0" w:color="auto"/>
              <w:right w:val="single" w:sz="4" w:space="0" w:color="auto"/>
            </w:tcBorders>
            <w:shd w:val="clear" w:color="auto" w:fill="auto"/>
            <w:noWrap/>
            <w:vAlign w:val="bottom"/>
            <w:hideMark/>
          </w:tcPr>
          <w:p w14:paraId="2785E3EE" w14:textId="77777777" w:rsidR="00E212FF" w:rsidRPr="00372D26" w:rsidRDefault="00E212FF" w:rsidP="00452327">
            <w:pPr>
              <w:jc w:val="right"/>
              <w:rPr>
                <w:sz w:val="22"/>
                <w:szCs w:val="22"/>
                <w:lang w:val="en-IN" w:eastAsia="en-IN"/>
              </w:rPr>
            </w:pPr>
            <w:r w:rsidRPr="00372D26">
              <w:rPr>
                <w:sz w:val="22"/>
                <w:szCs w:val="22"/>
                <w:lang w:val="en-IN" w:eastAsia="en-IN"/>
              </w:rPr>
              <w:t>26.3</w:t>
            </w:r>
          </w:p>
        </w:tc>
        <w:tc>
          <w:tcPr>
            <w:tcW w:w="912" w:type="dxa"/>
            <w:tcBorders>
              <w:top w:val="single" w:sz="4" w:space="0" w:color="auto"/>
              <w:left w:val="nil"/>
              <w:bottom w:val="single" w:sz="4" w:space="0" w:color="auto"/>
              <w:right w:val="single" w:sz="4" w:space="0" w:color="auto"/>
            </w:tcBorders>
            <w:vAlign w:val="bottom"/>
          </w:tcPr>
          <w:p w14:paraId="5685DE27" w14:textId="77777777" w:rsidR="00E212FF" w:rsidRPr="00372D26" w:rsidRDefault="00E212FF" w:rsidP="00452327">
            <w:pPr>
              <w:jc w:val="right"/>
              <w:rPr>
                <w:sz w:val="22"/>
                <w:szCs w:val="22"/>
              </w:rPr>
            </w:pPr>
            <w:r w:rsidRPr="00372D26">
              <w:rPr>
                <w:sz w:val="22"/>
                <w:szCs w:val="22"/>
              </w:rPr>
              <w:t>23.8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8A85CF3" w14:textId="77777777" w:rsidR="00E212FF" w:rsidRPr="00372D26" w:rsidRDefault="00E212FF" w:rsidP="00452327">
            <w:pPr>
              <w:jc w:val="right"/>
              <w:rPr>
                <w:sz w:val="22"/>
                <w:szCs w:val="22"/>
                <w:lang w:val="en-IN" w:eastAsia="en-IN"/>
              </w:rPr>
            </w:pPr>
            <w:r w:rsidRPr="00372D26">
              <w:rPr>
                <w:sz w:val="22"/>
                <w:szCs w:val="22"/>
                <w:lang w:val="en-IN" w:eastAsia="en-IN"/>
              </w:rPr>
              <w:t>19.4</w:t>
            </w:r>
          </w:p>
        </w:tc>
        <w:tc>
          <w:tcPr>
            <w:tcW w:w="1012" w:type="dxa"/>
            <w:tcBorders>
              <w:top w:val="nil"/>
              <w:left w:val="nil"/>
              <w:bottom w:val="single" w:sz="4" w:space="0" w:color="auto"/>
              <w:right w:val="single" w:sz="4" w:space="0" w:color="auto"/>
            </w:tcBorders>
            <w:shd w:val="clear" w:color="auto" w:fill="auto"/>
            <w:noWrap/>
            <w:vAlign w:val="bottom"/>
            <w:hideMark/>
          </w:tcPr>
          <w:p w14:paraId="1E02CDDE" w14:textId="77777777" w:rsidR="00E212FF" w:rsidRPr="00372D26" w:rsidRDefault="00E212FF" w:rsidP="00452327">
            <w:pPr>
              <w:jc w:val="right"/>
              <w:rPr>
                <w:sz w:val="22"/>
                <w:szCs w:val="22"/>
                <w:lang w:val="en-IN" w:eastAsia="en-IN"/>
              </w:rPr>
            </w:pPr>
            <w:r w:rsidRPr="00372D26">
              <w:rPr>
                <w:sz w:val="22"/>
                <w:szCs w:val="22"/>
                <w:lang w:val="en-IN" w:eastAsia="en-IN"/>
              </w:rPr>
              <w:t>16.4</w:t>
            </w:r>
          </w:p>
        </w:tc>
        <w:tc>
          <w:tcPr>
            <w:tcW w:w="912" w:type="dxa"/>
            <w:tcBorders>
              <w:top w:val="single" w:sz="4" w:space="0" w:color="auto"/>
              <w:left w:val="nil"/>
              <w:bottom w:val="single" w:sz="4" w:space="0" w:color="auto"/>
              <w:right w:val="single" w:sz="4" w:space="0" w:color="auto"/>
            </w:tcBorders>
            <w:vAlign w:val="bottom"/>
          </w:tcPr>
          <w:p w14:paraId="6CA06D3A" w14:textId="77777777" w:rsidR="00E212FF" w:rsidRPr="00372D26" w:rsidRDefault="00E212FF" w:rsidP="00452327">
            <w:pPr>
              <w:jc w:val="right"/>
              <w:rPr>
                <w:sz w:val="22"/>
                <w:szCs w:val="22"/>
              </w:rPr>
            </w:pPr>
            <w:r w:rsidRPr="00372D26">
              <w:rPr>
                <w:sz w:val="22"/>
                <w:szCs w:val="22"/>
              </w:rPr>
              <w:t>17.9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18B3105" w14:textId="77777777" w:rsidR="00E212FF" w:rsidRPr="00372D26" w:rsidRDefault="00E212FF" w:rsidP="00452327">
            <w:pPr>
              <w:jc w:val="right"/>
              <w:rPr>
                <w:sz w:val="22"/>
                <w:szCs w:val="22"/>
                <w:lang w:val="en-IN" w:eastAsia="en-IN"/>
              </w:rPr>
            </w:pPr>
            <w:r w:rsidRPr="00372D26">
              <w:rPr>
                <w:sz w:val="22"/>
                <w:szCs w:val="22"/>
                <w:lang w:val="en-IN" w:eastAsia="en-IN"/>
              </w:rPr>
              <w:t>15.3</w:t>
            </w:r>
          </w:p>
        </w:tc>
        <w:tc>
          <w:tcPr>
            <w:tcW w:w="780" w:type="dxa"/>
            <w:tcBorders>
              <w:top w:val="nil"/>
              <w:left w:val="nil"/>
              <w:bottom w:val="single" w:sz="4" w:space="0" w:color="auto"/>
              <w:right w:val="single" w:sz="4" w:space="0" w:color="auto"/>
            </w:tcBorders>
            <w:shd w:val="clear" w:color="auto" w:fill="auto"/>
            <w:noWrap/>
            <w:vAlign w:val="bottom"/>
            <w:hideMark/>
          </w:tcPr>
          <w:p w14:paraId="33E47CD6" w14:textId="77777777" w:rsidR="00E212FF" w:rsidRPr="00372D26" w:rsidRDefault="00E212FF" w:rsidP="00452327">
            <w:pPr>
              <w:jc w:val="right"/>
              <w:rPr>
                <w:sz w:val="22"/>
                <w:szCs w:val="22"/>
                <w:lang w:val="en-IN" w:eastAsia="en-IN"/>
              </w:rPr>
            </w:pPr>
            <w:r w:rsidRPr="00372D26">
              <w:rPr>
                <w:sz w:val="22"/>
                <w:szCs w:val="22"/>
                <w:lang w:val="en-IN" w:eastAsia="en-IN"/>
              </w:rPr>
              <w:t>19.3</w:t>
            </w:r>
          </w:p>
        </w:tc>
        <w:tc>
          <w:tcPr>
            <w:tcW w:w="912" w:type="dxa"/>
            <w:tcBorders>
              <w:top w:val="nil"/>
              <w:left w:val="nil"/>
              <w:bottom w:val="single" w:sz="4" w:space="0" w:color="auto"/>
              <w:right w:val="single" w:sz="4" w:space="0" w:color="auto"/>
            </w:tcBorders>
            <w:vAlign w:val="bottom"/>
          </w:tcPr>
          <w:p w14:paraId="5F95E66C" w14:textId="77777777" w:rsidR="00E212FF" w:rsidRPr="00372D26" w:rsidRDefault="00B613A8" w:rsidP="00452327">
            <w:pPr>
              <w:jc w:val="right"/>
              <w:rPr>
                <w:sz w:val="22"/>
                <w:szCs w:val="22"/>
              </w:rPr>
            </w:pPr>
            <w:r>
              <w:rPr>
                <w:sz w:val="22"/>
                <w:szCs w:val="22"/>
              </w:rPr>
              <w:t>17.3</w:t>
            </w:r>
          </w:p>
        </w:tc>
      </w:tr>
      <w:tr w:rsidR="00E212FF" w:rsidRPr="00372D26" w14:paraId="6F606590"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8B38E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612BB13"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479FBAD8" w14:textId="77777777" w:rsidR="00E212FF" w:rsidRPr="00372D26" w:rsidRDefault="00E212FF" w:rsidP="00452327">
            <w:pPr>
              <w:rPr>
                <w:sz w:val="24"/>
                <w:szCs w:val="24"/>
                <w:lang w:val="en-IN" w:eastAsia="en-IN"/>
              </w:rPr>
            </w:pPr>
            <w:proofErr w:type="spellStart"/>
            <w:r w:rsidRPr="00372D26">
              <w:rPr>
                <w:sz w:val="24"/>
                <w:szCs w:val="24"/>
                <w:lang w:val="en-IN" w:eastAsia="en-IN"/>
              </w:rPr>
              <w:t>Amargol</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55CFBC85" w14:textId="77777777" w:rsidR="00E212FF" w:rsidRPr="00372D26" w:rsidRDefault="00E212FF" w:rsidP="00452327">
            <w:pPr>
              <w:jc w:val="right"/>
              <w:rPr>
                <w:sz w:val="22"/>
                <w:szCs w:val="22"/>
                <w:lang w:val="en-IN" w:eastAsia="en-IN"/>
              </w:rPr>
            </w:pPr>
            <w:r w:rsidRPr="00372D26">
              <w:rPr>
                <w:sz w:val="22"/>
                <w:szCs w:val="22"/>
                <w:lang w:val="en-IN" w:eastAsia="en-IN"/>
              </w:rPr>
              <w:t>26.2</w:t>
            </w:r>
          </w:p>
        </w:tc>
        <w:tc>
          <w:tcPr>
            <w:tcW w:w="1056" w:type="dxa"/>
            <w:tcBorders>
              <w:top w:val="nil"/>
              <w:left w:val="nil"/>
              <w:bottom w:val="single" w:sz="4" w:space="0" w:color="auto"/>
              <w:right w:val="single" w:sz="4" w:space="0" w:color="auto"/>
            </w:tcBorders>
            <w:shd w:val="clear" w:color="auto" w:fill="auto"/>
            <w:noWrap/>
            <w:vAlign w:val="bottom"/>
            <w:hideMark/>
          </w:tcPr>
          <w:p w14:paraId="1D80222B" w14:textId="77777777" w:rsidR="00E212FF" w:rsidRPr="00372D26" w:rsidRDefault="00E212FF" w:rsidP="00452327">
            <w:pPr>
              <w:jc w:val="right"/>
              <w:rPr>
                <w:sz w:val="22"/>
                <w:szCs w:val="22"/>
                <w:lang w:val="en-IN" w:eastAsia="en-IN"/>
              </w:rPr>
            </w:pPr>
            <w:r w:rsidRPr="00372D26">
              <w:rPr>
                <w:sz w:val="22"/>
                <w:szCs w:val="22"/>
                <w:lang w:val="en-IN" w:eastAsia="en-IN"/>
              </w:rPr>
              <w:t>31.2</w:t>
            </w:r>
          </w:p>
        </w:tc>
        <w:tc>
          <w:tcPr>
            <w:tcW w:w="879" w:type="dxa"/>
            <w:tcBorders>
              <w:top w:val="single" w:sz="4" w:space="0" w:color="auto"/>
              <w:left w:val="nil"/>
              <w:bottom w:val="single" w:sz="4" w:space="0" w:color="auto"/>
              <w:right w:val="single" w:sz="4" w:space="0" w:color="auto"/>
            </w:tcBorders>
            <w:vAlign w:val="bottom"/>
          </w:tcPr>
          <w:p w14:paraId="57AB9C05" w14:textId="77777777" w:rsidR="00E212FF" w:rsidRPr="00372D26" w:rsidRDefault="00E212FF" w:rsidP="00452327">
            <w:pPr>
              <w:jc w:val="right"/>
              <w:rPr>
                <w:sz w:val="22"/>
                <w:szCs w:val="22"/>
              </w:rPr>
            </w:pPr>
            <w:r w:rsidRPr="00372D26">
              <w:rPr>
                <w:sz w:val="22"/>
                <w:szCs w:val="22"/>
              </w:rPr>
              <w:t>28.7</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D8D41D5" w14:textId="77777777" w:rsidR="00E212FF" w:rsidRPr="00372D26" w:rsidRDefault="00E212FF" w:rsidP="00452327">
            <w:pPr>
              <w:jc w:val="right"/>
              <w:rPr>
                <w:sz w:val="22"/>
                <w:szCs w:val="22"/>
                <w:lang w:val="en-IN" w:eastAsia="en-IN"/>
              </w:rPr>
            </w:pPr>
            <w:r w:rsidRPr="00372D26">
              <w:rPr>
                <w:sz w:val="22"/>
                <w:szCs w:val="22"/>
                <w:lang w:val="en-IN" w:eastAsia="en-IN"/>
              </w:rPr>
              <w:t>18.9</w:t>
            </w:r>
          </w:p>
        </w:tc>
        <w:tc>
          <w:tcPr>
            <w:tcW w:w="880" w:type="dxa"/>
            <w:tcBorders>
              <w:top w:val="nil"/>
              <w:left w:val="nil"/>
              <w:bottom w:val="single" w:sz="4" w:space="0" w:color="auto"/>
              <w:right w:val="single" w:sz="4" w:space="0" w:color="auto"/>
            </w:tcBorders>
            <w:shd w:val="clear" w:color="auto" w:fill="auto"/>
            <w:noWrap/>
            <w:vAlign w:val="bottom"/>
            <w:hideMark/>
          </w:tcPr>
          <w:p w14:paraId="5F23764C" w14:textId="77777777" w:rsidR="00E212FF" w:rsidRPr="00372D26" w:rsidRDefault="00E212FF" w:rsidP="00452327">
            <w:pPr>
              <w:jc w:val="right"/>
              <w:rPr>
                <w:sz w:val="22"/>
                <w:szCs w:val="22"/>
                <w:lang w:val="en-IN" w:eastAsia="en-IN"/>
              </w:rPr>
            </w:pPr>
            <w:r w:rsidRPr="00372D26">
              <w:rPr>
                <w:sz w:val="22"/>
                <w:szCs w:val="22"/>
                <w:lang w:val="en-IN" w:eastAsia="en-IN"/>
              </w:rPr>
              <w:t>28.9</w:t>
            </w:r>
          </w:p>
        </w:tc>
        <w:tc>
          <w:tcPr>
            <w:tcW w:w="912" w:type="dxa"/>
            <w:tcBorders>
              <w:top w:val="single" w:sz="4" w:space="0" w:color="auto"/>
              <w:left w:val="nil"/>
              <w:bottom w:val="single" w:sz="4" w:space="0" w:color="auto"/>
              <w:right w:val="single" w:sz="4" w:space="0" w:color="auto"/>
            </w:tcBorders>
            <w:vAlign w:val="bottom"/>
          </w:tcPr>
          <w:p w14:paraId="6E7E2D6E" w14:textId="77777777" w:rsidR="00E212FF" w:rsidRPr="00372D26" w:rsidRDefault="00E212FF" w:rsidP="00452327">
            <w:pPr>
              <w:jc w:val="right"/>
              <w:rPr>
                <w:sz w:val="22"/>
                <w:szCs w:val="22"/>
              </w:rPr>
            </w:pPr>
            <w:r w:rsidRPr="00372D26">
              <w:rPr>
                <w:sz w:val="22"/>
                <w:szCs w:val="22"/>
              </w:rPr>
              <w:t>23.9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9A1BD68" w14:textId="77777777" w:rsidR="00E212FF" w:rsidRPr="00372D26" w:rsidRDefault="00E212FF" w:rsidP="00452327">
            <w:pPr>
              <w:jc w:val="right"/>
              <w:rPr>
                <w:sz w:val="22"/>
                <w:szCs w:val="22"/>
                <w:lang w:val="en-IN" w:eastAsia="en-IN"/>
              </w:rPr>
            </w:pPr>
            <w:r w:rsidRPr="00372D26">
              <w:rPr>
                <w:sz w:val="22"/>
                <w:szCs w:val="22"/>
                <w:lang w:val="en-IN" w:eastAsia="en-IN"/>
              </w:rPr>
              <w:t>23.6</w:t>
            </w:r>
          </w:p>
        </w:tc>
        <w:tc>
          <w:tcPr>
            <w:tcW w:w="1012" w:type="dxa"/>
            <w:tcBorders>
              <w:top w:val="nil"/>
              <w:left w:val="nil"/>
              <w:bottom w:val="single" w:sz="4" w:space="0" w:color="auto"/>
              <w:right w:val="single" w:sz="4" w:space="0" w:color="auto"/>
            </w:tcBorders>
            <w:shd w:val="clear" w:color="auto" w:fill="auto"/>
            <w:noWrap/>
            <w:vAlign w:val="bottom"/>
            <w:hideMark/>
          </w:tcPr>
          <w:p w14:paraId="4CEC4713" w14:textId="77777777" w:rsidR="00E212FF" w:rsidRPr="00372D26" w:rsidRDefault="00E212FF" w:rsidP="00452327">
            <w:pPr>
              <w:jc w:val="right"/>
              <w:rPr>
                <w:sz w:val="22"/>
                <w:szCs w:val="22"/>
                <w:lang w:val="en-IN" w:eastAsia="en-IN"/>
              </w:rPr>
            </w:pPr>
            <w:r w:rsidRPr="00372D26">
              <w:rPr>
                <w:sz w:val="22"/>
                <w:szCs w:val="22"/>
                <w:lang w:val="en-IN" w:eastAsia="en-IN"/>
              </w:rPr>
              <w:t>33.6</w:t>
            </w:r>
          </w:p>
        </w:tc>
        <w:tc>
          <w:tcPr>
            <w:tcW w:w="912" w:type="dxa"/>
            <w:tcBorders>
              <w:top w:val="single" w:sz="4" w:space="0" w:color="auto"/>
              <w:left w:val="nil"/>
              <w:bottom w:val="single" w:sz="4" w:space="0" w:color="auto"/>
              <w:right w:val="single" w:sz="4" w:space="0" w:color="auto"/>
            </w:tcBorders>
            <w:vAlign w:val="bottom"/>
          </w:tcPr>
          <w:p w14:paraId="1F6F8D54" w14:textId="77777777" w:rsidR="00E212FF" w:rsidRPr="00372D26" w:rsidRDefault="00E212FF" w:rsidP="00452327">
            <w:pPr>
              <w:jc w:val="right"/>
              <w:rPr>
                <w:sz w:val="22"/>
                <w:szCs w:val="22"/>
              </w:rPr>
            </w:pPr>
            <w:r w:rsidRPr="00372D26">
              <w:rPr>
                <w:sz w:val="22"/>
                <w:szCs w:val="22"/>
              </w:rPr>
              <w:t>28.6</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58D98CC" w14:textId="77777777" w:rsidR="00E212FF" w:rsidRPr="00372D26" w:rsidRDefault="00E212FF" w:rsidP="00452327">
            <w:pPr>
              <w:jc w:val="right"/>
              <w:rPr>
                <w:sz w:val="22"/>
                <w:szCs w:val="22"/>
                <w:lang w:val="en-IN" w:eastAsia="en-IN"/>
              </w:rPr>
            </w:pPr>
            <w:r w:rsidRPr="00372D26">
              <w:rPr>
                <w:sz w:val="22"/>
                <w:szCs w:val="22"/>
                <w:lang w:val="en-IN" w:eastAsia="en-IN"/>
              </w:rPr>
              <w:t>26.2</w:t>
            </w:r>
          </w:p>
        </w:tc>
        <w:tc>
          <w:tcPr>
            <w:tcW w:w="780" w:type="dxa"/>
            <w:tcBorders>
              <w:top w:val="nil"/>
              <w:left w:val="nil"/>
              <w:bottom w:val="single" w:sz="4" w:space="0" w:color="auto"/>
              <w:right w:val="single" w:sz="4" w:space="0" w:color="auto"/>
            </w:tcBorders>
            <w:shd w:val="clear" w:color="auto" w:fill="auto"/>
            <w:noWrap/>
            <w:vAlign w:val="bottom"/>
            <w:hideMark/>
          </w:tcPr>
          <w:p w14:paraId="742B964F" w14:textId="77777777" w:rsidR="00E212FF" w:rsidRPr="00372D26" w:rsidRDefault="00E212FF" w:rsidP="00452327">
            <w:pPr>
              <w:jc w:val="right"/>
              <w:rPr>
                <w:sz w:val="22"/>
                <w:szCs w:val="22"/>
                <w:lang w:val="en-IN" w:eastAsia="en-IN"/>
              </w:rPr>
            </w:pPr>
            <w:r w:rsidRPr="00372D26">
              <w:rPr>
                <w:sz w:val="22"/>
                <w:szCs w:val="22"/>
                <w:lang w:val="en-IN" w:eastAsia="en-IN"/>
              </w:rPr>
              <w:t>36.2</w:t>
            </w:r>
          </w:p>
        </w:tc>
        <w:tc>
          <w:tcPr>
            <w:tcW w:w="912" w:type="dxa"/>
            <w:tcBorders>
              <w:top w:val="nil"/>
              <w:left w:val="nil"/>
              <w:bottom w:val="single" w:sz="4" w:space="0" w:color="auto"/>
              <w:right w:val="single" w:sz="4" w:space="0" w:color="auto"/>
            </w:tcBorders>
            <w:vAlign w:val="bottom"/>
          </w:tcPr>
          <w:p w14:paraId="47324A7D" w14:textId="77777777" w:rsidR="00E212FF" w:rsidRPr="00372D26" w:rsidRDefault="00B613A8" w:rsidP="00452327">
            <w:pPr>
              <w:jc w:val="right"/>
              <w:rPr>
                <w:sz w:val="22"/>
                <w:szCs w:val="22"/>
              </w:rPr>
            </w:pPr>
            <w:r>
              <w:rPr>
                <w:sz w:val="22"/>
                <w:szCs w:val="22"/>
              </w:rPr>
              <w:t>31.2</w:t>
            </w:r>
          </w:p>
        </w:tc>
      </w:tr>
      <w:tr w:rsidR="00E212FF" w:rsidRPr="00372D26" w14:paraId="7AC0915B"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254271"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072D015"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1FA55FBE" w14:textId="77777777" w:rsidR="00E212FF" w:rsidRPr="00372D26" w:rsidRDefault="00E212FF" w:rsidP="00452327">
            <w:pPr>
              <w:rPr>
                <w:sz w:val="24"/>
                <w:szCs w:val="24"/>
                <w:lang w:val="en-IN" w:eastAsia="en-IN"/>
              </w:rPr>
            </w:pPr>
            <w:proofErr w:type="spellStart"/>
            <w:r w:rsidRPr="00372D26">
              <w:rPr>
                <w:sz w:val="24"/>
                <w:szCs w:val="24"/>
                <w:lang w:val="en-IN" w:eastAsia="en-IN"/>
              </w:rPr>
              <w:t>Garag</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2656B2A6" w14:textId="77777777" w:rsidR="00E212FF" w:rsidRPr="00372D26" w:rsidRDefault="00E212FF" w:rsidP="00452327">
            <w:pPr>
              <w:jc w:val="right"/>
              <w:rPr>
                <w:sz w:val="22"/>
                <w:szCs w:val="22"/>
                <w:lang w:val="en-IN" w:eastAsia="en-IN"/>
              </w:rPr>
            </w:pPr>
            <w:r w:rsidRPr="00372D26">
              <w:rPr>
                <w:sz w:val="22"/>
                <w:szCs w:val="22"/>
                <w:lang w:val="en-IN" w:eastAsia="en-IN"/>
              </w:rPr>
              <w:t>18.3</w:t>
            </w:r>
          </w:p>
        </w:tc>
        <w:tc>
          <w:tcPr>
            <w:tcW w:w="1056" w:type="dxa"/>
            <w:tcBorders>
              <w:top w:val="nil"/>
              <w:left w:val="nil"/>
              <w:bottom w:val="single" w:sz="4" w:space="0" w:color="auto"/>
              <w:right w:val="single" w:sz="4" w:space="0" w:color="auto"/>
            </w:tcBorders>
            <w:shd w:val="clear" w:color="auto" w:fill="auto"/>
            <w:noWrap/>
            <w:vAlign w:val="bottom"/>
            <w:hideMark/>
          </w:tcPr>
          <w:p w14:paraId="67104DBD" w14:textId="77777777" w:rsidR="00E212FF" w:rsidRPr="00372D26" w:rsidRDefault="00E212FF" w:rsidP="00452327">
            <w:pPr>
              <w:jc w:val="right"/>
              <w:rPr>
                <w:sz w:val="22"/>
                <w:szCs w:val="22"/>
                <w:lang w:val="en-IN" w:eastAsia="en-IN"/>
              </w:rPr>
            </w:pPr>
            <w:r w:rsidRPr="00372D26">
              <w:rPr>
                <w:sz w:val="22"/>
                <w:szCs w:val="22"/>
                <w:lang w:val="en-IN" w:eastAsia="en-IN"/>
              </w:rPr>
              <w:t>28.3</w:t>
            </w:r>
          </w:p>
        </w:tc>
        <w:tc>
          <w:tcPr>
            <w:tcW w:w="879" w:type="dxa"/>
            <w:tcBorders>
              <w:top w:val="single" w:sz="4" w:space="0" w:color="auto"/>
              <w:left w:val="nil"/>
              <w:bottom w:val="single" w:sz="4" w:space="0" w:color="auto"/>
              <w:right w:val="single" w:sz="4" w:space="0" w:color="auto"/>
            </w:tcBorders>
            <w:vAlign w:val="bottom"/>
          </w:tcPr>
          <w:p w14:paraId="778337C7" w14:textId="77777777" w:rsidR="00E212FF" w:rsidRPr="00372D26" w:rsidRDefault="00E212FF" w:rsidP="00452327">
            <w:pPr>
              <w:jc w:val="right"/>
              <w:rPr>
                <w:sz w:val="22"/>
                <w:szCs w:val="22"/>
              </w:rPr>
            </w:pPr>
            <w:r w:rsidRPr="00372D26">
              <w:rPr>
                <w:sz w:val="22"/>
                <w:szCs w:val="22"/>
              </w:rPr>
              <w:t>23.3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FFFD19D" w14:textId="77777777" w:rsidR="00E212FF" w:rsidRPr="00372D26" w:rsidRDefault="00E212FF" w:rsidP="00452327">
            <w:pPr>
              <w:jc w:val="right"/>
              <w:rPr>
                <w:sz w:val="22"/>
                <w:szCs w:val="22"/>
                <w:lang w:val="en-IN" w:eastAsia="en-IN"/>
              </w:rPr>
            </w:pPr>
            <w:r w:rsidRPr="00372D26">
              <w:rPr>
                <w:sz w:val="22"/>
                <w:szCs w:val="22"/>
                <w:lang w:val="en-IN" w:eastAsia="en-IN"/>
              </w:rPr>
              <w:t>15.5</w:t>
            </w:r>
          </w:p>
        </w:tc>
        <w:tc>
          <w:tcPr>
            <w:tcW w:w="880" w:type="dxa"/>
            <w:tcBorders>
              <w:top w:val="nil"/>
              <w:left w:val="nil"/>
              <w:bottom w:val="single" w:sz="4" w:space="0" w:color="auto"/>
              <w:right w:val="single" w:sz="4" w:space="0" w:color="auto"/>
            </w:tcBorders>
            <w:shd w:val="clear" w:color="auto" w:fill="auto"/>
            <w:noWrap/>
            <w:vAlign w:val="bottom"/>
            <w:hideMark/>
          </w:tcPr>
          <w:p w14:paraId="14196BD9" w14:textId="77777777" w:rsidR="00E212FF" w:rsidRPr="00372D26" w:rsidRDefault="00E212FF" w:rsidP="00452327">
            <w:pPr>
              <w:jc w:val="right"/>
              <w:rPr>
                <w:sz w:val="22"/>
                <w:szCs w:val="22"/>
                <w:lang w:val="en-IN" w:eastAsia="en-IN"/>
              </w:rPr>
            </w:pPr>
            <w:r w:rsidRPr="00372D26">
              <w:rPr>
                <w:sz w:val="22"/>
                <w:szCs w:val="22"/>
                <w:lang w:val="en-IN" w:eastAsia="en-IN"/>
              </w:rPr>
              <w:t>25.5</w:t>
            </w:r>
          </w:p>
        </w:tc>
        <w:tc>
          <w:tcPr>
            <w:tcW w:w="912" w:type="dxa"/>
            <w:tcBorders>
              <w:top w:val="single" w:sz="4" w:space="0" w:color="auto"/>
              <w:left w:val="nil"/>
              <w:bottom w:val="single" w:sz="4" w:space="0" w:color="auto"/>
              <w:right w:val="single" w:sz="4" w:space="0" w:color="auto"/>
            </w:tcBorders>
            <w:vAlign w:val="bottom"/>
          </w:tcPr>
          <w:p w14:paraId="2E4B2865" w14:textId="77777777" w:rsidR="00E212FF" w:rsidRPr="00372D26" w:rsidRDefault="00E212FF" w:rsidP="00452327">
            <w:pPr>
              <w:jc w:val="right"/>
              <w:rPr>
                <w:sz w:val="22"/>
                <w:szCs w:val="22"/>
              </w:rPr>
            </w:pPr>
            <w:r w:rsidRPr="00372D26">
              <w:rPr>
                <w:sz w:val="22"/>
                <w:szCs w:val="22"/>
              </w:rPr>
              <w:t>20.5</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45965E3" w14:textId="77777777" w:rsidR="00E212FF" w:rsidRPr="00372D26" w:rsidRDefault="00E212FF" w:rsidP="00452327">
            <w:pPr>
              <w:jc w:val="right"/>
              <w:rPr>
                <w:sz w:val="22"/>
                <w:szCs w:val="22"/>
                <w:lang w:val="en-IN" w:eastAsia="en-IN"/>
              </w:rPr>
            </w:pPr>
            <w:r w:rsidRPr="00372D26">
              <w:rPr>
                <w:sz w:val="22"/>
                <w:szCs w:val="22"/>
                <w:lang w:val="en-IN" w:eastAsia="en-IN"/>
              </w:rPr>
              <w:t>11.4</w:t>
            </w:r>
          </w:p>
        </w:tc>
        <w:tc>
          <w:tcPr>
            <w:tcW w:w="1012" w:type="dxa"/>
            <w:tcBorders>
              <w:top w:val="nil"/>
              <w:left w:val="nil"/>
              <w:bottom w:val="single" w:sz="4" w:space="0" w:color="auto"/>
              <w:right w:val="single" w:sz="4" w:space="0" w:color="auto"/>
            </w:tcBorders>
            <w:shd w:val="clear" w:color="auto" w:fill="auto"/>
            <w:noWrap/>
            <w:vAlign w:val="bottom"/>
            <w:hideMark/>
          </w:tcPr>
          <w:p w14:paraId="44A67BF9" w14:textId="77777777" w:rsidR="00E212FF" w:rsidRPr="00372D26" w:rsidRDefault="00E212FF" w:rsidP="00452327">
            <w:pPr>
              <w:jc w:val="right"/>
              <w:rPr>
                <w:sz w:val="22"/>
                <w:szCs w:val="22"/>
                <w:lang w:val="en-IN" w:eastAsia="en-IN"/>
              </w:rPr>
            </w:pPr>
            <w:r w:rsidRPr="00372D26">
              <w:rPr>
                <w:sz w:val="22"/>
                <w:szCs w:val="22"/>
                <w:lang w:val="en-IN" w:eastAsia="en-IN"/>
              </w:rPr>
              <w:t>21.4</w:t>
            </w:r>
          </w:p>
        </w:tc>
        <w:tc>
          <w:tcPr>
            <w:tcW w:w="912" w:type="dxa"/>
            <w:tcBorders>
              <w:top w:val="single" w:sz="4" w:space="0" w:color="auto"/>
              <w:left w:val="nil"/>
              <w:bottom w:val="single" w:sz="4" w:space="0" w:color="auto"/>
              <w:right w:val="single" w:sz="4" w:space="0" w:color="auto"/>
            </w:tcBorders>
            <w:vAlign w:val="bottom"/>
          </w:tcPr>
          <w:p w14:paraId="41EED660" w14:textId="77777777" w:rsidR="00E212FF" w:rsidRPr="00372D26" w:rsidRDefault="00E212FF" w:rsidP="00452327">
            <w:pPr>
              <w:jc w:val="right"/>
              <w:rPr>
                <w:sz w:val="22"/>
                <w:szCs w:val="22"/>
              </w:rPr>
            </w:pPr>
            <w:r w:rsidRPr="00372D26">
              <w:rPr>
                <w:sz w:val="22"/>
                <w:szCs w:val="22"/>
              </w:rPr>
              <w:t>16.4</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2A2EF54" w14:textId="77777777" w:rsidR="00E212FF" w:rsidRPr="00372D26" w:rsidRDefault="00E212FF" w:rsidP="00452327">
            <w:pPr>
              <w:jc w:val="right"/>
              <w:rPr>
                <w:sz w:val="22"/>
                <w:szCs w:val="22"/>
                <w:lang w:val="en-IN" w:eastAsia="en-IN"/>
              </w:rPr>
            </w:pPr>
            <w:r w:rsidRPr="00372D26">
              <w:rPr>
                <w:sz w:val="22"/>
                <w:szCs w:val="22"/>
                <w:lang w:val="en-IN" w:eastAsia="en-IN"/>
              </w:rPr>
              <w:t>18.3</w:t>
            </w:r>
          </w:p>
        </w:tc>
        <w:tc>
          <w:tcPr>
            <w:tcW w:w="780" w:type="dxa"/>
            <w:tcBorders>
              <w:top w:val="nil"/>
              <w:left w:val="nil"/>
              <w:bottom w:val="single" w:sz="4" w:space="0" w:color="auto"/>
              <w:right w:val="single" w:sz="4" w:space="0" w:color="auto"/>
            </w:tcBorders>
            <w:shd w:val="clear" w:color="auto" w:fill="auto"/>
            <w:noWrap/>
            <w:vAlign w:val="bottom"/>
            <w:hideMark/>
          </w:tcPr>
          <w:p w14:paraId="3FC423CF" w14:textId="77777777" w:rsidR="00E212FF" w:rsidRPr="00372D26" w:rsidRDefault="00E212FF" w:rsidP="00452327">
            <w:pPr>
              <w:jc w:val="right"/>
              <w:rPr>
                <w:sz w:val="22"/>
                <w:szCs w:val="22"/>
                <w:lang w:val="en-IN" w:eastAsia="en-IN"/>
              </w:rPr>
            </w:pPr>
            <w:r w:rsidRPr="00372D26">
              <w:rPr>
                <w:sz w:val="22"/>
                <w:szCs w:val="22"/>
                <w:lang w:val="en-IN" w:eastAsia="en-IN"/>
              </w:rPr>
              <w:t>28.3</w:t>
            </w:r>
          </w:p>
        </w:tc>
        <w:tc>
          <w:tcPr>
            <w:tcW w:w="912" w:type="dxa"/>
            <w:tcBorders>
              <w:top w:val="nil"/>
              <w:left w:val="nil"/>
              <w:bottom w:val="single" w:sz="4" w:space="0" w:color="auto"/>
              <w:right w:val="single" w:sz="4" w:space="0" w:color="auto"/>
            </w:tcBorders>
            <w:vAlign w:val="bottom"/>
          </w:tcPr>
          <w:p w14:paraId="629EA22D" w14:textId="77777777" w:rsidR="00E212FF" w:rsidRPr="00372D26" w:rsidRDefault="00B613A8" w:rsidP="00452327">
            <w:pPr>
              <w:jc w:val="right"/>
              <w:rPr>
                <w:sz w:val="22"/>
                <w:szCs w:val="22"/>
              </w:rPr>
            </w:pPr>
            <w:r>
              <w:rPr>
                <w:sz w:val="22"/>
                <w:szCs w:val="22"/>
              </w:rPr>
              <w:t>23.3</w:t>
            </w:r>
          </w:p>
        </w:tc>
      </w:tr>
      <w:tr w:rsidR="00E212FF" w:rsidRPr="00372D26" w14:paraId="09165A2B"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95374F"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F77B73B"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4EBD0AA1" w14:textId="77777777" w:rsidR="00E212FF" w:rsidRPr="00372D26" w:rsidRDefault="00E212FF" w:rsidP="00452327">
            <w:pPr>
              <w:rPr>
                <w:sz w:val="24"/>
                <w:szCs w:val="24"/>
                <w:lang w:val="en-IN" w:eastAsia="en-IN"/>
              </w:rPr>
            </w:pPr>
            <w:proofErr w:type="spellStart"/>
            <w:r w:rsidRPr="00372D26">
              <w:rPr>
                <w:sz w:val="24"/>
                <w:szCs w:val="24"/>
                <w:lang w:val="en-IN" w:eastAsia="en-IN"/>
              </w:rPr>
              <w:t>Koratti</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454DA52B" w14:textId="77777777" w:rsidR="00E212FF" w:rsidRPr="00372D26" w:rsidRDefault="00E212FF" w:rsidP="00452327">
            <w:pPr>
              <w:jc w:val="right"/>
              <w:rPr>
                <w:sz w:val="22"/>
                <w:szCs w:val="22"/>
                <w:lang w:val="en-IN" w:eastAsia="en-IN"/>
              </w:rPr>
            </w:pPr>
            <w:r w:rsidRPr="00372D26">
              <w:rPr>
                <w:sz w:val="22"/>
                <w:szCs w:val="22"/>
                <w:lang w:val="en-IN" w:eastAsia="en-IN"/>
              </w:rPr>
              <w:t>18.6</w:t>
            </w:r>
          </w:p>
        </w:tc>
        <w:tc>
          <w:tcPr>
            <w:tcW w:w="1056" w:type="dxa"/>
            <w:tcBorders>
              <w:top w:val="nil"/>
              <w:left w:val="nil"/>
              <w:bottom w:val="single" w:sz="4" w:space="0" w:color="auto"/>
              <w:right w:val="single" w:sz="4" w:space="0" w:color="auto"/>
            </w:tcBorders>
            <w:shd w:val="clear" w:color="auto" w:fill="auto"/>
            <w:noWrap/>
            <w:vAlign w:val="bottom"/>
            <w:hideMark/>
          </w:tcPr>
          <w:p w14:paraId="4EC644ED" w14:textId="77777777" w:rsidR="00E212FF" w:rsidRPr="00372D26" w:rsidRDefault="00E212FF" w:rsidP="00452327">
            <w:pPr>
              <w:jc w:val="right"/>
              <w:rPr>
                <w:sz w:val="22"/>
                <w:szCs w:val="22"/>
                <w:lang w:val="en-IN" w:eastAsia="en-IN"/>
              </w:rPr>
            </w:pPr>
            <w:r w:rsidRPr="00372D26">
              <w:rPr>
                <w:sz w:val="22"/>
                <w:szCs w:val="22"/>
                <w:lang w:val="en-IN" w:eastAsia="en-IN"/>
              </w:rPr>
              <w:t>11.6</w:t>
            </w:r>
          </w:p>
        </w:tc>
        <w:tc>
          <w:tcPr>
            <w:tcW w:w="879" w:type="dxa"/>
            <w:tcBorders>
              <w:top w:val="single" w:sz="4" w:space="0" w:color="auto"/>
              <w:left w:val="nil"/>
              <w:bottom w:val="single" w:sz="4" w:space="0" w:color="auto"/>
              <w:right w:val="single" w:sz="4" w:space="0" w:color="auto"/>
            </w:tcBorders>
            <w:vAlign w:val="bottom"/>
          </w:tcPr>
          <w:p w14:paraId="274F1DED" w14:textId="77777777" w:rsidR="00E212FF" w:rsidRPr="00372D26" w:rsidRDefault="00E212FF" w:rsidP="00452327">
            <w:pPr>
              <w:jc w:val="right"/>
              <w:rPr>
                <w:sz w:val="22"/>
                <w:szCs w:val="22"/>
              </w:rPr>
            </w:pPr>
            <w:r w:rsidRPr="00372D26">
              <w:rPr>
                <w:sz w:val="22"/>
                <w:szCs w:val="22"/>
              </w:rPr>
              <w:t>15.1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13BE12B" w14:textId="77777777" w:rsidR="00E212FF" w:rsidRPr="00372D26" w:rsidRDefault="00E212FF" w:rsidP="00452327">
            <w:pPr>
              <w:jc w:val="right"/>
              <w:rPr>
                <w:sz w:val="22"/>
                <w:szCs w:val="22"/>
                <w:lang w:val="en-IN" w:eastAsia="en-IN"/>
              </w:rPr>
            </w:pPr>
            <w:r w:rsidRPr="00372D26">
              <w:rPr>
                <w:sz w:val="22"/>
                <w:szCs w:val="22"/>
                <w:lang w:val="en-IN" w:eastAsia="en-IN"/>
              </w:rPr>
              <w:t>23.9</w:t>
            </w:r>
          </w:p>
        </w:tc>
        <w:tc>
          <w:tcPr>
            <w:tcW w:w="880" w:type="dxa"/>
            <w:tcBorders>
              <w:top w:val="nil"/>
              <w:left w:val="nil"/>
              <w:bottom w:val="single" w:sz="4" w:space="0" w:color="auto"/>
              <w:right w:val="single" w:sz="4" w:space="0" w:color="auto"/>
            </w:tcBorders>
            <w:shd w:val="clear" w:color="auto" w:fill="auto"/>
            <w:noWrap/>
            <w:vAlign w:val="bottom"/>
            <w:hideMark/>
          </w:tcPr>
          <w:p w14:paraId="113A00D2" w14:textId="77777777" w:rsidR="00E212FF" w:rsidRPr="00372D26" w:rsidRDefault="00E212FF" w:rsidP="00452327">
            <w:pPr>
              <w:jc w:val="right"/>
              <w:rPr>
                <w:sz w:val="22"/>
                <w:szCs w:val="22"/>
                <w:lang w:val="en-IN" w:eastAsia="en-IN"/>
              </w:rPr>
            </w:pPr>
            <w:r w:rsidRPr="00372D26">
              <w:rPr>
                <w:sz w:val="22"/>
                <w:szCs w:val="22"/>
                <w:lang w:val="en-IN" w:eastAsia="en-IN"/>
              </w:rPr>
              <w:t>13.9</w:t>
            </w:r>
          </w:p>
        </w:tc>
        <w:tc>
          <w:tcPr>
            <w:tcW w:w="912" w:type="dxa"/>
            <w:tcBorders>
              <w:top w:val="single" w:sz="4" w:space="0" w:color="auto"/>
              <w:left w:val="nil"/>
              <w:bottom w:val="single" w:sz="4" w:space="0" w:color="auto"/>
              <w:right w:val="single" w:sz="4" w:space="0" w:color="auto"/>
            </w:tcBorders>
            <w:vAlign w:val="bottom"/>
          </w:tcPr>
          <w:p w14:paraId="793E35BA" w14:textId="77777777" w:rsidR="00E212FF" w:rsidRPr="00372D26" w:rsidRDefault="00E212FF" w:rsidP="00452327">
            <w:pPr>
              <w:jc w:val="right"/>
              <w:rPr>
                <w:sz w:val="22"/>
                <w:szCs w:val="22"/>
              </w:rPr>
            </w:pPr>
            <w:r w:rsidRPr="00372D26">
              <w:rPr>
                <w:sz w:val="22"/>
                <w:szCs w:val="22"/>
              </w:rPr>
              <w:t>18.9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2A01EAC" w14:textId="77777777" w:rsidR="00E212FF" w:rsidRPr="00372D26" w:rsidRDefault="00E212FF" w:rsidP="00452327">
            <w:pPr>
              <w:jc w:val="right"/>
              <w:rPr>
                <w:sz w:val="22"/>
                <w:szCs w:val="22"/>
                <w:lang w:val="en-IN" w:eastAsia="en-IN"/>
              </w:rPr>
            </w:pPr>
            <w:r w:rsidRPr="00372D26">
              <w:rPr>
                <w:sz w:val="22"/>
                <w:szCs w:val="22"/>
                <w:lang w:val="en-IN" w:eastAsia="en-IN"/>
              </w:rPr>
              <w:t>28.2</w:t>
            </w:r>
          </w:p>
        </w:tc>
        <w:tc>
          <w:tcPr>
            <w:tcW w:w="1012" w:type="dxa"/>
            <w:tcBorders>
              <w:top w:val="nil"/>
              <w:left w:val="nil"/>
              <w:bottom w:val="single" w:sz="4" w:space="0" w:color="auto"/>
              <w:right w:val="single" w:sz="4" w:space="0" w:color="auto"/>
            </w:tcBorders>
            <w:shd w:val="clear" w:color="auto" w:fill="auto"/>
            <w:noWrap/>
            <w:vAlign w:val="bottom"/>
            <w:hideMark/>
          </w:tcPr>
          <w:p w14:paraId="33C5A14C" w14:textId="77777777" w:rsidR="00E212FF" w:rsidRPr="00372D26" w:rsidRDefault="00E212FF" w:rsidP="00452327">
            <w:pPr>
              <w:jc w:val="right"/>
              <w:rPr>
                <w:sz w:val="22"/>
                <w:szCs w:val="22"/>
                <w:lang w:val="en-IN" w:eastAsia="en-IN"/>
              </w:rPr>
            </w:pPr>
            <w:r w:rsidRPr="00372D26">
              <w:rPr>
                <w:sz w:val="22"/>
                <w:szCs w:val="22"/>
                <w:lang w:val="en-IN" w:eastAsia="en-IN"/>
              </w:rPr>
              <w:t>18.2</w:t>
            </w:r>
          </w:p>
        </w:tc>
        <w:tc>
          <w:tcPr>
            <w:tcW w:w="912" w:type="dxa"/>
            <w:tcBorders>
              <w:top w:val="single" w:sz="4" w:space="0" w:color="auto"/>
              <w:left w:val="nil"/>
              <w:bottom w:val="single" w:sz="4" w:space="0" w:color="auto"/>
              <w:right w:val="single" w:sz="4" w:space="0" w:color="auto"/>
            </w:tcBorders>
            <w:vAlign w:val="bottom"/>
          </w:tcPr>
          <w:p w14:paraId="3FC9C144" w14:textId="77777777" w:rsidR="00E212FF" w:rsidRPr="00372D26" w:rsidRDefault="00E212FF" w:rsidP="00452327">
            <w:pPr>
              <w:jc w:val="right"/>
              <w:rPr>
                <w:sz w:val="22"/>
                <w:szCs w:val="22"/>
              </w:rPr>
            </w:pPr>
            <w:r w:rsidRPr="00372D26">
              <w:rPr>
                <w:sz w:val="22"/>
                <w:szCs w:val="22"/>
              </w:rPr>
              <w:t>23.2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A0833AE" w14:textId="77777777" w:rsidR="00E212FF" w:rsidRPr="00372D26" w:rsidRDefault="00E212FF" w:rsidP="00452327">
            <w:pPr>
              <w:jc w:val="right"/>
              <w:rPr>
                <w:sz w:val="22"/>
                <w:szCs w:val="22"/>
                <w:lang w:val="en-IN" w:eastAsia="en-IN"/>
              </w:rPr>
            </w:pPr>
            <w:r w:rsidRPr="00372D26">
              <w:rPr>
                <w:sz w:val="22"/>
                <w:szCs w:val="22"/>
                <w:lang w:val="en-IN" w:eastAsia="en-IN"/>
              </w:rPr>
              <w:t>31.6</w:t>
            </w:r>
          </w:p>
        </w:tc>
        <w:tc>
          <w:tcPr>
            <w:tcW w:w="780" w:type="dxa"/>
            <w:tcBorders>
              <w:top w:val="nil"/>
              <w:left w:val="nil"/>
              <w:bottom w:val="single" w:sz="4" w:space="0" w:color="auto"/>
              <w:right w:val="single" w:sz="4" w:space="0" w:color="auto"/>
            </w:tcBorders>
            <w:shd w:val="clear" w:color="auto" w:fill="auto"/>
            <w:noWrap/>
            <w:vAlign w:val="bottom"/>
            <w:hideMark/>
          </w:tcPr>
          <w:p w14:paraId="67B37C37" w14:textId="77777777" w:rsidR="00E212FF" w:rsidRPr="00372D26" w:rsidRDefault="00E212FF" w:rsidP="00452327">
            <w:pPr>
              <w:jc w:val="right"/>
              <w:rPr>
                <w:sz w:val="22"/>
                <w:szCs w:val="22"/>
                <w:lang w:val="en-IN" w:eastAsia="en-IN"/>
              </w:rPr>
            </w:pPr>
            <w:r w:rsidRPr="00372D26">
              <w:rPr>
                <w:sz w:val="22"/>
                <w:szCs w:val="22"/>
                <w:lang w:val="en-IN" w:eastAsia="en-IN"/>
              </w:rPr>
              <w:t>11.6</w:t>
            </w:r>
          </w:p>
        </w:tc>
        <w:tc>
          <w:tcPr>
            <w:tcW w:w="912" w:type="dxa"/>
            <w:tcBorders>
              <w:top w:val="nil"/>
              <w:left w:val="nil"/>
              <w:bottom w:val="single" w:sz="4" w:space="0" w:color="auto"/>
              <w:right w:val="single" w:sz="4" w:space="0" w:color="auto"/>
            </w:tcBorders>
            <w:vAlign w:val="bottom"/>
          </w:tcPr>
          <w:p w14:paraId="6BB13A4C" w14:textId="77777777" w:rsidR="00E212FF" w:rsidRPr="00372D26" w:rsidRDefault="00B613A8" w:rsidP="00452327">
            <w:pPr>
              <w:jc w:val="right"/>
              <w:rPr>
                <w:sz w:val="22"/>
                <w:szCs w:val="22"/>
              </w:rPr>
            </w:pPr>
            <w:r>
              <w:rPr>
                <w:sz w:val="22"/>
                <w:szCs w:val="22"/>
              </w:rPr>
              <w:t>21.6</w:t>
            </w:r>
          </w:p>
        </w:tc>
      </w:tr>
      <w:tr w:rsidR="00E212FF" w:rsidRPr="00372D26" w14:paraId="26FC24C0"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8DCE1B"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028BB47"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nil"/>
              <w:left w:val="nil"/>
              <w:bottom w:val="single" w:sz="4" w:space="0" w:color="auto"/>
              <w:right w:val="single" w:sz="4" w:space="0" w:color="auto"/>
            </w:tcBorders>
            <w:shd w:val="clear" w:color="auto" w:fill="auto"/>
            <w:noWrap/>
            <w:vAlign w:val="bottom"/>
            <w:hideMark/>
          </w:tcPr>
          <w:p w14:paraId="05A541A1"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2FD35EC2" w14:textId="77777777" w:rsidR="00E212FF" w:rsidRPr="00372D26" w:rsidRDefault="00E212FF" w:rsidP="00452327">
            <w:pPr>
              <w:jc w:val="right"/>
              <w:rPr>
                <w:sz w:val="22"/>
                <w:szCs w:val="22"/>
                <w:lang w:val="en-IN" w:eastAsia="en-IN"/>
              </w:rPr>
            </w:pPr>
            <w:r w:rsidRPr="00372D26">
              <w:rPr>
                <w:sz w:val="22"/>
                <w:szCs w:val="22"/>
                <w:lang w:val="en-IN" w:eastAsia="en-IN"/>
              </w:rPr>
              <w:t>22.6</w:t>
            </w:r>
          </w:p>
        </w:tc>
        <w:tc>
          <w:tcPr>
            <w:tcW w:w="1056" w:type="dxa"/>
            <w:tcBorders>
              <w:top w:val="nil"/>
              <w:left w:val="nil"/>
              <w:bottom w:val="single" w:sz="4" w:space="0" w:color="auto"/>
              <w:right w:val="single" w:sz="4" w:space="0" w:color="auto"/>
            </w:tcBorders>
            <w:shd w:val="clear" w:color="auto" w:fill="auto"/>
            <w:noWrap/>
            <w:vAlign w:val="bottom"/>
            <w:hideMark/>
          </w:tcPr>
          <w:p w14:paraId="5AE704D4" w14:textId="77777777" w:rsidR="00E212FF" w:rsidRPr="00372D26" w:rsidRDefault="00E212FF" w:rsidP="00452327">
            <w:pPr>
              <w:jc w:val="right"/>
              <w:rPr>
                <w:sz w:val="22"/>
                <w:szCs w:val="22"/>
                <w:lang w:val="en-IN" w:eastAsia="en-IN"/>
              </w:rPr>
            </w:pPr>
            <w:r w:rsidRPr="00372D26">
              <w:rPr>
                <w:sz w:val="22"/>
                <w:szCs w:val="22"/>
                <w:lang w:val="en-IN" w:eastAsia="en-IN"/>
              </w:rPr>
              <w:t>25.1</w:t>
            </w:r>
          </w:p>
        </w:tc>
        <w:tc>
          <w:tcPr>
            <w:tcW w:w="879" w:type="dxa"/>
            <w:tcBorders>
              <w:top w:val="single" w:sz="4" w:space="0" w:color="auto"/>
              <w:left w:val="nil"/>
              <w:bottom w:val="single" w:sz="4" w:space="0" w:color="auto"/>
              <w:right w:val="single" w:sz="4" w:space="0" w:color="auto"/>
            </w:tcBorders>
            <w:vAlign w:val="bottom"/>
          </w:tcPr>
          <w:p w14:paraId="6BB11660" w14:textId="77777777" w:rsidR="00E212FF" w:rsidRPr="00372D26" w:rsidRDefault="00E212FF" w:rsidP="00452327">
            <w:pPr>
              <w:jc w:val="right"/>
              <w:rPr>
                <w:sz w:val="22"/>
                <w:szCs w:val="22"/>
              </w:rPr>
            </w:pPr>
            <w:r w:rsidRPr="00372D26">
              <w:rPr>
                <w:sz w:val="22"/>
                <w:szCs w:val="22"/>
              </w:rPr>
              <w:t>23.8</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3B44728" w14:textId="77777777" w:rsidR="00E212FF" w:rsidRPr="00372D26" w:rsidRDefault="00E212FF" w:rsidP="00452327">
            <w:pPr>
              <w:jc w:val="right"/>
              <w:rPr>
                <w:sz w:val="22"/>
                <w:szCs w:val="22"/>
                <w:lang w:val="en-IN" w:eastAsia="en-IN"/>
              </w:rPr>
            </w:pPr>
            <w:r w:rsidRPr="00372D26">
              <w:rPr>
                <w:sz w:val="22"/>
                <w:szCs w:val="22"/>
                <w:lang w:val="en-IN" w:eastAsia="en-IN"/>
              </w:rPr>
              <w:t>19.9</w:t>
            </w:r>
          </w:p>
        </w:tc>
        <w:tc>
          <w:tcPr>
            <w:tcW w:w="880" w:type="dxa"/>
            <w:tcBorders>
              <w:top w:val="nil"/>
              <w:left w:val="nil"/>
              <w:bottom w:val="single" w:sz="4" w:space="0" w:color="auto"/>
              <w:right w:val="single" w:sz="4" w:space="0" w:color="auto"/>
            </w:tcBorders>
            <w:shd w:val="clear" w:color="auto" w:fill="auto"/>
            <w:noWrap/>
            <w:vAlign w:val="bottom"/>
            <w:hideMark/>
          </w:tcPr>
          <w:p w14:paraId="361A7AC3" w14:textId="77777777" w:rsidR="00E212FF" w:rsidRPr="00372D26" w:rsidRDefault="00E212FF" w:rsidP="00452327">
            <w:pPr>
              <w:jc w:val="right"/>
              <w:rPr>
                <w:sz w:val="22"/>
                <w:szCs w:val="22"/>
                <w:lang w:val="en-IN" w:eastAsia="en-IN"/>
              </w:rPr>
            </w:pPr>
            <w:r w:rsidRPr="00372D26">
              <w:rPr>
                <w:sz w:val="22"/>
                <w:szCs w:val="22"/>
                <w:lang w:val="en-IN" w:eastAsia="en-IN"/>
              </w:rPr>
              <w:t>23.7</w:t>
            </w:r>
          </w:p>
        </w:tc>
        <w:tc>
          <w:tcPr>
            <w:tcW w:w="912" w:type="dxa"/>
            <w:tcBorders>
              <w:top w:val="single" w:sz="4" w:space="0" w:color="auto"/>
              <w:left w:val="nil"/>
              <w:bottom w:val="single" w:sz="4" w:space="0" w:color="auto"/>
              <w:right w:val="single" w:sz="4" w:space="0" w:color="auto"/>
            </w:tcBorders>
            <w:vAlign w:val="bottom"/>
          </w:tcPr>
          <w:p w14:paraId="30E44B48" w14:textId="77777777" w:rsidR="00E212FF" w:rsidRPr="00372D26" w:rsidRDefault="00E212FF" w:rsidP="00452327">
            <w:pPr>
              <w:jc w:val="right"/>
              <w:rPr>
                <w:sz w:val="22"/>
                <w:szCs w:val="22"/>
              </w:rPr>
            </w:pPr>
            <w:r w:rsidRPr="00372D26">
              <w:rPr>
                <w:sz w:val="22"/>
                <w:szCs w:val="22"/>
              </w:rPr>
              <w:t>21.8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128C4B9" w14:textId="77777777" w:rsidR="00E212FF" w:rsidRPr="00372D26" w:rsidRDefault="00E212FF" w:rsidP="00452327">
            <w:pPr>
              <w:jc w:val="right"/>
              <w:rPr>
                <w:sz w:val="22"/>
                <w:szCs w:val="22"/>
                <w:lang w:val="en-IN" w:eastAsia="en-IN"/>
              </w:rPr>
            </w:pPr>
            <w:r w:rsidRPr="00372D26">
              <w:rPr>
                <w:sz w:val="22"/>
                <w:szCs w:val="22"/>
                <w:lang w:val="en-IN" w:eastAsia="en-IN"/>
              </w:rPr>
              <w:t>20.6</w:t>
            </w:r>
          </w:p>
        </w:tc>
        <w:tc>
          <w:tcPr>
            <w:tcW w:w="1012" w:type="dxa"/>
            <w:tcBorders>
              <w:top w:val="nil"/>
              <w:left w:val="nil"/>
              <w:bottom w:val="single" w:sz="4" w:space="0" w:color="auto"/>
              <w:right w:val="single" w:sz="4" w:space="0" w:color="auto"/>
            </w:tcBorders>
            <w:shd w:val="clear" w:color="auto" w:fill="auto"/>
            <w:noWrap/>
            <w:vAlign w:val="bottom"/>
            <w:hideMark/>
          </w:tcPr>
          <w:p w14:paraId="540FD68E" w14:textId="77777777" w:rsidR="00E212FF" w:rsidRPr="00372D26" w:rsidRDefault="00E212FF" w:rsidP="00452327">
            <w:pPr>
              <w:jc w:val="right"/>
              <w:rPr>
                <w:sz w:val="22"/>
                <w:szCs w:val="22"/>
                <w:lang w:val="en-IN" w:eastAsia="en-IN"/>
              </w:rPr>
            </w:pPr>
            <w:r w:rsidRPr="00372D26">
              <w:rPr>
                <w:sz w:val="22"/>
                <w:szCs w:val="22"/>
                <w:lang w:val="en-IN" w:eastAsia="en-IN"/>
              </w:rPr>
              <w:t>22.4</w:t>
            </w:r>
          </w:p>
        </w:tc>
        <w:tc>
          <w:tcPr>
            <w:tcW w:w="912" w:type="dxa"/>
            <w:tcBorders>
              <w:top w:val="single" w:sz="4" w:space="0" w:color="auto"/>
              <w:left w:val="nil"/>
              <w:bottom w:val="single" w:sz="4" w:space="0" w:color="auto"/>
              <w:right w:val="single" w:sz="4" w:space="0" w:color="auto"/>
            </w:tcBorders>
            <w:vAlign w:val="bottom"/>
          </w:tcPr>
          <w:p w14:paraId="7EA6EE42" w14:textId="77777777" w:rsidR="00E212FF" w:rsidRPr="00372D26" w:rsidRDefault="00E212FF" w:rsidP="00452327">
            <w:pPr>
              <w:jc w:val="right"/>
              <w:rPr>
                <w:sz w:val="22"/>
                <w:szCs w:val="22"/>
              </w:rPr>
            </w:pPr>
            <w:r w:rsidRPr="00372D26">
              <w:rPr>
                <w:sz w:val="22"/>
                <w:szCs w:val="22"/>
              </w:rPr>
              <w:t>21.5</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50F50A9" w14:textId="77777777" w:rsidR="00E212FF" w:rsidRPr="00372D26" w:rsidRDefault="00E212FF" w:rsidP="00452327">
            <w:pPr>
              <w:jc w:val="right"/>
              <w:rPr>
                <w:sz w:val="22"/>
                <w:szCs w:val="22"/>
                <w:lang w:val="en-IN" w:eastAsia="en-IN"/>
              </w:rPr>
            </w:pPr>
            <w:r w:rsidRPr="00372D26">
              <w:rPr>
                <w:sz w:val="22"/>
                <w:szCs w:val="22"/>
                <w:lang w:val="en-IN" w:eastAsia="en-IN"/>
              </w:rPr>
              <w:t>22.8</w:t>
            </w:r>
          </w:p>
        </w:tc>
        <w:tc>
          <w:tcPr>
            <w:tcW w:w="780" w:type="dxa"/>
            <w:tcBorders>
              <w:top w:val="nil"/>
              <w:left w:val="nil"/>
              <w:bottom w:val="single" w:sz="4" w:space="0" w:color="auto"/>
              <w:right w:val="single" w:sz="4" w:space="0" w:color="auto"/>
            </w:tcBorders>
            <w:shd w:val="clear" w:color="auto" w:fill="auto"/>
            <w:noWrap/>
            <w:vAlign w:val="bottom"/>
            <w:hideMark/>
          </w:tcPr>
          <w:p w14:paraId="179658CF" w14:textId="77777777" w:rsidR="00E212FF" w:rsidRPr="00372D26" w:rsidRDefault="00E212FF" w:rsidP="00452327">
            <w:pPr>
              <w:jc w:val="right"/>
              <w:rPr>
                <w:sz w:val="22"/>
                <w:szCs w:val="22"/>
                <w:lang w:val="en-IN" w:eastAsia="en-IN"/>
              </w:rPr>
            </w:pPr>
            <w:r w:rsidRPr="00372D26">
              <w:rPr>
                <w:sz w:val="22"/>
                <w:szCs w:val="22"/>
                <w:lang w:val="en-IN" w:eastAsia="en-IN"/>
              </w:rPr>
              <w:t>23.9</w:t>
            </w:r>
          </w:p>
        </w:tc>
        <w:tc>
          <w:tcPr>
            <w:tcW w:w="912" w:type="dxa"/>
            <w:tcBorders>
              <w:top w:val="nil"/>
              <w:left w:val="nil"/>
              <w:bottom w:val="single" w:sz="4" w:space="0" w:color="auto"/>
              <w:right w:val="single" w:sz="4" w:space="0" w:color="auto"/>
            </w:tcBorders>
            <w:vAlign w:val="bottom"/>
          </w:tcPr>
          <w:p w14:paraId="7DD9C8E0" w14:textId="77777777" w:rsidR="00E212FF" w:rsidRPr="00372D26" w:rsidRDefault="00B613A8" w:rsidP="00452327">
            <w:pPr>
              <w:jc w:val="right"/>
              <w:rPr>
                <w:sz w:val="22"/>
                <w:szCs w:val="22"/>
              </w:rPr>
            </w:pPr>
            <w:r>
              <w:rPr>
                <w:sz w:val="22"/>
                <w:szCs w:val="22"/>
              </w:rPr>
              <w:t>23.3</w:t>
            </w:r>
          </w:p>
        </w:tc>
      </w:tr>
    </w:tbl>
    <w:p w14:paraId="321A9877" w14:textId="77777777" w:rsidR="00A836F1" w:rsidRDefault="00A836F1" w:rsidP="00955064"/>
    <w:p w14:paraId="4157E858" w14:textId="77777777" w:rsidR="00A836F1" w:rsidRDefault="00A836F1" w:rsidP="00955064"/>
    <w:p w14:paraId="64794D03" w14:textId="77777777" w:rsidR="004F54CB" w:rsidRDefault="004F54CB" w:rsidP="00955064">
      <w:pPr>
        <w:rPr>
          <w:b/>
          <w:sz w:val="24"/>
        </w:rPr>
      </w:pPr>
    </w:p>
    <w:p w14:paraId="1C8C4C27" w14:textId="77777777" w:rsidR="00452327" w:rsidRDefault="00452327" w:rsidP="00955064">
      <w:pPr>
        <w:rPr>
          <w:b/>
          <w:sz w:val="24"/>
        </w:rPr>
      </w:pPr>
    </w:p>
    <w:p w14:paraId="4D522266" w14:textId="77777777" w:rsidR="00452327" w:rsidRDefault="00452327" w:rsidP="00955064">
      <w:pPr>
        <w:rPr>
          <w:b/>
          <w:sz w:val="24"/>
        </w:rPr>
      </w:pPr>
    </w:p>
    <w:p w14:paraId="62FE7FAA" w14:textId="77777777" w:rsidR="00452327" w:rsidRDefault="00452327" w:rsidP="006E31A8">
      <w:pPr>
        <w:jc w:val="center"/>
        <w:rPr>
          <w:b/>
          <w:sz w:val="24"/>
        </w:rPr>
      </w:pPr>
      <w:r>
        <w:rPr>
          <w:noProof/>
          <w:lang w:val="en-IN" w:eastAsia="en-IN"/>
        </w:rPr>
        <w:drawing>
          <wp:inline distT="0" distB="0" distL="0" distR="0" wp14:anchorId="5062AC38" wp14:editId="7475C62B">
            <wp:extent cx="5760720" cy="3669018"/>
            <wp:effectExtent l="0" t="0" r="11430" b="27305"/>
            <wp:docPr id="1668944972" name="Chart 1">
              <a:extLst xmlns:a="http://schemas.openxmlformats.org/drawingml/2006/main">
                <a:ext uri="{FF2B5EF4-FFF2-40B4-BE49-F238E27FC236}">
                  <a16:creationId xmlns:a16="http://schemas.microsoft.com/office/drawing/2014/main" id="{674B6156-DF8B-1737-A053-41FD6C575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748A14" w14:textId="77777777" w:rsidR="00452327" w:rsidRPr="001A30CD" w:rsidRDefault="006E31A8" w:rsidP="00955064">
      <w:pPr>
        <w:rPr>
          <w:b/>
          <w:i/>
          <w:sz w:val="24"/>
        </w:rPr>
      </w:pPr>
      <w:r>
        <w:rPr>
          <w:b/>
          <w:sz w:val="24"/>
        </w:rPr>
        <w:t xml:space="preserve">                                             </w:t>
      </w:r>
      <w:r w:rsidR="00452327">
        <w:rPr>
          <w:b/>
          <w:sz w:val="24"/>
        </w:rPr>
        <w:t>Fig.</w:t>
      </w:r>
      <w:r w:rsidR="001A30CD">
        <w:rPr>
          <w:b/>
          <w:sz w:val="24"/>
        </w:rPr>
        <w:t>1</w:t>
      </w:r>
      <w:r w:rsidR="00452327">
        <w:rPr>
          <w:b/>
          <w:sz w:val="24"/>
        </w:rPr>
        <w:t xml:space="preserve"> Survey for major diseases of sesame in North Karnataka during 2023-24 </w:t>
      </w:r>
      <w:r w:rsidR="00452327" w:rsidRPr="001A30CD">
        <w:rPr>
          <w:b/>
          <w:i/>
          <w:sz w:val="24"/>
        </w:rPr>
        <w:t>Kharif</w:t>
      </w:r>
    </w:p>
    <w:p w14:paraId="09E1FBA2" w14:textId="77777777" w:rsidR="00452327" w:rsidRPr="001A30CD" w:rsidRDefault="00452327" w:rsidP="00955064">
      <w:pPr>
        <w:rPr>
          <w:b/>
          <w:i/>
          <w:sz w:val="24"/>
        </w:rPr>
      </w:pPr>
    </w:p>
    <w:p w14:paraId="3D7F2B93" w14:textId="77777777" w:rsidR="00452327" w:rsidRDefault="00452327" w:rsidP="00955064">
      <w:pPr>
        <w:rPr>
          <w:b/>
          <w:sz w:val="24"/>
        </w:rPr>
      </w:pPr>
    </w:p>
    <w:p w14:paraId="52B7894F" w14:textId="77777777" w:rsidR="00452327" w:rsidRDefault="00452327" w:rsidP="00955064">
      <w:pPr>
        <w:rPr>
          <w:b/>
          <w:sz w:val="24"/>
        </w:rPr>
      </w:pPr>
    </w:p>
    <w:p w14:paraId="661B6C8B" w14:textId="77777777" w:rsidR="00452327" w:rsidRDefault="00452327" w:rsidP="00061506">
      <w:pPr>
        <w:ind w:left="709" w:firstLine="283"/>
        <w:jc w:val="center"/>
        <w:rPr>
          <w:b/>
          <w:sz w:val="24"/>
        </w:rPr>
      </w:pPr>
      <w:r>
        <w:rPr>
          <w:noProof/>
          <w:lang w:val="en-IN" w:eastAsia="en-IN"/>
        </w:rPr>
        <w:lastRenderedPageBreak/>
        <w:drawing>
          <wp:anchor distT="0" distB="0" distL="114300" distR="114300" simplePos="0" relativeHeight="251661312" behindDoc="1" locked="0" layoutInCell="1" allowOverlap="1" wp14:anchorId="65405A0D" wp14:editId="70CB9D6E">
            <wp:simplePos x="0" y="0"/>
            <wp:positionH relativeFrom="margin">
              <wp:posOffset>-810260</wp:posOffset>
            </wp:positionH>
            <wp:positionV relativeFrom="paragraph">
              <wp:posOffset>23495</wp:posOffset>
            </wp:positionV>
            <wp:extent cx="9271000" cy="4206240"/>
            <wp:effectExtent l="0" t="0" r="25400" b="22860"/>
            <wp:wrapTight wrapText="bothSides">
              <wp:wrapPolygon edited="0">
                <wp:start x="0" y="0"/>
                <wp:lineTo x="0" y="21620"/>
                <wp:lineTo x="21615" y="21620"/>
                <wp:lineTo x="21615" y="0"/>
                <wp:lineTo x="0" y="0"/>
              </wp:wrapPolygon>
            </wp:wrapTight>
            <wp:docPr id="1" name="Chart 1">
              <a:extLst xmlns:a="http://schemas.openxmlformats.org/drawingml/2006/main">
                <a:ext uri="{FF2B5EF4-FFF2-40B4-BE49-F238E27FC236}">
                  <a16:creationId xmlns:a16="http://schemas.microsoft.com/office/drawing/2014/main" id="{A7E8AFF1-0D78-69BE-AF10-501F23BB1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5201053" w14:textId="77777777" w:rsidR="00452327" w:rsidRDefault="0065076E" w:rsidP="00452327">
      <w:pPr>
        <w:rPr>
          <w:b/>
          <w:sz w:val="24"/>
        </w:rPr>
      </w:pPr>
      <w:r>
        <w:rPr>
          <w:b/>
          <w:sz w:val="24"/>
        </w:rPr>
        <w:t>Fig.2 Survey</w:t>
      </w:r>
      <w:r w:rsidR="00452327">
        <w:rPr>
          <w:b/>
          <w:sz w:val="24"/>
        </w:rPr>
        <w:t xml:space="preserve"> for major diseases of sesam</w:t>
      </w:r>
      <w:r w:rsidR="001A30CD">
        <w:rPr>
          <w:b/>
          <w:sz w:val="24"/>
        </w:rPr>
        <w:t>e in North Karnataka during 2024-25</w:t>
      </w:r>
      <w:r w:rsidR="00452327">
        <w:rPr>
          <w:b/>
          <w:sz w:val="24"/>
        </w:rPr>
        <w:t xml:space="preserve"> </w:t>
      </w:r>
      <w:r w:rsidR="00452327" w:rsidRPr="001A30CD">
        <w:rPr>
          <w:b/>
          <w:i/>
          <w:sz w:val="24"/>
        </w:rPr>
        <w:t>Kharif</w:t>
      </w:r>
    </w:p>
    <w:p w14:paraId="7A1F1558" w14:textId="77777777" w:rsidR="00452327" w:rsidRDefault="00452327" w:rsidP="00955064">
      <w:pPr>
        <w:rPr>
          <w:b/>
          <w:sz w:val="24"/>
        </w:rPr>
      </w:pPr>
    </w:p>
    <w:p w14:paraId="1582BEF7" w14:textId="77777777" w:rsidR="00452327" w:rsidRDefault="00452327" w:rsidP="00955064">
      <w:pPr>
        <w:rPr>
          <w:b/>
          <w:sz w:val="24"/>
        </w:rPr>
      </w:pPr>
    </w:p>
    <w:p w14:paraId="53E4D615" w14:textId="77777777" w:rsidR="00452327" w:rsidRDefault="00ED5958" w:rsidP="00955064">
      <w:pPr>
        <w:rPr>
          <w:b/>
          <w:sz w:val="24"/>
        </w:rPr>
      </w:pPr>
      <w:r>
        <w:rPr>
          <w:noProof/>
          <w:lang w:val="en-IN" w:eastAsia="en-IN"/>
        </w:rPr>
        <w:lastRenderedPageBreak/>
        <w:drawing>
          <wp:anchor distT="0" distB="0" distL="114300" distR="114300" simplePos="0" relativeHeight="251663360" behindDoc="1" locked="0" layoutInCell="1" allowOverlap="1" wp14:anchorId="4E6376B4" wp14:editId="58CDA70A">
            <wp:simplePos x="0" y="0"/>
            <wp:positionH relativeFrom="column">
              <wp:posOffset>-328295</wp:posOffset>
            </wp:positionH>
            <wp:positionV relativeFrom="paragraph">
              <wp:posOffset>152400</wp:posOffset>
            </wp:positionV>
            <wp:extent cx="9504680" cy="5135245"/>
            <wp:effectExtent l="0" t="0" r="1270" b="8255"/>
            <wp:wrapTight wrapText="bothSides">
              <wp:wrapPolygon edited="0">
                <wp:start x="0" y="0"/>
                <wp:lineTo x="0" y="21555"/>
                <wp:lineTo x="21560" y="21555"/>
                <wp:lineTo x="21560" y="0"/>
                <wp:lineTo x="0" y="0"/>
              </wp:wrapPolygon>
            </wp:wrapTight>
            <wp:docPr id="1927653902" name="Chart 1">
              <a:extLst xmlns:a="http://schemas.openxmlformats.org/drawingml/2006/main">
                <a:ext uri="{FF2B5EF4-FFF2-40B4-BE49-F238E27FC236}">
                  <a16:creationId xmlns:a16="http://schemas.microsoft.com/office/drawing/2014/main" id="{87332F61-4A44-F0F3-FD5A-E0C06A298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6E31A8">
        <w:rPr>
          <w:b/>
          <w:sz w:val="24"/>
        </w:rPr>
        <w:t xml:space="preserve">                          </w:t>
      </w:r>
      <w:r w:rsidR="0065076E">
        <w:rPr>
          <w:b/>
          <w:sz w:val="24"/>
        </w:rPr>
        <w:t>Fig.3 Survey</w:t>
      </w:r>
      <w:r>
        <w:rPr>
          <w:b/>
          <w:sz w:val="24"/>
        </w:rPr>
        <w:t xml:space="preserve"> for major diseases of sesame in North Karnataka during 2023 and 2024 </w:t>
      </w:r>
      <w:r w:rsidR="006B2101">
        <w:rPr>
          <w:b/>
          <w:i/>
          <w:sz w:val="24"/>
        </w:rPr>
        <w:t>Khari</w:t>
      </w:r>
    </w:p>
    <w:p w14:paraId="0CF5C0FE" w14:textId="77777777" w:rsidR="00452327" w:rsidRDefault="00452327" w:rsidP="00955064">
      <w:pPr>
        <w:rPr>
          <w:b/>
          <w:sz w:val="24"/>
        </w:rPr>
      </w:pPr>
    </w:p>
    <w:p w14:paraId="4AF99030" w14:textId="77777777" w:rsidR="00452327" w:rsidRDefault="00C44034" w:rsidP="005479F9">
      <w:pPr>
        <w:jc w:val="center"/>
        <w:rPr>
          <w:b/>
          <w:sz w:val="24"/>
        </w:rPr>
      </w:pPr>
      <w:r>
        <w:rPr>
          <w:noProof/>
          <w:lang w:val="en-IN" w:eastAsia="en-IN"/>
        </w:rPr>
        <w:drawing>
          <wp:inline distT="0" distB="0" distL="0" distR="0" wp14:anchorId="648E07B1" wp14:editId="37CA0212">
            <wp:extent cx="2250219" cy="2353334"/>
            <wp:effectExtent l="0" t="0" r="0" b="8890"/>
            <wp:docPr id="11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1703" cy="2354886"/>
                    </a:xfrm>
                    <a:prstGeom prst="rect">
                      <a:avLst/>
                    </a:prstGeom>
                    <a:noFill/>
                    <a:ln>
                      <a:noFill/>
                    </a:ln>
                  </pic:spPr>
                </pic:pic>
              </a:graphicData>
            </a:graphic>
          </wp:inline>
        </w:drawing>
      </w:r>
      <w:r w:rsidR="005479F9">
        <w:rPr>
          <w:noProof/>
          <w:lang w:val="en-IN" w:eastAsia="en-IN"/>
        </w:rPr>
        <w:t xml:space="preserve">    </w:t>
      </w:r>
      <w:r w:rsidR="005479F9">
        <w:rPr>
          <w:noProof/>
          <w:lang w:val="en-IN" w:eastAsia="en-IN"/>
        </w:rPr>
        <w:drawing>
          <wp:inline distT="0" distB="0" distL="0" distR="0" wp14:anchorId="5BBE2E2D" wp14:editId="29FE52AF">
            <wp:extent cx="2600076" cy="236153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8788" cy="2360367"/>
                    </a:xfrm>
                    <a:prstGeom prst="rect">
                      <a:avLst/>
                    </a:prstGeom>
                    <a:noFill/>
                    <a:ln>
                      <a:noFill/>
                    </a:ln>
                  </pic:spPr>
                </pic:pic>
              </a:graphicData>
            </a:graphic>
          </wp:inline>
        </w:drawing>
      </w:r>
    </w:p>
    <w:p w14:paraId="631D58F4" w14:textId="77777777" w:rsidR="00452327" w:rsidRDefault="005479F9" w:rsidP="00955064">
      <w:pPr>
        <w:rPr>
          <w:b/>
          <w:sz w:val="24"/>
        </w:rPr>
      </w:pPr>
      <w:r>
        <w:rPr>
          <w:b/>
          <w:sz w:val="24"/>
        </w:rPr>
        <w:t xml:space="preserve">    </w:t>
      </w:r>
    </w:p>
    <w:p w14:paraId="77EA6879" w14:textId="77777777" w:rsidR="00452327" w:rsidRDefault="00751EFB" w:rsidP="00955064">
      <w:pPr>
        <w:rPr>
          <w:b/>
          <w:sz w:val="24"/>
        </w:rPr>
      </w:pPr>
      <w:r>
        <w:rPr>
          <w:b/>
          <w:sz w:val="24"/>
        </w:rPr>
        <w:t xml:space="preserve">               </w:t>
      </w:r>
      <w:r w:rsidR="005479F9">
        <w:rPr>
          <w:b/>
          <w:sz w:val="24"/>
        </w:rPr>
        <w:t xml:space="preserve">                                                  </w:t>
      </w:r>
      <w:r>
        <w:rPr>
          <w:b/>
          <w:sz w:val="24"/>
        </w:rPr>
        <w:t xml:space="preserve">Dharwad                                                           </w:t>
      </w:r>
      <w:proofErr w:type="spellStart"/>
      <w:r>
        <w:rPr>
          <w:b/>
          <w:sz w:val="24"/>
        </w:rPr>
        <w:t>Bagalkote</w:t>
      </w:r>
      <w:proofErr w:type="spellEnd"/>
    </w:p>
    <w:p w14:paraId="76B6D002" w14:textId="77777777" w:rsidR="00751EFB" w:rsidRDefault="00751EFB" w:rsidP="00955064">
      <w:pPr>
        <w:rPr>
          <w:b/>
          <w:sz w:val="24"/>
        </w:rPr>
      </w:pPr>
    </w:p>
    <w:p w14:paraId="5E56C5D9" w14:textId="77777777" w:rsidR="00452327" w:rsidRDefault="00C44034" w:rsidP="005479F9">
      <w:pPr>
        <w:jc w:val="center"/>
        <w:rPr>
          <w:b/>
          <w:sz w:val="24"/>
        </w:rPr>
      </w:pPr>
      <w:r>
        <w:rPr>
          <w:noProof/>
          <w:lang w:val="en-IN" w:eastAsia="en-IN"/>
        </w:rPr>
        <w:drawing>
          <wp:inline distT="0" distB="0" distL="0" distR="0" wp14:anchorId="1CB6D15A" wp14:editId="2C8A3201">
            <wp:extent cx="2433099" cy="2099145"/>
            <wp:effectExtent l="0" t="0" r="5715" b="0"/>
            <wp:docPr id="112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3098" cy="2099144"/>
                    </a:xfrm>
                    <a:prstGeom prst="rect">
                      <a:avLst/>
                    </a:prstGeom>
                    <a:noFill/>
                    <a:ln>
                      <a:noFill/>
                    </a:ln>
                  </pic:spPr>
                </pic:pic>
              </a:graphicData>
            </a:graphic>
          </wp:inline>
        </w:drawing>
      </w:r>
      <w:r w:rsidR="005479F9">
        <w:rPr>
          <w:b/>
          <w:noProof/>
          <w:sz w:val="24"/>
          <w:lang w:val="en-IN" w:eastAsia="en-IN"/>
        </w:rPr>
        <w:t xml:space="preserve">   </w:t>
      </w:r>
      <w:r w:rsidR="005479F9">
        <w:rPr>
          <w:b/>
          <w:noProof/>
          <w:sz w:val="24"/>
          <w:lang w:val="en-IN" w:eastAsia="en-IN"/>
        </w:rPr>
        <w:drawing>
          <wp:inline distT="0" distB="0" distL="0" distR="0" wp14:anchorId="4CAD0EB4" wp14:editId="2619EE07">
            <wp:extent cx="2560320" cy="2099144"/>
            <wp:effectExtent l="0" t="0" r="0" b="0"/>
            <wp:docPr id="6" name="Picture 6" descr="F:\ATM 2023 Kharif\Sesame photos 2023\IMG2023102611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M 2023 Kharif\Sesame photos 2023\IMG2023102611274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090" cy="2100595"/>
                    </a:xfrm>
                    <a:prstGeom prst="rect">
                      <a:avLst/>
                    </a:prstGeom>
                    <a:noFill/>
                    <a:ln>
                      <a:noFill/>
                    </a:ln>
                  </pic:spPr>
                </pic:pic>
              </a:graphicData>
            </a:graphic>
          </wp:inline>
        </w:drawing>
      </w:r>
      <w:r w:rsidR="005479F9">
        <w:rPr>
          <w:b/>
          <w:noProof/>
          <w:sz w:val="24"/>
          <w:lang w:val="en-IN" w:eastAsia="en-IN"/>
        </w:rPr>
        <w:t xml:space="preserve"> </w:t>
      </w:r>
    </w:p>
    <w:p w14:paraId="41F1100A" w14:textId="77777777" w:rsidR="00452327" w:rsidRDefault="005479F9" w:rsidP="00955064">
      <w:pPr>
        <w:rPr>
          <w:b/>
          <w:sz w:val="24"/>
        </w:rPr>
      </w:pPr>
      <w:r>
        <w:rPr>
          <w:b/>
          <w:sz w:val="24"/>
        </w:rPr>
        <w:t xml:space="preserve">                                                                 </w:t>
      </w:r>
      <w:proofErr w:type="spellStart"/>
      <w:r w:rsidR="00751EFB">
        <w:rPr>
          <w:b/>
          <w:sz w:val="24"/>
        </w:rPr>
        <w:t>Gadag</w:t>
      </w:r>
      <w:proofErr w:type="spellEnd"/>
      <w:r w:rsidR="00751EFB">
        <w:rPr>
          <w:b/>
          <w:sz w:val="24"/>
        </w:rPr>
        <w:t xml:space="preserve">                                                                                </w:t>
      </w:r>
      <w:proofErr w:type="spellStart"/>
      <w:r w:rsidR="00751EFB">
        <w:rPr>
          <w:b/>
          <w:sz w:val="24"/>
        </w:rPr>
        <w:t>Vijaypur</w:t>
      </w:r>
      <w:proofErr w:type="spellEnd"/>
      <w:r w:rsidR="00751EFB">
        <w:rPr>
          <w:b/>
          <w:sz w:val="24"/>
        </w:rPr>
        <w:t xml:space="preserve"> </w:t>
      </w:r>
    </w:p>
    <w:p w14:paraId="58013349" w14:textId="77777777" w:rsidR="006B2101" w:rsidRDefault="006B2101" w:rsidP="00955064">
      <w:pPr>
        <w:rPr>
          <w:b/>
          <w:sz w:val="24"/>
        </w:rPr>
      </w:pPr>
    </w:p>
    <w:p w14:paraId="411967B0" w14:textId="77777777" w:rsidR="0087365E" w:rsidRDefault="005479F9" w:rsidP="00955064">
      <w:pPr>
        <w:rPr>
          <w:b/>
          <w:sz w:val="24"/>
        </w:rPr>
        <w:sectPr w:rsidR="0087365E" w:rsidSect="00C44034">
          <w:pgSz w:w="16838" w:h="11906" w:orient="landscape"/>
          <w:pgMar w:top="1276" w:right="1440" w:bottom="1559" w:left="1440" w:header="709" w:footer="709" w:gutter="0"/>
          <w:cols w:space="708"/>
          <w:docGrid w:linePitch="360"/>
        </w:sectPr>
      </w:pPr>
      <w:r>
        <w:rPr>
          <w:b/>
          <w:sz w:val="24"/>
        </w:rPr>
        <w:t xml:space="preserve">                                </w:t>
      </w:r>
      <w:r w:rsidR="009F557A">
        <w:rPr>
          <w:b/>
          <w:sz w:val="24"/>
        </w:rPr>
        <w:t xml:space="preserve">                   </w:t>
      </w:r>
      <w:r w:rsidR="006B2101">
        <w:rPr>
          <w:b/>
          <w:sz w:val="24"/>
        </w:rPr>
        <w:t>Plate 1: Field view of major fiel</w:t>
      </w:r>
      <w:r w:rsidR="0087365E">
        <w:rPr>
          <w:b/>
          <w:sz w:val="24"/>
        </w:rPr>
        <w:t xml:space="preserve">ds infested with </w:t>
      </w:r>
      <w:r w:rsidR="009F557A">
        <w:rPr>
          <w:b/>
          <w:sz w:val="24"/>
        </w:rPr>
        <w:t xml:space="preserve">foliar diseases of </w:t>
      </w:r>
      <w:r w:rsidR="0087365E">
        <w:rPr>
          <w:b/>
          <w:sz w:val="24"/>
        </w:rPr>
        <w:t xml:space="preserve">sesame </w:t>
      </w:r>
    </w:p>
    <w:p w14:paraId="06ABA18F" w14:textId="77777777" w:rsidR="00452327" w:rsidRPr="00C44034" w:rsidRDefault="00452327" w:rsidP="00955064">
      <w:pPr>
        <w:rPr>
          <w:b/>
          <w:sz w:val="24"/>
          <w:lang w:val="en-IN"/>
        </w:rPr>
      </w:pPr>
    </w:p>
    <w:p w14:paraId="01619D88" w14:textId="77777777" w:rsidR="00C44034" w:rsidRDefault="00C44034" w:rsidP="00955064">
      <w:pPr>
        <w:rPr>
          <w:b/>
          <w:sz w:val="24"/>
        </w:rPr>
      </w:pPr>
    </w:p>
    <w:p w14:paraId="18E50ED3" w14:textId="77777777" w:rsidR="00C44034" w:rsidRDefault="00C44034" w:rsidP="00C44034">
      <w:pPr>
        <w:rPr>
          <w:sz w:val="24"/>
          <w:szCs w:val="24"/>
        </w:rPr>
      </w:pPr>
      <w:r>
        <w:rPr>
          <w:b/>
          <w:sz w:val="24"/>
        </w:rPr>
        <w:t xml:space="preserve">References </w:t>
      </w:r>
    </w:p>
    <w:p w14:paraId="267672C5" w14:textId="77777777" w:rsidR="004209C4" w:rsidRPr="00DA376A" w:rsidRDefault="004209C4" w:rsidP="00695AEA">
      <w:pPr>
        <w:spacing w:line="360" w:lineRule="auto"/>
        <w:ind w:left="720" w:hanging="720"/>
        <w:jc w:val="both"/>
        <w:rPr>
          <w:sz w:val="24"/>
          <w:szCs w:val="24"/>
        </w:rPr>
      </w:pPr>
      <w:r w:rsidRPr="00DA376A">
        <w:rPr>
          <w:sz w:val="24"/>
          <w:szCs w:val="24"/>
        </w:rPr>
        <w:t>Akhtar, K., Sarwar, G., Dickson, M., Ahmad, M</w:t>
      </w:r>
      <w:r>
        <w:rPr>
          <w:sz w:val="24"/>
          <w:szCs w:val="24"/>
        </w:rPr>
        <w:t xml:space="preserve">., Ahsanul Haq, M., Hameed and Javeed Iqbal, M., 2009, </w:t>
      </w:r>
      <w:r w:rsidRPr="00DA376A">
        <w:rPr>
          <w:sz w:val="24"/>
          <w:szCs w:val="24"/>
        </w:rPr>
        <w:t xml:space="preserve">Sesame phyllody disease: Its symptomatology, etiology and transmission in Pakistan. </w:t>
      </w:r>
      <w:r w:rsidRPr="00DA376A">
        <w:rPr>
          <w:i/>
          <w:sz w:val="24"/>
          <w:szCs w:val="24"/>
        </w:rPr>
        <w:t>Turk. J. Agric</w:t>
      </w:r>
      <w:r w:rsidRPr="00DA376A">
        <w:rPr>
          <w:sz w:val="24"/>
          <w:szCs w:val="24"/>
        </w:rPr>
        <w:t>., 33: 477- 486.</w:t>
      </w:r>
    </w:p>
    <w:p w14:paraId="291DC4CD" w14:textId="77777777" w:rsidR="004209C4" w:rsidRPr="00AB3756" w:rsidRDefault="004209C4" w:rsidP="004209C4">
      <w:pPr>
        <w:spacing w:line="360" w:lineRule="auto"/>
        <w:ind w:left="864" w:hangingChars="360" w:hanging="864"/>
        <w:jc w:val="both"/>
        <w:rPr>
          <w:color w:val="000000" w:themeColor="text1"/>
          <w:sz w:val="24"/>
          <w:szCs w:val="24"/>
        </w:rPr>
      </w:pPr>
      <w:r w:rsidRPr="00AB3756">
        <w:rPr>
          <w:color w:val="000000" w:themeColor="text1"/>
          <w:sz w:val="24"/>
          <w:szCs w:val="24"/>
        </w:rPr>
        <w:t>Anonymous, 2017, Status paper on oilseeds, Department of agriculture and cooperation, Ministry of Agriculture, Govt. of India, New Delhi.</w:t>
      </w:r>
    </w:p>
    <w:p w14:paraId="7613A467" w14:textId="77777777" w:rsidR="004209C4" w:rsidRPr="00DA376A" w:rsidRDefault="004209C4" w:rsidP="004209C4">
      <w:pPr>
        <w:spacing w:line="360" w:lineRule="auto"/>
        <w:ind w:left="864" w:hangingChars="360" w:hanging="864"/>
        <w:jc w:val="both"/>
        <w:rPr>
          <w:sz w:val="24"/>
          <w:szCs w:val="24"/>
        </w:rPr>
      </w:pPr>
      <w:r w:rsidRPr="00DA376A">
        <w:rPr>
          <w:sz w:val="24"/>
          <w:szCs w:val="24"/>
        </w:rPr>
        <w:t xml:space="preserve">Bashir M R, 2017, Impact of global climate change on charcoal rot of sesame caused by </w:t>
      </w:r>
      <w:proofErr w:type="spellStart"/>
      <w:r>
        <w:rPr>
          <w:i/>
          <w:sz w:val="24"/>
          <w:szCs w:val="24"/>
        </w:rPr>
        <w:t>Macrophomina</w:t>
      </w:r>
      <w:proofErr w:type="spellEnd"/>
      <w:r w:rsidRPr="00DA376A">
        <w:rPr>
          <w:i/>
          <w:sz w:val="24"/>
          <w:szCs w:val="24"/>
        </w:rPr>
        <w:t xml:space="preserve"> </w:t>
      </w:r>
      <w:proofErr w:type="spellStart"/>
      <w:r w:rsidRPr="00DA376A">
        <w:rPr>
          <w:i/>
          <w:sz w:val="24"/>
          <w:szCs w:val="24"/>
        </w:rPr>
        <w:t>phaseolina</w:t>
      </w:r>
      <w:proofErr w:type="spellEnd"/>
      <w:r w:rsidRPr="00DA376A">
        <w:rPr>
          <w:sz w:val="24"/>
          <w:szCs w:val="24"/>
        </w:rPr>
        <w:t xml:space="preserve">. </w:t>
      </w:r>
      <w:r w:rsidRPr="00DA376A">
        <w:rPr>
          <w:i/>
          <w:sz w:val="24"/>
          <w:szCs w:val="24"/>
        </w:rPr>
        <w:t>Journal of Hort</w:t>
      </w:r>
      <w:r w:rsidRPr="00DA376A">
        <w:rPr>
          <w:sz w:val="24"/>
          <w:szCs w:val="24"/>
        </w:rPr>
        <w:t>iculture, 4(1): 100-106.</w:t>
      </w:r>
    </w:p>
    <w:p w14:paraId="6A970741"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Gopal K, </w:t>
      </w:r>
      <w:proofErr w:type="spellStart"/>
      <w:r w:rsidRPr="00DA376A">
        <w:rPr>
          <w:rFonts w:eastAsiaTheme="minorHAnsi"/>
          <w:sz w:val="24"/>
          <w:szCs w:val="24"/>
          <w:lang w:val="en-IN"/>
        </w:rPr>
        <w:t>Jagadeswar</w:t>
      </w:r>
      <w:proofErr w:type="spellEnd"/>
      <w:r w:rsidRPr="00DA376A">
        <w:rPr>
          <w:rFonts w:eastAsiaTheme="minorHAnsi"/>
          <w:sz w:val="24"/>
          <w:szCs w:val="24"/>
          <w:lang w:val="en-IN"/>
        </w:rPr>
        <w:t xml:space="preserve"> R, Prasad </w:t>
      </w:r>
      <w:proofErr w:type="spellStart"/>
      <w:r w:rsidRPr="00DA376A">
        <w:rPr>
          <w:rFonts w:eastAsiaTheme="minorHAnsi"/>
          <w:sz w:val="24"/>
          <w:szCs w:val="24"/>
          <w:lang w:val="en-IN"/>
        </w:rPr>
        <w:t>babu</w:t>
      </w:r>
      <w:proofErr w:type="spellEnd"/>
      <w:r w:rsidRPr="00DA376A">
        <w:rPr>
          <w:rFonts w:eastAsiaTheme="minorHAnsi"/>
          <w:sz w:val="24"/>
          <w:szCs w:val="24"/>
          <w:lang w:val="en-IN"/>
        </w:rPr>
        <w:t xml:space="preserve"> G. Evaluation of sesame (</w:t>
      </w:r>
      <w:r w:rsidRPr="00DA376A">
        <w:rPr>
          <w:rFonts w:eastAsiaTheme="minorHAnsi"/>
          <w:i/>
          <w:iCs/>
          <w:sz w:val="24"/>
          <w:szCs w:val="24"/>
          <w:lang w:val="en-IN"/>
        </w:rPr>
        <w:t>Sesamum indicum</w:t>
      </w:r>
      <w:r w:rsidRPr="00DA376A">
        <w:rPr>
          <w:rFonts w:eastAsiaTheme="minorHAnsi"/>
          <w:sz w:val="24"/>
          <w:szCs w:val="24"/>
          <w:lang w:val="en-IN"/>
        </w:rPr>
        <w:t>) genotypes for their</w:t>
      </w:r>
      <w:r>
        <w:rPr>
          <w:rFonts w:eastAsiaTheme="minorHAnsi"/>
          <w:sz w:val="24"/>
          <w:szCs w:val="24"/>
          <w:lang w:val="en-IN"/>
        </w:rPr>
        <w:t xml:space="preserve"> </w:t>
      </w:r>
      <w:r w:rsidRPr="00DA376A">
        <w:rPr>
          <w:rFonts w:eastAsiaTheme="minorHAnsi"/>
          <w:sz w:val="24"/>
          <w:szCs w:val="24"/>
          <w:lang w:val="en-IN"/>
        </w:rPr>
        <w:t xml:space="preserve">reactions to powdery mildew and phyllody diseases. </w:t>
      </w:r>
      <w:r w:rsidRPr="00DA376A">
        <w:rPr>
          <w:rFonts w:eastAsiaTheme="minorHAnsi"/>
          <w:i/>
          <w:sz w:val="24"/>
          <w:szCs w:val="24"/>
          <w:lang w:val="en-IN"/>
        </w:rPr>
        <w:t>Pl Dis Res.</w:t>
      </w:r>
      <w:r w:rsidRPr="00DA376A">
        <w:rPr>
          <w:rFonts w:eastAsiaTheme="minorHAnsi"/>
          <w:sz w:val="24"/>
          <w:szCs w:val="24"/>
          <w:lang w:val="en-IN"/>
        </w:rPr>
        <w:t xml:space="preserve"> 2003;</w:t>
      </w:r>
      <w:r>
        <w:rPr>
          <w:rFonts w:eastAsiaTheme="minorHAnsi"/>
          <w:sz w:val="24"/>
          <w:szCs w:val="24"/>
          <w:lang w:val="en-IN"/>
        </w:rPr>
        <w:t xml:space="preserve"> </w:t>
      </w:r>
      <w:r w:rsidRPr="00DA376A">
        <w:rPr>
          <w:rFonts w:eastAsiaTheme="minorHAnsi"/>
          <w:sz w:val="24"/>
          <w:szCs w:val="24"/>
          <w:lang w:val="en-IN"/>
        </w:rPr>
        <w:t>20(2):126-130.</w:t>
      </w:r>
    </w:p>
    <w:p w14:paraId="3EFE2633" w14:textId="77777777" w:rsidR="004209C4" w:rsidRPr="00AB3756"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Kolte SJ. Disease of annual edible oilseed crops. Vol II: Rapeseed, mustard, safflower and sesame </w:t>
      </w:r>
      <w:proofErr w:type="spellStart"/>
      <w:proofErr w:type="gramStart"/>
      <w:r w:rsidRPr="00DA376A">
        <w:rPr>
          <w:rFonts w:eastAsiaTheme="minorHAnsi"/>
          <w:sz w:val="24"/>
          <w:szCs w:val="24"/>
          <w:lang w:val="en-IN"/>
        </w:rPr>
        <w:t>diseases.Boca</w:t>
      </w:r>
      <w:proofErr w:type="spellEnd"/>
      <w:proofErr w:type="gramEnd"/>
      <w:r w:rsidRPr="00DA376A">
        <w:rPr>
          <w:rFonts w:eastAsiaTheme="minorHAnsi"/>
          <w:sz w:val="24"/>
          <w:szCs w:val="24"/>
          <w:lang w:val="en-IN"/>
        </w:rPr>
        <w:t xml:space="preserve"> Raton, Florida: CRC Press Inc; 1985. p. 135.</w:t>
      </w:r>
    </w:p>
    <w:p w14:paraId="370C4759"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Mayee CD, Datar VV. </w:t>
      </w:r>
      <w:proofErr w:type="spellStart"/>
      <w:r w:rsidRPr="00DA376A">
        <w:rPr>
          <w:rFonts w:eastAsiaTheme="minorHAnsi"/>
          <w:sz w:val="24"/>
          <w:szCs w:val="24"/>
          <w:lang w:val="en-IN"/>
        </w:rPr>
        <w:t>Phytopathometry</w:t>
      </w:r>
      <w:proofErr w:type="spellEnd"/>
      <w:r w:rsidRPr="00DA376A">
        <w:rPr>
          <w:rFonts w:eastAsiaTheme="minorHAnsi"/>
          <w:sz w:val="24"/>
          <w:szCs w:val="24"/>
          <w:lang w:val="en-IN"/>
        </w:rPr>
        <w:t xml:space="preserve">, Technical Bulletin-I (Special Bulletin-3). Marathwada Agricultural Univ., </w:t>
      </w:r>
      <w:proofErr w:type="spellStart"/>
      <w:r w:rsidRPr="00DA376A">
        <w:rPr>
          <w:rFonts w:eastAsiaTheme="minorHAnsi"/>
          <w:sz w:val="24"/>
          <w:szCs w:val="24"/>
          <w:lang w:val="en-IN"/>
        </w:rPr>
        <w:t>Parabhani</w:t>
      </w:r>
      <w:proofErr w:type="spellEnd"/>
      <w:r w:rsidRPr="00DA376A">
        <w:rPr>
          <w:rFonts w:eastAsiaTheme="minorHAnsi"/>
          <w:sz w:val="24"/>
          <w:szCs w:val="24"/>
          <w:lang w:val="en-IN"/>
        </w:rPr>
        <w:t>. 1986. p. 950.</w:t>
      </w:r>
    </w:p>
    <w:p w14:paraId="6D19EC7C"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Min YY, Toyota K. Occurrence of different kinds of diseases in sesame cultivation in Myanmar and their</w:t>
      </w:r>
      <w:r>
        <w:rPr>
          <w:rFonts w:eastAsiaTheme="minorHAnsi"/>
          <w:sz w:val="24"/>
          <w:szCs w:val="24"/>
          <w:lang w:val="en-IN"/>
        </w:rPr>
        <w:t xml:space="preserve"> </w:t>
      </w:r>
      <w:r w:rsidRPr="00DA376A">
        <w:rPr>
          <w:rFonts w:eastAsiaTheme="minorHAnsi"/>
          <w:sz w:val="24"/>
          <w:szCs w:val="24"/>
          <w:lang w:val="en-IN"/>
        </w:rPr>
        <w:t xml:space="preserve">impact to sesame yield. </w:t>
      </w:r>
      <w:r w:rsidRPr="00DA376A">
        <w:rPr>
          <w:rFonts w:eastAsiaTheme="minorHAnsi"/>
          <w:i/>
          <w:sz w:val="24"/>
          <w:szCs w:val="24"/>
          <w:lang w:val="en-IN"/>
        </w:rPr>
        <w:t>J Exp Agric Int.</w:t>
      </w:r>
      <w:r w:rsidRPr="00DA376A">
        <w:rPr>
          <w:rFonts w:eastAsiaTheme="minorHAnsi"/>
          <w:sz w:val="24"/>
          <w:szCs w:val="24"/>
          <w:lang w:val="en-IN"/>
        </w:rPr>
        <w:t xml:space="preserve"> </w:t>
      </w:r>
      <w:proofErr w:type="gramStart"/>
      <w:r w:rsidRPr="00DA376A">
        <w:rPr>
          <w:rFonts w:eastAsiaTheme="minorHAnsi"/>
          <w:sz w:val="24"/>
          <w:szCs w:val="24"/>
          <w:lang w:val="en-IN"/>
        </w:rPr>
        <w:t>2019;38:1</w:t>
      </w:r>
      <w:proofErr w:type="gramEnd"/>
      <w:r w:rsidRPr="00DA376A">
        <w:rPr>
          <w:rFonts w:eastAsiaTheme="minorHAnsi"/>
          <w:sz w:val="24"/>
          <w:szCs w:val="24"/>
          <w:lang w:val="en-IN"/>
        </w:rPr>
        <w:t>-9.</w:t>
      </w:r>
    </w:p>
    <w:p w14:paraId="16923202"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Murugesan S, </w:t>
      </w:r>
      <w:proofErr w:type="spellStart"/>
      <w:r w:rsidRPr="00DA376A">
        <w:rPr>
          <w:rFonts w:eastAsiaTheme="minorHAnsi"/>
          <w:sz w:val="24"/>
          <w:szCs w:val="24"/>
          <w:lang w:val="en-IN"/>
        </w:rPr>
        <w:t>Rap'mmshnan</w:t>
      </w:r>
      <w:proofErr w:type="spellEnd"/>
      <w:r w:rsidRPr="00DA376A">
        <w:rPr>
          <w:rFonts w:eastAsiaTheme="minorHAnsi"/>
          <w:sz w:val="24"/>
          <w:szCs w:val="24"/>
          <w:lang w:val="en-IN"/>
        </w:rPr>
        <w:t xml:space="preserve"> C, </w:t>
      </w:r>
      <w:proofErr w:type="spellStart"/>
      <w:r w:rsidRPr="00DA376A">
        <w:rPr>
          <w:rFonts w:eastAsiaTheme="minorHAnsi"/>
          <w:sz w:val="24"/>
          <w:szCs w:val="24"/>
          <w:lang w:val="en-IN"/>
        </w:rPr>
        <w:t>Kandaswamy</w:t>
      </w:r>
      <w:proofErr w:type="spellEnd"/>
      <w:r w:rsidRPr="00DA376A">
        <w:rPr>
          <w:rFonts w:eastAsiaTheme="minorHAnsi"/>
          <w:sz w:val="24"/>
          <w:szCs w:val="24"/>
          <w:lang w:val="en-IN"/>
        </w:rPr>
        <w:t xml:space="preserve"> TK, Murugesan M. Forecasting phyllody disease of sesamum. </w:t>
      </w:r>
      <w:r w:rsidRPr="00DA376A">
        <w:rPr>
          <w:rFonts w:eastAsiaTheme="minorHAnsi"/>
          <w:i/>
          <w:sz w:val="24"/>
          <w:szCs w:val="24"/>
          <w:lang w:val="en-IN"/>
        </w:rPr>
        <w:t xml:space="preserve">Madras Agric J. </w:t>
      </w:r>
      <w:r w:rsidRPr="00DA376A">
        <w:rPr>
          <w:rFonts w:eastAsiaTheme="minorHAnsi"/>
          <w:sz w:val="24"/>
          <w:szCs w:val="24"/>
          <w:lang w:val="en-IN"/>
        </w:rPr>
        <w:t>1973;60(7):492-495.</w:t>
      </w:r>
    </w:p>
    <w:p w14:paraId="01952C01"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proofErr w:type="spellStart"/>
      <w:r w:rsidRPr="00DA376A">
        <w:rPr>
          <w:rFonts w:eastAsiaTheme="minorHAnsi"/>
          <w:sz w:val="24"/>
          <w:szCs w:val="24"/>
          <w:lang w:val="en-IN"/>
        </w:rPr>
        <w:t>Selvanarayanan</w:t>
      </w:r>
      <w:proofErr w:type="spellEnd"/>
      <w:r w:rsidRPr="00DA376A">
        <w:rPr>
          <w:rFonts w:eastAsiaTheme="minorHAnsi"/>
          <w:sz w:val="24"/>
          <w:szCs w:val="24"/>
          <w:lang w:val="en-IN"/>
        </w:rPr>
        <w:t xml:space="preserve"> V, </w:t>
      </w:r>
      <w:proofErr w:type="spellStart"/>
      <w:r w:rsidRPr="00DA376A">
        <w:rPr>
          <w:rFonts w:eastAsiaTheme="minorHAnsi"/>
          <w:sz w:val="24"/>
          <w:szCs w:val="24"/>
          <w:lang w:val="en-IN"/>
        </w:rPr>
        <w:t>Selvamuthukumaran</w:t>
      </w:r>
      <w:proofErr w:type="spellEnd"/>
      <w:r w:rsidRPr="00DA376A">
        <w:rPr>
          <w:rFonts w:eastAsiaTheme="minorHAnsi"/>
          <w:sz w:val="24"/>
          <w:szCs w:val="24"/>
          <w:lang w:val="en-IN"/>
        </w:rPr>
        <w:t xml:space="preserve"> T. Field resistance of sesame cultivars against phyllody disease</w:t>
      </w:r>
      <w:r>
        <w:rPr>
          <w:rFonts w:eastAsiaTheme="minorHAnsi"/>
          <w:sz w:val="24"/>
          <w:szCs w:val="24"/>
          <w:lang w:val="en-IN"/>
        </w:rPr>
        <w:t xml:space="preserve"> </w:t>
      </w:r>
      <w:r w:rsidRPr="00DA376A">
        <w:rPr>
          <w:rFonts w:eastAsiaTheme="minorHAnsi"/>
          <w:sz w:val="24"/>
          <w:szCs w:val="24"/>
          <w:lang w:val="en-IN"/>
        </w:rPr>
        <w:t xml:space="preserve">transmitted by </w:t>
      </w:r>
      <w:proofErr w:type="spellStart"/>
      <w:r w:rsidRPr="00DA376A">
        <w:rPr>
          <w:rFonts w:eastAsiaTheme="minorHAnsi"/>
          <w:i/>
          <w:iCs/>
          <w:sz w:val="24"/>
          <w:szCs w:val="24"/>
          <w:lang w:val="en-IN"/>
        </w:rPr>
        <w:t>Orosius</w:t>
      </w:r>
      <w:proofErr w:type="spellEnd"/>
      <w:r w:rsidRPr="00DA376A">
        <w:rPr>
          <w:rFonts w:eastAsiaTheme="minorHAnsi"/>
          <w:i/>
          <w:iCs/>
          <w:sz w:val="24"/>
          <w:szCs w:val="24"/>
          <w:lang w:val="en-IN"/>
        </w:rPr>
        <w:t xml:space="preserve"> </w:t>
      </w:r>
      <w:proofErr w:type="spellStart"/>
      <w:r w:rsidRPr="00DA376A">
        <w:rPr>
          <w:rFonts w:eastAsiaTheme="minorHAnsi"/>
          <w:i/>
          <w:iCs/>
          <w:sz w:val="24"/>
          <w:szCs w:val="24"/>
          <w:lang w:val="en-IN"/>
        </w:rPr>
        <w:t>albicinctus</w:t>
      </w:r>
      <w:proofErr w:type="spellEnd"/>
      <w:r w:rsidRPr="00DA376A">
        <w:rPr>
          <w:rFonts w:eastAsiaTheme="minorHAnsi"/>
          <w:i/>
          <w:iCs/>
          <w:sz w:val="24"/>
          <w:szCs w:val="24"/>
          <w:lang w:val="en-IN"/>
        </w:rPr>
        <w:t xml:space="preserve"> </w:t>
      </w:r>
      <w:r w:rsidRPr="00DA376A">
        <w:rPr>
          <w:rFonts w:eastAsiaTheme="minorHAnsi"/>
          <w:sz w:val="24"/>
          <w:szCs w:val="24"/>
          <w:lang w:val="en-IN"/>
        </w:rPr>
        <w:t xml:space="preserve">Distant. Sesame and Safflower News Lett. </w:t>
      </w:r>
      <w:proofErr w:type="gramStart"/>
      <w:r w:rsidRPr="00DA376A">
        <w:rPr>
          <w:rFonts w:eastAsiaTheme="minorHAnsi"/>
          <w:sz w:val="24"/>
          <w:szCs w:val="24"/>
          <w:lang w:val="en-IN"/>
        </w:rPr>
        <w:t>2000;15:71</w:t>
      </w:r>
      <w:proofErr w:type="gramEnd"/>
      <w:r w:rsidRPr="00DA376A">
        <w:rPr>
          <w:rFonts w:eastAsiaTheme="minorHAnsi"/>
          <w:sz w:val="24"/>
          <w:szCs w:val="24"/>
          <w:lang w:val="en-IN"/>
        </w:rPr>
        <w:t>-74.</w:t>
      </w:r>
    </w:p>
    <w:p w14:paraId="52C5DB75" w14:textId="77777777" w:rsidR="004209C4" w:rsidRPr="00AB3756"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Sridhar D, Patil MS. Survey for Sesamum phyllody disease in Northern Karnataka. </w:t>
      </w:r>
      <w:r w:rsidRPr="00DA376A">
        <w:rPr>
          <w:rFonts w:eastAsiaTheme="minorHAnsi"/>
          <w:i/>
          <w:sz w:val="24"/>
          <w:szCs w:val="24"/>
          <w:lang w:val="en-IN"/>
        </w:rPr>
        <w:t>Karnataka J Agric Sci</w:t>
      </w:r>
      <w:r w:rsidRPr="00DA376A">
        <w:rPr>
          <w:rFonts w:eastAsiaTheme="minorHAnsi"/>
          <w:sz w:val="24"/>
          <w:szCs w:val="24"/>
          <w:lang w:val="en-IN"/>
        </w:rPr>
        <w:t>.</w:t>
      </w:r>
      <w:r>
        <w:rPr>
          <w:rFonts w:eastAsiaTheme="minorHAnsi"/>
          <w:sz w:val="24"/>
          <w:szCs w:val="24"/>
          <w:lang w:val="en-IN"/>
        </w:rPr>
        <w:t xml:space="preserve"> </w:t>
      </w:r>
      <w:r w:rsidRPr="00DA376A">
        <w:rPr>
          <w:rFonts w:eastAsiaTheme="minorHAnsi"/>
          <w:sz w:val="24"/>
          <w:szCs w:val="24"/>
          <w:lang w:val="en-IN"/>
        </w:rPr>
        <w:t>2013;</w:t>
      </w:r>
      <w:r>
        <w:rPr>
          <w:rFonts w:eastAsiaTheme="minorHAnsi"/>
          <w:sz w:val="24"/>
          <w:szCs w:val="24"/>
          <w:lang w:val="en-IN"/>
        </w:rPr>
        <w:t xml:space="preserve"> </w:t>
      </w:r>
      <w:r w:rsidRPr="00DA376A">
        <w:rPr>
          <w:rFonts w:eastAsiaTheme="minorHAnsi"/>
          <w:sz w:val="24"/>
          <w:szCs w:val="24"/>
          <w:lang w:val="en-IN"/>
        </w:rPr>
        <w:t>26(2):320-321.</w:t>
      </w:r>
    </w:p>
    <w:p w14:paraId="0B810115"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proofErr w:type="spellStart"/>
      <w:r w:rsidRPr="00DA376A">
        <w:rPr>
          <w:rFonts w:eastAsiaTheme="minorHAnsi"/>
          <w:sz w:val="24"/>
          <w:szCs w:val="24"/>
          <w:lang w:val="en-IN"/>
        </w:rPr>
        <w:t>Sundraraju</w:t>
      </w:r>
      <w:proofErr w:type="spellEnd"/>
      <w:r w:rsidRPr="00DA376A">
        <w:rPr>
          <w:rFonts w:eastAsiaTheme="minorHAnsi"/>
          <w:sz w:val="24"/>
          <w:szCs w:val="24"/>
          <w:lang w:val="en-IN"/>
        </w:rPr>
        <w:t xml:space="preserve"> D, </w:t>
      </w:r>
      <w:proofErr w:type="spellStart"/>
      <w:r w:rsidRPr="00DA376A">
        <w:rPr>
          <w:rFonts w:eastAsiaTheme="minorHAnsi"/>
          <w:sz w:val="24"/>
          <w:szCs w:val="24"/>
          <w:lang w:val="en-IN"/>
        </w:rPr>
        <w:t>Jayaraj</w:t>
      </w:r>
      <w:proofErr w:type="spellEnd"/>
      <w:r w:rsidRPr="00DA376A">
        <w:rPr>
          <w:rFonts w:eastAsiaTheme="minorHAnsi"/>
          <w:sz w:val="24"/>
          <w:szCs w:val="24"/>
          <w:lang w:val="en-IN"/>
        </w:rPr>
        <w:t xml:space="preserve"> S. The biology and the host range of </w:t>
      </w:r>
      <w:proofErr w:type="spellStart"/>
      <w:r w:rsidRPr="00DA376A">
        <w:rPr>
          <w:rFonts w:eastAsiaTheme="minorHAnsi"/>
          <w:i/>
          <w:iCs/>
          <w:sz w:val="24"/>
          <w:szCs w:val="24"/>
          <w:lang w:val="en-IN"/>
        </w:rPr>
        <w:t>Orosius</w:t>
      </w:r>
      <w:proofErr w:type="spellEnd"/>
      <w:r w:rsidRPr="00DA376A">
        <w:rPr>
          <w:rFonts w:eastAsiaTheme="minorHAnsi"/>
          <w:i/>
          <w:iCs/>
          <w:sz w:val="24"/>
          <w:szCs w:val="24"/>
          <w:lang w:val="en-IN"/>
        </w:rPr>
        <w:t xml:space="preserve"> </w:t>
      </w:r>
      <w:proofErr w:type="spellStart"/>
      <w:r w:rsidRPr="00DA376A">
        <w:rPr>
          <w:rFonts w:eastAsiaTheme="minorHAnsi"/>
          <w:i/>
          <w:iCs/>
          <w:sz w:val="24"/>
          <w:szCs w:val="24"/>
          <w:lang w:val="en-IN"/>
        </w:rPr>
        <w:t>albicinctus</w:t>
      </w:r>
      <w:proofErr w:type="spellEnd"/>
      <w:r w:rsidRPr="00DA376A">
        <w:rPr>
          <w:rFonts w:eastAsiaTheme="minorHAnsi"/>
          <w:i/>
          <w:iCs/>
          <w:sz w:val="24"/>
          <w:szCs w:val="24"/>
          <w:lang w:val="en-IN"/>
        </w:rPr>
        <w:t xml:space="preserve"> </w:t>
      </w:r>
      <w:r w:rsidRPr="00DA376A">
        <w:rPr>
          <w:rFonts w:eastAsiaTheme="minorHAnsi"/>
          <w:sz w:val="24"/>
          <w:szCs w:val="24"/>
          <w:lang w:val="en-IN"/>
        </w:rPr>
        <w:t>dist. (</w:t>
      </w:r>
      <w:proofErr w:type="spellStart"/>
      <w:r w:rsidRPr="00DA376A">
        <w:rPr>
          <w:rFonts w:eastAsiaTheme="minorHAnsi"/>
          <w:sz w:val="24"/>
          <w:szCs w:val="24"/>
          <w:lang w:val="en-IN"/>
        </w:rPr>
        <w:t>Hemoptera</w:t>
      </w:r>
      <w:proofErr w:type="spellEnd"/>
      <w:r w:rsidRPr="00DA376A">
        <w:rPr>
          <w:rFonts w:eastAsiaTheme="minorHAnsi"/>
          <w:sz w:val="24"/>
          <w:szCs w:val="24"/>
          <w:lang w:val="en-IN"/>
        </w:rPr>
        <w:t xml:space="preserve">, Cicadellidae), the vector of sesame phyllody disease. </w:t>
      </w:r>
      <w:r w:rsidRPr="00DA376A">
        <w:rPr>
          <w:rFonts w:eastAsiaTheme="minorHAnsi"/>
          <w:i/>
          <w:sz w:val="24"/>
          <w:szCs w:val="24"/>
          <w:lang w:val="en-IN"/>
        </w:rPr>
        <w:t>Madras Agric J.</w:t>
      </w:r>
      <w:r w:rsidRPr="00DA376A">
        <w:rPr>
          <w:rFonts w:eastAsiaTheme="minorHAnsi"/>
          <w:sz w:val="24"/>
          <w:szCs w:val="24"/>
          <w:lang w:val="en-IN"/>
        </w:rPr>
        <w:t xml:space="preserve"> 1977;64(7):442-446.</w:t>
      </w:r>
    </w:p>
    <w:p w14:paraId="6F133EF2" w14:textId="77777777" w:rsidR="004209C4" w:rsidRPr="004209C4" w:rsidRDefault="004209C4" w:rsidP="004209C4">
      <w:pPr>
        <w:autoSpaceDE w:val="0"/>
        <w:autoSpaceDN w:val="0"/>
        <w:adjustRightInd w:val="0"/>
        <w:spacing w:line="360" w:lineRule="auto"/>
        <w:ind w:left="864" w:hangingChars="360" w:hanging="864"/>
        <w:jc w:val="both"/>
        <w:rPr>
          <w:rFonts w:eastAsiaTheme="minorHAnsi"/>
          <w:sz w:val="24"/>
          <w:szCs w:val="24"/>
          <w:lang w:val="en-IN"/>
        </w:rPr>
      </w:pPr>
      <w:proofErr w:type="spellStart"/>
      <w:r w:rsidRPr="00DA376A">
        <w:rPr>
          <w:rFonts w:eastAsiaTheme="minorHAnsi"/>
          <w:sz w:val="24"/>
          <w:szCs w:val="24"/>
          <w:lang w:val="en-IN"/>
        </w:rPr>
        <w:t>Vanishree</w:t>
      </w:r>
      <w:proofErr w:type="spellEnd"/>
      <w:r w:rsidRPr="00DA376A">
        <w:rPr>
          <w:rFonts w:eastAsiaTheme="minorHAnsi"/>
          <w:sz w:val="24"/>
          <w:szCs w:val="24"/>
          <w:lang w:val="en-IN"/>
        </w:rPr>
        <w:t xml:space="preserve"> LR, </w:t>
      </w:r>
      <w:proofErr w:type="spellStart"/>
      <w:r w:rsidRPr="00DA376A">
        <w:rPr>
          <w:rFonts w:eastAsiaTheme="minorHAnsi"/>
          <w:sz w:val="24"/>
          <w:szCs w:val="24"/>
          <w:lang w:val="en-IN"/>
        </w:rPr>
        <w:t>Banakar</w:t>
      </w:r>
      <w:proofErr w:type="spellEnd"/>
      <w:r w:rsidRPr="00DA376A">
        <w:rPr>
          <w:rFonts w:eastAsiaTheme="minorHAnsi"/>
          <w:sz w:val="24"/>
          <w:szCs w:val="24"/>
          <w:lang w:val="en-IN"/>
        </w:rPr>
        <w:t xml:space="preserve"> CN, </w:t>
      </w:r>
      <w:proofErr w:type="spellStart"/>
      <w:r w:rsidRPr="00DA376A">
        <w:rPr>
          <w:rFonts w:eastAsiaTheme="minorHAnsi"/>
          <w:sz w:val="24"/>
          <w:szCs w:val="24"/>
          <w:lang w:val="en-IN"/>
        </w:rPr>
        <w:t>Goudappagoudar</w:t>
      </w:r>
      <w:proofErr w:type="spellEnd"/>
      <w:r w:rsidRPr="00DA376A">
        <w:rPr>
          <w:rFonts w:eastAsiaTheme="minorHAnsi"/>
          <w:sz w:val="24"/>
          <w:szCs w:val="24"/>
          <w:lang w:val="en-IN"/>
        </w:rPr>
        <w:t xml:space="preserve"> R. Inheritance of phyllody resistance in sesame (</w:t>
      </w:r>
      <w:r w:rsidRPr="00DA376A">
        <w:rPr>
          <w:rFonts w:eastAsiaTheme="minorHAnsi"/>
          <w:i/>
          <w:iCs/>
          <w:sz w:val="24"/>
          <w:szCs w:val="24"/>
          <w:lang w:val="en-IN"/>
        </w:rPr>
        <w:t>Sesamum</w:t>
      </w:r>
      <w:r>
        <w:rPr>
          <w:rFonts w:eastAsiaTheme="minorHAnsi"/>
          <w:sz w:val="24"/>
          <w:szCs w:val="24"/>
          <w:lang w:val="en-IN"/>
        </w:rPr>
        <w:t xml:space="preserve"> </w:t>
      </w:r>
      <w:r w:rsidRPr="00DA376A">
        <w:rPr>
          <w:rFonts w:eastAsiaTheme="minorHAnsi"/>
          <w:i/>
          <w:iCs/>
          <w:sz w:val="24"/>
          <w:szCs w:val="24"/>
          <w:lang w:val="en-IN"/>
        </w:rPr>
        <w:t xml:space="preserve">indicum </w:t>
      </w:r>
      <w:r w:rsidRPr="00DA376A">
        <w:rPr>
          <w:rFonts w:eastAsiaTheme="minorHAnsi"/>
          <w:sz w:val="24"/>
          <w:szCs w:val="24"/>
          <w:lang w:val="en-IN"/>
        </w:rPr>
        <w:t xml:space="preserve">L.). </w:t>
      </w:r>
      <w:proofErr w:type="spellStart"/>
      <w:r w:rsidRPr="00DA376A">
        <w:rPr>
          <w:rFonts w:eastAsiaTheme="minorHAnsi"/>
          <w:i/>
          <w:sz w:val="24"/>
          <w:szCs w:val="24"/>
          <w:lang w:val="en-IN"/>
        </w:rPr>
        <w:t>Bioinf</w:t>
      </w:r>
      <w:proofErr w:type="spellEnd"/>
      <w:r w:rsidRPr="00DA376A">
        <w:rPr>
          <w:rFonts w:eastAsiaTheme="minorHAnsi"/>
          <w:i/>
          <w:sz w:val="24"/>
          <w:szCs w:val="24"/>
          <w:lang w:val="en-IN"/>
        </w:rPr>
        <w:t xml:space="preserve"> Lett.</w:t>
      </w:r>
      <w:r w:rsidRPr="00DA376A">
        <w:rPr>
          <w:rFonts w:eastAsiaTheme="minorHAnsi"/>
          <w:sz w:val="24"/>
          <w:szCs w:val="24"/>
          <w:lang w:val="en-IN"/>
        </w:rPr>
        <w:t xml:space="preserve"> 2013;10</w:t>
      </w:r>
      <w:r w:rsidR="00AD7D4B">
        <w:rPr>
          <w:rFonts w:eastAsiaTheme="minorHAnsi"/>
          <w:sz w:val="24"/>
          <w:szCs w:val="24"/>
          <w:lang w:val="en-IN"/>
        </w:rPr>
        <w:t xml:space="preserve"> </w:t>
      </w:r>
      <w:r w:rsidRPr="00DA376A">
        <w:rPr>
          <w:rFonts w:eastAsiaTheme="minorHAnsi"/>
          <w:sz w:val="24"/>
          <w:szCs w:val="24"/>
          <w:lang w:val="en-IN"/>
        </w:rPr>
        <w:t>(1b):177-179.</w:t>
      </w:r>
    </w:p>
    <w:sectPr w:rsidR="004209C4" w:rsidRPr="004209C4" w:rsidSect="0087365E">
      <w:pgSz w:w="11906" w:h="16838"/>
      <w:pgMar w:top="1440" w:right="1559"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CBB67" w14:textId="77777777" w:rsidR="00C1167B" w:rsidRDefault="00C1167B" w:rsidP="00751EFB">
      <w:r>
        <w:separator/>
      </w:r>
    </w:p>
  </w:endnote>
  <w:endnote w:type="continuationSeparator" w:id="0">
    <w:p w14:paraId="5F5D7FBC" w14:textId="77777777" w:rsidR="00C1167B" w:rsidRDefault="00C1167B" w:rsidP="0075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AF80" w14:textId="77777777" w:rsidR="00491E45" w:rsidRDefault="00491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612C" w14:textId="77777777" w:rsidR="00491E45" w:rsidRDefault="00491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661C" w14:textId="77777777" w:rsidR="00491E45" w:rsidRDefault="00491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30051" w14:textId="77777777" w:rsidR="00C1167B" w:rsidRDefault="00C1167B" w:rsidP="00751EFB">
      <w:r>
        <w:separator/>
      </w:r>
    </w:p>
  </w:footnote>
  <w:footnote w:type="continuationSeparator" w:id="0">
    <w:p w14:paraId="6F48617D" w14:textId="77777777" w:rsidR="00C1167B" w:rsidRDefault="00C1167B" w:rsidP="0075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EB577" w14:textId="4322D519" w:rsidR="00491E45" w:rsidRDefault="00491E45">
    <w:pPr>
      <w:pStyle w:val="Header"/>
    </w:pPr>
    <w:r>
      <w:rPr>
        <w:noProof/>
      </w:rPr>
      <w:pict w14:anchorId="6BE4C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79"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356F" w14:textId="676697EB" w:rsidR="00751EFB" w:rsidRDefault="00491E45">
    <w:pPr>
      <w:pStyle w:val="Header"/>
    </w:pPr>
    <w:r>
      <w:rPr>
        <w:noProof/>
      </w:rPr>
      <w:pict w14:anchorId="1A9F2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80"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7C868" w14:textId="3BEE7FBA" w:rsidR="00491E45" w:rsidRDefault="00491E45">
    <w:pPr>
      <w:pStyle w:val="Header"/>
    </w:pPr>
    <w:r>
      <w:rPr>
        <w:noProof/>
      </w:rPr>
      <w:pict w14:anchorId="65279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78"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40391"/>
    <w:multiLevelType w:val="hybridMultilevel"/>
    <w:tmpl w:val="0D9444E0"/>
    <w:lvl w:ilvl="0" w:tplc="4009000B">
      <w:start w:val="25"/>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3C42FC"/>
    <w:multiLevelType w:val="hybridMultilevel"/>
    <w:tmpl w:val="A2E80C80"/>
    <w:lvl w:ilvl="0" w:tplc="06D22AC2">
      <w:start w:val="25"/>
      <w:numFmt w:val="bullet"/>
      <w:lvlText w:val=""/>
      <w:lvlJc w:val="left"/>
      <w:pPr>
        <w:ind w:left="720" w:hanging="360"/>
      </w:pPr>
      <w:rPr>
        <w:rFonts w:ascii="Wingdings" w:eastAsia="Arial"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4506DB"/>
    <w:multiLevelType w:val="multilevel"/>
    <w:tmpl w:val="5C56C2E0"/>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 w15:restartNumberingAfterBreak="0">
    <w:nsid w:val="632E291F"/>
    <w:multiLevelType w:val="hybridMultilevel"/>
    <w:tmpl w:val="DE4A6D54"/>
    <w:lvl w:ilvl="0" w:tplc="4009000B">
      <w:start w:val="25"/>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AA"/>
    <w:rsid w:val="00015506"/>
    <w:rsid w:val="0002665B"/>
    <w:rsid w:val="0002751B"/>
    <w:rsid w:val="00061506"/>
    <w:rsid w:val="0006449C"/>
    <w:rsid w:val="0007214F"/>
    <w:rsid w:val="0007594B"/>
    <w:rsid w:val="00094C17"/>
    <w:rsid w:val="000A219A"/>
    <w:rsid w:val="000B37AC"/>
    <w:rsid w:val="000B489A"/>
    <w:rsid w:val="00126701"/>
    <w:rsid w:val="00130F54"/>
    <w:rsid w:val="00151B25"/>
    <w:rsid w:val="001A30CD"/>
    <w:rsid w:val="001A33AB"/>
    <w:rsid w:val="001B0EE3"/>
    <w:rsid w:val="001B1661"/>
    <w:rsid w:val="001C4F37"/>
    <w:rsid w:val="001D2788"/>
    <w:rsid w:val="001D6254"/>
    <w:rsid w:val="00201098"/>
    <w:rsid w:val="00204262"/>
    <w:rsid w:val="002340CF"/>
    <w:rsid w:val="00252EF8"/>
    <w:rsid w:val="00264734"/>
    <w:rsid w:val="00282503"/>
    <w:rsid w:val="00283B44"/>
    <w:rsid w:val="00296365"/>
    <w:rsid w:val="002D2DC9"/>
    <w:rsid w:val="002F58E1"/>
    <w:rsid w:val="003444EB"/>
    <w:rsid w:val="003543B2"/>
    <w:rsid w:val="00372D26"/>
    <w:rsid w:val="003A2C0A"/>
    <w:rsid w:val="00406037"/>
    <w:rsid w:val="0042011C"/>
    <w:rsid w:val="004209C4"/>
    <w:rsid w:val="00434059"/>
    <w:rsid w:val="004515C5"/>
    <w:rsid w:val="00452327"/>
    <w:rsid w:val="00491E45"/>
    <w:rsid w:val="004A461F"/>
    <w:rsid w:val="004E61B9"/>
    <w:rsid w:val="004F0754"/>
    <w:rsid w:val="004F54CB"/>
    <w:rsid w:val="005215D1"/>
    <w:rsid w:val="005327BC"/>
    <w:rsid w:val="005479F9"/>
    <w:rsid w:val="0056342E"/>
    <w:rsid w:val="00581FDE"/>
    <w:rsid w:val="00582CEA"/>
    <w:rsid w:val="005850DB"/>
    <w:rsid w:val="00597ABE"/>
    <w:rsid w:val="005A7EF3"/>
    <w:rsid w:val="005B2962"/>
    <w:rsid w:val="00606E4F"/>
    <w:rsid w:val="0065076E"/>
    <w:rsid w:val="00695AEA"/>
    <w:rsid w:val="00697196"/>
    <w:rsid w:val="006B2101"/>
    <w:rsid w:val="006D4161"/>
    <w:rsid w:val="006E31A8"/>
    <w:rsid w:val="0072207C"/>
    <w:rsid w:val="00724183"/>
    <w:rsid w:val="007245F3"/>
    <w:rsid w:val="00730592"/>
    <w:rsid w:val="00751EFB"/>
    <w:rsid w:val="0075460A"/>
    <w:rsid w:val="00764478"/>
    <w:rsid w:val="00791E11"/>
    <w:rsid w:val="007B7EA5"/>
    <w:rsid w:val="007E4E8F"/>
    <w:rsid w:val="008048E7"/>
    <w:rsid w:val="00864541"/>
    <w:rsid w:val="0087365E"/>
    <w:rsid w:val="008810C7"/>
    <w:rsid w:val="008958DC"/>
    <w:rsid w:val="008E1C76"/>
    <w:rsid w:val="0091531C"/>
    <w:rsid w:val="00944B6C"/>
    <w:rsid w:val="00955064"/>
    <w:rsid w:val="00987148"/>
    <w:rsid w:val="009B157C"/>
    <w:rsid w:val="009C34CA"/>
    <w:rsid w:val="009F557A"/>
    <w:rsid w:val="00A061F2"/>
    <w:rsid w:val="00A1153F"/>
    <w:rsid w:val="00A16931"/>
    <w:rsid w:val="00A35E5D"/>
    <w:rsid w:val="00A56250"/>
    <w:rsid w:val="00A6272A"/>
    <w:rsid w:val="00A62F64"/>
    <w:rsid w:val="00A836F1"/>
    <w:rsid w:val="00A9566A"/>
    <w:rsid w:val="00AB3756"/>
    <w:rsid w:val="00AD68D6"/>
    <w:rsid w:val="00AD7D4B"/>
    <w:rsid w:val="00AF717E"/>
    <w:rsid w:val="00B44E96"/>
    <w:rsid w:val="00B504A6"/>
    <w:rsid w:val="00B55FAA"/>
    <w:rsid w:val="00B613A8"/>
    <w:rsid w:val="00B94EAC"/>
    <w:rsid w:val="00C1167B"/>
    <w:rsid w:val="00C41864"/>
    <w:rsid w:val="00C44034"/>
    <w:rsid w:val="00C47F30"/>
    <w:rsid w:val="00C704C4"/>
    <w:rsid w:val="00C87C6A"/>
    <w:rsid w:val="00C921D3"/>
    <w:rsid w:val="00C96D78"/>
    <w:rsid w:val="00CC61F3"/>
    <w:rsid w:val="00CE4491"/>
    <w:rsid w:val="00D03215"/>
    <w:rsid w:val="00D03C2F"/>
    <w:rsid w:val="00D30060"/>
    <w:rsid w:val="00D475EE"/>
    <w:rsid w:val="00D70783"/>
    <w:rsid w:val="00D711CD"/>
    <w:rsid w:val="00D93374"/>
    <w:rsid w:val="00DA376A"/>
    <w:rsid w:val="00DC13BA"/>
    <w:rsid w:val="00DF7DAA"/>
    <w:rsid w:val="00E14B18"/>
    <w:rsid w:val="00E212FF"/>
    <w:rsid w:val="00E2460F"/>
    <w:rsid w:val="00E31563"/>
    <w:rsid w:val="00E676B1"/>
    <w:rsid w:val="00ED2090"/>
    <w:rsid w:val="00ED5958"/>
    <w:rsid w:val="00EE5B0D"/>
    <w:rsid w:val="00EF0C31"/>
    <w:rsid w:val="00F35EA9"/>
    <w:rsid w:val="00F66F50"/>
    <w:rsid w:val="00FA6D2B"/>
    <w:rsid w:val="00FB3611"/>
    <w:rsid w:val="00FB5CDE"/>
    <w:rsid w:val="00FD003A"/>
    <w:rsid w:val="00FD4CBE"/>
    <w:rsid w:val="00FF6E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47B86"/>
  <w15:docId w15:val="{FB84E78D-C02E-45AD-8533-7BF61D72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DAA"/>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1C"/>
    <w:pPr>
      <w:ind w:left="720"/>
      <w:contextualSpacing/>
    </w:pPr>
    <w:rPr>
      <w:rFonts w:asciiTheme="minorHAnsi" w:eastAsiaTheme="minorEastAsia" w:hAnsiTheme="minorHAnsi"/>
      <w:sz w:val="24"/>
      <w:szCs w:val="24"/>
      <w:lang w:eastAsia="zh-CN"/>
    </w:rPr>
  </w:style>
  <w:style w:type="paragraph" w:styleId="BalloonText">
    <w:name w:val="Balloon Text"/>
    <w:basedOn w:val="Normal"/>
    <w:link w:val="BalloonTextChar"/>
    <w:uiPriority w:val="99"/>
    <w:semiHidden/>
    <w:unhideWhenUsed/>
    <w:rsid w:val="000B37AC"/>
    <w:rPr>
      <w:rFonts w:ascii="Tahoma" w:hAnsi="Tahoma" w:cs="Tahoma"/>
      <w:sz w:val="16"/>
      <w:szCs w:val="16"/>
    </w:rPr>
  </w:style>
  <w:style w:type="character" w:customStyle="1" w:styleId="BalloonTextChar">
    <w:name w:val="Balloon Text Char"/>
    <w:basedOn w:val="DefaultParagraphFont"/>
    <w:link w:val="BalloonText"/>
    <w:uiPriority w:val="99"/>
    <w:semiHidden/>
    <w:rsid w:val="000B37AC"/>
    <w:rPr>
      <w:rFonts w:ascii="Tahoma" w:eastAsia="Times New Roman" w:hAnsi="Tahoma" w:cs="Tahoma"/>
      <w:sz w:val="16"/>
      <w:szCs w:val="16"/>
      <w:lang w:val="en-US"/>
    </w:rPr>
  </w:style>
  <w:style w:type="table" w:styleId="TableGrid">
    <w:name w:val="Table Grid"/>
    <w:basedOn w:val="TableNormal"/>
    <w:uiPriority w:val="59"/>
    <w:rsid w:val="000B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50DB"/>
    <w:rPr>
      <w:sz w:val="16"/>
      <w:szCs w:val="16"/>
    </w:rPr>
  </w:style>
  <w:style w:type="paragraph" w:styleId="CommentText">
    <w:name w:val="annotation text"/>
    <w:basedOn w:val="Normal"/>
    <w:link w:val="CommentTextChar"/>
    <w:uiPriority w:val="99"/>
    <w:semiHidden/>
    <w:unhideWhenUsed/>
    <w:rsid w:val="005850DB"/>
    <w:pPr>
      <w:spacing w:after="160"/>
    </w:pPr>
    <w:rPr>
      <w:rFonts w:ascii="Calibri" w:eastAsia="Calibri" w:hAnsi="Calibri"/>
      <w:lang w:val="en-IN"/>
    </w:rPr>
  </w:style>
  <w:style w:type="character" w:customStyle="1" w:styleId="CommentTextChar">
    <w:name w:val="Comment Text Char"/>
    <w:basedOn w:val="DefaultParagraphFont"/>
    <w:link w:val="CommentText"/>
    <w:uiPriority w:val="99"/>
    <w:semiHidden/>
    <w:rsid w:val="005850DB"/>
    <w:rPr>
      <w:rFonts w:ascii="Calibri" w:eastAsia="Calibri" w:hAnsi="Calibri" w:cs="Times New Roman"/>
      <w:sz w:val="20"/>
      <w:szCs w:val="20"/>
    </w:rPr>
  </w:style>
  <w:style w:type="paragraph" w:styleId="Header">
    <w:name w:val="header"/>
    <w:basedOn w:val="Normal"/>
    <w:link w:val="HeaderChar"/>
    <w:uiPriority w:val="99"/>
    <w:unhideWhenUsed/>
    <w:rsid w:val="00751EFB"/>
    <w:pPr>
      <w:tabs>
        <w:tab w:val="center" w:pos="4513"/>
        <w:tab w:val="right" w:pos="9026"/>
      </w:tabs>
    </w:pPr>
  </w:style>
  <w:style w:type="character" w:customStyle="1" w:styleId="HeaderChar">
    <w:name w:val="Header Char"/>
    <w:basedOn w:val="DefaultParagraphFont"/>
    <w:link w:val="Header"/>
    <w:uiPriority w:val="99"/>
    <w:rsid w:val="00751EFB"/>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1EFB"/>
    <w:pPr>
      <w:tabs>
        <w:tab w:val="center" w:pos="4513"/>
        <w:tab w:val="right" w:pos="9026"/>
      </w:tabs>
    </w:pPr>
  </w:style>
  <w:style w:type="character" w:customStyle="1" w:styleId="FooterChar">
    <w:name w:val="Footer Char"/>
    <w:basedOn w:val="DefaultParagraphFont"/>
    <w:link w:val="Footer"/>
    <w:uiPriority w:val="99"/>
    <w:rsid w:val="00751EFB"/>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711CD"/>
    <w:rPr>
      <w:color w:val="0000FF" w:themeColor="hyperlink"/>
      <w:u w:val="single"/>
    </w:rPr>
  </w:style>
  <w:style w:type="character" w:styleId="UnresolvedMention">
    <w:name w:val="Unresolved Mention"/>
    <w:basedOn w:val="DefaultParagraphFont"/>
    <w:uiPriority w:val="99"/>
    <w:semiHidden/>
    <w:unhideWhenUsed/>
    <w:rsid w:val="00D7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239202">
      <w:bodyDiv w:val="1"/>
      <w:marLeft w:val="0"/>
      <w:marRight w:val="0"/>
      <w:marTop w:val="0"/>
      <w:marBottom w:val="0"/>
      <w:divBdr>
        <w:top w:val="none" w:sz="0" w:space="0" w:color="auto"/>
        <w:left w:val="none" w:sz="0" w:space="0" w:color="auto"/>
        <w:bottom w:val="none" w:sz="0" w:space="0" w:color="auto"/>
        <w:right w:val="none" w:sz="0" w:space="0" w:color="auto"/>
      </w:divBdr>
    </w:div>
    <w:div w:id="1115447545">
      <w:bodyDiv w:val="1"/>
      <w:marLeft w:val="0"/>
      <w:marRight w:val="0"/>
      <w:marTop w:val="0"/>
      <w:marBottom w:val="0"/>
      <w:divBdr>
        <w:top w:val="none" w:sz="0" w:space="0" w:color="auto"/>
        <w:left w:val="none" w:sz="0" w:space="0" w:color="auto"/>
        <w:bottom w:val="none" w:sz="0" w:space="0" w:color="auto"/>
        <w:right w:val="none" w:sz="0" w:space="0" w:color="auto"/>
      </w:divBdr>
    </w:div>
    <w:div w:id="1155026146">
      <w:bodyDiv w:val="1"/>
      <w:marLeft w:val="0"/>
      <w:marRight w:val="0"/>
      <w:marTop w:val="0"/>
      <w:marBottom w:val="0"/>
      <w:divBdr>
        <w:top w:val="none" w:sz="0" w:space="0" w:color="auto"/>
        <w:left w:val="none" w:sz="0" w:space="0" w:color="auto"/>
        <w:bottom w:val="none" w:sz="0" w:space="0" w:color="auto"/>
        <w:right w:val="none" w:sz="0" w:space="0" w:color="auto"/>
      </w:divBdr>
    </w:div>
    <w:div w:id="1237594117">
      <w:bodyDiv w:val="1"/>
      <w:marLeft w:val="0"/>
      <w:marRight w:val="0"/>
      <w:marTop w:val="0"/>
      <w:marBottom w:val="0"/>
      <w:divBdr>
        <w:top w:val="none" w:sz="0" w:space="0" w:color="auto"/>
        <w:left w:val="none" w:sz="0" w:space="0" w:color="auto"/>
        <w:bottom w:val="none" w:sz="0" w:space="0" w:color="auto"/>
        <w:right w:val="none" w:sz="0" w:space="0" w:color="auto"/>
      </w:divBdr>
    </w:div>
    <w:div w:id="1764836372">
      <w:bodyDiv w:val="1"/>
      <w:marLeft w:val="0"/>
      <w:marRight w:val="0"/>
      <w:marTop w:val="0"/>
      <w:marBottom w:val="0"/>
      <w:divBdr>
        <w:top w:val="none" w:sz="0" w:space="0" w:color="auto"/>
        <w:left w:val="none" w:sz="0" w:space="0" w:color="auto"/>
        <w:bottom w:val="none" w:sz="0" w:space="0" w:color="auto"/>
        <w:right w:val="none" w:sz="0" w:space="0" w:color="auto"/>
      </w:divBdr>
    </w:div>
    <w:div w:id="18793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Survey</a:t>
            </a:r>
            <a:r>
              <a:rPr lang="en-US" baseline="0"/>
              <a:t> during 2023</a:t>
            </a:r>
            <a:endParaRPr lang="en-US"/>
          </a:p>
        </c:rich>
      </c:tx>
      <c:overlay val="0"/>
      <c:spPr>
        <a:noFill/>
        <a:ln>
          <a:noFill/>
        </a:ln>
        <a:effectLst/>
      </c:spPr>
    </c:title>
    <c:autoTitleDeleted val="0"/>
    <c:plotArea>
      <c:layout/>
      <c:barChart>
        <c:barDir val="col"/>
        <c:grouping val="clustered"/>
        <c:varyColors val="0"/>
        <c:ser>
          <c:idx val="0"/>
          <c:order val="0"/>
          <c:tx>
            <c:strRef>
              <c:f>'Sesame survey data'!$D$5</c:f>
              <c:strCache>
                <c:ptCount val="1"/>
                <c:pt idx="0">
                  <c:v>Survey for sesame diseases during 2023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data'!$D$6:$D$33</c:f>
              <c:numCache>
                <c:formatCode>General</c:formatCode>
                <c:ptCount val="28"/>
                <c:pt idx="0">
                  <c:v>0</c:v>
                </c:pt>
                <c:pt idx="2">
                  <c:v>22.6</c:v>
                </c:pt>
                <c:pt idx="3">
                  <c:v>28.2</c:v>
                </c:pt>
                <c:pt idx="4">
                  <c:v>22.1</c:v>
                </c:pt>
                <c:pt idx="5">
                  <c:v>24.3</c:v>
                </c:pt>
                <c:pt idx="7">
                  <c:v>29.1</c:v>
                </c:pt>
                <c:pt idx="8">
                  <c:v>23.1</c:v>
                </c:pt>
                <c:pt idx="9">
                  <c:v>21.8</c:v>
                </c:pt>
                <c:pt idx="10">
                  <c:v>30.1</c:v>
                </c:pt>
                <c:pt idx="11">
                  <c:v>26.024999999999999</c:v>
                </c:pt>
                <c:pt idx="13">
                  <c:v>22.5</c:v>
                </c:pt>
                <c:pt idx="14">
                  <c:v>21.8</c:v>
                </c:pt>
                <c:pt idx="15">
                  <c:v>28.1</c:v>
                </c:pt>
                <c:pt idx="16">
                  <c:v>31.6</c:v>
                </c:pt>
                <c:pt idx="17">
                  <c:v>26</c:v>
                </c:pt>
                <c:pt idx="19">
                  <c:v>23.6</c:v>
                </c:pt>
                <c:pt idx="20">
                  <c:v>11.4</c:v>
                </c:pt>
                <c:pt idx="21">
                  <c:v>17.5</c:v>
                </c:pt>
                <c:pt idx="23">
                  <c:v>27.3</c:v>
                </c:pt>
                <c:pt idx="24">
                  <c:v>26.2</c:v>
                </c:pt>
                <c:pt idx="25">
                  <c:v>18.3</c:v>
                </c:pt>
                <c:pt idx="26">
                  <c:v>18.600000000000001</c:v>
                </c:pt>
                <c:pt idx="27">
                  <c:v>22.6</c:v>
                </c:pt>
              </c:numCache>
            </c:numRef>
          </c:val>
          <c:extLst>
            <c:ext xmlns:c16="http://schemas.microsoft.com/office/drawing/2014/chart" uri="{C3380CC4-5D6E-409C-BE32-E72D297353CC}">
              <c16:uniqueId val="{00000000-4A61-470F-B004-C77B22876C93}"/>
            </c:ext>
          </c:extLst>
        </c:ser>
        <c:ser>
          <c:idx val="1"/>
          <c:order val="1"/>
          <c:tx>
            <c:strRef>
              <c:f>'Sesame survey data'!$E$5</c:f>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data'!$E$6:$E$33</c:f>
              <c:numCache>
                <c:formatCode>General</c:formatCode>
                <c:ptCount val="28"/>
                <c:pt idx="0">
                  <c:v>0</c:v>
                </c:pt>
                <c:pt idx="2">
                  <c:v>25.2</c:v>
                </c:pt>
                <c:pt idx="3">
                  <c:v>25.2</c:v>
                </c:pt>
                <c:pt idx="4">
                  <c:v>23.1</c:v>
                </c:pt>
                <c:pt idx="5">
                  <c:v>24.5</c:v>
                </c:pt>
                <c:pt idx="7">
                  <c:v>21.8</c:v>
                </c:pt>
                <c:pt idx="8">
                  <c:v>28.1</c:v>
                </c:pt>
                <c:pt idx="9">
                  <c:v>28.2</c:v>
                </c:pt>
                <c:pt idx="10">
                  <c:v>22.1</c:v>
                </c:pt>
                <c:pt idx="11">
                  <c:v>25.050000000000004</c:v>
                </c:pt>
                <c:pt idx="13">
                  <c:v>25.2</c:v>
                </c:pt>
                <c:pt idx="14">
                  <c:v>28.2</c:v>
                </c:pt>
                <c:pt idx="15">
                  <c:v>31.1</c:v>
                </c:pt>
                <c:pt idx="16">
                  <c:v>24.9</c:v>
                </c:pt>
                <c:pt idx="17">
                  <c:v>27.35</c:v>
                </c:pt>
                <c:pt idx="19">
                  <c:v>26.2</c:v>
                </c:pt>
                <c:pt idx="20">
                  <c:v>18.3</c:v>
                </c:pt>
                <c:pt idx="21">
                  <c:v>22.25</c:v>
                </c:pt>
                <c:pt idx="23">
                  <c:v>21.3</c:v>
                </c:pt>
                <c:pt idx="24">
                  <c:v>18.899999999999999</c:v>
                </c:pt>
                <c:pt idx="25">
                  <c:v>15.5</c:v>
                </c:pt>
                <c:pt idx="26">
                  <c:v>23.9</c:v>
                </c:pt>
                <c:pt idx="27">
                  <c:v>19.899999999999999</c:v>
                </c:pt>
              </c:numCache>
            </c:numRef>
          </c:val>
          <c:extLst>
            <c:ext xmlns:c16="http://schemas.microsoft.com/office/drawing/2014/chart" uri="{C3380CC4-5D6E-409C-BE32-E72D297353CC}">
              <c16:uniqueId val="{00000001-4A61-470F-B004-C77B22876C93}"/>
            </c:ext>
          </c:extLst>
        </c:ser>
        <c:ser>
          <c:idx val="2"/>
          <c:order val="2"/>
          <c:tx>
            <c:strRef>
              <c:f>'Sesame survey data'!$F$5</c:f>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data'!$F$6:$F$33</c:f>
              <c:numCache>
                <c:formatCode>General</c:formatCode>
                <c:ptCount val="28"/>
                <c:pt idx="0">
                  <c:v>0</c:v>
                </c:pt>
                <c:pt idx="2" formatCode="0.00">
                  <c:v>30.1</c:v>
                </c:pt>
                <c:pt idx="3" formatCode="0.00">
                  <c:v>29.1</c:v>
                </c:pt>
                <c:pt idx="4" formatCode="0.00">
                  <c:v>23.1</c:v>
                </c:pt>
                <c:pt idx="5" formatCode="0.00">
                  <c:v>27.433333333333337</c:v>
                </c:pt>
                <c:pt idx="7" formatCode="0.00">
                  <c:v>28.2</c:v>
                </c:pt>
                <c:pt idx="8" formatCode="0.00">
                  <c:v>31.1</c:v>
                </c:pt>
                <c:pt idx="9" formatCode="0.00">
                  <c:v>25.2</c:v>
                </c:pt>
                <c:pt idx="10" formatCode="0.00">
                  <c:v>23.1</c:v>
                </c:pt>
                <c:pt idx="11" formatCode="0.00">
                  <c:v>26.9</c:v>
                </c:pt>
                <c:pt idx="13" formatCode="0.00">
                  <c:v>21.3</c:v>
                </c:pt>
                <c:pt idx="14" formatCode="0.00">
                  <c:v>25.2</c:v>
                </c:pt>
                <c:pt idx="15" formatCode="0.00">
                  <c:v>22.6</c:v>
                </c:pt>
                <c:pt idx="16" formatCode="0.00">
                  <c:v>32.1</c:v>
                </c:pt>
                <c:pt idx="17" formatCode="0.00">
                  <c:v>25.299999999999997</c:v>
                </c:pt>
                <c:pt idx="19" formatCode="0.00">
                  <c:v>18.899999999999999</c:v>
                </c:pt>
                <c:pt idx="20" formatCode="0.00">
                  <c:v>15.5</c:v>
                </c:pt>
                <c:pt idx="21" formatCode="0.00">
                  <c:v>17.2</c:v>
                </c:pt>
                <c:pt idx="23" formatCode="0.00">
                  <c:v>19.399999999999999</c:v>
                </c:pt>
                <c:pt idx="24" formatCode="0.00">
                  <c:v>23.6</c:v>
                </c:pt>
                <c:pt idx="25" formatCode="0.00">
                  <c:v>11.4</c:v>
                </c:pt>
                <c:pt idx="26" formatCode="0.00">
                  <c:v>28.2</c:v>
                </c:pt>
                <c:pt idx="27" formatCode="0.00">
                  <c:v>20.65</c:v>
                </c:pt>
              </c:numCache>
            </c:numRef>
          </c:val>
          <c:extLst>
            <c:ext xmlns:c16="http://schemas.microsoft.com/office/drawing/2014/chart" uri="{C3380CC4-5D6E-409C-BE32-E72D297353CC}">
              <c16:uniqueId val="{00000002-4A61-470F-B004-C77B22876C93}"/>
            </c:ext>
          </c:extLst>
        </c:ser>
        <c:ser>
          <c:idx val="3"/>
          <c:order val="3"/>
          <c:tx>
            <c:strRef>
              <c:f>'Sesame survey data'!$G$5</c:f>
              <c:strCache>
                <c:ptCount val="1"/>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data'!$G$6:$G$33</c:f>
              <c:numCache>
                <c:formatCode>General</c:formatCode>
                <c:ptCount val="28"/>
                <c:pt idx="0">
                  <c:v>0</c:v>
                </c:pt>
                <c:pt idx="2" formatCode="0.0">
                  <c:v>22.1</c:v>
                </c:pt>
                <c:pt idx="3" formatCode="0.0">
                  <c:v>21.8</c:v>
                </c:pt>
                <c:pt idx="4" formatCode="0.0">
                  <c:v>28.1</c:v>
                </c:pt>
                <c:pt idx="5" formatCode="0.0">
                  <c:v>24</c:v>
                </c:pt>
                <c:pt idx="7" formatCode="0.0">
                  <c:v>15.4</c:v>
                </c:pt>
                <c:pt idx="8" formatCode="0.0">
                  <c:v>18.5</c:v>
                </c:pt>
                <c:pt idx="9" formatCode="0.0">
                  <c:v>30.1</c:v>
                </c:pt>
                <c:pt idx="10" formatCode="0.0">
                  <c:v>28.1</c:v>
                </c:pt>
                <c:pt idx="11" formatCode="0.0">
                  <c:v>23.024999999999999</c:v>
                </c:pt>
                <c:pt idx="13" formatCode="0.0">
                  <c:v>22.3</c:v>
                </c:pt>
                <c:pt idx="14" formatCode="0.0">
                  <c:v>30.1</c:v>
                </c:pt>
                <c:pt idx="15" formatCode="0.0">
                  <c:v>25.2</c:v>
                </c:pt>
                <c:pt idx="16" formatCode="0.0">
                  <c:v>21.7</c:v>
                </c:pt>
                <c:pt idx="17" formatCode="0.0">
                  <c:v>24.825000000000003</c:v>
                </c:pt>
                <c:pt idx="19" formatCode="0.0">
                  <c:v>25.4</c:v>
                </c:pt>
                <c:pt idx="20" formatCode="0.0">
                  <c:v>18.399999999999999</c:v>
                </c:pt>
                <c:pt idx="21" formatCode="0.0">
                  <c:v>21.9</c:v>
                </c:pt>
                <c:pt idx="23" formatCode="0.0">
                  <c:v>15.3</c:v>
                </c:pt>
                <c:pt idx="24" formatCode="0.0">
                  <c:v>26.2</c:v>
                </c:pt>
                <c:pt idx="25" formatCode="0.0">
                  <c:v>18.3</c:v>
                </c:pt>
                <c:pt idx="26" formatCode="0.0">
                  <c:v>31.6</c:v>
                </c:pt>
                <c:pt idx="27" formatCode="0.0">
                  <c:v>22.85</c:v>
                </c:pt>
              </c:numCache>
            </c:numRef>
          </c:val>
          <c:extLst>
            <c:ext xmlns:c16="http://schemas.microsoft.com/office/drawing/2014/chart" uri="{C3380CC4-5D6E-409C-BE32-E72D297353CC}">
              <c16:uniqueId val="{00000003-4A61-470F-B004-C77B22876C93}"/>
            </c:ext>
          </c:extLst>
        </c:ser>
        <c:dLbls>
          <c:showLegendKey val="0"/>
          <c:showVal val="0"/>
          <c:showCatName val="0"/>
          <c:showSerName val="0"/>
          <c:showPercent val="0"/>
          <c:showBubbleSize val="0"/>
        </c:dLbls>
        <c:gapWidth val="100"/>
        <c:overlap val="-24"/>
        <c:axId val="175008256"/>
        <c:axId val="49096960"/>
      </c:barChart>
      <c:catAx>
        <c:axId val="175008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096960"/>
        <c:crosses val="autoZero"/>
        <c:auto val="1"/>
        <c:lblAlgn val="ctr"/>
        <c:lblOffset val="100"/>
        <c:noMultiLvlLbl val="0"/>
      </c:catAx>
      <c:valAx>
        <c:axId val="49096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750082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SURVEY</a:t>
            </a:r>
            <a:r>
              <a:rPr lang="en-US" baseline="0"/>
              <a:t> DURING 2024</a:t>
            </a:r>
            <a:endParaRPr lang="en-US"/>
          </a:p>
        </c:rich>
      </c:tx>
      <c:overlay val="0"/>
      <c:spPr>
        <a:noFill/>
        <a:ln>
          <a:noFill/>
        </a:ln>
        <a:effectLst/>
      </c:spPr>
    </c:title>
    <c:autoTitleDeleted val="0"/>
    <c:plotArea>
      <c:layout/>
      <c:barChart>
        <c:barDir val="col"/>
        <c:grouping val="clustered"/>
        <c:varyColors val="0"/>
        <c:ser>
          <c:idx val="0"/>
          <c:order val="0"/>
          <c:tx>
            <c:strRef>
              <c:f>'Sesame survey data'!$L$6</c:f>
              <c:strCache>
                <c:ptCount val="1"/>
                <c:pt idx="0">
                  <c:v>Cercospora leafspot(Per cent disease index)</c:v>
                </c:pt>
              </c:strCache>
            </c:strRef>
          </c:tx>
          <c:spPr>
            <a:solidFill>
              <a:schemeClr val="accent1"/>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data'!$L$7:$L$32</c:f>
              <c:numCache>
                <c:formatCode>0.0</c:formatCode>
                <c:ptCount val="26"/>
                <c:pt idx="0">
                  <c:v>32.6</c:v>
                </c:pt>
                <c:pt idx="1">
                  <c:v>18.2</c:v>
                </c:pt>
                <c:pt idx="2">
                  <c:v>28.1</c:v>
                </c:pt>
                <c:pt idx="3">
                  <c:v>26.3</c:v>
                </c:pt>
                <c:pt idx="5">
                  <c:v>26.1</c:v>
                </c:pt>
                <c:pt idx="6">
                  <c:v>23.1</c:v>
                </c:pt>
                <c:pt idx="7">
                  <c:v>11.8</c:v>
                </c:pt>
                <c:pt idx="8">
                  <c:v>20.100000000000001</c:v>
                </c:pt>
                <c:pt idx="9">
                  <c:v>20.274999999999999</c:v>
                </c:pt>
                <c:pt idx="11">
                  <c:v>27.5</c:v>
                </c:pt>
                <c:pt idx="12">
                  <c:v>26.8</c:v>
                </c:pt>
                <c:pt idx="13">
                  <c:v>25.1</c:v>
                </c:pt>
                <c:pt idx="14">
                  <c:v>19.600000000000001</c:v>
                </c:pt>
                <c:pt idx="15">
                  <c:v>24.75</c:v>
                </c:pt>
                <c:pt idx="17">
                  <c:v>28.6</c:v>
                </c:pt>
                <c:pt idx="18">
                  <c:v>21.4</c:v>
                </c:pt>
                <c:pt idx="19">
                  <c:v>25</c:v>
                </c:pt>
                <c:pt idx="21">
                  <c:v>29.3</c:v>
                </c:pt>
                <c:pt idx="22">
                  <c:v>31.2</c:v>
                </c:pt>
                <c:pt idx="23">
                  <c:v>28.3</c:v>
                </c:pt>
                <c:pt idx="24">
                  <c:v>11.6</c:v>
                </c:pt>
                <c:pt idx="25">
                  <c:v>25.099999999999998</c:v>
                </c:pt>
              </c:numCache>
            </c:numRef>
          </c:val>
          <c:extLst>
            <c:ext xmlns:c16="http://schemas.microsoft.com/office/drawing/2014/chart" uri="{C3380CC4-5D6E-409C-BE32-E72D297353CC}">
              <c16:uniqueId val="{00000000-DE67-4E3E-AECB-1BF53C7754D4}"/>
            </c:ext>
          </c:extLst>
        </c:ser>
        <c:ser>
          <c:idx val="1"/>
          <c:order val="1"/>
          <c:tx>
            <c:strRef>
              <c:f>'Sesame survey data'!$M$6</c:f>
              <c:strCache>
                <c:ptCount val="1"/>
                <c:pt idx="0">
                  <c:v>Alternaria blight(Per cent disease index)</c:v>
                </c:pt>
              </c:strCache>
            </c:strRef>
          </c:tx>
          <c:spPr>
            <a:solidFill>
              <a:schemeClr val="accent2"/>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data'!$M$7:$M$32</c:f>
              <c:numCache>
                <c:formatCode>0.0</c:formatCode>
                <c:ptCount val="26"/>
                <c:pt idx="0">
                  <c:v>27.2</c:v>
                </c:pt>
                <c:pt idx="1">
                  <c:v>35.200000000000003</c:v>
                </c:pt>
                <c:pt idx="2">
                  <c:v>33.1</c:v>
                </c:pt>
                <c:pt idx="3">
                  <c:v>31.833333333333332</c:v>
                </c:pt>
                <c:pt idx="5">
                  <c:v>11.8</c:v>
                </c:pt>
                <c:pt idx="6">
                  <c:v>26.1</c:v>
                </c:pt>
                <c:pt idx="7">
                  <c:v>23.2</c:v>
                </c:pt>
                <c:pt idx="8">
                  <c:v>12.1</c:v>
                </c:pt>
                <c:pt idx="9">
                  <c:v>18.3</c:v>
                </c:pt>
                <c:pt idx="11">
                  <c:v>23.2</c:v>
                </c:pt>
                <c:pt idx="12">
                  <c:v>18.2</c:v>
                </c:pt>
                <c:pt idx="13">
                  <c:v>21.1</c:v>
                </c:pt>
                <c:pt idx="14">
                  <c:v>34.9</c:v>
                </c:pt>
                <c:pt idx="15">
                  <c:v>24.35</c:v>
                </c:pt>
                <c:pt idx="17">
                  <c:v>16.2</c:v>
                </c:pt>
                <c:pt idx="18">
                  <c:v>28.3</c:v>
                </c:pt>
                <c:pt idx="19">
                  <c:v>22.25</c:v>
                </c:pt>
                <c:pt idx="21">
                  <c:v>26.3</c:v>
                </c:pt>
                <c:pt idx="22">
                  <c:v>28.9</c:v>
                </c:pt>
                <c:pt idx="23">
                  <c:v>25.5</c:v>
                </c:pt>
                <c:pt idx="24">
                  <c:v>13.9</c:v>
                </c:pt>
                <c:pt idx="25">
                  <c:v>23.650000000000002</c:v>
                </c:pt>
              </c:numCache>
            </c:numRef>
          </c:val>
          <c:extLst>
            <c:ext xmlns:c16="http://schemas.microsoft.com/office/drawing/2014/chart" uri="{C3380CC4-5D6E-409C-BE32-E72D297353CC}">
              <c16:uniqueId val="{00000001-DE67-4E3E-AECB-1BF53C7754D4}"/>
            </c:ext>
          </c:extLst>
        </c:ser>
        <c:ser>
          <c:idx val="2"/>
          <c:order val="2"/>
          <c:tx>
            <c:strRef>
              <c:f>'Sesame survey data'!$N$6</c:f>
              <c:strCache>
                <c:ptCount val="1"/>
                <c:pt idx="0">
                  <c:v>Powdery mildew(Per cent disease index)</c:v>
                </c:pt>
              </c:strCache>
            </c:strRef>
          </c:tx>
          <c:spPr>
            <a:solidFill>
              <a:schemeClr val="accent3"/>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data'!$N$7:$N$32</c:f>
              <c:numCache>
                <c:formatCode>0.0</c:formatCode>
                <c:ptCount val="26"/>
                <c:pt idx="0">
                  <c:v>20.100000000000001</c:v>
                </c:pt>
                <c:pt idx="1">
                  <c:v>19.100000000000001</c:v>
                </c:pt>
                <c:pt idx="2">
                  <c:v>13.1</c:v>
                </c:pt>
                <c:pt idx="3">
                  <c:v>17.433333333333334</c:v>
                </c:pt>
                <c:pt idx="5">
                  <c:v>27.2</c:v>
                </c:pt>
                <c:pt idx="6">
                  <c:v>23.1</c:v>
                </c:pt>
                <c:pt idx="7">
                  <c:v>15.2</c:v>
                </c:pt>
                <c:pt idx="8">
                  <c:v>33.1</c:v>
                </c:pt>
                <c:pt idx="9">
                  <c:v>24.65</c:v>
                </c:pt>
                <c:pt idx="11">
                  <c:v>11.3</c:v>
                </c:pt>
                <c:pt idx="12">
                  <c:v>29.2</c:v>
                </c:pt>
                <c:pt idx="13">
                  <c:v>12.6</c:v>
                </c:pt>
                <c:pt idx="14">
                  <c:v>32.1</c:v>
                </c:pt>
                <c:pt idx="15">
                  <c:v>21.3</c:v>
                </c:pt>
                <c:pt idx="17">
                  <c:v>28.9</c:v>
                </c:pt>
                <c:pt idx="18">
                  <c:v>27.5</c:v>
                </c:pt>
                <c:pt idx="19">
                  <c:v>28.2</c:v>
                </c:pt>
                <c:pt idx="21">
                  <c:v>16.399999999999999</c:v>
                </c:pt>
                <c:pt idx="22">
                  <c:v>33.6</c:v>
                </c:pt>
                <c:pt idx="23">
                  <c:v>21.4</c:v>
                </c:pt>
                <c:pt idx="24">
                  <c:v>18.2</c:v>
                </c:pt>
                <c:pt idx="25">
                  <c:v>22.400000000000002</c:v>
                </c:pt>
              </c:numCache>
            </c:numRef>
          </c:val>
          <c:extLst>
            <c:ext xmlns:c16="http://schemas.microsoft.com/office/drawing/2014/chart" uri="{C3380CC4-5D6E-409C-BE32-E72D297353CC}">
              <c16:uniqueId val="{00000002-DE67-4E3E-AECB-1BF53C7754D4}"/>
            </c:ext>
          </c:extLst>
        </c:ser>
        <c:ser>
          <c:idx val="3"/>
          <c:order val="3"/>
          <c:tx>
            <c:strRef>
              <c:f>'Sesame survey data'!$O$6</c:f>
              <c:strCache>
                <c:ptCount val="1"/>
                <c:pt idx="0">
                  <c:v>Phyllody(Per cent disease incidence)</c:v>
                </c:pt>
              </c:strCache>
            </c:strRef>
          </c:tx>
          <c:spPr>
            <a:solidFill>
              <a:schemeClr val="accent4"/>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data'!$O$7:$O$32</c:f>
              <c:numCache>
                <c:formatCode>0.0</c:formatCode>
                <c:ptCount val="26"/>
                <c:pt idx="0">
                  <c:v>32.1</c:v>
                </c:pt>
                <c:pt idx="1">
                  <c:v>11.8</c:v>
                </c:pt>
                <c:pt idx="2">
                  <c:v>21.1</c:v>
                </c:pt>
                <c:pt idx="3">
                  <c:v>21.666666666666668</c:v>
                </c:pt>
                <c:pt idx="5">
                  <c:v>19.399999999999999</c:v>
                </c:pt>
                <c:pt idx="6">
                  <c:v>15.5</c:v>
                </c:pt>
                <c:pt idx="7">
                  <c:v>10.1</c:v>
                </c:pt>
                <c:pt idx="8">
                  <c:v>18.100000000000001</c:v>
                </c:pt>
                <c:pt idx="9">
                  <c:v>15.775</c:v>
                </c:pt>
                <c:pt idx="11">
                  <c:v>32.299999999999997</c:v>
                </c:pt>
                <c:pt idx="12">
                  <c:v>20.100000000000001</c:v>
                </c:pt>
                <c:pt idx="13">
                  <c:v>35.200000000000003</c:v>
                </c:pt>
                <c:pt idx="14">
                  <c:v>28.7</c:v>
                </c:pt>
                <c:pt idx="15">
                  <c:v>29.074999999999999</c:v>
                </c:pt>
                <c:pt idx="17">
                  <c:v>20.399999999999999</c:v>
                </c:pt>
                <c:pt idx="18">
                  <c:v>25.4</c:v>
                </c:pt>
                <c:pt idx="19">
                  <c:v>22.9</c:v>
                </c:pt>
                <c:pt idx="21">
                  <c:v>19.3</c:v>
                </c:pt>
                <c:pt idx="22">
                  <c:v>36.200000000000003</c:v>
                </c:pt>
                <c:pt idx="23">
                  <c:v>28.3</c:v>
                </c:pt>
                <c:pt idx="24">
                  <c:v>11.6</c:v>
                </c:pt>
                <c:pt idx="25">
                  <c:v>23.849999999999998</c:v>
                </c:pt>
              </c:numCache>
            </c:numRef>
          </c:val>
          <c:extLst>
            <c:ext xmlns:c16="http://schemas.microsoft.com/office/drawing/2014/chart" uri="{C3380CC4-5D6E-409C-BE32-E72D297353CC}">
              <c16:uniqueId val="{00000003-DE67-4E3E-AECB-1BF53C7754D4}"/>
            </c:ext>
          </c:extLst>
        </c:ser>
        <c:dLbls>
          <c:showLegendKey val="0"/>
          <c:showVal val="0"/>
          <c:showCatName val="0"/>
          <c:showSerName val="0"/>
          <c:showPercent val="0"/>
          <c:showBubbleSize val="0"/>
        </c:dLbls>
        <c:gapWidth val="219"/>
        <c:overlap val="-27"/>
        <c:axId val="175005184"/>
        <c:axId val="49098688"/>
      </c:barChart>
      <c:catAx>
        <c:axId val="17500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098688"/>
        <c:crosses val="autoZero"/>
        <c:auto val="1"/>
        <c:lblAlgn val="ctr"/>
        <c:lblOffset val="100"/>
        <c:noMultiLvlLbl val="0"/>
      </c:catAx>
      <c:valAx>
        <c:axId val="49098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0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SURVEY</a:t>
            </a:r>
            <a:r>
              <a:rPr lang="en-US" baseline="0"/>
              <a:t> POOLED DATA 2023 AND 2024</a:t>
            </a:r>
            <a:endParaRPr lang="en-US"/>
          </a:p>
        </c:rich>
      </c:tx>
      <c:overlay val="0"/>
      <c:spPr>
        <a:noFill/>
        <a:ln>
          <a:noFill/>
        </a:ln>
        <a:effectLst/>
      </c:spPr>
    </c:title>
    <c:autoTitleDeleted val="0"/>
    <c:plotArea>
      <c:layout/>
      <c:barChart>
        <c:barDir val="col"/>
        <c:grouping val="clustered"/>
        <c:varyColors val="0"/>
        <c:ser>
          <c:idx val="0"/>
          <c:order val="0"/>
          <c:tx>
            <c:strRef>
              <c:f>'Sesame survey data'!$Q$8</c:f>
              <c:strCache>
                <c:ptCount val="1"/>
                <c:pt idx="0">
                  <c:v>1</c:v>
                </c:pt>
              </c:strCache>
            </c:strRef>
          </c:tx>
          <c:spPr>
            <a:solidFill>
              <a:schemeClr val="accent1"/>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data'!$R$8:$AA$8</c:f>
              <c:numCache>
                <c:formatCode>General</c:formatCode>
                <c:ptCount val="10"/>
                <c:pt idx="0">
                  <c:v>0</c:v>
                </c:pt>
                <c:pt idx="1">
                  <c:v>0</c:v>
                </c:pt>
                <c:pt idx="2">
                  <c:v>22.6</c:v>
                </c:pt>
                <c:pt idx="3">
                  <c:v>32.6</c:v>
                </c:pt>
                <c:pt idx="4">
                  <c:v>25.2</c:v>
                </c:pt>
                <c:pt idx="5" formatCode="0.0">
                  <c:v>27.2</c:v>
                </c:pt>
                <c:pt idx="6" formatCode="0.00">
                  <c:v>30.1</c:v>
                </c:pt>
                <c:pt idx="7" formatCode="0.00">
                  <c:v>20.100000000000001</c:v>
                </c:pt>
                <c:pt idx="8" formatCode="0.00">
                  <c:v>22.1</c:v>
                </c:pt>
                <c:pt idx="9" formatCode="0.0">
                  <c:v>32.1</c:v>
                </c:pt>
              </c:numCache>
            </c:numRef>
          </c:val>
          <c:extLst>
            <c:ext xmlns:c16="http://schemas.microsoft.com/office/drawing/2014/chart" uri="{C3380CC4-5D6E-409C-BE32-E72D297353CC}">
              <c16:uniqueId val="{00000000-823A-4760-9627-7694593634C8}"/>
            </c:ext>
          </c:extLst>
        </c:ser>
        <c:ser>
          <c:idx val="1"/>
          <c:order val="1"/>
          <c:tx>
            <c:strRef>
              <c:f>'Sesame survey data'!$Q$9</c:f>
              <c:strCache>
                <c:ptCount val="1"/>
              </c:strCache>
            </c:strRef>
          </c:tx>
          <c:spPr>
            <a:solidFill>
              <a:schemeClr val="accent2"/>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data'!$R$9:$AA$9</c:f>
              <c:numCache>
                <c:formatCode>General</c:formatCode>
                <c:ptCount val="10"/>
                <c:pt idx="1">
                  <c:v>0</c:v>
                </c:pt>
                <c:pt idx="2">
                  <c:v>28.2</c:v>
                </c:pt>
                <c:pt idx="3">
                  <c:v>18.2</c:v>
                </c:pt>
                <c:pt idx="4">
                  <c:v>25.2</c:v>
                </c:pt>
                <c:pt idx="5" formatCode="0.0">
                  <c:v>35.200000000000003</c:v>
                </c:pt>
                <c:pt idx="6" formatCode="0.00">
                  <c:v>29.1</c:v>
                </c:pt>
                <c:pt idx="7" formatCode="0.00">
                  <c:v>19.100000000000001</c:v>
                </c:pt>
                <c:pt idx="8" formatCode="0.00">
                  <c:v>21.8</c:v>
                </c:pt>
                <c:pt idx="9" formatCode="0.0">
                  <c:v>11.8</c:v>
                </c:pt>
              </c:numCache>
            </c:numRef>
          </c:val>
          <c:extLst>
            <c:ext xmlns:c16="http://schemas.microsoft.com/office/drawing/2014/chart" uri="{C3380CC4-5D6E-409C-BE32-E72D297353CC}">
              <c16:uniqueId val="{00000001-823A-4760-9627-7694593634C8}"/>
            </c:ext>
          </c:extLst>
        </c:ser>
        <c:ser>
          <c:idx val="2"/>
          <c:order val="2"/>
          <c:tx>
            <c:strRef>
              <c:f>'Sesame survey data'!$Q$10</c:f>
              <c:strCache>
                <c:ptCount val="1"/>
              </c:strCache>
            </c:strRef>
          </c:tx>
          <c:spPr>
            <a:solidFill>
              <a:schemeClr val="accent3"/>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data'!$R$10:$AA$10</c:f>
              <c:numCache>
                <c:formatCode>General</c:formatCode>
                <c:ptCount val="10"/>
                <c:pt idx="1">
                  <c:v>0</c:v>
                </c:pt>
                <c:pt idx="2">
                  <c:v>22.1</c:v>
                </c:pt>
                <c:pt idx="3">
                  <c:v>28.1</c:v>
                </c:pt>
                <c:pt idx="4">
                  <c:v>23.1</c:v>
                </c:pt>
                <c:pt idx="5" formatCode="0.0">
                  <c:v>33.1</c:v>
                </c:pt>
                <c:pt idx="6" formatCode="0.00">
                  <c:v>23.1</c:v>
                </c:pt>
                <c:pt idx="7" formatCode="0.00">
                  <c:v>13.1</c:v>
                </c:pt>
                <c:pt idx="8" formatCode="0.00">
                  <c:v>28.1</c:v>
                </c:pt>
                <c:pt idx="9" formatCode="0.0">
                  <c:v>21.1</c:v>
                </c:pt>
              </c:numCache>
            </c:numRef>
          </c:val>
          <c:extLst>
            <c:ext xmlns:c16="http://schemas.microsoft.com/office/drawing/2014/chart" uri="{C3380CC4-5D6E-409C-BE32-E72D297353CC}">
              <c16:uniqueId val="{00000002-823A-4760-9627-7694593634C8}"/>
            </c:ext>
          </c:extLst>
        </c:ser>
        <c:ser>
          <c:idx val="3"/>
          <c:order val="3"/>
          <c:tx>
            <c:strRef>
              <c:f>'Sesame survey data'!$Q$11</c:f>
              <c:strCache>
                <c:ptCount val="1"/>
              </c:strCache>
            </c:strRef>
          </c:tx>
          <c:spPr>
            <a:solidFill>
              <a:schemeClr val="accent4"/>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data'!$R$11:$AA$11</c:f>
              <c:numCache>
                <c:formatCode>General</c:formatCode>
                <c:ptCount val="10"/>
                <c:pt idx="0">
                  <c:v>0</c:v>
                </c:pt>
                <c:pt idx="2">
                  <c:v>24.3</c:v>
                </c:pt>
                <c:pt idx="3">
                  <c:v>26.3</c:v>
                </c:pt>
                <c:pt idx="4">
                  <c:v>24.5</c:v>
                </c:pt>
                <c:pt idx="5" formatCode="0.0">
                  <c:v>31.833333333333332</c:v>
                </c:pt>
                <c:pt idx="6" formatCode="0.00">
                  <c:v>27.433333333333337</c:v>
                </c:pt>
                <c:pt idx="7" formatCode="0.00">
                  <c:v>17.433333333333334</c:v>
                </c:pt>
                <c:pt idx="8" formatCode="0.00">
                  <c:v>24</c:v>
                </c:pt>
                <c:pt idx="9" formatCode="0.0">
                  <c:v>21.666666666666668</c:v>
                </c:pt>
              </c:numCache>
            </c:numRef>
          </c:val>
          <c:extLst>
            <c:ext xmlns:c16="http://schemas.microsoft.com/office/drawing/2014/chart" uri="{C3380CC4-5D6E-409C-BE32-E72D297353CC}">
              <c16:uniqueId val="{00000003-823A-4760-9627-7694593634C8}"/>
            </c:ext>
          </c:extLst>
        </c:ser>
        <c:ser>
          <c:idx val="4"/>
          <c:order val="4"/>
          <c:tx>
            <c:strRef>
              <c:f>'Sesame survey data'!$Q$12</c:f>
              <c:strCache>
                <c:ptCount val="1"/>
              </c:strCache>
            </c:strRef>
          </c:tx>
          <c:spPr>
            <a:solidFill>
              <a:schemeClr val="accent5"/>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data'!$R$12:$AA$12</c:f>
              <c:numCache>
                <c:formatCode>General</c:formatCode>
                <c:ptCount val="10"/>
              </c:numCache>
            </c:numRef>
          </c:val>
          <c:extLst>
            <c:ext xmlns:c16="http://schemas.microsoft.com/office/drawing/2014/chart" uri="{C3380CC4-5D6E-409C-BE32-E72D297353CC}">
              <c16:uniqueId val="{00000004-823A-4760-9627-7694593634C8}"/>
            </c:ext>
          </c:extLst>
        </c:ser>
        <c:ser>
          <c:idx val="5"/>
          <c:order val="5"/>
          <c:tx>
            <c:strRef>
              <c:f>'Sesame survey data'!$Q$13</c:f>
              <c:strCache>
                <c:ptCount val="1"/>
                <c:pt idx="0">
                  <c:v>2</c:v>
                </c:pt>
              </c:strCache>
            </c:strRef>
          </c:tx>
          <c:spPr>
            <a:solidFill>
              <a:schemeClr val="accent6"/>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data'!$R$13:$AA$13</c:f>
              <c:numCache>
                <c:formatCode>General</c:formatCode>
                <c:ptCount val="10"/>
                <c:pt idx="0">
                  <c:v>0</c:v>
                </c:pt>
                <c:pt idx="1">
                  <c:v>0</c:v>
                </c:pt>
                <c:pt idx="2">
                  <c:v>29.1</c:v>
                </c:pt>
                <c:pt idx="3">
                  <c:v>26.1</c:v>
                </c:pt>
                <c:pt idx="4">
                  <c:v>21.8</c:v>
                </c:pt>
                <c:pt idx="5" formatCode="0.0">
                  <c:v>11.8</c:v>
                </c:pt>
                <c:pt idx="6" formatCode="0.00">
                  <c:v>28.2</c:v>
                </c:pt>
                <c:pt idx="7" formatCode="0.00">
                  <c:v>27.2</c:v>
                </c:pt>
                <c:pt idx="8" formatCode="0.00">
                  <c:v>15.4</c:v>
                </c:pt>
                <c:pt idx="9" formatCode="0.0">
                  <c:v>19.399999999999999</c:v>
                </c:pt>
              </c:numCache>
            </c:numRef>
          </c:val>
          <c:extLst>
            <c:ext xmlns:c16="http://schemas.microsoft.com/office/drawing/2014/chart" uri="{C3380CC4-5D6E-409C-BE32-E72D297353CC}">
              <c16:uniqueId val="{00000005-823A-4760-9627-7694593634C8}"/>
            </c:ext>
          </c:extLst>
        </c:ser>
        <c:ser>
          <c:idx val="6"/>
          <c:order val="6"/>
          <c:tx>
            <c:strRef>
              <c:f>'Sesame survey data'!$Q$14</c:f>
              <c:strCache>
                <c:ptCount val="1"/>
              </c:strCache>
            </c:strRef>
          </c:tx>
          <c:spPr>
            <a:solidFill>
              <a:schemeClr val="accent1">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data'!$R$14:$AA$14</c:f>
              <c:numCache>
                <c:formatCode>General</c:formatCode>
                <c:ptCount val="10"/>
                <c:pt idx="1">
                  <c:v>0</c:v>
                </c:pt>
                <c:pt idx="2">
                  <c:v>23.1</c:v>
                </c:pt>
                <c:pt idx="3">
                  <c:v>23.1</c:v>
                </c:pt>
                <c:pt idx="4">
                  <c:v>28.1</c:v>
                </c:pt>
                <c:pt idx="5" formatCode="0.0">
                  <c:v>26.1</c:v>
                </c:pt>
                <c:pt idx="6" formatCode="0.00">
                  <c:v>31.1</c:v>
                </c:pt>
                <c:pt idx="7" formatCode="0.00">
                  <c:v>23.1</c:v>
                </c:pt>
                <c:pt idx="8" formatCode="0.00">
                  <c:v>18.5</c:v>
                </c:pt>
                <c:pt idx="9" formatCode="0.0">
                  <c:v>15.5</c:v>
                </c:pt>
              </c:numCache>
            </c:numRef>
          </c:val>
          <c:extLst>
            <c:ext xmlns:c16="http://schemas.microsoft.com/office/drawing/2014/chart" uri="{C3380CC4-5D6E-409C-BE32-E72D297353CC}">
              <c16:uniqueId val="{00000006-823A-4760-9627-7694593634C8}"/>
            </c:ext>
          </c:extLst>
        </c:ser>
        <c:ser>
          <c:idx val="7"/>
          <c:order val="7"/>
          <c:tx>
            <c:strRef>
              <c:f>'Sesame survey data'!$Q$15</c:f>
              <c:strCache>
                <c:ptCount val="1"/>
              </c:strCache>
            </c:strRef>
          </c:tx>
          <c:spPr>
            <a:solidFill>
              <a:schemeClr val="accent2">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data'!$R$15:$AA$15</c:f>
              <c:numCache>
                <c:formatCode>General</c:formatCode>
                <c:ptCount val="10"/>
                <c:pt idx="1">
                  <c:v>0</c:v>
                </c:pt>
                <c:pt idx="2">
                  <c:v>21.8</c:v>
                </c:pt>
                <c:pt idx="3">
                  <c:v>11.8</c:v>
                </c:pt>
                <c:pt idx="4">
                  <c:v>28.2</c:v>
                </c:pt>
                <c:pt idx="5" formatCode="0.0">
                  <c:v>23.2</c:v>
                </c:pt>
                <c:pt idx="6" formatCode="0.00">
                  <c:v>25.2</c:v>
                </c:pt>
                <c:pt idx="7" formatCode="0.00">
                  <c:v>15.2</c:v>
                </c:pt>
                <c:pt idx="8" formatCode="0.00">
                  <c:v>30.1</c:v>
                </c:pt>
                <c:pt idx="9" formatCode="0.0">
                  <c:v>10.1</c:v>
                </c:pt>
              </c:numCache>
            </c:numRef>
          </c:val>
          <c:extLst>
            <c:ext xmlns:c16="http://schemas.microsoft.com/office/drawing/2014/chart" uri="{C3380CC4-5D6E-409C-BE32-E72D297353CC}">
              <c16:uniqueId val="{00000007-823A-4760-9627-7694593634C8}"/>
            </c:ext>
          </c:extLst>
        </c:ser>
        <c:ser>
          <c:idx val="8"/>
          <c:order val="8"/>
          <c:tx>
            <c:strRef>
              <c:f>'Sesame survey data'!$Q$16</c:f>
              <c:strCache>
                <c:ptCount val="1"/>
              </c:strCache>
            </c:strRef>
          </c:tx>
          <c:spPr>
            <a:solidFill>
              <a:schemeClr val="accent3">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data'!$R$16:$AA$16</c:f>
              <c:numCache>
                <c:formatCode>General</c:formatCode>
                <c:ptCount val="10"/>
                <c:pt idx="1">
                  <c:v>0</c:v>
                </c:pt>
                <c:pt idx="2">
                  <c:v>30.1</c:v>
                </c:pt>
                <c:pt idx="3">
                  <c:v>20.100000000000001</c:v>
                </c:pt>
                <c:pt idx="4">
                  <c:v>22.1</c:v>
                </c:pt>
                <c:pt idx="5" formatCode="0.0">
                  <c:v>12.1</c:v>
                </c:pt>
                <c:pt idx="6" formatCode="0.00">
                  <c:v>23.1</c:v>
                </c:pt>
                <c:pt idx="7" formatCode="0.00">
                  <c:v>33.1</c:v>
                </c:pt>
                <c:pt idx="8" formatCode="0.00">
                  <c:v>28.1</c:v>
                </c:pt>
                <c:pt idx="9" formatCode="0.0">
                  <c:v>18.100000000000001</c:v>
                </c:pt>
              </c:numCache>
            </c:numRef>
          </c:val>
          <c:extLst>
            <c:ext xmlns:c16="http://schemas.microsoft.com/office/drawing/2014/chart" uri="{C3380CC4-5D6E-409C-BE32-E72D297353CC}">
              <c16:uniqueId val="{00000008-823A-4760-9627-7694593634C8}"/>
            </c:ext>
          </c:extLst>
        </c:ser>
        <c:ser>
          <c:idx val="9"/>
          <c:order val="9"/>
          <c:tx>
            <c:strRef>
              <c:f>'Sesame survey data'!$Q$17</c:f>
              <c:strCache>
                <c:ptCount val="1"/>
              </c:strCache>
            </c:strRef>
          </c:tx>
          <c:spPr>
            <a:solidFill>
              <a:schemeClr val="accent4">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data'!$R$17:$AA$17</c:f>
              <c:numCache>
                <c:formatCode>General</c:formatCode>
                <c:ptCount val="10"/>
                <c:pt idx="0">
                  <c:v>0</c:v>
                </c:pt>
                <c:pt idx="2">
                  <c:v>26.024999999999999</c:v>
                </c:pt>
                <c:pt idx="3">
                  <c:v>20.274999999999999</c:v>
                </c:pt>
                <c:pt idx="4">
                  <c:v>25.050000000000004</c:v>
                </c:pt>
                <c:pt idx="5" formatCode="0.0">
                  <c:v>18.3</c:v>
                </c:pt>
                <c:pt idx="6" formatCode="0.00">
                  <c:v>26.9</c:v>
                </c:pt>
                <c:pt idx="7" formatCode="0.00">
                  <c:v>24.65</c:v>
                </c:pt>
                <c:pt idx="8" formatCode="0.00">
                  <c:v>23.024999999999999</c:v>
                </c:pt>
                <c:pt idx="9" formatCode="0.0">
                  <c:v>15.775</c:v>
                </c:pt>
              </c:numCache>
            </c:numRef>
          </c:val>
          <c:extLst>
            <c:ext xmlns:c16="http://schemas.microsoft.com/office/drawing/2014/chart" uri="{C3380CC4-5D6E-409C-BE32-E72D297353CC}">
              <c16:uniqueId val="{00000009-823A-4760-9627-7694593634C8}"/>
            </c:ext>
          </c:extLst>
        </c:ser>
        <c:ser>
          <c:idx val="10"/>
          <c:order val="10"/>
          <c:tx>
            <c:strRef>
              <c:f>'Sesame survey data'!$Q$18</c:f>
              <c:strCache>
                <c:ptCount val="1"/>
              </c:strCache>
            </c:strRef>
          </c:tx>
          <c:spPr>
            <a:solidFill>
              <a:schemeClr val="accent5">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data'!$R$18:$AA$18</c:f>
              <c:numCache>
                <c:formatCode>General</c:formatCode>
                <c:ptCount val="10"/>
              </c:numCache>
            </c:numRef>
          </c:val>
          <c:extLst>
            <c:ext xmlns:c16="http://schemas.microsoft.com/office/drawing/2014/chart" uri="{C3380CC4-5D6E-409C-BE32-E72D297353CC}">
              <c16:uniqueId val="{0000000A-823A-4760-9627-7694593634C8}"/>
            </c:ext>
          </c:extLst>
        </c:ser>
        <c:ser>
          <c:idx val="11"/>
          <c:order val="11"/>
          <c:tx>
            <c:strRef>
              <c:f>'Sesame survey data'!$Q$19</c:f>
              <c:strCache>
                <c:ptCount val="1"/>
                <c:pt idx="0">
                  <c:v>3</c:v>
                </c:pt>
              </c:strCache>
            </c:strRef>
          </c:tx>
          <c:spPr>
            <a:solidFill>
              <a:schemeClr val="accent6">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data'!$R$19:$AA$19</c:f>
              <c:numCache>
                <c:formatCode>General</c:formatCode>
                <c:ptCount val="10"/>
                <c:pt idx="0">
                  <c:v>0</c:v>
                </c:pt>
                <c:pt idx="1">
                  <c:v>0</c:v>
                </c:pt>
                <c:pt idx="2">
                  <c:v>22.5</c:v>
                </c:pt>
                <c:pt idx="3">
                  <c:v>27.5</c:v>
                </c:pt>
                <c:pt idx="4">
                  <c:v>25.2</c:v>
                </c:pt>
                <c:pt idx="5" formatCode="0.0">
                  <c:v>23.2</c:v>
                </c:pt>
                <c:pt idx="6" formatCode="0.00">
                  <c:v>21.3</c:v>
                </c:pt>
                <c:pt idx="7" formatCode="0.00">
                  <c:v>11.3</c:v>
                </c:pt>
                <c:pt idx="8" formatCode="0.00">
                  <c:v>22.3</c:v>
                </c:pt>
                <c:pt idx="9" formatCode="0.0">
                  <c:v>32.299999999999997</c:v>
                </c:pt>
              </c:numCache>
            </c:numRef>
          </c:val>
          <c:extLst>
            <c:ext xmlns:c16="http://schemas.microsoft.com/office/drawing/2014/chart" uri="{C3380CC4-5D6E-409C-BE32-E72D297353CC}">
              <c16:uniqueId val="{0000000B-823A-4760-9627-7694593634C8}"/>
            </c:ext>
          </c:extLst>
        </c:ser>
        <c:ser>
          <c:idx val="12"/>
          <c:order val="12"/>
          <c:tx>
            <c:strRef>
              <c:f>'Sesame survey data'!$Q$20</c:f>
              <c:strCache>
                <c:ptCount val="1"/>
              </c:strCache>
            </c:strRef>
          </c:tx>
          <c:spPr>
            <a:solidFill>
              <a:schemeClr val="accent1">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data'!$R$20:$AA$20</c:f>
              <c:numCache>
                <c:formatCode>General</c:formatCode>
                <c:ptCount val="10"/>
                <c:pt idx="1">
                  <c:v>0</c:v>
                </c:pt>
                <c:pt idx="2">
                  <c:v>21.8</c:v>
                </c:pt>
                <c:pt idx="3">
                  <c:v>26.8</c:v>
                </c:pt>
                <c:pt idx="4">
                  <c:v>28.2</c:v>
                </c:pt>
                <c:pt idx="5" formatCode="0.0">
                  <c:v>18.2</c:v>
                </c:pt>
                <c:pt idx="6" formatCode="0.00">
                  <c:v>25.2</c:v>
                </c:pt>
                <c:pt idx="7" formatCode="0.00">
                  <c:v>29.2</c:v>
                </c:pt>
                <c:pt idx="8" formatCode="0.00">
                  <c:v>30.1</c:v>
                </c:pt>
                <c:pt idx="9" formatCode="0.0">
                  <c:v>20.100000000000001</c:v>
                </c:pt>
              </c:numCache>
            </c:numRef>
          </c:val>
          <c:extLst>
            <c:ext xmlns:c16="http://schemas.microsoft.com/office/drawing/2014/chart" uri="{C3380CC4-5D6E-409C-BE32-E72D297353CC}">
              <c16:uniqueId val="{0000000C-823A-4760-9627-7694593634C8}"/>
            </c:ext>
          </c:extLst>
        </c:ser>
        <c:ser>
          <c:idx val="13"/>
          <c:order val="13"/>
          <c:tx>
            <c:strRef>
              <c:f>'Sesame survey data'!$Q$21</c:f>
              <c:strCache>
                <c:ptCount val="1"/>
              </c:strCache>
            </c:strRef>
          </c:tx>
          <c:spPr>
            <a:solidFill>
              <a:schemeClr val="accent2">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data'!$R$21:$AA$21</c:f>
              <c:numCache>
                <c:formatCode>General</c:formatCode>
                <c:ptCount val="10"/>
                <c:pt idx="1">
                  <c:v>0</c:v>
                </c:pt>
                <c:pt idx="2">
                  <c:v>28.1</c:v>
                </c:pt>
                <c:pt idx="3">
                  <c:v>25.1</c:v>
                </c:pt>
                <c:pt idx="4">
                  <c:v>31.1</c:v>
                </c:pt>
                <c:pt idx="5" formatCode="0.0">
                  <c:v>21.1</c:v>
                </c:pt>
                <c:pt idx="6" formatCode="0.00">
                  <c:v>22.6</c:v>
                </c:pt>
                <c:pt idx="7" formatCode="0.00">
                  <c:v>12.6</c:v>
                </c:pt>
                <c:pt idx="8" formatCode="0.00">
                  <c:v>25.2</c:v>
                </c:pt>
                <c:pt idx="9" formatCode="0.0">
                  <c:v>35.200000000000003</c:v>
                </c:pt>
              </c:numCache>
            </c:numRef>
          </c:val>
          <c:extLst>
            <c:ext xmlns:c16="http://schemas.microsoft.com/office/drawing/2014/chart" uri="{C3380CC4-5D6E-409C-BE32-E72D297353CC}">
              <c16:uniqueId val="{0000000D-823A-4760-9627-7694593634C8}"/>
            </c:ext>
          </c:extLst>
        </c:ser>
        <c:ser>
          <c:idx val="14"/>
          <c:order val="14"/>
          <c:tx>
            <c:strRef>
              <c:f>'Sesame survey data'!$Q$22</c:f>
              <c:strCache>
                <c:ptCount val="1"/>
              </c:strCache>
            </c:strRef>
          </c:tx>
          <c:spPr>
            <a:solidFill>
              <a:schemeClr val="accent3">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data'!$R$22:$AA$22</c:f>
              <c:numCache>
                <c:formatCode>General</c:formatCode>
                <c:ptCount val="10"/>
                <c:pt idx="1">
                  <c:v>0</c:v>
                </c:pt>
                <c:pt idx="2">
                  <c:v>31.6</c:v>
                </c:pt>
                <c:pt idx="3">
                  <c:v>19.600000000000001</c:v>
                </c:pt>
                <c:pt idx="4">
                  <c:v>24.9</c:v>
                </c:pt>
                <c:pt idx="5" formatCode="0.0">
                  <c:v>34.9</c:v>
                </c:pt>
                <c:pt idx="6" formatCode="0.00">
                  <c:v>32.1</c:v>
                </c:pt>
                <c:pt idx="7" formatCode="0.00">
                  <c:v>32.1</c:v>
                </c:pt>
                <c:pt idx="8" formatCode="0.00">
                  <c:v>21.7</c:v>
                </c:pt>
                <c:pt idx="9" formatCode="0.0">
                  <c:v>28.7</c:v>
                </c:pt>
              </c:numCache>
            </c:numRef>
          </c:val>
          <c:extLst>
            <c:ext xmlns:c16="http://schemas.microsoft.com/office/drawing/2014/chart" uri="{C3380CC4-5D6E-409C-BE32-E72D297353CC}">
              <c16:uniqueId val="{0000000E-823A-4760-9627-7694593634C8}"/>
            </c:ext>
          </c:extLst>
        </c:ser>
        <c:ser>
          <c:idx val="15"/>
          <c:order val="15"/>
          <c:tx>
            <c:strRef>
              <c:f>'Sesame survey data'!$Q$23</c:f>
              <c:strCache>
                <c:ptCount val="1"/>
              </c:strCache>
            </c:strRef>
          </c:tx>
          <c:spPr>
            <a:solidFill>
              <a:schemeClr val="accent4">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data'!$R$23:$AA$23</c:f>
              <c:numCache>
                <c:formatCode>General</c:formatCode>
                <c:ptCount val="10"/>
                <c:pt idx="0">
                  <c:v>0</c:v>
                </c:pt>
                <c:pt idx="2">
                  <c:v>26</c:v>
                </c:pt>
                <c:pt idx="3">
                  <c:v>24.75</c:v>
                </c:pt>
                <c:pt idx="4">
                  <c:v>27.35</c:v>
                </c:pt>
                <c:pt idx="5" formatCode="0.0">
                  <c:v>24.35</c:v>
                </c:pt>
                <c:pt idx="6" formatCode="0.00">
                  <c:v>25.299999999999997</c:v>
                </c:pt>
                <c:pt idx="7" formatCode="0.00">
                  <c:v>21.3</c:v>
                </c:pt>
                <c:pt idx="8" formatCode="0.00">
                  <c:v>24.825000000000003</c:v>
                </c:pt>
                <c:pt idx="9" formatCode="0.0">
                  <c:v>29.074999999999999</c:v>
                </c:pt>
              </c:numCache>
            </c:numRef>
          </c:val>
          <c:extLst>
            <c:ext xmlns:c16="http://schemas.microsoft.com/office/drawing/2014/chart" uri="{C3380CC4-5D6E-409C-BE32-E72D297353CC}">
              <c16:uniqueId val="{0000000F-823A-4760-9627-7694593634C8}"/>
            </c:ext>
          </c:extLst>
        </c:ser>
        <c:ser>
          <c:idx val="16"/>
          <c:order val="16"/>
          <c:tx>
            <c:strRef>
              <c:f>'Sesame survey data'!$Q$24</c:f>
              <c:strCache>
                <c:ptCount val="1"/>
              </c:strCache>
            </c:strRef>
          </c:tx>
          <c:spPr>
            <a:solidFill>
              <a:schemeClr val="accent5">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data'!$R$24:$AA$24</c:f>
              <c:numCache>
                <c:formatCode>General</c:formatCode>
                <c:ptCount val="10"/>
              </c:numCache>
            </c:numRef>
          </c:val>
          <c:extLst>
            <c:ext xmlns:c16="http://schemas.microsoft.com/office/drawing/2014/chart" uri="{C3380CC4-5D6E-409C-BE32-E72D297353CC}">
              <c16:uniqueId val="{00000010-823A-4760-9627-7694593634C8}"/>
            </c:ext>
          </c:extLst>
        </c:ser>
        <c:ser>
          <c:idx val="17"/>
          <c:order val="17"/>
          <c:tx>
            <c:strRef>
              <c:f>'Sesame survey data'!$Q$25</c:f>
              <c:strCache>
                <c:ptCount val="1"/>
                <c:pt idx="0">
                  <c:v>4</c:v>
                </c:pt>
              </c:strCache>
            </c:strRef>
          </c:tx>
          <c:spPr>
            <a:solidFill>
              <a:schemeClr val="accent6">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data'!$R$25:$AA$25</c:f>
              <c:numCache>
                <c:formatCode>General</c:formatCode>
                <c:ptCount val="10"/>
                <c:pt idx="0">
                  <c:v>0</c:v>
                </c:pt>
                <c:pt idx="1">
                  <c:v>0</c:v>
                </c:pt>
                <c:pt idx="2">
                  <c:v>23.6</c:v>
                </c:pt>
                <c:pt idx="3">
                  <c:v>28.6</c:v>
                </c:pt>
                <c:pt idx="4">
                  <c:v>26.2</c:v>
                </c:pt>
                <c:pt idx="5" formatCode="0.0">
                  <c:v>16.2</c:v>
                </c:pt>
                <c:pt idx="6" formatCode="0.00">
                  <c:v>18.899999999999999</c:v>
                </c:pt>
                <c:pt idx="7" formatCode="0.00">
                  <c:v>28.9</c:v>
                </c:pt>
                <c:pt idx="8" formatCode="0.00">
                  <c:v>25.4</c:v>
                </c:pt>
                <c:pt idx="9" formatCode="0.0">
                  <c:v>20.399999999999999</c:v>
                </c:pt>
              </c:numCache>
            </c:numRef>
          </c:val>
          <c:extLst>
            <c:ext xmlns:c16="http://schemas.microsoft.com/office/drawing/2014/chart" uri="{C3380CC4-5D6E-409C-BE32-E72D297353CC}">
              <c16:uniqueId val="{00000011-823A-4760-9627-7694593634C8}"/>
            </c:ext>
          </c:extLst>
        </c:ser>
        <c:ser>
          <c:idx val="18"/>
          <c:order val="18"/>
          <c:tx>
            <c:strRef>
              <c:f>'Sesame survey data'!$Q$26</c:f>
              <c:strCache>
                <c:ptCount val="1"/>
              </c:strCache>
            </c:strRef>
          </c:tx>
          <c:spPr>
            <a:solidFill>
              <a:schemeClr val="accent1">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data'!$R$26:$AA$26</c:f>
              <c:numCache>
                <c:formatCode>General</c:formatCode>
                <c:ptCount val="10"/>
                <c:pt idx="1">
                  <c:v>0</c:v>
                </c:pt>
                <c:pt idx="2">
                  <c:v>11.4</c:v>
                </c:pt>
                <c:pt idx="3">
                  <c:v>21.4</c:v>
                </c:pt>
                <c:pt idx="4">
                  <c:v>18.3</c:v>
                </c:pt>
                <c:pt idx="5" formatCode="0.0">
                  <c:v>28.3</c:v>
                </c:pt>
                <c:pt idx="6" formatCode="0.00">
                  <c:v>15.5</c:v>
                </c:pt>
                <c:pt idx="7" formatCode="0.00">
                  <c:v>27.5</c:v>
                </c:pt>
                <c:pt idx="8" formatCode="0.00">
                  <c:v>18.399999999999999</c:v>
                </c:pt>
                <c:pt idx="9" formatCode="0.0">
                  <c:v>25.4</c:v>
                </c:pt>
              </c:numCache>
            </c:numRef>
          </c:val>
          <c:extLst>
            <c:ext xmlns:c16="http://schemas.microsoft.com/office/drawing/2014/chart" uri="{C3380CC4-5D6E-409C-BE32-E72D297353CC}">
              <c16:uniqueId val="{00000012-823A-4760-9627-7694593634C8}"/>
            </c:ext>
          </c:extLst>
        </c:ser>
        <c:ser>
          <c:idx val="19"/>
          <c:order val="19"/>
          <c:tx>
            <c:strRef>
              <c:f>'Sesame survey data'!$Q$27</c:f>
              <c:strCache>
                <c:ptCount val="1"/>
              </c:strCache>
            </c:strRef>
          </c:tx>
          <c:spPr>
            <a:solidFill>
              <a:schemeClr val="accent2">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data'!$R$27:$AA$27</c:f>
              <c:numCache>
                <c:formatCode>General</c:formatCode>
                <c:ptCount val="10"/>
                <c:pt idx="0">
                  <c:v>0</c:v>
                </c:pt>
                <c:pt idx="2">
                  <c:v>17.5</c:v>
                </c:pt>
                <c:pt idx="3">
                  <c:v>25</c:v>
                </c:pt>
                <c:pt idx="4">
                  <c:v>22.25</c:v>
                </c:pt>
                <c:pt idx="5" formatCode="0.0">
                  <c:v>22.25</c:v>
                </c:pt>
                <c:pt idx="6" formatCode="0.00">
                  <c:v>17.2</c:v>
                </c:pt>
                <c:pt idx="7" formatCode="0.00">
                  <c:v>28.2</c:v>
                </c:pt>
                <c:pt idx="8" formatCode="0.00">
                  <c:v>21.9</c:v>
                </c:pt>
                <c:pt idx="9" formatCode="0.0">
                  <c:v>22.9</c:v>
                </c:pt>
              </c:numCache>
            </c:numRef>
          </c:val>
          <c:extLst>
            <c:ext xmlns:c16="http://schemas.microsoft.com/office/drawing/2014/chart" uri="{C3380CC4-5D6E-409C-BE32-E72D297353CC}">
              <c16:uniqueId val="{00000013-823A-4760-9627-7694593634C8}"/>
            </c:ext>
          </c:extLst>
        </c:ser>
        <c:ser>
          <c:idx val="20"/>
          <c:order val="20"/>
          <c:tx>
            <c:strRef>
              <c:f>'Sesame survey data'!$Q$28</c:f>
              <c:strCache>
                <c:ptCount val="1"/>
              </c:strCache>
            </c:strRef>
          </c:tx>
          <c:spPr>
            <a:solidFill>
              <a:schemeClr val="accent3">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data'!$R$28:$AA$28</c:f>
              <c:numCache>
                <c:formatCode>General</c:formatCode>
                <c:ptCount val="10"/>
              </c:numCache>
            </c:numRef>
          </c:val>
          <c:extLst>
            <c:ext xmlns:c16="http://schemas.microsoft.com/office/drawing/2014/chart" uri="{C3380CC4-5D6E-409C-BE32-E72D297353CC}">
              <c16:uniqueId val="{00000014-823A-4760-9627-7694593634C8}"/>
            </c:ext>
          </c:extLst>
        </c:ser>
        <c:ser>
          <c:idx val="21"/>
          <c:order val="21"/>
          <c:tx>
            <c:strRef>
              <c:f>'Sesame survey data'!$Q$29</c:f>
              <c:strCache>
                <c:ptCount val="1"/>
                <c:pt idx="0">
                  <c:v>5</c:v>
                </c:pt>
              </c:strCache>
            </c:strRef>
          </c:tx>
          <c:spPr>
            <a:solidFill>
              <a:schemeClr val="accent4">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data'!$R$29:$AA$29</c:f>
              <c:numCache>
                <c:formatCode>General</c:formatCode>
                <c:ptCount val="10"/>
                <c:pt idx="0">
                  <c:v>0</c:v>
                </c:pt>
                <c:pt idx="1">
                  <c:v>0</c:v>
                </c:pt>
                <c:pt idx="2">
                  <c:v>27.3</c:v>
                </c:pt>
                <c:pt idx="3">
                  <c:v>29.3</c:v>
                </c:pt>
                <c:pt idx="4">
                  <c:v>21.3</c:v>
                </c:pt>
                <c:pt idx="5" formatCode="0.0">
                  <c:v>26.3</c:v>
                </c:pt>
                <c:pt idx="6" formatCode="0.00">
                  <c:v>19.399999999999999</c:v>
                </c:pt>
                <c:pt idx="7" formatCode="0.00">
                  <c:v>16.399999999999999</c:v>
                </c:pt>
                <c:pt idx="8" formatCode="0.00">
                  <c:v>15.3</c:v>
                </c:pt>
                <c:pt idx="9" formatCode="0.0">
                  <c:v>19.3</c:v>
                </c:pt>
              </c:numCache>
            </c:numRef>
          </c:val>
          <c:extLst>
            <c:ext xmlns:c16="http://schemas.microsoft.com/office/drawing/2014/chart" uri="{C3380CC4-5D6E-409C-BE32-E72D297353CC}">
              <c16:uniqueId val="{00000015-823A-4760-9627-7694593634C8}"/>
            </c:ext>
          </c:extLst>
        </c:ser>
        <c:ser>
          <c:idx val="22"/>
          <c:order val="22"/>
          <c:tx>
            <c:strRef>
              <c:f>'Sesame survey data'!$Q$30</c:f>
              <c:strCache>
                <c:ptCount val="1"/>
              </c:strCache>
            </c:strRef>
          </c:tx>
          <c:spPr>
            <a:solidFill>
              <a:schemeClr val="accent5">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data'!$R$30:$AA$30</c:f>
              <c:numCache>
                <c:formatCode>General</c:formatCode>
                <c:ptCount val="10"/>
                <c:pt idx="1">
                  <c:v>0</c:v>
                </c:pt>
                <c:pt idx="2">
                  <c:v>26.2</c:v>
                </c:pt>
                <c:pt idx="3">
                  <c:v>31.2</c:v>
                </c:pt>
                <c:pt idx="4">
                  <c:v>18.899999999999999</c:v>
                </c:pt>
                <c:pt idx="5" formatCode="0.0">
                  <c:v>28.9</c:v>
                </c:pt>
                <c:pt idx="6" formatCode="0.00">
                  <c:v>23.6</c:v>
                </c:pt>
                <c:pt idx="7" formatCode="0.00">
                  <c:v>33.6</c:v>
                </c:pt>
                <c:pt idx="8" formatCode="0.00">
                  <c:v>26.2</c:v>
                </c:pt>
                <c:pt idx="9" formatCode="0.0">
                  <c:v>36.200000000000003</c:v>
                </c:pt>
              </c:numCache>
            </c:numRef>
          </c:val>
          <c:extLst>
            <c:ext xmlns:c16="http://schemas.microsoft.com/office/drawing/2014/chart" uri="{C3380CC4-5D6E-409C-BE32-E72D297353CC}">
              <c16:uniqueId val="{00000016-823A-4760-9627-7694593634C8}"/>
            </c:ext>
          </c:extLst>
        </c:ser>
        <c:ser>
          <c:idx val="23"/>
          <c:order val="23"/>
          <c:tx>
            <c:strRef>
              <c:f>'Sesame survey data'!$Q$31</c:f>
              <c:strCache>
                <c:ptCount val="1"/>
              </c:strCache>
            </c:strRef>
          </c:tx>
          <c:spPr>
            <a:solidFill>
              <a:schemeClr val="accent6">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data'!$R$31:$AA$31</c:f>
              <c:numCache>
                <c:formatCode>General</c:formatCode>
                <c:ptCount val="10"/>
                <c:pt idx="1">
                  <c:v>0</c:v>
                </c:pt>
                <c:pt idx="2">
                  <c:v>18.3</c:v>
                </c:pt>
                <c:pt idx="3">
                  <c:v>28.3</c:v>
                </c:pt>
                <c:pt idx="4">
                  <c:v>15.5</c:v>
                </c:pt>
                <c:pt idx="5" formatCode="0.0">
                  <c:v>25.5</c:v>
                </c:pt>
                <c:pt idx="6" formatCode="0.00">
                  <c:v>11.4</c:v>
                </c:pt>
                <c:pt idx="7" formatCode="0.00">
                  <c:v>21.4</c:v>
                </c:pt>
                <c:pt idx="8" formatCode="0.00">
                  <c:v>18.3</c:v>
                </c:pt>
                <c:pt idx="9" formatCode="0.0">
                  <c:v>28.3</c:v>
                </c:pt>
              </c:numCache>
            </c:numRef>
          </c:val>
          <c:extLst>
            <c:ext xmlns:c16="http://schemas.microsoft.com/office/drawing/2014/chart" uri="{C3380CC4-5D6E-409C-BE32-E72D297353CC}">
              <c16:uniqueId val="{00000017-823A-4760-9627-7694593634C8}"/>
            </c:ext>
          </c:extLst>
        </c:ser>
        <c:ser>
          <c:idx val="24"/>
          <c:order val="24"/>
          <c:tx>
            <c:strRef>
              <c:f>'Sesame survey data'!$Q$32</c:f>
              <c:strCache>
                <c:ptCount val="1"/>
              </c:strCache>
            </c:strRef>
          </c:tx>
          <c:spPr>
            <a:solidFill>
              <a:schemeClr val="accent1">
                <a:lumMod val="60000"/>
                <a:lumOff val="4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data'!$R$32:$AA$32</c:f>
              <c:numCache>
                <c:formatCode>General</c:formatCode>
                <c:ptCount val="10"/>
                <c:pt idx="1">
                  <c:v>0</c:v>
                </c:pt>
                <c:pt idx="2">
                  <c:v>18.600000000000001</c:v>
                </c:pt>
                <c:pt idx="3">
                  <c:v>11.6</c:v>
                </c:pt>
                <c:pt idx="4">
                  <c:v>23.9</c:v>
                </c:pt>
                <c:pt idx="5" formatCode="0.0">
                  <c:v>13.9</c:v>
                </c:pt>
                <c:pt idx="6" formatCode="0.00">
                  <c:v>28.2</c:v>
                </c:pt>
                <c:pt idx="7" formatCode="0.00">
                  <c:v>18.2</c:v>
                </c:pt>
                <c:pt idx="8" formatCode="0.00">
                  <c:v>31.6</c:v>
                </c:pt>
                <c:pt idx="9" formatCode="0.0">
                  <c:v>11.6</c:v>
                </c:pt>
              </c:numCache>
            </c:numRef>
          </c:val>
          <c:extLst>
            <c:ext xmlns:c16="http://schemas.microsoft.com/office/drawing/2014/chart" uri="{C3380CC4-5D6E-409C-BE32-E72D297353CC}">
              <c16:uniqueId val="{00000018-823A-4760-9627-7694593634C8}"/>
            </c:ext>
          </c:extLst>
        </c:ser>
        <c:ser>
          <c:idx val="25"/>
          <c:order val="25"/>
          <c:tx>
            <c:strRef>
              <c:f>'Sesame survey data'!$Q$33</c:f>
              <c:strCache>
                <c:ptCount val="1"/>
              </c:strCache>
            </c:strRef>
          </c:tx>
          <c:spPr>
            <a:solidFill>
              <a:schemeClr val="accent2">
                <a:lumMod val="60000"/>
                <a:lumOff val="4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data'!$R$33:$AA$33</c:f>
              <c:numCache>
                <c:formatCode>General</c:formatCode>
                <c:ptCount val="10"/>
                <c:pt idx="0">
                  <c:v>0</c:v>
                </c:pt>
                <c:pt idx="2">
                  <c:v>22.6</c:v>
                </c:pt>
                <c:pt idx="3">
                  <c:v>25.099999999999998</c:v>
                </c:pt>
                <c:pt idx="4">
                  <c:v>19.899999999999999</c:v>
                </c:pt>
                <c:pt idx="5" formatCode="0.0">
                  <c:v>23.650000000000002</c:v>
                </c:pt>
                <c:pt idx="6" formatCode="0.00">
                  <c:v>20.65</c:v>
                </c:pt>
                <c:pt idx="7" formatCode="0.00">
                  <c:v>22.400000000000002</c:v>
                </c:pt>
                <c:pt idx="8" formatCode="0.00">
                  <c:v>22.85</c:v>
                </c:pt>
                <c:pt idx="9" formatCode="0.0">
                  <c:v>23.849999999999998</c:v>
                </c:pt>
              </c:numCache>
            </c:numRef>
          </c:val>
          <c:extLst>
            <c:ext xmlns:c16="http://schemas.microsoft.com/office/drawing/2014/chart" uri="{C3380CC4-5D6E-409C-BE32-E72D297353CC}">
              <c16:uniqueId val="{00000019-823A-4760-9627-7694593634C8}"/>
            </c:ext>
          </c:extLst>
        </c:ser>
        <c:dLbls>
          <c:showLegendKey val="0"/>
          <c:showVal val="0"/>
          <c:showCatName val="0"/>
          <c:showSerName val="0"/>
          <c:showPercent val="0"/>
          <c:showBubbleSize val="0"/>
        </c:dLbls>
        <c:gapWidth val="219"/>
        <c:overlap val="-27"/>
        <c:axId val="221779456"/>
        <c:axId val="49100416"/>
      </c:barChart>
      <c:catAx>
        <c:axId val="22177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100416"/>
        <c:crosses val="autoZero"/>
        <c:auto val="1"/>
        <c:lblAlgn val="ctr"/>
        <c:lblOffset val="100"/>
        <c:noMultiLvlLbl val="0"/>
      </c:catAx>
      <c:valAx>
        <c:axId val="4910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77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1520-739E-426C-A364-77607FDF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16</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121</cp:revision>
  <dcterms:created xsi:type="dcterms:W3CDTF">2025-03-06T01:50:00Z</dcterms:created>
  <dcterms:modified xsi:type="dcterms:W3CDTF">2025-03-26T10:11:00Z</dcterms:modified>
</cp:coreProperties>
</file>