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612F3" w14:textId="77777777" w:rsidR="00DE6F3C" w:rsidRDefault="00DE6F3C" w:rsidP="00DE6F3C">
      <w:pPr>
        <w:pStyle w:val="Default"/>
      </w:pPr>
      <w:bookmarkStart w:id="0" w:name="_Hlk57402537"/>
    </w:p>
    <w:p w14:paraId="58312578" w14:textId="7D35C496" w:rsidR="00DE6F3C" w:rsidRDefault="005A30B3" w:rsidP="00DE6F3C">
      <w:pPr>
        <w:spacing w:line="360" w:lineRule="auto"/>
      </w:pPr>
      <w:bookmarkStart w:id="1" w:name="_Hlk177704430"/>
      <w:r w:rsidRPr="00655333">
        <w:rPr>
          <w:rFonts w:eastAsia="Times New Roman"/>
          <w:b/>
        </w:rPr>
        <w:t>ASSESSING THE KNOWLEDGE LEVEL OF SECONDARY SCHOOL STUDENTS ON THE CAUSES, EFFECTS AND PREVENTION OF BREAST CANCER IN TAMALE METROPOLIS</w:t>
      </w:r>
      <w:r>
        <w:rPr>
          <w:rFonts w:eastAsia="Times New Roman"/>
          <w:b/>
        </w:rPr>
        <w:t xml:space="preserve"> </w:t>
      </w:r>
    </w:p>
    <w:bookmarkEnd w:id="1"/>
    <w:p w14:paraId="1DAE4DC0" w14:textId="77777777" w:rsidR="00EF7447" w:rsidRDefault="00EF7447" w:rsidP="00DE6F3C">
      <w:pPr>
        <w:spacing w:line="360" w:lineRule="auto"/>
      </w:pPr>
    </w:p>
    <w:p w14:paraId="6D7E4B39" w14:textId="77777777" w:rsidR="00BA270A" w:rsidRDefault="00BA270A" w:rsidP="00DE6F3C">
      <w:pPr>
        <w:spacing w:line="360" w:lineRule="auto"/>
      </w:pPr>
    </w:p>
    <w:p w14:paraId="62BA88E3" w14:textId="77777777" w:rsidR="00DE6F3C" w:rsidRPr="00AB0861" w:rsidRDefault="00DE6F3C" w:rsidP="00DE6F3C">
      <w:pPr>
        <w:rPr>
          <w:b/>
          <w:bCs/>
        </w:rPr>
      </w:pPr>
      <w:r w:rsidRPr="00AB0861">
        <w:rPr>
          <w:b/>
          <w:bCs/>
        </w:rPr>
        <w:t>ABSTRACT</w:t>
      </w:r>
    </w:p>
    <w:p w14:paraId="292261E1" w14:textId="1C88E3CB" w:rsidR="00DE6F3C" w:rsidRDefault="00DE6F3C" w:rsidP="00F9709A">
      <w:pPr>
        <w:spacing w:line="240" w:lineRule="auto"/>
      </w:pPr>
      <w:r w:rsidRPr="00B60160">
        <w:rPr>
          <w:b/>
          <w:bCs/>
        </w:rPr>
        <w:t>Background:</w:t>
      </w:r>
      <w:r w:rsidRPr="00B60160">
        <w:t xml:space="preserve"> </w:t>
      </w:r>
      <w:r w:rsidR="001214F4" w:rsidRPr="00655333">
        <w:t xml:space="preserve">The death rate related to breast cancer in Africa is frighteningly high and the prevalence of breast cancer is continuously increasing, Hence, the aim of the study was to </w:t>
      </w:r>
      <w:r w:rsidR="001214F4" w:rsidRPr="00655333">
        <w:rPr>
          <w:rFonts w:eastAsia="Times New Roman"/>
        </w:rPr>
        <w:t>assess the understanding level of secondary school students on the causes, effects and prevention of breast cancer</w:t>
      </w:r>
      <w:r w:rsidR="001214F4">
        <w:rPr>
          <w:rFonts w:eastAsia="Times New Roman"/>
        </w:rPr>
        <w:t xml:space="preserve">. </w:t>
      </w:r>
    </w:p>
    <w:p w14:paraId="7FE845D4" w14:textId="100791B3" w:rsidR="00393046" w:rsidRDefault="00DE6F3C" w:rsidP="00F9709A">
      <w:pPr>
        <w:spacing w:line="240" w:lineRule="auto"/>
      </w:pPr>
      <w:r w:rsidRPr="00B60160">
        <w:rPr>
          <w:b/>
          <w:bCs/>
        </w:rPr>
        <w:t>Method</w:t>
      </w:r>
      <w:r w:rsidR="00306E54">
        <w:rPr>
          <w:b/>
          <w:bCs/>
        </w:rPr>
        <w:t>s</w:t>
      </w:r>
      <w:r w:rsidRPr="00B60160">
        <w:rPr>
          <w:b/>
          <w:bCs/>
        </w:rPr>
        <w:t>:</w:t>
      </w:r>
      <w:r w:rsidRPr="00B60160">
        <w:t xml:space="preserve"> </w:t>
      </w:r>
      <w:r w:rsidR="00DF24CC" w:rsidRPr="00655333">
        <w:rPr>
          <w:color w:val="000000" w:themeColor="text1"/>
        </w:rPr>
        <w:t xml:space="preserve">The study adopted descriptive research design. Purposive sampling approach was used to choose Tamale Girls and Ghana Senior High Schools </w:t>
      </w:r>
      <w:r w:rsidR="00DF24CC" w:rsidRPr="00655333">
        <w:rPr>
          <w:bCs/>
          <w:color w:val="000000" w:themeColor="text1"/>
        </w:rPr>
        <w:t xml:space="preserve">from the </w:t>
      </w:r>
      <w:r w:rsidR="00DF24CC" w:rsidRPr="00655333">
        <w:rPr>
          <w:rFonts w:eastAsia="Times New Roman"/>
        </w:rPr>
        <w:t xml:space="preserve">Tamale Metropolis and </w:t>
      </w:r>
      <w:r w:rsidR="00DF24CC" w:rsidRPr="00655333">
        <w:rPr>
          <w:color w:val="000000" w:themeColor="text1"/>
        </w:rPr>
        <w:t>simple random technique was used to identify the study respondents</w:t>
      </w:r>
      <w:r w:rsidR="00DF24CC" w:rsidRPr="00655333">
        <w:t xml:space="preserve">. Data was </w:t>
      </w:r>
      <w:proofErr w:type="spellStart"/>
      <w:r w:rsidR="00DF24CC" w:rsidRPr="00655333">
        <w:t>analysed</w:t>
      </w:r>
      <w:proofErr w:type="spellEnd"/>
      <w:r w:rsidR="00DF24CC" w:rsidRPr="00655333">
        <w:t xml:space="preserve"> using SPSS. Statistics like frequency and percentages were used to represent the findings.</w:t>
      </w:r>
      <w:r w:rsidR="00DF24CC">
        <w:t xml:space="preserve"> </w:t>
      </w:r>
    </w:p>
    <w:p w14:paraId="478EAE2B" w14:textId="54A468E8" w:rsidR="00DE6F3C" w:rsidRDefault="00DE6F3C" w:rsidP="00F9709A">
      <w:pPr>
        <w:spacing w:line="240" w:lineRule="auto"/>
      </w:pPr>
      <w:r>
        <w:rPr>
          <w:b/>
          <w:bCs/>
        </w:rPr>
        <w:t>Result</w:t>
      </w:r>
      <w:r w:rsidRPr="00B60160">
        <w:rPr>
          <w:b/>
          <w:bCs/>
        </w:rPr>
        <w:t>s:</w:t>
      </w:r>
      <w:r w:rsidRPr="00B60160">
        <w:t xml:space="preserve"> </w:t>
      </w:r>
      <w:r w:rsidR="0017725F" w:rsidRPr="00655333">
        <w:rPr>
          <w:color w:val="000000" w:themeColor="text1"/>
        </w:rPr>
        <w:t xml:space="preserve">Finding from the study showed that students had a moderate-to-high level of knowledge on the causes, effects and preventions of breast cancer which is mainly influenced by the form or class of learning. </w:t>
      </w:r>
      <w:r w:rsidR="0017725F" w:rsidRPr="00655333">
        <w:t xml:space="preserve">In general, very few students were involved in screening for breast cancer. Breast self-examination was the most widely used of the three procedures, followed by mammography and clinical breast examination. Breast cancer screening was linked to factors such as age, family size, religion, and social class. Most students did well on the health belief test when it came to low self-efficacy, perceived barriers, perceived advantages, and perceived vulnerability. </w:t>
      </w:r>
    </w:p>
    <w:p w14:paraId="291798F9" w14:textId="77777777" w:rsidR="00713E56" w:rsidRPr="00713E56" w:rsidRDefault="0017725F" w:rsidP="00F9709A">
      <w:pPr>
        <w:spacing w:line="240" w:lineRule="auto"/>
      </w:pPr>
      <w:r>
        <w:rPr>
          <w:b/>
          <w:bCs/>
        </w:rPr>
        <w:t>Conclusion</w:t>
      </w:r>
      <w:r w:rsidR="00DE6F3C" w:rsidRPr="00B60160">
        <w:rPr>
          <w:b/>
          <w:bCs/>
        </w:rPr>
        <w:t>:</w:t>
      </w:r>
      <w:r w:rsidR="00DE6F3C" w:rsidRPr="00B60160">
        <w:t xml:space="preserve"> </w:t>
      </w:r>
      <w:r w:rsidR="00713E56" w:rsidRPr="00713E56">
        <w:t xml:space="preserve">Numerous students exhibited a fundamental comprehension of breast cancer; however, considerable misconceptions and knowledge deficiencies remained, especially about risk factors, early detection techniques, and preventive strategies. The results highlight the necessity for extensive health education initiatives </w:t>
      </w:r>
      <w:proofErr w:type="spellStart"/>
      <w:r w:rsidR="00713E56" w:rsidRPr="00713E56">
        <w:t>centred</w:t>
      </w:r>
      <w:proofErr w:type="spellEnd"/>
      <w:r w:rsidR="00713E56" w:rsidRPr="00713E56">
        <w:t xml:space="preserve"> on breast cancer awareness in secondary educational institutions.</w:t>
      </w:r>
    </w:p>
    <w:p w14:paraId="58FA9781" w14:textId="77777777" w:rsidR="00DE6F3C" w:rsidRPr="00A91CBE" w:rsidRDefault="00DE6F3C" w:rsidP="00DE6F3C">
      <w:pPr>
        <w:spacing w:after="0" w:line="240" w:lineRule="auto"/>
      </w:pPr>
    </w:p>
    <w:p w14:paraId="20932115" w14:textId="7BBCB619" w:rsidR="00DE6F3C" w:rsidRPr="00F9709A" w:rsidRDefault="00DE6F3C" w:rsidP="00DE6F3C">
      <w:pPr>
        <w:spacing w:after="0" w:line="240" w:lineRule="auto"/>
        <w:rPr>
          <w:b/>
          <w:bCs/>
        </w:rPr>
      </w:pPr>
      <w:r w:rsidRPr="00B60160">
        <w:rPr>
          <w:b/>
          <w:bCs/>
        </w:rPr>
        <w:t>Key Words:</w:t>
      </w:r>
      <w:r w:rsidRPr="00B60160">
        <w:rPr>
          <w:i/>
          <w:iCs/>
        </w:rPr>
        <w:t xml:space="preserve"> </w:t>
      </w:r>
      <w:r w:rsidR="00245E36" w:rsidRPr="00F9709A">
        <w:rPr>
          <w:b/>
          <w:bCs/>
          <w:i/>
          <w:iCs/>
          <w:sz w:val="23"/>
          <w:szCs w:val="23"/>
        </w:rPr>
        <w:t>B</w:t>
      </w:r>
      <w:r w:rsidR="008E6A9B" w:rsidRPr="00F9709A">
        <w:rPr>
          <w:b/>
          <w:bCs/>
          <w:i/>
          <w:iCs/>
          <w:sz w:val="23"/>
          <w:szCs w:val="23"/>
        </w:rPr>
        <w:t>reast</w:t>
      </w:r>
      <w:r w:rsidRPr="00F9709A">
        <w:rPr>
          <w:b/>
          <w:bCs/>
          <w:i/>
          <w:iCs/>
          <w:sz w:val="23"/>
          <w:szCs w:val="23"/>
        </w:rPr>
        <w:t xml:space="preserve"> cancer, </w:t>
      </w:r>
      <w:r w:rsidR="00245E36" w:rsidRPr="00F9709A">
        <w:rPr>
          <w:b/>
          <w:bCs/>
          <w:i/>
          <w:iCs/>
          <w:sz w:val="23"/>
          <w:szCs w:val="23"/>
        </w:rPr>
        <w:t>Prevention</w:t>
      </w:r>
      <w:r w:rsidRPr="00F9709A">
        <w:rPr>
          <w:b/>
          <w:bCs/>
          <w:i/>
          <w:iCs/>
          <w:sz w:val="23"/>
          <w:szCs w:val="23"/>
        </w:rPr>
        <w:t>,</w:t>
      </w:r>
      <w:r w:rsidR="00245E36" w:rsidRPr="00F9709A">
        <w:rPr>
          <w:b/>
          <w:bCs/>
          <w:i/>
          <w:iCs/>
          <w:sz w:val="23"/>
          <w:szCs w:val="23"/>
        </w:rPr>
        <w:t xml:space="preserve"> Knowledge level, Students</w:t>
      </w:r>
      <w:r w:rsidRPr="00F9709A">
        <w:rPr>
          <w:b/>
          <w:bCs/>
          <w:i/>
          <w:iCs/>
          <w:sz w:val="23"/>
          <w:szCs w:val="23"/>
        </w:rPr>
        <w:t xml:space="preserve"> </w:t>
      </w:r>
    </w:p>
    <w:p w14:paraId="4768E7B6" w14:textId="77777777" w:rsidR="00DE6F3C" w:rsidRPr="00F9709A" w:rsidRDefault="00DE6F3C" w:rsidP="00DE6F3C">
      <w:pPr>
        <w:spacing w:after="0" w:line="240" w:lineRule="auto"/>
        <w:rPr>
          <w:b/>
          <w:bCs/>
          <w:i/>
          <w:iCs/>
        </w:rPr>
      </w:pPr>
    </w:p>
    <w:p w14:paraId="1E8E1D17" w14:textId="6C06B98D" w:rsidR="00DE6F3C" w:rsidRDefault="00DE6F3C" w:rsidP="00DE6F3C"/>
    <w:p w14:paraId="590949D6" w14:textId="7898B2E5" w:rsidR="00433C42" w:rsidRDefault="00433C42" w:rsidP="00DE6F3C"/>
    <w:p w14:paraId="1513F301" w14:textId="491A5FC1" w:rsidR="00433C42" w:rsidRDefault="00433C42" w:rsidP="00DE6F3C"/>
    <w:p w14:paraId="13D8461C" w14:textId="77777777" w:rsidR="00433C42" w:rsidRPr="00B60160" w:rsidRDefault="00433C42" w:rsidP="00DE6F3C"/>
    <w:bookmarkEnd w:id="0"/>
    <w:p w14:paraId="1309715B" w14:textId="77777777" w:rsidR="00DE6F3C" w:rsidRPr="00F43BE6" w:rsidRDefault="00DE6F3C" w:rsidP="00DE6F3C">
      <w:pPr>
        <w:rPr>
          <w:b/>
          <w:bCs/>
        </w:rPr>
      </w:pPr>
      <w:r w:rsidRPr="00F43BE6">
        <w:rPr>
          <w:b/>
          <w:bCs/>
        </w:rPr>
        <w:t xml:space="preserve">INTRODUCTION </w:t>
      </w:r>
    </w:p>
    <w:p w14:paraId="28BD2090" w14:textId="01302CFC" w:rsidR="0097516E" w:rsidRDefault="0097516E" w:rsidP="0097516E">
      <w:r>
        <w:t>According to a study on the global state of cancer burden, there were</w:t>
      </w:r>
      <w:r w:rsidR="00983595" w:rsidRPr="00983595">
        <w:t xml:space="preserve"> an estimated 20 million new cases of cancer and </w:t>
      </w:r>
      <w:r w:rsidR="00983595" w:rsidRPr="00983595">
        <w:rPr>
          <w:i/>
          <w:iCs/>
        </w:rPr>
        <w:t>10 million deaths from cancer</w:t>
      </w:r>
      <w:r w:rsidR="00983595">
        <w:rPr>
          <w:i/>
          <w:iCs/>
        </w:rPr>
        <w:t xml:space="preserve"> in 2023</w:t>
      </w:r>
      <w:r w:rsidR="00983595">
        <w:t xml:space="preserve"> </w:t>
      </w:r>
      <w:r w:rsidR="00333448">
        <w:fldChar w:fldCharType="begin" w:fldLock="1"/>
      </w:r>
      <w:r w:rsidR="006B46A2">
        <w:instrText>ADDIN CSL_CITATION {"citationItems":[{"id":"ITEM-1","itemData":{"DOI":"10.1111/ajco.12661","ISSN":"1743-7563 (Electronic)","PMID":"28181405","abstract":"Breast cancer has ranked number one cancer among Indian females with age adjusted  rate as high as 25.8 per 100,000 women and mortality 12.7 per 100,000 women. Data reports from various latest national cancer registries were compared for incidence, mortality rates. The age adjusted incidence rate of carcinoma of the breast was found as high as 41 per 100,000 women for Delhi, followed by Chennai (37.9), Bangalore (34.4) and Thiruvananthapuram District (33.7). A statistically significant increase in age adjusted rate over time (1982-2014) in all the PBCRs namely Bangalore (annual percentage change: 2.84%), Barshi (1.87%), Bhopal (2.00%), Chennai (2.44%), Delhi (1.44%) and Mumbai (1.42%) was observed. Mortality-to-incidence ratio was found to be as high as 66 in rural registries whereas as low as 8 in urban registries. Besides this young age has been found as a major risk factor for breast cancer in Indian women. Breast cancer projection for India during time periods 2020 suggests the number to go as high as 1797900. Better health awareness and availability of breast cancer screening programmes and treatment facilities would cause a favorable and positive clinical picture in the country.","author":[{"dropping-particle":"","family":"Malvia","given":"Shreshtha","non-dropping-particle":"","parse-names":false,"suffix":""},{"dropping-particle":"","family":"Bagadi","given":"Sarangadhara Appalaraju","non-dropping-particle":"","parse-names":false,"suffix":""},{"dropping-particle":"","family":"Dubey","given":"Uma S","non-dropping-particle":"","parse-names":false,"suffix":""},{"dropping-particle":"","family":"Saxena","given":"Sunita","non-dropping-particle":"","parse-names":false,"suffix":""}],"container-title":"Asia-Pacific journal of clinical oncology","id":"ITEM-1","issue":"4","issued":{"date-parts":[["2017","8"]]},"language":"eng","page":"289-295","publisher-place":"Australia","title":"Epidemiology of breast cancer in Indian women.","type":"article-journal","volume":"13"},"uris":["http://www.mendeley.com/documents/?uuid=3985ae7e-81b1-443a-b321-a8af63c9288d"]}],"mendeley":{"formattedCitation":"&lt;sup&gt;1&lt;/sup&gt;","plainTextFormattedCitation":"1","previouslyFormattedCitation":"&lt;sup&gt;1&lt;/sup&gt;"},"properties":{"noteIndex":0},"schema":"https://github.com/citation-style-language/schema/raw/master/csl-citation.json"}</w:instrText>
      </w:r>
      <w:r w:rsidR="00333448">
        <w:fldChar w:fldCharType="separate"/>
      </w:r>
      <w:r w:rsidR="00333448" w:rsidRPr="00333448">
        <w:rPr>
          <w:noProof/>
          <w:vertAlign w:val="superscript"/>
        </w:rPr>
        <w:t>1</w:t>
      </w:r>
      <w:r w:rsidR="00333448">
        <w:fldChar w:fldCharType="end"/>
      </w:r>
      <w:r>
        <w:t xml:space="preserve">. Out of those, lung cancer ranks top, contributing to 18.4% of all cancer fatalities, while breast cancer comes second, accounting for 11.6% of all cancer deaths. Breast cancer is not only the most common disease in women, affecting more than a million and a half of them every year, but it is also the major cause of cancer-related mortality in women </w:t>
      </w:r>
      <w:r w:rsidR="006B46A2">
        <w:fldChar w:fldCharType="begin" w:fldLock="1"/>
      </w:r>
      <w:r w:rsidR="006B46A2">
        <w:instrText>ADDIN CSL_CITATION {"citationItems":[{"id":"ITEM-1","itemData":{"DOI":"10.12968/hmed.2021.0459","ISSN":"1750-8460 (Print)","PMID":"35243878","abstract":"Breast cancer is the most common global malignancy and the leading cause of  cancer deaths. Despite this, undergraduate and postgraduate exposure to breast cancer is limited, impacting on the ability of clinicians to accurately recognise, assess and refer appropriate patients. This article provides a comprehensive review of the pathology, epidemiology, clinical presentation, referral pathways and management of breast cancer in the UK. It also describes how to conduct a thorough clinical breast examination.","author":[{"dropping-particle":"","family":"Katsura","given":"Chie","non-dropping-particle":"","parse-names":false,"suffix":""},{"dropping-particle":"","family":"Ogunmwonyi","given":"Innocent","non-dropping-particle":"","parse-names":false,"suffix":""},{"dropping-particle":"","family":"Kankam","given":"Hadyn Kn","non-dropping-particle":"","parse-names":false,"suffix":""},{"dropping-particle":"","family":"Saha","given":"Sunita","non-dropping-particle":"","parse-names":false,"suffix":""}],"container-title":"British journal of hospital medicine (London, England : 2005)","id":"ITEM-1","issue":"2","issued":{"date-parts":[["2022","2"]]},"language":"eng","page":"1-7","publisher-place":"England","title":"Breast cancer: presentation, investigation and management.","type":"article-journal","volume":"83"},"uris":["http://www.mendeley.com/documents/?uuid=942429f5-ac33-4ea0-96db-16266e04cabe"]}],"mendeley":{"formattedCitation":"&lt;sup&gt;2&lt;/sup&gt;","plainTextFormattedCitation":"2","previouslyFormattedCitation":"&lt;sup&gt;2&lt;/sup&gt;"},"properties":{"noteIndex":0},"schema":"https://github.com/citation-style-language/schema/raw/master/csl-citation.json"}</w:instrText>
      </w:r>
      <w:r w:rsidR="006B46A2">
        <w:fldChar w:fldCharType="separate"/>
      </w:r>
      <w:r w:rsidR="006B46A2" w:rsidRPr="006B46A2">
        <w:rPr>
          <w:noProof/>
          <w:vertAlign w:val="superscript"/>
        </w:rPr>
        <w:t>2</w:t>
      </w:r>
      <w:r w:rsidR="006B46A2">
        <w:fldChar w:fldCharType="end"/>
      </w:r>
      <w:r>
        <w:t xml:space="preserve">. Over 60% of Ghanaian women report delaying or skipping breast cancer treatment, making it the most common cause of cancer mortality among women in Ghana </w:t>
      </w:r>
      <w:r w:rsidR="006B46A2">
        <w:fldChar w:fldCharType="begin" w:fldLock="1"/>
      </w:r>
      <w:r w:rsidR="00667A04">
        <w:instrText>ADDIN CSL_CITATION {"citationItems":[{"id":"ITEM-1","itemData":{"DOI":"10.1038/s41586-019-1799-6","ISSN":"1476-4687","abstract":"Screening mammography aims to identify breast cancer at earlier stages of the disease, when treatment can be more successful1. Despite the existence of screening programmes worldwide, the interpretation of mammograms is affected by high rates of false positives and false negatives2. Here we present an artificial intelligence (AI) system that is capable of surpassing human experts in breast cancer prediction. To assess its performance in the clinical setting, we curated a large representative dataset from the UK and a large enriched dataset from the USA. We show an absolute reduction of 5.7% and 1.2% (USA and UK) in false positives and 9.4% and 2.7% in false negatives. We provide evidence of the ability of the system to generalize from the UK to the USA. In an independent study of six radiologists, the AI system outperformed all of the human readers: the area under the receiver operating characteristic curve (AUC-ROC) for the AI system was greater than the AUC-ROC for the average radiologist by an absolute margin of 11.5%. We ran a simulation in which the AI system participated in the double-reading process that is used in the UK, and found that the AI system maintained non-inferior performance and reduced the workload of the second reader by 88%. This robust assessment of the AI system paves the way for clinical trials to improve the accuracy and efficiency of breast cancer screening.","author":[{"dropping-particle":"","family":"McKinney","given":"Scott Mayer","non-dropping-particle":"","parse-names":false,"suffix":""},{"dropping-particle":"","family":"Sieniek","given":"Marcin","non-dropping-particle":"","parse-names":false,"suffix":""},{"dropping-particle":"","family":"Godbole","given":"Varun","non-dropping-particle":"","parse-names":false,"suffix":""},{"dropping-particle":"","family":"Godwin","given":"Jonathan","non-dropping-particle":"","parse-names":false,"suffix":""},{"dropping-particle":"","family":"Antropova","given":"Natasha","non-dropping-particle":"","parse-names":false,"suffix":""},{"dropping-particle":"","family":"Ashrafian","given":"Hutan","non-dropping-particle":"","parse-names":false,"suffix":""},{"dropping-particle":"","family":"Back","given":"Trevor","non-dropping-particle":"","parse-names":false,"suffix":""},{"dropping-particle":"","family":"Chesus","given":"Mary","non-dropping-particle":"","parse-names":false,"suffix":""},{"dropping-particle":"","family":"Corrado","given":"Greg S","non-dropping-particle":"","parse-names":false,"suffix":""},{"dropping-particle":"","family":"Darzi","given":"Ara","non-dropping-particle":"","parse-names":false,"suffix":""},{"dropping-particle":"","family":"Etemadi","given":"Mozziyar","non-dropping-particle":"","parse-names":false,"suffix":""},{"dropping-particle":"","family":"Garcia-Vicente","given":"Florencia","non-dropping-particle":"","parse-names":false,"suffix":""},{"dropping-particle":"","family":"Gilbert","given":"Fiona J","non-dropping-particle":"","parse-names":false,"suffix":""},{"dropping-particle":"","family":"Halling-Brown","given":"Mark","non-dropping-particle":"","parse-names":false,"suffix":""},{"dropping-particle":"","family":"Hassabis","given":"Demis","non-dropping-particle":"","parse-names":false,"suffix":""},{"dropping-particle":"","family":"Jansen","given":"Sunny","non-dropping-particle":"","parse-names":false,"suffix":""},{"dropping-particle":"","family":"Karthikesalingam","given":"Alan","non-dropping-particle":"","parse-names":false,"suffix":""},{"dropping-particle":"","family":"Kelly","given":"Christopher J","non-dropping-particle":"","parse-names":false,"suffix":""},{"dropping-particle":"","family":"King","given":"Dominic","non-dropping-particle":"","parse-names":false,"suffix":""},{"dropping-particle":"","family":"Ledsam","given":"Joseph R","non-dropping-particle":"","parse-names":false,"suffix":""},{"dropping-particle":"","family":"Melnick","given":"David","non-dropping-particle":"","parse-names":false,"suffix":""},{"dropping-particle":"","family":"Mostofi","given":"Hormuz","non-dropping-particle":"","parse-names":false,"suffix":""},{"dropping-particle":"","family":"Peng","given":"Lily","non-dropping-particle":"","parse-names":false,"suffix":""},{"dropping-particle":"","family":"Reicher","given":"Joshua Jay","non-dropping-particle":"","parse-names":false,"suffix":""},{"dropping-particle":"","family":"Romera-Paredes","given":"Bernardino","non-dropping-particle":"","parse-names":false,"suffix":""},{"dropping-particle":"","family":"Sidebottom","given":"Richard","non-dropping-particle":"","parse-names":false,"suffix":""},{"dropping-particle":"","family":"Suleyman","given":"Mustafa","non-dropping-particle":"","parse-names":false,"suffix":""},{"dropping-particle":"","family":"Tse","given":"Daniel","non-dropping-particle":"","parse-names":false,"suffix":""},{"dropping-particle":"","family":"Young","given":"Kenneth C","non-dropping-particle":"","parse-names":false,"suffix":""},{"dropping-particle":"","family":"Fauw","given":"Jeffrey","non-dropping-particle":"De","parse-names":false,"suffix":""},{"dropping-particle":"","family":"Shetty","given":"Shravya","non-dropping-particle":"","parse-names":false,"suffix":""}],"container-title":"Nature","id":"ITEM-1","issue":"7788","issued":{"date-parts":[["2020"]]},"page":"89-94","title":"International evaluation of an AI system for breast cancer screening","type":"article-journal","volume":"577"},"uris":["http://www.mendeley.com/documents/?uuid=2c56b51f-a205-4240-a63f-c941eab39ee5"]}],"mendeley":{"formattedCitation":"&lt;sup&gt;3&lt;/sup&gt;","plainTextFormattedCitation":"3","previouslyFormattedCitation":"&lt;sup&gt;3&lt;/sup&gt;"},"properties":{"noteIndex":0},"schema":"https://github.com/citation-style-language/schema/raw/master/csl-citation.json"}</w:instrText>
      </w:r>
      <w:r w:rsidR="006B46A2">
        <w:fldChar w:fldCharType="separate"/>
      </w:r>
      <w:r w:rsidR="006B46A2" w:rsidRPr="006B46A2">
        <w:rPr>
          <w:noProof/>
          <w:vertAlign w:val="superscript"/>
        </w:rPr>
        <w:t>3</w:t>
      </w:r>
      <w:r w:rsidR="006B46A2">
        <w:fldChar w:fldCharType="end"/>
      </w:r>
      <w:r>
        <w:t xml:space="preserve">. Breast cancer is gradually impacting a lot more women in recent years, making it a global public health concern </w:t>
      </w:r>
      <w:r w:rsidR="00667A04">
        <w:fldChar w:fldCharType="begin" w:fldLock="1"/>
      </w:r>
      <w:r w:rsidR="00AE1879">
        <w:instrText>ADDIN CSL_CITATION {"citationItems":[{"id":"ITEM-1","itemData":{"DOI":"10.1111/ajco.12661","ISSN":"1743-7563 (Electronic)","PMID":"28181405","abstract":"Breast cancer has ranked number one cancer among Indian females with age adjusted  rate as high as 25.8 per 100,000 women and mortality 12.7 per 100,000 women. Data reports from various latest national cancer registries were compared for incidence, mortality rates. The age adjusted incidence rate of carcinoma of the breast was found as high as 41 per 100,000 women for Delhi, followed by Chennai (37.9), Bangalore (34.4) and Thiruvananthapuram District (33.7). A statistically significant increase in age adjusted rate over time (1982-2014) in all the PBCRs namely Bangalore (annual percentage change: 2.84%), Barshi (1.87%), Bhopal (2.00%), Chennai (2.44%), Delhi (1.44%) and Mumbai (1.42%) was observed. Mortality-to-incidence ratio was found to be as high as 66 in rural registries whereas as low as 8 in urban registries. Besides this young age has been found as a major risk factor for breast cancer in Indian women. Breast cancer projection for India during time periods 2020 suggests the number to go as high as 1797900. Better health awareness and availability of breast cancer screening programmes and treatment facilities would cause a favorable and positive clinical picture in the country.","author":[{"dropping-particle":"","family":"Malvia","given":"Shreshtha","non-dropping-particle":"","parse-names":false,"suffix":""},{"dropping-particle":"","family":"Bagadi","given":"Sarangadhara Appalaraju","non-dropping-particle":"","parse-names":false,"suffix":""},{"dropping-particle":"","family":"Dubey","given":"Uma S","non-dropping-particle":"","parse-names":false,"suffix":""},{"dropping-particle":"","family":"Saxena","given":"Sunita","non-dropping-particle":"","parse-names":false,"suffix":""}],"container-title":"Asia-Pacific journal of clinical oncology","id":"ITEM-1","issue":"4","issued":{"date-parts":[["2017","8"]]},"language":"eng","page":"289-295","publisher-place":"Australia","title":"Epidemiology of breast cancer in Indian women.","type":"article-journal","volume":"13"},"uris":["http://www.mendeley.com/documents/?uuid=3985ae7e-81b1-443a-b321-a8af63c9288d"]}],"mendeley":{"formattedCitation":"&lt;sup&gt;1&lt;/sup&gt;","plainTextFormattedCitation":"1","previouslyFormattedCitation":"&lt;sup&gt;1&lt;/sup&gt;"},"properties":{"noteIndex":0},"schema":"https://github.com/citation-style-language/schema/raw/master/csl-citation.json"}</w:instrText>
      </w:r>
      <w:r w:rsidR="00667A04">
        <w:fldChar w:fldCharType="separate"/>
      </w:r>
      <w:r w:rsidR="00667A04" w:rsidRPr="00667A04">
        <w:rPr>
          <w:noProof/>
          <w:vertAlign w:val="superscript"/>
        </w:rPr>
        <w:t>1</w:t>
      </w:r>
      <w:r w:rsidR="00667A04">
        <w:fldChar w:fldCharType="end"/>
      </w:r>
      <w:r>
        <w:t>.</w:t>
      </w:r>
    </w:p>
    <w:p w14:paraId="7A9706BB" w14:textId="1CB509D8" w:rsidR="0097516E" w:rsidRDefault="0097516E" w:rsidP="0097516E">
      <w:r>
        <w:t xml:space="preserve">Due of their delicate and sensitive social responsibilities and frequent youth, women from all socioeconomic classes are most impacted by breast cancer. The median age of incidence, which varies from 25 to 75 years old, is 45 years old </w:t>
      </w:r>
      <w:r w:rsidR="00AE1879">
        <w:fldChar w:fldCharType="begin" w:fldLock="1"/>
      </w:r>
      <w:r w:rsidR="00AE1879">
        <w:instrText>ADDIN CSL_CITATION {"citationItems":[{"id":"ITEM-1","itemData":{"DOI":"10.12968/hmed.2021.0459","ISSN":"1750-8460 (Print)","PMID":"35243878","abstract":"Breast cancer is the most common global malignancy and the leading cause of  cancer deaths. Despite this, undergraduate and postgraduate exposure to breast cancer is limited, impacting on the ability of clinicians to accurately recognise, assess and refer appropriate patients. This article provides a comprehensive review of the pathology, epidemiology, clinical presentation, referral pathways and management of breast cancer in the UK. It also describes how to conduct a thorough clinical breast examination.","author":[{"dropping-particle":"","family":"Katsura","given":"Chie","non-dropping-particle":"","parse-names":false,"suffix":""},{"dropping-particle":"","family":"Ogunmwonyi","given":"Innocent","non-dropping-particle":"","parse-names":false,"suffix":""},{"dropping-particle":"","family":"Kankam","given":"Hadyn Kn","non-dropping-particle":"","parse-names":false,"suffix":""},{"dropping-particle":"","family":"Saha","given":"Sunita","non-dropping-particle":"","parse-names":false,"suffix":""}],"container-title":"British journal of hospital medicine (London, England : 2005)","id":"ITEM-1","issue":"2","issued":{"date-parts":[["2022","2"]]},"language":"eng","page":"1-7","publisher-place":"England","title":"Breast cancer: presentation, investigation and management.","type":"article-journal","volume":"83"},"uris":["http://www.mendeley.com/documents/?uuid=942429f5-ac33-4ea0-96db-16266e04cabe"]}],"mendeley":{"formattedCitation":"&lt;sup&gt;2&lt;/sup&gt;","plainTextFormattedCitation":"2","previouslyFormattedCitation":"&lt;sup&gt;2&lt;/sup&gt;"},"properties":{"noteIndex":0},"schema":"https://github.com/citation-style-language/schema/raw/master/csl-citation.json"}</w:instrText>
      </w:r>
      <w:r w:rsidR="00AE1879">
        <w:fldChar w:fldCharType="separate"/>
      </w:r>
      <w:r w:rsidR="00AE1879" w:rsidRPr="00AE1879">
        <w:rPr>
          <w:noProof/>
          <w:vertAlign w:val="superscript"/>
        </w:rPr>
        <w:t>2</w:t>
      </w:r>
      <w:r w:rsidR="00AE1879">
        <w:fldChar w:fldCharType="end"/>
      </w:r>
      <w:r>
        <w:t xml:space="preserve">. When a woman's breasts develop atypically, her health is seriously put at risk. Examples of these anomalies include broken nipples, excruciating pain, benign lumps, purulent discharges, breast tissue hypertrophy, engorgement, mastitis, and—most seriously—malignant tumors or cancer. By doing routine breast examinations using screening instruments, the abnormalities are quickly and clearly discernible </w:t>
      </w:r>
      <w:r w:rsidR="00AE1879">
        <w:fldChar w:fldCharType="begin" w:fldLock="1"/>
      </w:r>
      <w:r w:rsidR="00111348">
        <w:instrText>ADDIN CSL_CITATION {"citationItems":[{"id":"ITEM-1","itemData":{"DOI":"10.1038/s41586-019-1799-6","ISSN":"1476-4687","abstract":"Screening mammography aims to identify breast cancer at earlier stages of the disease, when treatment can be more successful1. Despite the existence of screening programmes worldwide, the interpretation of mammograms is affected by high rates of false positives and false negatives2. Here we present an artificial intelligence (AI) system that is capable of surpassing human experts in breast cancer prediction. To assess its performance in the clinical setting, we curated a large representative dataset from the UK and a large enriched dataset from the USA. We show an absolute reduction of 5.7% and 1.2% (USA and UK) in false positives and 9.4% and 2.7% in false negatives. We provide evidence of the ability of the system to generalize from the UK to the USA. In an independent study of six radiologists, the AI system outperformed all of the human readers: the area under the receiver operating characteristic curve (AUC-ROC) for the AI system was greater than the AUC-ROC for the average radiologist by an absolute margin of 11.5%. We ran a simulation in which the AI system participated in the double-reading process that is used in the UK, and found that the AI system maintained non-inferior performance and reduced the workload of the second reader by 88%. This robust assessment of the AI system paves the way for clinical trials to improve the accuracy and efficiency of breast cancer screening.","author":[{"dropping-particle":"","family":"McKinney","given":"Scott Mayer","non-dropping-particle":"","parse-names":false,"suffix":""},{"dropping-particle":"","family":"Sieniek","given":"Marcin","non-dropping-particle":"","parse-names":false,"suffix":""},{"dropping-particle":"","family":"Godbole","given":"Varun","non-dropping-particle":"","parse-names":false,"suffix":""},{"dropping-particle":"","family":"Godwin","given":"Jonathan","non-dropping-particle":"","parse-names":false,"suffix":""},{"dropping-particle":"","family":"Antropova","given":"Natasha","non-dropping-particle":"","parse-names":false,"suffix":""},{"dropping-particle":"","family":"Ashrafian","given":"Hutan","non-dropping-particle":"","parse-names":false,"suffix":""},{"dropping-particle":"","family":"Back","given":"Trevor","non-dropping-particle":"","parse-names":false,"suffix":""},{"dropping-particle":"","family":"Chesus","given":"Mary","non-dropping-particle":"","parse-names":false,"suffix":""},{"dropping-particle":"","family":"Corrado","given":"Greg S","non-dropping-particle":"","parse-names":false,"suffix":""},{"dropping-particle":"","family":"Darzi","given":"Ara","non-dropping-particle":"","parse-names":false,"suffix":""},{"dropping-particle":"","family":"Etemadi","given":"Mozziyar","non-dropping-particle":"","parse-names":false,"suffix":""},{"dropping-particle":"","family":"Garcia-Vicente","given":"Florencia","non-dropping-particle":"","parse-names":false,"suffix":""},{"dropping-particle":"","family":"Gilbert","given":"Fiona J","non-dropping-particle":"","parse-names":false,"suffix":""},{"dropping-particle":"","family":"Halling-Brown","given":"Mark","non-dropping-particle":"","parse-names":false,"suffix":""},{"dropping-particle":"","family":"Hassabis","given":"Demis","non-dropping-particle":"","parse-names":false,"suffix":""},{"dropping-particle":"","family":"Jansen","given":"Sunny","non-dropping-particle":"","parse-names":false,"suffix":""},{"dropping-particle":"","family":"Karthikesalingam","given":"Alan","non-dropping-particle":"","parse-names":false,"suffix":""},{"dropping-particle":"","family":"Kelly","given":"Christopher J","non-dropping-particle":"","parse-names":false,"suffix":""},{"dropping-particle":"","family":"King","given":"Dominic","non-dropping-particle":"","parse-names":false,"suffix":""},{"dropping-particle":"","family":"Ledsam","given":"Joseph R","non-dropping-particle":"","parse-names":false,"suffix":""},{"dropping-particle":"","family":"Melnick","given":"David","non-dropping-particle":"","parse-names":false,"suffix":""},{"dropping-particle":"","family":"Mostofi","given":"Hormuz","non-dropping-particle":"","parse-names":false,"suffix":""},{"dropping-particle":"","family":"Peng","given":"Lily","non-dropping-particle":"","parse-names":false,"suffix":""},{"dropping-particle":"","family":"Reicher","given":"Joshua Jay","non-dropping-particle":"","parse-names":false,"suffix":""},{"dropping-particle":"","family":"Romera-Paredes","given":"Bernardino","non-dropping-particle":"","parse-names":false,"suffix":""},{"dropping-particle":"","family":"Sidebottom","given":"Richard","non-dropping-particle":"","parse-names":false,"suffix":""},{"dropping-particle":"","family":"Suleyman","given":"Mustafa","non-dropping-particle":"","parse-names":false,"suffix":""},{"dropping-particle":"","family":"Tse","given":"Daniel","non-dropping-particle":"","parse-names":false,"suffix":""},{"dropping-particle":"","family":"Young","given":"Kenneth C","non-dropping-particle":"","parse-names":false,"suffix":""},{"dropping-particle":"","family":"Fauw","given":"Jeffrey","non-dropping-particle":"De","parse-names":false,"suffix":""},{"dropping-particle":"","family":"Shetty","given":"Shravya","non-dropping-particle":"","parse-names":false,"suffix":""}],"container-title":"Nature","id":"ITEM-1","issue":"7788","issued":{"date-parts":[["2020"]]},"page":"89-94","title":"International evaluation of an AI system for breast cancer screening","type":"article-journal","volume":"577"},"uris":["http://www.mendeley.com/documents/?uuid=2c56b51f-a205-4240-a63f-c941eab39ee5"]}],"mendeley":{"formattedCitation":"&lt;sup&gt;3&lt;/sup&gt;","plainTextFormattedCitation":"3","previouslyFormattedCitation":"&lt;sup&gt;3&lt;/sup&gt;"},"properties":{"noteIndex":0},"schema":"https://github.com/citation-style-language/schema/raw/master/csl-citation.json"}</w:instrText>
      </w:r>
      <w:r w:rsidR="00AE1879">
        <w:fldChar w:fldCharType="separate"/>
      </w:r>
      <w:r w:rsidR="00AE1879" w:rsidRPr="00AE1879">
        <w:rPr>
          <w:noProof/>
          <w:vertAlign w:val="superscript"/>
        </w:rPr>
        <w:t>3</w:t>
      </w:r>
      <w:r w:rsidR="00AE1879">
        <w:fldChar w:fldCharType="end"/>
      </w:r>
      <w:r>
        <w:t xml:space="preserve">. </w:t>
      </w:r>
    </w:p>
    <w:p w14:paraId="0EEA2CA5" w14:textId="37C4840D" w:rsidR="0097516E" w:rsidRDefault="0097516E" w:rsidP="0097516E">
      <w:r>
        <w:t xml:space="preserve">Despite the fact that traditionally breast cancer mortality rates in developed nations have been higher, recent research indicates that breast cancer fatalities among African women are much higher due to late presentation </w:t>
      </w:r>
      <w:r w:rsidR="00111348">
        <w:fldChar w:fldCharType="begin" w:fldLock="1"/>
      </w:r>
      <w:r w:rsidR="00382E92">
        <w:instrText>ADDIN CSL_CITATION {"citationItems":[{"id":"ITEM-1","itemData":{"DOI":"10.1016/S2215-0366(21)00158-9","ISSN":"2215-0374 (Electronic)","PMID":"34246324","abstract":"BACKGROUND: There is a large clinical need for improved treatments for patients  with persecutory delusions. We aimed to test whether a new theoretically driven cognitive therapy (the Feeling Safe Programme) would lead to large reductions in persecutory delusions, above non-specific effects of therapy. We also aimed to test treatment effect mechanisms. METHODS: We did a parallel, single-blind, randomised controlled trial to test the Feeling Safe Programme against befriending with the same therapists for patients with persistent persecutory delusions in the context of non-affective psychosis diagnoses. Usual care continued throughout the duration of the trial. The trial took place in community mental health services in three UK National Health Service trusts. Participants were included if they were 16 years or older, had persecutory delusions (as defined by Freeman and Garety) for at least 3 months and held with at least 60% conviction, and had a primary diagnosis of non-affective psychosis from the referring clinical team. Patients were randomly assigned to either the Feeling Safe Programme or the befriending programme, using a permuted blocks algorithm with randomly varying block size, stratified by therapist. Trial assessors were masked to group allocation. If an allocation was unmasked then the unmasked assessor was replaced with a new masked assessor. Outcomes were assessed at 0 months, 6 months (primary endpoint), and 12 months. The primary outcome was persecutory delusion conviction, assessed within the Psychotic Symptoms Rating Scale (PSYRATS; rated 0-100%). Outcome analyses were done in the intention-to-treat population. Each intervention was provided individually over 6 months. This trial is registered with the ISRCTN registry, ISRCTN18705064. FINDINGS: From Feb 8, 2016, to July 26, 2019, 130 patients with persecutory delusions (78 [60%] men; 52 [40%] women, mean age 42 years [SD 12·1, range 17-71]; 86% White, 9% Black, 2% Indian; 2·3% Pakistani; 2% other) were recruited. 64 patients were randomly allocated to the Feeling Safe Programme and 66 patients to befriending. Compared with befriending, the Feeling Safe Programme led to significant end of treatment reductions in delusional conviction (-10·69 [95% CI -19·75 to -1·63], p=0·021, Cohen's d=-0·86) and delusion severity (PSYRATS, -2·94 [-4·58 to -1·31], p&lt;0·0001, Cohen's d=-1·20). More adverse events occurred in the befriending group (68 unrelated adverse events reported in 20 [30%] participa…","author":[{"dropping-particle":"","family":"Freeman","given":"Daniel","non-dropping-particle":"","parse-names":false,"suffix":""},{"dropping-particle":"","family":"Emsley","given":"Richard","non-dropping-particle":"","parse-names":false,"suffix":""},{"dropping-particle":"","family":"Diamond","given":"Rowan","non-dropping-particle":"","parse-names":false,"suffix":""},{"dropping-particle":"","family":"Collett","given":"Nicola","non-dropping-particle":"","parse-names":false,"suffix":""},{"dropping-particle":"","family":"Bold","given":"Emily","non-dropping-particle":"","parse-names":false,"suffix":""},{"dropping-particle":"","family":"Chadwick","given":"Eleanor","non-dropping-particle":"","parse-names":false,"suffix":""},{"dropping-particle":"","family":"Isham","given":"Louise","non-dropping-particle":"","parse-names":false,"suffix":""},{"dropping-particle":"","family":"Bird","given":"Jessica C","non-dropping-particle":"","parse-names":false,"suffix":""},{"dropping-particle":"","family":"Edwards","given":"Danielle","non-dropping-particle":"","parse-names":false,"suffix":""},{"dropping-particle":"","family":"Kingdon","given":"David","non-dropping-particle":"","parse-names":false,"suffix":""},{"dropping-particle":"","family":"Fitzpatrick","given":"Ray","non-dropping-particle":"","parse-names":false,"suffix":""},{"dropping-particle":"","family":"Kabir","given":"Thomas","non-dropping-particle":"","parse-names":false,"suffix":""},{"dropping-particle":"","family":"Waite","given":"Felicity","non-dropping-particle":"","parse-names":false,"suffix":""}],"container-title":"The lancet. Psychiatry","id":"ITEM-1","issue":"8","issued":{"date-parts":[["2021","8"]]},"language":"eng","page":"696-707","publisher-place":"England","title":"Comparison of a theoretically driven cognitive therapy (the Feeling Safe  Programme) with befriending for the treatment of persistent persecutory delusions: a parallel, single-blind, randomised controlled trial.","type":"article-journal","volume":"8"},"uris":["http://www.mendeley.com/documents/?uuid=fa7fb8c1-4caa-4eeb-8d02-e5d4f200cba2"]}],"mendeley":{"formattedCitation":"&lt;sup&gt;4&lt;/sup&gt;","plainTextFormattedCitation":"4","previouslyFormattedCitation":"&lt;sup&gt;4&lt;/sup&gt;"},"properties":{"noteIndex":0},"schema":"https://github.com/citation-style-language/schema/raw/master/csl-citation.json"}</w:instrText>
      </w:r>
      <w:r w:rsidR="00111348">
        <w:fldChar w:fldCharType="separate"/>
      </w:r>
      <w:r w:rsidR="00111348" w:rsidRPr="00111348">
        <w:rPr>
          <w:noProof/>
          <w:vertAlign w:val="superscript"/>
        </w:rPr>
        <w:t>4</w:t>
      </w:r>
      <w:r w:rsidR="00111348">
        <w:fldChar w:fldCharType="end"/>
      </w:r>
      <w:r>
        <w:t xml:space="preserve">. Despite this, there are considerable regional differences in breast cancer survival rates, with high income nations having an 80% survival rate, middle </w:t>
      </w:r>
      <w:r>
        <w:lastRenderedPageBreak/>
        <w:t xml:space="preserve">income countries having 60%, and low-income countries having 40% </w:t>
      </w:r>
      <w:r w:rsidR="00382E92">
        <w:fldChar w:fldCharType="begin" w:fldLock="1"/>
      </w:r>
      <w:r w:rsidR="00382E92">
        <w:instrText>ADDIN CSL_CITATION {"citationItems":[{"id":"ITEM-1","itemData":{"DOI":"10.1093/carcin/bgy002","ISSN":"14602180","PMID":"29324997","abstract":"Skin lighteners and hair relaxers, both common among women of African descent, have been suggested as possibly affecting breast cancer risk. In Accra and Kumasi, Ghana, we collected detailed information on usage patterns of both exposures among 1131 invasive breast cancer cases and 2106 population controls. Multivariate analyses estimated odds ratios (ORs) and 95% confidence intervals (CIs) after adjustment for breast cancer risk factors. Control usage was 25.8% for ever use of skin lighteners and 90.0% for use of hair relaxers for &gt;1 year. The OR for skin lighteners was 1.10 (95% CI 0.93- 1.32), with higher risks for former (1.21, 0.98-1.50) than current (0.96, 0.74-1.24) users. No significant dose-response relations were seen by duration, age at first use or frequency of use. In contrast, an OR of 1.58 (95% CI 1.15-2.18) was associated with use of hair relaxers, with higher risks for former (2.22, 1.56-3.16) than current (1.39, 1.00-1.93) users. Although numbers of burns were inconsistently related to risk, associations increased with duration of use, restricted to women who predominately used non-lye products (P for trend &lt; 0.01). This was most pronounced among women with few children and those with smaller tumors, suggesting a possible role for other unmeasured lifestyle factors. This study does not implicate a substantial role for skin lighteners as breast cancer risk factors, but the findings regarding hair relaxers were less reassuring. The effects of skin lighteners and hair relaxers on breast cancer should continue to be monitored, especially given some biologic plausibility for their affecting risk.","author":[{"dropping-particle":"","family":"Brinton","given":"Louise A.","non-dropping-particle":"","parse-names":false,"suffix":""},{"dropping-particle":"","family":"Figueroa","given":"Jonine D.","non-dropping-particle":"","parse-names":false,"suffix":""},{"dropping-particle":"","family":"Ansong","given":"Daniel","non-dropping-particle":"","parse-names":false,"suffix":""},{"dropping-particle":"","family":"Nyarko","given":"Kofi M.","non-dropping-particle":"","parse-names":false,"suffix":""},{"dropping-particle":"","family":"Wiafe","given":"Seth","non-dropping-particle":"","parse-names":false,"suffix":""},{"dropping-particle":"","family":"Yarney","given":"Joel","non-dropping-particle":"","parse-names":false,"suffix":""},{"dropping-particle":"","family":"Biritwum","given":"Richard","non-dropping-particle":"","parse-names":false,"suffix":""},{"dropping-particle":"","family":"Brotzman","given":"Michelle","non-dropping-particle":"","parse-names":false,"suffix":""},{"dropping-particle":"","family":"Thistle","given":"Jake E.","non-dropping-particle":"","parse-names":false,"suffix":""},{"dropping-particle":"","family":"Adjei","given":"Ernest","non-dropping-particle":"","parse-names":false,"suffix":""},{"dropping-particle":"","family":"Aitpillah","given":"Francis","non-dropping-particle":"","parse-names":false,"suffix":""},{"dropping-particle":"","family":"Dedey","given":"Florence","non-dropping-particle":"","parse-names":false,"suffix":""},{"dropping-particle":"","family":"Edusei","given":"Lawrence","non-dropping-particle":"","parse-names":false,"suffix":""},{"dropping-particle":"","family":"Titiloye","given":"Nicholas","non-dropping-particle":"","parse-names":false,"suffix":""},{"dropping-particle":"","family":"Awuah","given":"Baffour","non-dropping-particle":"","parse-names":false,"suffix":""},{"dropping-particle":"","family":"Clegg-Lamptey","given":"Joe Nat","non-dropping-particle":"","parse-names":false,"suffix":""},{"dropping-particle":"","family":"Wiafe-Addai","given":"Beatrice","non-dropping-particle":"","parse-names":false,"suffix":""},{"dropping-particle":"","family":"Vanderpuye","given":"Verna","non-dropping-particle":"","parse-names":false,"suffix":""}],"container-title":"Carcinogenesis","id":"ITEM-1","issue":"4","issued":{"date-parts":[["2018"]]},"page":"571-579","title":"Skin lighteners and hair relaxers as risk factors for breast cancer: Results from the Ghana breast health study","type":"article-journal","volume":"39"},"uris":["http://www.mendeley.com/documents/?uuid=9cb83c71-efa1-4c15-8b8e-143c644e5903"]}],"mendeley":{"formattedCitation":"&lt;sup&gt;5&lt;/sup&gt;","plainTextFormattedCitation":"5","previouslyFormattedCitation":"&lt;sup&gt;5&lt;/sup&gt;"},"properties":{"noteIndex":0},"schema":"https://github.com/citation-style-language/schema/raw/master/csl-citation.json"}</w:instrText>
      </w:r>
      <w:r w:rsidR="00382E92">
        <w:fldChar w:fldCharType="separate"/>
      </w:r>
      <w:r w:rsidR="00382E92" w:rsidRPr="00382E92">
        <w:rPr>
          <w:noProof/>
          <w:vertAlign w:val="superscript"/>
        </w:rPr>
        <w:t>5</w:t>
      </w:r>
      <w:r w:rsidR="00382E92">
        <w:fldChar w:fldCharType="end"/>
      </w:r>
      <w:r>
        <w:t xml:space="preserve">. According to </w:t>
      </w:r>
      <w:r w:rsidR="00382E92">
        <w:fldChar w:fldCharType="begin" w:fldLock="1"/>
      </w:r>
      <w:r w:rsidR="00382E92">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382E92">
        <w:fldChar w:fldCharType="separate"/>
      </w:r>
      <w:r w:rsidR="00382E92" w:rsidRPr="00382E92">
        <w:rPr>
          <w:noProof/>
          <w:vertAlign w:val="superscript"/>
        </w:rPr>
        <w:t>6</w:t>
      </w:r>
      <w:r w:rsidR="00382E92">
        <w:fldChar w:fldCharType="end"/>
      </w:r>
      <w:r>
        <w:t xml:space="preserve"> the lower survival rates in less developed nations are caused by a lack of effective diagnosis, treatment facilities, and early detection programs, which cause a large number of those affected in these nations to report their cases at a late stage. Breast cancer survival depends on early discovery and reporting to the hospital for treatment </w:t>
      </w:r>
      <w:r w:rsidR="00382E92">
        <w:fldChar w:fldCharType="begin" w:fldLock="1"/>
      </w:r>
      <w:r w:rsidR="00382E92">
        <w:instrText>ADDIN CSL_CITATION {"citationItems":[{"id":"ITEM-1","itemData":{"DOI":"10.1093/carcin/bgy002","ISSN":"14602180","PMID":"29324997","abstract":"Skin lighteners and hair relaxers, both common among women of African descent, have been suggested as possibly affecting breast cancer risk. In Accra and Kumasi, Ghana, we collected detailed information on usage patterns of both exposures among 1131 invasive breast cancer cases and 2106 population controls. Multivariate analyses estimated odds ratios (ORs) and 95% confidence intervals (CIs) after adjustment for breast cancer risk factors. Control usage was 25.8% for ever use of skin lighteners and 90.0% for use of hair relaxers for &gt;1 year. The OR for skin lighteners was 1.10 (95% CI 0.93- 1.32), with higher risks for former (1.21, 0.98-1.50) than current (0.96, 0.74-1.24) users. No significant dose-response relations were seen by duration, age at first use or frequency of use. In contrast, an OR of 1.58 (95% CI 1.15-2.18) was associated with use of hair relaxers, with higher risks for former (2.22, 1.56-3.16) than current (1.39, 1.00-1.93) users. Although numbers of burns were inconsistently related to risk, associations increased with duration of use, restricted to women who predominately used non-lye products (P for trend &lt; 0.01). This was most pronounced among women with few children and those with smaller tumors, suggesting a possible role for other unmeasured lifestyle factors. This study does not implicate a substantial role for skin lighteners as breast cancer risk factors, but the findings regarding hair relaxers were less reassuring. The effects of skin lighteners and hair relaxers on breast cancer should continue to be monitored, especially given some biologic plausibility for their affecting risk.","author":[{"dropping-particle":"","family":"Brinton","given":"Louise A.","non-dropping-particle":"","parse-names":false,"suffix":""},{"dropping-particle":"","family":"Figueroa","given":"Jonine D.","non-dropping-particle":"","parse-names":false,"suffix":""},{"dropping-particle":"","family":"Ansong","given":"Daniel","non-dropping-particle":"","parse-names":false,"suffix":""},{"dropping-particle":"","family":"Nyarko","given":"Kofi M.","non-dropping-particle":"","parse-names":false,"suffix":""},{"dropping-particle":"","family":"Wiafe","given":"Seth","non-dropping-particle":"","parse-names":false,"suffix":""},{"dropping-particle":"","family":"Yarney","given":"Joel","non-dropping-particle":"","parse-names":false,"suffix":""},{"dropping-particle":"","family":"Biritwum","given":"Richard","non-dropping-particle":"","parse-names":false,"suffix":""},{"dropping-particle":"","family":"Brotzman","given":"Michelle","non-dropping-particle":"","parse-names":false,"suffix":""},{"dropping-particle":"","family":"Thistle","given":"Jake E.","non-dropping-particle":"","parse-names":false,"suffix":""},{"dropping-particle":"","family":"Adjei","given":"Ernest","non-dropping-particle":"","parse-names":false,"suffix":""},{"dropping-particle":"","family":"Aitpillah","given":"Francis","non-dropping-particle":"","parse-names":false,"suffix":""},{"dropping-particle":"","family":"Dedey","given":"Florence","non-dropping-particle":"","parse-names":false,"suffix":""},{"dropping-particle":"","family":"Edusei","given":"Lawrence","non-dropping-particle":"","parse-names":false,"suffix":""},{"dropping-particle":"","family":"Titiloye","given":"Nicholas","non-dropping-particle":"","parse-names":false,"suffix":""},{"dropping-particle":"","family":"Awuah","given":"Baffour","non-dropping-particle":"","parse-names":false,"suffix":""},{"dropping-particle":"","family":"Clegg-Lamptey","given":"Joe Nat","non-dropping-particle":"","parse-names":false,"suffix":""},{"dropping-particle":"","family":"Wiafe-Addai","given":"Beatrice","non-dropping-particle":"","parse-names":false,"suffix":""},{"dropping-particle":"","family":"Vanderpuye","given":"Verna","non-dropping-particle":"","parse-names":false,"suffix":""}],"container-title":"Carcinogenesis","id":"ITEM-1","issue":"4","issued":{"date-parts":[["2018"]]},"page":"571-579","title":"Skin lighteners and hair relaxers as risk factors for breast cancer: Results from the Ghana breast health study","type":"article-journal","volume":"39"},"uris":["http://www.mendeley.com/documents/?uuid=9cb83c71-efa1-4c15-8b8e-143c644e5903"]},{"id":"ITEM-2","itemData":{"DOI":"10.1016/j.breast.2014.08.014","ISSN":"1532-3080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Scotland)","id":"ITEM-2","issue":"6","issued":{"date-parts":[["2014","12"]]},"language":"eng","page":"821-828","publisher-place":"Netherlands","title":"Factors related to incomplete treatment of breast cancer in Kumasi, Ghana.","type":"article-journal","volume":"23"},"uris":["http://www.mendeley.com/documents/?uuid=8cb88468-43f7-4743-ae61-8141ada69fa9"]}],"mendeley":{"formattedCitation":"&lt;sup&gt;5,6&lt;/sup&gt;","plainTextFormattedCitation":"5,6","previouslyFormattedCitation":"&lt;sup&gt;5,6&lt;/sup&gt;"},"properties":{"noteIndex":0},"schema":"https://github.com/citation-style-language/schema/raw/master/csl-citation.json"}</w:instrText>
      </w:r>
      <w:r w:rsidR="00382E92">
        <w:fldChar w:fldCharType="separate"/>
      </w:r>
      <w:r w:rsidR="00382E92" w:rsidRPr="00382E92">
        <w:rPr>
          <w:noProof/>
          <w:vertAlign w:val="superscript"/>
        </w:rPr>
        <w:t>5,6</w:t>
      </w:r>
      <w:r w:rsidR="00382E92">
        <w:fldChar w:fldCharType="end"/>
      </w:r>
      <w:r>
        <w:t xml:space="preserve">. The majority of breast cancer cases that are diagnosed and treated quickly can be cured. However, in some cases, acquired resistances to breast cancer treatments might lead to treatment failures and disease progression </w:t>
      </w:r>
      <w:r w:rsidR="00B56452">
        <w:fldChar w:fldCharType="begin" w:fldLock="1"/>
      </w:r>
      <w:r w:rsidR="000E52E7">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B56452">
        <w:fldChar w:fldCharType="separate"/>
      </w:r>
      <w:r w:rsidR="00B56452" w:rsidRPr="00B56452">
        <w:rPr>
          <w:noProof/>
          <w:vertAlign w:val="superscript"/>
        </w:rPr>
        <w:t>6</w:t>
      </w:r>
      <w:r w:rsidR="00B56452">
        <w:fldChar w:fldCharType="end"/>
      </w:r>
      <w:r w:rsidR="00B56452">
        <w:t>.</w:t>
      </w:r>
      <w:r>
        <w:t xml:space="preserve"> Even so, difficulties can arise when the disease spreads to different bodily areas, such the bone </w:t>
      </w:r>
      <w:r w:rsidR="000E52E7">
        <w:fldChar w:fldCharType="begin" w:fldLock="1"/>
      </w:r>
      <w:r w:rsidR="008A0F4E">
        <w:instrText>ADDIN CSL_CITATION {"citationItems":[{"id":"ITEM-1","itemData":{"DOI":"10.1093/carcin/bgy002","ISSN":"14602180","PMID":"29324997","abstract":"Skin lighteners and hair relaxers, both common among women of African descent, have been suggested as possibly affecting breast cancer risk. In Accra and Kumasi, Ghana, we collected detailed information on usage patterns of both exposures among 1131 invasive breast cancer cases and 2106 population controls. Multivariate analyses estimated odds ratios (ORs) and 95% confidence intervals (CIs) after adjustment for breast cancer risk factors. Control usage was 25.8% for ever use of skin lighteners and 90.0% for use of hair relaxers for &gt;1 year. The OR for skin lighteners was 1.10 (95% CI 0.93- 1.32), with higher risks for former (1.21, 0.98-1.50) than current (0.96, 0.74-1.24) users. No significant dose-response relations were seen by duration, age at first use or frequency of use. In contrast, an OR of 1.58 (95% CI 1.15-2.18) was associated with use of hair relaxers, with higher risks for former (2.22, 1.56-3.16) than current (1.39, 1.00-1.93) users. Although numbers of burns were inconsistently related to risk, associations increased with duration of use, restricted to women who predominately used non-lye products (P for trend &lt; 0.01). This was most pronounced among women with few children and those with smaller tumors, suggesting a possible role for other unmeasured lifestyle factors. This study does not implicate a substantial role for skin lighteners as breast cancer risk factors, but the findings regarding hair relaxers were less reassuring. The effects of skin lighteners and hair relaxers on breast cancer should continue to be monitored, especially given some biologic plausibility for their affecting risk.","author":[{"dropping-particle":"","family":"Brinton","given":"Louise A.","non-dropping-particle":"","parse-names":false,"suffix":""},{"dropping-particle":"","family":"Figueroa","given":"Jonine D.","non-dropping-particle":"","parse-names":false,"suffix":""},{"dropping-particle":"","family":"Ansong","given":"Daniel","non-dropping-particle":"","parse-names":false,"suffix":""},{"dropping-particle":"","family":"Nyarko","given":"Kofi M.","non-dropping-particle":"","parse-names":false,"suffix":""},{"dropping-particle":"","family":"Wiafe","given":"Seth","non-dropping-particle":"","parse-names":false,"suffix":""},{"dropping-particle":"","family":"Yarney","given":"Joel","non-dropping-particle":"","parse-names":false,"suffix":""},{"dropping-particle":"","family":"Biritwum","given":"Richard","non-dropping-particle":"","parse-names":false,"suffix":""},{"dropping-particle":"","family":"Brotzman","given":"Michelle","non-dropping-particle":"","parse-names":false,"suffix":""},{"dropping-particle":"","family":"Thistle","given":"Jake E.","non-dropping-particle":"","parse-names":false,"suffix":""},{"dropping-particle":"","family":"Adjei","given":"Ernest","non-dropping-particle":"","parse-names":false,"suffix":""},{"dropping-particle":"","family":"Aitpillah","given":"Francis","non-dropping-particle":"","parse-names":false,"suffix":""},{"dropping-particle":"","family":"Dedey","given":"Florence","non-dropping-particle":"","parse-names":false,"suffix":""},{"dropping-particle":"","family":"Edusei","given":"Lawrence","non-dropping-particle":"","parse-names":false,"suffix":""},{"dropping-particle":"","family":"Titiloye","given":"Nicholas","non-dropping-particle":"","parse-names":false,"suffix":""},{"dropping-particle":"","family":"Awuah","given":"Baffour","non-dropping-particle":"","parse-names":false,"suffix":""},{"dropping-particle":"","family":"Clegg-Lamptey","given":"Joe Nat","non-dropping-particle":"","parse-names":false,"suffix":""},{"dropping-particle":"","family":"Wiafe-Addai","given":"Beatrice","non-dropping-particle":"","parse-names":false,"suffix":""},{"dropping-particle":"","family":"Vanderpuye","given":"Verna","non-dropping-particle":"","parse-names":false,"suffix":""}],"container-title":"Carcinogenesis","id":"ITEM-1","issue":"4","issued":{"date-parts":[["2018"]]},"page":"571-579","title":"Skin lighteners and hair relaxers as risk factors for breast cancer: Results from the Ghana breast health study","type":"article-journal","volume":"39"},"uris":["http://www.mendeley.com/documents/?uuid=9cb83c71-efa1-4c15-8b8e-143c644e5903"]}],"mendeley":{"formattedCitation":"&lt;sup&gt;5&lt;/sup&gt;","plainTextFormattedCitation":"5","previouslyFormattedCitation":"&lt;sup&gt;5&lt;/sup&gt;"},"properties":{"noteIndex":0},"schema":"https://github.com/citation-style-language/schema/raw/master/csl-citation.json"}</w:instrText>
      </w:r>
      <w:r w:rsidR="000E52E7">
        <w:fldChar w:fldCharType="separate"/>
      </w:r>
      <w:r w:rsidR="000E52E7" w:rsidRPr="000E52E7">
        <w:rPr>
          <w:noProof/>
          <w:vertAlign w:val="superscript"/>
        </w:rPr>
        <w:t>5</w:t>
      </w:r>
      <w:r w:rsidR="000E52E7">
        <w:fldChar w:fldCharType="end"/>
      </w:r>
      <w:r>
        <w:t xml:space="preserve">. </w:t>
      </w:r>
    </w:p>
    <w:p w14:paraId="48BF8165" w14:textId="0E68C6C4" w:rsidR="0097516E" w:rsidRDefault="0097516E" w:rsidP="0097516E">
      <w:r>
        <w:t xml:space="preserve">One significant worldwide health problem is the incidence of breast cancer </w:t>
      </w:r>
      <w:r w:rsidR="008A0F4E">
        <w:fldChar w:fldCharType="begin" w:fldLock="1"/>
      </w:r>
      <w:r w:rsidR="00454172">
        <w:instrText>ADDIN CSL_CITATION {"citationItems":[{"id":"ITEM-1","itemData":{"DOI":"10.1155/2016/3645308","ISSN":"2090-3170 (Print)","PMID":"27635263","abstract":"Background. Nearly 70% of women diagnosed with breast cancer in Ghana are in  advanced stages of the disease due especially to low awareness, resulting in limited treatment success and high death rate. With limited epidemiological studies on breast cancer in Ghana, the aim of this study is to assess and understand the pattern of breast cancer distribution for enhancing early detection and treatment. Methods. We randomly selected and screened 3000 women for clinical palpable breast lumps and used univariate and bivariate analysis for description and exploration of variables, respectively, in relation to incidence of breast cancer. Results. We diagnosed 23 (0.76%) breast cancer cases out of 194 (6.46%) participants with clinically palpable breast lumps. Seventeen out of these 23 (0.56%) were premenopausal (&lt;46.6 years) with 7 (0.23%) being below 35 years. With an overall breast cancer incidence of 0.76% in this study, our observation that about 30% of these cancer cases were below 35 years may indicate a relative possible shift of cancer burden to women in their early thirties in Ghana, compared to Western countries. Conclusion. These results suggest an age adjustment for breast cancer screening to early twenties for Ghanaian women and the need for a nationwide breast cancer screening to understand completely the pattern of breast cancer distribution in Ghana.","author":[{"dropping-particle":"","family":"Naku Ghartey Jnr","given":"Frank","non-dropping-particle":"","parse-names":false,"suffix":""},{"dropping-particle":"","family":"Anyanful","given":"Akwasi","non-dropping-particle":"","parse-names":false,"suffix":""},{"dropping-particle":"","family":"Eliason","given":"Sebastian","non-dropping-particle":"","parse-names":false,"suffix":""},{"dropping-particle":"","family":"Mohammed Adamu","given":"Saanid","non-dropping-particle":"","parse-names":false,"suffix":""},{"dropping-particle":"","family":"Debrah","given":"Samuel","non-dropping-particle":"","parse-names":false,"suffix":""}],"container-title":"International journal of breast cancer","id":"ITEM-1","issued":{"date-parts":[["2016"]]},"language":"eng","page":"3645308","publisher-place":"Egypt","title":"Pattern of Breast Cancer Distribution in Ghana: A Survey to Enhance Early  Detection, Diagnosis, and Treatment.","type":"article-journal","volume":"2016"},"uris":["http://www.mendeley.com/documents/?uuid=727c2f4e-4b36-4c16-bf6e-0a2399898beb"]}],"mendeley":{"formattedCitation":"&lt;sup&gt;7&lt;/sup&gt;","plainTextFormattedCitation":"7","previouslyFormattedCitation":"&lt;sup&gt;7&lt;/sup&gt;"},"properties":{"noteIndex":0},"schema":"https://github.com/citation-style-language/schema/raw/master/csl-citation.json"}</w:instrText>
      </w:r>
      <w:r w:rsidR="008A0F4E">
        <w:fldChar w:fldCharType="separate"/>
      </w:r>
      <w:r w:rsidR="008A0F4E" w:rsidRPr="008A0F4E">
        <w:rPr>
          <w:noProof/>
          <w:vertAlign w:val="superscript"/>
        </w:rPr>
        <w:t>7</w:t>
      </w:r>
      <w:r w:rsidR="008A0F4E">
        <w:fldChar w:fldCharType="end"/>
      </w:r>
      <w:r>
        <w:t xml:space="preserve">. According to </w:t>
      </w:r>
      <w:r w:rsidR="00454172">
        <w:fldChar w:fldCharType="begin" w:fldLock="1"/>
      </w:r>
      <w:r w:rsidR="00454172">
        <w:instrText>ADDIN CSL_CITATION {"citationItems":[{"id":"ITEM-1","itemData":{"DOI":"https://doi.org/10.1155/2020/4817932","ISSN":"2356-6868","abstract":"Background. Despite the high incidence and mortality rate of breast cancer (BC) in Ghana, little attention has been given to the issue of how adult women cope with having BC. The aim of this study was to explore the challenges, coping strategies, and support systems among women diagnosed with BC in Ghana. Methods. A descriptive cross-sectional study was conducted from February to August 2017 at the Komfo Anokye Teaching Hospital (KATH), Ghana. A systematic random sampling technique was used to select 202 women with a confirmed diagnosis of BC. Coping strategies of women with BC were assessed using the Brief-COPE. The associations between sociodemographic characteristics, social network/support, and coping strategies were assessed using linear regression models. Results. The most and least adopted active coping strategies were religious coping and humors, respectively. Self-distraction and substance use were the most and least adopted avoidant coping strategies, respectively. Spouses and children offered the most support to women with BC; having support from 5 or more sources was associated with higher mean active coping (beta [?] 1.14; 95% CI 0.66 to 1.62) and avoidant coping (? 1.46; 95% CI 0.98 to 1.94), as compared with having &lt;2 sources of social support. Conclusion. This study demonstrates that women diagnosed with BC in Ghana adopt varied coping strategies to deal with these challenges. The forms of coping strategies adopted by women diagnosed with BC are influenced by the extent of social support received. Psychosocial counseling and support should be an integral part of BC management. Exploring and including social networks could play an important role in the management of BC in Ghana.","author":[{"dropping-particle":"","family":"Boatemaa Benson","given":"Ruth","non-dropping-particle":"","parse-names":false,"suffix":""},{"dropping-particle":"","family":"Cobbold","given":"Bernice","non-dropping-particle":"","parse-names":false,"suffix":""},{"dropping-particle":"","family":"Opoku Boamah","given":"Ellen","non-dropping-particle":"","parse-names":false,"suffix":""},{"dropping-particle":"","family":"Akuoko","given":"Cynthia Pomaa","non-dropping-particle":"","parse-names":false,"suffix":""},{"dropping-particle":"","family":"Boateng","given":"Daniel","non-dropping-particle":"","parse-names":false,"suffix":""}],"container-title":"Advances in Public Health","id":"ITEM-1","issue":"1","issued":{"date-parts":[["2020","1","1"]]},"page":"4817932","publisher":"John Wiley &amp; Sons, Ltd","title":"Challenges, Coping Strategies, and Social Support among Breast Cancer Patients in Ghana","type":"article-journal","volume":"2020"},"uris":["http://www.mendeley.com/documents/?uuid=18181137-52c8-4034-a1a7-ceabbaac64df"]}],"mendeley":{"formattedCitation":"&lt;sup&gt;8&lt;/sup&gt;","plainTextFormattedCitation":"8","previouslyFormattedCitation":"&lt;sup&gt;8&lt;/sup&gt;"},"properties":{"noteIndex":0},"schema":"https://github.com/citation-style-language/schema/raw/master/csl-citation.json"}</w:instrText>
      </w:r>
      <w:r w:rsidR="00454172">
        <w:fldChar w:fldCharType="separate"/>
      </w:r>
      <w:r w:rsidR="00454172" w:rsidRPr="00454172">
        <w:rPr>
          <w:noProof/>
          <w:vertAlign w:val="superscript"/>
        </w:rPr>
        <w:t>8</w:t>
      </w:r>
      <w:r w:rsidR="00454172">
        <w:fldChar w:fldCharType="end"/>
      </w:r>
      <w:r>
        <w:t xml:space="preserve"> a woman worldwide succumbs to breast cancer every 69 seconds. According to </w:t>
      </w:r>
      <w:r w:rsidR="00454172">
        <w:fldChar w:fldCharType="begin" w:fldLock="1"/>
      </w:r>
      <w:r w:rsidR="001D4353">
        <w:instrText>ADDIN CSL_CITATION {"citationItems":[{"id":"ITEM-1","itemData":{"DOI":"10.1093/geroni/igx025","ISSN":"23995300","abstract":"Family relationships are enduring and consequential for well-being across the life course. We discuss several types of family relationships-marital, intergenerational, and sibling ties-that have an important influence on well-being. We highlight the quality of family relationships as well as diversity of family relationships in explaining their impact on well-being across the adult life course. We discuss directions for future research, such as better understanding the complexities of these relationships with greater attention to diverse family structures, unexpected benefits of relationship strain, and unique intersections of social statuses.","author":[{"dropping-particle":"","family":"Thomas","given":"Patricia A.","non-dropping-particle":"","parse-names":false,"suffix":""},{"dropping-particle":"","family":"Liu","given":"Hui","non-dropping-particle":"","parse-names":false,"suffix":""},{"dropping-particle":"","family":"Umberson","given":"Debra","non-dropping-particle":"","parse-names":false,"suffix":""}],"container-title":"Innovation in Aging","id":"ITEM-1","issue":"3","issued":{"date-parts":[["2017"]]},"page":"1-11","title":"Family Relationships and Well-Being","type":"article-journal","volume":"1"},"uris":["http://www.mendeley.com/documents/?uuid=1157e9fd-d95d-48ce-9191-fde1db88b226"]}],"mendeley":{"formattedCitation":"&lt;sup&gt;9&lt;/sup&gt;","plainTextFormattedCitation":"9","previouslyFormattedCitation":"&lt;sup&gt;9&lt;/sup&gt;"},"properties":{"noteIndex":0},"schema":"https://github.com/citation-style-language/schema/raw/master/csl-citation.json"}</w:instrText>
      </w:r>
      <w:r w:rsidR="00454172">
        <w:fldChar w:fldCharType="separate"/>
      </w:r>
      <w:r w:rsidR="00454172" w:rsidRPr="00454172">
        <w:rPr>
          <w:noProof/>
          <w:vertAlign w:val="superscript"/>
        </w:rPr>
        <w:t>9</w:t>
      </w:r>
      <w:r w:rsidR="00454172">
        <w:fldChar w:fldCharType="end"/>
      </w:r>
      <w:r>
        <w:t xml:space="preserve"> more than 508 000 women are thought to have died from breast cancer in the globe in 2011. According to the Centers for Disease Control and Prevention (CDC), 2015, 41,150 people are projected to have died from breast cancer in the United States in 2012. In 2008, there were 35,427 breast cancer fatalities in Sub-Saharan Africa </w:t>
      </w:r>
      <w:r w:rsidR="001D4353">
        <w:fldChar w:fldCharType="begin" w:fldLock="1"/>
      </w:r>
      <w:r w:rsidR="00DD62A5">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1D4353">
        <w:fldChar w:fldCharType="separate"/>
      </w:r>
      <w:r w:rsidR="001D4353" w:rsidRPr="001D4353">
        <w:rPr>
          <w:noProof/>
          <w:vertAlign w:val="superscript"/>
        </w:rPr>
        <w:t>6</w:t>
      </w:r>
      <w:r w:rsidR="001D4353">
        <w:fldChar w:fldCharType="end"/>
      </w:r>
      <w:r>
        <w:t xml:space="preserve">. </w:t>
      </w:r>
    </w:p>
    <w:p w14:paraId="75D3D628" w14:textId="7662DAEB" w:rsidR="0097516E" w:rsidRDefault="0097516E" w:rsidP="0097516E">
      <w:r>
        <w:t xml:space="preserve">In South Africa, statistics show that there are 8,000 new instances of breast cancer each year, with 3,000 fatalities </w:t>
      </w:r>
      <w:r w:rsidR="00DD62A5">
        <w:fldChar w:fldCharType="begin" w:fldLock="1"/>
      </w:r>
      <w:r w:rsidR="00DD62A5">
        <w:instrText>ADDIN CSL_CITATION {"citationItems":[{"id":"ITEM-1","itemData":{"DOI":"10.1155/2016/3645308","ISSN":"2090-3170 (Print)","PMID":"27635263","abstract":"Background. Nearly 70% of women diagnosed with breast cancer in Ghana are in  advanced stages of the disease due especially to low awareness, resulting in limited treatment success and high death rate. With limited epidemiological studies on breast cancer in Ghana, the aim of this study is to assess and understand the pattern of breast cancer distribution for enhancing early detection and treatment. Methods. We randomly selected and screened 3000 women for clinical palpable breast lumps and used univariate and bivariate analysis for description and exploration of variables, respectively, in relation to incidence of breast cancer. Results. We diagnosed 23 (0.76%) breast cancer cases out of 194 (6.46%) participants with clinically palpable breast lumps. Seventeen out of these 23 (0.56%) were premenopausal (&lt;46.6 years) with 7 (0.23%) being below 35 years. With an overall breast cancer incidence of 0.76% in this study, our observation that about 30% of these cancer cases were below 35 years may indicate a relative possible shift of cancer burden to women in their early thirties in Ghana, compared to Western countries. Conclusion. These results suggest an age adjustment for breast cancer screening to early twenties for Ghanaian women and the need for a nationwide breast cancer screening to understand completely the pattern of breast cancer distribution in Ghana.","author":[{"dropping-particle":"","family":"Naku Ghartey Jnr","given":"Frank","non-dropping-particle":"","parse-names":false,"suffix":""},{"dropping-particle":"","family":"Anyanful","given":"Akwasi","non-dropping-particle":"","parse-names":false,"suffix":""},{"dropping-particle":"","family":"Eliason","given":"Sebastian","non-dropping-particle":"","parse-names":false,"suffix":""},{"dropping-particle":"","family":"Mohammed Adamu","given":"Saanid","non-dropping-particle":"","parse-names":false,"suffix":""},{"dropping-particle":"","family":"Debrah","given":"Samuel","non-dropping-particle":"","parse-names":false,"suffix":""}],"container-title":"International journal of breast cancer","id":"ITEM-1","issued":{"date-parts":[["2016"]]},"language":"eng","page":"3645308","publisher-place":"Egypt","title":"Pattern of Breast Cancer Distribution in Ghana: A Survey to Enhance Early  Detection, Diagnosis, and Treatment.","type":"article-journal","volume":"2016"},"uris":["http://www.mendeley.com/documents/?uuid=727c2f4e-4b36-4c16-bf6e-0a2399898beb"]}],"mendeley":{"formattedCitation":"&lt;sup&gt;7&lt;/sup&gt;","plainTextFormattedCitation":"7","previouslyFormattedCitation":"&lt;sup&gt;7&lt;/sup&gt;"},"properties":{"noteIndex":0},"schema":"https://github.com/citation-style-language/schema/raw/master/csl-citation.json"}</w:instrText>
      </w:r>
      <w:r w:rsidR="00DD62A5">
        <w:fldChar w:fldCharType="separate"/>
      </w:r>
      <w:r w:rsidR="00DD62A5" w:rsidRPr="00DD62A5">
        <w:rPr>
          <w:noProof/>
          <w:vertAlign w:val="superscript"/>
        </w:rPr>
        <w:t>7</w:t>
      </w:r>
      <w:r w:rsidR="00DD62A5">
        <w:fldChar w:fldCharType="end"/>
      </w:r>
      <w:r>
        <w:t xml:space="preserve">. Another notable rise in the proportion of young Black women under 35 receiving a breast cancer diagnosis was discovered by </w:t>
      </w:r>
      <w:r w:rsidR="00DD62A5">
        <w:fldChar w:fldCharType="begin" w:fldLock="1"/>
      </w:r>
      <w:r w:rsidR="00296CFD">
        <w:instrText>ADDIN CSL_CITATION {"citationItems":[{"id":"ITEM-1","itemData":{"DOI":"10.1093/geroni/igx025","ISSN":"23995300","abstract":"Family relationships are enduring and consequential for well-being across the life course. We discuss several types of family relationships-marital, intergenerational, and sibling ties-that have an important influence on well-being. We highlight the quality of family relationships as well as diversity of family relationships in explaining their impact on well-being across the adult life course. We discuss directions for future research, such as better understanding the complexities of these relationships with greater attention to diverse family structures, unexpected benefits of relationship strain, and unique intersections of social statuses.","author":[{"dropping-particle":"","family":"Thomas","given":"Patricia A.","non-dropping-particle":"","parse-names":false,"suffix":""},{"dropping-particle":"","family":"Liu","given":"Hui","non-dropping-particle":"","parse-names":false,"suffix":""},{"dropping-particle":"","family":"Umberson","given":"Debra","non-dropping-particle":"","parse-names":false,"suffix":""}],"container-title":"Innovation in Aging","id":"ITEM-1","issue":"3","issued":{"date-parts":[["2017"]]},"page":"1-11","title":"Family Relationships and Well-Being","type":"article-journal","volume":"1"},"uris":["http://www.mendeley.com/documents/?uuid=1157e9fd-d95d-48ce-9191-fde1db88b226"]}],"mendeley":{"formattedCitation":"&lt;sup&gt;9&lt;/sup&gt;","plainTextFormattedCitation":"9","previouslyFormattedCitation":"&lt;sup&gt;9&lt;/sup&gt;"},"properties":{"noteIndex":0},"schema":"https://github.com/citation-style-language/schema/raw/master/csl-citation.json"}</w:instrText>
      </w:r>
      <w:r w:rsidR="00DD62A5">
        <w:fldChar w:fldCharType="separate"/>
      </w:r>
      <w:r w:rsidR="00DD62A5" w:rsidRPr="00DD62A5">
        <w:rPr>
          <w:noProof/>
          <w:vertAlign w:val="superscript"/>
        </w:rPr>
        <w:t>9</w:t>
      </w:r>
      <w:r w:rsidR="00DD62A5">
        <w:fldChar w:fldCharType="end"/>
      </w:r>
      <w:r>
        <w:t xml:space="preserve">. similar to Nigeria, where in a five-year period, breast cancer accounted for 22.41% of all newly diagnosed cancer cases and 35.41% of all female cancers </w:t>
      </w:r>
      <w:r w:rsidR="00296CFD">
        <w:fldChar w:fldCharType="begin" w:fldLock="1"/>
      </w:r>
      <w:r w:rsidR="00296CFD">
        <w:instrText>ADDIN CSL_CITATION {"citationItems":[{"id":"ITEM-1","itemData":{"DOI":"10.1093/geroni/igx025","ISSN":"23995300","abstract":"Family relationships are enduring and consequential for well-being across the life course. We discuss several types of family relationships-marital, intergenerational, and sibling ties-that have an important influence on well-being. We highlight the quality of family relationships as well as diversity of family relationships in explaining their impact on well-being across the adult life course. We discuss directions for future research, such as better understanding the complexities of these relationships with greater attention to diverse family structures, unexpected benefits of relationship strain, and unique intersections of social statuses.","author":[{"dropping-particle":"","family":"Thomas","given":"Patricia A.","non-dropping-particle":"","parse-names":false,"suffix":""},{"dropping-particle":"","family":"Liu","given":"Hui","non-dropping-particle":"","parse-names":false,"suffix":""},{"dropping-particle":"","family":"Umberson","given":"Debra","non-dropping-particle":"","parse-names":false,"suffix":""}],"container-title":"Innovation in Aging","id":"ITEM-1","issue":"3","issued":{"date-parts":[["2017"]]},"page":"1-11","title":"Family Relationships and Well-Being","type":"article-journal","volume":"1"},"uris":["http://www.mendeley.com/documents/?uuid=1157e9fd-d95d-48ce-9191-fde1db88b226"]}],"mendeley":{"formattedCitation":"&lt;sup&gt;9&lt;/sup&gt;","plainTextFormattedCitation":"9","previouslyFormattedCitation":"&lt;sup&gt;9&lt;/sup&gt;"},"properties":{"noteIndex":0},"schema":"https://github.com/citation-style-language/schema/raw/master/csl-citation.json"}</w:instrText>
      </w:r>
      <w:r w:rsidR="00296CFD">
        <w:fldChar w:fldCharType="separate"/>
      </w:r>
      <w:r w:rsidR="00296CFD" w:rsidRPr="00296CFD">
        <w:rPr>
          <w:noProof/>
          <w:vertAlign w:val="superscript"/>
        </w:rPr>
        <w:t>9</w:t>
      </w:r>
      <w:r w:rsidR="00296CFD">
        <w:fldChar w:fldCharType="end"/>
      </w:r>
      <w:r>
        <w:t xml:space="preserve">. Estimates from </w:t>
      </w:r>
      <w:r w:rsidR="00296CFD">
        <w:fldChar w:fldCharType="begin" w:fldLock="1"/>
      </w:r>
      <w:r w:rsidR="00296CFD">
        <w:instrText>ADDIN CSL_CITATION {"citationItems":[{"id":"ITEM-1","itemData":{"DOI":"https://doi.org/10.1155/2020/4817932","ISSN":"2356-6868","abstract":"Background. Despite the high incidence and mortality rate of breast cancer (BC) in Ghana, little attention has been given to the issue of how adult women cope with having BC. The aim of this study was to explore the challenges, coping strategies, and support systems among women diagnosed with BC in Ghana. Methods. A descriptive cross-sectional study was conducted from February to August 2017 at the Komfo Anokye Teaching Hospital (KATH), Ghana. A systematic random sampling technique was used to select 202 women with a confirmed diagnosis of BC. Coping strategies of women with BC were assessed using the Brief-COPE. The associations between sociodemographic characteristics, social network/support, and coping strategies were assessed using linear regression models. Results. The most and least adopted active coping strategies were religious coping and humors, respectively. Self-distraction and substance use were the most and least adopted avoidant coping strategies, respectively. Spouses and children offered the most support to women with BC; having support from 5 or more sources was associated with higher mean active coping (beta [?] 1.14; 95% CI 0.66 to 1.62) and avoidant coping (? 1.46; 95% CI 0.98 to 1.94), as compared with having &lt;2 sources of social support. Conclusion. This study demonstrates that women diagnosed with BC in Ghana adopt varied coping strategies to deal with these challenges. The forms of coping strategies adopted by women diagnosed with BC are influenced by the extent of social support received. Psychosocial counseling and support should be an integral part of BC management. Exploring and including social networks could play an important role in the management of BC in Ghana.","author":[{"dropping-particle":"","family":"Boatemaa Benson","given":"Ruth","non-dropping-particle":"","parse-names":false,"suffix":""},{"dropping-particle":"","family":"Cobbold","given":"Bernice","non-dropping-particle":"","parse-names":false,"suffix":""},{"dropping-particle":"","family":"Opoku Boamah","given":"Ellen","non-dropping-particle":"","parse-names":false,"suffix":""},{"dropping-particle":"","family":"Akuoko","given":"Cynthia Pomaa","non-dropping-particle":"","parse-names":false,"suffix":""},{"dropping-particle":"","family":"Boateng","given":"Daniel","non-dropping-particle":"","parse-names":false,"suffix":""}],"container-title":"Advances in Public Health","id":"ITEM-1","issue":"1","issued":{"date-parts":[["2020","1","1"]]},"page":"4817932","publisher":"John Wiley &amp; Sons, Ltd","title":"Challenges, Coping Strategies, and Social Support among Breast Cancer Patients in Ghana","type":"article-journal","volume":"2020"},"uris":["http://www.mendeley.com/documents/?uuid=18181137-52c8-4034-a1a7-ceabbaac64df"]}],"mendeley":{"formattedCitation":"&lt;sup&gt;8&lt;/sup&gt;","plainTextFormattedCitation":"8","previouslyFormattedCitation":"&lt;sup&gt;8&lt;/sup&gt;"},"properties":{"noteIndex":0},"schema":"https://github.com/citation-style-language/schema/raw/master/csl-citation.json"}</w:instrText>
      </w:r>
      <w:r w:rsidR="00296CFD">
        <w:fldChar w:fldCharType="separate"/>
      </w:r>
      <w:r w:rsidR="00296CFD" w:rsidRPr="00296CFD">
        <w:rPr>
          <w:noProof/>
          <w:vertAlign w:val="superscript"/>
        </w:rPr>
        <w:t>8</w:t>
      </w:r>
      <w:r w:rsidR="00296CFD">
        <w:fldChar w:fldCharType="end"/>
      </w:r>
      <w:r>
        <w:t xml:space="preserve"> state that 1,021 of Ghana's anticipated 2,260 annual new cases of breast cancer mortality are attributable to breast cancer. Unfortunately, a lot of women who died of breast cancer in Ghana showed up at the hospital too late, when the illness had already advanced to the point that there was little to no prospect of recovery </w:t>
      </w:r>
      <w:r w:rsidR="00296CFD">
        <w:fldChar w:fldCharType="begin" w:fldLock="1"/>
      </w:r>
      <w:r w:rsidR="00296CFD">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296CFD">
        <w:fldChar w:fldCharType="separate"/>
      </w:r>
      <w:r w:rsidR="00296CFD" w:rsidRPr="00296CFD">
        <w:rPr>
          <w:noProof/>
          <w:vertAlign w:val="superscript"/>
        </w:rPr>
        <w:t>10</w:t>
      </w:r>
      <w:r w:rsidR="00296CFD">
        <w:fldChar w:fldCharType="end"/>
      </w:r>
      <w:r>
        <w:t>.</w:t>
      </w:r>
    </w:p>
    <w:p w14:paraId="6C4E7BCF" w14:textId="3D20097C" w:rsidR="00DE6F3C" w:rsidRDefault="0097516E" w:rsidP="0097516E">
      <w:r>
        <w:lastRenderedPageBreak/>
        <w:t xml:space="preserve">It has been decades since efforts to increase breast cancer awareness via education, screening, and treatment began </w:t>
      </w:r>
      <w:r w:rsidR="00296CFD">
        <w:fldChar w:fldCharType="begin" w:fldLock="1"/>
      </w:r>
      <w:r w:rsidR="00B62F8D">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296CFD">
        <w:fldChar w:fldCharType="separate"/>
      </w:r>
      <w:r w:rsidR="00296CFD" w:rsidRPr="00296CFD">
        <w:rPr>
          <w:noProof/>
          <w:vertAlign w:val="superscript"/>
        </w:rPr>
        <w:t>10</w:t>
      </w:r>
      <w:r w:rsidR="00296CFD">
        <w:fldChar w:fldCharType="end"/>
      </w:r>
      <w:r>
        <w:t xml:space="preserve">. In order to raise awareness of breast cancer, October has been designated as </w:t>
      </w:r>
      <w:r w:rsidR="00087394">
        <w:t>“</w:t>
      </w:r>
      <w:r>
        <w:t>Pink Month</w:t>
      </w:r>
      <w:r w:rsidR="00087394">
        <w:t>”</w:t>
      </w:r>
      <w:r>
        <w:t xml:space="preserve"> and as International Breast Cancer Month. Increased awareness of the disease and methods for its early diagnosis and treatment are the goals of this event </w:t>
      </w:r>
      <w:r w:rsidR="00B62F8D">
        <w:fldChar w:fldCharType="begin" w:fldLock="1"/>
      </w:r>
      <w:r w:rsidR="00B62F8D">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B62F8D">
        <w:fldChar w:fldCharType="separate"/>
      </w:r>
      <w:r w:rsidR="00B62F8D" w:rsidRPr="00B62F8D">
        <w:rPr>
          <w:noProof/>
          <w:vertAlign w:val="superscript"/>
        </w:rPr>
        <w:t>10</w:t>
      </w:r>
      <w:r w:rsidR="00B62F8D">
        <w:fldChar w:fldCharType="end"/>
      </w:r>
      <w:r>
        <w:t xml:space="preserve">. Similar to other countries, Ghana has been actively raising awareness of breast cancer through cooperatives, individuals, and international and non-governmental organizations </w:t>
      </w:r>
      <w:r w:rsidR="00B62F8D">
        <w:fldChar w:fldCharType="begin" w:fldLock="1"/>
      </w:r>
      <w:r w:rsidR="009B6648">
        <w:instrText>ADDIN CSL_CITATION {"citationItems":[{"id":"ITEM-1","itemData":{"DOI":"10.1080/07399332.2014.911299","ISSN":"1096-4665 (Electronic)","PMID":"24750095","abstract":"Researchers in this study explored the reactions of women with breast cancer and  identified factors influencing treatment decisions. A qualitative exploratory approach was employed. Participants were recruited from a tertiary hospital and a breast cancer support group. Purposive sampling recruited 12 women. It was found that women identified breast lesions accidentally or intentionally and that diagnosis was delayed. Emotional reactions to diagnosis included shock and sadness. Factors that influenced treatment were the influence of other people, alternative sources of treatment, faith and support, knowledge, \"tuning the mind,\" and effects on intimacy. Health professionals should develop effective communication and counseling skills for clients.","author":[{"dropping-particle":"","family":"Aziato","given":"Lydia","non-dropping-particle":"","parse-names":false,"suffix":""},{"dropping-particle":"","family":"Clegg-Lamptey","given":"Joe Nat A","non-dropping-particle":"","parse-names":false,"suffix":""}],"container-title":"Health care for women international","id":"ITEM-1","issue":"5","issued":{"date-parts":[["2015"]]},"language":"eng","page":"543-557","publisher-place":"England","title":"Breast cancer diagnosis and factors influencing treatment decisions in Ghana.","type":"article-journal","volume":"36"},"uris":["http://www.mendeley.com/documents/?uuid=5ecd6a05-f8a0-42f3-9de9-4ea30fe9a914"]}],"mendeley":{"formattedCitation":"&lt;sup&gt;11&lt;/sup&gt;","plainTextFormattedCitation":"11","previouslyFormattedCitation":"&lt;sup&gt;11&lt;/sup&gt;"},"properties":{"noteIndex":0},"schema":"https://github.com/citation-style-language/schema/raw/master/csl-citation.json"}</w:instrText>
      </w:r>
      <w:r w:rsidR="00B62F8D">
        <w:fldChar w:fldCharType="separate"/>
      </w:r>
      <w:r w:rsidR="00B62F8D" w:rsidRPr="00B62F8D">
        <w:rPr>
          <w:noProof/>
          <w:vertAlign w:val="superscript"/>
        </w:rPr>
        <w:t>11</w:t>
      </w:r>
      <w:r w:rsidR="00B62F8D">
        <w:fldChar w:fldCharType="end"/>
      </w:r>
      <w:r>
        <w:t xml:space="preserve">. </w:t>
      </w:r>
    </w:p>
    <w:p w14:paraId="7332A51F" w14:textId="77777777" w:rsidR="00DE6F3C" w:rsidRDefault="00DE6F3C" w:rsidP="00DE6F3C"/>
    <w:p w14:paraId="78F5902B" w14:textId="2FE3779F" w:rsidR="00DE6F3C" w:rsidRPr="00646E22" w:rsidRDefault="00646E22" w:rsidP="00DE6F3C">
      <w:pPr>
        <w:spacing w:before="240" w:line="360" w:lineRule="auto"/>
        <w:rPr>
          <w:b/>
          <w:bCs/>
        </w:rPr>
      </w:pPr>
      <w:bookmarkStart w:id="2" w:name="_Hlk57403337"/>
      <w:r w:rsidRPr="00646E22">
        <w:rPr>
          <w:b/>
          <w:bCs/>
        </w:rPr>
        <w:t xml:space="preserve">MATERIALS AND </w:t>
      </w:r>
      <w:r w:rsidR="00DE6F3C" w:rsidRPr="00646E22">
        <w:rPr>
          <w:b/>
          <w:bCs/>
        </w:rPr>
        <w:t>METHODS</w:t>
      </w:r>
    </w:p>
    <w:p w14:paraId="7CB2D92D" w14:textId="04AE8141" w:rsidR="005E70C3" w:rsidRDefault="00DE6F3C" w:rsidP="005E70C3">
      <w:pPr>
        <w:pStyle w:val="ListParagraph"/>
        <w:spacing w:line="480" w:lineRule="auto"/>
        <w:ind w:left="0"/>
        <w:jc w:val="both"/>
      </w:pPr>
      <w:r w:rsidRPr="00A91CBE">
        <w:t xml:space="preserve">Study design: </w:t>
      </w:r>
      <w:r w:rsidR="00557ECB" w:rsidRPr="00655333">
        <w:rPr>
          <w:rFonts w:ascii="Times New Roman" w:hAnsi="Times New Roman" w:cs="Times New Roman"/>
          <w:sz w:val="24"/>
          <w:szCs w:val="24"/>
        </w:rPr>
        <w:t>This study use</w:t>
      </w:r>
      <w:r w:rsidR="005E70C3">
        <w:rPr>
          <w:rFonts w:ascii="Times New Roman" w:hAnsi="Times New Roman" w:cs="Times New Roman"/>
          <w:sz w:val="24"/>
          <w:szCs w:val="24"/>
        </w:rPr>
        <w:t>d</w:t>
      </w:r>
      <w:r w:rsidR="00557ECB" w:rsidRPr="00655333">
        <w:rPr>
          <w:rFonts w:ascii="Times New Roman" w:hAnsi="Times New Roman" w:cs="Times New Roman"/>
          <w:sz w:val="24"/>
          <w:szCs w:val="24"/>
        </w:rPr>
        <w:t xml:space="preserve"> the quantitative research design method for the research. </w:t>
      </w:r>
    </w:p>
    <w:p w14:paraId="04D563A7" w14:textId="0E948796" w:rsidR="005E70C3" w:rsidRPr="00A91CBE" w:rsidRDefault="00DE6F3C" w:rsidP="005E70C3">
      <w:pPr>
        <w:autoSpaceDE w:val="0"/>
        <w:autoSpaceDN w:val="0"/>
        <w:adjustRightInd w:val="0"/>
        <w:spacing w:after="0"/>
      </w:pPr>
      <w:r w:rsidRPr="00A91CBE">
        <w:t xml:space="preserve">Setting: </w:t>
      </w:r>
      <w:r w:rsidR="00B114C9" w:rsidRPr="00655333">
        <w:t>The study w</w:t>
      </w:r>
      <w:r w:rsidR="0051258B">
        <w:t>as</w:t>
      </w:r>
      <w:r w:rsidR="00B114C9" w:rsidRPr="00655333">
        <w:t xml:space="preserve"> conducted in the Tamale Metropolis. </w:t>
      </w:r>
      <w:bookmarkStart w:id="3" w:name="_Toc19014829"/>
    </w:p>
    <w:p w14:paraId="066DD35C" w14:textId="1D152AAA" w:rsidR="00DE6F3C" w:rsidRDefault="00DE6F3C" w:rsidP="00DE6F3C">
      <w:pPr>
        <w:spacing w:before="240" w:line="360" w:lineRule="auto"/>
      </w:pPr>
      <w:r w:rsidRPr="00A91CBE">
        <w:t>Target Population</w:t>
      </w:r>
      <w:bookmarkEnd w:id="3"/>
      <w:r w:rsidRPr="00A91CBE">
        <w:t xml:space="preserve">: </w:t>
      </w:r>
      <w:r w:rsidR="0058273E" w:rsidRPr="00655333">
        <w:t xml:space="preserve">The target population consist of all </w:t>
      </w:r>
      <w:r w:rsidR="00AD1560">
        <w:t xml:space="preserve">female </w:t>
      </w:r>
      <w:r w:rsidR="0058273E" w:rsidRPr="00655333">
        <w:rPr>
          <w:rFonts w:eastAsia="Times New Roman"/>
        </w:rPr>
        <w:t xml:space="preserve">secondary school students </w:t>
      </w:r>
      <w:r w:rsidR="0058273E" w:rsidRPr="00655333">
        <w:t xml:space="preserve">in the </w:t>
      </w:r>
      <w:r w:rsidR="0058273E" w:rsidRPr="00655333">
        <w:rPr>
          <w:rFonts w:eastAsia="Times New Roman"/>
        </w:rPr>
        <w:t>Tamale Metropolis</w:t>
      </w:r>
      <w:r w:rsidR="0058273E" w:rsidRPr="00655333">
        <w:t xml:space="preserve">. </w:t>
      </w:r>
      <w:r w:rsidR="0058273E" w:rsidRPr="00655333">
        <w:rPr>
          <w:shd w:val="clear" w:color="auto" w:fill="FFFFFF"/>
        </w:rPr>
        <w:t xml:space="preserve">These population is targeted because women are regarded as the prime receivers of psychological effects of breast cancer and it related complications. </w:t>
      </w:r>
    </w:p>
    <w:p w14:paraId="40990096" w14:textId="77F63FE8" w:rsidR="00DE6F3C" w:rsidRDefault="00DE6F3C" w:rsidP="00DE6F3C">
      <w:pPr>
        <w:spacing w:before="240" w:line="360" w:lineRule="auto"/>
      </w:pPr>
      <w:r w:rsidRPr="00A91CBE">
        <w:t xml:space="preserve">Sampling Technique and Size: </w:t>
      </w:r>
      <w:r w:rsidR="0058298C" w:rsidRPr="00655333">
        <w:t>A simple random sampling would be used to draw statistical conclusions about the communities and people in the study locations.</w:t>
      </w:r>
      <w:r w:rsidR="0058298C">
        <w:t xml:space="preserve"> </w:t>
      </w:r>
    </w:p>
    <w:p w14:paraId="43B5E18A" w14:textId="37AB4D13" w:rsidR="001D3414" w:rsidRDefault="0057254A" w:rsidP="001D3414">
      <w:r w:rsidRPr="00655333">
        <w:t xml:space="preserve">The entire schools in the Tamale Metropolis </w:t>
      </w:r>
      <w:r w:rsidR="0058298C" w:rsidRPr="00655333">
        <w:t>w</w:t>
      </w:r>
      <w:r w:rsidR="0058298C">
        <w:t>ere</w:t>
      </w:r>
      <w:r w:rsidRPr="00655333">
        <w:t xml:space="preserve"> divided into two clusters: Cluster one (1) consist</w:t>
      </w:r>
      <w:r w:rsidR="0058298C">
        <w:t>ed</w:t>
      </w:r>
      <w:r w:rsidRPr="00655333">
        <w:t xml:space="preserve"> of Ghana Senior High School, Adventist Senior High School, </w:t>
      </w:r>
      <w:proofErr w:type="spellStart"/>
      <w:r w:rsidRPr="00655333">
        <w:t>Kalpohin</w:t>
      </w:r>
      <w:proofErr w:type="spellEnd"/>
      <w:r w:rsidRPr="00655333">
        <w:t xml:space="preserve"> Senior High School St. Charles Senior High School and </w:t>
      </w:r>
      <w:proofErr w:type="spellStart"/>
      <w:r w:rsidRPr="00655333">
        <w:t>Dabopka</w:t>
      </w:r>
      <w:proofErr w:type="spellEnd"/>
      <w:r w:rsidRPr="00655333">
        <w:t xml:space="preserve"> Senior High Technical School. Cluster two (2) consist</w:t>
      </w:r>
      <w:r w:rsidR="0058298C">
        <w:t>ed</w:t>
      </w:r>
      <w:r w:rsidRPr="00655333">
        <w:t xml:space="preserve"> of Presby Senior High School, </w:t>
      </w:r>
      <w:proofErr w:type="spellStart"/>
      <w:r w:rsidRPr="00655333">
        <w:t>Vittin</w:t>
      </w:r>
      <w:proofErr w:type="spellEnd"/>
      <w:r w:rsidRPr="00655333">
        <w:t xml:space="preserve"> Senior High Technical School, Tamale Girls Senior High School and </w:t>
      </w:r>
      <w:proofErr w:type="spellStart"/>
      <w:r w:rsidRPr="00655333">
        <w:t>Anbariya</w:t>
      </w:r>
      <w:proofErr w:type="spellEnd"/>
      <w:r w:rsidRPr="00655333">
        <w:t xml:space="preserve"> Senior High School. These w</w:t>
      </w:r>
      <w:r>
        <w:t>as</w:t>
      </w:r>
      <w:r w:rsidRPr="00655333">
        <w:t xml:space="preserve"> used to choose the school for the research. This </w:t>
      </w:r>
      <w:r w:rsidR="00FD6C8D">
        <w:t>wa</w:t>
      </w:r>
      <w:r w:rsidRPr="00655333">
        <w:t>s done to accommodate female students as well as to represent the diverse demographic traits found in the Metropolis.</w:t>
      </w:r>
      <w:r>
        <w:t xml:space="preserve"> </w:t>
      </w:r>
      <w:r w:rsidR="001D3414" w:rsidRPr="00655333">
        <w:t>The population of the research consists of female students. Two schools w</w:t>
      </w:r>
      <w:r w:rsidR="0056409A">
        <w:t>ere</w:t>
      </w:r>
      <w:r w:rsidR="001D3414" w:rsidRPr="00655333">
        <w:t xml:space="preserve"> randomly chosen to represent the many schools in the study area, </w:t>
      </w:r>
      <w:r w:rsidR="001D3414" w:rsidRPr="00655333">
        <w:lastRenderedPageBreak/>
        <w:t>and the study respondents w</w:t>
      </w:r>
      <w:r w:rsidR="0087632B">
        <w:t>ere</w:t>
      </w:r>
      <w:r w:rsidR="001D3414" w:rsidRPr="00655333">
        <w:t xml:space="preserve"> randomly chosen from those two schools to represent the characteristics of the larger population.</w:t>
      </w:r>
      <w:r w:rsidR="00BE77AE">
        <w:t xml:space="preserve"> </w:t>
      </w:r>
    </w:p>
    <w:p w14:paraId="499BB190" w14:textId="0F0F0DEB" w:rsidR="00754D50" w:rsidRPr="00655333" w:rsidRDefault="00440FC6" w:rsidP="00754D50">
      <w:pPr>
        <w:spacing w:after="0"/>
        <w:rPr>
          <w:b/>
          <w:bCs/>
        </w:rPr>
      </w:pPr>
      <w:r>
        <w:rPr>
          <w:b/>
          <w:bCs/>
        </w:rPr>
        <w:t xml:space="preserve">List </w:t>
      </w:r>
      <w:proofErr w:type="gramStart"/>
      <w:r>
        <w:rPr>
          <w:b/>
          <w:bCs/>
        </w:rPr>
        <w:t>1 :</w:t>
      </w:r>
      <w:proofErr w:type="gramEnd"/>
      <w:r>
        <w:rPr>
          <w:b/>
          <w:bCs/>
        </w:rPr>
        <w:t xml:space="preserve"> </w:t>
      </w:r>
      <w:r w:rsidR="00754D50" w:rsidRPr="00655333">
        <w:rPr>
          <w:b/>
          <w:bCs/>
        </w:rPr>
        <w:t>Distribution of respondents (female students)</w:t>
      </w:r>
    </w:p>
    <w:tbl>
      <w:tblPr>
        <w:tblStyle w:val="TableGrid"/>
        <w:tblW w:w="9175" w:type="dxa"/>
        <w:tblLook w:val="04A0" w:firstRow="1" w:lastRow="0" w:firstColumn="1" w:lastColumn="0" w:noHBand="0" w:noVBand="1"/>
      </w:tblPr>
      <w:tblGrid>
        <w:gridCol w:w="6385"/>
        <w:gridCol w:w="2790"/>
      </w:tblGrid>
      <w:tr w:rsidR="00754D50" w:rsidRPr="00655333" w14:paraId="72510D16" w14:textId="77777777" w:rsidTr="00B817A3">
        <w:tc>
          <w:tcPr>
            <w:tcW w:w="6385" w:type="dxa"/>
          </w:tcPr>
          <w:p w14:paraId="74F7C93C" w14:textId="77777777" w:rsidR="00754D50" w:rsidRPr="00655333" w:rsidRDefault="00754D50" w:rsidP="00B817A3">
            <w:pPr>
              <w:rPr>
                <w:b/>
                <w:bCs/>
                <w:sz w:val="24"/>
                <w:szCs w:val="24"/>
              </w:rPr>
            </w:pPr>
            <w:r w:rsidRPr="00655333">
              <w:rPr>
                <w:b/>
                <w:bCs/>
                <w:sz w:val="24"/>
                <w:szCs w:val="24"/>
              </w:rPr>
              <w:t xml:space="preserve">Schools  </w:t>
            </w:r>
          </w:p>
        </w:tc>
        <w:tc>
          <w:tcPr>
            <w:tcW w:w="2790" w:type="dxa"/>
          </w:tcPr>
          <w:p w14:paraId="60F00086" w14:textId="77777777" w:rsidR="00754D50" w:rsidRPr="00655333" w:rsidRDefault="00754D50" w:rsidP="00B817A3">
            <w:pPr>
              <w:jc w:val="center"/>
              <w:rPr>
                <w:b/>
                <w:bCs/>
                <w:sz w:val="24"/>
                <w:szCs w:val="24"/>
              </w:rPr>
            </w:pPr>
            <w:r w:rsidRPr="00655333">
              <w:rPr>
                <w:b/>
                <w:bCs/>
                <w:sz w:val="24"/>
                <w:szCs w:val="24"/>
              </w:rPr>
              <w:t>Sample Size</w:t>
            </w:r>
          </w:p>
        </w:tc>
      </w:tr>
      <w:tr w:rsidR="00754D50" w:rsidRPr="00655333" w14:paraId="615E5EAB" w14:textId="77777777" w:rsidTr="00B817A3">
        <w:tc>
          <w:tcPr>
            <w:tcW w:w="6385" w:type="dxa"/>
          </w:tcPr>
          <w:p w14:paraId="2A70013A" w14:textId="77777777" w:rsidR="00754D50" w:rsidRPr="00655333" w:rsidRDefault="00754D50" w:rsidP="00B817A3">
            <w:pPr>
              <w:rPr>
                <w:sz w:val="24"/>
                <w:szCs w:val="24"/>
              </w:rPr>
            </w:pPr>
            <w:r w:rsidRPr="00655333">
              <w:rPr>
                <w:sz w:val="24"/>
                <w:szCs w:val="24"/>
              </w:rPr>
              <w:t>Ghana Senior High School</w:t>
            </w:r>
          </w:p>
        </w:tc>
        <w:tc>
          <w:tcPr>
            <w:tcW w:w="2790" w:type="dxa"/>
          </w:tcPr>
          <w:p w14:paraId="25EBC7D8" w14:textId="77777777" w:rsidR="00754D50" w:rsidRPr="00655333" w:rsidRDefault="00754D50" w:rsidP="00B817A3">
            <w:pPr>
              <w:jc w:val="center"/>
              <w:rPr>
                <w:sz w:val="24"/>
                <w:szCs w:val="24"/>
              </w:rPr>
            </w:pPr>
            <w:r w:rsidRPr="00655333">
              <w:rPr>
                <w:sz w:val="24"/>
                <w:szCs w:val="24"/>
              </w:rPr>
              <w:t>150</w:t>
            </w:r>
          </w:p>
        </w:tc>
      </w:tr>
      <w:tr w:rsidR="00754D50" w:rsidRPr="00655333" w14:paraId="34F350FE" w14:textId="77777777" w:rsidTr="00B817A3">
        <w:tc>
          <w:tcPr>
            <w:tcW w:w="6385" w:type="dxa"/>
          </w:tcPr>
          <w:p w14:paraId="7C629E9C" w14:textId="77777777" w:rsidR="00754D50" w:rsidRPr="00655333" w:rsidRDefault="00754D50" w:rsidP="00B817A3">
            <w:pPr>
              <w:rPr>
                <w:sz w:val="24"/>
                <w:szCs w:val="24"/>
              </w:rPr>
            </w:pPr>
            <w:r w:rsidRPr="00655333">
              <w:rPr>
                <w:sz w:val="24"/>
                <w:szCs w:val="24"/>
              </w:rPr>
              <w:t>Tamale Girls Senior High School</w:t>
            </w:r>
          </w:p>
        </w:tc>
        <w:tc>
          <w:tcPr>
            <w:tcW w:w="2790" w:type="dxa"/>
          </w:tcPr>
          <w:p w14:paraId="6E6BB45D" w14:textId="77777777" w:rsidR="00754D50" w:rsidRPr="00655333" w:rsidRDefault="00754D50" w:rsidP="00B817A3">
            <w:pPr>
              <w:jc w:val="center"/>
              <w:rPr>
                <w:sz w:val="24"/>
                <w:szCs w:val="24"/>
              </w:rPr>
            </w:pPr>
            <w:r w:rsidRPr="00655333">
              <w:rPr>
                <w:sz w:val="24"/>
                <w:szCs w:val="24"/>
              </w:rPr>
              <w:t>251</w:t>
            </w:r>
          </w:p>
        </w:tc>
      </w:tr>
      <w:tr w:rsidR="00754D50" w:rsidRPr="00655333" w14:paraId="786C6978" w14:textId="77777777" w:rsidTr="00B817A3">
        <w:trPr>
          <w:trHeight w:val="150"/>
        </w:trPr>
        <w:tc>
          <w:tcPr>
            <w:tcW w:w="6385" w:type="dxa"/>
          </w:tcPr>
          <w:p w14:paraId="7576E7D4" w14:textId="77777777" w:rsidR="00754D50" w:rsidRPr="00655333" w:rsidRDefault="00754D50" w:rsidP="00B817A3">
            <w:pPr>
              <w:rPr>
                <w:b/>
                <w:bCs/>
                <w:sz w:val="24"/>
                <w:szCs w:val="24"/>
              </w:rPr>
            </w:pPr>
            <w:r w:rsidRPr="00655333">
              <w:rPr>
                <w:b/>
                <w:bCs/>
                <w:sz w:val="24"/>
                <w:szCs w:val="24"/>
              </w:rPr>
              <w:t>Total</w:t>
            </w:r>
          </w:p>
        </w:tc>
        <w:tc>
          <w:tcPr>
            <w:tcW w:w="2790" w:type="dxa"/>
          </w:tcPr>
          <w:p w14:paraId="6DA89BC3" w14:textId="77777777" w:rsidR="00754D50" w:rsidRPr="00655333" w:rsidRDefault="00754D50" w:rsidP="00B817A3">
            <w:pPr>
              <w:jc w:val="center"/>
              <w:rPr>
                <w:b/>
                <w:bCs/>
                <w:sz w:val="24"/>
                <w:szCs w:val="24"/>
              </w:rPr>
            </w:pPr>
            <w:r w:rsidRPr="00655333">
              <w:rPr>
                <w:b/>
                <w:bCs/>
                <w:sz w:val="24"/>
                <w:szCs w:val="24"/>
              </w:rPr>
              <w:t>365</w:t>
            </w:r>
          </w:p>
        </w:tc>
      </w:tr>
    </w:tbl>
    <w:p w14:paraId="5F3DD871" w14:textId="77777777" w:rsidR="00DE6F3C" w:rsidRPr="00A91CBE" w:rsidRDefault="00DE6F3C" w:rsidP="00DE6F3C">
      <w:pPr>
        <w:spacing w:before="240" w:line="360" w:lineRule="auto"/>
      </w:pPr>
    </w:p>
    <w:p w14:paraId="5A10B1C2" w14:textId="25868495" w:rsidR="00C43D87" w:rsidRPr="00655333" w:rsidRDefault="00DE6F3C" w:rsidP="00C43D87">
      <w:pPr>
        <w:spacing w:after="0"/>
      </w:pPr>
      <w:r w:rsidRPr="00A91CBE">
        <w:t xml:space="preserve">Data Collection Instrument: </w:t>
      </w:r>
      <w:r w:rsidR="00C43D87" w:rsidRPr="00655333">
        <w:t>The main data collection instrument w</w:t>
      </w:r>
      <w:r w:rsidR="005C49A6">
        <w:t>as</w:t>
      </w:r>
      <w:r w:rsidR="00C43D87" w:rsidRPr="00655333">
        <w:t xml:space="preserve"> a self-developed questionnaire. The questionnaire w</w:t>
      </w:r>
      <w:r w:rsidR="005C49A6">
        <w:t>as</w:t>
      </w:r>
      <w:r w:rsidR="00C43D87" w:rsidRPr="00655333">
        <w:t xml:space="preserve"> divided into </w:t>
      </w:r>
      <w:r w:rsidR="00D740C5">
        <w:t>three</w:t>
      </w:r>
      <w:r w:rsidR="00C43D87" w:rsidRPr="00655333">
        <w:t xml:space="preserve"> sections as follows; </w:t>
      </w:r>
    </w:p>
    <w:p w14:paraId="4D8044B4" w14:textId="77777777" w:rsidR="00C43D87" w:rsidRPr="00655333" w:rsidRDefault="00C43D87" w:rsidP="00C43D87">
      <w:pPr>
        <w:pStyle w:val="ListParagraph"/>
        <w:numPr>
          <w:ilvl w:val="0"/>
          <w:numId w:val="1"/>
        </w:numPr>
        <w:spacing w:after="200" w:line="480" w:lineRule="auto"/>
        <w:jc w:val="both"/>
        <w:rPr>
          <w:rFonts w:ascii="Times New Roman" w:hAnsi="Times New Roman" w:cs="Times New Roman"/>
          <w:sz w:val="24"/>
          <w:szCs w:val="24"/>
        </w:rPr>
      </w:pPr>
      <w:r w:rsidRPr="00655333">
        <w:rPr>
          <w:rFonts w:ascii="Times New Roman" w:hAnsi="Times New Roman" w:cs="Times New Roman"/>
          <w:sz w:val="24"/>
          <w:szCs w:val="24"/>
        </w:rPr>
        <w:t xml:space="preserve">Section A: The questionnaire covered the demographic data of respondents. </w:t>
      </w:r>
    </w:p>
    <w:p w14:paraId="4CD89671" w14:textId="77777777" w:rsidR="00C43D87" w:rsidRPr="00655333" w:rsidRDefault="00C43D87" w:rsidP="00C43D87">
      <w:pPr>
        <w:pStyle w:val="ListParagraph"/>
        <w:numPr>
          <w:ilvl w:val="0"/>
          <w:numId w:val="1"/>
        </w:numPr>
        <w:spacing w:after="200" w:line="480" w:lineRule="auto"/>
        <w:jc w:val="both"/>
        <w:rPr>
          <w:rFonts w:ascii="Times New Roman" w:hAnsi="Times New Roman" w:cs="Times New Roman"/>
          <w:sz w:val="24"/>
          <w:szCs w:val="24"/>
        </w:rPr>
      </w:pPr>
      <w:r w:rsidRPr="00655333">
        <w:rPr>
          <w:rFonts w:ascii="Times New Roman" w:hAnsi="Times New Roman" w:cs="Times New Roman"/>
          <w:sz w:val="24"/>
          <w:szCs w:val="24"/>
        </w:rPr>
        <w:t xml:space="preserve">Section B: The </w:t>
      </w:r>
      <w:r w:rsidRPr="00655333">
        <w:rPr>
          <w:rFonts w:ascii="Times New Roman" w:eastAsia="Times New Roman" w:hAnsi="Times New Roman" w:cs="Times New Roman"/>
          <w:sz w:val="24"/>
          <w:szCs w:val="24"/>
          <w:lang w:val="en-US"/>
        </w:rPr>
        <w:t>causes, effects and prevention of breast cancer</w:t>
      </w:r>
      <w:r w:rsidRPr="00655333">
        <w:rPr>
          <w:rFonts w:ascii="Times New Roman" w:hAnsi="Times New Roman" w:cs="Times New Roman"/>
          <w:sz w:val="24"/>
          <w:szCs w:val="24"/>
        </w:rPr>
        <w:t>.</w:t>
      </w:r>
    </w:p>
    <w:p w14:paraId="2C1039DB" w14:textId="77777777" w:rsidR="00C43D87" w:rsidRPr="00655333" w:rsidRDefault="00C43D87" w:rsidP="00C43D87">
      <w:pPr>
        <w:pStyle w:val="ListParagraph"/>
        <w:numPr>
          <w:ilvl w:val="0"/>
          <w:numId w:val="1"/>
        </w:numPr>
        <w:spacing w:after="200" w:line="480" w:lineRule="auto"/>
        <w:jc w:val="both"/>
        <w:rPr>
          <w:rFonts w:ascii="Times New Roman" w:hAnsi="Times New Roman" w:cs="Times New Roman"/>
          <w:sz w:val="24"/>
          <w:szCs w:val="24"/>
        </w:rPr>
      </w:pPr>
      <w:r w:rsidRPr="00655333">
        <w:rPr>
          <w:rFonts w:ascii="Times New Roman" w:hAnsi="Times New Roman" w:cs="Times New Roman"/>
          <w:sz w:val="24"/>
          <w:szCs w:val="24"/>
        </w:rPr>
        <w:t xml:space="preserve">Section C: The </w:t>
      </w:r>
      <w:r w:rsidRPr="00655333">
        <w:rPr>
          <w:rFonts w:ascii="Times New Roman" w:eastAsia="Times New Roman" w:hAnsi="Times New Roman" w:cs="Times New Roman"/>
          <w:sz w:val="24"/>
          <w:szCs w:val="24"/>
          <w:lang w:val="en-US"/>
        </w:rPr>
        <w:t>breast cancer screening practices among female students</w:t>
      </w:r>
      <w:r w:rsidRPr="00655333">
        <w:rPr>
          <w:rFonts w:ascii="Times New Roman" w:hAnsi="Times New Roman" w:cs="Times New Roman"/>
          <w:sz w:val="24"/>
          <w:szCs w:val="24"/>
        </w:rPr>
        <w:t xml:space="preserve">. </w:t>
      </w:r>
    </w:p>
    <w:p w14:paraId="04B941E0" w14:textId="34992138" w:rsidR="002225EB" w:rsidRPr="00655333" w:rsidRDefault="002225EB" w:rsidP="000B152D">
      <w:pPr>
        <w:spacing w:after="0"/>
      </w:pPr>
    </w:p>
    <w:p w14:paraId="7D0F03AF" w14:textId="45EF4448" w:rsidR="000B152D" w:rsidRPr="00655333" w:rsidRDefault="00DE6F3C" w:rsidP="000B152D">
      <w:pPr>
        <w:spacing w:after="0"/>
      </w:pPr>
      <w:r w:rsidRPr="00A91CBE">
        <w:t xml:space="preserve">Data Collection Procedure: </w:t>
      </w:r>
      <w:r w:rsidR="000B152D" w:rsidRPr="00655333">
        <w:t>Written authorization to use the selected schools for the study w</w:t>
      </w:r>
      <w:r w:rsidR="00971277">
        <w:t>as</w:t>
      </w:r>
      <w:r w:rsidR="000B152D" w:rsidRPr="00655333">
        <w:t xml:space="preserve"> requested in a formal letter that w</w:t>
      </w:r>
      <w:r w:rsidR="00971277">
        <w:t>as</w:t>
      </w:r>
      <w:r w:rsidR="000B152D" w:rsidRPr="00655333">
        <w:t xml:space="preserve"> submitted to the Tamale Metro Educational directorate and the schools. A pre-tested structured questionnaire w</w:t>
      </w:r>
      <w:r w:rsidR="00636130">
        <w:t>as</w:t>
      </w:r>
      <w:r w:rsidR="000B152D" w:rsidRPr="00655333">
        <w:t xml:space="preserve"> used to gather the quantitative data. </w:t>
      </w:r>
    </w:p>
    <w:p w14:paraId="37C72708" w14:textId="77777777" w:rsidR="00DE6F3C" w:rsidRDefault="00DE6F3C" w:rsidP="00DE6F3C">
      <w:pPr>
        <w:spacing w:before="240" w:line="360" w:lineRule="auto"/>
      </w:pPr>
    </w:p>
    <w:bookmarkEnd w:id="2"/>
    <w:p w14:paraId="49F0240F" w14:textId="5FF8E309" w:rsidR="00297FB4" w:rsidRPr="00655333" w:rsidRDefault="00297FB4" w:rsidP="00297FB4">
      <w:pPr>
        <w:spacing w:after="0"/>
      </w:pPr>
      <w:r>
        <w:t>Ethical issues</w:t>
      </w:r>
      <w:r w:rsidRPr="00A91CBE">
        <w:t xml:space="preserve">: </w:t>
      </w:r>
      <w:r w:rsidRPr="00655333">
        <w:t>Ethics, according to</w:t>
      </w:r>
      <w:r w:rsidR="009B6648">
        <w:t xml:space="preserve"> </w:t>
      </w:r>
      <w:r w:rsidR="009B6648">
        <w:fldChar w:fldCharType="begin" w:fldLock="1"/>
      </w:r>
      <w:r w:rsidR="00F346E5">
        <w:instrText>ADDIN CSL_CITATION {"citationItems":[{"id":"ITEM-1","itemData":{"DOI":"10.4049/jimmunol.1801473.The","ISSN":"0000000000","abstract":"</w:instrText>
      </w:r>
      <w:r w:rsidR="00F346E5">
        <w:rPr>
          <w:rFonts w:ascii="Microsoft JhengHei" w:eastAsia="Microsoft JhengHei" w:hAnsi="Microsoft JhengHei" w:cs="Microsoft JhengHei" w:hint="eastAsia"/>
        </w:rPr>
        <w:instrText>环境中砷与铬暴露对于儿童肾功能的影响</w:instrText>
      </w:r>
      <w:r w:rsidR="00F346E5">
        <w:instrText>","author":[{"dropping-particle":"","family":"al.","given":"Richards et","non-dropping-particle":"","parse-names":false,"suffix":""}],"container-title":"Physiology &amp; behavior","id":"ITEM-1","issue":"5","issued":{"date-parts":[["2018"]]},"page":"139-148","title":"</w:instrText>
      </w:r>
      <w:r w:rsidR="00F346E5">
        <w:rPr>
          <w:rFonts w:ascii="MS Gothic" w:eastAsia="MS Gothic" w:hAnsi="MS Gothic" w:cs="MS Gothic" w:hint="eastAsia"/>
        </w:rPr>
        <w:instrText>乳鼠心肌提取</w:instrText>
      </w:r>
      <w:r w:rsidR="00F346E5">
        <w:instrText xml:space="preserve"> HHS Public Access","type":"article-journal","volume":"176"},"uris":["http://www.mendeley.com/documents/?uuid=1b857887-4612-4141-91d7-62070bf29cf2"]}],"mendeley":{"formattedCitation":"&lt;sup&gt;12&lt;/sup&gt;","plainTextFormattedCitation":"12","previouslyFormattedCitation":"&lt;sup&gt;12&lt;/sup&gt;"},"properties":{"noteIndex":0},"schema":"https://github.com/citation-style-language/schema/raw/master/csl-citation.json"}</w:instrText>
      </w:r>
      <w:r w:rsidR="009B6648">
        <w:fldChar w:fldCharType="separate"/>
      </w:r>
      <w:r w:rsidR="009B6648" w:rsidRPr="009B6648">
        <w:rPr>
          <w:noProof/>
          <w:vertAlign w:val="superscript"/>
        </w:rPr>
        <w:t>12</w:t>
      </w:r>
      <w:r w:rsidR="009B6648">
        <w:fldChar w:fldCharType="end"/>
      </w:r>
      <w:r w:rsidRPr="00655333">
        <w:rPr>
          <w:shd w:val="clear" w:color="auto" w:fill="FFFFFF"/>
        </w:rPr>
        <w:t>,</w:t>
      </w:r>
      <w:r w:rsidRPr="00655333">
        <w:t xml:space="preserve"> is primarily linked to morality and deals with questions of right and wrongs within communities, societies, or groups. To the greatest extent possible, the researchers make every attempt to uphold moral standards. According to</w:t>
      </w:r>
      <w:r w:rsidR="00F346E5">
        <w:t xml:space="preserve"> </w:t>
      </w:r>
      <w:r w:rsidR="00F346E5">
        <w:fldChar w:fldCharType="begin" w:fldLock="1"/>
      </w:r>
      <w:r w:rsidR="00CD5DA3">
        <w:instrText>ADDIN CSL_CITATION {"citationItems":[{"id":"ITEM-1","itemData":{"DOI":"10.1007/s11023-020-09517-8","ISSN":"1572-8641","abstract":"Current advances in research, development and application of artificial intelligence (AI) systems have yielded a far-reaching discourse on AI ethics. In consequence, a number of ethics guidelines have been released in recent years. These guidelines comprise normative principles and recommendations aimed to harness the “disruptive” potentials of new AI technologies. Designed as a semi-systematic evaluation, this paper analyzes and compares 22 guidelines, highlighting overlaps but also omissions. As a result, I give a detailed overview of the field of AI ethics. Finally, I also examine to what extent the respective ethical principles and values are implemented in the practice of research, development and application of AI systems—and how the effectiveness in the demands of AI ethics can be improved.","author":[{"dropping-particle":"","family":"Hagendorff","given":"Thilo","non-dropping-particle":"","parse-names":false,"suffix":""}],"container-title":"Minds and Machines","id":"ITEM-1","issue":"1","issued":{"date-parts":[["2020"]]},"page":"99-120","title":"The Ethics of AI Ethics: An Evaluation of Guidelines","type":"article-journal","volume":"30"},"uris":["http://www.mendeley.com/documents/?uuid=4bae61b9-0e01-4b35-b6f9-86b0daf17d3d"]}],"mendeley":{"formattedCitation":"&lt;sup&gt;13&lt;/sup&gt;","plainTextFormattedCitation":"13","previouslyFormattedCitation":"&lt;sup&gt;13&lt;/sup&gt;"},"properties":{"noteIndex":0},"schema":"https://github.com/citation-style-language/schema/raw/master/csl-citation.json"}</w:instrText>
      </w:r>
      <w:r w:rsidR="00F346E5">
        <w:fldChar w:fldCharType="separate"/>
      </w:r>
      <w:r w:rsidR="00F346E5" w:rsidRPr="00F346E5">
        <w:rPr>
          <w:noProof/>
          <w:vertAlign w:val="superscript"/>
        </w:rPr>
        <w:t>13</w:t>
      </w:r>
      <w:r w:rsidR="00F346E5">
        <w:fldChar w:fldCharType="end"/>
      </w:r>
      <w:r w:rsidRPr="00655333">
        <w:t xml:space="preserve"> the fundamental ethical standards for research are that participants give voluntary consent, are fully informed </w:t>
      </w:r>
      <w:r w:rsidRPr="00655333">
        <w:lastRenderedPageBreak/>
        <w:t xml:space="preserve">about the research's purpose, methods, and benefits, and are given the option to withdraw at any time. Participants </w:t>
      </w:r>
      <w:r w:rsidR="00F64A80">
        <w:t>got</w:t>
      </w:r>
      <w:r w:rsidRPr="00655333">
        <w:t xml:space="preserve"> explanations regarding the study's purpose, confidentiality assurances, and withdrawal rights.</w:t>
      </w:r>
      <w:r w:rsidR="00194F6F">
        <w:t xml:space="preserve"> </w:t>
      </w:r>
    </w:p>
    <w:p w14:paraId="58CB10EE" w14:textId="77777777" w:rsidR="00DE6F3C" w:rsidRPr="00A91CBE" w:rsidRDefault="00DE6F3C" w:rsidP="00DE6F3C">
      <w:pPr>
        <w:spacing w:before="240" w:line="360" w:lineRule="auto"/>
      </w:pPr>
    </w:p>
    <w:p w14:paraId="01555E6B" w14:textId="3384031D" w:rsidR="00DE6F3C" w:rsidRPr="00293595" w:rsidRDefault="006D1EBA" w:rsidP="00DE6F3C">
      <w:pPr>
        <w:rPr>
          <w:b/>
          <w:bCs/>
        </w:rPr>
      </w:pPr>
      <w:r w:rsidRPr="00293595">
        <w:rPr>
          <w:b/>
          <w:bCs/>
        </w:rPr>
        <w:t>RESULTS</w:t>
      </w:r>
    </w:p>
    <w:p w14:paraId="0EBDD68B" w14:textId="77777777" w:rsidR="004E2268" w:rsidRPr="004E2268" w:rsidRDefault="004E2268" w:rsidP="004E2268">
      <w:pPr>
        <w:keepNext/>
        <w:keepLines/>
        <w:spacing w:after="0"/>
        <w:jc w:val="left"/>
        <w:outlineLvl w:val="1"/>
        <w:rPr>
          <w:rFonts w:eastAsia="Times New Roman"/>
          <w:b/>
          <w:bCs/>
          <w:kern w:val="2"/>
          <w:lang w:val="en-GB"/>
        </w:rPr>
      </w:pPr>
      <w:r w:rsidRPr="004E2268">
        <w:rPr>
          <w:rFonts w:eastAsia="Times New Roman"/>
          <w:b/>
          <w:bCs/>
          <w:kern w:val="2"/>
          <w:lang w:val="en-GB"/>
        </w:rPr>
        <w:t>Introduction</w:t>
      </w:r>
    </w:p>
    <w:p w14:paraId="23DC4CDE" w14:textId="77777777" w:rsidR="004E2268" w:rsidRPr="004E2268" w:rsidRDefault="004E2268" w:rsidP="004E2268">
      <w:pPr>
        <w:spacing w:after="100" w:afterAutospacing="1"/>
        <w:rPr>
          <w:rFonts w:eastAsia="Times New Roman"/>
          <w:kern w:val="2"/>
          <w:lang w:val="en-GB"/>
        </w:rPr>
      </w:pPr>
      <w:r w:rsidRPr="004E2268">
        <w:rPr>
          <w:rFonts w:eastAsia="Times New Roman"/>
          <w:kern w:val="2"/>
          <w:lang w:val="en-GB"/>
        </w:rPr>
        <w:t xml:space="preserve">In selecting </w:t>
      </w:r>
      <w:r w:rsidRPr="004E2268">
        <w:rPr>
          <w:rFonts w:eastAsiaTheme="minorHAnsi"/>
          <w:kern w:val="2"/>
          <w:lang w:val="en-GB"/>
        </w:rPr>
        <w:t>Tamale Girls and Ghana Senior High Schools</w:t>
      </w:r>
      <w:r w:rsidRPr="004E2268">
        <w:rPr>
          <w:rFonts w:eastAsia="Times New Roman"/>
          <w:kern w:val="2"/>
          <w:lang w:val="en-GB"/>
        </w:rPr>
        <w:t xml:space="preserve">, the study's major goal was to assess the understanding level of secondary school students on the causes, effects and prevention of breast cancer as well as health beliefs and screening practices. In this study, a descriptive research design was employed. A total three hundred and fifty (350) questionnaires were administered and 100% questionnaires were returned by study participants. </w:t>
      </w:r>
    </w:p>
    <w:p w14:paraId="557DA73B" w14:textId="5335ADD4" w:rsidR="004E2268" w:rsidRPr="004E2268" w:rsidRDefault="004E2268" w:rsidP="004E2268">
      <w:pPr>
        <w:keepNext/>
        <w:keepLines/>
        <w:spacing w:before="40" w:after="0"/>
        <w:jc w:val="left"/>
        <w:outlineLvl w:val="1"/>
        <w:rPr>
          <w:rFonts w:eastAsiaTheme="majorEastAsia"/>
          <w:b/>
          <w:bCs/>
          <w:kern w:val="2"/>
          <w:lang w:val="en-GB"/>
        </w:rPr>
      </w:pPr>
      <w:bookmarkStart w:id="4" w:name="_Toc107663406"/>
      <w:bookmarkStart w:id="5" w:name="_Toc151706118"/>
      <w:r w:rsidRPr="004E2268">
        <w:rPr>
          <w:rFonts w:eastAsiaTheme="majorEastAsia"/>
          <w:b/>
          <w:bCs/>
          <w:kern w:val="2"/>
          <w:lang w:val="en-GB"/>
        </w:rPr>
        <w:t>Demographic Characteristics</w:t>
      </w:r>
      <w:bookmarkEnd w:id="4"/>
      <w:bookmarkEnd w:id="5"/>
    </w:p>
    <w:p w14:paraId="50856051" w14:textId="77777777" w:rsidR="004E2268" w:rsidRPr="004E2268" w:rsidRDefault="004E2268" w:rsidP="004E2268">
      <w:pPr>
        <w:spacing w:before="100" w:beforeAutospacing="1" w:after="100" w:afterAutospacing="1"/>
        <w:rPr>
          <w:rFonts w:eastAsiaTheme="minorHAnsi"/>
          <w:kern w:val="2"/>
          <w:lang w:val="en-GB"/>
        </w:rPr>
      </w:pPr>
      <w:r w:rsidRPr="004E2268">
        <w:rPr>
          <w:rFonts w:eastAsiaTheme="minorHAnsi"/>
          <w:kern w:val="2"/>
          <w:lang w:val="en-GB"/>
        </w:rPr>
        <w:t>The demographic characteristic illustrates the distribution of respondent’s categories in relation to Gender, Age, Class/Form, Family Size and Religion.</w:t>
      </w:r>
    </w:p>
    <w:p w14:paraId="27CCF41F" w14:textId="77FAFA82"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6" w:name="_Toc151706119"/>
      <w:r w:rsidRPr="004E2268">
        <w:rPr>
          <w:rFonts w:eastAsiaTheme="majorEastAsia"/>
          <w:b/>
          <w:bCs/>
          <w:kern w:val="2"/>
          <w:lang w:val="en-GB"/>
        </w:rPr>
        <w:t>Gender of the Respondents</w:t>
      </w:r>
      <w:bookmarkEnd w:id="6"/>
      <w:r w:rsidRPr="004E2268">
        <w:rPr>
          <w:rFonts w:eastAsiaTheme="majorEastAsia"/>
          <w:b/>
          <w:bCs/>
          <w:kern w:val="2"/>
          <w:lang w:val="en-GB"/>
        </w:rPr>
        <w:t xml:space="preserve"> </w:t>
      </w:r>
    </w:p>
    <w:p w14:paraId="7CBE03ED" w14:textId="610C47D6" w:rsidR="004E2268" w:rsidRPr="004E2268" w:rsidRDefault="004E2268" w:rsidP="004E2268">
      <w:pPr>
        <w:spacing w:before="100" w:beforeAutospacing="1" w:after="100" w:afterAutospacing="1"/>
        <w:rPr>
          <w:rFonts w:eastAsiaTheme="minorHAnsi"/>
          <w:kern w:val="2"/>
          <w:lang w:val="en-GB"/>
        </w:rPr>
      </w:pPr>
      <w:r w:rsidRPr="004E2268">
        <w:rPr>
          <w:rFonts w:eastAsiaTheme="minorHAnsi"/>
          <w:kern w:val="2"/>
          <w:lang w:val="en-GB"/>
        </w:rPr>
        <w:t xml:space="preserve">Table.1 represent the gender of the respondents. The study revealed that, a vast majority of the respondents were females representing 81.6% of the total sample of the study. The findings revealed a total of 66 males representing 18.6% participated in the study. </w:t>
      </w:r>
    </w:p>
    <w:p w14:paraId="20A9A3EB" w14:textId="2F2CC844" w:rsidR="004E2268" w:rsidRPr="004E2268" w:rsidRDefault="004E2268" w:rsidP="004E2268">
      <w:pPr>
        <w:spacing w:before="100" w:beforeAutospacing="1" w:after="0"/>
        <w:rPr>
          <w:rFonts w:eastAsiaTheme="minorHAnsi"/>
          <w:b/>
          <w:bCs/>
          <w:kern w:val="2"/>
          <w:lang w:val="en-GB"/>
        </w:rPr>
      </w:pPr>
      <w:r w:rsidRPr="004E2268">
        <w:rPr>
          <w:rFonts w:eastAsiaTheme="minorHAnsi"/>
          <w:b/>
          <w:bCs/>
          <w:kern w:val="2"/>
          <w:lang w:val="en-GB"/>
        </w:rPr>
        <w:t>Table.1: The gender of the respondents</w:t>
      </w:r>
    </w:p>
    <w:tbl>
      <w:tblPr>
        <w:tblW w:w="9360" w:type="dxa"/>
        <w:tblBorders>
          <w:top w:val="single" w:sz="4" w:space="0" w:color="auto"/>
          <w:bottom w:val="single" w:sz="4" w:space="0" w:color="auto"/>
        </w:tblBorders>
        <w:tblLook w:val="04A0" w:firstRow="1" w:lastRow="0" w:firstColumn="1" w:lastColumn="0" w:noHBand="0" w:noVBand="1"/>
      </w:tblPr>
      <w:tblGrid>
        <w:gridCol w:w="3960"/>
        <w:gridCol w:w="2970"/>
        <w:gridCol w:w="2430"/>
      </w:tblGrid>
      <w:tr w:rsidR="004E2268" w:rsidRPr="004E2268" w14:paraId="51417367" w14:textId="77777777" w:rsidTr="004C466F">
        <w:trPr>
          <w:trHeight w:val="300"/>
        </w:trPr>
        <w:tc>
          <w:tcPr>
            <w:tcW w:w="3960" w:type="dxa"/>
            <w:tcBorders>
              <w:top w:val="single" w:sz="4" w:space="0" w:color="auto"/>
              <w:bottom w:val="single" w:sz="4" w:space="0" w:color="auto"/>
            </w:tcBorders>
            <w:shd w:val="clear" w:color="auto" w:fill="auto"/>
            <w:noWrap/>
            <w:vAlign w:val="bottom"/>
            <w:hideMark/>
          </w:tcPr>
          <w:p w14:paraId="27023BEC"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Gender</w:t>
            </w:r>
          </w:p>
        </w:tc>
        <w:tc>
          <w:tcPr>
            <w:tcW w:w="2970" w:type="dxa"/>
            <w:tcBorders>
              <w:top w:val="single" w:sz="4" w:space="0" w:color="auto"/>
              <w:bottom w:val="single" w:sz="4" w:space="0" w:color="auto"/>
            </w:tcBorders>
            <w:shd w:val="clear" w:color="auto" w:fill="auto"/>
            <w:noWrap/>
            <w:vAlign w:val="bottom"/>
            <w:hideMark/>
          </w:tcPr>
          <w:p w14:paraId="1BC1A68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Frequency</w:t>
            </w:r>
          </w:p>
        </w:tc>
        <w:tc>
          <w:tcPr>
            <w:tcW w:w="2430" w:type="dxa"/>
            <w:tcBorders>
              <w:top w:val="single" w:sz="4" w:space="0" w:color="auto"/>
              <w:bottom w:val="single" w:sz="4" w:space="0" w:color="auto"/>
            </w:tcBorders>
            <w:shd w:val="clear" w:color="auto" w:fill="auto"/>
            <w:noWrap/>
            <w:vAlign w:val="bottom"/>
            <w:hideMark/>
          </w:tcPr>
          <w:p w14:paraId="6F1D4733"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Percent (%)</w:t>
            </w:r>
          </w:p>
        </w:tc>
      </w:tr>
      <w:tr w:rsidR="004E2268" w:rsidRPr="004E2268" w14:paraId="6C5DFC72" w14:textId="77777777" w:rsidTr="004C466F">
        <w:trPr>
          <w:trHeight w:val="300"/>
        </w:trPr>
        <w:tc>
          <w:tcPr>
            <w:tcW w:w="3960" w:type="dxa"/>
            <w:tcBorders>
              <w:top w:val="single" w:sz="4" w:space="0" w:color="auto"/>
            </w:tcBorders>
            <w:shd w:val="clear" w:color="auto" w:fill="auto"/>
            <w:noWrap/>
            <w:vAlign w:val="bottom"/>
            <w:hideMark/>
          </w:tcPr>
          <w:p w14:paraId="56F50444"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 xml:space="preserve">Female </w:t>
            </w:r>
          </w:p>
        </w:tc>
        <w:tc>
          <w:tcPr>
            <w:tcW w:w="2970" w:type="dxa"/>
            <w:tcBorders>
              <w:top w:val="single" w:sz="4" w:space="0" w:color="auto"/>
            </w:tcBorders>
            <w:shd w:val="clear" w:color="auto" w:fill="auto"/>
            <w:noWrap/>
            <w:vAlign w:val="bottom"/>
            <w:hideMark/>
          </w:tcPr>
          <w:p w14:paraId="10B19A5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284</w:t>
            </w:r>
          </w:p>
        </w:tc>
        <w:tc>
          <w:tcPr>
            <w:tcW w:w="2430" w:type="dxa"/>
            <w:tcBorders>
              <w:top w:val="single" w:sz="4" w:space="0" w:color="auto"/>
            </w:tcBorders>
            <w:shd w:val="clear" w:color="auto" w:fill="auto"/>
            <w:noWrap/>
            <w:vAlign w:val="bottom"/>
            <w:hideMark/>
          </w:tcPr>
          <w:p w14:paraId="087ADC3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81.6</w:t>
            </w:r>
          </w:p>
        </w:tc>
      </w:tr>
      <w:tr w:rsidR="004E2268" w:rsidRPr="004E2268" w14:paraId="538C16E2" w14:textId="77777777" w:rsidTr="004C466F">
        <w:trPr>
          <w:trHeight w:val="300"/>
        </w:trPr>
        <w:tc>
          <w:tcPr>
            <w:tcW w:w="3960" w:type="dxa"/>
            <w:shd w:val="clear" w:color="auto" w:fill="auto"/>
            <w:noWrap/>
            <w:vAlign w:val="bottom"/>
            <w:hideMark/>
          </w:tcPr>
          <w:p w14:paraId="6CAA878A"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lastRenderedPageBreak/>
              <w:t>Male</w:t>
            </w:r>
          </w:p>
        </w:tc>
        <w:tc>
          <w:tcPr>
            <w:tcW w:w="2970" w:type="dxa"/>
            <w:shd w:val="clear" w:color="auto" w:fill="auto"/>
            <w:noWrap/>
            <w:vAlign w:val="bottom"/>
            <w:hideMark/>
          </w:tcPr>
          <w:p w14:paraId="651EA92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66</w:t>
            </w:r>
          </w:p>
        </w:tc>
        <w:tc>
          <w:tcPr>
            <w:tcW w:w="2430" w:type="dxa"/>
            <w:shd w:val="clear" w:color="auto" w:fill="auto"/>
            <w:noWrap/>
            <w:vAlign w:val="bottom"/>
            <w:hideMark/>
          </w:tcPr>
          <w:p w14:paraId="644C05E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18.6</w:t>
            </w:r>
          </w:p>
        </w:tc>
      </w:tr>
      <w:tr w:rsidR="004E2268" w:rsidRPr="004E2268" w14:paraId="42FB2330" w14:textId="77777777" w:rsidTr="004C466F">
        <w:trPr>
          <w:trHeight w:val="300"/>
        </w:trPr>
        <w:tc>
          <w:tcPr>
            <w:tcW w:w="3960" w:type="dxa"/>
            <w:shd w:val="clear" w:color="auto" w:fill="auto"/>
            <w:noWrap/>
            <w:vAlign w:val="bottom"/>
            <w:hideMark/>
          </w:tcPr>
          <w:p w14:paraId="4056C860"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Total</w:t>
            </w:r>
          </w:p>
        </w:tc>
        <w:tc>
          <w:tcPr>
            <w:tcW w:w="2970" w:type="dxa"/>
            <w:shd w:val="clear" w:color="auto" w:fill="auto"/>
            <w:noWrap/>
            <w:vAlign w:val="bottom"/>
            <w:hideMark/>
          </w:tcPr>
          <w:p w14:paraId="5C51D068"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350</w:t>
            </w:r>
          </w:p>
        </w:tc>
        <w:tc>
          <w:tcPr>
            <w:tcW w:w="2430" w:type="dxa"/>
            <w:shd w:val="clear" w:color="auto" w:fill="auto"/>
            <w:noWrap/>
            <w:vAlign w:val="bottom"/>
            <w:hideMark/>
          </w:tcPr>
          <w:p w14:paraId="49B51533"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100</w:t>
            </w:r>
          </w:p>
        </w:tc>
      </w:tr>
    </w:tbl>
    <w:p w14:paraId="3781C43A" w14:textId="77777777" w:rsidR="004E2268" w:rsidRPr="004E2268" w:rsidRDefault="004E2268" w:rsidP="004E2268">
      <w:pPr>
        <w:spacing w:before="100" w:beforeAutospacing="1" w:after="0"/>
        <w:rPr>
          <w:rFonts w:eastAsiaTheme="minorHAnsi"/>
          <w:b/>
          <w:bCs/>
          <w:kern w:val="2"/>
          <w:lang w:val="en-GB"/>
        </w:rPr>
      </w:pPr>
    </w:p>
    <w:p w14:paraId="0851AC1B" w14:textId="08045BCB"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7" w:name="_Toc151706120"/>
      <w:r w:rsidRPr="004E2268">
        <w:rPr>
          <w:rFonts w:eastAsiaTheme="majorEastAsia"/>
          <w:b/>
          <w:bCs/>
          <w:kern w:val="2"/>
          <w:lang w:val="en-GB"/>
        </w:rPr>
        <w:t>Age of the Respondents</w:t>
      </w:r>
      <w:bookmarkEnd w:id="7"/>
      <w:r w:rsidRPr="004E2268">
        <w:rPr>
          <w:rFonts w:eastAsiaTheme="majorEastAsia"/>
          <w:b/>
          <w:bCs/>
          <w:kern w:val="2"/>
          <w:lang w:val="en-GB"/>
        </w:rPr>
        <w:t xml:space="preserve"> </w:t>
      </w:r>
    </w:p>
    <w:p w14:paraId="404442C7" w14:textId="3617AA66" w:rsidR="004E2268" w:rsidRPr="004E2268" w:rsidRDefault="004E2268" w:rsidP="004E2268">
      <w:pPr>
        <w:spacing w:after="100" w:afterAutospacing="1"/>
        <w:rPr>
          <w:rFonts w:eastAsiaTheme="minorHAnsi"/>
          <w:kern w:val="2"/>
          <w:lang w:val="en-GB"/>
        </w:rPr>
      </w:pPr>
      <w:r w:rsidRPr="004E2268">
        <w:rPr>
          <w:rFonts w:eastAsiaTheme="minorHAnsi"/>
          <w:kern w:val="2"/>
          <w:lang w:val="en-GB"/>
        </w:rPr>
        <w:t xml:space="preserve">Figure 1 illustrate the age of the study respondents. The findings revealed that, majority (47.1%) of the students were aged between 15 - 17 years. This was followed by those between the age of 18 - 20 years (34.1%). Only 0.8% of the students were below 12 years. Also, the results revealed that 15.3% of the respondents were between 12 – 14 years whiles 2.7% of the students were above 20 years. </w:t>
      </w:r>
    </w:p>
    <w:p w14:paraId="15C2A443" w14:textId="77777777" w:rsidR="004E2268" w:rsidRPr="004E2268" w:rsidRDefault="004E2268" w:rsidP="004E2268">
      <w:pPr>
        <w:spacing w:before="100" w:beforeAutospacing="1" w:after="0"/>
        <w:rPr>
          <w:rFonts w:eastAsiaTheme="minorHAnsi"/>
          <w:kern w:val="2"/>
          <w:lang w:val="en-GB"/>
        </w:rPr>
      </w:pPr>
      <w:r w:rsidRPr="004E2268">
        <w:rPr>
          <w:rFonts w:eastAsiaTheme="minorHAnsi"/>
          <w:noProof/>
          <w:kern w:val="2"/>
          <w:lang w:val="en-GB"/>
        </w:rPr>
        <w:drawing>
          <wp:inline distT="0" distB="0" distL="0" distR="0" wp14:anchorId="08D26E6E" wp14:editId="0BE3395F">
            <wp:extent cx="5876925" cy="3276600"/>
            <wp:effectExtent l="0" t="0" r="9525" b="0"/>
            <wp:docPr id="360112518" name="Chart 1">
              <a:extLst xmlns:a="http://schemas.openxmlformats.org/drawingml/2006/main">
                <a:ext uri="{FF2B5EF4-FFF2-40B4-BE49-F238E27FC236}">
                  <a16:creationId xmlns:a16="http://schemas.microsoft.com/office/drawing/2014/main" id="{C0DC42D9-FEF1-0BF2-54D6-4A59025EF4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245B41" w14:textId="44F0ECC3" w:rsidR="004E2268" w:rsidRPr="004E2268" w:rsidRDefault="004E2268" w:rsidP="004E2268">
      <w:pPr>
        <w:spacing w:after="100" w:afterAutospacing="1"/>
        <w:rPr>
          <w:rFonts w:eastAsiaTheme="minorHAnsi"/>
          <w:kern w:val="2"/>
          <w:lang w:val="en-GB"/>
        </w:rPr>
      </w:pPr>
      <w:r w:rsidRPr="004E2268">
        <w:rPr>
          <w:rFonts w:eastAsiaTheme="minorHAnsi"/>
          <w:b/>
          <w:bCs/>
          <w:kern w:val="2"/>
          <w:lang w:val="en-GB"/>
        </w:rPr>
        <w:t>Figure 1: Age of the study respondents</w:t>
      </w:r>
    </w:p>
    <w:p w14:paraId="78CDC04D"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8" w:name="_Toc151706121"/>
      <w:r w:rsidRPr="004E2268">
        <w:rPr>
          <w:rFonts w:eastAsiaTheme="majorEastAsia"/>
          <w:b/>
          <w:bCs/>
          <w:kern w:val="2"/>
          <w:lang w:val="en-GB"/>
        </w:rPr>
        <w:lastRenderedPageBreak/>
        <w:t>4.1.3: Class/Form of the Respondents</w:t>
      </w:r>
      <w:bookmarkEnd w:id="8"/>
    </w:p>
    <w:p w14:paraId="08573533" w14:textId="4AB1C432" w:rsidR="004E2268" w:rsidRPr="004E2268" w:rsidRDefault="004E2268" w:rsidP="004E2268">
      <w:pPr>
        <w:spacing w:before="100" w:beforeAutospacing="1" w:after="0"/>
        <w:rPr>
          <w:rFonts w:eastAsiaTheme="minorHAnsi"/>
          <w:b/>
          <w:bCs/>
          <w:kern w:val="2"/>
          <w:lang w:val="en-GB"/>
        </w:rPr>
      </w:pPr>
      <w:r w:rsidRPr="004E2268">
        <w:rPr>
          <w:rFonts w:eastAsiaTheme="minorHAnsi"/>
          <w:kern w:val="2"/>
          <w:lang w:val="en-GB"/>
        </w:rPr>
        <w:t>Figure 2 represent the class/form of the study respondents. The study revealed that, majority (45%.6) of the study respondents were form two students (SHS2). This was followed by SHS3 students (37.1%) and SHS1 students (17.3%) as illustrated in figure 2.</w:t>
      </w:r>
    </w:p>
    <w:p w14:paraId="14A0964F" w14:textId="77777777" w:rsidR="004E2268" w:rsidRPr="004E2268" w:rsidRDefault="004E2268" w:rsidP="004E2268">
      <w:pPr>
        <w:spacing w:after="0"/>
        <w:rPr>
          <w:rFonts w:eastAsiaTheme="minorHAnsi"/>
          <w:kern w:val="2"/>
          <w:lang w:val="en-GB"/>
        </w:rPr>
      </w:pPr>
    </w:p>
    <w:p w14:paraId="6FB311B0" w14:textId="77777777" w:rsidR="004E2268" w:rsidRPr="004E2268" w:rsidRDefault="004E2268" w:rsidP="004E2268">
      <w:pPr>
        <w:spacing w:after="0"/>
        <w:rPr>
          <w:rFonts w:eastAsiaTheme="minorHAnsi"/>
          <w:noProof/>
          <w:kern w:val="2"/>
          <w:lang w:val="en-GB"/>
        </w:rPr>
      </w:pPr>
      <w:r w:rsidRPr="004E2268">
        <w:rPr>
          <w:rFonts w:eastAsiaTheme="minorHAnsi"/>
          <w:noProof/>
          <w:kern w:val="2"/>
          <w:lang w:val="en-GB"/>
        </w:rPr>
        <w:drawing>
          <wp:inline distT="0" distB="0" distL="0" distR="0" wp14:anchorId="271CA8F6" wp14:editId="118AA8BB">
            <wp:extent cx="5791200" cy="3076575"/>
            <wp:effectExtent l="0" t="0" r="0" b="0"/>
            <wp:docPr id="1542415851" name="Chart 1">
              <a:extLst xmlns:a="http://schemas.openxmlformats.org/drawingml/2006/main">
                <a:ext uri="{FF2B5EF4-FFF2-40B4-BE49-F238E27FC236}">
                  <a16:creationId xmlns:a16="http://schemas.microsoft.com/office/drawing/2014/main" id="{A6770743-7E30-CA91-EBA1-F5812BBB8D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BA8798" w14:textId="20C0815E" w:rsidR="004E2268" w:rsidRPr="004E2268" w:rsidRDefault="004E2268" w:rsidP="004E2268">
      <w:pPr>
        <w:spacing w:after="0"/>
        <w:rPr>
          <w:rFonts w:eastAsiaTheme="minorHAnsi"/>
          <w:b/>
          <w:bCs/>
          <w:kern w:val="2"/>
          <w:lang w:val="en-GB"/>
        </w:rPr>
      </w:pPr>
      <w:r w:rsidRPr="004E2268">
        <w:rPr>
          <w:rFonts w:eastAsiaTheme="minorHAnsi"/>
          <w:b/>
          <w:bCs/>
          <w:kern w:val="2"/>
          <w:lang w:val="en-GB"/>
        </w:rPr>
        <w:t>Figure 2: Class/form of the respondents</w:t>
      </w:r>
    </w:p>
    <w:p w14:paraId="65F0B965" w14:textId="77777777" w:rsidR="004E2268" w:rsidRPr="004E2268" w:rsidRDefault="004E2268" w:rsidP="004E2268">
      <w:pPr>
        <w:keepNext/>
        <w:keepLines/>
        <w:spacing w:before="40" w:after="0" w:line="259" w:lineRule="auto"/>
        <w:jc w:val="left"/>
        <w:outlineLvl w:val="1"/>
        <w:rPr>
          <w:rFonts w:eastAsia="Times New Roman"/>
          <w:b/>
          <w:bCs/>
          <w:kern w:val="2"/>
          <w:lang w:val="en-GB"/>
        </w:rPr>
      </w:pPr>
      <w:bookmarkStart w:id="9" w:name="_Toc151706122"/>
      <w:r w:rsidRPr="004E2268">
        <w:rPr>
          <w:rFonts w:eastAsiaTheme="majorEastAsia"/>
          <w:b/>
          <w:bCs/>
          <w:kern w:val="2"/>
          <w:lang w:val="en-GB"/>
        </w:rPr>
        <w:t xml:space="preserve">4.2: </w:t>
      </w:r>
      <w:r w:rsidRPr="004E2268">
        <w:rPr>
          <w:rFonts w:eastAsia="Times New Roman"/>
          <w:b/>
          <w:bCs/>
          <w:kern w:val="2"/>
          <w:lang w:val="en-GB"/>
        </w:rPr>
        <w:t>Level of Knowledge of Students on Breast Cancer</w:t>
      </w:r>
      <w:bookmarkEnd w:id="9"/>
    </w:p>
    <w:p w14:paraId="5F053619" w14:textId="77777777" w:rsidR="004E2268" w:rsidRPr="004E2268" w:rsidRDefault="004E2268" w:rsidP="004E2268">
      <w:pPr>
        <w:spacing w:before="240" w:after="0"/>
        <w:rPr>
          <w:rFonts w:eastAsiaTheme="minorHAnsi"/>
          <w:kern w:val="2"/>
          <w:lang w:val="en-GB"/>
        </w:rPr>
      </w:pPr>
      <w:r w:rsidRPr="004E2268">
        <w:rPr>
          <w:rFonts w:eastAsiaTheme="minorHAnsi"/>
          <w:kern w:val="2"/>
          <w:lang w:val="en-GB"/>
        </w:rPr>
        <w:t xml:space="preserve">There were five questions about participants' knowledge of breast cancer; participants received a score of 3 for correctly answering a question, a score of 2 for not knowing, and a score of 1 for incorrectly answering a question. A participant could receive a minimum score of 5 and a maximum score of 15. A participant was considered to have good knowledge of breast cancer if they scored between 14 and 15 and correctly answered at least 4 out of the 5 questions while not knowing the answer to one of them. Moderate knowledge was defined as scores between 12 and 13. Less than a 12 was considered to be a low knowledge score. </w:t>
      </w:r>
    </w:p>
    <w:p w14:paraId="65F95830" w14:textId="640BA547" w:rsidR="004E2268" w:rsidRPr="004E2268" w:rsidRDefault="004E2268" w:rsidP="004E2268">
      <w:pPr>
        <w:spacing w:before="240" w:after="0"/>
        <w:rPr>
          <w:rFonts w:eastAsiaTheme="minorHAnsi"/>
          <w:kern w:val="2"/>
          <w:lang w:val="en-GB"/>
        </w:rPr>
      </w:pPr>
      <w:r w:rsidRPr="004E2268">
        <w:rPr>
          <w:rFonts w:eastAsiaTheme="minorHAnsi"/>
          <w:kern w:val="2"/>
          <w:lang w:val="en-GB"/>
        </w:rPr>
        <w:lastRenderedPageBreak/>
        <w:t xml:space="preserve">The findings revealed that, majority of the respondents demonstrated high level of knowledge (48.9%) with regards to breast cancer, with only 11.3% of the respondents exhibiting low level of knowledge (Table 2). </w:t>
      </w:r>
    </w:p>
    <w:p w14:paraId="29B913FD" w14:textId="77777777" w:rsidR="004E2268" w:rsidRPr="004E2268" w:rsidRDefault="004E2268" w:rsidP="004E2268">
      <w:pPr>
        <w:spacing w:before="240" w:after="0"/>
        <w:rPr>
          <w:rFonts w:eastAsiaTheme="minorHAnsi"/>
          <w:kern w:val="2"/>
          <w:lang w:val="en-GB"/>
        </w:rPr>
      </w:pPr>
    </w:p>
    <w:p w14:paraId="3C408FA0" w14:textId="2DD0870F" w:rsidR="004E2268" w:rsidRPr="004E2268" w:rsidRDefault="004E2268" w:rsidP="004E2268">
      <w:pPr>
        <w:spacing w:before="240" w:after="0"/>
        <w:rPr>
          <w:rFonts w:eastAsiaTheme="minorHAnsi"/>
          <w:kern w:val="2"/>
          <w:lang w:val="en-GB"/>
        </w:rPr>
      </w:pPr>
      <w:r w:rsidRPr="004E2268">
        <w:rPr>
          <w:rFonts w:eastAsiaTheme="minorHAnsi"/>
          <w:b/>
          <w:bCs/>
          <w:kern w:val="2"/>
          <w:lang w:val="en-GB"/>
        </w:rPr>
        <w:t>Table 2:</w:t>
      </w:r>
      <w:r w:rsidRPr="004E2268">
        <w:rPr>
          <w:rFonts w:eastAsiaTheme="minorHAnsi"/>
          <w:kern w:val="2"/>
          <w:lang w:val="en-GB"/>
        </w:rPr>
        <w:t xml:space="preserve"> </w:t>
      </w:r>
      <w:r w:rsidRPr="004E2268">
        <w:rPr>
          <w:rFonts w:eastAsia="Times New Roman"/>
          <w:b/>
          <w:bCs/>
          <w:kern w:val="2"/>
          <w:lang w:val="en-GB"/>
        </w:rPr>
        <w:t>Level of knowledge on breast cancer</w:t>
      </w:r>
    </w:p>
    <w:tbl>
      <w:tblPr>
        <w:tblW w:w="9270" w:type="dxa"/>
        <w:tblBorders>
          <w:top w:val="single" w:sz="4" w:space="0" w:color="auto"/>
          <w:bottom w:val="single" w:sz="4" w:space="0" w:color="auto"/>
        </w:tblBorders>
        <w:tblLook w:val="04A0" w:firstRow="1" w:lastRow="0" w:firstColumn="1" w:lastColumn="0" w:noHBand="0" w:noVBand="1"/>
      </w:tblPr>
      <w:tblGrid>
        <w:gridCol w:w="4230"/>
        <w:gridCol w:w="2430"/>
        <w:gridCol w:w="2610"/>
      </w:tblGrid>
      <w:tr w:rsidR="004E2268" w:rsidRPr="004E2268" w14:paraId="2E6269DF" w14:textId="77777777" w:rsidTr="004C466F">
        <w:trPr>
          <w:trHeight w:val="300"/>
        </w:trPr>
        <w:tc>
          <w:tcPr>
            <w:tcW w:w="4230" w:type="dxa"/>
            <w:tcBorders>
              <w:top w:val="single" w:sz="4" w:space="0" w:color="auto"/>
              <w:bottom w:val="single" w:sz="4" w:space="0" w:color="auto"/>
            </w:tcBorders>
            <w:shd w:val="clear" w:color="auto" w:fill="auto"/>
            <w:noWrap/>
            <w:vAlign w:val="bottom"/>
            <w:hideMark/>
          </w:tcPr>
          <w:p w14:paraId="13D2C83E" w14:textId="77777777" w:rsidR="004E2268" w:rsidRPr="004E2268" w:rsidRDefault="004E2268" w:rsidP="004E2268">
            <w:pPr>
              <w:spacing w:after="0"/>
              <w:jc w:val="left"/>
              <w:rPr>
                <w:rFonts w:eastAsia="Times New Roman"/>
                <w:b/>
                <w:bCs/>
                <w:kern w:val="2"/>
                <w:lang w:val="en-GB"/>
              </w:rPr>
            </w:pPr>
            <w:r w:rsidRPr="004E2268">
              <w:rPr>
                <w:rFonts w:eastAsia="Times New Roman"/>
                <w:b/>
                <w:bCs/>
                <w:kern w:val="2"/>
                <w:lang w:val="en-GB"/>
              </w:rPr>
              <w:t>Level of knowledge on Breast Cancer</w:t>
            </w:r>
          </w:p>
        </w:tc>
        <w:tc>
          <w:tcPr>
            <w:tcW w:w="2430" w:type="dxa"/>
            <w:tcBorders>
              <w:top w:val="single" w:sz="4" w:space="0" w:color="auto"/>
              <w:bottom w:val="single" w:sz="4" w:space="0" w:color="auto"/>
            </w:tcBorders>
            <w:shd w:val="clear" w:color="auto" w:fill="auto"/>
            <w:noWrap/>
            <w:vAlign w:val="bottom"/>
            <w:hideMark/>
          </w:tcPr>
          <w:p w14:paraId="1858A135"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Frequency</w:t>
            </w:r>
          </w:p>
        </w:tc>
        <w:tc>
          <w:tcPr>
            <w:tcW w:w="2610" w:type="dxa"/>
            <w:tcBorders>
              <w:top w:val="single" w:sz="4" w:space="0" w:color="auto"/>
              <w:bottom w:val="single" w:sz="4" w:space="0" w:color="auto"/>
            </w:tcBorders>
            <w:shd w:val="clear" w:color="auto" w:fill="auto"/>
            <w:noWrap/>
            <w:vAlign w:val="bottom"/>
            <w:hideMark/>
          </w:tcPr>
          <w:p w14:paraId="1B2D27F4"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Percent (%)</w:t>
            </w:r>
          </w:p>
        </w:tc>
      </w:tr>
      <w:tr w:rsidR="004E2268" w:rsidRPr="004E2268" w14:paraId="0C2B345D" w14:textId="77777777" w:rsidTr="004C466F">
        <w:trPr>
          <w:trHeight w:val="300"/>
        </w:trPr>
        <w:tc>
          <w:tcPr>
            <w:tcW w:w="4230" w:type="dxa"/>
            <w:tcBorders>
              <w:top w:val="single" w:sz="4" w:space="0" w:color="auto"/>
            </w:tcBorders>
            <w:shd w:val="clear" w:color="auto" w:fill="auto"/>
            <w:noWrap/>
            <w:vAlign w:val="bottom"/>
            <w:hideMark/>
          </w:tcPr>
          <w:p w14:paraId="10846CA0" w14:textId="77777777" w:rsidR="004E2268" w:rsidRPr="004E2268" w:rsidRDefault="004E2268" w:rsidP="004E2268">
            <w:pPr>
              <w:spacing w:after="0"/>
              <w:jc w:val="left"/>
              <w:rPr>
                <w:rFonts w:eastAsia="Times New Roman"/>
                <w:kern w:val="2"/>
                <w:lang w:val="en-GB"/>
              </w:rPr>
            </w:pPr>
            <w:r w:rsidRPr="004E2268">
              <w:rPr>
                <w:rFonts w:eastAsia="Times New Roman"/>
                <w:kern w:val="2"/>
                <w:lang w:val="en-GB"/>
              </w:rPr>
              <w:t>Low</w:t>
            </w:r>
          </w:p>
        </w:tc>
        <w:tc>
          <w:tcPr>
            <w:tcW w:w="2430" w:type="dxa"/>
            <w:tcBorders>
              <w:top w:val="single" w:sz="4" w:space="0" w:color="auto"/>
            </w:tcBorders>
            <w:shd w:val="clear" w:color="auto" w:fill="auto"/>
            <w:noWrap/>
            <w:vAlign w:val="bottom"/>
            <w:hideMark/>
          </w:tcPr>
          <w:p w14:paraId="4347FD15"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40</w:t>
            </w:r>
          </w:p>
        </w:tc>
        <w:tc>
          <w:tcPr>
            <w:tcW w:w="2610" w:type="dxa"/>
            <w:tcBorders>
              <w:top w:val="single" w:sz="4" w:space="0" w:color="auto"/>
            </w:tcBorders>
            <w:shd w:val="clear" w:color="auto" w:fill="auto"/>
            <w:noWrap/>
            <w:vAlign w:val="bottom"/>
            <w:hideMark/>
          </w:tcPr>
          <w:p w14:paraId="3BC4E8FE"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11.3</w:t>
            </w:r>
          </w:p>
        </w:tc>
      </w:tr>
      <w:tr w:rsidR="004E2268" w:rsidRPr="004E2268" w14:paraId="41BE0050" w14:textId="77777777" w:rsidTr="004C466F">
        <w:trPr>
          <w:trHeight w:val="300"/>
        </w:trPr>
        <w:tc>
          <w:tcPr>
            <w:tcW w:w="4230" w:type="dxa"/>
            <w:shd w:val="clear" w:color="auto" w:fill="auto"/>
            <w:noWrap/>
            <w:vAlign w:val="bottom"/>
            <w:hideMark/>
          </w:tcPr>
          <w:p w14:paraId="70849053" w14:textId="77777777" w:rsidR="004E2268" w:rsidRPr="004E2268" w:rsidRDefault="004E2268" w:rsidP="004E2268">
            <w:pPr>
              <w:spacing w:after="0"/>
              <w:jc w:val="left"/>
              <w:rPr>
                <w:rFonts w:eastAsia="Times New Roman"/>
                <w:kern w:val="2"/>
                <w:lang w:val="en-GB"/>
              </w:rPr>
            </w:pPr>
            <w:r w:rsidRPr="004E2268">
              <w:rPr>
                <w:rFonts w:eastAsia="Times New Roman"/>
                <w:kern w:val="2"/>
                <w:lang w:val="en-GB"/>
              </w:rPr>
              <w:t>Moderate</w:t>
            </w:r>
          </w:p>
        </w:tc>
        <w:tc>
          <w:tcPr>
            <w:tcW w:w="2430" w:type="dxa"/>
            <w:shd w:val="clear" w:color="auto" w:fill="auto"/>
            <w:noWrap/>
            <w:vAlign w:val="bottom"/>
            <w:hideMark/>
          </w:tcPr>
          <w:p w14:paraId="28A1B75D"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139</w:t>
            </w:r>
          </w:p>
        </w:tc>
        <w:tc>
          <w:tcPr>
            <w:tcW w:w="2610" w:type="dxa"/>
            <w:shd w:val="clear" w:color="auto" w:fill="auto"/>
            <w:noWrap/>
            <w:vAlign w:val="bottom"/>
            <w:hideMark/>
          </w:tcPr>
          <w:p w14:paraId="5F044453"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39.8</w:t>
            </w:r>
          </w:p>
        </w:tc>
      </w:tr>
      <w:tr w:rsidR="004E2268" w:rsidRPr="004E2268" w14:paraId="19DBF182" w14:textId="77777777" w:rsidTr="004C466F">
        <w:trPr>
          <w:trHeight w:val="300"/>
        </w:trPr>
        <w:tc>
          <w:tcPr>
            <w:tcW w:w="4230" w:type="dxa"/>
            <w:shd w:val="clear" w:color="auto" w:fill="auto"/>
            <w:noWrap/>
            <w:vAlign w:val="bottom"/>
            <w:hideMark/>
          </w:tcPr>
          <w:p w14:paraId="311EE6F0" w14:textId="77777777" w:rsidR="004E2268" w:rsidRPr="004E2268" w:rsidRDefault="004E2268" w:rsidP="004E2268">
            <w:pPr>
              <w:spacing w:after="0"/>
              <w:jc w:val="left"/>
              <w:rPr>
                <w:rFonts w:eastAsia="Times New Roman"/>
                <w:kern w:val="2"/>
                <w:lang w:val="en-GB"/>
              </w:rPr>
            </w:pPr>
            <w:r w:rsidRPr="004E2268">
              <w:rPr>
                <w:rFonts w:eastAsia="Times New Roman"/>
                <w:kern w:val="2"/>
                <w:lang w:val="en-GB"/>
              </w:rPr>
              <w:t>High</w:t>
            </w:r>
          </w:p>
        </w:tc>
        <w:tc>
          <w:tcPr>
            <w:tcW w:w="2430" w:type="dxa"/>
            <w:shd w:val="clear" w:color="auto" w:fill="auto"/>
            <w:noWrap/>
            <w:vAlign w:val="bottom"/>
            <w:hideMark/>
          </w:tcPr>
          <w:p w14:paraId="098E51EB"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171</w:t>
            </w:r>
          </w:p>
        </w:tc>
        <w:tc>
          <w:tcPr>
            <w:tcW w:w="2610" w:type="dxa"/>
            <w:shd w:val="clear" w:color="auto" w:fill="auto"/>
            <w:noWrap/>
            <w:vAlign w:val="bottom"/>
            <w:hideMark/>
          </w:tcPr>
          <w:p w14:paraId="33E957D9" w14:textId="77777777" w:rsidR="004E2268" w:rsidRPr="004E2268" w:rsidRDefault="004E2268" w:rsidP="004E2268">
            <w:pPr>
              <w:spacing w:after="0"/>
              <w:jc w:val="center"/>
              <w:rPr>
                <w:rFonts w:eastAsia="Times New Roman"/>
                <w:kern w:val="2"/>
                <w:lang w:val="en-GB"/>
              </w:rPr>
            </w:pPr>
            <w:r w:rsidRPr="004E2268">
              <w:rPr>
                <w:rFonts w:eastAsia="Times New Roman"/>
                <w:kern w:val="2"/>
                <w:lang w:val="en-GB"/>
              </w:rPr>
              <w:t>48.9</w:t>
            </w:r>
          </w:p>
        </w:tc>
      </w:tr>
      <w:tr w:rsidR="004E2268" w:rsidRPr="004E2268" w14:paraId="1763A4E7" w14:textId="77777777" w:rsidTr="004C466F">
        <w:trPr>
          <w:trHeight w:val="300"/>
        </w:trPr>
        <w:tc>
          <w:tcPr>
            <w:tcW w:w="4230" w:type="dxa"/>
            <w:shd w:val="clear" w:color="auto" w:fill="auto"/>
            <w:noWrap/>
            <w:vAlign w:val="bottom"/>
            <w:hideMark/>
          </w:tcPr>
          <w:p w14:paraId="25CCBB41" w14:textId="77777777" w:rsidR="004E2268" w:rsidRPr="004E2268" w:rsidRDefault="004E2268" w:rsidP="004E2268">
            <w:pPr>
              <w:spacing w:after="0"/>
              <w:jc w:val="left"/>
              <w:rPr>
                <w:rFonts w:eastAsia="Times New Roman"/>
                <w:b/>
                <w:bCs/>
                <w:kern w:val="2"/>
                <w:lang w:val="en-GB"/>
              </w:rPr>
            </w:pPr>
            <w:r w:rsidRPr="004E2268">
              <w:rPr>
                <w:rFonts w:eastAsia="Times New Roman"/>
                <w:b/>
                <w:bCs/>
                <w:kern w:val="2"/>
                <w:lang w:val="en-GB"/>
              </w:rPr>
              <w:t>Total</w:t>
            </w:r>
          </w:p>
        </w:tc>
        <w:tc>
          <w:tcPr>
            <w:tcW w:w="2430" w:type="dxa"/>
            <w:shd w:val="clear" w:color="auto" w:fill="auto"/>
            <w:noWrap/>
            <w:vAlign w:val="bottom"/>
            <w:hideMark/>
          </w:tcPr>
          <w:p w14:paraId="3A387AD7"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350</w:t>
            </w:r>
          </w:p>
        </w:tc>
        <w:tc>
          <w:tcPr>
            <w:tcW w:w="2610" w:type="dxa"/>
            <w:shd w:val="clear" w:color="auto" w:fill="auto"/>
            <w:noWrap/>
            <w:vAlign w:val="bottom"/>
            <w:hideMark/>
          </w:tcPr>
          <w:p w14:paraId="23CD55DC" w14:textId="77777777" w:rsidR="004E2268" w:rsidRPr="004E2268" w:rsidRDefault="004E2268" w:rsidP="004E2268">
            <w:pPr>
              <w:spacing w:after="0"/>
              <w:jc w:val="center"/>
              <w:rPr>
                <w:rFonts w:eastAsia="Times New Roman"/>
                <w:b/>
                <w:bCs/>
                <w:kern w:val="2"/>
                <w:lang w:val="en-GB"/>
              </w:rPr>
            </w:pPr>
            <w:r w:rsidRPr="004E2268">
              <w:rPr>
                <w:rFonts w:eastAsia="Times New Roman"/>
                <w:b/>
                <w:bCs/>
                <w:kern w:val="2"/>
                <w:lang w:val="en-GB"/>
              </w:rPr>
              <w:t>100</w:t>
            </w:r>
          </w:p>
        </w:tc>
      </w:tr>
    </w:tbl>
    <w:p w14:paraId="64B9EC6F" w14:textId="77777777" w:rsidR="004E2268" w:rsidRPr="004E2268" w:rsidRDefault="004E2268" w:rsidP="004E2268">
      <w:pPr>
        <w:spacing w:before="240" w:after="0"/>
        <w:rPr>
          <w:rFonts w:eastAsiaTheme="minorHAnsi"/>
          <w:b/>
          <w:bCs/>
          <w:kern w:val="2"/>
          <w:lang w:val="en-GB"/>
        </w:rPr>
      </w:pPr>
    </w:p>
    <w:p w14:paraId="4BB05935"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10" w:name="_Toc151706123"/>
      <w:r w:rsidRPr="004E2268">
        <w:rPr>
          <w:rFonts w:eastAsiaTheme="majorEastAsia"/>
          <w:b/>
          <w:bCs/>
          <w:kern w:val="2"/>
          <w:lang w:val="en-GB"/>
        </w:rPr>
        <w:t xml:space="preserve">4.2.1: </w:t>
      </w:r>
      <w:r w:rsidRPr="004E2268">
        <w:rPr>
          <w:rFonts w:eastAsia="Times New Roman"/>
          <w:b/>
          <w:bCs/>
          <w:kern w:val="2"/>
          <w:lang w:val="en-GB"/>
        </w:rPr>
        <w:t>Knowledge of the Causes, Effects and Prevention of Breast Cancer</w:t>
      </w:r>
      <w:bookmarkEnd w:id="10"/>
    </w:p>
    <w:p w14:paraId="475B1BE6" w14:textId="77777777" w:rsidR="004E2268" w:rsidRPr="004E2268" w:rsidRDefault="004E2268" w:rsidP="004E2268">
      <w:pPr>
        <w:spacing w:after="0"/>
        <w:rPr>
          <w:rFonts w:eastAsiaTheme="minorHAnsi"/>
          <w:kern w:val="2"/>
          <w:lang w:val="en-GB"/>
        </w:rPr>
      </w:pPr>
      <w:r w:rsidRPr="004E2268">
        <w:rPr>
          <w:rFonts w:eastAsiaTheme="minorHAnsi"/>
          <w:kern w:val="2"/>
          <w:lang w:val="en-GB"/>
        </w:rPr>
        <w:t xml:space="preserve">The purpose of research question one was to </w:t>
      </w:r>
      <w:r w:rsidRPr="004E2268">
        <w:rPr>
          <w:rFonts w:eastAsia="Times New Roman"/>
          <w:kern w:val="2"/>
          <w:lang w:val="en-GB"/>
        </w:rPr>
        <w:t>explore the level of knowledge of secondary school students on the causes, effects and prevention of breast cancer in the Tamale Metropolis</w:t>
      </w:r>
      <w:r w:rsidRPr="004E2268">
        <w:rPr>
          <w:rFonts w:eastAsiaTheme="minorHAnsi"/>
          <w:b/>
          <w:bCs/>
          <w:kern w:val="2"/>
          <w:lang w:val="en-GB"/>
        </w:rPr>
        <w:t xml:space="preserve">. </w:t>
      </w:r>
      <w:r w:rsidRPr="004E2268">
        <w:rPr>
          <w:rFonts w:eastAsiaTheme="minorHAnsi"/>
          <w:kern w:val="2"/>
          <w:lang w:val="en-GB"/>
        </w:rPr>
        <w:t xml:space="preserve">The respondents were asked to indicate to what extend you disagree or agree with each statement where SD = strongly disagree; D=disagree; N=neutral; A=agree and SA=strongly agree. </w:t>
      </w:r>
    </w:p>
    <w:p w14:paraId="0D4A11A3" w14:textId="0C6216DF" w:rsidR="004E2268" w:rsidRDefault="004E2268" w:rsidP="004E2268">
      <w:pPr>
        <w:spacing w:after="0"/>
        <w:rPr>
          <w:rFonts w:eastAsia="Times New Roman"/>
          <w:kern w:val="2"/>
          <w:lang w:val="en-GB"/>
        </w:rPr>
      </w:pPr>
      <w:r w:rsidRPr="004E2268">
        <w:rPr>
          <w:rFonts w:eastAsiaTheme="minorHAnsi"/>
          <w:kern w:val="2"/>
          <w:lang w:val="en-GB"/>
        </w:rPr>
        <w:t xml:space="preserve">As indicated from the data gathered in </w:t>
      </w:r>
      <w:r w:rsidRPr="004E2268">
        <w:rPr>
          <w:rFonts w:eastAsiaTheme="minorHAnsi"/>
          <w:b/>
          <w:bCs/>
          <w:kern w:val="2"/>
          <w:lang w:val="en-GB"/>
        </w:rPr>
        <w:t>Table</w:t>
      </w:r>
      <w:r w:rsidR="00BA3D0D">
        <w:rPr>
          <w:rFonts w:eastAsiaTheme="minorHAnsi"/>
          <w:b/>
          <w:bCs/>
          <w:kern w:val="2"/>
          <w:lang w:val="en-GB"/>
        </w:rPr>
        <w:t xml:space="preserve"> </w:t>
      </w:r>
      <w:r w:rsidRPr="004E2268">
        <w:rPr>
          <w:rFonts w:eastAsiaTheme="minorHAnsi"/>
          <w:b/>
          <w:bCs/>
          <w:kern w:val="2"/>
          <w:lang w:val="en-GB"/>
        </w:rPr>
        <w:t>3,</w:t>
      </w:r>
      <w:r w:rsidRPr="004E2268">
        <w:rPr>
          <w:rFonts w:eastAsiaTheme="minorHAnsi"/>
          <w:kern w:val="2"/>
          <w:lang w:val="en-GB"/>
        </w:rPr>
        <w:t xml:space="preserve"> the study revealed that the students have good knowledge on the causes, effects and prevention of breast cancer. The study found that while 69.5% of respondents generally disagreed, 11.1% of respondents typically agreed that a person's likelihood of developing breast cancer increases with age. Moreover, 19.4% of respondents agreed and 74.3% disagreed that having a sister, mother, or cousin who has breast cancer increases one's own risk of developing the illness.  However, it was interesting to note that majority of the students (representing 72.5%) are in general disagreement that, b</w:t>
      </w:r>
      <w:r w:rsidRPr="004E2268">
        <w:rPr>
          <w:rFonts w:eastAsia="Times New Roman"/>
          <w:kern w:val="2"/>
          <w:lang w:val="en-GB"/>
        </w:rPr>
        <w:t xml:space="preserve">reast cancer can </w:t>
      </w:r>
      <w:r w:rsidRPr="004E2268">
        <w:rPr>
          <w:rFonts w:eastAsia="Times New Roman"/>
          <w:kern w:val="2"/>
          <w:lang w:val="en-GB"/>
        </w:rPr>
        <w:lastRenderedPageBreak/>
        <w:t>spread to other parts of the body whiles 22.7% of the students disagreed. Also, the study generally accepted that breast cancer can lead to death as indicated by 85.4% of the respondents (Table 3).</w:t>
      </w:r>
      <w:r w:rsidR="006D38BD">
        <w:rPr>
          <w:rFonts w:eastAsia="Times New Roman"/>
          <w:kern w:val="2"/>
          <w:lang w:val="en-GB"/>
        </w:rPr>
        <w:t xml:space="preserve"> </w:t>
      </w:r>
    </w:p>
    <w:p w14:paraId="392EA029" w14:textId="77777777" w:rsidR="006D38BD" w:rsidRPr="004E2268" w:rsidRDefault="006D38BD" w:rsidP="004E2268">
      <w:pPr>
        <w:spacing w:after="0"/>
        <w:rPr>
          <w:rFonts w:eastAsia="Times New Roman"/>
          <w:kern w:val="2"/>
          <w:lang w:val="en-GB"/>
        </w:rPr>
      </w:pPr>
    </w:p>
    <w:p w14:paraId="6D934DD7" w14:textId="2A141140" w:rsidR="004E2268" w:rsidRPr="004E2268" w:rsidRDefault="004E2268" w:rsidP="004E2268">
      <w:pPr>
        <w:spacing w:after="0"/>
        <w:rPr>
          <w:rFonts w:eastAsiaTheme="minorHAnsi"/>
          <w:kern w:val="2"/>
          <w:lang w:val="en-GB"/>
        </w:rPr>
      </w:pPr>
      <w:r w:rsidRPr="004E2268">
        <w:rPr>
          <w:rFonts w:eastAsiaTheme="minorHAnsi"/>
          <w:b/>
          <w:bCs/>
          <w:kern w:val="2"/>
          <w:lang w:val="en-GB"/>
        </w:rPr>
        <w:t>Table.3:</w:t>
      </w:r>
      <w:r w:rsidRPr="004E2268">
        <w:rPr>
          <w:rFonts w:eastAsiaTheme="minorHAnsi"/>
          <w:kern w:val="2"/>
          <w:lang w:val="en-GB"/>
        </w:rPr>
        <w:t xml:space="preserve"> </w:t>
      </w:r>
      <w:r w:rsidRPr="004E2268">
        <w:rPr>
          <w:rFonts w:eastAsia="Times New Roman"/>
          <w:b/>
          <w:bCs/>
          <w:kern w:val="2"/>
          <w:lang w:val="en-GB"/>
        </w:rPr>
        <w:t>Knowledge of the causes, effects and prevention of breast cancer</w:t>
      </w:r>
    </w:p>
    <w:tbl>
      <w:tblPr>
        <w:tblW w:w="9360" w:type="dxa"/>
        <w:tblBorders>
          <w:top w:val="single" w:sz="4" w:space="0" w:color="auto"/>
          <w:bottom w:val="single" w:sz="4" w:space="0" w:color="auto"/>
        </w:tblBorders>
        <w:tblLook w:val="04A0" w:firstRow="1" w:lastRow="0" w:firstColumn="1" w:lastColumn="0" w:noHBand="0" w:noVBand="1"/>
      </w:tblPr>
      <w:tblGrid>
        <w:gridCol w:w="5575"/>
        <w:gridCol w:w="636"/>
        <w:gridCol w:w="720"/>
        <w:gridCol w:w="760"/>
        <w:gridCol w:w="730"/>
        <w:gridCol w:w="939"/>
      </w:tblGrid>
      <w:tr w:rsidR="004E2268" w:rsidRPr="004E2268" w14:paraId="139E85C6" w14:textId="77777777" w:rsidTr="004C466F">
        <w:trPr>
          <w:trHeight w:val="315"/>
        </w:trPr>
        <w:tc>
          <w:tcPr>
            <w:tcW w:w="5575" w:type="dxa"/>
            <w:tcBorders>
              <w:top w:val="single" w:sz="4" w:space="0" w:color="auto"/>
              <w:bottom w:val="single" w:sz="4" w:space="0" w:color="auto"/>
            </w:tcBorders>
            <w:shd w:val="clear" w:color="auto" w:fill="auto"/>
            <w:noWrap/>
            <w:vAlign w:val="bottom"/>
            <w:hideMark/>
          </w:tcPr>
          <w:p w14:paraId="471E10B7"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 xml:space="preserve">Statement </w:t>
            </w:r>
          </w:p>
        </w:tc>
        <w:tc>
          <w:tcPr>
            <w:tcW w:w="636" w:type="dxa"/>
            <w:tcBorders>
              <w:top w:val="single" w:sz="4" w:space="0" w:color="auto"/>
              <w:bottom w:val="single" w:sz="4" w:space="0" w:color="auto"/>
            </w:tcBorders>
            <w:shd w:val="clear" w:color="auto" w:fill="auto"/>
            <w:noWrap/>
            <w:vAlign w:val="bottom"/>
            <w:hideMark/>
          </w:tcPr>
          <w:p w14:paraId="67740DA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SD</w:t>
            </w:r>
          </w:p>
        </w:tc>
        <w:tc>
          <w:tcPr>
            <w:tcW w:w="720" w:type="dxa"/>
            <w:tcBorders>
              <w:top w:val="single" w:sz="4" w:space="0" w:color="auto"/>
              <w:bottom w:val="single" w:sz="4" w:space="0" w:color="auto"/>
            </w:tcBorders>
            <w:shd w:val="clear" w:color="auto" w:fill="auto"/>
            <w:noWrap/>
            <w:vAlign w:val="bottom"/>
            <w:hideMark/>
          </w:tcPr>
          <w:p w14:paraId="6A3BA876"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D</w:t>
            </w:r>
          </w:p>
        </w:tc>
        <w:tc>
          <w:tcPr>
            <w:tcW w:w="760" w:type="dxa"/>
            <w:tcBorders>
              <w:top w:val="single" w:sz="4" w:space="0" w:color="auto"/>
              <w:bottom w:val="single" w:sz="4" w:space="0" w:color="auto"/>
            </w:tcBorders>
            <w:shd w:val="clear" w:color="auto" w:fill="auto"/>
            <w:noWrap/>
            <w:vAlign w:val="bottom"/>
            <w:hideMark/>
          </w:tcPr>
          <w:p w14:paraId="0DBAA1F1"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N</w:t>
            </w:r>
          </w:p>
        </w:tc>
        <w:tc>
          <w:tcPr>
            <w:tcW w:w="730" w:type="dxa"/>
            <w:tcBorders>
              <w:top w:val="single" w:sz="4" w:space="0" w:color="auto"/>
              <w:bottom w:val="single" w:sz="4" w:space="0" w:color="auto"/>
            </w:tcBorders>
            <w:shd w:val="clear" w:color="auto" w:fill="auto"/>
            <w:noWrap/>
            <w:vAlign w:val="bottom"/>
            <w:hideMark/>
          </w:tcPr>
          <w:p w14:paraId="4BE363AE"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A</w:t>
            </w:r>
          </w:p>
        </w:tc>
        <w:tc>
          <w:tcPr>
            <w:tcW w:w="939" w:type="dxa"/>
            <w:tcBorders>
              <w:top w:val="single" w:sz="4" w:space="0" w:color="auto"/>
              <w:bottom w:val="single" w:sz="4" w:space="0" w:color="auto"/>
            </w:tcBorders>
            <w:shd w:val="clear" w:color="auto" w:fill="auto"/>
            <w:noWrap/>
            <w:vAlign w:val="bottom"/>
            <w:hideMark/>
          </w:tcPr>
          <w:p w14:paraId="6D73EED6"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SA</w:t>
            </w:r>
          </w:p>
        </w:tc>
      </w:tr>
      <w:tr w:rsidR="004E2268" w:rsidRPr="004E2268" w14:paraId="03DAA5E5" w14:textId="77777777" w:rsidTr="004C466F">
        <w:trPr>
          <w:trHeight w:val="315"/>
        </w:trPr>
        <w:tc>
          <w:tcPr>
            <w:tcW w:w="5575" w:type="dxa"/>
            <w:tcBorders>
              <w:top w:val="single" w:sz="4" w:space="0" w:color="auto"/>
            </w:tcBorders>
            <w:shd w:val="clear" w:color="auto" w:fill="auto"/>
            <w:noWrap/>
            <w:vAlign w:val="bottom"/>
            <w:hideMark/>
          </w:tcPr>
          <w:p w14:paraId="437EC47C"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One’s risk of developing breast cancer increases with increasing age</w:t>
            </w:r>
          </w:p>
        </w:tc>
        <w:tc>
          <w:tcPr>
            <w:tcW w:w="636" w:type="dxa"/>
            <w:tcBorders>
              <w:top w:val="single" w:sz="4" w:space="0" w:color="auto"/>
            </w:tcBorders>
            <w:shd w:val="clear" w:color="auto" w:fill="auto"/>
            <w:noWrap/>
            <w:vAlign w:val="bottom"/>
            <w:hideMark/>
          </w:tcPr>
          <w:p w14:paraId="7144B4C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43.9</w:t>
            </w:r>
          </w:p>
        </w:tc>
        <w:tc>
          <w:tcPr>
            <w:tcW w:w="720" w:type="dxa"/>
            <w:tcBorders>
              <w:top w:val="single" w:sz="4" w:space="0" w:color="auto"/>
            </w:tcBorders>
            <w:shd w:val="clear" w:color="auto" w:fill="auto"/>
            <w:noWrap/>
            <w:vAlign w:val="bottom"/>
            <w:hideMark/>
          </w:tcPr>
          <w:p w14:paraId="73D8B13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25.6</w:t>
            </w:r>
          </w:p>
        </w:tc>
        <w:tc>
          <w:tcPr>
            <w:tcW w:w="760" w:type="dxa"/>
            <w:tcBorders>
              <w:top w:val="single" w:sz="4" w:space="0" w:color="auto"/>
            </w:tcBorders>
            <w:shd w:val="clear" w:color="auto" w:fill="auto"/>
            <w:noWrap/>
            <w:vAlign w:val="bottom"/>
            <w:hideMark/>
          </w:tcPr>
          <w:p w14:paraId="5B13E40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19.3</w:t>
            </w:r>
          </w:p>
        </w:tc>
        <w:tc>
          <w:tcPr>
            <w:tcW w:w="730" w:type="dxa"/>
            <w:tcBorders>
              <w:top w:val="single" w:sz="4" w:space="0" w:color="auto"/>
            </w:tcBorders>
            <w:shd w:val="clear" w:color="auto" w:fill="auto"/>
            <w:noWrap/>
            <w:vAlign w:val="bottom"/>
            <w:hideMark/>
          </w:tcPr>
          <w:p w14:paraId="2520827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8.9</w:t>
            </w:r>
          </w:p>
        </w:tc>
        <w:tc>
          <w:tcPr>
            <w:tcW w:w="939" w:type="dxa"/>
            <w:tcBorders>
              <w:top w:val="single" w:sz="4" w:space="0" w:color="auto"/>
            </w:tcBorders>
            <w:shd w:val="clear" w:color="auto" w:fill="auto"/>
            <w:noWrap/>
            <w:vAlign w:val="bottom"/>
            <w:hideMark/>
          </w:tcPr>
          <w:p w14:paraId="6B38F9F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2.3</w:t>
            </w:r>
          </w:p>
        </w:tc>
      </w:tr>
      <w:tr w:rsidR="004E2268" w:rsidRPr="004E2268" w14:paraId="08328F34" w14:textId="77777777" w:rsidTr="004C466F">
        <w:trPr>
          <w:trHeight w:val="315"/>
        </w:trPr>
        <w:tc>
          <w:tcPr>
            <w:tcW w:w="5575" w:type="dxa"/>
            <w:shd w:val="clear" w:color="auto" w:fill="auto"/>
            <w:noWrap/>
            <w:vAlign w:val="bottom"/>
            <w:hideMark/>
          </w:tcPr>
          <w:p w14:paraId="761AECF9"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If a family relative has/had breast cancer, it increases one’s risk of developing breast cancer</w:t>
            </w:r>
          </w:p>
        </w:tc>
        <w:tc>
          <w:tcPr>
            <w:tcW w:w="636" w:type="dxa"/>
            <w:shd w:val="clear" w:color="auto" w:fill="auto"/>
            <w:noWrap/>
            <w:vAlign w:val="bottom"/>
            <w:hideMark/>
          </w:tcPr>
          <w:p w14:paraId="020201C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33.1</w:t>
            </w:r>
          </w:p>
        </w:tc>
        <w:tc>
          <w:tcPr>
            <w:tcW w:w="720" w:type="dxa"/>
            <w:shd w:val="clear" w:color="auto" w:fill="auto"/>
            <w:noWrap/>
            <w:vAlign w:val="bottom"/>
            <w:hideMark/>
          </w:tcPr>
          <w:p w14:paraId="220BB3F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41.2</w:t>
            </w:r>
          </w:p>
        </w:tc>
        <w:tc>
          <w:tcPr>
            <w:tcW w:w="760" w:type="dxa"/>
            <w:shd w:val="clear" w:color="auto" w:fill="auto"/>
            <w:noWrap/>
            <w:vAlign w:val="bottom"/>
            <w:hideMark/>
          </w:tcPr>
          <w:p w14:paraId="3604082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14.4</w:t>
            </w:r>
          </w:p>
        </w:tc>
        <w:tc>
          <w:tcPr>
            <w:tcW w:w="730" w:type="dxa"/>
            <w:shd w:val="clear" w:color="auto" w:fill="auto"/>
            <w:noWrap/>
            <w:vAlign w:val="bottom"/>
            <w:hideMark/>
          </w:tcPr>
          <w:p w14:paraId="53BA004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10.4</w:t>
            </w:r>
          </w:p>
        </w:tc>
        <w:tc>
          <w:tcPr>
            <w:tcW w:w="939" w:type="dxa"/>
            <w:shd w:val="clear" w:color="auto" w:fill="auto"/>
            <w:noWrap/>
            <w:vAlign w:val="bottom"/>
            <w:hideMark/>
          </w:tcPr>
          <w:p w14:paraId="21A9BFD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0.9</w:t>
            </w:r>
          </w:p>
        </w:tc>
      </w:tr>
      <w:tr w:rsidR="004E2268" w:rsidRPr="004E2268" w14:paraId="0B0B4CCB" w14:textId="77777777" w:rsidTr="004C466F">
        <w:trPr>
          <w:trHeight w:val="300"/>
        </w:trPr>
        <w:tc>
          <w:tcPr>
            <w:tcW w:w="5575" w:type="dxa"/>
            <w:shd w:val="clear" w:color="auto" w:fill="auto"/>
            <w:noWrap/>
            <w:vAlign w:val="bottom"/>
            <w:hideMark/>
          </w:tcPr>
          <w:p w14:paraId="16AC726B"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Menstruating before age 13 is a risk of developing breast cancer later in life</w:t>
            </w:r>
          </w:p>
        </w:tc>
        <w:tc>
          <w:tcPr>
            <w:tcW w:w="636" w:type="dxa"/>
            <w:shd w:val="clear" w:color="auto" w:fill="auto"/>
            <w:noWrap/>
            <w:vAlign w:val="bottom"/>
            <w:hideMark/>
          </w:tcPr>
          <w:p w14:paraId="70AE330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24.6</w:t>
            </w:r>
          </w:p>
        </w:tc>
        <w:tc>
          <w:tcPr>
            <w:tcW w:w="720" w:type="dxa"/>
            <w:shd w:val="clear" w:color="auto" w:fill="auto"/>
            <w:noWrap/>
            <w:vAlign w:val="bottom"/>
            <w:hideMark/>
          </w:tcPr>
          <w:p w14:paraId="65E7C02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33.5</w:t>
            </w:r>
          </w:p>
        </w:tc>
        <w:tc>
          <w:tcPr>
            <w:tcW w:w="760" w:type="dxa"/>
            <w:shd w:val="clear" w:color="auto" w:fill="auto"/>
            <w:noWrap/>
            <w:vAlign w:val="bottom"/>
            <w:hideMark/>
          </w:tcPr>
          <w:p w14:paraId="06C3455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15.8</w:t>
            </w:r>
          </w:p>
        </w:tc>
        <w:tc>
          <w:tcPr>
            <w:tcW w:w="730" w:type="dxa"/>
            <w:shd w:val="clear" w:color="auto" w:fill="auto"/>
            <w:noWrap/>
            <w:vAlign w:val="bottom"/>
            <w:hideMark/>
          </w:tcPr>
          <w:p w14:paraId="0C48557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9.9</w:t>
            </w:r>
          </w:p>
        </w:tc>
        <w:tc>
          <w:tcPr>
            <w:tcW w:w="939" w:type="dxa"/>
            <w:shd w:val="clear" w:color="auto" w:fill="auto"/>
            <w:noWrap/>
            <w:vAlign w:val="bottom"/>
            <w:hideMark/>
          </w:tcPr>
          <w:p w14:paraId="4E04039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16.2</w:t>
            </w:r>
          </w:p>
        </w:tc>
      </w:tr>
      <w:tr w:rsidR="004E2268" w:rsidRPr="004E2268" w14:paraId="03A9BC00" w14:textId="77777777" w:rsidTr="004C466F">
        <w:trPr>
          <w:trHeight w:val="315"/>
        </w:trPr>
        <w:tc>
          <w:tcPr>
            <w:tcW w:w="5575" w:type="dxa"/>
            <w:shd w:val="clear" w:color="auto" w:fill="auto"/>
            <w:noWrap/>
            <w:vAlign w:val="bottom"/>
            <w:hideMark/>
          </w:tcPr>
          <w:p w14:paraId="4B8DC869"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Breastfeeding for more than one year reduces a woman’s risk of developing breast cancer</w:t>
            </w:r>
          </w:p>
        </w:tc>
        <w:tc>
          <w:tcPr>
            <w:tcW w:w="636" w:type="dxa"/>
            <w:shd w:val="clear" w:color="auto" w:fill="auto"/>
            <w:noWrap/>
            <w:vAlign w:val="bottom"/>
            <w:hideMark/>
          </w:tcPr>
          <w:p w14:paraId="194E349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25</w:t>
            </w:r>
          </w:p>
        </w:tc>
        <w:tc>
          <w:tcPr>
            <w:tcW w:w="720" w:type="dxa"/>
            <w:shd w:val="clear" w:color="auto" w:fill="auto"/>
            <w:noWrap/>
            <w:vAlign w:val="bottom"/>
            <w:hideMark/>
          </w:tcPr>
          <w:p w14:paraId="68456E6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41.7</w:t>
            </w:r>
          </w:p>
        </w:tc>
        <w:tc>
          <w:tcPr>
            <w:tcW w:w="760" w:type="dxa"/>
            <w:shd w:val="clear" w:color="auto" w:fill="auto"/>
            <w:noWrap/>
            <w:vAlign w:val="bottom"/>
            <w:hideMark/>
          </w:tcPr>
          <w:p w14:paraId="4AA88F6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16.2</w:t>
            </w:r>
          </w:p>
        </w:tc>
        <w:tc>
          <w:tcPr>
            <w:tcW w:w="730" w:type="dxa"/>
            <w:shd w:val="clear" w:color="auto" w:fill="auto"/>
            <w:noWrap/>
            <w:vAlign w:val="bottom"/>
            <w:hideMark/>
          </w:tcPr>
          <w:p w14:paraId="3F92282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11.4</w:t>
            </w:r>
          </w:p>
        </w:tc>
        <w:tc>
          <w:tcPr>
            <w:tcW w:w="939" w:type="dxa"/>
            <w:shd w:val="clear" w:color="auto" w:fill="auto"/>
            <w:noWrap/>
            <w:vAlign w:val="bottom"/>
            <w:hideMark/>
          </w:tcPr>
          <w:p w14:paraId="651C244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w:t>
            </w:r>
          </w:p>
        </w:tc>
      </w:tr>
      <w:tr w:rsidR="004E2268" w:rsidRPr="004E2268" w14:paraId="7C88E17D" w14:textId="77777777" w:rsidTr="004C466F">
        <w:trPr>
          <w:trHeight w:val="315"/>
        </w:trPr>
        <w:tc>
          <w:tcPr>
            <w:tcW w:w="5575" w:type="dxa"/>
            <w:shd w:val="clear" w:color="auto" w:fill="auto"/>
            <w:noWrap/>
            <w:vAlign w:val="bottom"/>
            <w:hideMark/>
          </w:tcPr>
          <w:p w14:paraId="219E028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Eating a lot of fatty foods may increase a woman’s risk of developing breast cancer</w:t>
            </w:r>
          </w:p>
        </w:tc>
        <w:tc>
          <w:tcPr>
            <w:tcW w:w="636" w:type="dxa"/>
            <w:shd w:val="clear" w:color="auto" w:fill="auto"/>
            <w:noWrap/>
            <w:vAlign w:val="bottom"/>
            <w:hideMark/>
          </w:tcPr>
          <w:p w14:paraId="45D497B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38.2</w:t>
            </w:r>
          </w:p>
        </w:tc>
        <w:tc>
          <w:tcPr>
            <w:tcW w:w="720" w:type="dxa"/>
            <w:shd w:val="clear" w:color="auto" w:fill="auto"/>
            <w:noWrap/>
            <w:vAlign w:val="bottom"/>
            <w:hideMark/>
          </w:tcPr>
          <w:p w14:paraId="07CC2B2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29.8</w:t>
            </w:r>
          </w:p>
        </w:tc>
        <w:tc>
          <w:tcPr>
            <w:tcW w:w="760" w:type="dxa"/>
            <w:shd w:val="clear" w:color="auto" w:fill="auto"/>
            <w:noWrap/>
            <w:vAlign w:val="bottom"/>
            <w:hideMark/>
          </w:tcPr>
          <w:p w14:paraId="3EA1614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11.3</w:t>
            </w:r>
          </w:p>
        </w:tc>
        <w:tc>
          <w:tcPr>
            <w:tcW w:w="730" w:type="dxa"/>
            <w:shd w:val="clear" w:color="auto" w:fill="auto"/>
            <w:noWrap/>
            <w:vAlign w:val="bottom"/>
            <w:hideMark/>
          </w:tcPr>
          <w:p w14:paraId="501E756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17.3</w:t>
            </w:r>
          </w:p>
        </w:tc>
        <w:tc>
          <w:tcPr>
            <w:tcW w:w="939" w:type="dxa"/>
            <w:shd w:val="clear" w:color="auto" w:fill="auto"/>
            <w:noWrap/>
            <w:vAlign w:val="bottom"/>
            <w:hideMark/>
          </w:tcPr>
          <w:p w14:paraId="3B8BC81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3.3</w:t>
            </w:r>
          </w:p>
        </w:tc>
      </w:tr>
      <w:tr w:rsidR="004E2268" w:rsidRPr="004E2268" w14:paraId="7FC525E1" w14:textId="77777777" w:rsidTr="004C466F">
        <w:trPr>
          <w:trHeight w:val="315"/>
        </w:trPr>
        <w:tc>
          <w:tcPr>
            <w:tcW w:w="5575" w:type="dxa"/>
            <w:shd w:val="clear" w:color="auto" w:fill="auto"/>
            <w:noWrap/>
            <w:vAlign w:val="bottom"/>
            <w:hideMark/>
          </w:tcPr>
          <w:p w14:paraId="2A3F7A43"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Excessive alcohol intake increases one’s risk of developing breast cancer</w:t>
            </w:r>
          </w:p>
        </w:tc>
        <w:tc>
          <w:tcPr>
            <w:tcW w:w="636" w:type="dxa"/>
            <w:shd w:val="clear" w:color="auto" w:fill="auto"/>
            <w:noWrap/>
            <w:vAlign w:val="bottom"/>
            <w:hideMark/>
          </w:tcPr>
          <w:p w14:paraId="60422DE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18.7</w:t>
            </w:r>
          </w:p>
        </w:tc>
        <w:tc>
          <w:tcPr>
            <w:tcW w:w="720" w:type="dxa"/>
            <w:shd w:val="clear" w:color="auto" w:fill="auto"/>
            <w:noWrap/>
            <w:vAlign w:val="bottom"/>
            <w:hideMark/>
          </w:tcPr>
          <w:p w14:paraId="65E9229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16.2</w:t>
            </w:r>
          </w:p>
        </w:tc>
        <w:tc>
          <w:tcPr>
            <w:tcW w:w="760" w:type="dxa"/>
            <w:shd w:val="clear" w:color="auto" w:fill="auto"/>
            <w:noWrap/>
            <w:vAlign w:val="bottom"/>
            <w:hideMark/>
          </w:tcPr>
          <w:p w14:paraId="3BE18D0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26.3</w:t>
            </w:r>
          </w:p>
        </w:tc>
        <w:tc>
          <w:tcPr>
            <w:tcW w:w="730" w:type="dxa"/>
            <w:shd w:val="clear" w:color="auto" w:fill="auto"/>
            <w:noWrap/>
            <w:vAlign w:val="bottom"/>
            <w:hideMark/>
          </w:tcPr>
          <w:p w14:paraId="56EBC43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16.5</w:t>
            </w:r>
          </w:p>
        </w:tc>
        <w:tc>
          <w:tcPr>
            <w:tcW w:w="939" w:type="dxa"/>
            <w:shd w:val="clear" w:color="auto" w:fill="auto"/>
            <w:noWrap/>
            <w:vAlign w:val="bottom"/>
            <w:hideMark/>
          </w:tcPr>
          <w:p w14:paraId="2DD281A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22.3</w:t>
            </w:r>
          </w:p>
        </w:tc>
      </w:tr>
      <w:tr w:rsidR="004E2268" w:rsidRPr="004E2268" w14:paraId="57410BDC" w14:textId="77777777" w:rsidTr="004C466F">
        <w:trPr>
          <w:trHeight w:val="315"/>
        </w:trPr>
        <w:tc>
          <w:tcPr>
            <w:tcW w:w="5575" w:type="dxa"/>
            <w:shd w:val="clear" w:color="auto" w:fill="auto"/>
            <w:noWrap/>
            <w:vAlign w:val="bottom"/>
            <w:hideMark/>
          </w:tcPr>
          <w:p w14:paraId="494B21B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may manifest as an un usual painless lump</w:t>
            </w:r>
          </w:p>
        </w:tc>
        <w:tc>
          <w:tcPr>
            <w:tcW w:w="636" w:type="dxa"/>
            <w:shd w:val="clear" w:color="auto" w:fill="auto"/>
            <w:noWrap/>
            <w:vAlign w:val="bottom"/>
            <w:hideMark/>
          </w:tcPr>
          <w:p w14:paraId="625A83B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w:t>
            </w:r>
          </w:p>
        </w:tc>
        <w:tc>
          <w:tcPr>
            <w:tcW w:w="720" w:type="dxa"/>
            <w:shd w:val="clear" w:color="auto" w:fill="auto"/>
            <w:noWrap/>
            <w:vAlign w:val="bottom"/>
            <w:hideMark/>
          </w:tcPr>
          <w:p w14:paraId="457BC97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10.4</w:t>
            </w:r>
          </w:p>
        </w:tc>
        <w:tc>
          <w:tcPr>
            <w:tcW w:w="760" w:type="dxa"/>
            <w:shd w:val="clear" w:color="auto" w:fill="auto"/>
            <w:noWrap/>
            <w:vAlign w:val="bottom"/>
            <w:hideMark/>
          </w:tcPr>
          <w:p w14:paraId="38ECA6B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11.4</w:t>
            </w:r>
          </w:p>
        </w:tc>
        <w:tc>
          <w:tcPr>
            <w:tcW w:w="730" w:type="dxa"/>
            <w:shd w:val="clear" w:color="auto" w:fill="auto"/>
            <w:noWrap/>
            <w:vAlign w:val="bottom"/>
            <w:hideMark/>
          </w:tcPr>
          <w:p w14:paraId="69C53F3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47.3</w:t>
            </w:r>
          </w:p>
        </w:tc>
        <w:tc>
          <w:tcPr>
            <w:tcW w:w="939" w:type="dxa"/>
            <w:shd w:val="clear" w:color="auto" w:fill="auto"/>
            <w:noWrap/>
            <w:vAlign w:val="bottom"/>
            <w:hideMark/>
          </w:tcPr>
          <w:p w14:paraId="4F17987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30.4</w:t>
            </w:r>
          </w:p>
        </w:tc>
      </w:tr>
      <w:tr w:rsidR="004E2268" w:rsidRPr="004E2268" w14:paraId="6BA25920" w14:textId="77777777" w:rsidTr="004C466F">
        <w:trPr>
          <w:trHeight w:val="315"/>
        </w:trPr>
        <w:tc>
          <w:tcPr>
            <w:tcW w:w="5575" w:type="dxa"/>
            <w:shd w:val="clear" w:color="auto" w:fill="auto"/>
            <w:noWrap/>
            <w:vAlign w:val="bottom"/>
            <w:hideMark/>
          </w:tcPr>
          <w:p w14:paraId="7570CFB5"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An unusual nipple discharge such as bloody nipple discharge may suggest breast cancer</w:t>
            </w:r>
          </w:p>
        </w:tc>
        <w:tc>
          <w:tcPr>
            <w:tcW w:w="636" w:type="dxa"/>
            <w:shd w:val="clear" w:color="auto" w:fill="auto"/>
            <w:noWrap/>
            <w:vAlign w:val="bottom"/>
            <w:hideMark/>
          </w:tcPr>
          <w:p w14:paraId="03DD5C5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720" w:type="dxa"/>
            <w:shd w:val="clear" w:color="auto" w:fill="auto"/>
            <w:noWrap/>
            <w:vAlign w:val="bottom"/>
            <w:hideMark/>
          </w:tcPr>
          <w:p w14:paraId="5E2BA28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46.7</w:t>
            </w:r>
          </w:p>
        </w:tc>
        <w:tc>
          <w:tcPr>
            <w:tcW w:w="760" w:type="dxa"/>
            <w:shd w:val="clear" w:color="auto" w:fill="auto"/>
            <w:noWrap/>
            <w:vAlign w:val="bottom"/>
            <w:hideMark/>
          </w:tcPr>
          <w:p w14:paraId="4B06449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22.9</w:t>
            </w:r>
          </w:p>
        </w:tc>
        <w:tc>
          <w:tcPr>
            <w:tcW w:w="730" w:type="dxa"/>
            <w:shd w:val="clear" w:color="auto" w:fill="auto"/>
            <w:noWrap/>
            <w:vAlign w:val="bottom"/>
            <w:hideMark/>
          </w:tcPr>
          <w:p w14:paraId="4A816BB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3.7</w:t>
            </w:r>
          </w:p>
        </w:tc>
        <w:tc>
          <w:tcPr>
            <w:tcW w:w="939" w:type="dxa"/>
            <w:shd w:val="clear" w:color="auto" w:fill="auto"/>
            <w:noWrap/>
            <w:vAlign w:val="bottom"/>
            <w:hideMark/>
          </w:tcPr>
          <w:p w14:paraId="620EC4D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20.9</w:t>
            </w:r>
          </w:p>
        </w:tc>
      </w:tr>
      <w:tr w:rsidR="004E2268" w:rsidRPr="004E2268" w14:paraId="20C182AF" w14:textId="77777777" w:rsidTr="004C466F">
        <w:trPr>
          <w:trHeight w:val="315"/>
        </w:trPr>
        <w:tc>
          <w:tcPr>
            <w:tcW w:w="5575" w:type="dxa"/>
            <w:shd w:val="clear" w:color="auto" w:fill="auto"/>
            <w:noWrap/>
            <w:vAlign w:val="bottom"/>
            <w:hideMark/>
          </w:tcPr>
          <w:p w14:paraId="4E42057A"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spread to other parts of the body</w:t>
            </w:r>
          </w:p>
        </w:tc>
        <w:tc>
          <w:tcPr>
            <w:tcW w:w="636" w:type="dxa"/>
            <w:shd w:val="clear" w:color="auto" w:fill="auto"/>
            <w:noWrap/>
            <w:vAlign w:val="bottom"/>
            <w:hideMark/>
          </w:tcPr>
          <w:p w14:paraId="55D9060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w:t>
            </w:r>
          </w:p>
        </w:tc>
        <w:tc>
          <w:tcPr>
            <w:tcW w:w="720" w:type="dxa"/>
            <w:shd w:val="clear" w:color="auto" w:fill="auto"/>
            <w:noWrap/>
            <w:vAlign w:val="bottom"/>
            <w:hideMark/>
          </w:tcPr>
          <w:p w14:paraId="01C99CF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18.1</w:t>
            </w:r>
          </w:p>
        </w:tc>
        <w:tc>
          <w:tcPr>
            <w:tcW w:w="760" w:type="dxa"/>
            <w:shd w:val="clear" w:color="auto" w:fill="auto"/>
            <w:noWrap/>
            <w:vAlign w:val="bottom"/>
            <w:hideMark/>
          </w:tcPr>
          <w:p w14:paraId="2E97F98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w:t>
            </w:r>
          </w:p>
        </w:tc>
        <w:tc>
          <w:tcPr>
            <w:tcW w:w="730" w:type="dxa"/>
            <w:shd w:val="clear" w:color="auto" w:fill="auto"/>
            <w:noWrap/>
            <w:vAlign w:val="bottom"/>
            <w:hideMark/>
          </w:tcPr>
          <w:p w14:paraId="174BF68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49.3</w:t>
            </w:r>
          </w:p>
        </w:tc>
        <w:tc>
          <w:tcPr>
            <w:tcW w:w="939" w:type="dxa"/>
            <w:shd w:val="clear" w:color="auto" w:fill="auto"/>
            <w:noWrap/>
            <w:vAlign w:val="bottom"/>
            <w:hideMark/>
          </w:tcPr>
          <w:p w14:paraId="583C6A2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23.2</w:t>
            </w:r>
          </w:p>
        </w:tc>
      </w:tr>
      <w:tr w:rsidR="004E2268" w:rsidRPr="004E2268" w14:paraId="5A2150D4" w14:textId="77777777" w:rsidTr="004C466F">
        <w:trPr>
          <w:trHeight w:val="315"/>
        </w:trPr>
        <w:tc>
          <w:tcPr>
            <w:tcW w:w="5575" w:type="dxa"/>
            <w:shd w:val="clear" w:color="auto" w:fill="auto"/>
            <w:noWrap/>
            <w:vAlign w:val="bottom"/>
            <w:hideMark/>
          </w:tcPr>
          <w:p w14:paraId="3ABF3A9B"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lead to death</w:t>
            </w:r>
          </w:p>
        </w:tc>
        <w:tc>
          <w:tcPr>
            <w:tcW w:w="636" w:type="dxa"/>
            <w:shd w:val="clear" w:color="auto" w:fill="auto"/>
            <w:noWrap/>
            <w:vAlign w:val="bottom"/>
            <w:hideMark/>
          </w:tcPr>
          <w:p w14:paraId="55382DA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3.4</w:t>
            </w:r>
          </w:p>
        </w:tc>
        <w:tc>
          <w:tcPr>
            <w:tcW w:w="720" w:type="dxa"/>
            <w:shd w:val="clear" w:color="auto" w:fill="auto"/>
            <w:noWrap/>
            <w:vAlign w:val="bottom"/>
            <w:hideMark/>
          </w:tcPr>
          <w:p w14:paraId="673BC48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w:t>
            </w:r>
          </w:p>
        </w:tc>
        <w:tc>
          <w:tcPr>
            <w:tcW w:w="760" w:type="dxa"/>
            <w:shd w:val="clear" w:color="auto" w:fill="auto"/>
            <w:noWrap/>
            <w:vAlign w:val="bottom"/>
            <w:hideMark/>
          </w:tcPr>
          <w:p w14:paraId="7AEFEBC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7.2</w:t>
            </w:r>
          </w:p>
        </w:tc>
        <w:tc>
          <w:tcPr>
            <w:tcW w:w="730" w:type="dxa"/>
            <w:shd w:val="clear" w:color="auto" w:fill="auto"/>
            <w:noWrap/>
            <w:vAlign w:val="bottom"/>
            <w:hideMark/>
          </w:tcPr>
          <w:p w14:paraId="6134FE9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44.4</w:t>
            </w:r>
          </w:p>
        </w:tc>
        <w:tc>
          <w:tcPr>
            <w:tcW w:w="939" w:type="dxa"/>
            <w:shd w:val="clear" w:color="auto" w:fill="auto"/>
            <w:noWrap/>
            <w:vAlign w:val="bottom"/>
            <w:hideMark/>
          </w:tcPr>
          <w:p w14:paraId="4918DE9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w:t>
            </w:r>
          </w:p>
        </w:tc>
      </w:tr>
      <w:tr w:rsidR="004E2268" w:rsidRPr="004E2268" w14:paraId="253490E3" w14:textId="77777777" w:rsidTr="004C466F">
        <w:trPr>
          <w:trHeight w:val="315"/>
        </w:trPr>
        <w:tc>
          <w:tcPr>
            <w:tcW w:w="5575" w:type="dxa"/>
            <w:shd w:val="clear" w:color="auto" w:fill="auto"/>
            <w:noWrap/>
            <w:vAlign w:val="bottom"/>
            <w:hideMark/>
          </w:tcPr>
          <w:p w14:paraId="4B26B167"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be easily cured when it is detected early</w:t>
            </w:r>
          </w:p>
        </w:tc>
        <w:tc>
          <w:tcPr>
            <w:tcW w:w="636" w:type="dxa"/>
            <w:shd w:val="clear" w:color="auto" w:fill="auto"/>
            <w:noWrap/>
            <w:vAlign w:val="bottom"/>
            <w:hideMark/>
          </w:tcPr>
          <w:p w14:paraId="267094D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2.9</w:t>
            </w:r>
          </w:p>
        </w:tc>
        <w:tc>
          <w:tcPr>
            <w:tcW w:w="720" w:type="dxa"/>
            <w:shd w:val="clear" w:color="auto" w:fill="auto"/>
            <w:noWrap/>
            <w:vAlign w:val="bottom"/>
            <w:hideMark/>
          </w:tcPr>
          <w:p w14:paraId="480A961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5.4</w:t>
            </w:r>
          </w:p>
        </w:tc>
        <w:tc>
          <w:tcPr>
            <w:tcW w:w="760" w:type="dxa"/>
            <w:shd w:val="clear" w:color="auto" w:fill="auto"/>
            <w:noWrap/>
            <w:vAlign w:val="bottom"/>
            <w:hideMark/>
          </w:tcPr>
          <w:p w14:paraId="592D64C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w:t>
            </w:r>
          </w:p>
        </w:tc>
        <w:tc>
          <w:tcPr>
            <w:tcW w:w="730" w:type="dxa"/>
            <w:shd w:val="clear" w:color="auto" w:fill="auto"/>
            <w:noWrap/>
            <w:vAlign w:val="bottom"/>
            <w:hideMark/>
          </w:tcPr>
          <w:p w14:paraId="3D7FC70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50.1</w:t>
            </w:r>
          </w:p>
        </w:tc>
        <w:tc>
          <w:tcPr>
            <w:tcW w:w="939" w:type="dxa"/>
            <w:shd w:val="clear" w:color="auto" w:fill="auto"/>
            <w:noWrap/>
            <w:vAlign w:val="bottom"/>
            <w:hideMark/>
          </w:tcPr>
          <w:p w14:paraId="6A038C9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36.7</w:t>
            </w:r>
          </w:p>
        </w:tc>
      </w:tr>
      <w:tr w:rsidR="004E2268" w:rsidRPr="004E2268" w14:paraId="2D0DAA41" w14:textId="77777777" w:rsidTr="004C466F">
        <w:trPr>
          <w:trHeight w:val="315"/>
        </w:trPr>
        <w:tc>
          <w:tcPr>
            <w:tcW w:w="5575" w:type="dxa"/>
            <w:shd w:val="clear" w:color="auto" w:fill="auto"/>
            <w:noWrap/>
            <w:vAlign w:val="bottom"/>
            <w:hideMark/>
          </w:tcPr>
          <w:p w14:paraId="6CA711C1"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Regular breast examination prevents complications of breast cancer</w:t>
            </w:r>
          </w:p>
        </w:tc>
        <w:tc>
          <w:tcPr>
            <w:tcW w:w="636" w:type="dxa"/>
            <w:shd w:val="clear" w:color="auto" w:fill="auto"/>
            <w:noWrap/>
            <w:vAlign w:val="bottom"/>
            <w:hideMark/>
          </w:tcPr>
          <w:p w14:paraId="6061094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4.9</w:t>
            </w:r>
          </w:p>
        </w:tc>
        <w:tc>
          <w:tcPr>
            <w:tcW w:w="720" w:type="dxa"/>
            <w:shd w:val="clear" w:color="auto" w:fill="auto"/>
            <w:noWrap/>
            <w:vAlign w:val="bottom"/>
            <w:hideMark/>
          </w:tcPr>
          <w:p w14:paraId="05ADE5D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4.3</w:t>
            </w:r>
          </w:p>
        </w:tc>
        <w:tc>
          <w:tcPr>
            <w:tcW w:w="760" w:type="dxa"/>
            <w:shd w:val="clear" w:color="auto" w:fill="auto"/>
            <w:noWrap/>
            <w:vAlign w:val="bottom"/>
            <w:hideMark/>
          </w:tcPr>
          <w:p w14:paraId="7B5795B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730" w:type="dxa"/>
            <w:shd w:val="clear" w:color="auto" w:fill="auto"/>
            <w:noWrap/>
            <w:vAlign w:val="bottom"/>
            <w:hideMark/>
          </w:tcPr>
          <w:p w14:paraId="6A1860A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46.7</w:t>
            </w:r>
          </w:p>
        </w:tc>
        <w:tc>
          <w:tcPr>
            <w:tcW w:w="939" w:type="dxa"/>
            <w:shd w:val="clear" w:color="auto" w:fill="auto"/>
            <w:noWrap/>
            <w:vAlign w:val="bottom"/>
            <w:hideMark/>
          </w:tcPr>
          <w:p w14:paraId="4441D82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38.4</w:t>
            </w:r>
          </w:p>
        </w:tc>
      </w:tr>
      <w:tr w:rsidR="004E2268" w:rsidRPr="004E2268" w14:paraId="2B135687" w14:textId="77777777" w:rsidTr="004C466F">
        <w:trPr>
          <w:trHeight w:val="315"/>
        </w:trPr>
        <w:tc>
          <w:tcPr>
            <w:tcW w:w="5575" w:type="dxa"/>
            <w:shd w:val="clear" w:color="auto" w:fill="auto"/>
            <w:noWrap/>
            <w:vAlign w:val="bottom"/>
            <w:hideMark/>
          </w:tcPr>
          <w:p w14:paraId="00495CE7"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Breast cancer can be cured by surgery/removal of the breast</w:t>
            </w:r>
          </w:p>
        </w:tc>
        <w:tc>
          <w:tcPr>
            <w:tcW w:w="636" w:type="dxa"/>
            <w:shd w:val="clear" w:color="auto" w:fill="auto"/>
            <w:noWrap/>
            <w:vAlign w:val="bottom"/>
            <w:hideMark/>
          </w:tcPr>
          <w:p w14:paraId="197DC2D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3.4</w:t>
            </w:r>
          </w:p>
        </w:tc>
        <w:tc>
          <w:tcPr>
            <w:tcW w:w="720" w:type="dxa"/>
            <w:shd w:val="clear" w:color="auto" w:fill="auto"/>
            <w:noWrap/>
            <w:vAlign w:val="bottom"/>
            <w:hideMark/>
          </w:tcPr>
          <w:p w14:paraId="08A973E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5.2</w:t>
            </w:r>
          </w:p>
        </w:tc>
        <w:tc>
          <w:tcPr>
            <w:tcW w:w="760" w:type="dxa"/>
            <w:shd w:val="clear" w:color="auto" w:fill="auto"/>
            <w:noWrap/>
            <w:vAlign w:val="bottom"/>
            <w:hideMark/>
          </w:tcPr>
          <w:p w14:paraId="67D1128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730" w:type="dxa"/>
            <w:shd w:val="clear" w:color="auto" w:fill="auto"/>
            <w:noWrap/>
            <w:vAlign w:val="bottom"/>
            <w:hideMark/>
          </w:tcPr>
          <w:p w14:paraId="5AC1E49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w:t>
            </w:r>
          </w:p>
        </w:tc>
        <w:tc>
          <w:tcPr>
            <w:tcW w:w="939" w:type="dxa"/>
            <w:shd w:val="clear" w:color="auto" w:fill="auto"/>
            <w:noWrap/>
            <w:vAlign w:val="bottom"/>
            <w:hideMark/>
          </w:tcPr>
          <w:p w14:paraId="5B6ACBA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28.7</w:t>
            </w:r>
          </w:p>
        </w:tc>
      </w:tr>
      <w:tr w:rsidR="004E2268" w:rsidRPr="004E2268" w14:paraId="6E2175F7" w14:textId="77777777" w:rsidTr="004C466F">
        <w:trPr>
          <w:trHeight w:val="315"/>
        </w:trPr>
        <w:tc>
          <w:tcPr>
            <w:tcW w:w="5575" w:type="dxa"/>
            <w:shd w:val="clear" w:color="auto" w:fill="auto"/>
            <w:noWrap/>
            <w:vAlign w:val="bottom"/>
            <w:hideMark/>
          </w:tcPr>
          <w:p w14:paraId="1FEB4DD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lastRenderedPageBreak/>
              <w:t>Breast cancer can be cured by use of herbs</w:t>
            </w:r>
          </w:p>
        </w:tc>
        <w:tc>
          <w:tcPr>
            <w:tcW w:w="636" w:type="dxa"/>
            <w:shd w:val="clear" w:color="auto" w:fill="auto"/>
            <w:noWrap/>
            <w:vAlign w:val="bottom"/>
            <w:hideMark/>
          </w:tcPr>
          <w:p w14:paraId="2116E27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17.2</w:t>
            </w:r>
          </w:p>
        </w:tc>
        <w:tc>
          <w:tcPr>
            <w:tcW w:w="720" w:type="dxa"/>
            <w:shd w:val="clear" w:color="auto" w:fill="auto"/>
            <w:noWrap/>
            <w:vAlign w:val="bottom"/>
            <w:hideMark/>
          </w:tcPr>
          <w:p w14:paraId="05F9C3A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38.7</w:t>
            </w:r>
          </w:p>
        </w:tc>
        <w:tc>
          <w:tcPr>
            <w:tcW w:w="760" w:type="dxa"/>
            <w:shd w:val="clear" w:color="auto" w:fill="auto"/>
            <w:noWrap/>
            <w:vAlign w:val="bottom"/>
            <w:hideMark/>
          </w:tcPr>
          <w:p w14:paraId="59D36C6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20.3</w:t>
            </w:r>
          </w:p>
        </w:tc>
        <w:tc>
          <w:tcPr>
            <w:tcW w:w="730" w:type="dxa"/>
            <w:shd w:val="clear" w:color="auto" w:fill="auto"/>
            <w:noWrap/>
            <w:vAlign w:val="bottom"/>
            <w:hideMark/>
          </w:tcPr>
          <w:p w14:paraId="1EF3897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13.5</w:t>
            </w:r>
          </w:p>
        </w:tc>
        <w:tc>
          <w:tcPr>
            <w:tcW w:w="939" w:type="dxa"/>
            <w:shd w:val="clear" w:color="auto" w:fill="auto"/>
            <w:noWrap/>
            <w:vAlign w:val="bottom"/>
            <w:hideMark/>
          </w:tcPr>
          <w:p w14:paraId="7FEE257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10.3</w:t>
            </w:r>
          </w:p>
        </w:tc>
      </w:tr>
    </w:tbl>
    <w:p w14:paraId="14B77640" w14:textId="77777777" w:rsidR="004E2268" w:rsidRPr="004E2268" w:rsidRDefault="004E2268" w:rsidP="004E2268">
      <w:pPr>
        <w:spacing w:before="240" w:after="0"/>
        <w:rPr>
          <w:rFonts w:eastAsiaTheme="minorHAnsi"/>
          <w:b/>
          <w:bCs/>
          <w:kern w:val="2"/>
          <w:lang w:val="en-GB"/>
        </w:rPr>
      </w:pPr>
    </w:p>
    <w:p w14:paraId="5D402FEB" w14:textId="77777777" w:rsidR="004E2268" w:rsidRPr="004E2268" w:rsidRDefault="004E2268" w:rsidP="004E2268">
      <w:pPr>
        <w:spacing w:before="240" w:after="0"/>
        <w:rPr>
          <w:rFonts w:eastAsiaTheme="minorHAnsi"/>
          <w:b/>
          <w:bCs/>
          <w:kern w:val="2"/>
          <w:lang w:val="en-GB"/>
        </w:rPr>
      </w:pPr>
    </w:p>
    <w:p w14:paraId="027B2CD5"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11" w:name="_Toc151706124"/>
      <w:r w:rsidRPr="004E2268">
        <w:rPr>
          <w:rFonts w:eastAsiaTheme="majorEastAsia"/>
          <w:b/>
          <w:bCs/>
          <w:kern w:val="2"/>
          <w:lang w:val="en-GB"/>
        </w:rPr>
        <w:t>4.2.2: Association between Demographic Characteristics and Level of Knowledge</w:t>
      </w:r>
      <w:bookmarkEnd w:id="11"/>
      <w:r w:rsidRPr="004E2268">
        <w:rPr>
          <w:rFonts w:eastAsiaTheme="majorEastAsia"/>
          <w:b/>
          <w:bCs/>
          <w:kern w:val="2"/>
          <w:lang w:val="en-GB"/>
        </w:rPr>
        <w:t xml:space="preserve"> </w:t>
      </w:r>
    </w:p>
    <w:p w14:paraId="4A738E6B" w14:textId="5EE68C7B" w:rsidR="004E2268" w:rsidRPr="004E2268" w:rsidRDefault="004E2268" w:rsidP="004E2268">
      <w:pPr>
        <w:spacing w:after="0"/>
        <w:rPr>
          <w:rFonts w:eastAsiaTheme="minorHAnsi"/>
          <w:kern w:val="2"/>
          <w:lang w:val="en-GB"/>
        </w:rPr>
      </w:pPr>
      <w:r w:rsidRPr="004E2268">
        <w:rPr>
          <w:rFonts w:eastAsiaTheme="minorHAnsi"/>
          <w:kern w:val="2"/>
          <w:lang w:val="en-GB"/>
        </w:rPr>
        <w:t xml:space="preserve">The knowledge level of the respondents on the causes, effects and prevention of breast cancer did not vary significantly with their age (p=.793), family size (p=0.509), level of class/form (p=0.216) or religion (p=0.112). The distribution of respondents’ knowledge on the causes, effects and prevention of breast cancer is represented in the table 4 below. </w:t>
      </w:r>
    </w:p>
    <w:p w14:paraId="4E2B6AB3" w14:textId="4DA8286B" w:rsidR="004E2268" w:rsidRPr="004E2268" w:rsidRDefault="004E2268" w:rsidP="004E2268">
      <w:pPr>
        <w:spacing w:before="240" w:after="0"/>
        <w:rPr>
          <w:rFonts w:eastAsiaTheme="minorHAnsi"/>
          <w:b/>
          <w:bCs/>
          <w:kern w:val="2"/>
          <w:lang w:val="en-GB"/>
        </w:rPr>
      </w:pPr>
      <w:r w:rsidRPr="004E2268">
        <w:rPr>
          <w:rFonts w:eastAsiaTheme="minorHAnsi"/>
          <w:b/>
          <w:bCs/>
          <w:kern w:val="2"/>
          <w:lang w:val="en-GB"/>
        </w:rPr>
        <w:t xml:space="preserve">Table 4: Association between demographic characteristics and level of knowledge </w:t>
      </w:r>
    </w:p>
    <w:tbl>
      <w:tblPr>
        <w:tblW w:w="9360" w:type="dxa"/>
        <w:tblBorders>
          <w:top w:val="single" w:sz="4" w:space="0" w:color="auto"/>
          <w:bottom w:val="single" w:sz="4" w:space="0" w:color="auto"/>
        </w:tblBorders>
        <w:tblLook w:val="04A0" w:firstRow="1" w:lastRow="0" w:firstColumn="1" w:lastColumn="0" w:noHBand="0" w:noVBand="1"/>
      </w:tblPr>
      <w:tblGrid>
        <w:gridCol w:w="2250"/>
        <w:gridCol w:w="1440"/>
        <w:gridCol w:w="2160"/>
        <w:gridCol w:w="1350"/>
        <w:gridCol w:w="1260"/>
        <w:gridCol w:w="900"/>
      </w:tblGrid>
      <w:tr w:rsidR="004E2268" w:rsidRPr="004E2268" w14:paraId="0E2CD168" w14:textId="77777777" w:rsidTr="004C466F">
        <w:trPr>
          <w:trHeight w:val="300"/>
        </w:trPr>
        <w:tc>
          <w:tcPr>
            <w:tcW w:w="2250" w:type="dxa"/>
            <w:tcBorders>
              <w:top w:val="single" w:sz="4" w:space="0" w:color="auto"/>
              <w:bottom w:val="nil"/>
            </w:tcBorders>
            <w:shd w:val="clear" w:color="auto" w:fill="auto"/>
            <w:noWrap/>
            <w:vAlign w:val="bottom"/>
            <w:hideMark/>
          </w:tcPr>
          <w:p w14:paraId="72A93EF9"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Characteristic</w:t>
            </w:r>
          </w:p>
        </w:tc>
        <w:tc>
          <w:tcPr>
            <w:tcW w:w="6210" w:type="dxa"/>
            <w:gridSpan w:val="4"/>
            <w:tcBorders>
              <w:top w:val="single" w:sz="4" w:space="0" w:color="auto"/>
              <w:bottom w:val="nil"/>
            </w:tcBorders>
            <w:shd w:val="clear" w:color="auto" w:fill="auto"/>
            <w:noWrap/>
            <w:vAlign w:val="bottom"/>
            <w:hideMark/>
          </w:tcPr>
          <w:p w14:paraId="61E1D083"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Level of Knowledge of Breast Cancer</w:t>
            </w:r>
          </w:p>
        </w:tc>
        <w:tc>
          <w:tcPr>
            <w:tcW w:w="900" w:type="dxa"/>
            <w:tcBorders>
              <w:top w:val="single" w:sz="4" w:space="0" w:color="auto"/>
              <w:bottom w:val="nil"/>
            </w:tcBorders>
            <w:shd w:val="clear" w:color="auto" w:fill="auto"/>
            <w:noWrap/>
            <w:vAlign w:val="bottom"/>
            <w:hideMark/>
          </w:tcPr>
          <w:p w14:paraId="2F092DBF" w14:textId="77777777" w:rsidR="004E2268" w:rsidRPr="004E2268" w:rsidRDefault="004E2268" w:rsidP="004E2268">
            <w:pPr>
              <w:spacing w:after="0" w:line="360" w:lineRule="auto"/>
              <w:jc w:val="left"/>
              <w:rPr>
                <w:rFonts w:eastAsia="Times New Roman"/>
                <w:b/>
                <w:bCs/>
                <w:kern w:val="2"/>
                <w:lang w:val="en-GB"/>
              </w:rPr>
            </w:pPr>
          </w:p>
        </w:tc>
      </w:tr>
      <w:tr w:rsidR="004E2268" w:rsidRPr="004E2268" w14:paraId="05D0E403" w14:textId="77777777" w:rsidTr="004C466F">
        <w:trPr>
          <w:trHeight w:val="300"/>
        </w:trPr>
        <w:tc>
          <w:tcPr>
            <w:tcW w:w="2250" w:type="dxa"/>
            <w:tcBorders>
              <w:top w:val="nil"/>
              <w:bottom w:val="single" w:sz="4" w:space="0" w:color="auto"/>
            </w:tcBorders>
            <w:shd w:val="clear" w:color="auto" w:fill="auto"/>
            <w:noWrap/>
            <w:vAlign w:val="bottom"/>
            <w:hideMark/>
          </w:tcPr>
          <w:p w14:paraId="686A2E2A" w14:textId="77777777" w:rsidR="004E2268" w:rsidRPr="004E2268" w:rsidRDefault="004E2268" w:rsidP="004E2268">
            <w:pPr>
              <w:spacing w:after="0" w:line="360" w:lineRule="auto"/>
              <w:jc w:val="left"/>
              <w:rPr>
                <w:rFonts w:eastAsia="Times New Roman"/>
                <w:b/>
                <w:bCs/>
                <w:kern w:val="2"/>
                <w:lang w:val="en-GB"/>
              </w:rPr>
            </w:pPr>
          </w:p>
        </w:tc>
        <w:tc>
          <w:tcPr>
            <w:tcW w:w="1440" w:type="dxa"/>
            <w:tcBorders>
              <w:top w:val="nil"/>
              <w:bottom w:val="single" w:sz="4" w:space="0" w:color="auto"/>
            </w:tcBorders>
            <w:shd w:val="clear" w:color="auto" w:fill="auto"/>
            <w:noWrap/>
            <w:vAlign w:val="bottom"/>
            <w:hideMark/>
          </w:tcPr>
          <w:p w14:paraId="4C79E19D"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Low (%)</w:t>
            </w:r>
          </w:p>
        </w:tc>
        <w:tc>
          <w:tcPr>
            <w:tcW w:w="2160" w:type="dxa"/>
            <w:tcBorders>
              <w:top w:val="nil"/>
              <w:bottom w:val="single" w:sz="4" w:space="0" w:color="auto"/>
            </w:tcBorders>
            <w:shd w:val="clear" w:color="auto" w:fill="auto"/>
            <w:noWrap/>
            <w:vAlign w:val="bottom"/>
            <w:hideMark/>
          </w:tcPr>
          <w:p w14:paraId="7AD1348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Moderate (%)</w:t>
            </w:r>
          </w:p>
        </w:tc>
        <w:tc>
          <w:tcPr>
            <w:tcW w:w="1350" w:type="dxa"/>
            <w:tcBorders>
              <w:top w:val="nil"/>
              <w:bottom w:val="single" w:sz="4" w:space="0" w:color="auto"/>
            </w:tcBorders>
            <w:shd w:val="clear" w:color="auto" w:fill="auto"/>
            <w:noWrap/>
            <w:vAlign w:val="bottom"/>
            <w:hideMark/>
          </w:tcPr>
          <w:p w14:paraId="46D804FE"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High (%)</w:t>
            </w:r>
          </w:p>
        </w:tc>
        <w:tc>
          <w:tcPr>
            <w:tcW w:w="1260" w:type="dxa"/>
            <w:tcBorders>
              <w:top w:val="nil"/>
              <w:bottom w:val="single" w:sz="4" w:space="0" w:color="auto"/>
            </w:tcBorders>
            <w:shd w:val="clear" w:color="auto" w:fill="auto"/>
            <w:noWrap/>
            <w:vAlign w:val="bottom"/>
            <w:hideMark/>
          </w:tcPr>
          <w:p w14:paraId="68444CBA"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X2</w:t>
            </w:r>
          </w:p>
        </w:tc>
        <w:tc>
          <w:tcPr>
            <w:tcW w:w="900" w:type="dxa"/>
            <w:tcBorders>
              <w:top w:val="nil"/>
              <w:bottom w:val="single" w:sz="4" w:space="0" w:color="auto"/>
            </w:tcBorders>
            <w:shd w:val="clear" w:color="auto" w:fill="auto"/>
            <w:noWrap/>
            <w:vAlign w:val="bottom"/>
            <w:hideMark/>
          </w:tcPr>
          <w:p w14:paraId="1F406E37"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P</w:t>
            </w:r>
          </w:p>
        </w:tc>
      </w:tr>
      <w:tr w:rsidR="004E2268" w:rsidRPr="004E2268" w14:paraId="462F328A" w14:textId="77777777" w:rsidTr="004C466F">
        <w:trPr>
          <w:trHeight w:val="300"/>
        </w:trPr>
        <w:tc>
          <w:tcPr>
            <w:tcW w:w="2250" w:type="dxa"/>
            <w:tcBorders>
              <w:top w:val="single" w:sz="4" w:space="0" w:color="auto"/>
            </w:tcBorders>
            <w:shd w:val="clear" w:color="auto" w:fill="auto"/>
            <w:noWrap/>
            <w:vAlign w:val="bottom"/>
            <w:hideMark/>
          </w:tcPr>
          <w:p w14:paraId="39C80B20"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Age</w:t>
            </w:r>
          </w:p>
        </w:tc>
        <w:tc>
          <w:tcPr>
            <w:tcW w:w="1440" w:type="dxa"/>
            <w:tcBorders>
              <w:top w:val="single" w:sz="4" w:space="0" w:color="auto"/>
            </w:tcBorders>
            <w:shd w:val="clear" w:color="auto" w:fill="auto"/>
            <w:noWrap/>
            <w:vAlign w:val="bottom"/>
            <w:hideMark/>
          </w:tcPr>
          <w:p w14:paraId="4A5FA1C4" w14:textId="77777777" w:rsidR="004E2268" w:rsidRPr="004E2268" w:rsidRDefault="004E2268" w:rsidP="004E2268">
            <w:pPr>
              <w:spacing w:after="0" w:line="360" w:lineRule="auto"/>
              <w:jc w:val="center"/>
              <w:rPr>
                <w:rFonts w:eastAsia="Times New Roman"/>
                <w:kern w:val="2"/>
                <w:lang w:val="en-GB"/>
              </w:rPr>
            </w:pPr>
          </w:p>
        </w:tc>
        <w:tc>
          <w:tcPr>
            <w:tcW w:w="2160" w:type="dxa"/>
            <w:tcBorders>
              <w:top w:val="single" w:sz="4" w:space="0" w:color="auto"/>
            </w:tcBorders>
            <w:shd w:val="clear" w:color="auto" w:fill="auto"/>
            <w:noWrap/>
            <w:vAlign w:val="bottom"/>
            <w:hideMark/>
          </w:tcPr>
          <w:p w14:paraId="51CDBF8F" w14:textId="77777777" w:rsidR="004E2268" w:rsidRPr="004E2268" w:rsidRDefault="004E2268" w:rsidP="004E2268">
            <w:pPr>
              <w:spacing w:after="0" w:line="360" w:lineRule="auto"/>
              <w:jc w:val="center"/>
              <w:rPr>
                <w:rFonts w:eastAsia="Times New Roman"/>
                <w:kern w:val="2"/>
                <w:lang w:val="en-GB"/>
              </w:rPr>
            </w:pPr>
          </w:p>
        </w:tc>
        <w:tc>
          <w:tcPr>
            <w:tcW w:w="1350" w:type="dxa"/>
            <w:tcBorders>
              <w:top w:val="single" w:sz="4" w:space="0" w:color="auto"/>
            </w:tcBorders>
            <w:shd w:val="clear" w:color="auto" w:fill="auto"/>
            <w:noWrap/>
            <w:vAlign w:val="bottom"/>
            <w:hideMark/>
          </w:tcPr>
          <w:p w14:paraId="5D3AA53E" w14:textId="77777777" w:rsidR="004E2268" w:rsidRPr="004E2268" w:rsidRDefault="004E2268" w:rsidP="004E2268">
            <w:pPr>
              <w:spacing w:after="0" w:line="360" w:lineRule="auto"/>
              <w:jc w:val="center"/>
              <w:rPr>
                <w:rFonts w:eastAsia="Times New Roman"/>
                <w:kern w:val="2"/>
                <w:lang w:val="en-GB"/>
              </w:rPr>
            </w:pPr>
          </w:p>
        </w:tc>
        <w:tc>
          <w:tcPr>
            <w:tcW w:w="1260" w:type="dxa"/>
            <w:tcBorders>
              <w:top w:val="single" w:sz="4" w:space="0" w:color="auto"/>
            </w:tcBorders>
            <w:shd w:val="clear" w:color="auto" w:fill="auto"/>
            <w:noWrap/>
            <w:vAlign w:val="bottom"/>
            <w:hideMark/>
          </w:tcPr>
          <w:p w14:paraId="2DE222A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7.896</w:t>
            </w:r>
          </w:p>
        </w:tc>
        <w:tc>
          <w:tcPr>
            <w:tcW w:w="900" w:type="dxa"/>
            <w:tcBorders>
              <w:top w:val="single" w:sz="4" w:space="0" w:color="auto"/>
            </w:tcBorders>
            <w:shd w:val="clear" w:color="auto" w:fill="auto"/>
            <w:noWrap/>
            <w:vAlign w:val="bottom"/>
            <w:hideMark/>
          </w:tcPr>
          <w:p w14:paraId="57572B9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0.793</w:t>
            </w:r>
          </w:p>
        </w:tc>
      </w:tr>
      <w:tr w:rsidR="004E2268" w:rsidRPr="004E2268" w14:paraId="42E95B3C" w14:textId="77777777" w:rsidTr="004C466F">
        <w:trPr>
          <w:trHeight w:val="315"/>
        </w:trPr>
        <w:tc>
          <w:tcPr>
            <w:tcW w:w="2250" w:type="dxa"/>
            <w:shd w:val="clear" w:color="auto" w:fill="auto"/>
            <w:noWrap/>
            <w:vAlign w:val="bottom"/>
            <w:hideMark/>
          </w:tcPr>
          <w:p w14:paraId="1BB2C24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 xml:space="preserve">˂12 </w:t>
            </w:r>
          </w:p>
        </w:tc>
        <w:tc>
          <w:tcPr>
            <w:tcW w:w="1440" w:type="dxa"/>
            <w:shd w:val="clear" w:color="auto" w:fill="auto"/>
            <w:noWrap/>
            <w:vAlign w:val="bottom"/>
            <w:hideMark/>
          </w:tcPr>
          <w:p w14:paraId="33D512F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10444A8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100</w:t>
            </w:r>
          </w:p>
        </w:tc>
        <w:tc>
          <w:tcPr>
            <w:tcW w:w="1350" w:type="dxa"/>
            <w:shd w:val="clear" w:color="auto" w:fill="auto"/>
            <w:noWrap/>
            <w:vAlign w:val="bottom"/>
            <w:hideMark/>
          </w:tcPr>
          <w:p w14:paraId="26EC89A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0.00</w:t>
            </w:r>
          </w:p>
        </w:tc>
        <w:tc>
          <w:tcPr>
            <w:tcW w:w="1260" w:type="dxa"/>
            <w:shd w:val="clear" w:color="auto" w:fill="auto"/>
            <w:noWrap/>
            <w:vAlign w:val="bottom"/>
            <w:hideMark/>
          </w:tcPr>
          <w:p w14:paraId="5B6A306C"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13D08E22" w14:textId="77777777" w:rsidR="004E2268" w:rsidRPr="004E2268" w:rsidRDefault="004E2268" w:rsidP="004E2268">
            <w:pPr>
              <w:spacing w:after="0" w:line="360" w:lineRule="auto"/>
              <w:jc w:val="center"/>
              <w:rPr>
                <w:rFonts w:eastAsia="Times New Roman"/>
                <w:kern w:val="2"/>
                <w:lang w:val="en-GB"/>
              </w:rPr>
            </w:pPr>
          </w:p>
        </w:tc>
      </w:tr>
      <w:tr w:rsidR="004E2268" w:rsidRPr="004E2268" w14:paraId="6CE22E90" w14:textId="77777777" w:rsidTr="004C466F">
        <w:trPr>
          <w:trHeight w:val="315"/>
        </w:trPr>
        <w:tc>
          <w:tcPr>
            <w:tcW w:w="2250" w:type="dxa"/>
            <w:shd w:val="clear" w:color="auto" w:fill="auto"/>
            <w:noWrap/>
            <w:vAlign w:val="bottom"/>
            <w:hideMark/>
          </w:tcPr>
          <w:p w14:paraId="0D5DDF12"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12.-14</w:t>
            </w:r>
          </w:p>
        </w:tc>
        <w:tc>
          <w:tcPr>
            <w:tcW w:w="1440" w:type="dxa"/>
            <w:shd w:val="clear" w:color="auto" w:fill="auto"/>
            <w:noWrap/>
            <w:vAlign w:val="bottom"/>
            <w:hideMark/>
          </w:tcPr>
          <w:p w14:paraId="654379F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3.2</w:t>
            </w:r>
          </w:p>
        </w:tc>
        <w:tc>
          <w:tcPr>
            <w:tcW w:w="2160" w:type="dxa"/>
            <w:shd w:val="clear" w:color="auto" w:fill="auto"/>
            <w:noWrap/>
            <w:vAlign w:val="bottom"/>
            <w:hideMark/>
          </w:tcPr>
          <w:p w14:paraId="68AA32E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35.5</w:t>
            </w:r>
          </w:p>
        </w:tc>
        <w:tc>
          <w:tcPr>
            <w:tcW w:w="1350" w:type="dxa"/>
            <w:shd w:val="clear" w:color="auto" w:fill="auto"/>
            <w:noWrap/>
            <w:vAlign w:val="bottom"/>
            <w:hideMark/>
          </w:tcPr>
          <w:p w14:paraId="646F704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61.3</w:t>
            </w:r>
          </w:p>
        </w:tc>
        <w:tc>
          <w:tcPr>
            <w:tcW w:w="1260" w:type="dxa"/>
            <w:shd w:val="clear" w:color="auto" w:fill="auto"/>
            <w:noWrap/>
            <w:vAlign w:val="bottom"/>
            <w:hideMark/>
          </w:tcPr>
          <w:p w14:paraId="22343681"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481BC85B" w14:textId="77777777" w:rsidR="004E2268" w:rsidRPr="004E2268" w:rsidRDefault="004E2268" w:rsidP="004E2268">
            <w:pPr>
              <w:spacing w:after="0" w:line="360" w:lineRule="auto"/>
              <w:jc w:val="center"/>
              <w:rPr>
                <w:rFonts w:eastAsia="Times New Roman"/>
                <w:kern w:val="2"/>
                <w:lang w:val="en-GB"/>
              </w:rPr>
            </w:pPr>
          </w:p>
        </w:tc>
      </w:tr>
      <w:tr w:rsidR="004E2268" w:rsidRPr="004E2268" w14:paraId="6472FE26" w14:textId="77777777" w:rsidTr="004C466F">
        <w:trPr>
          <w:trHeight w:val="300"/>
        </w:trPr>
        <w:tc>
          <w:tcPr>
            <w:tcW w:w="2250" w:type="dxa"/>
            <w:shd w:val="clear" w:color="auto" w:fill="auto"/>
            <w:noWrap/>
            <w:vAlign w:val="bottom"/>
            <w:hideMark/>
          </w:tcPr>
          <w:p w14:paraId="3C212C8B"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15-17</w:t>
            </w:r>
          </w:p>
        </w:tc>
        <w:tc>
          <w:tcPr>
            <w:tcW w:w="1440" w:type="dxa"/>
            <w:shd w:val="clear" w:color="auto" w:fill="auto"/>
            <w:noWrap/>
            <w:vAlign w:val="bottom"/>
            <w:hideMark/>
          </w:tcPr>
          <w:p w14:paraId="5FB6AF6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2.2</w:t>
            </w:r>
          </w:p>
        </w:tc>
        <w:tc>
          <w:tcPr>
            <w:tcW w:w="2160" w:type="dxa"/>
            <w:shd w:val="clear" w:color="auto" w:fill="auto"/>
            <w:noWrap/>
            <w:vAlign w:val="bottom"/>
            <w:hideMark/>
          </w:tcPr>
          <w:p w14:paraId="7E74EE1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39.1</w:t>
            </w:r>
          </w:p>
        </w:tc>
        <w:tc>
          <w:tcPr>
            <w:tcW w:w="1350" w:type="dxa"/>
            <w:shd w:val="clear" w:color="auto" w:fill="auto"/>
            <w:noWrap/>
            <w:vAlign w:val="bottom"/>
            <w:hideMark/>
          </w:tcPr>
          <w:p w14:paraId="66DFE8F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58.7</w:t>
            </w:r>
          </w:p>
        </w:tc>
        <w:tc>
          <w:tcPr>
            <w:tcW w:w="1260" w:type="dxa"/>
            <w:shd w:val="clear" w:color="auto" w:fill="auto"/>
            <w:noWrap/>
            <w:vAlign w:val="bottom"/>
            <w:hideMark/>
          </w:tcPr>
          <w:p w14:paraId="36F90D25"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0B7A0DE0" w14:textId="77777777" w:rsidR="004E2268" w:rsidRPr="004E2268" w:rsidRDefault="004E2268" w:rsidP="004E2268">
            <w:pPr>
              <w:spacing w:after="0" w:line="360" w:lineRule="auto"/>
              <w:jc w:val="center"/>
              <w:rPr>
                <w:rFonts w:eastAsia="Times New Roman"/>
                <w:kern w:val="2"/>
                <w:lang w:val="en-GB"/>
              </w:rPr>
            </w:pPr>
          </w:p>
        </w:tc>
      </w:tr>
      <w:tr w:rsidR="004E2268" w:rsidRPr="004E2268" w14:paraId="16F3F9FC" w14:textId="77777777" w:rsidTr="004C466F">
        <w:trPr>
          <w:trHeight w:val="300"/>
        </w:trPr>
        <w:tc>
          <w:tcPr>
            <w:tcW w:w="2250" w:type="dxa"/>
            <w:shd w:val="clear" w:color="auto" w:fill="auto"/>
            <w:noWrap/>
            <w:vAlign w:val="bottom"/>
            <w:hideMark/>
          </w:tcPr>
          <w:p w14:paraId="2A8CE55A"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18-20</w:t>
            </w:r>
          </w:p>
        </w:tc>
        <w:tc>
          <w:tcPr>
            <w:tcW w:w="1440" w:type="dxa"/>
            <w:shd w:val="clear" w:color="auto" w:fill="auto"/>
            <w:noWrap/>
            <w:vAlign w:val="bottom"/>
            <w:hideMark/>
          </w:tcPr>
          <w:p w14:paraId="7A47769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229DC1A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44.9</w:t>
            </w:r>
          </w:p>
        </w:tc>
        <w:tc>
          <w:tcPr>
            <w:tcW w:w="1350" w:type="dxa"/>
            <w:shd w:val="clear" w:color="auto" w:fill="auto"/>
            <w:noWrap/>
            <w:vAlign w:val="bottom"/>
            <w:hideMark/>
          </w:tcPr>
          <w:p w14:paraId="191BA12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55.1</w:t>
            </w:r>
          </w:p>
        </w:tc>
        <w:tc>
          <w:tcPr>
            <w:tcW w:w="1260" w:type="dxa"/>
            <w:shd w:val="clear" w:color="auto" w:fill="auto"/>
            <w:noWrap/>
            <w:vAlign w:val="bottom"/>
            <w:hideMark/>
          </w:tcPr>
          <w:p w14:paraId="54021B73"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6FE3F326" w14:textId="77777777" w:rsidR="004E2268" w:rsidRPr="004E2268" w:rsidRDefault="004E2268" w:rsidP="004E2268">
            <w:pPr>
              <w:spacing w:after="0" w:line="360" w:lineRule="auto"/>
              <w:jc w:val="center"/>
              <w:rPr>
                <w:rFonts w:eastAsia="Times New Roman"/>
                <w:kern w:val="2"/>
                <w:lang w:val="en-GB"/>
              </w:rPr>
            </w:pPr>
          </w:p>
        </w:tc>
      </w:tr>
      <w:tr w:rsidR="004E2268" w:rsidRPr="004E2268" w14:paraId="28970092" w14:textId="77777777" w:rsidTr="004C466F">
        <w:trPr>
          <w:trHeight w:val="315"/>
        </w:trPr>
        <w:tc>
          <w:tcPr>
            <w:tcW w:w="2250" w:type="dxa"/>
            <w:shd w:val="clear" w:color="auto" w:fill="auto"/>
            <w:noWrap/>
            <w:vAlign w:val="bottom"/>
            <w:hideMark/>
          </w:tcPr>
          <w:p w14:paraId="28C9F1B8"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˃20+</w:t>
            </w:r>
          </w:p>
        </w:tc>
        <w:tc>
          <w:tcPr>
            <w:tcW w:w="1440" w:type="dxa"/>
            <w:shd w:val="clear" w:color="auto" w:fill="auto"/>
            <w:noWrap/>
            <w:vAlign w:val="bottom"/>
            <w:hideMark/>
          </w:tcPr>
          <w:p w14:paraId="664AEA0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3.0</w:t>
            </w:r>
          </w:p>
        </w:tc>
        <w:tc>
          <w:tcPr>
            <w:tcW w:w="2160" w:type="dxa"/>
            <w:shd w:val="clear" w:color="auto" w:fill="auto"/>
            <w:noWrap/>
            <w:vAlign w:val="bottom"/>
            <w:hideMark/>
          </w:tcPr>
          <w:p w14:paraId="6300BB4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51.5</w:t>
            </w:r>
          </w:p>
        </w:tc>
        <w:tc>
          <w:tcPr>
            <w:tcW w:w="1350" w:type="dxa"/>
            <w:shd w:val="clear" w:color="auto" w:fill="auto"/>
            <w:noWrap/>
            <w:vAlign w:val="bottom"/>
            <w:hideMark/>
          </w:tcPr>
          <w:p w14:paraId="2E1D572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45.5</w:t>
            </w:r>
          </w:p>
        </w:tc>
        <w:tc>
          <w:tcPr>
            <w:tcW w:w="1260" w:type="dxa"/>
            <w:shd w:val="clear" w:color="auto" w:fill="auto"/>
            <w:noWrap/>
            <w:vAlign w:val="bottom"/>
            <w:hideMark/>
          </w:tcPr>
          <w:p w14:paraId="36A459A4"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5A0FBB73" w14:textId="77777777" w:rsidR="004E2268" w:rsidRPr="004E2268" w:rsidRDefault="004E2268" w:rsidP="004E2268">
            <w:pPr>
              <w:spacing w:after="0" w:line="360" w:lineRule="auto"/>
              <w:jc w:val="center"/>
              <w:rPr>
                <w:rFonts w:eastAsia="Times New Roman"/>
                <w:kern w:val="2"/>
                <w:lang w:val="en-GB"/>
              </w:rPr>
            </w:pPr>
          </w:p>
        </w:tc>
      </w:tr>
      <w:tr w:rsidR="004E2268" w:rsidRPr="004E2268" w14:paraId="0A95271F" w14:textId="77777777" w:rsidTr="004C466F">
        <w:trPr>
          <w:trHeight w:val="300"/>
        </w:trPr>
        <w:tc>
          <w:tcPr>
            <w:tcW w:w="3690" w:type="dxa"/>
            <w:gridSpan w:val="2"/>
            <w:shd w:val="clear" w:color="auto" w:fill="auto"/>
            <w:noWrap/>
            <w:vAlign w:val="bottom"/>
            <w:hideMark/>
          </w:tcPr>
          <w:p w14:paraId="43FDBA0E"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Level of Class</w:t>
            </w:r>
          </w:p>
        </w:tc>
        <w:tc>
          <w:tcPr>
            <w:tcW w:w="2160" w:type="dxa"/>
            <w:shd w:val="clear" w:color="auto" w:fill="auto"/>
            <w:noWrap/>
            <w:vAlign w:val="bottom"/>
            <w:hideMark/>
          </w:tcPr>
          <w:p w14:paraId="77D77CD4" w14:textId="77777777" w:rsidR="004E2268" w:rsidRPr="004E2268" w:rsidRDefault="004E2268" w:rsidP="004E2268">
            <w:pPr>
              <w:spacing w:after="0" w:line="360" w:lineRule="auto"/>
              <w:jc w:val="left"/>
              <w:rPr>
                <w:rFonts w:eastAsia="Times New Roman"/>
                <w:kern w:val="2"/>
                <w:lang w:val="en-GB"/>
              </w:rPr>
            </w:pPr>
          </w:p>
        </w:tc>
        <w:tc>
          <w:tcPr>
            <w:tcW w:w="1350" w:type="dxa"/>
            <w:shd w:val="clear" w:color="auto" w:fill="auto"/>
            <w:noWrap/>
            <w:vAlign w:val="bottom"/>
            <w:hideMark/>
          </w:tcPr>
          <w:p w14:paraId="20DCD7BD" w14:textId="77777777" w:rsidR="004E2268" w:rsidRPr="004E2268" w:rsidRDefault="004E2268" w:rsidP="004E2268">
            <w:pPr>
              <w:spacing w:after="0" w:line="360" w:lineRule="auto"/>
              <w:jc w:val="left"/>
              <w:rPr>
                <w:rFonts w:eastAsia="Times New Roman"/>
                <w:kern w:val="2"/>
                <w:lang w:val="en-GB"/>
              </w:rPr>
            </w:pPr>
          </w:p>
        </w:tc>
        <w:tc>
          <w:tcPr>
            <w:tcW w:w="1260" w:type="dxa"/>
            <w:shd w:val="clear" w:color="auto" w:fill="auto"/>
            <w:noWrap/>
            <w:vAlign w:val="bottom"/>
            <w:hideMark/>
          </w:tcPr>
          <w:p w14:paraId="534D37E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10.753</w:t>
            </w:r>
          </w:p>
        </w:tc>
        <w:tc>
          <w:tcPr>
            <w:tcW w:w="900" w:type="dxa"/>
            <w:shd w:val="clear" w:color="auto" w:fill="auto"/>
            <w:noWrap/>
            <w:vAlign w:val="bottom"/>
            <w:hideMark/>
          </w:tcPr>
          <w:p w14:paraId="5466E61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0.216</w:t>
            </w:r>
          </w:p>
        </w:tc>
      </w:tr>
      <w:tr w:rsidR="004E2268" w:rsidRPr="004E2268" w14:paraId="50AA9396" w14:textId="77777777" w:rsidTr="004C466F">
        <w:trPr>
          <w:trHeight w:val="300"/>
        </w:trPr>
        <w:tc>
          <w:tcPr>
            <w:tcW w:w="2250" w:type="dxa"/>
            <w:shd w:val="clear" w:color="auto" w:fill="auto"/>
            <w:noWrap/>
            <w:vAlign w:val="bottom"/>
            <w:hideMark/>
          </w:tcPr>
          <w:p w14:paraId="170A76E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SHS1</w:t>
            </w:r>
          </w:p>
        </w:tc>
        <w:tc>
          <w:tcPr>
            <w:tcW w:w="1440" w:type="dxa"/>
            <w:shd w:val="clear" w:color="auto" w:fill="auto"/>
            <w:noWrap/>
            <w:vAlign w:val="bottom"/>
            <w:hideMark/>
          </w:tcPr>
          <w:p w14:paraId="0781317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0252C9F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55.9</w:t>
            </w:r>
          </w:p>
        </w:tc>
        <w:tc>
          <w:tcPr>
            <w:tcW w:w="1350" w:type="dxa"/>
            <w:shd w:val="clear" w:color="auto" w:fill="auto"/>
            <w:noWrap/>
            <w:vAlign w:val="bottom"/>
            <w:hideMark/>
          </w:tcPr>
          <w:p w14:paraId="3D1AE39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44.1</w:t>
            </w:r>
          </w:p>
        </w:tc>
        <w:tc>
          <w:tcPr>
            <w:tcW w:w="1260" w:type="dxa"/>
            <w:shd w:val="clear" w:color="auto" w:fill="auto"/>
            <w:noWrap/>
            <w:vAlign w:val="bottom"/>
            <w:hideMark/>
          </w:tcPr>
          <w:p w14:paraId="4B9B0AE7"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15FE1CFB" w14:textId="77777777" w:rsidR="004E2268" w:rsidRPr="004E2268" w:rsidRDefault="004E2268" w:rsidP="004E2268">
            <w:pPr>
              <w:spacing w:after="0" w:line="360" w:lineRule="auto"/>
              <w:jc w:val="center"/>
              <w:rPr>
                <w:rFonts w:eastAsia="Times New Roman"/>
                <w:kern w:val="2"/>
                <w:lang w:val="en-GB"/>
              </w:rPr>
            </w:pPr>
          </w:p>
        </w:tc>
      </w:tr>
      <w:tr w:rsidR="004E2268" w:rsidRPr="004E2268" w14:paraId="32A140D1" w14:textId="77777777" w:rsidTr="004C466F">
        <w:trPr>
          <w:trHeight w:val="300"/>
        </w:trPr>
        <w:tc>
          <w:tcPr>
            <w:tcW w:w="2250" w:type="dxa"/>
            <w:shd w:val="clear" w:color="auto" w:fill="auto"/>
            <w:noWrap/>
            <w:vAlign w:val="bottom"/>
            <w:hideMark/>
          </w:tcPr>
          <w:p w14:paraId="3AECC97E"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SHS2</w:t>
            </w:r>
          </w:p>
        </w:tc>
        <w:tc>
          <w:tcPr>
            <w:tcW w:w="1440" w:type="dxa"/>
            <w:shd w:val="clear" w:color="auto" w:fill="auto"/>
            <w:noWrap/>
            <w:vAlign w:val="bottom"/>
            <w:hideMark/>
          </w:tcPr>
          <w:p w14:paraId="28FAC51C"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376890F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57.1</w:t>
            </w:r>
          </w:p>
        </w:tc>
        <w:tc>
          <w:tcPr>
            <w:tcW w:w="1350" w:type="dxa"/>
            <w:shd w:val="clear" w:color="auto" w:fill="auto"/>
            <w:noWrap/>
            <w:vAlign w:val="bottom"/>
            <w:hideMark/>
          </w:tcPr>
          <w:p w14:paraId="418D829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42.9</w:t>
            </w:r>
          </w:p>
        </w:tc>
        <w:tc>
          <w:tcPr>
            <w:tcW w:w="1260" w:type="dxa"/>
            <w:shd w:val="clear" w:color="auto" w:fill="auto"/>
            <w:noWrap/>
            <w:vAlign w:val="bottom"/>
            <w:hideMark/>
          </w:tcPr>
          <w:p w14:paraId="6CD772D5"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205D3404" w14:textId="77777777" w:rsidR="004E2268" w:rsidRPr="004E2268" w:rsidRDefault="004E2268" w:rsidP="004E2268">
            <w:pPr>
              <w:spacing w:after="0" w:line="360" w:lineRule="auto"/>
              <w:jc w:val="center"/>
              <w:rPr>
                <w:rFonts w:eastAsia="Times New Roman"/>
                <w:kern w:val="2"/>
                <w:lang w:val="en-GB"/>
              </w:rPr>
            </w:pPr>
          </w:p>
        </w:tc>
      </w:tr>
      <w:tr w:rsidR="004E2268" w:rsidRPr="004E2268" w14:paraId="03DEAE00" w14:textId="77777777" w:rsidTr="004C466F">
        <w:trPr>
          <w:trHeight w:val="300"/>
        </w:trPr>
        <w:tc>
          <w:tcPr>
            <w:tcW w:w="2250" w:type="dxa"/>
            <w:shd w:val="clear" w:color="auto" w:fill="auto"/>
            <w:noWrap/>
            <w:vAlign w:val="bottom"/>
            <w:hideMark/>
          </w:tcPr>
          <w:p w14:paraId="6F4050B7"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SHS3</w:t>
            </w:r>
          </w:p>
        </w:tc>
        <w:tc>
          <w:tcPr>
            <w:tcW w:w="1440" w:type="dxa"/>
            <w:shd w:val="clear" w:color="auto" w:fill="auto"/>
            <w:noWrap/>
            <w:vAlign w:val="bottom"/>
            <w:hideMark/>
          </w:tcPr>
          <w:p w14:paraId="11655E91"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78E98B4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40.9</w:t>
            </w:r>
          </w:p>
        </w:tc>
        <w:tc>
          <w:tcPr>
            <w:tcW w:w="1350" w:type="dxa"/>
            <w:shd w:val="clear" w:color="auto" w:fill="auto"/>
            <w:noWrap/>
            <w:vAlign w:val="bottom"/>
            <w:hideMark/>
          </w:tcPr>
          <w:p w14:paraId="32923D1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54.9</w:t>
            </w:r>
          </w:p>
        </w:tc>
        <w:tc>
          <w:tcPr>
            <w:tcW w:w="1260" w:type="dxa"/>
            <w:shd w:val="clear" w:color="auto" w:fill="auto"/>
            <w:noWrap/>
            <w:vAlign w:val="bottom"/>
            <w:hideMark/>
          </w:tcPr>
          <w:p w14:paraId="2F3EDB66"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1973A070" w14:textId="77777777" w:rsidR="004E2268" w:rsidRPr="004E2268" w:rsidRDefault="004E2268" w:rsidP="004E2268">
            <w:pPr>
              <w:spacing w:after="0" w:line="360" w:lineRule="auto"/>
              <w:jc w:val="center"/>
              <w:rPr>
                <w:rFonts w:eastAsia="Times New Roman"/>
                <w:kern w:val="2"/>
                <w:lang w:val="en-GB"/>
              </w:rPr>
            </w:pPr>
          </w:p>
        </w:tc>
      </w:tr>
      <w:tr w:rsidR="004E2268" w:rsidRPr="004E2268" w14:paraId="74F6B68C" w14:textId="77777777" w:rsidTr="004C466F">
        <w:trPr>
          <w:trHeight w:val="300"/>
        </w:trPr>
        <w:tc>
          <w:tcPr>
            <w:tcW w:w="2250" w:type="dxa"/>
            <w:shd w:val="clear" w:color="auto" w:fill="auto"/>
            <w:noWrap/>
            <w:vAlign w:val="bottom"/>
            <w:hideMark/>
          </w:tcPr>
          <w:p w14:paraId="10C5EA27"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Religion</w:t>
            </w:r>
          </w:p>
        </w:tc>
        <w:tc>
          <w:tcPr>
            <w:tcW w:w="1440" w:type="dxa"/>
            <w:shd w:val="clear" w:color="auto" w:fill="auto"/>
            <w:noWrap/>
            <w:vAlign w:val="bottom"/>
            <w:hideMark/>
          </w:tcPr>
          <w:p w14:paraId="13B49DD5" w14:textId="77777777" w:rsidR="004E2268" w:rsidRPr="004E2268" w:rsidRDefault="004E2268" w:rsidP="004E2268">
            <w:pPr>
              <w:spacing w:after="0" w:line="360" w:lineRule="auto"/>
              <w:jc w:val="center"/>
              <w:rPr>
                <w:rFonts w:eastAsia="Times New Roman"/>
                <w:kern w:val="2"/>
                <w:lang w:val="en-GB"/>
              </w:rPr>
            </w:pPr>
          </w:p>
        </w:tc>
        <w:tc>
          <w:tcPr>
            <w:tcW w:w="2160" w:type="dxa"/>
            <w:shd w:val="clear" w:color="auto" w:fill="auto"/>
            <w:noWrap/>
            <w:vAlign w:val="bottom"/>
            <w:hideMark/>
          </w:tcPr>
          <w:p w14:paraId="1317A8AF" w14:textId="77777777" w:rsidR="004E2268" w:rsidRPr="004E2268" w:rsidRDefault="004E2268" w:rsidP="004E2268">
            <w:pPr>
              <w:spacing w:after="0" w:line="360" w:lineRule="auto"/>
              <w:jc w:val="center"/>
              <w:rPr>
                <w:rFonts w:eastAsia="Times New Roman"/>
                <w:kern w:val="2"/>
                <w:lang w:val="en-GB"/>
              </w:rPr>
            </w:pPr>
          </w:p>
        </w:tc>
        <w:tc>
          <w:tcPr>
            <w:tcW w:w="1350" w:type="dxa"/>
            <w:shd w:val="clear" w:color="auto" w:fill="auto"/>
            <w:noWrap/>
            <w:vAlign w:val="bottom"/>
            <w:hideMark/>
          </w:tcPr>
          <w:p w14:paraId="0DAEECD0" w14:textId="77777777" w:rsidR="004E2268" w:rsidRPr="004E2268" w:rsidRDefault="004E2268" w:rsidP="004E2268">
            <w:pPr>
              <w:spacing w:after="0" w:line="360" w:lineRule="auto"/>
              <w:jc w:val="center"/>
              <w:rPr>
                <w:rFonts w:eastAsia="Times New Roman"/>
                <w:kern w:val="2"/>
                <w:lang w:val="en-GB"/>
              </w:rPr>
            </w:pPr>
          </w:p>
        </w:tc>
        <w:tc>
          <w:tcPr>
            <w:tcW w:w="1260" w:type="dxa"/>
            <w:shd w:val="clear" w:color="auto" w:fill="auto"/>
            <w:noWrap/>
            <w:vAlign w:val="bottom"/>
            <w:hideMark/>
          </w:tcPr>
          <w:p w14:paraId="0ABF93A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4.381</w:t>
            </w:r>
          </w:p>
        </w:tc>
        <w:tc>
          <w:tcPr>
            <w:tcW w:w="900" w:type="dxa"/>
            <w:shd w:val="clear" w:color="auto" w:fill="auto"/>
            <w:noWrap/>
            <w:vAlign w:val="bottom"/>
            <w:hideMark/>
          </w:tcPr>
          <w:p w14:paraId="728F0D1B"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0.112</w:t>
            </w:r>
          </w:p>
        </w:tc>
      </w:tr>
      <w:tr w:rsidR="004E2268" w:rsidRPr="004E2268" w14:paraId="3D38A8B5" w14:textId="77777777" w:rsidTr="004C466F">
        <w:trPr>
          <w:trHeight w:val="300"/>
        </w:trPr>
        <w:tc>
          <w:tcPr>
            <w:tcW w:w="2250" w:type="dxa"/>
            <w:shd w:val="clear" w:color="auto" w:fill="auto"/>
            <w:noWrap/>
            <w:vAlign w:val="bottom"/>
            <w:hideMark/>
          </w:tcPr>
          <w:p w14:paraId="37C60ED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Christian</w:t>
            </w:r>
          </w:p>
        </w:tc>
        <w:tc>
          <w:tcPr>
            <w:tcW w:w="1440" w:type="dxa"/>
            <w:shd w:val="clear" w:color="auto" w:fill="auto"/>
            <w:noWrap/>
            <w:vAlign w:val="bottom"/>
            <w:hideMark/>
          </w:tcPr>
          <w:p w14:paraId="44355E2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1.6</w:t>
            </w:r>
          </w:p>
        </w:tc>
        <w:tc>
          <w:tcPr>
            <w:tcW w:w="2160" w:type="dxa"/>
            <w:shd w:val="clear" w:color="auto" w:fill="auto"/>
            <w:noWrap/>
            <w:vAlign w:val="bottom"/>
            <w:hideMark/>
          </w:tcPr>
          <w:p w14:paraId="4E69A92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41.9</w:t>
            </w:r>
          </w:p>
        </w:tc>
        <w:tc>
          <w:tcPr>
            <w:tcW w:w="1350" w:type="dxa"/>
            <w:shd w:val="clear" w:color="auto" w:fill="auto"/>
            <w:noWrap/>
            <w:vAlign w:val="bottom"/>
            <w:hideMark/>
          </w:tcPr>
          <w:p w14:paraId="468C073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56.5</w:t>
            </w:r>
          </w:p>
        </w:tc>
        <w:tc>
          <w:tcPr>
            <w:tcW w:w="1260" w:type="dxa"/>
            <w:shd w:val="clear" w:color="auto" w:fill="auto"/>
            <w:noWrap/>
            <w:vAlign w:val="bottom"/>
            <w:hideMark/>
          </w:tcPr>
          <w:p w14:paraId="04FE1AC9"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235634EA" w14:textId="77777777" w:rsidR="004E2268" w:rsidRPr="004E2268" w:rsidRDefault="004E2268" w:rsidP="004E2268">
            <w:pPr>
              <w:spacing w:after="0" w:line="360" w:lineRule="auto"/>
              <w:jc w:val="center"/>
              <w:rPr>
                <w:rFonts w:eastAsia="Times New Roman"/>
                <w:kern w:val="2"/>
                <w:lang w:val="en-GB"/>
              </w:rPr>
            </w:pPr>
          </w:p>
        </w:tc>
      </w:tr>
      <w:tr w:rsidR="004E2268" w:rsidRPr="004E2268" w14:paraId="56C34A59" w14:textId="77777777" w:rsidTr="004C466F">
        <w:trPr>
          <w:trHeight w:val="300"/>
        </w:trPr>
        <w:tc>
          <w:tcPr>
            <w:tcW w:w="2250" w:type="dxa"/>
            <w:shd w:val="clear" w:color="auto" w:fill="auto"/>
            <w:noWrap/>
            <w:vAlign w:val="bottom"/>
            <w:hideMark/>
          </w:tcPr>
          <w:p w14:paraId="41AD0E55"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Muslim</w:t>
            </w:r>
          </w:p>
        </w:tc>
        <w:tc>
          <w:tcPr>
            <w:tcW w:w="1440" w:type="dxa"/>
            <w:shd w:val="clear" w:color="auto" w:fill="auto"/>
            <w:noWrap/>
            <w:vAlign w:val="bottom"/>
            <w:hideMark/>
          </w:tcPr>
          <w:p w14:paraId="270B9FE8"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040256A2"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68.8</w:t>
            </w:r>
          </w:p>
        </w:tc>
        <w:tc>
          <w:tcPr>
            <w:tcW w:w="1350" w:type="dxa"/>
            <w:shd w:val="clear" w:color="auto" w:fill="auto"/>
            <w:noWrap/>
            <w:vAlign w:val="bottom"/>
            <w:hideMark/>
          </w:tcPr>
          <w:p w14:paraId="68C2460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31.3</w:t>
            </w:r>
          </w:p>
        </w:tc>
        <w:tc>
          <w:tcPr>
            <w:tcW w:w="1260" w:type="dxa"/>
            <w:shd w:val="clear" w:color="auto" w:fill="auto"/>
            <w:noWrap/>
            <w:vAlign w:val="bottom"/>
            <w:hideMark/>
          </w:tcPr>
          <w:p w14:paraId="0005C886" w14:textId="77777777" w:rsidR="004E2268" w:rsidRPr="004E2268" w:rsidRDefault="004E2268" w:rsidP="004E2268">
            <w:pPr>
              <w:spacing w:after="0" w:line="360" w:lineRule="auto"/>
              <w:jc w:val="center"/>
              <w:rPr>
                <w:rFonts w:eastAsia="Times New Roman"/>
                <w:kern w:val="2"/>
                <w:lang w:val="en-GB"/>
              </w:rPr>
            </w:pPr>
          </w:p>
        </w:tc>
        <w:tc>
          <w:tcPr>
            <w:tcW w:w="900" w:type="dxa"/>
            <w:shd w:val="clear" w:color="auto" w:fill="auto"/>
            <w:noWrap/>
            <w:vAlign w:val="bottom"/>
            <w:hideMark/>
          </w:tcPr>
          <w:p w14:paraId="78EA7CD1" w14:textId="77777777" w:rsidR="004E2268" w:rsidRPr="004E2268" w:rsidRDefault="004E2268" w:rsidP="004E2268">
            <w:pPr>
              <w:spacing w:after="0" w:line="360" w:lineRule="auto"/>
              <w:jc w:val="center"/>
              <w:rPr>
                <w:rFonts w:eastAsia="Times New Roman"/>
                <w:kern w:val="2"/>
                <w:lang w:val="en-GB"/>
              </w:rPr>
            </w:pPr>
          </w:p>
        </w:tc>
      </w:tr>
      <w:tr w:rsidR="004E2268" w:rsidRPr="004E2268" w14:paraId="79073A61" w14:textId="77777777" w:rsidTr="004C466F">
        <w:trPr>
          <w:trHeight w:val="300"/>
        </w:trPr>
        <w:tc>
          <w:tcPr>
            <w:tcW w:w="3690" w:type="dxa"/>
            <w:gridSpan w:val="2"/>
            <w:shd w:val="clear" w:color="auto" w:fill="auto"/>
            <w:noWrap/>
            <w:vAlign w:val="bottom"/>
            <w:hideMark/>
          </w:tcPr>
          <w:p w14:paraId="1D0819AB"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Family size</w:t>
            </w:r>
          </w:p>
        </w:tc>
        <w:tc>
          <w:tcPr>
            <w:tcW w:w="2160" w:type="dxa"/>
            <w:shd w:val="clear" w:color="auto" w:fill="auto"/>
            <w:noWrap/>
            <w:vAlign w:val="bottom"/>
            <w:hideMark/>
          </w:tcPr>
          <w:p w14:paraId="5ACD66B9" w14:textId="77777777" w:rsidR="004E2268" w:rsidRPr="004E2268" w:rsidRDefault="004E2268" w:rsidP="004E2268">
            <w:pPr>
              <w:spacing w:after="0" w:line="360" w:lineRule="auto"/>
              <w:jc w:val="left"/>
              <w:rPr>
                <w:rFonts w:eastAsia="Times New Roman"/>
                <w:kern w:val="2"/>
                <w:lang w:val="en-GB"/>
              </w:rPr>
            </w:pPr>
          </w:p>
        </w:tc>
        <w:tc>
          <w:tcPr>
            <w:tcW w:w="1350" w:type="dxa"/>
            <w:shd w:val="clear" w:color="auto" w:fill="auto"/>
            <w:noWrap/>
            <w:vAlign w:val="bottom"/>
            <w:hideMark/>
          </w:tcPr>
          <w:p w14:paraId="14EAAA7D" w14:textId="77777777" w:rsidR="004E2268" w:rsidRPr="004E2268" w:rsidRDefault="004E2268" w:rsidP="004E2268">
            <w:pPr>
              <w:spacing w:after="0" w:line="360" w:lineRule="auto"/>
              <w:jc w:val="left"/>
              <w:rPr>
                <w:rFonts w:eastAsia="Times New Roman"/>
                <w:kern w:val="2"/>
                <w:lang w:val="en-GB"/>
              </w:rPr>
            </w:pPr>
          </w:p>
        </w:tc>
        <w:tc>
          <w:tcPr>
            <w:tcW w:w="1260" w:type="dxa"/>
            <w:shd w:val="clear" w:color="auto" w:fill="auto"/>
            <w:noWrap/>
            <w:vAlign w:val="bottom"/>
            <w:hideMark/>
          </w:tcPr>
          <w:p w14:paraId="099B4AB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5.290</w:t>
            </w:r>
          </w:p>
        </w:tc>
        <w:tc>
          <w:tcPr>
            <w:tcW w:w="900" w:type="dxa"/>
            <w:shd w:val="clear" w:color="auto" w:fill="auto"/>
            <w:noWrap/>
            <w:vAlign w:val="bottom"/>
            <w:hideMark/>
          </w:tcPr>
          <w:p w14:paraId="258EF98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0.507</w:t>
            </w:r>
          </w:p>
        </w:tc>
      </w:tr>
      <w:tr w:rsidR="004E2268" w:rsidRPr="004E2268" w14:paraId="6E89CE83" w14:textId="77777777" w:rsidTr="004C466F">
        <w:trPr>
          <w:trHeight w:val="300"/>
        </w:trPr>
        <w:tc>
          <w:tcPr>
            <w:tcW w:w="2250" w:type="dxa"/>
            <w:shd w:val="clear" w:color="auto" w:fill="auto"/>
            <w:noWrap/>
            <w:vAlign w:val="bottom"/>
            <w:hideMark/>
          </w:tcPr>
          <w:p w14:paraId="25579DF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1.-2</w:t>
            </w:r>
          </w:p>
        </w:tc>
        <w:tc>
          <w:tcPr>
            <w:tcW w:w="1440" w:type="dxa"/>
            <w:shd w:val="clear" w:color="auto" w:fill="auto"/>
            <w:noWrap/>
            <w:vAlign w:val="bottom"/>
            <w:hideMark/>
          </w:tcPr>
          <w:p w14:paraId="2D54CB6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2.4</w:t>
            </w:r>
          </w:p>
        </w:tc>
        <w:tc>
          <w:tcPr>
            <w:tcW w:w="2160" w:type="dxa"/>
            <w:shd w:val="clear" w:color="auto" w:fill="auto"/>
            <w:noWrap/>
            <w:vAlign w:val="bottom"/>
            <w:hideMark/>
          </w:tcPr>
          <w:p w14:paraId="290BF5C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41.5</w:t>
            </w:r>
          </w:p>
        </w:tc>
        <w:tc>
          <w:tcPr>
            <w:tcW w:w="1350" w:type="dxa"/>
            <w:shd w:val="clear" w:color="auto" w:fill="auto"/>
            <w:noWrap/>
            <w:vAlign w:val="bottom"/>
            <w:hideMark/>
          </w:tcPr>
          <w:p w14:paraId="4ADF9D9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56.1</w:t>
            </w:r>
          </w:p>
        </w:tc>
        <w:tc>
          <w:tcPr>
            <w:tcW w:w="1260" w:type="dxa"/>
            <w:shd w:val="clear" w:color="auto" w:fill="auto"/>
            <w:noWrap/>
            <w:vAlign w:val="bottom"/>
            <w:hideMark/>
          </w:tcPr>
          <w:p w14:paraId="7FAD97B2"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41A192CE" w14:textId="77777777" w:rsidR="004E2268" w:rsidRPr="004E2268" w:rsidRDefault="004E2268" w:rsidP="004E2268">
            <w:pPr>
              <w:spacing w:after="0" w:line="360" w:lineRule="auto"/>
              <w:jc w:val="left"/>
              <w:rPr>
                <w:rFonts w:eastAsia="Times New Roman"/>
                <w:kern w:val="2"/>
                <w:lang w:val="en-GB"/>
              </w:rPr>
            </w:pPr>
          </w:p>
        </w:tc>
      </w:tr>
      <w:tr w:rsidR="004E2268" w:rsidRPr="004E2268" w14:paraId="4D7D4272" w14:textId="77777777" w:rsidTr="004C466F">
        <w:trPr>
          <w:trHeight w:val="300"/>
        </w:trPr>
        <w:tc>
          <w:tcPr>
            <w:tcW w:w="2250" w:type="dxa"/>
            <w:shd w:val="clear" w:color="auto" w:fill="auto"/>
            <w:noWrap/>
            <w:vAlign w:val="bottom"/>
            <w:hideMark/>
          </w:tcPr>
          <w:p w14:paraId="37C46416"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3.-4</w:t>
            </w:r>
          </w:p>
        </w:tc>
        <w:tc>
          <w:tcPr>
            <w:tcW w:w="1440" w:type="dxa"/>
            <w:shd w:val="clear" w:color="auto" w:fill="auto"/>
            <w:noWrap/>
            <w:vAlign w:val="bottom"/>
            <w:hideMark/>
          </w:tcPr>
          <w:p w14:paraId="04407A6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w:t>
            </w:r>
          </w:p>
        </w:tc>
        <w:tc>
          <w:tcPr>
            <w:tcW w:w="2160" w:type="dxa"/>
            <w:shd w:val="clear" w:color="auto" w:fill="auto"/>
            <w:noWrap/>
            <w:vAlign w:val="bottom"/>
            <w:hideMark/>
          </w:tcPr>
          <w:p w14:paraId="38A5B10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54.6</w:t>
            </w:r>
          </w:p>
        </w:tc>
        <w:tc>
          <w:tcPr>
            <w:tcW w:w="1350" w:type="dxa"/>
            <w:shd w:val="clear" w:color="auto" w:fill="auto"/>
            <w:noWrap/>
            <w:vAlign w:val="bottom"/>
            <w:hideMark/>
          </w:tcPr>
          <w:p w14:paraId="4784C53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40.9</w:t>
            </w:r>
          </w:p>
        </w:tc>
        <w:tc>
          <w:tcPr>
            <w:tcW w:w="1260" w:type="dxa"/>
            <w:shd w:val="clear" w:color="auto" w:fill="auto"/>
            <w:noWrap/>
            <w:vAlign w:val="bottom"/>
            <w:hideMark/>
          </w:tcPr>
          <w:p w14:paraId="4B8F8662"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5C23338B" w14:textId="77777777" w:rsidR="004E2268" w:rsidRPr="004E2268" w:rsidRDefault="004E2268" w:rsidP="004E2268">
            <w:pPr>
              <w:spacing w:after="0" w:line="360" w:lineRule="auto"/>
              <w:jc w:val="left"/>
              <w:rPr>
                <w:rFonts w:eastAsia="Times New Roman"/>
                <w:kern w:val="2"/>
                <w:lang w:val="en-GB"/>
              </w:rPr>
            </w:pPr>
          </w:p>
        </w:tc>
      </w:tr>
      <w:tr w:rsidR="004E2268" w:rsidRPr="004E2268" w14:paraId="1CAE9D35" w14:textId="77777777" w:rsidTr="004C466F">
        <w:trPr>
          <w:trHeight w:val="300"/>
        </w:trPr>
        <w:tc>
          <w:tcPr>
            <w:tcW w:w="2250" w:type="dxa"/>
            <w:shd w:val="clear" w:color="auto" w:fill="auto"/>
            <w:noWrap/>
            <w:vAlign w:val="bottom"/>
            <w:hideMark/>
          </w:tcPr>
          <w:p w14:paraId="596AFF48"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lastRenderedPageBreak/>
              <w:t>5.-6</w:t>
            </w:r>
          </w:p>
        </w:tc>
        <w:tc>
          <w:tcPr>
            <w:tcW w:w="1440" w:type="dxa"/>
            <w:shd w:val="clear" w:color="auto" w:fill="auto"/>
            <w:noWrap/>
            <w:vAlign w:val="bottom"/>
            <w:hideMark/>
          </w:tcPr>
          <w:p w14:paraId="78D04E4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2.7</w:t>
            </w:r>
          </w:p>
        </w:tc>
        <w:tc>
          <w:tcPr>
            <w:tcW w:w="2160" w:type="dxa"/>
            <w:shd w:val="clear" w:color="auto" w:fill="auto"/>
            <w:noWrap/>
            <w:vAlign w:val="bottom"/>
            <w:hideMark/>
          </w:tcPr>
          <w:p w14:paraId="6A5749C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46.0</w:t>
            </w:r>
          </w:p>
        </w:tc>
        <w:tc>
          <w:tcPr>
            <w:tcW w:w="1350" w:type="dxa"/>
            <w:shd w:val="clear" w:color="auto" w:fill="auto"/>
            <w:noWrap/>
            <w:vAlign w:val="bottom"/>
            <w:hideMark/>
          </w:tcPr>
          <w:p w14:paraId="31B5AD8F"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51.4</w:t>
            </w:r>
          </w:p>
        </w:tc>
        <w:tc>
          <w:tcPr>
            <w:tcW w:w="1260" w:type="dxa"/>
            <w:shd w:val="clear" w:color="auto" w:fill="auto"/>
            <w:noWrap/>
            <w:vAlign w:val="bottom"/>
            <w:hideMark/>
          </w:tcPr>
          <w:p w14:paraId="21D01A1F"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4786E291" w14:textId="77777777" w:rsidR="004E2268" w:rsidRPr="004E2268" w:rsidRDefault="004E2268" w:rsidP="004E2268">
            <w:pPr>
              <w:spacing w:after="0" w:line="360" w:lineRule="auto"/>
              <w:jc w:val="left"/>
              <w:rPr>
                <w:rFonts w:eastAsia="Times New Roman"/>
                <w:kern w:val="2"/>
                <w:lang w:val="en-GB"/>
              </w:rPr>
            </w:pPr>
          </w:p>
        </w:tc>
      </w:tr>
      <w:tr w:rsidR="004E2268" w:rsidRPr="004E2268" w14:paraId="30C8B385" w14:textId="77777777" w:rsidTr="004C466F">
        <w:trPr>
          <w:trHeight w:val="300"/>
        </w:trPr>
        <w:tc>
          <w:tcPr>
            <w:tcW w:w="2250" w:type="dxa"/>
            <w:shd w:val="clear" w:color="auto" w:fill="auto"/>
            <w:noWrap/>
            <w:vAlign w:val="bottom"/>
            <w:hideMark/>
          </w:tcPr>
          <w:p w14:paraId="71D1CD7F"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7 and above</w:t>
            </w:r>
          </w:p>
        </w:tc>
        <w:tc>
          <w:tcPr>
            <w:tcW w:w="1440" w:type="dxa"/>
            <w:shd w:val="clear" w:color="auto" w:fill="auto"/>
            <w:noWrap/>
            <w:vAlign w:val="bottom"/>
            <w:hideMark/>
          </w:tcPr>
          <w:p w14:paraId="18C579C6"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w:t>
            </w:r>
          </w:p>
        </w:tc>
        <w:tc>
          <w:tcPr>
            <w:tcW w:w="2160" w:type="dxa"/>
            <w:shd w:val="clear" w:color="auto" w:fill="auto"/>
            <w:noWrap/>
            <w:vAlign w:val="bottom"/>
            <w:hideMark/>
          </w:tcPr>
          <w:p w14:paraId="6ADD657D"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42.2</w:t>
            </w:r>
          </w:p>
        </w:tc>
        <w:tc>
          <w:tcPr>
            <w:tcW w:w="1350" w:type="dxa"/>
            <w:shd w:val="clear" w:color="auto" w:fill="auto"/>
            <w:noWrap/>
            <w:vAlign w:val="bottom"/>
            <w:hideMark/>
          </w:tcPr>
          <w:p w14:paraId="4A8B4DF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56.8</w:t>
            </w:r>
          </w:p>
        </w:tc>
        <w:tc>
          <w:tcPr>
            <w:tcW w:w="1260" w:type="dxa"/>
            <w:shd w:val="clear" w:color="auto" w:fill="auto"/>
            <w:noWrap/>
            <w:vAlign w:val="bottom"/>
            <w:hideMark/>
          </w:tcPr>
          <w:p w14:paraId="5D3AE9C0" w14:textId="77777777" w:rsidR="004E2268" w:rsidRPr="004E2268" w:rsidRDefault="004E2268" w:rsidP="004E2268">
            <w:pPr>
              <w:spacing w:after="0" w:line="360" w:lineRule="auto"/>
              <w:jc w:val="right"/>
              <w:rPr>
                <w:rFonts w:eastAsia="Times New Roman"/>
                <w:kern w:val="2"/>
                <w:lang w:val="en-GB"/>
              </w:rPr>
            </w:pPr>
          </w:p>
        </w:tc>
        <w:tc>
          <w:tcPr>
            <w:tcW w:w="900" w:type="dxa"/>
            <w:shd w:val="clear" w:color="auto" w:fill="auto"/>
            <w:noWrap/>
            <w:vAlign w:val="bottom"/>
            <w:hideMark/>
          </w:tcPr>
          <w:p w14:paraId="38264F9B" w14:textId="77777777" w:rsidR="004E2268" w:rsidRPr="004E2268" w:rsidRDefault="004E2268" w:rsidP="004E2268">
            <w:pPr>
              <w:spacing w:after="0" w:line="360" w:lineRule="auto"/>
              <w:jc w:val="right"/>
              <w:rPr>
                <w:rFonts w:eastAsia="Times New Roman"/>
                <w:kern w:val="2"/>
                <w:lang w:val="en-GB"/>
              </w:rPr>
            </w:pPr>
          </w:p>
        </w:tc>
      </w:tr>
    </w:tbl>
    <w:p w14:paraId="1E9BB05D" w14:textId="77777777" w:rsidR="004E2268" w:rsidRPr="004E2268" w:rsidRDefault="004E2268" w:rsidP="004E2268">
      <w:pPr>
        <w:spacing w:before="240"/>
        <w:rPr>
          <w:rFonts w:eastAsia="Times New Roman"/>
          <w:b/>
          <w:bCs/>
          <w:kern w:val="2"/>
          <w:lang w:val="en-GB"/>
        </w:rPr>
      </w:pPr>
    </w:p>
    <w:p w14:paraId="55C9985B" w14:textId="77777777" w:rsidR="004E2268" w:rsidRPr="004E2268" w:rsidRDefault="004E2268" w:rsidP="004E2268">
      <w:pPr>
        <w:keepNext/>
        <w:keepLines/>
        <w:spacing w:before="40" w:after="0" w:line="259" w:lineRule="auto"/>
        <w:jc w:val="left"/>
        <w:outlineLvl w:val="1"/>
        <w:rPr>
          <w:rFonts w:eastAsia="Times New Roman"/>
          <w:b/>
          <w:bCs/>
          <w:kern w:val="2"/>
          <w:lang w:val="en-GB"/>
        </w:rPr>
      </w:pPr>
      <w:bookmarkStart w:id="12" w:name="_Toc151706125"/>
      <w:r w:rsidRPr="004E2268">
        <w:rPr>
          <w:rFonts w:eastAsia="Times New Roman"/>
          <w:b/>
          <w:bCs/>
          <w:kern w:val="2"/>
          <w:lang w:val="en-GB"/>
        </w:rPr>
        <w:t>4.3: Knowledge of Breast Cancer Screening Practices Among Secondary School Students</w:t>
      </w:r>
      <w:bookmarkEnd w:id="12"/>
    </w:p>
    <w:p w14:paraId="31E6BA38" w14:textId="142FA667" w:rsidR="004E2268" w:rsidRPr="004E2268" w:rsidRDefault="004E2268" w:rsidP="004E2268">
      <w:pPr>
        <w:spacing w:before="240"/>
        <w:rPr>
          <w:rFonts w:eastAsiaTheme="minorHAnsi"/>
          <w:b/>
          <w:bCs/>
          <w:kern w:val="2"/>
          <w:lang w:val="en-GB"/>
        </w:rPr>
      </w:pPr>
      <w:r w:rsidRPr="004E2268">
        <w:rPr>
          <w:rFonts w:eastAsiaTheme="minorHAnsi"/>
          <w:kern w:val="2"/>
          <w:lang w:val="en-GB"/>
        </w:rPr>
        <w:t>Breast self-examination (BSE) was known to the majority of respondents, according to the study (95.4%). Furthermore, 68.9% of the participants possessed knowledge regarding clinical breast examination (CBE). Figure 3 shows that approximately 54.1% of study participants were aware of mammography screening.</w:t>
      </w:r>
      <w:r w:rsidRPr="004E2268">
        <w:rPr>
          <w:rFonts w:eastAsiaTheme="minorHAnsi"/>
          <w:noProof/>
          <w:kern w:val="2"/>
          <w:lang w:val="en-GB"/>
        </w:rPr>
        <w:drawing>
          <wp:inline distT="0" distB="0" distL="0" distR="0" wp14:anchorId="0F77CCBA" wp14:editId="01F5B74B">
            <wp:extent cx="5705475" cy="2886075"/>
            <wp:effectExtent l="0" t="0" r="9525" b="9525"/>
            <wp:docPr id="720776905" name="Chart 1">
              <a:extLst xmlns:a="http://schemas.openxmlformats.org/drawingml/2006/main">
                <a:ext uri="{FF2B5EF4-FFF2-40B4-BE49-F238E27FC236}">
                  <a16:creationId xmlns:a16="http://schemas.microsoft.com/office/drawing/2014/main" id="{47D4EEDC-7A19-3E97-136E-24078A777E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82C40B" w14:textId="030F7A30" w:rsidR="004E2268" w:rsidRPr="004E2268" w:rsidRDefault="004E2268" w:rsidP="004E2268">
      <w:pPr>
        <w:rPr>
          <w:rFonts w:eastAsiaTheme="minorHAnsi"/>
          <w:b/>
          <w:bCs/>
          <w:kern w:val="2"/>
          <w:lang w:val="en-GB"/>
        </w:rPr>
      </w:pPr>
      <w:r w:rsidRPr="004E2268">
        <w:rPr>
          <w:rFonts w:eastAsiaTheme="minorHAnsi"/>
          <w:b/>
          <w:bCs/>
          <w:kern w:val="2"/>
          <w:lang w:val="en-GB"/>
        </w:rPr>
        <w:t xml:space="preserve">Figure 3: </w:t>
      </w:r>
      <w:r w:rsidRPr="004E2268">
        <w:rPr>
          <w:rFonts w:eastAsia="Times New Roman"/>
          <w:b/>
          <w:bCs/>
          <w:kern w:val="2"/>
          <w:lang w:val="en-GB"/>
        </w:rPr>
        <w:t>Knowledge of Breast Cancer Screening Practices</w:t>
      </w:r>
    </w:p>
    <w:p w14:paraId="62A7C1B2" w14:textId="77777777"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13" w:name="_Toc151706126"/>
      <w:r w:rsidRPr="004E2268">
        <w:rPr>
          <w:rFonts w:eastAsiaTheme="majorEastAsia"/>
          <w:b/>
          <w:bCs/>
          <w:kern w:val="2"/>
          <w:lang w:val="en-GB"/>
        </w:rPr>
        <w:t>4.3.1: Prevalence of Breast Cancer Screening</w:t>
      </w:r>
      <w:bookmarkEnd w:id="13"/>
    </w:p>
    <w:p w14:paraId="58BEB27D" w14:textId="16D60AB3" w:rsidR="004E2268" w:rsidRPr="004E2268" w:rsidRDefault="004E2268" w:rsidP="004E2268">
      <w:pPr>
        <w:rPr>
          <w:rFonts w:eastAsiaTheme="minorHAnsi"/>
          <w:kern w:val="2"/>
          <w:lang w:val="en-GB"/>
        </w:rPr>
      </w:pPr>
      <w:r w:rsidRPr="004E2268">
        <w:rPr>
          <w:rFonts w:eastAsiaTheme="minorHAnsi"/>
          <w:kern w:val="2"/>
          <w:lang w:val="en-GB"/>
        </w:rPr>
        <w:t>According to figures</w:t>
      </w:r>
      <w:r w:rsidR="00BA3D0D">
        <w:rPr>
          <w:rFonts w:eastAsiaTheme="minorHAnsi"/>
          <w:kern w:val="2"/>
          <w:lang w:val="en-GB"/>
        </w:rPr>
        <w:t xml:space="preserve"> </w:t>
      </w:r>
      <w:r w:rsidRPr="004E2268">
        <w:rPr>
          <w:rFonts w:eastAsiaTheme="minorHAnsi"/>
          <w:kern w:val="2"/>
          <w:lang w:val="en-GB"/>
        </w:rPr>
        <w:t>4 and 5, the percentage of respondents who had ever had a mammography, BSE, or CBE was 1.1%, 21.6%, and 77.4%, respectively.</w:t>
      </w:r>
    </w:p>
    <w:p w14:paraId="26D243AC" w14:textId="472373A0" w:rsidR="004E2268" w:rsidRPr="004E2268" w:rsidRDefault="004E2268" w:rsidP="004E2268">
      <w:pPr>
        <w:spacing w:before="240" w:after="0"/>
        <w:rPr>
          <w:rFonts w:eastAsiaTheme="minorHAnsi"/>
          <w:kern w:val="2"/>
          <w:lang w:val="en-GB"/>
        </w:rPr>
      </w:pPr>
      <w:r w:rsidRPr="004E2268">
        <w:rPr>
          <w:rFonts w:eastAsiaTheme="minorHAnsi"/>
          <w:b/>
          <w:bCs/>
          <w:kern w:val="2"/>
          <w:lang w:val="en-GB"/>
        </w:rPr>
        <w:t>Table 5:</w:t>
      </w:r>
      <w:r w:rsidRPr="004E2268">
        <w:rPr>
          <w:rFonts w:eastAsiaTheme="minorHAnsi"/>
          <w:kern w:val="2"/>
          <w:lang w:val="en-GB"/>
        </w:rPr>
        <w:t xml:space="preserve"> </w:t>
      </w:r>
      <w:r w:rsidRPr="004E2268">
        <w:rPr>
          <w:rFonts w:eastAsiaTheme="minorHAnsi"/>
          <w:b/>
          <w:bCs/>
          <w:kern w:val="2"/>
          <w:lang w:val="en-GB"/>
        </w:rPr>
        <w:t>Prevalence of breast cancer screening</w:t>
      </w:r>
    </w:p>
    <w:tbl>
      <w:tblPr>
        <w:tblW w:w="9270" w:type="dxa"/>
        <w:tblBorders>
          <w:top w:val="single" w:sz="4" w:space="0" w:color="auto"/>
          <w:bottom w:val="single" w:sz="4" w:space="0" w:color="auto"/>
        </w:tblBorders>
        <w:tblLook w:val="04A0" w:firstRow="1" w:lastRow="0" w:firstColumn="1" w:lastColumn="0" w:noHBand="0" w:noVBand="1"/>
      </w:tblPr>
      <w:tblGrid>
        <w:gridCol w:w="3600"/>
        <w:gridCol w:w="1800"/>
        <w:gridCol w:w="1800"/>
        <w:gridCol w:w="2070"/>
      </w:tblGrid>
      <w:tr w:rsidR="004E2268" w:rsidRPr="004E2268" w14:paraId="787E54B7" w14:textId="77777777" w:rsidTr="004C466F">
        <w:trPr>
          <w:trHeight w:val="315"/>
        </w:trPr>
        <w:tc>
          <w:tcPr>
            <w:tcW w:w="3600" w:type="dxa"/>
            <w:tcBorders>
              <w:top w:val="single" w:sz="4" w:space="0" w:color="auto"/>
              <w:bottom w:val="single" w:sz="4" w:space="0" w:color="auto"/>
            </w:tcBorders>
            <w:shd w:val="clear" w:color="auto" w:fill="auto"/>
            <w:noWrap/>
            <w:vAlign w:val="bottom"/>
            <w:hideMark/>
          </w:tcPr>
          <w:p w14:paraId="6B7AE44A" w14:textId="77777777" w:rsidR="004E2268" w:rsidRPr="004E2268" w:rsidRDefault="004E2268" w:rsidP="004E2268">
            <w:pPr>
              <w:spacing w:after="0" w:line="360" w:lineRule="auto"/>
              <w:jc w:val="left"/>
              <w:rPr>
                <w:rFonts w:eastAsia="Times New Roman"/>
                <w:b/>
                <w:bCs/>
                <w:kern w:val="2"/>
                <w:lang w:val="en-GB"/>
              </w:rPr>
            </w:pPr>
            <w:r w:rsidRPr="004E2268">
              <w:rPr>
                <w:rFonts w:eastAsia="Times New Roman"/>
                <w:b/>
                <w:bCs/>
                <w:kern w:val="2"/>
                <w:lang w:val="en-GB"/>
              </w:rPr>
              <w:t xml:space="preserve">Prevalence </w:t>
            </w:r>
          </w:p>
        </w:tc>
        <w:tc>
          <w:tcPr>
            <w:tcW w:w="1800" w:type="dxa"/>
            <w:tcBorders>
              <w:top w:val="single" w:sz="4" w:space="0" w:color="auto"/>
              <w:bottom w:val="single" w:sz="4" w:space="0" w:color="auto"/>
            </w:tcBorders>
            <w:shd w:val="clear" w:color="auto" w:fill="auto"/>
            <w:noWrap/>
            <w:vAlign w:val="bottom"/>
            <w:hideMark/>
          </w:tcPr>
          <w:p w14:paraId="6494DDAC"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Proportion</w:t>
            </w:r>
          </w:p>
        </w:tc>
        <w:tc>
          <w:tcPr>
            <w:tcW w:w="3870" w:type="dxa"/>
            <w:gridSpan w:val="2"/>
            <w:tcBorders>
              <w:top w:val="single" w:sz="4" w:space="0" w:color="auto"/>
              <w:bottom w:val="single" w:sz="4" w:space="0" w:color="auto"/>
            </w:tcBorders>
            <w:shd w:val="clear" w:color="auto" w:fill="auto"/>
            <w:noWrap/>
            <w:vAlign w:val="bottom"/>
            <w:hideMark/>
          </w:tcPr>
          <w:p w14:paraId="3E08F3D0" w14:textId="77777777" w:rsidR="004E2268" w:rsidRPr="004E2268" w:rsidRDefault="004E2268" w:rsidP="004E2268">
            <w:pPr>
              <w:spacing w:after="0" w:line="360" w:lineRule="auto"/>
              <w:jc w:val="center"/>
              <w:rPr>
                <w:rFonts w:eastAsia="Times New Roman"/>
                <w:b/>
                <w:bCs/>
                <w:kern w:val="2"/>
                <w:lang w:val="en-GB"/>
              </w:rPr>
            </w:pPr>
            <w:r w:rsidRPr="004E2268">
              <w:rPr>
                <w:rFonts w:eastAsia="Times New Roman"/>
                <w:b/>
                <w:bCs/>
                <w:kern w:val="2"/>
                <w:lang w:val="en-GB"/>
              </w:rPr>
              <w:t>95% confidence interval</w:t>
            </w:r>
          </w:p>
        </w:tc>
      </w:tr>
      <w:tr w:rsidR="004E2268" w:rsidRPr="004E2268" w14:paraId="2709A72E" w14:textId="77777777" w:rsidTr="004C466F">
        <w:trPr>
          <w:trHeight w:val="315"/>
        </w:trPr>
        <w:tc>
          <w:tcPr>
            <w:tcW w:w="3600" w:type="dxa"/>
            <w:tcBorders>
              <w:top w:val="single" w:sz="4" w:space="0" w:color="auto"/>
            </w:tcBorders>
            <w:shd w:val="clear" w:color="auto" w:fill="auto"/>
            <w:noWrap/>
            <w:vAlign w:val="bottom"/>
            <w:hideMark/>
          </w:tcPr>
          <w:p w14:paraId="2184EEBD" w14:textId="47C9BB4D" w:rsidR="004E2268" w:rsidRPr="004E2268" w:rsidRDefault="007603D9" w:rsidP="004E2268">
            <w:pPr>
              <w:spacing w:after="0" w:line="360" w:lineRule="auto"/>
              <w:jc w:val="left"/>
              <w:rPr>
                <w:rFonts w:eastAsia="Times New Roman"/>
                <w:kern w:val="2"/>
                <w:lang w:val="en-GB"/>
              </w:rPr>
            </w:pPr>
            <w:r>
              <w:rPr>
                <w:rFonts w:eastAsia="Times New Roman"/>
                <w:kern w:val="2"/>
                <w:lang w:val="en-GB"/>
              </w:rPr>
              <w:lastRenderedPageBreak/>
              <w:tab/>
            </w:r>
            <w:r w:rsidR="004E2268" w:rsidRPr="004E2268">
              <w:rPr>
                <w:rFonts w:eastAsia="Times New Roman"/>
                <w:kern w:val="2"/>
                <w:lang w:val="en-GB"/>
              </w:rPr>
              <w:t>Breast Self-Examination</w:t>
            </w:r>
          </w:p>
        </w:tc>
        <w:tc>
          <w:tcPr>
            <w:tcW w:w="1800" w:type="dxa"/>
            <w:tcBorders>
              <w:top w:val="single" w:sz="4" w:space="0" w:color="auto"/>
            </w:tcBorders>
            <w:shd w:val="clear" w:color="auto" w:fill="auto"/>
            <w:noWrap/>
            <w:vAlign w:val="bottom"/>
            <w:hideMark/>
          </w:tcPr>
          <w:p w14:paraId="03C77EB0"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0.7739</w:t>
            </w:r>
          </w:p>
        </w:tc>
        <w:tc>
          <w:tcPr>
            <w:tcW w:w="1800" w:type="dxa"/>
            <w:tcBorders>
              <w:top w:val="single" w:sz="4" w:space="0" w:color="auto"/>
            </w:tcBorders>
            <w:shd w:val="clear" w:color="auto" w:fill="auto"/>
            <w:noWrap/>
            <w:vAlign w:val="bottom"/>
            <w:hideMark/>
          </w:tcPr>
          <w:p w14:paraId="1753D7FE"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0.7206</w:t>
            </w:r>
          </w:p>
        </w:tc>
        <w:tc>
          <w:tcPr>
            <w:tcW w:w="2070" w:type="dxa"/>
            <w:tcBorders>
              <w:top w:val="single" w:sz="4" w:space="0" w:color="auto"/>
            </w:tcBorders>
            <w:shd w:val="clear" w:color="auto" w:fill="auto"/>
            <w:noWrap/>
            <w:vAlign w:val="bottom"/>
            <w:hideMark/>
          </w:tcPr>
          <w:p w14:paraId="0691EBA4"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0.8212</w:t>
            </w:r>
          </w:p>
        </w:tc>
      </w:tr>
      <w:tr w:rsidR="004E2268" w:rsidRPr="004E2268" w14:paraId="40BEE390" w14:textId="77777777" w:rsidTr="004C466F">
        <w:trPr>
          <w:trHeight w:val="315"/>
        </w:trPr>
        <w:tc>
          <w:tcPr>
            <w:tcW w:w="3600" w:type="dxa"/>
            <w:shd w:val="clear" w:color="auto" w:fill="auto"/>
            <w:noWrap/>
            <w:vAlign w:val="bottom"/>
            <w:hideMark/>
          </w:tcPr>
          <w:p w14:paraId="385F56D2"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Mammography</w:t>
            </w:r>
          </w:p>
        </w:tc>
        <w:tc>
          <w:tcPr>
            <w:tcW w:w="1800" w:type="dxa"/>
            <w:shd w:val="clear" w:color="auto" w:fill="auto"/>
            <w:noWrap/>
            <w:vAlign w:val="bottom"/>
            <w:hideMark/>
          </w:tcPr>
          <w:p w14:paraId="3C92783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0.2155</w:t>
            </w:r>
          </w:p>
        </w:tc>
        <w:tc>
          <w:tcPr>
            <w:tcW w:w="1800" w:type="dxa"/>
            <w:shd w:val="clear" w:color="auto" w:fill="auto"/>
            <w:noWrap/>
            <w:vAlign w:val="bottom"/>
            <w:hideMark/>
          </w:tcPr>
          <w:p w14:paraId="5A1B1CEA"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0.1691</w:t>
            </w:r>
          </w:p>
        </w:tc>
        <w:tc>
          <w:tcPr>
            <w:tcW w:w="2070" w:type="dxa"/>
            <w:shd w:val="clear" w:color="auto" w:fill="auto"/>
            <w:noWrap/>
            <w:vAlign w:val="bottom"/>
            <w:hideMark/>
          </w:tcPr>
          <w:p w14:paraId="5D3120A9"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0.2681</w:t>
            </w:r>
          </w:p>
        </w:tc>
      </w:tr>
      <w:tr w:rsidR="004E2268" w:rsidRPr="004E2268" w14:paraId="5CD051B6" w14:textId="77777777" w:rsidTr="004C466F">
        <w:trPr>
          <w:trHeight w:val="315"/>
        </w:trPr>
        <w:tc>
          <w:tcPr>
            <w:tcW w:w="3600" w:type="dxa"/>
            <w:shd w:val="clear" w:color="auto" w:fill="auto"/>
            <w:noWrap/>
            <w:vAlign w:val="bottom"/>
            <w:hideMark/>
          </w:tcPr>
          <w:p w14:paraId="762CE1ED" w14:textId="77777777" w:rsidR="004E2268" w:rsidRPr="004E2268" w:rsidRDefault="004E2268" w:rsidP="004E2268">
            <w:pPr>
              <w:spacing w:after="0" w:line="360" w:lineRule="auto"/>
              <w:jc w:val="left"/>
              <w:rPr>
                <w:rFonts w:eastAsia="Times New Roman"/>
                <w:kern w:val="2"/>
                <w:lang w:val="en-GB"/>
              </w:rPr>
            </w:pPr>
            <w:r w:rsidRPr="004E2268">
              <w:rPr>
                <w:rFonts w:eastAsia="Times New Roman"/>
                <w:kern w:val="2"/>
                <w:lang w:val="en-GB"/>
              </w:rPr>
              <w:t xml:space="preserve">Clinical Breast Examination </w:t>
            </w:r>
          </w:p>
        </w:tc>
        <w:tc>
          <w:tcPr>
            <w:tcW w:w="1800" w:type="dxa"/>
            <w:shd w:val="clear" w:color="auto" w:fill="auto"/>
            <w:noWrap/>
            <w:vAlign w:val="bottom"/>
            <w:hideMark/>
          </w:tcPr>
          <w:p w14:paraId="32E44067"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0.0106</w:t>
            </w:r>
          </w:p>
        </w:tc>
        <w:tc>
          <w:tcPr>
            <w:tcW w:w="1800" w:type="dxa"/>
            <w:shd w:val="clear" w:color="auto" w:fill="auto"/>
            <w:noWrap/>
            <w:vAlign w:val="bottom"/>
            <w:hideMark/>
          </w:tcPr>
          <w:p w14:paraId="79877A45"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0.0022</w:t>
            </w:r>
          </w:p>
        </w:tc>
        <w:tc>
          <w:tcPr>
            <w:tcW w:w="2070" w:type="dxa"/>
            <w:shd w:val="clear" w:color="auto" w:fill="auto"/>
            <w:noWrap/>
            <w:vAlign w:val="bottom"/>
            <w:hideMark/>
          </w:tcPr>
          <w:p w14:paraId="5D6A9483" w14:textId="77777777" w:rsidR="004E2268" w:rsidRPr="004E2268" w:rsidRDefault="004E2268" w:rsidP="004E2268">
            <w:pPr>
              <w:spacing w:after="0" w:line="360" w:lineRule="auto"/>
              <w:jc w:val="center"/>
              <w:rPr>
                <w:rFonts w:eastAsia="Times New Roman"/>
                <w:kern w:val="2"/>
                <w:lang w:val="en-GB"/>
              </w:rPr>
            </w:pPr>
            <w:r w:rsidRPr="004E2268">
              <w:rPr>
                <w:rFonts w:eastAsia="Times New Roman"/>
                <w:kern w:val="2"/>
                <w:lang w:val="en-GB"/>
              </w:rPr>
              <w:t>0.0307</w:t>
            </w:r>
          </w:p>
        </w:tc>
      </w:tr>
    </w:tbl>
    <w:p w14:paraId="3EDB9114" w14:textId="77777777" w:rsidR="004E2268" w:rsidRPr="004E2268" w:rsidRDefault="004E2268" w:rsidP="004E2268">
      <w:pPr>
        <w:spacing w:before="240" w:after="0"/>
        <w:rPr>
          <w:rFonts w:eastAsiaTheme="minorHAnsi"/>
          <w:b/>
          <w:bCs/>
          <w:kern w:val="2"/>
          <w:lang w:val="en-GB"/>
        </w:rPr>
      </w:pPr>
      <w:r w:rsidRPr="004E2268">
        <w:rPr>
          <w:rFonts w:eastAsiaTheme="minorHAnsi"/>
          <w:noProof/>
          <w:kern w:val="2"/>
          <w:lang w:val="en-GB"/>
        </w:rPr>
        <w:drawing>
          <wp:inline distT="0" distB="0" distL="0" distR="0" wp14:anchorId="4A8562CE" wp14:editId="7A2C5945">
            <wp:extent cx="5686425" cy="2600325"/>
            <wp:effectExtent l="0" t="0" r="9525" b="9525"/>
            <wp:docPr id="1156940943" name="Chart 1">
              <a:extLst xmlns:a="http://schemas.openxmlformats.org/drawingml/2006/main">
                <a:ext uri="{FF2B5EF4-FFF2-40B4-BE49-F238E27FC236}">
                  <a16:creationId xmlns:a16="http://schemas.microsoft.com/office/drawing/2014/main" id="{6DD36FC4-DA97-B94D-7A48-69166DE98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597D91" w14:textId="2C6528A8" w:rsidR="004E2268" w:rsidRPr="004E2268" w:rsidRDefault="004E2268" w:rsidP="004E2268">
      <w:pPr>
        <w:rPr>
          <w:rFonts w:eastAsiaTheme="minorHAnsi"/>
          <w:b/>
          <w:bCs/>
          <w:kern w:val="2"/>
          <w:lang w:val="en-GB"/>
        </w:rPr>
      </w:pPr>
      <w:r w:rsidRPr="004E2268">
        <w:rPr>
          <w:rFonts w:eastAsiaTheme="minorHAnsi"/>
          <w:b/>
          <w:bCs/>
          <w:kern w:val="2"/>
          <w:lang w:val="en-GB"/>
        </w:rPr>
        <w:t>Figure 4: Prevalence of breast cancer screening</w:t>
      </w:r>
    </w:p>
    <w:p w14:paraId="6C32DA39" w14:textId="3133E151" w:rsidR="004E2268" w:rsidRPr="004E2268" w:rsidRDefault="004E2268" w:rsidP="004E2268">
      <w:pPr>
        <w:keepNext/>
        <w:keepLines/>
        <w:spacing w:before="40" w:after="0" w:line="259" w:lineRule="auto"/>
        <w:jc w:val="left"/>
        <w:outlineLvl w:val="1"/>
        <w:rPr>
          <w:rFonts w:eastAsiaTheme="majorEastAsia"/>
          <w:b/>
          <w:bCs/>
          <w:kern w:val="2"/>
          <w:lang w:val="en-GB"/>
        </w:rPr>
      </w:pPr>
      <w:bookmarkStart w:id="14" w:name="_Toc151706127"/>
      <w:r w:rsidRPr="004E2268">
        <w:rPr>
          <w:rFonts w:eastAsiaTheme="majorEastAsia"/>
          <w:b/>
          <w:bCs/>
          <w:kern w:val="2"/>
          <w:lang w:val="en-GB"/>
        </w:rPr>
        <w:t>Frequency of Breast Screening</w:t>
      </w:r>
      <w:bookmarkEnd w:id="14"/>
    </w:p>
    <w:p w14:paraId="75EA9F89" w14:textId="3FD56E47" w:rsidR="004E2268" w:rsidRPr="004E2268" w:rsidRDefault="004E2268" w:rsidP="004E2268">
      <w:pPr>
        <w:rPr>
          <w:rFonts w:eastAsiaTheme="minorHAnsi"/>
          <w:kern w:val="2"/>
          <w:lang w:val="en-GB"/>
        </w:rPr>
      </w:pPr>
      <w:r w:rsidRPr="004E2268">
        <w:rPr>
          <w:rFonts w:eastAsiaTheme="minorHAnsi"/>
          <w:kern w:val="2"/>
          <w:lang w:val="en-GB"/>
        </w:rPr>
        <w:t xml:space="preserve">The most popular screening technique among responders was breast self-examination. Of the 350 responders, about 45% underwent breast screening for more than a year, and 41.2% had done so in the previous six months to a year (figure 5). </w:t>
      </w:r>
    </w:p>
    <w:p w14:paraId="44F73B16" w14:textId="77777777" w:rsidR="004E2268" w:rsidRPr="004E2268" w:rsidRDefault="004E2268" w:rsidP="004E2268">
      <w:pPr>
        <w:rPr>
          <w:rFonts w:eastAsiaTheme="minorHAnsi"/>
          <w:b/>
          <w:bCs/>
          <w:kern w:val="2"/>
          <w:lang w:val="en-GB"/>
        </w:rPr>
      </w:pPr>
      <w:r w:rsidRPr="004E2268">
        <w:rPr>
          <w:rFonts w:eastAsiaTheme="minorHAnsi"/>
          <w:noProof/>
          <w:kern w:val="2"/>
          <w:lang w:val="en-GB"/>
        </w:rPr>
        <w:lastRenderedPageBreak/>
        <w:drawing>
          <wp:inline distT="0" distB="0" distL="0" distR="0" wp14:anchorId="12699425" wp14:editId="77650E74">
            <wp:extent cx="5781675" cy="2743200"/>
            <wp:effectExtent l="0" t="0" r="9525" b="0"/>
            <wp:docPr id="15913336" name="Chart 1">
              <a:extLst xmlns:a="http://schemas.openxmlformats.org/drawingml/2006/main">
                <a:ext uri="{FF2B5EF4-FFF2-40B4-BE49-F238E27FC236}">
                  <a16:creationId xmlns:a16="http://schemas.microsoft.com/office/drawing/2014/main" id="{51D74534-EEB0-7FB3-CD3A-0390A4899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13EE30" w14:textId="79F46AF0" w:rsidR="00DE6F3C" w:rsidRDefault="004E2268" w:rsidP="004E2268">
      <w:r w:rsidRPr="004E2268">
        <w:rPr>
          <w:rFonts w:eastAsiaTheme="minorHAnsi"/>
          <w:b/>
          <w:bCs/>
          <w:kern w:val="2"/>
          <w:lang w:val="en-GB"/>
        </w:rPr>
        <w:t>Figure 5: Frequency of breast screening</w:t>
      </w:r>
      <w:r>
        <w:rPr>
          <w:rFonts w:eastAsiaTheme="minorHAnsi"/>
          <w:b/>
          <w:bCs/>
          <w:kern w:val="2"/>
          <w:lang w:val="en-GB"/>
        </w:rPr>
        <w:t xml:space="preserve"> </w:t>
      </w:r>
    </w:p>
    <w:p w14:paraId="6EA56D92" w14:textId="77777777" w:rsidR="00DE6F3C" w:rsidRDefault="00DE6F3C" w:rsidP="00DE6F3C"/>
    <w:p w14:paraId="753B7A94" w14:textId="77777777" w:rsidR="004E2268" w:rsidRDefault="004E2268" w:rsidP="00DE6F3C"/>
    <w:p w14:paraId="5B695FF1" w14:textId="77777777" w:rsidR="00DE6F3C" w:rsidRPr="006D5EAC" w:rsidRDefault="00DE6F3C" w:rsidP="00DE6F3C">
      <w:pPr>
        <w:rPr>
          <w:b/>
          <w:bCs/>
        </w:rPr>
      </w:pPr>
      <w:r w:rsidRPr="006D5EAC">
        <w:rPr>
          <w:b/>
          <w:bCs/>
        </w:rPr>
        <w:t>DISCUSSION</w:t>
      </w:r>
    </w:p>
    <w:p w14:paraId="273252ED" w14:textId="77777777" w:rsidR="00B514AC" w:rsidRDefault="00B514AC" w:rsidP="00B514AC">
      <w:r>
        <w:t>Level of Knowledge of Students on Breast Cancer</w:t>
      </w:r>
    </w:p>
    <w:p w14:paraId="50A4216B" w14:textId="55B3BB7B" w:rsidR="00B514AC" w:rsidRDefault="00B514AC" w:rsidP="00B514AC">
      <w:r>
        <w:t xml:space="preserve">This study set to assess the understanding level of secondary school students on the causes, effects and prevention of breast cancer as well as health beliefs and screening practices in Tamale Metropolis. </w:t>
      </w:r>
    </w:p>
    <w:p w14:paraId="43A2DF1C" w14:textId="05EE643F" w:rsidR="00B514AC" w:rsidRDefault="00B514AC" w:rsidP="00B514AC">
      <w:r>
        <w:t xml:space="preserve">According to </w:t>
      </w:r>
      <w:r w:rsidR="0056412E">
        <w:t>the</w:t>
      </w:r>
      <w:r>
        <w:t xml:space="preserve"> findings, the majority of respondents (48.9%) showed a high degree of awareness of breast cancer, while just 11.3% showed a low level of knowledge. The study found that although students' levels of knowledge on breast cancer ranged widely, their understanding of its causes, effects, and prevention was moderate to high.</w:t>
      </w:r>
      <w:r w:rsidR="00CD5DA3">
        <w:t xml:space="preserve"> </w:t>
      </w:r>
    </w:p>
    <w:p w14:paraId="37C14889" w14:textId="3E66EA10" w:rsidR="00B514AC" w:rsidRDefault="00B514AC" w:rsidP="00D43466">
      <w:r>
        <w:lastRenderedPageBreak/>
        <w:t xml:space="preserve">The knowledge level of the respondents on the causes, effects and prevention of breast cancer did not vary significantly with their age (p=.793), family size (p=0.509), level of class/form (p=0.216) or religion (p=0.112). </w:t>
      </w:r>
    </w:p>
    <w:p w14:paraId="0D087156" w14:textId="13CA8E0D" w:rsidR="00D43466" w:rsidRDefault="00B514AC" w:rsidP="00D43466">
      <w:r>
        <w:t xml:space="preserve">Although this has been linked to specific genetic predispositions, the possibility of other multifactorial factors at play for this risk group cannot be ruled out </w:t>
      </w:r>
      <w:r w:rsidR="00CD5DA3">
        <w:fldChar w:fldCharType="begin" w:fldLock="1"/>
      </w:r>
      <w:r w:rsidR="00426BC0">
        <w:instrText>ADDIN CSL_CITATION {"citationItems":[{"id":"ITEM-1","itemData":{"DOI":"10.1111/ajco.12661","ISSN":"1743-7563 (Electronic)","PMID":"28181405","abstract":"Breast cancer has ranked number one cancer among Indian females with age adjusted  rate as high as 25.8 per 100,000 women and mortality 12.7 per 100,000 women. Data reports from various latest national cancer registries were compared for incidence, mortality rates. The age adjusted incidence rate of carcinoma of the breast was found as high as 41 per 100,000 women for Delhi, followed by Chennai (37.9), Bangalore (34.4) and Thiruvananthapuram District (33.7). A statistically significant increase in age adjusted rate over time (1982-2014) in all the PBCRs namely Bangalore (annual percentage change: 2.84%), Barshi (1.87%), Bhopal (2.00%), Chennai (2.44%), Delhi (1.44%) and Mumbai (1.42%) was observed. Mortality-to-incidence ratio was found to be as high as 66 in rural registries whereas as low as 8 in urban registries. Besides this young age has been found as a major risk factor for breast cancer in Indian women. Breast cancer projection for India during time periods 2020 suggests the number to go as high as 1797900. Better health awareness and availability of breast cancer screening programmes and treatment facilities would cause a favorable and positive clinical picture in the country.","author":[{"dropping-particle":"","family":"Malvia","given":"Shreshtha","non-dropping-particle":"","parse-names":false,"suffix":""},{"dropping-particle":"","family":"Bagadi","given":"Sarangadhara Appalaraju","non-dropping-particle":"","parse-names":false,"suffix":""},{"dropping-particle":"","family":"Dubey","given":"Uma S","non-dropping-particle":"","parse-names":false,"suffix":""},{"dropping-particle":"","family":"Saxena","given":"Sunita","non-dropping-particle":"","parse-names":false,"suffix":""}],"container-title":"Asia-Pacific journal of clinical oncology","id":"ITEM-1","issue":"4","issued":{"date-parts":[["2017","8"]]},"language":"eng","page":"289-295","publisher-place":"Australia","title":"Epidemiology of breast cancer in Indian women.","type":"article-journal","volume":"13"},"uris":["http://www.mendeley.com/documents/?uuid=3985ae7e-81b1-443a-b321-a8af63c9288d"]}],"mendeley":{"formattedCitation":"&lt;sup&gt;1&lt;/sup&gt;","plainTextFormattedCitation":"1","previouslyFormattedCitation":"&lt;sup&gt;1&lt;/sup&gt;"},"properties":{"noteIndex":0},"schema":"https://github.com/citation-style-language/schema/raw/master/csl-citation.json"}</w:instrText>
      </w:r>
      <w:r w:rsidR="00CD5DA3">
        <w:fldChar w:fldCharType="separate"/>
      </w:r>
      <w:r w:rsidR="00CD5DA3" w:rsidRPr="00CD5DA3">
        <w:rPr>
          <w:noProof/>
          <w:vertAlign w:val="superscript"/>
        </w:rPr>
        <w:t>1</w:t>
      </w:r>
      <w:r w:rsidR="00CD5DA3">
        <w:fldChar w:fldCharType="end"/>
      </w:r>
      <w:r>
        <w:t xml:space="preserve">. The fact that nearly 70% of women in Ghana who are diagnosed with breast cancer are in advanced stages of the disease </w:t>
      </w:r>
      <w:r w:rsidR="00426BC0">
        <w:fldChar w:fldCharType="begin" w:fldLock="1"/>
      </w:r>
      <w:r w:rsidR="002600D8">
        <w:instrText>ADDIN CSL_CITATION {"citationItems":[{"id":"ITEM-1","itemData":{"DOI":"10.1016/S2215-0366(21)00158-9","ISSN":"2215-0374 (Electronic)","PMID":"34246324","abstract":"BACKGROUND: There is a large clinical need for improved treatments for patients  with persecutory delusions. We aimed to test whether a new theoretically driven cognitive therapy (the Feeling Safe Programme) would lead to large reductions in persecutory delusions, above non-specific effects of therapy. We also aimed to test treatment effect mechanisms. METHODS: We did a parallel, single-blind, randomised controlled trial to test the Feeling Safe Programme against befriending with the same therapists for patients with persistent persecutory delusions in the context of non-affective psychosis diagnoses. Usual care continued throughout the duration of the trial. The trial took place in community mental health services in three UK National Health Service trusts. Participants were included if they were 16 years or older, had persecutory delusions (as defined by Freeman and Garety) for at least 3 months and held with at least 60% conviction, and had a primary diagnosis of non-affective psychosis from the referring clinical team. Patients were randomly assigned to either the Feeling Safe Programme or the befriending programme, using a permuted blocks algorithm with randomly varying block size, stratified by therapist. Trial assessors were masked to group allocation. If an allocation was unmasked then the unmasked assessor was replaced with a new masked assessor. Outcomes were assessed at 0 months, 6 months (primary endpoint), and 12 months. The primary outcome was persecutory delusion conviction, assessed within the Psychotic Symptoms Rating Scale (PSYRATS; rated 0-100%). Outcome analyses were done in the intention-to-treat population. Each intervention was provided individually over 6 months. This trial is registered with the ISRCTN registry, ISRCTN18705064. FINDINGS: From Feb 8, 2016, to July 26, 2019, 130 patients with persecutory delusions (78 [60%] men; 52 [40%] women, mean age 42 years [SD 12·1, range 17-71]; 86% White, 9% Black, 2% Indian; 2·3% Pakistani; 2% other) were recruited. 64 patients were randomly allocated to the Feeling Safe Programme and 66 patients to befriending. Compared with befriending, the Feeling Safe Programme led to significant end of treatment reductions in delusional conviction (-10·69 [95% CI -19·75 to -1·63], p=0·021, Cohen's d=-0·86) and delusion severity (PSYRATS, -2·94 [-4·58 to -1·31], p&lt;0·0001, Cohen's d=-1·20). More adverse events occurred in the befriending group (68 unrelated adverse events reported in 20 [30%] participa…","author":[{"dropping-particle":"","family":"Freeman","given":"Daniel","non-dropping-particle":"","parse-names":false,"suffix":""},{"dropping-particle":"","family":"Emsley","given":"Richard","non-dropping-particle":"","parse-names":false,"suffix":""},{"dropping-particle":"","family":"Diamond","given":"Rowan","non-dropping-particle":"","parse-names":false,"suffix":""},{"dropping-particle":"","family":"Collett","given":"Nicola","non-dropping-particle":"","parse-names":false,"suffix":""},{"dropping-particle":"","family":"Bold","given":"Emily","non-dropping-particle":"","parse-names":false,"suffix":""},{"dropping-particle":"","family":"Chadwick","given":"Eleanor","non-dropping-particle":"","parse-names":false,"suffix":""},{"dropping-particle":"","family":"Isham","given":"Louise","non-dropping-particle":"","parse-names":false,"suffix":""},{"dropping-particle":"","family":"Bird","given":"Jessica C","non-dropping-particle":"","parse-names":false,"suffix":""},{"dropping-particle":"","family":"Edwards","given":"Danielle","non-dropping-particle":"","parse-names":false,"suffix":""},{"dropping-particle":"","family":"Kingdon","given":"David","non-dropping-particle":"","parse-names":false,"suffix":""},{"dropping-particle":"","family":"Fitzpatrick","given":"Ray","non-dropping-particle":"","parse-names":false,"suffix":""},{"dropping-particle":"","family":"Kabir","given":"Thomas","non-dropping-particle":"","parse-names":false,"suffix":""},{"dropping-particle":"","family":"Waite","given":"Felicity","non-dropping-particle":"","parse-names":false,"suffix":""}],"container-title":"The lancet. Psychiatry","id":"ITEM-1","issue":"8","issued":{"date-parts":[["2021","8"]]},"language":"eng","page":"696-707","publisher-place":"England","title":"Comparison of a theoretically driven cognitive therapy (the Feeling Safe  Programme) with befriending for the treatment of persistent persecutory delusions: a parallel, single-blind, randomised controlled trial.","type":"article-journal","volume":"8"},"uris":["http://www.mendeley.com/documents/?uuid=fa7fb8c1-4caa-4eeb-8d02-e5d4f200cba2"]},{"id":"ITEM-2","itemData":{"DOI":"10.4049/jimmunol.1801473.The","ISSN":"0000000000","abstract":"</w:instrText>
      </w:r>
      <w:r w:rsidR="002600D8">
        <w:rPr>
          <w:rFonts w:ascii="Microsoft JhengHei" w:eastAsia="Microsoft JhengHei" w:hAnsi="Microsoft JhengHei" w:cs="Microsoft JhengHei" w:hint="eastAsia"/>
        </w:rPr>
        <w:instrText>环境中砷与铬暴露对于儿童肾功能的影响</w:instrText>
      </w:r>
      <w:r w:rsidR="002600D8">
        <w:instrText>","author":[{"dropping-particle":"","family":"al.","given":"Richards et","non-dropping-particle":"","parse-names":false,"suffix":""}],"container-title":"Physiology &amp; behavior","id":"ITEM-2","issue":"5","issued":{"date-parts":[["2018"]]},"page":"139-148","title":"</w:instrText>
      </w:r>
      <w:r w:rsidR="002600D8">
        <w:rPr>
          <w:rFonts w:ascii="MS Gothic" w:eastAsia="MS Gothic" w:hAnsi="MS Gothic" w:cs="MS Gothic" w:hint="eastAsia"/>
        </w:rPr>
        <w:instrText>乳鼠心肌提取</w:instrText>
      </w:r>
      <w:r w:rsidR="002600D8">
        <w:instrText xml:space="preserve"> HHS Public Access","type":"article-journal","volume":"176"},"uris":["http://www.mendeley.com/documents/?uuid=1b857887-4612-4141-91d7-62070bf29cf2"]}],"mendeley":{"formattedCitation":"&lt;sup&gt;4,12&lt;/sup&gt;","plainTextFormattedCitation":"4,12","previouslyFormattedCitation":"&lt;sup&gt;4,12&lt;/sup&gt;"},"properties":{"noteIndex":0},"schema":"https://github.com/citation-style-language/schema/raw/master/csl-citation.json"}</w:instrText>
      </w:r>
      <w:r w:rsidR="00426BC0">
        <w:fldChar w:fldCharType="separate"/>
      </w:r>
      <w:r w:rsidR="00426BC0" w:rsidRPr="00426BC0">
        <w:rPr>
          <w:noProof/>
          <w:vertAlign w:val="superscript"/>
        </w:rPr>
        <w:t>4,12</w:t>
      </w:r>
      <w:r w:rsidR="00426BC0">
        <w:fldChar w:fldCharType="end"/>
      </w:r>
      <w:r>
        <w:t xml:space="preserve">, which is supported by </w:t>
      </w:r>
      <w:r w:rsidR="002600D8">
        <w:fldChar w:fldCharType="begin" w:fldLock="1"/>
      </w:r>
      <w:r w:rsidR="002600D8">
        <w:instrText>ADDIN CSL_CITATION {"citationItems":[{"id":"ITEM-1","itemData":{"DOI":"10.1080/19325037.2017.1316694","ISSN":"21683751","abstract":"Background: Breast cancer, the second leading cause of cancer death among US women, causes severe physiological problems, including treatment outcomes of surgery, radiation, and chemotherapy. It results in severe psychological suffering, including anxiety, depression, and disfigurement. One out of every 8 American women will develop breast cancer at some point in her life. Young women with breast cancer tend to experience more aggressive forms of the disease and with more severe outcomes than older women who develop breast cancer. Early detection and treatment are recommended for reducing mortality and suffering; however, screening behaviors are often avoided. Purpose: The purpose of this study was to examine breast cancer knowledge, beliefs, and screening behaviors among college women utilizing the health belief model. Methods: Participants completed a valid and reliable 84-item questionnaire that measured breast cancer knowledge, health motivation, perceived susceptibility, perceived severity, perceived benefits, perceived barriers, self-efficacy, and breast self-examination practices among a sample of college women in the southeastern United States. Results: Participants (n = 342) had low levels of breast cancer perceived susceptibility and breast self-examination. Breast cancer knowledge was significantly correlated with breast self-exam. In a regression model, positive self-efficacy and low perceive barriers were associated with breast self-examination. Translation to Health Education Practice: Health education program planners can enhance intervention effectiveness by utilizing health behavior constructs focused on increasing perceived susceptibility, enhancing self-efficacy for breast cancer screening, and reducing barriers. Education-based programs are also needed to increase women’s overall knowledge and awareness of breast cancer.","author":[{"dropping-particle":"","family":"Guilford","given":"Kendra","non-dropping-particle":"","parse-names":false,"suffix":""},{"dropping-particle":"","family":"McKinley","given":"Erin","non-dropping-particle":"","parse-names":false,"suffix":""},{"dropping-particle":"","family":"Turner","given":"Lori","non-dropping-particle":"","parse-names":false,"suffix":""}],"container-title":"American Journal of Health Education","id":"ITEM-1","issue":"4","issued":{"date-parts":[["2017"]]},"page":"256-263","title":"Breast Cancer Knowledge, Beliefs, and Screening Behaviors of College Women: Application of the Health Belief Model","type":"article-journal","volume":"48"},"uris":["http://www.mendeley.com/documents/?uuid=d76077af-2415-49be-a179-1f009f0647d2"]}],"mendeley":{"formattedCitation":"&lt;sup&gt;14&lt;/sup&gt;","plainTextFormattedCitation":"14","previouslyFormattedCitation":"&lt;sup&gt;14&lt;/sup&gt;"},"properties":{"noteIndex":0},"schema":"https://github.com/citation-style-language/schema/raw/master/csl-citation.json"}</w:instrText>
      </w:r>
      <w:r w:rsidR="002600D8">
        <w:fldChar w:fldCharType="separate"/>
      </w:r>
      <w:r w:rsidR="002600D8" w:rsidRPr="002600D8">
        <w:rPr>
          <w:noProof/>
          <w:vertAlign w:val="superscript"/>
        </w:rPr>
        <w:t>14</w:t>
      </w:r>
      <w:r w:rsidR="002600D8">
        <w:fldChar w:fldCharType="end"/>
      </w:r>
      <w:r>
        <w:t xml:space="preserve">, makes it imperative that these people receive special attention in the policy-making process and promotion programs. </w:t>
      </w:r>
    </w:p>
    <w:p w14:paraId="17F0A140" w14:textId="404397C2" w:rsidR="00B514AC" w:rsidRDefault="00B514AC" w:rsidP="00B514AC">
      <w:r>
        <w:t xml:space="preserve">According to </w:t>
      </w:r>
      <w:r w:rsidR="002600D8">
        <w:fldChar w:fldCharType="begin" w:fldLock="1"/>
      </w:r>
      <w:r w:rsidR="00AF3D01">
        <w:instrText>ADDIN CSL_CITATION {"citationItems":[{"id":"ITEM-1","itemData":{"DOI":"10.1016/j.soncn.2017.02.009","ISSN":"1878-3449 (Electronic)","PMID":"28365057","abstract":"OBJECTIVE: To review the history, current status, and future trends related to  breast cancer screening. DATA SOURCES: Peer-reviewed articles, web sites, and textbooks. CONCLUSION: Breast cancer remains a complex, heterogeneous disease. Serial screening with mammography is the most effective method to detect early stage disease and decrease mortality. Although politics and economics may inhibit organized mammography screening programs in many countries, the judicious use of proficient clinical and self-breast examination can also identify small tumors leading to reduced morbidity. IMPLICATIONS FOR NURSING PRACTICE: Oncology nurses have exciting opportunities to lead, facilitate, and advocate for delivery of high-quality screening services targeting individuals and communities. A practical approach is needed to translate the complexities and controversies surrounding breast cancer screening into improved care outcomes.","author":[{"dropping-particle":"","family":"Coleman","given":"Cathy","non-dropping-particle":"","parse-names":false,"suffix":""}],"container-title":"Seminars in oncology nursing","id":"ITEM-1","issue":"2","issued":{"date-parts":[["2017","5"]]},"language":"eng","page":"141-155","publisher-place":"United States","title":"Early Detection and Screening for Breast Cancer.","type":"article-journal","volume":"33"},"uris":["http://www.mendeley.com/documents/?uuid=e164d48e-21c9-4bd3-a379-367515634a6a"]},{"id":"ITEM-2","itemData":{"DOI":"10.2147/BCTT.S176070","ISSN":"1179-1314 (Print)","PMID":"31040712","abstract":"AIM: Breast cancer is the most common cancer among women and one of the most  important causes of death among them. This review aimed to investigate the incidence and mortality rates of breast cancer and to identify the risk factors for breast cancer in the world. MATERIALS AND METHODS: A search was performed in PubMed, Web of Science, and Scopus databases without any time restrictions. The search keywords included the following terms: breast cancer, risk factors, incidence, and mortality and a combination of these terms. Studies published in English that referred to various aspects of breast cancer including epidemiology and risk factors were included in the study. Overall, 142 articles published in English were included in the study. RESULTS: Based on the published studies, the incidence rate of breast cancer varies greatly with race and ethnicity and is higher in developed countries. Results of this study show that mortality rate of breast cancer is higher in less developed regions. The findings of this study demonstrated that various risk factors including demographic, reproductive, hormonal, hereditary, breast related, and lifestyle contribute to the incidence of breast cancer. CONCLUSION: The results of this study indicated that incidence and mortality rates of breast cancer is rising, so design and implementation of screening programs and the control of risk factors seem essential.","author":[{"dropping-particle":"","family":"Momenimovahed","given":"Zohre","non-dropping-particle":"","parse-names":false,"suffix":""},{"dropping-particle":"","family":"Salehiniya","given":"Hamid","non-dropping-particle":"","parse-names":false,"suffix":""}],"container-title":"Breast cancer (Dove Medical Press)","id":"ITEM-2","issued":{"date-parts":[["2019"]]},"language":"eng","page":"151-164","publisher-place":"New Zealand","title":"Epidemiological characteristics of and risk factors for breast cancer in the  world.","type":"article-journal","volume":"11"},"uris":["http://www.mendeley.com/documents/?uuid=f2dd5a88-20bf-4b9c-a1e4-5869bc1f8693"]}],"mendeley":{"formattedCitation":"&lt;sup&gt;15,16&lt;/sup&gt;","plainTextFormattedCitation":"15,16","previouslyFormattedCitation":"&lt;sup&gt;15,16&lt;/sup&gt;"},"properties":{"noteIndex":0},"schema":"https://github.com/citation-style-language/schema/raw/master/csl-citation.json"}</w:instrText>
      </w:r>
      <w:r w:rsidR="002600D8">
        <w:fldChar w:fldCharType="separate"/>
      </w:r>
      <w:r w:rsidR="002600D8" w:rsidRPr="002600D8">
        <w:rPr>
          <w:noProof/>
          <w:vertAlign w:val="superscript"/>
        </w:rPr>
        <w:t>15,16</w:t>
      </w:r>
      <w:r w:rsidR="002600D8">
        <w:fldChar w:fldCharType="end"/>
      </w:r>
      <w:r>
        <w:t>, similar studies carried out locally in Ghana among women in the Makola shopping mall in Accra revealed positive results and indicated that breast cancer awareness was quite high. A significant number of the participants (87.6%) understood about the common signs and symptoms of presentation of the condition.</w:t>
      </w:r>
    </w:p>
    <w:p w14:paraId="6B9C14A4" w14:textId="77777777" w:rsidR="00B514AC" w:rsidRDefault="00B514AC" w:rsidP="00B514AC"/>
    <w:p w14:paraId="7199D780" w14:textId="19584D59" w:rsidR="00B514AC" w:rsidRDefault="00B514AC" w:rsidP="00B514AC">
      <w:r>
        <w:t>Knowledge of Breast Cancer Screening Practices Among Secondary School Students</w:t>
      </w:r>
    </w:p>
    <w:p w14:paraId="35ED3CBE" w14:textId="30B76E87" w:rsidR="00B514AC" w:rsidRDefault="00B514AC" w:rsidP="00B514AC">
      <w:r>
        <w:t>Breast cancer screening is the cornerstone of early illness identification and treatment. The three methods of screening for breast cancer are clinical breast examination, which requires clinicians to examine women who visit their facilities for breast cancer, mammography, which uses a machine to detect early changes in the breast, and breast self-examination, which requires women to be skilled in order to perform it on themselves once a month. The majority of respondents (95.4%) to the research were aware of breast self-examination (BSE). Furthermore, approximately 68.9% of the participants were aware of clinical breast examinations (CBE). Of the study participants, approximately 54.1% were aware of mammography screening (figure 3).</w:t>
      </w:r>
    </w:p>
    <w:p w14:paraId="58497FDB" w14:textId="36933139" w:rsidR="00B514AC" w:rsidRDefault="00B514AC" w:rsidP="00B514AC">
      <w:r>
        <w:lastRenderedPageBreak/>
        <w:t xml:space="preserve">According to results from a related study conducted in Kumasi, Ghana among nurses in KATH, 72.1% of them had BSE done </w:t>
      </w:r>
      <w:r w:rsidR="00AF3D01">
        <w:fldChar w:fldCharType="begin" w:fldLock="1"/>
      </w:r>
      <w:r w:rsidR="00AF3D01">
        <w:instrText>ADDIN CSL_CITATION {"citationItems":[{"id":"ITEM-1","itemData":{"DOI":"10.1007/s00520-019-05027-1","ISSN":"1433-7339 (Electronic)","PMID":"31520120","abstract":"PURPOSE: Depression and anxiety are common mental health comorbidities found  among women living with breast cancer. The presence of these mental health comorbidities results in decreased quality of life among patients. However, the indirect effects of depression and anxiety on quality of life have not been fully established. This study therefore examined the direct and indirect effects of depression and anxiety on quality of life through social support and religiosity. METHODS: Using a cross-sectional survey, 205 purposively selected participants were administered measures of depression and anxiety, social support, religiosity and quality of life. The statistical package for the social sciences (SPSS) with PROCESS Macro was used for mediation analyses. RESULTS: Findings showed that there were significant direct negative effects of depression and anxiety on quality of life. Whereas depression had a significant negative indirect effect on quality of life through social support (b = - 0.247, 95% CI = - 0.482 to - 0.071), anxiety had a significant positive indirect effect on quality of life through social support (b = 0.142, 95%CI = 0.011 to 0.324). However, depression and anxiety did not have any significant indirect effect on quality of life through religiosity. CONCLUSION: These findings suggest that there is the need to examine the mental health of women living with breast cancer as part of the routine healthcare, and social support ties should be strengthened to improve their quality of life.","author":[{"dropping-particle":"","family":"Kugbey","given":"Nuworza","non-dropping-particle":"","parse-names":false,"suffix":""},{"dropping-particle":"","family":"Oppong Asante","given":"Kwaku","non-dropping-particle":"","parse-names":false,"suffix":""},{"dropping-particle":"","family":"Meyer-Weitz","given":"Anna","non-dropping-particle":"","parse-names":false,"suffix":""}],"container-title":"Supportive care in cancer : official journal of the Multinational Association of  Supportive Care in Cancer","id":"ITEM-1","issue":"6","issued":{"date-parts":[["2020","6"]]},"language":"eng","page":"2581-2588","publisher-place":"Germany","title":"Depression, anxiety and quality of life among women living with breast cancer  in Ghana: mediating roles of social support and religiosity.","type":"article-journal","volume":"28"},"uris":["http://www.mendeley.com/documents/?uuid=de03211e-917f-45ec-a0fa-6f5ee2eb8acc"]}],"mendeley":{"formattedCitation":"&lt;sup&gt;10&lt;/sup&gt;","plainTextFormattedCitation":"10","previouslyFormattedCitation":"&lt;sup&gt;10&lt;/sup&gt;"},"properties":{"noteIndex":0},"schema":"https://github.com/citation-style-language/schema/raw/master/csl-citation.json"}</w:instrText>
      </w:r>
      <w:r w:rsidR="00AF3D01">
        <w:fldChar w:fldCharType="separate"/>
      </w:r>
      <w:r w:rsidR="00AF3D01" w:rsidRPr="00AF3D01">
        <w:rPr>
          <w:noProof/>
          <w:vertAlign w:val="superscript"/>
        </w:rPr>
        <w:t>10</w:t>
      </w:r>
      <w:r w:rsidR="00AF3D01">
        <w:fldChar w:fldCharType="end"/>
      </w:r>
      <w:r>
        <w:t xml:space="preserve">, the high prevalence of BSE compared to other screening modalities is consistent with those findings. The prevalence of BSE among female health workers in Nigeria was somewhat greater than what was discovered in this investigation. According to </w:t>
      </w:r>
      <w:r w:rsidR="00AF3D01">
        <w:fldChar w:fldCharType="begin" w:fldLock="1"/>
      </w:r>
      <w:r w:rsidR="00AF3D01">
        <w:instrText>ADDIN CSL_CITATION {"citationItems":[{"id":"ITEM-1","itemData":{"DOI":"10.1002/cncr.30621","ISSN":"1097-0142 (Electronic)","PMID":"28182268","abstract":"BACKGROUND: Breast cancer (BC) disparities may widen with genomic advances. The  authors compared non-Hispanic white (NHW), black, and Hispanic BC survivors for 1) cancer risk-management practices among BRCA carriers and 2) provider discussion and receipt of genetic testing. METHODS: A population-based sample of NHW, black, and Hispanic women who had been diagnosed with invasive BC at age 50 years or younger from 2009 to 2012 were recruited through the state cancer registry. Multiple logistic regression was used to compare cancer risk-management practices in BRCA carriers and associations of demographic and clinical variables with provider discussion and receipt of testing. RESULTS: Of 1622 participants, 159 of 440 (36.1%) black women, 579 of 897 (64.5%) NHW women, 58 of 117 (49.6%) Spanish-speaking Hispanic women, and 116 of 168 (69%) English-speaking Hispanic women underwent BRCA testing, of whom 90 had a pathogenic BRCA mutation identified. Among BRCA carriers, the rates of risk-reducing mastectomy and risk-reducing salpingo-oophorectomy were significantly lower among black women compared with Hispanic and NHW women after controlling for clinical and demographic variables (P = .025 and P = .008, respectively). Compared with NHW women, discussion of genetic testing with a provider was 16 times less likely among black women (P &lt; .0001) and nearly 2 times less likely among Spanish-speaking Hispanic women (P = .04) after controlling for clinical and sociodemographic factors. CONCLUSIONS: The current results suggest that the rates of risk-reducing salpingo-oophorectomy are lower among black BRCA carriers compared with their Hispanic and NHW counterparts, which is concerning because benefits from genetic testing arise from cancer risk-management practice options. Furthermore, lower BRCA testing rates among blacks may partially be because of a lower likelihood of provider discussion. Future studies are needed to improve cancer risk identification and management practices across all populations to prevent the widening of disparities. Cancer 2017;123:2497-05. © 2017 American Cancer Society.","author":[{"dropping-particle":"","family":"Cragun","given":"Deborah","non-dropping-particle":"","parse-names":false,"suffix":""},{"dropping-particle":"","family":"Weidner","given":"Anne","non-dropping-particle":"","parse-names":false,"suffix":""},{"dropping-particle":"","family":"Lewis","given":"Courtney","non-dropping-particle":"","parse-names":false,"suffix":""},{"dropping-particle":"","family":"Bonner","given":"Devon","non-dropping-particle":"","parse-names":false,"suffix":""},{"dropping-particle":"","family":"Kim","given":"Jongphil","non-dropping-particle":"","parse-names":false,"suffix":""},{"dropping-particle":"","family":"Vadaparampil","given":"Susan T","non-dropping-particle":"","parse-names":false,"suffix":""},{"dropping-particle":"","family":"Pal","given":"Tuya","non-dropping-particle":"","parse-names":false,"suffix":""}],"container-title":"Cancer","id":"ITEM-1","issue":"13","issued":{"date-parts":[["2017","7"]]},"language":"eng","page":"2497-2505","publisher-place":"United States","title":"Racial disparities in BRCA testing and cancer risk management across a  population-based sample of young breast cancer survivors.","type":"article-journal","volume":"123"},"uris":["http://www.mendeley.com/documents/?uuid=dd176422-80b5-4408-94a7-d59c760cfb52"]}],"mendeley":{"formattedCitation":"&lt;sup&gt;17&lt;/sup&gt;","plainTextFormattedCitation":"17","previouslyFormattedCitation":"&lt;sup&gt;17&lt;/sup&gt;"},"properties":{"noteIndex":0},"schema":"https://github.com/citation-style-language/schema/raw/master/csl-citation.json"}</w:instrText>
      </w:r>
      <w:r w:rsidR="00AF3D01">
        <w:fldChar w:fldCharType="separate"/>
      </w:r>
      <w:r w:rsidR="00AF3D01" w:rsidRPr="00AF3D01">
        <w:rPr>
          <w:noProof/>
          <w:vertAlign w:val="superscript"/>
        </w:rPr>
        <w:t>17</w:t>
      </w:r>
      <w:r w:rsidR="00AF3D01">
        <w:fldChar w:fldCharType="end"/>
      </w:r>
      <w:r>
        <w:t xml:space="preserve">, over 78% of Benin City, Nigeria's female health personnel engage in BSE. Another research of tertiary healthcare professionals in the Nigerian state of Anambra found that 81.9% of the respondents used BSE </w:t>
      </w:r>
      <w:r w:rsidR="00AF3D01">
        <w:fldChar w:fldCharType="begin" w:fldLock="1"/>
      </w:r>
      <w:r w:rsidR="00AF3D01">
        <w:instrText>ADDIN CSL_CITATION {"citationItems":[{"id":"ITEM-1","itemData":{"DOI":"10.12968/hmed.2021.0459","ISSN":"1750-8460 (Print)","PMID":"35243878","abstract":"Breast cancer is the most common global malignancy and the leading cause of  cancer deaths. Despite this, undergraduate and postgraduate exposure to breast cancer is limited, impacting on the ability of clinicians to accurately recognise, assess and refer appropriate patients. This article provides a comprehensive review of the pathology, epidemiology, clinical presentation, referral pathways and management of breast cancer in the UK. It also describes how to conduct a thorough clinical breast examination.","author":[{"dropping-particle":"","family":"Katsura","given":"Chie","non-dropping-particle":"","parse-names":false,"suffix":""},{"dropping-particle":"","family":"Ogunmwonyi","given":"Innocent","non-dropping-particle":"","parse-names":false,"suffix":""},{"dropping-particle":"","family":"Kankam","given":"Hadyn Kn","non-dropping-particle":"","parse-names":false,"suffix":""},{"dropping-particle":"","family":"Saha","given":"Sunita","non-dropping-particle":"","parse-names":false,"suffix":""}],"container-title":"British journal of hospital medicine (London, England : 2005)","id":"ITEM-1","issue":"2","issued":{"date-parts":[["2022","2"]]},"language":"eng","page":"1-7","publisher-place":"England","title":"Breast cancer: presentation, investigation and management.","type":"article-journal","volume":"83"},"uris":["http://www.mendeley.com/documents/?uuid=942429f5-ac33-4ea0-96db-16266e04cabe"]}],"mendeley":{"formattedCitation":"&lt;sup&gt;2&lt;/sup&gt;","plainTextFormattedCitation":"2","previouslyFormattedCitation":"&lt;sup&gt;2&lt;/sup&gt;"},"properties":{"noteIndex":0},"schema":"https://github.com/citation-style-language/schema/raw/master/csl-citation.json"}</w:instrText>
      </w:r>
      <w:r w:rsidR="00AF3D01">
        <w:fldChar w:fldCharType="separate"/>
      </w:r>
      <w:r w:rsidR="00AF3D01" w:rsidRPr="00AF3D01">
        <w:rPr>
          <w:noProof/>
          <w:vertAlign w:val="superscript"/>
        </w:rPr>
        <w:t>2</w:t>
      </w:r>
      <w:r w:rsidR="00AF3D01">
        <w:fldChar w:fldCharType="end"/>
      </w:r>
      <w:r>
        <w:t>.</w:t>
      </w:r>
    </w:p>
    <w:p w14:paraId="78A7D891" w14:textId="7294BD41" w:rsidR="00B514AC" w:rsidRDefault="00B514AC" w:rsidP="00B514AC">
      <w:r>
        <w:t xml:space="preserve">Additionally, this study revealed that 21.6% of respondents have ever undergone CBE. This ratio was insufficient and unsatisfactory. A low prevalence of CBE has also been observed by other investigations. The percentage of nurses who had undergone CBE in KATH, a tertiary healthcare center in Kumasi, Ghana, where there is a functioning breast clinic, was 21.1%. This discovery is consistent with findings from other African nations. According to a study conducted in Morocco </w:t>
      </w:r>
      <w:r w:rsidR="00AF3D01">
        <w:fldChar w:fldCharType="begin" w:fldLock="1"/>
      </w:r>
      <w:r w:rsidR="00BF0A96">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AF3D01">
        <w:fldChar w:fldCharType="separate"/>
      </w:r>
      <w:r w:rsidR="00AF3D01" w:rsidRPr="00AF3D01">
        <w:rPr>
          <w:noProof/>
          <w:vertAlign w:val="superscript"/>
        </w:rPr>
        <w:t>6</w:t>
      </w:r>
      <w:r w:rsidR="00AF3D01">
        <w:fldChar w:fldCharType="end"/>
      </w:r>
      <w:r>
        <w:t xml:space="preserve">, the incidence of CBE among nurses was 26.1%. It is unacceptable that these professionals have free access to this screening procedure yet choose not to use it. In this study, only a small portion of women used mammography. Only 1.1% of the 350 participants had ever undergone a breast cancer screening. The subjects were likely quite young (median age: 15 ± 4 years), therefore mammography screening may not have been essential for them. </w:t>
      </w:r>
    </w:p>
    <w:p w14:paraId="2A3517CB" w14:textId="544408F8" w:rsidR="00DE6F3C" w:rsidRDefault="00B514AC" w:rsidP="00DE6F3C">
      <w:r>
        <w:t xml:space="preserve">According to </w:t>
      </w:r>
      <w:r w:rsidR="00BF0A96">
        <w:fldChar w:fldCharType="begin" w:fldLock="1"/>
      </w:r>
      <w:r w:rsidR="00C12E02">
        <w:instrText>ADDIN CSL_CITATION {"citationItems":[{"id":"ITEM-1","itemData":{"DOI":"10.1016/j.breast.2014.08.014","ISSN":"1532-3080 (Electronic)","PMID":"25282667","abstract":"PURPOSE: The burden of cancer in Africa is an enlarging public health challenge.  Breast cancer in Ghana is the second most common cancer among Ghanaian women and the proportion of diagnosed patients who complete prescribed treatment is estimated to be very limited, thereby potentially adding to lower survival and poor quality of life after diagnosis. The objective of this study was to identify the patient and system factors related to incomplete treatment of breast cancer among patients. METHODS: This study was conducted at the Komfo Anokye Teaching Hospital in Kumasi, Ghana. We interviewed 117 breast cancer patients and next of kin of breast cancer patients diagnosed from 2008 to 2010. RESULTS: Islamic religion, seeking treatment with traditional healers, and lack of awareness about national health insurance coverage of breast cancer treatment were predictors of incomplete treatment. CONCLUSIONS: The results of this study support that Ghanaian women with diagnosed breast cancer have multiple addressable and modifiable patient factors that may deter them from completing the prescribed treatment. The results highlight the need for developing and testing specific interventions about the importance of completing treatment with a special focus on addressing religious, cultural, and system navigation barriers in developing countries.","author":[{"dropping-particle":"","family":"Obrist","given":"Mark","non-dropping-particle":"","parse-names":false,"suffix":""},{"dropping-particle":"","family":"Osei-Bonsu","given":"Ernest","non-dropping-particle":"","parse-names":false,"suffix":""},{"dropping-particle":"","family":"Awuah","given":"Baffour","non-dropping-particle":"","parse-names":false,"suffix":""},{"dropping-particle":"","family":"Watanabe-Galloway","given":"Shinobu","non-dropping-particle":"","parse-names":false,"suffix":""},{"dropping-particle":"","family":"Merajver","given":"Sofia D","non-dropping-particle":"","parse-names":false,"suffix":""},{"dropping-particle":"","family":"Schmid","given":"Kendra","non-dropping-particle":"","parse-names":false,"suffix":""},{"dropping-particle":"","family":"Soliman","given":"Amr S","non-dropping-particle":"","parse-names":false,"suffix":""}],"container-title":"Breast (Edinburgh, Scotland)","id":"ITEM-1","issue":"6","issued":{"date-parts":[["2014","12"]]},"language":"eng","page":"821-828","publisher-place":"Netherlands","title":"Factors related to incomplete treatment of breast cancer in Kumasi, Ghana.","type":"article-journal","volume":"23"},"uris":["http://www.mendeley.com/documents/?uuid=8cb88468-43f7-4743-ae61-8141ada69fa9"]}],"mendeley":{"formattedCitation":"&lt;sup&gt;6&lt;/sup&gt;","plainTextFormattedCitation":"6","previouslyFormattedCitation":"&lt;sup&gt;6&lt;/sup&gt;"},"properties":{"noteIndex":0},"schema":"https://github.com/citation-style-language/schema/raw/master/csl-citation.json"}</w:instrText>
      </w:r>
      <w:r w:rsidR="00BF0A96">
        <w:fldChar w:fldCharType="separate"/>
      </w:r>
      <w:r w:rsidR="00BF0A96" w:rsidRPr="00BF0A96">
        <w:rPr>
          <w:noProof/>
          <w:vertAlign w:val="superscript"/>
        </w:rPr>
        <w:t>6</w:t>
      </w:r>
      <w:r w:rsidR="00BF0A96">
        <w:fldChar w:fldCharType="end"/>
      </w:r>
      <w:r>
        <w:t xml:space="preserve">, 10% of nurses in KATH had undergone a mammogram. According to a study done in Nnewi, Anambra state, Nigeria, the frequency among female health professionals was 1.9% </w:t>
      </w:r>
      <w:r w:rsidR="00C12E02">
        <w:fldChar w:fldCharType="begin" w:fldLock="1"/>
      </w:r>
      <w:r w:rsidR="00C12E02">
        <w:instrText>ADDIN CSL_CITATION {"citationItems":[{"id":"ITEM-1","itemData":{"DOI":"10.1002/cncr.31840","ISSN":"1097-0142 (Electronic)","PMID":"30411328","abstract":"BACKGROUND: Women and their health care providers need a reliable answer to this  important question: If a woman chooses to participate in regular mammography screening, then how much will this choice improve her chances of avoiding a death from breast cancer compared with women who choose not to participate? METHODS: To answer this question, we used comprehensive registries for population, screening history, breast cancer incidence, and disease-specific death data in a defined population in Dalarna County, Sweden. The annual incidence of breast cancer was calculated along with the annual incidence of breast cancers that were fatal within 10 and within 11 to 20 years of diagnosis among women aged 40 to 69 years who either did or did not participate in mammography screening during a 39-year period (1977-2015). For an additional comparison, corresponding data are presented from 19 years of the prescreening period (1958-1976). All patients received stage-specific therapy according to the latest national guidelines, irrespective of the mode of detection. RESULTS: The benefit for women who chose to participate in an organized breast cancer screening program was a 60% lower risk of dying from breast cancer within 10 years after diagnosis (relative risk, 0.40; 95% confidence interval, 0.34-0.48) and a 47% lower risk of dying from breast cancer within 20 years after diagnosis (relative risk, 0.53; 95% confidence interval, 0.44-0.63) compared with the corresponding risks for nonparticipants. CONCLUSIONS: Although all patients with breast cancer stand to benefit from advances in breast cancer therapy, the current results demonstrate that women who have participated in mammography screening obtain a significantly greater benefit from the therapy available at the time of diagnosis than do those who have not participated.","author":[{"dropping-particle":"","family":"Tabár","given":"László","non-dropping-particle":"","parse-names":false,"suffix":""},{"dropping-particle":"","family":"Dean","given":"Peter B","non-dropping-particle":"","parse-names":false,"suffix":""},{"dropping-particle":"","family":"Chen","given":"Tony Hsiu-Hsi","non-dropping-particle":"","parse-names":false,"suffix":""},{"dropping-particle":"","family":"Yen","given":"Amy Ming-Fang","non-dropping-particle":"","parse-names":false,"suffix":""},{"dropping-particle":"","family":"Chen","given":"Sam Li-Sheng","non-dropping-particle":"","parse-names":false,"suffix":""},{"dropping-particle":"","family":"Fann","given":"Jean Ching-Yuan","non-dropping-particle":"","parse-names":false,"suffix":""},{"dropping-particle":"","family":"Chiu","given":"Sherry Yueh-Hsia","non-dropping-particle":"","parse-names":false,"suffix":""},{"dropping-particle":"","family":"Ku","given":"May Mei-Sheng","non-dropping-particle":"","parse-names":false,"suffix":""},{"dropping-particle":"","family":"Wu","given":"Wendy Yi-Ying","non-dropping-particle":"","parse-names":false,"suffix":""},{"dropping-particle":"","family":"Hsu","given":"Chen-Yang","non-dropping-particle":"","parse-names":false,"suffix":""},{"dropping-particle":"","family":"Chen","given":"Yu-Ching","non-dropping-particle":"","parse-names":false,"suffix":""},{"dropping-particle":"","family":"Beckmann","given":"Kerri","non-dropping-particle":"","parse-names":false,"suffix":""},{"dropping-particle":"","family":"Smith","given":"Robert A","non-dropping-particle":"","parse-names":false,"suffix":""},{"dropping-particle":"","family":"Duffy","given":"Stephen W","non-dropping-particle":"","parse-names":false,"suffix":""}],"container-title":"Cancer","id":"ITEM-1","issue":"4","issued":{"date-parts":[["2019","2"]]},"language":"eng","page":"515-523","publisher-place":"United States","title":"The incidence of fatal breast cancer measures the increased effectiveness of  therapy in women participating in mammography screening.","type":"article-journal","volume":"125"},"uris":["http://www.mendeley.com/documents/?uuid=bf8561c7-68fd-4280-8ab2-14f077d52dbf"]}],"mendeley":{"formattedCitation":"&lt;sup&gt;18&lt;/sup&gt;","plainTextFormattedCitation":"18","previouslyFormattedCitation":"&lt;sup&gt;18&lt;/sup&gt;"},"properties":{"noteIndex":0},"schema":"https://github.com/citation-style-language/schema/raw/master/csl-citation.json"}</w:instrText>
      </w:r>
      <w:r w:rsidR="00C12E02">
        <w:fldChar w:fldCharType="separate"/>
      </w:r>
      <w:r w:rsidR="00C12E02" w:rsidRPr="00C12E02">
        <w:rPr>
          <w:noProof/>
          <w:vertAlign w:val="superscript"/>
        </w:rPr>
        <w:t>18</w:t>
      </w:r>
      <w:r w:rsidR="00C12E02">
        <w:fldChar w:fldCharType="end"/>
      </w:r>
      <w:r>
        <w:t xml:space="preserve">. 3.1% of women in Nigeria had mammograms, according to a different study </w:t>
      </w:r>
      <w:r w:rsidR="00C12E02">
        <w:fldChar w:fldCharType="begin" w:fldLock="1"/>
      </w:r>
      <w:r w:rsidR="002A2CB4">
        <w:instrText>ADDIN CSL_CITATION {"citationItems":[{"id":"ITEM-1","itemData":{"ISSN":"1540-336X","abstract":"Triple-negative breast cancer (TNBC) continues to represent an unmet need because of its significantly poorer outcomes, including higher relapse rates following early-stage disease and dismal survival times in the advanced setting, when compared with other breast cancer subtypes (Cancer 2012;118:5463–5472). Furthermore, there remains a lack of established systemic treatment options beyond conventional cytotoxic chemotherapy, with the exception of PARP inhibitors in the small subset of patients who harbor a BRCA mutation (N Engl J Med 2018;379:753; Lancet Oncol 2020;21:1269–1282; Ann Oncol 2019;30:558–566) and recently the use of immunotherapy in the first-line metastatic setting in those who are programmed death ligand 1–positive (Lancet Oncol 2020;21(1):44–59; N Engl J Med 2018;379(22):2108–2121). Suitable biomarkers for improving prognostication and directing therapy in both the early and advanced TNBC settings are required in order for improvements in survival outcomes to be continued to be attained. Tumor-infiltrating lymphocytes are gaining increasing relevance as an immunological biomarker in this arena.","author":[{"dropping-particle":"","family":"Brown","given":"Lauren C","non-dropping-particle":"","parse-names":false,"suffix":""},{"dropping-particle":"","family":"Salgado","given":"Roberto","non-dropping-particle":"","parse-names":false,"suffix":""},{"dropping-particle":"","family":"Luen","given":"Stephen J","non-dropping-particle":"","parse-names":false,"suffix":""},{"dropping-particle":"","family":"Savas","given":"Peter","non-dropping-particle":"","parse-names":false,"suffix":""},{"dropping-particle":"","family":"Loi","given":"Sherene","non-dropping-particle":"","parse-names":false,"suffix":""}],"container-title":"The Cancer Journal","id":"ITEM-1","issue":"1","issued":{"date-parts":[["2021"]]},"title":"Tumor-Infiltrating Lymphocyctes in Triple-Negative Breast Cancer: Update for 2020","type":"article-journal","volume":"27"},"uris":["http://www.mendeley.com/documents/?uuid=1acfd035-af0b-4204-bcfa-8b83a8fa9b29"]}],"mendeley":{"formattedCitation":"&lt;sup&gt;19&lt;/sup&gt;","plainTextFormattedCitation":"19","previouslyFormattedCitation":"&lt;sup&gt;19&lt;/sup&gt;"},"properties":{"noteIndex":0},"schema":"https://github.com/citation-style-language/schema/raw/master/csl-citation.json"}</w:instrText>
      </w:r>
      <w:r w:rsidR="00C12E02">
        <w:fldChar w:fldCharType="separate"/>
      </w:r>
      <w:r w:rsidR="00C12E02" w:rsidRPr="00C12E02">
        <w:rPr>
          <w:noProof/>
          <w:vertAlign w:val="superscript"/>
        </w:rPr>
        <w:t>19</w:t>
      </w:r>
      <w:r w:rsidR="00C12E02">
        <w:fldChar w:fldCharType="end"/>
      </w:r>
      <w:r>
        <w:t>. Similar research among medical professionals in Morocco</w:t>
      </w:r>
      <w:r w:rsidR="002A2CB4">
        <w:t xml:space="preserve"> </w:t>
      </w:r>
      <w:r w:rsidR="002A2CB4">
        <w:fldChar w:fldCharType="begin" w:fldLock="1"/>
      </w:r>
      <w:r w:rsidR="002A2CB4">
        <w:instrText>ADDIN CSL_CITATION {"citationItems":[{"id":"ITEM-1","itemData":{"DOI":"10.22034/APJCP.2016.17.12.5211","ISSN":"2476762X","PMID":"28125863","abstract":"Background: Breast cancer is the most frequently diagnosed malignancy and the leading cause of cancer death among women worldwide. In Morocco, there have been few recent descriptive studies on female breast cancer. The aim of this study was to describe the latest available incidence and mortality rates of breast cancer among Moroccan women and to compare them with rates in other regional and Western countries. Methods: For this descriptive study, Moroccan incidence data were obtained from the most recent reports of the cancer registries of Casablanca and Rabat. Information on breast cancer incidence for different countries were obtained primarily from publicly available cancer registries and Cancer Incidence in Five Continents, Volume X. Mortality data were extracted from the GLOBOCAN 2012 published by the International Agency for Research on Cancer. Results: The age-standardized incidence (World) rate of breast cancer in Moroccan women increased from 35.0 to 39.0 per 100,000 women between 2004 and 2008, showing an annual increase of 2.85 %. The highest incidence rates were registered in the age groups of 45-49, 50-54 and 55-59 years (106.1, 108.2 and 108.5 respectively). Sixty-nine percent of female breast cancer cases were diagnosed at stages II and III. In 2012, the estimated number of women who died of breast cancer in Morocco was 2,878. The crude, age-standardized (World) mortality rates were 17.3 and 18.0 per 100,000, respectively. Conclusion: Although the incidence of female breast cancer in Morocco is lower than in Western countries, evidence shows that the rate is rising. This increase of breast cancer incidence has been observed in parallel with changes in reproductive behavior and adoption of a Western lifestyle. Prevention policies need to be implemented.","author":[{"dropping-particle":"","family":"Khalis","given":"Mohamed","non-dropping-particle":"","parse-names":false,"suffix":""},{"dropping-particle":"El","family":"Rhazi","given":"Karima","non-dropping-particle":"","parse-names":false,"suffix":""},{"dropping-particle":"","family":"Charaka","given":"Hafida","non-dropping-particle":"","parse-names":false,"suffix":""},{"dropping-particle":"","family":"Chajès","given":"Véronique","non-dropping-particle":"","parse-names":false,"suffix":""},{"dropping-particle":"","family":"Rinaldi","given":"Sabina","non-dropping-particle":"","parse-names":false,"suffix":""},{"dropping-particle":"","family":"Nejjari","given":"Chakib","non-dropping-particle":"","parse-names":false,"suffix":""},{"dropping-particle":"","family":"Romieu","given":"Isabelle","non-dropping-particle":"","parse-names":false,"suffix":""},{"dropping-particle":"","family":"Charbotel","given":"Barbara","non-dropping-particle":"","parse-names":false,"suffix":""}],"container-title":"Asian Pacific Journal of Cancer Prevention","id":"ITEM-1","issue":"12","issued":{"date-parts":[["2016"]]},"page":"5211-5216","title":"Female Breast Cancer Incidence And Mortality In Morocco: Comparison With Other Countries","type":"article-journal","volume":"17"},"uris":["http://www.mendeley.com/documents/?uuid=751ca307-c76f-4675-98e1-9284abca266c"]}],"mendeley":{"formattedCitation":"&lt;sup&gt;20&lt;/sup&gt;","plainTextFormattedCitation":"20"},"properties":{"noteIndex":0},"schema":"https://github.com/citation-style-language/schema/raw/master/csl-citation.json"}</w:instrText>
      </w:r>
      <w:r w:rsidR="002A2CB4">
        <w:fldChar w:fldCharType="separate"/>
      </w:r>
      <w:r w:rsidR="002A2CB4" w:rsidRPr="002A2CB4">
        <w:rPr>
          <w:noProof/>
          <w:vertAlign w:val="superscript"/>
        </w:rPr>
        <w:t>20</w:t>
      </w:r>
      <w:r w:rsidR="002A2CB4">
        <w:fldChar w:fldCharType="end"/>
      </w:r>
      <w:r>
        <w:t xml:space="preserve">, an African nation with a somewhat higher socioeconomic standing, indicated that 22% of them had ever undergone a mammogram. But when compared to affluent nations, these reports from Africa are appallingly lower. </w:t>
      </w:r>
    </w:p>
    <w:p w14:paraId="7C5346A0" w14:textId="77777777" w:rsidR="005A2D5A" w:rsidRDefault="005A2D5A" w:rsidP="00DE6F3C"/>
    <w:p w14:paraId="51DE828A" w14:textId="77777777" w:rsidR="00DE6F3C" w:rsidRPr="006D5EAC" w:rsidRDefault="00DE6F3C" w:rsidP="00DE6F3C">
      <w:pPr>
        <w:spacing w:before="240"/>
        <w:rPr>
          <w:b/>
          <w:bCs/>
        </w:rPr>
      </w:pPr>
      <w:r w:rsidRPr="006D5EAC">
        <w:rPr>
          <w:b/>
          <w:bCs/>
        </w:rPr>
        <w:t>CONCLUSION</w:t>
      </w:r>
    </w:p>
    <w:p w14:paraId="382F15D1" w14:textId="4962DAAE" w:rsidR="00BC04EA" w:rsidRDefault="00BC04EA" w:rsidP="00BC04EA">
      <w:pPr>
        <w:spacing w:before="240" w:line="360" w:lineRule="auto"/>
      </w:pPr>
      <w:r>
        <w:t>Finding</w:t>
      </w:r>
      <w:r w:rsidR="00D253C5">
        <w:t>s</w:t>
      </w:r>
      <w:r>
        <w:t xml:space="preserve"> from the study showed that students had a moderate-to-high level of knowledge on the causes, effects and preventions of breast cancer which is mainly influenced by the form or class of learning. In general, very few students were involved in screening for breast cancer. Breast self-examination was the most widely used of the three procedures, followed by mammography and clinical breast examination. Breast cancer screening was linked to factors such as age, family size, religion, and social class.</w:t>
      </w:r>
    </w:p>
    <w:p w14:paraId="6042C006" w14:textId="24192B5E" w:rsidR="00DE6F3C" w:rsidRPr="00F76E19" w:rsidRDefault="00BC04EA" w:rsidP="00BC04EA">
      <w:pPr>
        <w:spacing w:before="240" w:line="360" w:lineRule="auto"/>
      </w:pPr>
      <w:r>
        <w:t>Based on their health beliefs, the majority of the students showed low perceived vulnerability, high perceived advantages, low self-efficacy, and high perceived barriers. This explains why the respondents' low rate of breast cancer screening updates was obtained. BSE practitioners were more likely to be extremely vulnerable, believe there are few barriers on their path, and rate the benefits of BSE practice highly. However, no relationship between the health belief constructions and CBE, mammography, was discovered.</w:t>
      </w:r>
      <w:r w:rsidR="00A5500C">
        <w:t xml:space="preserve"> </w:t>
      </w:r>
    </w:p>
    <w:p w14:paraId="7BCD827D" w14:textId="77777777" w:rsidR="00DE6F3C" w:rsidRPr="00F76E19" w:rsidRDefault="00DE6F3C" w:rsidP="00DE6F3C">
      <w:pPr>
        <w:spacing w:before="240" w:line="360" w:lineRule="auto"/>
      </w:pPr>
    </w:p>
    <w:p w14:paraId="25BE02D9" w14:textId="77777777" w:rsidR="00DE6F3C" w:rsidRPr="00F76E19" w:rsidRDefault="00DE6F3C" w:rsidP="00DE6F3C">
      <w:pPr>
        <w:spacing w:before="240" w:line="360" w:lineRule="auto"/>
      </w:pPr>
      <w:bookmarkStart w:id="15" w:name="_GoBack"/>
      <w:bookmarkEnd w:id="15"/>
    </w:p>
    <w:p w14:paraId="058015D4" w14:textId="77777777" w:rsidR="00DE6F3C" w:rsidRPr="005D1B62" w:rsidRDefault="00DE6F3C" w:rsidP="00DE6F3C">
      <w:pPr>
        <w:spacing w:before="240" w:line="360" w:lineRule="auto"/>
        <w:rPr>
          <w:b/>
          <w:bCs/>
        </w:rPr>
      </w:pPr>
      <w:r w:rsidRPr="005D1B62">
        <w:rPr>
          <w:b/>
          <w:bCs/>
        </w:rPr>
        <w:t xml:space="preserve">Reference </w:t>
      </w:r>
    </w:p>
    <w:p w14:paraId="59323BB1" w14:textId="4F349D8D" w:rsidR="002A2CB4" w:rsidRPr="002A2CB4" w:rsidRDefault="002A2CB4" w:rsidP="002A2CB4">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Pr="002A2CB4">
        <w:rPr>
          <w:noProof/>
        </w:rPr>
        <w:t>1.</w:t>
      </w:r>
      <w:r w:rsidRPr="002A2CB4">
        <w:rPr>
          <w:noProof/>
        </w:rPr>
        <w:tab/>
        <w:t xml:space="preserve">Malvia S, Bagadi SA, Dubey US, Saxena S. Epidemiology of breast cancer in Indian women. </w:t>
      </w:r>
      <w:r w:rsidRPr="002A2CB4">
        <w:rPr>
          <w:i/>
          <w:iCs/>
          <w:noProof/>
        </w:rPr>
        <w:t>Asia Pac J Clin Oncol</w:t>
      </w:r>
      <w:r w:rsidRPr="002A2CB4">
        <w:rPr>
          <w:noProof/>
        </w:rPr>
        <w:t>. 2017;13(4):289-295. doi:10.1111/ajco.12661</w:t>
      </w:r>
    </w:p>
    <w:p w14:paraId="7728ED1C" w14:textId="77777777" w:rsidR="002A2CB4" w:rsidRPr="002A2CB4" w:rsidRDefault="002A2CB4" w:rsidP="002A2CB4">
      <w:pPr>
        <w:widowControl w:val="0"/>
        <w:autoSpaceDE w:val="0"/>
        <w:autoSpaceDN w:val="0"/>
        <w:adjustRightInd w:val="0"/>
        <w:ind w:left="640" w:hanging="640"/>
        <w:rPr>
          <w:noProof/>
        </w:rPr>
      </w:pPr>
      <w:r w:rsidRPr="002A2CB4">
        <w:rPr>
          <w:noProof/>
        </w:rPr>
        <w:t>2.</w:t>
      </w:r>
      <w:r w:rsidRPr="002A2CB4">
        <w:rPr>
          <w:noProof/>
        </w:rPr>
        <w:tab/>
        <w:t xml:space="preserve">Katsura C, Ogunmwonyi I, Kankam HK, Saha S. Breast cancer: presentation, investigation and management. </w:t>
      </w:r>
      <w:r w:rsidRPr="002A2CB4">
        <w:rPr>
          <w:i/>
          <w:iCs/>
          <w:noProof/>
        </w:rPr>
        <w:t>Br J Hosp Med (Lond)</w:t>
      </w:r>
      <w:r w:rsidRPr="002A2CB4">
        <w:rPr>
          <w:noProof/>
        </w:rPr>
        <w:t>. 2022;83(2):1-7. doi:10.12968/hmed.2021.0459</w:t>
      </w:r>
    </w:p>
    <w:p w14:paraId="781D3604" w14:textId="77777777" w:rsidR="002A2CB4" w:rsidRPr="002A2CB4" w:rsidRDefault="002A2CB4" w:rsidP="002A2CB4">
      <w:pPr>
        <w:widowControl w:val="0"/>
        <w:autoSpaceDE w:val="0"/>
        <w:autoSpaceDN w:val="0"/>
        <w:adjustRightInd w:val="0"/>
        <w:ind w:left="640" w:hanging="640"/>
        <w:rPr>
          <w:noProof/>
        </w:rPr>
      </w:pPr>
      <w:r w:rsidRPr="002A2CB4">
        <w:rPr>
          <w:noProof/>
        </w:rPr>
        <w:t>3.</w:t>
      </w:r>
      <w:r w:rsidRPr="002A2CB4">
        <w:rPr>
          <w:noProof/>
        </w:rPr>
        <w:tab/>
        <w:t xml:space="preserve">McKinney SM, Sieniek M, Godbole V, et al. International evaluation of an AI system for breast cancer screening. </w:t>
      </w:r>
      <w:r w:rsidRPr="002A2CB4">
        <w:rPr>
          <w:i/>
          <w:iCs/>
          <w:noProof/>
        </w:rPr>
        <w:t>Nature</w:t>
      </w:r>
      <w:r w:rsidRPr="002A2CB4">
        <w:rPr>
          <w:noProof/>
        </w:rPr>
        <w:t>. 2020;577(7788):89-94. doi:10.1038/s41586-019-1799-6</w:t>
      </w:r>
    </w:p>
    <w:p w14:paraId="13AE388F" w14:textId="77777777" w:rsidR="002A2CB4" w:rsidRPr="002A2CB4" w:rsidRDefault="002A2CB4" w:rsidP="002A2CB4">
      <w:pPr>
        <w:widowControl w:val="0"/>
        <w:autoSpaceDE w:val="0"/>
        <w:autoSpaceDN w:val="0"/>
        <w:adjustRightInd w:val="0"/>
        <w:ind w:left="640" w:hanging="640"/>
        <w:rPr>
          <w:noProof/>
        </w:rPr>
      </w:pPr>
      <w:r w:rsidRPr="002A2CB4">
        <w:rPr>
          <w:noProof/>
        </w:rPr>
        <w:lastRenderedPageBreak/>
        <w:t>4.</w:t>
      </w:r>
      <w:r w:rsidRPr="002A2CB4">
        <w:rPr>
          <w:noProof/>
        </w:rPr>
        <w:tab/>
        <w:t xml:space="preserve">Freeman D, Emsley R, Diamond R, et al. Comparison of a theoretically driven cognitive therapy (the Feeling Safe  Programme) with befriending for the treatment of persistent persecutory delusions: a parallel, single-blind, randomised controlled trial. </w:t>
      </w:r>
      <w:r w:rsidRPr="002A2CB4">
        <w:rPr>
          <w:i/>
          <w:iCs/>
          <w:noProof/>
        </w:rPr>
        <w:t>The lancet Psychiatry</w:t>
      </w:r>
      <w:r w:rsidRPr="002A2CB4">
        <w:rPr>
          <w:noProof/>
        </w:rPr>
        <w:t>. 2021;8(8):696-707. doi:10.1016/S2215-0366(21)00158-9</w:t>
      </w:r>
    </w:p>
    <w:p w14:paraId="1DBC783B" w14:textId="77777777" w:rsidR="002A2CB4" w:rsidRPr="002A2CB4" w:rsidRDefault="002A2CB4" w:rsidP="002A2CB4">
      <w:pPr>
        <w:widowControl w:val="0"/>
        <w:autoSpaceDE w:val="0"/>
        <w:autoSpaceDN w:val="0"/>
        <w:adjustRightInd w:val="0"/>
        <w:ind w:left="640" w:hanging="640"/>
        <w:rPr>
          <w:noProof/>
        </w:rPr>
      </w:pPr>
      <w:r w:rsidRPr="002A2CB4">
        <w:rPr>
          <w:noProof/>
        </w:rPr>
        <w:t>5.</w:t>
      </w:r>
      <w:r w:rsidRPr="002A2CB4">
        <w:rPr>
          <w:noProof/>
        </w:rPr>
        <w:tab/>
        <w:t xml:space="preserve">Brinton LA, Figueroa JD, Ansong D, et al. Skin lighteners and hair relaxers as risk factors for breast cancer: Results from the Ghana breast health study. </w:t>
      </w:r>
      <w:r w:rsidRPr="002A2CB4">
        <w:rPr>
          <w:i/>
          <w:iCs/>
          <w:noProof/>
        </w:rPr>
        <w:t>Carcinogenesis</w:t>
      </w:r>
      <w:r w:rsidRPr="002A2CB4">
        <w:rPr>
          <w:noProof/>
        </w:rPr>
        <w:t>. 2018;39(4):571-579. doi:10.1093/carcin/bgy002</w:t>
      </w:r>
    </w:p>
    <w:p w14:paraId="625D1E56" w14:textId="77777777" w:rsidR="002A2CB4" w:rsidRPr="002A2CB4" w:rsidRDefault="002A2CB4" w:rsidP="002A2CB4">
      <w:pPr>
        <w:widowControl w:val="0"/>
        <w:autoSpaceDE w:val="0"/>
        <w:autoSpaceDN w:val="0"/>
        <w:adjustRightInd w:val="0"/>
        <w:ind w:left="640" w:hanging="640"/>
        <w:rPr>
          <w:noProof/>
        </w:rPr>
      </w:pPr>
      <w:r w:rsidRPr="002A2CB4">
        <w:rPr>
          <w:noProof/>
        </w:rPr>
        <w:t>6.</w:t>
      </w:r>
      <w:r w:rsidRPr="002A2CB4">
        <w:rPr>
          <w:noProof/>
        </w:rPr>
        <w:tab/>
        <w:t xml:space="preserve">Obrist M, Osei-Bonsu E, Awuah B, et al. Factors related to incomplete treatment of breast cancer in Kumasi, Ghana. </w:t>
      </w:r>
      <w:r w:rsidRPr="002A2CB4">
        <w:rPr>
          <w:i/>
          <w:iCs/>
          <w:noProof/>
        </w:rPr>
        <w:t>Breast</w:t>
      </w:r>
      <w:r w:rsidRPr="002A2CB4">
        <w:rPr>
          <w:noProof/>
        </w:rPr>
        <w:t>. 2014;23(6):821-828. doi:10.1016/j.breast.2014.08.014</w:t>
      </w:r>
    </w:p>
    <w:p w14:paraId="2961BE35" w14:textId="77777777" w:rsidR="002A2CB4" w:rsidRPr="002A2CB4" w:rsidRDefault="002A2CB4" w:rsidP="002A2CB4">
      <w:pPr>
        <w:widowControl w:val="0"/>
        <w:autoSpaceDE w:val="0"/>
        <w:autoSpaceDN w:val="0"/>
        <w:adjustRightInd w:val="0"/>
        <w:ind w:left="640" w:hanging="640"/>
        <w:rPr>
          <w:noProof/>
        </w:rPr>
      </w:pPr>
      <w:r w:rsidRPr="002A2CB4">
        <w:rPr>
          <w:noProof/>
        </w:rPr>
        <w:t>7.</w:t>
      </w:r>
      <w:r w:rsidRPr="002A2CB4">
        <w:rPr>
          <w:noProof/>
        </w:rPr>
        <w:tab/>
        <w:t xml:space="preserve">Naku Ghartey Jnr F, Anyanful A, Eliason S, Mohammed Adamu S, Debrah S. Pattern of Breast Cancer Distribution in Ghana: A Survey to Enhance Early  Detection, Diagnosis, and Treatment. </w:t>
      </w:r>
      <w:r w:rsidRPr="002A2CB4">
        <w:rPr>
          <w:i/>
          <w:iCs/>
          <w:noProof/>
        </w:rPr>
        <w:t>Int J Breast Cancer</w:t>
      </w:r>
      <w:r w:rsidRPr="002A2CB4">
        <w:rPr>
          <w:noProof/>
        </w:rPr>
        <w:t>. 2016;2016:3645308. doi:10.1155/2016/3645308</w:t>
      </w:r>
    </w:p>
    <w:p w14:paraId="25CABF7D" w14:textId="77777777" w:rsidR="002A2CB4" w:rsidRPr="002A2CB4" w:rsidRDefault="002A2CB4" w:rsidP="002A2CB4">
      <w:pPr>
        <w:widowControl w:val="0"/>
        <w:autoSpaceDE w:val="0"/>
        <w:autoSpaceDN w:val="0"/>
        <w:adjustRightInd w:val="0"/>
        <w:ind w:left="640" w:hanging="640"/>
        <w:rPr>
          <w:noProof/>
        </w:rPr>
      </w:pPr>
      <w:r w:rsidRPr="002A2CB4">
        <w:rPr>
          <w:noProof/>
        </w:rPr>
        <w:t>8.</w:t>
      </w:r>
      <w:r w:rsidRPr="002A2CB4">
        <w:rPr>
          <w:noProof/>
        </w:rPr>
        <w:tab/>
        <w:t xml:space="preserve">Boatemaa Benson R, Cobbold B, Opoku Boamah E, Akuoko CP, Boateng D. Challenges, Coping Strategies, and Social Support among Breast Cancer Patients in Ghana. </w:t>
      </w:r>
      <w:r w:rsidRPr="002A2CB4">
        <w:rPr>
          <w:i/>
          <w:iCs/>
          <w:noProof/>
        </w:rPr>
        <w:t>Adv Public Heal</w:t>
      </w:r>
      <w:r w:rsidRPr="002A2CB4">
        <w:rPr>
          <w:noProof/>
        </w:rPr>
        <w:t>. 2020;2020(1):4817932. doi:https://doi.org/10.1155/2020/4817932</w:t>
      </w:r>
    </w:p>
    <w:p w14:paraId="6E20D5C8" w14:textId="77777777" w:rsidR="002A2CB4" w:rsidRPr="002A2CB4" w:rsidRDefault="002A2CB4" w:rsidP="002A2CB4">
      <w:pPr>
        <w:widowControl w:val="0"/>
        <w:autoSpaceDE w:val="0"/>
        <w:autoSpaceDN w:val="0"/>
        <w:adjustRightInd w:val="0"/>
        <w:ind w:left="640" w:hanging="640"/>
        <w:rPr>
          <w:noProof/>
        </w:rPr>
      </w:pPr>
      <w:r w:rsidRPr="002A2CB4">
        <w:rPr>
          <w:noProof/>
        </w:rPr>
        <w:t>9.</w:t>
      </w:r>
      <w:r w:rsidRPr="002A2CB4">
        <w:rPr>
          <w:noProof/>
        </w:rPr>
        <w:tab/>
        <w:t xml:space="preserve">Thomas PA, Liu H, Umberson D. Family Relationships and Well-Being. </w:t>
      </w:r>
      <w:r w:rsidRPr="002A2CB4">
        <w:rPr>
          <w:i/>
          <w:iCs/>
          <w:noProof/>
        </w:rPr>
        <w:t>Innov Aging</w:t>
      </w:r>
      <w:r w:rsidRPr="002A2CB4">
        <w:rPr>
          <w:noProof/>
        </w:rPr>
        <w:t>. 2017;1(3):1-11. doi:10.1093/geroni/igx025</w:t>
      </w:r>
    </w:p>
    <w:p w14:paraId="7CB63C69" w14:textId="77777777" w:rsidR="002A2CB4" w:rsidRPr="002A2CB4" w:rsidRDefault="002A2CB4" w:rsidP="002A2CB4">
      <w:pPr>
        <w:widowControl w:val="0"/>
        <w:autoSpaceDE w:val="0"/>
        <w:autoSpaceDN w:val="0"/>
        <w:adjustRightInd w:val="0"/>
        <w:ind w:left="640" w:hanging="640"/>
        <w:rPr>
          <w:noProof/>
        </w:rPr>
      </w:pPr>
      <w:r w:rsidRPr="002A2CB4">
        <w:rPr>
          <w:noProof/>
        </w:rPr>
        <w:t>10.</w:t>
      </w:r>
      <w:r w:rsidRPr="002A2CB4">
        <w:rPr>
          <w:noProof/>
        </w:rPr>
        <w:tab/>
        <w:t xml:space="preserve">Kugbey N, Oppong Asante K, Meyer-Weitz A. Depression, anxiety and quality of life among women living with breast cancer  in Ghana: mediating roles of social support and religiosity. </w:t>
      </w:r>
      <w:r w:rsidRPr="002A2CB4">
        <w:rPr>
          <w:i/>
          <w:iCs/>
          <w:noProof/>
        </w:rPr>
        <w:t>Support care cancer  Off J Multinatl Assoc  Support Care Cancer</w:t>
      </w:r>
      <w:r w:rsidRPr="002A2CB4">
        <w:rPr>
          <w:noProof/>
        </w:rPr>
        <w:t>. 2020;28(6):2581-2588. doi:10.1007/s00520-019-05027-1</w:t>
      </w:r>
    </w:p>
    <w:p w14:paraId="76387191" w14:textId="77777777" w:rsidR="002A2CB4" w:rsidRPr="002A2CB4" w:rsidRDefault="002A2CB4" w:rsidP="002A2CB4">
      <w:pPr>
        <w:widowControl w:val="0"/>
        <w:autoSpaceDE w:val="0"/>
        <w:autoSpaceDN w:val="0"/>
        <w:adjustRightInd w:val="0"/>
        <w:ind w:left="640" w:hanging="640"/>
        <w:rPr>
          <w:noProof/>
        </w:rPr>
      </w:pPr>
      <w:r w:rsidRPr="002A2CB4">
        <w:rPr>
          <w:noProof/>
        </w:rPr>
        <w:lastRenderedPageBreak/>
        <w:t>11.</w:t>
      </w:r>
      <w:r w:rsidRPr="002A2CB4">
        <w:rPr>
          <w:noProof/>
        </w:rPr>
        <w:tab/>
        <w:t xml:space="preserve">Aziato L, Clegg-Lamptey JNA. Breast cancer diagnosis and factors influencing treatment decisions in Ghana. </w:t>
      </w:r>
      <w:r w:rsidRPr="002A2CB4">
        <w:rPr>
          <w:i/>
          <w:iCs/>
          <w:noProof/>
        </w:rPr>
        <w:t>Health Care Women Int</w:t>
      </w:r>
      <w:r w:rsidRPr="002A2CB4">
        <w:rPr>
          <w:noProof/>
        </w:rPr>
        <w:t>. 2015;36(5):543-557. doi:10.1080/07399332.2014.911299</w:t>
      </w:r>
    </w:p>
    <w:p w14:paraId="6E69B764" w14:textId="77777777" w:rsidR="002A2CB4" w:rsidRPr="002A2CB4" w:rsidRDefault="002A2CB4" w:rsidP="002A2CB4">
      <w:pPr>
        <w:widowControl w:val="0"/>
        <w:autoSpaceDE w:val="0"/>
        <w:autoSpaceDN w:val="0"/>
        <w:adjustRightInd w:val="0"/>
        <w:ind w:left="640" w:hanging="640"/>
        <w:rPr>
          <w:noProof/>
        </w:rPr>
      </w:pPr>
      <w:r w:rsidRPr="002A2CB4">
        <w:rPr>
          <w:noProof/>
        </w:rPr>
        <w:t>12.</w:t>
      </w:r>
      <w:r w:rsidRPr="002A2CB4">
        <w:rPr>
          <w:noProof/>
        </w:rPr>
        <w:tab/>
        <w:t xml:space="preserve">al. R et. </w:t>
      </w:r>
      <w:r w:rsidRPr="002A2CB4">
        <w:rPr>
          <w:rFonts w:ascii="MS Gothic" w:eastAsia="MS Gothic" w:hAnsi="MS Gothic" w:cs="MS Gothic" w:hint="eastAsia"/>
          <w:noProof/>
        </w:rPr>
        <w:t>乳鼠心肌提取</w:t>
      </w:r>
      <w:r w:rsidRPr="002A2CB4">
        <w:rPr>
          <w:noProof/>
        </w:rPr>
        <w:t xml:space="preserve"> HHS Public Access. </w:t>
      </w:r>
      <w:r w:rsidRPr="002A2CB4">
        <w:rPr>
          <w:i/>
          <w:iCs/>
          <w:noProof/>
        </w:rPr>
        <w:t>Physiol Behav</w:t>
      </w:r>
      <w:r w:rsidRPr="002A2CB4">
        <w:rPr>
          <w:noProof/>
        </w:rPr>
        <w:t>. 2018;176(5):139-148. doi:10.4049/jimmunol.1801473.The</w:t>
      </w:r>
    </w:p>
    <w:p w14:paraId="68AD70EF" w14:textId="77777777" w:rsidR="002A2CB4" w:rsidRPr="002A2CB4" w:rsidRDefault="002A2CB4" w:rsidP="002A2CB4">
      <w:pPr>
        <w:widowControl w:val="0"/>
        <w:autoSpaceDE w:val="0"/>
        <w:autoSpaceDN w:val="0"/>
        <w:adjustRightInd w:val="0"/>
        <w:ind w:left="640" w:hanging="640"/>
        <w:rPr>
          <w:noProof/>
        </w:rPr>
      </w:pPr>
      <w:r w:rsidRPr="002A2CB4">
        <w:rPr>
          <w:noProof/>
        </w:rPr>
        <w:t>13.</w:t>
      </w:r>
      <w:r w:rsidRPr="002A2CB4">
        <w:rPr>
          <w:noProof/>
        </w:rPr>
        <w:tab/>
        <w:t xml:space="preserve">Hagendorff T. The Ethics of AI Ethics: An Evaluation of Guidelines. </w:t>
      </w:r>
      <w:r w:rsidRPr="002A2CB4">
        <w:rPr>
          <w:i/>
          <w:iCs/>
          <w:noProof/>
        </w:rPr>
        <w:t>Minds Mach</w:t>
      </w:r>
      <w:r w:rsidRPr="002A2CB4">
        <w:rPr>
          <w:noProof/>
        </w:rPr>
        <w:t>. 2020;30(1):99-120. doi:10.1007/s11023-020-09517-8</w:t>
      </w:r>
    </w:p>
    <w:p w14:paraId="60D27988" w14:textId="77777777" w:rsidR="002A2CB4" w:rsidRPr="002A2CB4" w:rsidRDefault="002A2CB4" w:rsidP="002A2CB4">
      <w:pPr>
        <w:widowControl w:val="0"/>
        <w:autoSpaceDE w:val="0"/>
        <w:autoSpaceDN w:val="0"/>
        <w:adjustRightInd w:val="0"/>
        <w:ind w:left="640" w:hanging="640"/>
        <w:rPr>
          <w:noProof/>
        </w:rPr>
      </w:pPr>
      <w:r w:rsidRPr="002A2CB4">
        <w:rPr>
          <w:noProof/>
        </w:rPr>
        <w:t>14.</w:t>
      </w:r>
      <w:r w:rsidRPr="002A2CB4">
        <w:rPr>
          <w:noProof/>
        </w:rPr>
        <w:tab/>
        <w:t xml:space="preserve">Guilford K, McKinley E, Turner L. Breast Cancer Knowledge, Beliefs, and Screening Behaviors of College Women: Application of the Health Belief Model. </w:t>
      </w:r>
      <w:r w:rsidRPr="002A2CB4">
        <w:rPr>
          <w:i/>
          <w:iCs/>
          <w:noProof/>
        </w:rPr>
        <w:t>Am J Heal Educ</w:t>
      </w:r>
      <w:r w:rsidRPr="002A2CB4">
        <w:rPr>
          <w:noProof/>
        </w:rPr>
        <w:t>. 2017;48(4):256-263. doi:10.1080/19325037.2017.1316694</w:t>
      </w:r>
    </w:p>
    <w:p w14:paraId="058D4827" w14:textId="77777777" w:rsidR="002A2CB4" w:rsidRPr="002A2CB4" w:rsidRDefault="002A2CB4" w:rsidP="002A2CB4">
      <w:pPr>
        <w:widowControl w:val="0"/>
        <w:autoSpaceDE w:val="0"/>
        <w:autoSpaceDN w:val="0"/>
        <w:adjustRightInd w:val="0"/>
        <w:ind w:left="640" w:hanging="640"/>
        <w:rPr>
          <w:noProof/>
        </w:rPr>
      </w:pPr>
      <w:r w:rsidRPr="002A2CB4">
        <w:rPr>
          <w:noProof/>
        </w:rPr>
        <w:t>15.</w:t>
      </w:r>
      <w:r w:rsidRPr="002A2CB4">
        <w:rPr>
          <w:noProof/>
        </w:rPr>
        <w:tab/>
        <w:t xml:space="preserve">Coleman C. Early Detection and Screening for Breast Cancer. </w:t>
      </w:r>
      <w:r w:rsidRPr="002A2CB4">
        <w:rPr>
          <w:i/>
          <w:iCs/>
          <w:noProof/>
        </w:rPr>
        <w:t>Semin Oncol Nurs</w:t>
      </w:r>
      <w:r w:rsidRPr="002A2CB4">
        <w:rPr>
          <w:noProof/>
        </w:rPr>
        <w:t>. 2017;33(2):141-155. doi:10.1016/j.soncn.2017.02.009</w:t>
      </w:r>
    </w:p>
    <w:p w14:paraId="1815A94E" w14:textId="77777777" w:rsidR="002A2CB4" w:rsidRPr="002A2CB4" w:rsidRDefault="002A2CB4" w:rsidP="002A2CB4">
      <w:pPr>
        <w:widowControl w:val="0"/>
        <w:autoSpaceDE w:val="0"/>
        <w:autoSpaceDN w:val="0"/>
        <w:adjustRightInd w:val="0"/>
        <w:ind w:left="640" w:hanging="640"/>
        <w:rPr>
          <w:noProof/>
        </w:rPr>
      </w:pPr>
      <w:r w:rsidRPr="002A2CB4">
        <w:rPr>
          <w:noProof/>
        </w:rPr>
        <w:t>16.</w:t>
      </w:r>
      <w:r w:rsidRPr="002A2CB4">
        <w:rPr>
          <w:noProof/>
        </w:rPr>
        <w:tab/>
        <w:t xml:space="preserve">Momenimovahed Z, Salehiniya H. Epidemiological characteristics of and risk factors for breast cancer in the  world. </w:t>
      </w:r>
      <w:r w:rsidRPr="002A2CB4">
        <w:rPr>
          <w:i/>
          <w:iCs/>
          <w:noProof/>
        </w:rPr>
        <w:t>Breast cancer (Dove Med Press</w:t>
      </w:r>
      <w:r w:rsidRPr="002A2CB4">
        <w:rPr>
          <w:noProof/>
        </w:rPr>
        <w:t>. 2019;11:151-164. doi:10.2147/BCTT.S176070</w:t>
      </w:r>
    </w:p>
    <w:p w14:paraId="120CE477" w14:textId="77777777" w:rsidR="002A2CB4" w:rsidRPr="002A2CB4" w:rsidRDefault="002A2CB4" w:rsidP="002A2CB4">
      <w:pPr>
        <w:widowControl w:val="0"/>
        <w:autoSpaceDE w:val="0"/>
        <w:autoSpaceDN w:val="0"/>
        <w:adjustRightInd w:val="0"/>
        <w:ind w:left="640" w:hanging="640"/>
        <w:rPr>
          <w:noProof/>
        </w:rPr>
      </w:pPr>
      <w:r w:rsidRPr="002A2CB4">
        <w:rPr>
          <w:noProof/>
        </w:rPr>
        <w:t>17.</w:t>
      </w:r>
      <w:r w:rsidRPr="002A2CB4">
        <w:rPr>
          <w:noProof/>
        </w:rPr>
        <w:tab/>
        <w:t xml:space="preserve">Cragun D, Weidner A, Lewis C, et al. Racial disparities in BRCA testing and cancer risk management across a  population-based sample of young breast cancer survivors. </w:t>
      </w:r>
      <w:r w:rsidRPr="002A2CB4">
        <w:rPr>
          <w:i/>
          <w:iCs/>
          <w:noProof/>
        </w:rPr>
        <w:t>Cancer</w:t>
      </w:r>
      <w:r w:rsidRPr="002A2CB4">
        <w:rPr>
          <w:noProof/>
        </w:rPr>
        <w:t>. 2017;123(13):2497-2505. doi:10.1002/cncr.30621</w:t>
      </w:r>
    </w:p>
    <w:p w14:paraId="13A55584" w14:textId="77777777" w:rsidR="002A2CB4" w:rsidRPr="002A2CB4" w:rsidRDefault="002A2CB4" w:rsidP="002A2CB4">
      <w:pPr>
        <w:widowControl w:val="0"/>
        <w:autoSpaceDE w:val="0"/>
        <w:autoSpaceDN w:val="0"/>
        <w:adjustRightInd w:val="0"/>
        <w:ind w:left="640" w:hanging="640"/>
        <w:rPr>
          <w:noProof/>
        </w:rPr>
      </w:pPr>
      <w:r w:rsidRPr="002A2CB4">
        <w:rPr>
          <w:noProof/>
        </w:rPr>
        <w:t>18.</w:t>
      </w:r>
      <w:r w:rsidRPr="002A2CB4">
        <w:rPr>
          <w:noProof/>
        </w:rPr>
        <w:tab/>
        <w:t xml:space="preserve">Tabár L, Dean PB, Chen THH, et al. The incidence of fatal breast cancer measures the increased effectiveness of  therapy in women participating in mammography screening. </w:t>
      </w:r>
      <w:r w:rsidRPr="002A2CB4">
        <w:rPr>
          <w:i/>
          <w:iCs/>
          <w:noProof/>
        </w:rPr>
        <w:t>Cancer</w:t>
      </w:r>
      <w:r w:rsidRPr="002A2CB4">
        <w:rPr>
          <w:noProof/>
        </w:rPr>
        <w:t>. 2019;125(4):515-523. doi:10.1002/cncr.31840</w:t>
      </w:r>
    </w:p>
    <w:p w14:paraId="48CE69D7" w14:textId="77777777" w:rsidR="002A2CB4" w:rsidRPr="002A2CB4" w:rsidRDefault="002A2CB4" w:rsidP="002A2CB4">
      <w:pPr>
        <w:widowControl w:val="0"/>
        <w:autoSpaceDE w:val="0"/>
        <w:autoSpaceDN w:val="0"/>
        <w:adjustRightInd w:val="0"/>
        <w:ind w:left="640" w:hanging="640"/>
        <w:rPr>
          <w:noProof/>
        </w:rPr>
      </w:pPr>
      <w:r w:rsidRPr="002A2CB4">
        <w:rPr>
          <w:noProof/>
        </w:rPr>
        <w:lastRenderedPageBreak/>
        <w:t>19.</w:t>
      </w:r>
      <w:r w:rsidRPr="002A2CB4">
        <w:rPr>
          <w:noProof/>
        </w:rPr>
        <w:tab/>
        <w:t xml:space="preserve">Brown LC, Salgado R, Luen SJ, Savas P, Loi S. Tumor-Infiltrating Lymphocyctes in Triple-Negative Breast Cancer: Update for 2020. </w:t>
      </w:r>
      <w:r w:rsidRPr="002A2CB4">
        <w:rPr>
          <w:i/>
          <w:iCs/>
          <w:noProof/>
        </w:rPr>
        <w:t>Cancer J</w:t>
      </w:r>
      <w:r w:rsidRPr="002A2CB4">
        <w:rPr>
          <w:noProof/>
        </w:rPr>
        <w:t>. 2021;27(1). https://journals.lww.com/journalppo/fulltext/2021/01000/tumor_infiltrating_lymphocyctes_in_triple_negative.5.aspx</w:t>
      </w:r>
    </w:p>
    <w:p w14:paraId="31BF427C" w14:textId="77777777" w:rsidR="002A2CB4" w:rsidRPr="002A2CB4" w:rsidRDefault="002A2CB4" w:rsidP="002A2CB4">
      <w:pPr>
        <w:widowControl w:val="0"/>
        <w:autoSpaceDE w:val="0"/>
        <w:autoSpaceDN w:val="0"/>
        <w:adjustRightInd w:val="0"/>
        <w:ind w:left="640" w:hanging="640"/>
        <w:rPr>
          <w:noProof/>
        </w:rPr>
      </w:pPr>
      <w:r w:rsidRPr="002A2CB4">
        <w:rPr>
          <w:noProof/>
        </w:rPr>
        <w:t>20.</w:t>
      </w:r>
      <w:r w:rsidRPr="002A2CB4">
        <w:rPr>
          <w:noProof/>
        </w:rPr>
        <w:tab/>
        <w:t xml:space="preserve">Khalis M, Rhazi K El, Charaka H, et al. Female Breast Cancer Incidence And Mortality In Morocco: Comparison With Other Countries. </w:t>
      </w:r>
      <w:r w:rsidRPr="002A2CB4">
        <w:rPr>
          <w:i/>
          <w:iCs/>
          <w:noProof/>
        </w:rPr>
        <w:t>Asian Pacific J Cancer Prev</w:t>
      </w:r>
      <w:r w:rsidRPr="002A2CB4">
        <w:rPr>
          <w:noProof/>
        </w:rPr>
        <w:t>. 2016;17(12):5211-5216. doi:10.22034/APJCP.2016.17.12.5211</w:t>
      </w:r>
    </w:p>
    <w:p w14:paraId="6D642F40" w14:textId="40FB8C79" w:rsidR="00DE6F3C" w:rsidRDefault="002A2CB4" w:rsidP="00DE6F3C">
      <w:r>
        <w:fldChar w:fldCharType="end"/>
      </w:r>
    </w:p>
    <w:p w14:paraId="3775AF19" w14:textId="77777777" w:rsidR="00DE6F3C" w:rsidRDefault="00DE6F3C" w:rsidP="00DE6F3C"/>
    <w:p w14:paraId="38CB2DDF" w14:textId="77777777" w:rsidR="00DE6F3C" w:rsidRDefault="00DE6F3C" w:rsidP="00DE6F3C"/>
    <w:p w14:paraId="65AB8B0B" w14:textId="77777777" w:rsidR="00DE6F3C" w:rsidRDefault="00DE6F3C" w:rsidP="00DE6F3C"/>
    <w:p w14:paraId="01020655" w14:textId="77777777" w:rsidR="00DE6F3C" w:rsidRDefault="00DE6F3C" w:rsidP="00DE6F3C"/>
    <w:p w14:paraId="45B99C7B" w14:textId="77777777" w:rsidR="00DE6F3C" w:rsidRDefault="00DE6F3C" w:rsidP="00DE6F3C"/>
    <w:p w14:paraId="2B28A390" w14:textId="77777777" w:rsidR="009D0DEF" w:rsidRDefault="009D0DEF"/>
    <w:sectPr w:rsidR="009D0DEF" w:rsidSect="00D17F9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A335" w14:textId="77777777" w:rsidR="00835F9E" w:rsidRDefault="00835F9E" w:rsidP="00433C42">
      <w:pPr>
        <w:spacing w:after="0" w:line="240" w:lineRule="auto"/>
      </w:pPr>
      <w:r>
        <w:separator/>
      </w:r>
    </w:p>
  </w:endnote>
  <w:endnote w:type="continuationSeparator" w:id="0">
    <w:p w14:paraId="28D96092" w14:textId="77777777" w:rsidR="00835F9E" w:rsidRDefault="00835F9E" w:rsidP="0043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8BF9" w14:textId="77777777" w:rsidR="00433C42" w:rsidRDefault="00433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9551" w14:textId="77777777" w:rsidR="00433C42" w:rsidRDefault="00433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3140" w14:textId="77777777" w:rsidR="00433C42" w:rsidRDefault="00433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B6B46" w14:textId="77777777" w:rsidR="00835F9E" w:rsidRDefault="00835F9E" w:rsidP="00433C42">
      <w:pPr>
        <w:spacing w:after="0" w:line="240" w:lineRule="auto"/>
      </w:pPr>
      <w:r>
        <w:separator/>
      </w:r>
    </w:p>
  </w:footnote>
  <w:footnote w:type="continuationSeparator" w:id="0">
    <w:p w14:paraId="2853A1B3" w14:textId="77777777" w:rsidR="00835F9E" w:rsidRDefault="00835F9E" w:rsidP="00433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9AD7A" w14:textId="604B6337" w:rsidR="00433C42" w:rsidRDefault="00433C42">
    <w:pPr>
      <w:pStyle w:val="Header"/>
    </w:pPr>
    <w:r>
      <w:rPr>
        <w:noProof/>
      </w:rPr>
      <w:pict w14:anchorId="1B106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11207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FB17" w14:textId="15CF3268" w:rsidR="00433C42" w:rsidRDefault="00433C42">
    <w:pPr>
      <w:pStyle w:val="Header"/>
    </w:pPr>
    <w:r>
      <w:rPr>
        <w:noProof/>
      </w:rPr>
      <w:pict w14:anchorId="471BE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11208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AA80F" w14:textId="19FFC03B" w:rsidR="00433C42" w:rsidRDefault="00433C42">
    <w:pPr>
      <w:pStyle w:val="Header"/>
    </w:pPr>
    <w:r>
      <w:rPr>
        <w:noProof/>
      </w:rPr>
      <w:pict w14:anchorId="6DACD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11207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B6EAA"/>
    <w:multiLevelType w:val="hybridMultilevel"/>
    <w:tmpl w:val="5A001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6F3C"/>
    <w:rsid w:val="00024C93"/>
    <w:rsid w:val="00041A9C"/>
    <w:rsid w:val="00046877"/>
    <w:rsid w:val="00067623"/>
    <w:rsid w:val="00087394"/>
    <w:rsid w:val="000B152D"/>
    <w:rsid w:val="000C2929"/>
    <w:rsid w:val="000E52E7"/>
    <w:rsid w:val="000F469E"/>
    <w:rsid w:val="00111348"/>
    <w:rsid w:val="001214F4"/>
    <w:rsid w:val="00140CC8"/>
    <w:rsid w:val="0017725F"/>
    <w:rsid w:val="0018715A"/>
    <w:rsid w:val="0019441E"/>
    <w:rsid w:val="00194F6F"/>
    <w:rsid w:val="0019653B"/>
    <w:rsid w:val="001B1812"/>
    <w:rsid w:val="001D2DD3"/>
    <w:rsid w:val="001D3414"/>
    <w:rsid w:val="001D4353"/>
    <w:rsid w:val="001D72B9"/>
    <w:rsid w:val="002225EB"/>
    <w:rsid w:val="00231FCD"/>
    <w:rsid w:val="00232F80"/>
    <w:rsid w:val="00245E36"/>
    <w:rsid w:val="002600D8"/>
    <w:rsid w:val="00264763"/>
    <w:rsid w:val="00286B08"/>
    <w:rsid w:val="00293595"/>
    <w:rsid w:val="00296CFD"/>
    <w:rsid w:val="00297FB4"/>
    <w:rsid w:val="002A2CB4"/>
    <w:rsid w:val="002A5175"/>
    <w:rsid w:val="002A6164"/>
    <w:rsid w:val="00306E54"/>
    <w:rsid w:val="00333448"/>
    <w:rsid w:val="00377B82"/>
    <w:rsid w:val="00382E92"/>
    <w:rsid w:val="00393046"/>
    <w:rsid w:val="003A08A0"/>
    <w:rsid w:val="003B2D0E"/>
    <w:rsid w:val="003B7890"/>
    <w:rsid w:val="003D2F7B"/>
    <w:rsid w:val="003E1390"/>
    <w:rsid w:val="003E72EE"/>
    <w:rsid w:val="00426BC0"/>
    <w:rsid w:val="00433C42"/>
    <w:rsid w:val="00440FC6"/>
    <w:rsid w:val="00454172"/>
    <w:rsid w:val="004E2268"/>
    <w:rsid w:val="004E5E55"/>
    <w:rsid w:val="004F77E2"/>
    <w:rsid w:val="0051258B"/>
    <w:rsid w:val="00547570"/>
    <w:rsid w:val="00557ECB"/>
    <w:rsid w:val="0056409A"/>
    <w:rsid w:val="0056412E"/>
    <w:rsid w:val="0057254A"/>
    <w:rsid w:val="0058273E"/>
    <w:rsid w:val="0058298C"/>
    <w:rsid w:val="005871F6"/>
    <w:rsid w:val="0059596C"/>
    <w:rsid w:val="005A2D5A"/>
    <w:rsid w:val="005A30B3"/>
    <w:rsid w:val="005A3E04"/>
    <w:rsid w:val="005B4241"/>
    <w:rsid w:val="005C49A6"/>
    <w:rsid w:val="005D1B62"/>
    <w:rsid w:val="005E70C3"/>
    <w:rsid w:val="00611B39"/>
    <w:rsid w:val="00626C75"/>
    <w:rsid w:val="00636130"/>
    <w:rsid w:val="00643529"/>
    <w:rsid w:val="00646E22"/>
    <w:rsid w:val="0065278A"/>
    <w:rsid w:val="00667A04"/>
    <w:rsid w:val="0068292E"/>
    <w:rsid w:val="0069240D"/>
    <w:rsid w:val="006A0375"/>
    <w:rsid w:val="006B46A2"/>
    <w:rsid w:val="006D1EBA"/>
    <w:rsid w:val="006D38BD"/>
    <w:rsid w:val="006F3DF8"/>
    <w:rsid w:val="00713E56"/>
    <w:rsid w:val="00717DBC"/>
    <w:rsid w:val="00754D50"/>
    <w:rsid w:val="007603D9"/>
    <w:rsid w:val="0076614B"/>
    <w:rsid w:val="007772B4"/>
    <w:rsid w:val="00792748"/>
    <w:rsid w:val="008058A7"/>
    <w:rsid w:val="00835F9E"/>
    <w:rsid w:val="00860183"/>
    <w:rsid w:val="0087632B"/>
    <w:rsid w:val="008A0F4E"/>
    <w:rsid w:val="008E6A9B"/>
    <w:rsid w:val="009450C0"/>
    <w:rsid w:val="0096336E"/>
    <w:rsid w:val="00971277"/>
    <w:rsid w:val="0097516E"/>
    <w:rsid w:val="00983595"/>
    <w:rsid w:val="009B6648"/>
    <w:rsid w:val="009D0DEF"/>
    <w:rsid w:val="009F0F53"/>
    <w:rsid w:val="009F3176"/>
    <w:rsid w:val="00A46486"/>
    <w:rsid w:val="00A5500C"/>
    <w:rsid w:val="00A671B7"/>
    <w:rsid w:val="00A71333"/>
    <w:rsid w:val="00A855F8"/>
    <w:rsid w:val="00A97170"/>
    <w:rsid w:val="00AA7885"/>
    <w:rsid w:val="00AB0861"/>
    <w:rsid w:val="00AC5C06"/>
    <w:rsid w:val="00AD1560"/>
    <w:rsid w:val="00AE1879"/>
    <w:rsid w:val="00AE61DE"/>
    <w:rsid w:val="00AF3603"/>
    <w:rsid w:val="00AF3D01"/>
    <w:rsid w:val="00B000B0"/>
    <w:rsid w:val="00B114C9"/>
    <w:rsid w:val="00B173E0"/>
    <w:rsid w:val="00B30BB7"/>
    <w:rsid w:val="00B45B02"/>
    <w:rsid w:val="00B514AC"/>
    <w:rsid w:val="00B56452"/>
    <w:rsid w:val="00B62F8D"/>
    <w:rsid w:val="00B9330B"/>
    <w:rsid w:val="00BA270A"/>
    <w:rsid w:val="00BA3D0D"/>
    <w:rsid w:val="00BC04EA"/>
    <w:rsid w:val="00BE77AE"/>
    <w:rsid w:val="00BF0A96"/>
    <w:rsid w:val="00BF20DC"/>
    <w:rsid w:val="00C12E02"/>
    <w:rsid w:val="00C23C00"/>
    <w:rsid w:val="00C3049E"/>
    <w:rsid w:val="00C43D87"/>
    <w:rsid w:val="00CC022C"/>
    <w:rsid w:val="00CD4FB3"/>
    <w:rsid w:val="00CD5DA3"/>
    <w:rsid w:val="00CD6859"/>
    <w:rsid w:val="00CE6835"/>
    <w:rsid w:val="00D12E9B"/>
    <w:rsid w:val="00D17F9E"/>
    <w:rsid w:val="00D253C5"/>
    <w:rsid w:val="00D268D6"/>
    <w:rsid w:val="00D43466"/>
    <w:rsid w:val="00D50A27"/>
    <w:rsid w:val="00D740C5"/>
    <w:rsid w:val="00D94036"/>
    <w:rsid w:val="00DB13D9"/>
    <w:rsid w:val="00DC757B"/>
    <w:rsid w:val="00DD62A5"/>
    <w:rsid w:val="00DE6F3C"/>
    <w:rsid w:val="00DF24CC"/>
    <w:rsid w:val="00E468DE"/>
    <w:rsid w:val="00E56114"/>
    <w:rsid w:val="00E9421E"/>
    <w:rsid w:val="00EF3E59"/>
    <w:rsid w:val="00EF7447"/>
    <w:rsid w:val="00F346E5"/>
    <w:rsid w:val="00F43BE6"/>
    <w:rsid w:val="00F46AD9"/>
    <w:rsid w:val="00F64A80"/>
    <w:rsid w:val="00F85B0D"/>
    <w:rsid w:val="00F9709A"/>
    <w:rsid w:val="00FD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27C963"/>
  <w15:chartTrackingRefBased/>
  <w15:docId w15:val="{31B3C15F-5544-4315-9608-14C96141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F3C"/>
    <w:pPr>
      <w:spacing w:line="480" w:lineRule="auto"/>
      <w:jc w:val="both"/>
    </w:pPr>
    <w:rPr>
      <w:rFonts w:ascii="Times New Roman" w:eastAsia="Calibri"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F3C"/>
    <w:rPr>
      <w:color w:val="0563C1" w:themeColor="hyperlink"/>
      <w:u w:val="single"/>
    </w:rPr>
  </w:style>
  <w:style w:type="paragraph" w:customStyle="1" w:styleId="Default">
    <w:name w:val="Default"/>
    <w:rsid w:val="00DE6F3C"/>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styleId="ListParagraph">
    <w:name w:val="List Paragraph"/>
    <w:basedOn w:val="Normal"/>
    <w:uiPriority w:val="34"/>
    <w:qFormat/>
    <w:rsid w:val="00557ECB"/>
    <w:pPr>
      <w:spacing w:line="259" w:lineRule="auto"/>
      <w:ind w:left="720"/>
      <w:contextualSpacing/>
      <w:jc w:val="left"/>
    </w:pPr>
    <w:rPr>
      <w:rFonts w:asciiTheme="minorHAnsi" w:eastAsiaTheme="minorHAnsi" w:hAnsiTheme="minorHAnsi" w:cstheme="minorBidi"/>
      <w:sz w:val="22"/>
      <w:szCs w:val="22"/>
      <w:lang w:val="en-GB"/>
    </w:rPr>
  </w:style>
  <w:style w:type="table" w:styleId="TableGrid">
    <w:name w:val="Table Grid"/>
    <w:basedOn w:val="TableNormal"/>
    <w:uiPriority w:val="39"/>
    <w:rsid w:val="00754D50"/>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6859"/>
    <w:rPr>
      <w:color w:val="605E5C"/>
      <w:shd w:val="clear" w:color="auto" w:fill="E1DFDD"/>
    </w:rPr>
  </w:style>
  <w:style w:type="paragraph" w:styleId="Header">
    <w:name w:val="header"/>
    <w:basedOn w:val="Normal"/>
    <w:link w:val="HeaderChar"/>
    <w:uiPriority w:val="99"/>
    <w:unhideWhenUsed/>
    <w:rsid w:val="00433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C42"/>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433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C42"/>
    <w:rPr>
      <w:rFonts w:ascii="Times New Roman" w:eastAsia="Calibri"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233">
      <w:bodyDiv w:val="1"/>
      <w:marLeft w:val="0"/>
      <w:marRight w:val="0"/>
      <w:marTop w:val="0"/>
      <w:marBottom w:val="0"/>
      <w:divBdr>
        <w:top w:val="none" w:sz="0" w:space="0" w:color="auto"/>
        <w:left w:val="none" w:sz="0" w:space="0" w:color="auto"/>
        <w:bottom w:val="none" w:sz="0" w:space="0" w:color="auto"/>
        <w:right w:val="none" w:sz="0" w:space="0" w:color="auto"/>
      </w:divBdr>
    </w:div>
    <w:div w:id="327711011">
      <w:bodyDiv w:val="1"/>
      <w:marLeft w:val="0"/>
      <w:marRight w:val="0"/>
      <w:marTop w:val="0"/>
      <w:marBottom w:val="0"/>
      <w:divBdr>
        <w:top w:val="none" w:sz="0" w:space="0" w:color="auto"/>
        <w:left w:val="none" w:sz="0" w:space="0" w:color="auto"/>
        <w:bottom w:val="none" w:sz="0" w:space="0" w:color="auto"/>
        <w:right w:val="none" w:sz="0" w:space="0" w:color="auto"/>
      </w:divBdr>
    </w:div>
    <w:div w:id="833254840">
      <w:bodyDiv w:val="1"/>
      <w:marLeft w:val="0"/>
      <w:marRight w:val="0"/>
      <w:marTop w:val="0"/>
      <w:marBottom w:val="0"/>
      <w:divBdr>
        <w:top w:val="none" w:sz="0" w:space="0" w:color="auto"/>
        <w:left w:val="none" w:sz="0" w:space="0" w:color="auto"/>
        <w:bottom w:val="none" w:sz="0" w:space="0" w:color="auto"/>
        <w:right w:val="none" w:sz="0" w:space="0" w:color="auto"/>
      </w:divBdr>
    </w:div>
    <w:div w:id="1108698744">
      <w:bodyDiv w:val="1"/>
      <w:marLeft w:val="0"/>
      <w:marRight w:val="0"/>
      <w:marTop w:val="0"/>
      <w:marBottom w:val="0"/>
      <w:divBdr>
        <w:top w:val="none" w:sz="0" w:space="0" w:color="auto"/>
        <w:left w:val="none" w:sz="0" w:space="0" w:color="auto"/>
        <w:bottom w:val="none" w:sz="0" w:space="0" w:color="auto"/>
        <w:right w:val="none" w:sz="0" w:space="0" w:color="auto"/>
      </w:divBdr>
    </w:div>
    <w:div w:id="1473864775">
      <w:bodyDiv w:val="1"/>
      <w:marLeft w:val="0"/>
      <w:marRight w:val="0"/>
      <w:marTop w:val="0"/>
      <w:marBottom w:val="0"/>
      <w:divBdr>
        <w:top w:val="none" w:sz="0" w:space="0" w:color="auto"/>
        <w:left w:val="none" w:sz="0" w:space="0" w:color="auto"/>
        <w:bottom w:val="none" w:sz="0" w:space="0" w:color="auto"/>
        <w:right w:val="none" w:sz="0" w:space="0" w:color="auto"/>
      </w:divBdr>
      <w:divsChild>
        <w:div w:id="601189839">
          <w:marLeft w:val="0"/>
          <w:marRight w:val="0"/>
          <w:marTop w:val="0"/>
          <w:marBottom w:val="0"/>
          <w:divBdr>
            <w:top w:val="none" w:sz="0" w:space="0" w:color="auto"/>
            <w:left w:val="none" w:sz="0" w:space="0" w:color="auto"/>
            <w:bottom w:val="none" w:sz="0" w:space="0" w:color="auto"/>
            <w:right w:val="none" w:sz="0" w:space="0" w:color="auto"/>
          </w:divBdr>
        </w:div>
      </w:divsChild>
    </w:div>
    <w:div w:id="1478499862">
      <w:bodyDiv w:val="1"/>
      <w:marLeft w:val="0"/>
      <w:marRight w:val="0"/>
      <w:marTop w:val="0"/>
      <w:marBottom w:val="0"/>
      <w:divBdr>
        <w:top w:val="none" w:sz="0" w:space="0" w:color="auto"/>
        <w:left w:val="none" w:sz="0" w:space="0" w:color="auto"/>
        <w:bottom w:val="none" w:sz="0" w:space="0" w:color="auto"/>
        <w:right w:val="none" w:sz="0" w:space="0" w:color="auto"/>
      </w:divBdr>
    </w:div>
    <w:div w:id="1586063276">
      <w:bodyDiv w:val="1"/>
      <w:marLeft w:val="0"/>
      <w:marRight w:val="0"/>
      <w:marTop w:val="0"/>
      <w:marBottom w:val="0"/>
      <w:divBdr>
        <w:top w:val="none" w:sz="0" w:space="0" w:color="auto"/>
        <w:left w:val="none" w:sz="0" w:space="0" w:color="auto"/>
        <w:bottom w:val="none" w:sz="0" w:space="0" w:color="auto"/>
        <w:right w:val="none" w:sz="0" w:space="0" w:color="auto"/>
      </w:divBdr>
      <w:divsChild>
        <w:div w:id="1447583243">
          <w:marLeft w:val="0"/>
          <w:marRight w:val="0"/>
          <w:marTop w:val="0"/>
          <w:marBottom w:val="0"/>
          <w:divBdr>
            <w:top w:val="none" w:sz="0" w:space="0" w:color="auto"/>
            <w:left w:val="none" w:sz="0" w:space="0" w:color="auto"/>
            <w:bottom w:val="none" w:sz="0" w:space="0" w:color="auto"/>
            <w:right w:val="none" w:sz="0" w:space="0" w:color="auto"/>
          </w:divBdr>
        </w:div>
      </w:divsChild>
    </w:div>
    <w:div w:id="19236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Review%20papers\Irene%20_%20Breast%20Cancer\Mike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Review%20papers\Irene%20_%20Breast%20Cancer\Mike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Review%20papers\Irene%20_%20Breast%20Cancer\Miker.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Review%20papers\Irene%20_%20Breast%20Cancer\Miker.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Review%20papers\Irene%20_%20Breast%20Cancer\Mik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Analysis!$B$12</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Analysis!$A$13:$A$17</c:f>
              <c:strCache>
                <c:ptCount val="5"/>
                <c:pt idx="0">
                  <c:v>˂12 </c:v>
                </c:pt>
                <c:pt idx="1">
                  <c:v>12.-14</c:v>
                </c:pt>
                <c:pt idx="2">
                  <c:v>15-17</c:v>
                </c:pt>
                <c:pt idx="3">
                  <c:v>18-20</c:v>
                </c:pt>
                <c:pt idx="4">
                  <c:v>˃20+</c:v>
                </c:pt>
              </c:strCache>
            </c:strRef>
          </c:cat>
          <c:val>
            <c:numRef>
              <c:f>Analysis!$B$13:$B$17</c:f>
              <c:numCache>
                <c:formatCode>General</c:formatCode>
                <c:ptCount val="5"/>
                <c:pt idx="0">
                  <c:v>0.8</c:v>
                </c:pt>
                <c:pt idx="1">
                  <c:v>15.3</c:v>
                </c:pt>
                <c:pt idx="2">
                  <c:v>47.1</c:v>
                </c:pt>
                <c:pt idx="3">
                  <c:v>34.1</c:v>
                </c:pt>
                <c:pt idx="4">
                  <c:v>2.7</c:v>
                </c:pt>
              </c:numCache>
            </c:numRef>
          </c:val>
          <c:extLst>
            <c:ext xmlns:c16="http://schemas.microsoft.com/office/drawing/2014/chart" uri="{C3380CC4-5D6E-409C-BE32-E72D297353CC}">
              <c16:uniqueId val="{00000000-9E81-4532-8FEF-E48D0AB990B3}"/>
            </c:ext>
          </c:extLst>
        </c:ser>
        <c:dLbls>
          <c:dLblPos val="outEnd"/>
          <c:showLegendKey val="0"/>
          <c:showVal val="1"/>
          <c:showCatName val="0"/>
          <c:showSerName val="0"/>
          <c:showPercent val="0"/>
          <c:showBubbleSize val="0"/>
        </c:dLbls>
        <c:gapWidth val="219"/>
        <c:overlap val="-27"/>
        <c:axId val="453749504"/>
        <c:axId val="453746264"/>
      </c:barChart>
      <c:catAx>
        <c:axId val="45374950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Age</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3746264"/>
        <c:crosses val="autoZero"/>
        <c:auto val="1"/>
        <c:lblAlgn val="ctr"/>
        <c:lblOffset val="100"/>
        <c:noMultiLvlLbl val="0"/>
      </c:catAx>
      <c:valAx>
        <c:axId val="453746264"/>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374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Analysis!$B$6</c:f>
              <c:strCache>
                <c:ptCount val="1"/>
                <c:pt idx="0">
                  <c:v>%</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957-427C-BFC2-7642A0E31E8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957-427C-BFC2-7642A0E31E8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957-427C-BFC2-7642A0E31E8C}"/>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Analysis!$A$7:$A$9</c:f>
              <c:strCache>
                <c:ptCount val="3"/>
                <c:pt idx="0">
                  <c:v>SHS1</c:v>
                </c:pt>
                <c:pt idx="1">
                  <c:v>SHS2</c:v>
                </c:pt>
                <c:pt idx="2">
                  <c:v>SHS3</c:v>
                </c:pt>
              </c:strCache>
            </c:strRef>
          </c:cat>
          <c:val>
            <c:numRef>
              <c:f>Analysis!$B$7:$B$9</c:f>
              <c:numCache>
                <c:formatCode>General</c:formatCode>
                <c:ptCount val="3"/>
                <c:pt idx="0">
                  <c:v>17.3</c:v>
                </c:pt>
                <c:pt idx="1">
                  <c:v>45.6</c:v>
                </c:pt>
                <c:pt idx="2">
                  <c:v>37.1</c:v>
                </c:pt>
              </c:numCache>
            </c:numRef>
          </c:val>
          <c:extLst>
            <c:ext xmlns:c16="http://schemas.microsoft.com/office/drawing/2014/chart" uri="{C3380CC4-5D6E-409C-BE32-E72D297353CC}">
              <c16:uniqueId val="{00000006-F957-427C-BFC2-7642A0E31E8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4087045862688217"/>
          <c:y val="0.23538385826771657"/>
          <c:w val="0.18053961182483769"/>
          <c:h val="0.60257910469524645"/>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lt1">
                  <a:lumMod val="8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sz="1200" b="1">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Analysis!$Q$84</c:f>
              <c:strCache>
                <c:ptCount val="1"/>
                <c:pt idx="0">
                  <c:v>%</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Analysis!$P$85:$P$87</c:f>
              <c:strCache>
                <c:ptCount val="3"/>
                <c:pt idx="0">
                  <c:v>BSE</c:v>
                </c:pt>
                <c:pt idx="1">
                  <c:v>Mammogram</c:v>
                </c:pt>
                <c:pt idx="2">
                  <c:v>CBE</c:v>
                </c:pt>
              </c:strCache>
            </c:strRef>
          </c:cat>
          <c:val>
            <c:numRef>
              <c:f>Analysis!$Q$85:$Q$87</c:f>
              <c:numCache>
                <c:formatCode>General</c:formatCode>
                <c:ptCount val="3"/>
                <c:pt idx="0">
                  <c:v>95.4</c:v>
                </c:pt>
                <c:pt idx="1">
                  <c:v>54.1</c:v>
                </c:pt>
                <c:pt idx="2">
                  <c:v>68.900000000000006</c:v>
                </c:pt>
              </c:numCache>
            </c:numRef>
          </c:val>
          <c:extLst>
            <c:ext xmlns:c16="http://schemas.microsoft.com/office/drawing/2014/chart" uri="{C3380CC4-5D6E-409C-BE32-E72D297353CC}">
              <c16:uniqueId val="{00000000-26B6-4B77-8210-3B83F7651DEB}"/>
            </c:ext>
          </c:extLst>
        </c:ser>
        <c:dLbls>
          <c:dLblPos val="outEnd"/>
          <c:showLegendKey val="0"/>
          <c:showVal val="1"/>
          <c:showCatName val="0"/>
          <c:showSerName val="0"/>
          <c:showPercent val="0"/>
          <c:showBubbleSize val="0"/>
        </c:dLbls>
        <c:gapWidth val="444"/>
        <c:overlap val="-90"/>
        <c:axId val="456900152"/>
        <c:axId val="456899792"/>
      </c:barChart>
      <c:catAx>
        <c:axId val="4569001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Screening practices</a:t>
                </a:r>
              </a:p>
            </c:rich>
          </c:tx>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6899792"/>
        <c:crosses val="autoZero"/>
        <c:auto val="1"/>
        <c:lblAlgn val="ctr"/>
        <c:lblOffset val="100"/>
        <c:noMultiLvlLbl val="0"/>
      </c:catAx>
      <c:valAx>
        <c:axId val="456899792"/>
        <c:scaling>
          <c:orientation val="minMax"/>
        </c:scaling>
        <c:delete val="1"/>
        <c:axPos val="l"/>
        <c:title>
          <c:tx>
            <c:rich>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xPr>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4569001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Analysis!$B$81</c:f>
              <c:strCache>
                <c:ptCount val="1"/>
                <c:pt idx="0">
                  <c:v>Yes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Analysis!$A$82:$A$84</c:f>
              <c:strCache>
                <c:ptCount val="3"/>
                <c:pt idx="0">
                  <c:v>BSE</c:v>
                </c:pt>
                <c:pt idx="1">
                  <c:v>CBE</c:v>
                </c:pt>
                <c:pt idx="2">
                  <c:v>Mammogram</c:v>
                </c:pt>
              </c:strCache>
            </c:strRef>
          </c:cat>
          <c:val>
            <c:numRef>
              <c:f>Analysis!$B$82:$B$84</c:f>
              <c:numCache>
                <c:formatCode>General</c:formatCode>
                <c:ptCount val="3"/>
                <c:pt idx="0">
                  <c:v>77.400000000000006</c:v>
                </c:pt>
                <c:pt idx="1">
                  <c:v>21.6</c:v>
                </c:pt>
                <c:pt idx="2">
                  <c:v>1.1000000000000001</c:v>
                </c:pt>
              </c:numCache>
            </c:numRef>
          </c:val>
          <c:extLst>
            <c:ext xmlns:c16="http://schemas.microsoft.com/office/drawing/2014/chart" uri="{C3380CC4-5D6E-409C-BE32-E72D297353CC}">
              <c16:uniqueId val="{00000000-1011-4525-A91C-757D04D9B079}"/>
            </c:ext>
          </c:extLst>
        </c:ser>
        <c:ser>
          <c:idx val="1"/>
          <c:order val="1"/>
          <c:tx>
            <c:strRef>
              <c:f>Analysis!$C$81</c:f>
              <c:strCache>
                <c:ptCount val="1"/>
                <c:pt idx="0">
                  <c:v>No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Analysis!$A$82:$A$84</c:f>
              <c:strCache>
                <c:ptCount val="3"/>
                <c:pt idx="0">
                  <c:v>BSE</c:v>
                </c:pt>
                <c:pt idx="1">
                  <c:v>CBE</c:v>
                </c:pt>
                <c:pt idx="2">
                  <c:v>Mammogram</c:v>
                </c:pt>
              </c:strCache>
            </c:strRef>
          </c:cat>
          <c:val>
            <c:numRef>
              <c:f>Analysis!$C$82:$C$84</c:f>
              <c:numCache>
                <c:formatCode>General</c:formatCode>
                <c:ptCount val="3"/>
                <c:pt idx="0">
                  <c:v>22.6</c:v>
                </c:pt>
                <c:pt idx="1">
                  <c:v>78.400000000000006</c:v>
                </c:pt>
                <c:pt idx="2">
                  <c:v>98.9</c:v>
                </c:pt>
              </c:numCache>
            </c:numRef>
          </c:val>
          <c:extLst>
            <c:ext xmlns:c16="http://schemas.microsoft.com/office/drawing/2014/chart" uri="{C3380CC4-5D6E-409C-BE32-E72D297353CC}">
              <c16:uniqueId val="{00000001-1011-4525-A91C-757D04D9B079}"/>
            </c:ext>
          </c:extLst>
        </c:ser>
        <c:dLbls>
          <c:dLblPos val="outEnd"/>
          <c:showLegendKey val="0"/>
          <c:showVal val="1"/>
          <c:showCatName val="0"/>
          <c:showSerName val="0"/>
          <c:showPercent val="0"/>
          <c:showBubbleSize val="0"/>
        </c:dLbls>
        <c:gapWidth val="444"/>
        <c:overlap val="-90"/>
        <c:axId val="467471024"/>
        <c:axId val="467465984"/>
      </c:barChart>
      <c:catAx>
        <c:axId val="4674710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SCREENING PRACTICES</a:t>
                </a:r>
              </a:p>
            </c:rich>
          </c:tx>
          <c:overlay val="0"/>
          <c:spPr>
            <a:noFill/>
            <a:ln>
              <a:noFill/>
            </a:ln>
            <a:effectLst/>
          </c:spPr>
          <c:txPr>
            <a:bodyPr rot="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7465984"/>
        <c:crosses val="autoZero"/>
        <c:auto val="1"/>
        <c:lblAlgn val="ctr"/>
        <c:lblOffset val="100"/>
        <c:noMultiLvlLbl val="0"/>
      </c:catAx>
      <c:valAx>
        <c:axId val="467465984"/>
        <c:scaling>
          <c:orientation val="minMax"/>
        </c:scaling>
        <c:delete val="1"/>
        <c:axPos val="l"/>
        <c:title>
          <c:tx>
            <c:rich>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xPr>
            <a:bodyPr rot="-5400000" spcFirstLastPara="1" vertOverflow="ellipsis" vert="horz" wrap="square" anchor="ctr" anchorCtr="1"/>
            <a:lstStyle/>
            <a:p>
              <a:pPr>
                <a:defRPr sz="11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467471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Analysis!$B$93</c:f>
              <c:strCache>
                <c:ptCount val="1"/>
                <c:pt idx="0">
                  <c:v>%</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Analysis!$A$94:$A$97</c:f>
              <c:strCache>
                <c:ptCount val="4"/>
                <c:pt idx="0">
                  <c:v>&lt; 3 months </c:v>
                </c:pt>
                <c:pt idx="1">
                  <c:v>3 to 6 months </c:v>
                </c:pt>
                <c:pt idx="2">
                  <c:v>6 month to 1 year </c:v>
                </c:pt>
                <c:pt idx="3">
                  <c:v>&gt; 1 year</c:v>
                </c:pt>
              </c:strCache>
            </c:strRef>
          </c:cat>
          <c:val>
            <c:numRef>
              <c:f>Analysis!$B$94:$B$97</c:f>
              <c:numCache>
                <c:formatCode>General</c:formatCode>
                <c:ptCount val="4"/>
                <c:pt idx="0">
                  <c:v>5.2</c:v>
                </c:pt>
                <c:pt idx="1">
                  <c:v>9.1999999999999993</c:v>
                </c:pt>
                <c:pt idx="2">
                  <c:v>41.2</c:v>
                </c:pt>
                <c:pt idx="3">
                  <c:v>44.4</c:v>
                </c:pt>
              </c:numCache>
            </c:numRef>
          </c:val>
          <c:extLst>
            <c:ext xmlns:c16="http://schemas.microsoft.com/office/drawing/2014/chart" uri="{C3380CC4-5D6E-409C-BE32-E72D297353CC}">
              <c16:uniqueId val="{00000000-1F39-40D8-9685-0595EBFC3892}"/>
            </c:ext>
          </c:extLst>
        </c:ser>
        <c:dLbls>
          <c:dLblPos val="outEnd"/>
          <c:showLegendKey val="0"/>
          <c:showVal val="1"/>
          <c:showCatName val="0"/>
          <c:showSerName val="0"/>
          <c:showPercent val="0"/>
          <c:showBubbleSize val="0"/>
        </c:dLbls>
        <c:gapWidth val="182"/>
        <c:axId val="456905552"/>
        <c:axId val="456900872"/>
      </c:barChart>
      <c:catAx>
        <c:axId val="456905552"/>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Frequency</a:t>
                </a:r>
                <a:r>
                  <a:rPr lang="en-US" baseline="0"/>
                  <a:t> of screening</a:t>
                </a:r>
                <a:endParaRPr lang="en-US"/>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6900872"/>
        <c:crosses val="autoZero"/>
        <c:auto val="1"/>
        <c:lblAlgn val="ctr"/>
        <c:lblOffset val="100"/>
        <c:noMultiLvlLbl val="0"/>
      </c:catAx>
      <c:valAx>
        <c:axId val="456900872"/>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 of respondents</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56905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52AF0-50C8-481A-A43A-27528A10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20</Pages>
  <Words>21985</Words>
  <Characters>125319</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1084</cp:lastModifiedBy>
  <cp:revision>153</cp:revision>
  <dcterms:created xsi:type="dcterms:W3CDTF">2024-05-01T17:56:00Z</dcterms:created>
  <dcterms:modified xsi:type="dcterms:W3CDTF">2025-03-01T06:15:00Z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http://www.zotero.org/styles/american-medical-association</vt:lpwstr>
  </property>
</Properties>
</file>