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E9810" w14:textId="0E2A3C9F" w:rsidR="00E76A4C" w:rsidRDefault="0078175F" w:rsidP="00BE116C">
      <w:pPr>
        <w:jc w:val="center"/>
      </w:pPr>
      <w:r w:rsidRPr="0078175F">
        <w:t>Case Report</w:t>
      </w:r>
    </w:p>
    <w:p w14:paraId="4CA340DD" w14:textId="77777777" w:rsidR="00E76A4C" w:rsidRDefault="00E76A4C" w:rsidP="00BE116C">
      <w:pPr>
        <w:jc w:val="center"/>
      </w:pPr>
    </w:p>
    <w:p w14:paraId="7FD6CFE0" w14:textId="404C5D47" w:rsidR="00BE116C" w:rsidRDefault="00BE116C" w:rsidP="00BE116C">
      <w:pPr>
        <w:jc w:val="center"/>
      </w:pPr>
      <w:r>
        <w:t xml:space="preserve">Mental Health Challenges </w:t>
      </w:r>
      <w:proofErr w:type="gramStart"/>
      <w:r>
        <w:t>In</w:t>
      </w:r>
      <w:proofErr w:type="gramEnd"/>
      <w:r>
        <w:t xml:space="preserve"> A Worker’s Compensation Injury – A Case Report</w:t>
      </w:r>
    </w:p>
    <w:p w14:paraId="5AAAA8BB" w14:textId="77777777" w:rsidR="00BE116C" w:rsidRDefault="00BE116C" w:rsidP="00BE116C">
      <w:pPr>
        <w:jc w:val="center"/>
      </w:pPr>
    </w:p>
    <w:p w14:paraId="27B1372B" w14:textId="11C6521D" w:rsidR="00BE116C" w:rsidRDefault="00BE116C" w:rsidP="000E0EF2">
      <w:bookmarkStart w:id="0" w:name="_GoBack"/>
      <w:bookmarkEnd w:id="0"/>
      <w:r>
        <w:br/>
      </w:r>
    </w:p>
    <w:p w14:paraId="098D58D9" w14:textId="41FB9DCC" w:rsidR="00BE116C" w:rsidRDefault="00BE116C" w:rsidP="00BE116C">
      <w:r>
        <w:rPr>
          <w:b/>
          <w:bCs/>
        </w:rPr>
        <w:t>Abstract</w:t>
      </w:r>
    </w:p>
    <w:p w14:paraId="1E2D4F54" w14:textId="4D9E82E8" w:rsidR="00BE116C" w:rsidRDefault="00BE116C" w:rsidP="00BE116C">
      <w:r>
        <w:t>Mental health challenges are common with injured workers in the United States Worker’s Compensation system.  The mental challenges often arise later in the patient’s care journey, and may not be directly related to the initial injury.  Digital health offers a new option to track and provide intervention to patients such as these.</w:t>
      </w:r>
    </w:p>
    <w:p w14:paraId="02FE07CE" w14:textId="06E7C53F" w:rsidR="00BE116C" w:rsidRDefault="00BE116C" w:rsidP="00BE116C">
      <w:r>
        <w:t xml:space="preserve">This case report details an injured </w:t>
      </w:r>
      <w:proofErr w:type="gramStart"/>
      <w:r w:rsidR="00217005">
        <w:t>55 year old</w:t>
      </w:r>
      <w:proofErr w:type="gramEnd"/>
      <w:r w:rsidR="00217005">
        <w:t xml:space="preserve"> male </w:t>
      </w:r>
      <w:r>
        <w:t>firefighter who suffered an ACL tear with surgical recovery.  In the midst of his recovery, he also developed low back pain</w:t>
      </w:r>
      <w:r w:rsidR="00D6583C">
        <w:t>, a common</w:t>
      </w:r>
      <w:r>
        <w:t xml:space="preserve">.  He received digital health care through </w:t>
      </w:r>
      <w:proofErr w:type="spellStart"/>
      <w:r>
        <w:t>Plethy’s</w:t>
      </w:r>
      <w:proofErr w:type="spellEnd"/>
      <w:r>
        <w:t xml:space="preserve"> </w:t>
      </w:r>
      <w:proofErr w:type="spellStart"/>
      <w:r>
        <w:t>Recupe</w:t>
      </w:r>
      <w:proofErr w:type="spellEnd"/>
      <w:r>
        <w:t xml:space="preserve"> app, in addition to his Medical and Physical Therapy care.  Though his knee recovered, the injured worker encountered substantial pushback towards his low back pain, and found it difficult to receive </w:t>
      </w:r>
      <w:r w:rsidR="00217005">
        <w:t>treatment tailored to this problem.  From onset, over 9 months passed before he received treatment, and surgery was not scheduled for nearly a year.</w:t>
      </w:r>
    </w:p>
    <w:p w14:paraId="0045F9E6" w14:textId="1AFF2563" w:rsidR="00217005" w:rsidRDefault="00217005" w:rsidP="00BE116C">
      <w:r>
        <w:t xml:space="preserve">Possibly due to the delay, and his inability to perform his strenuous profession, the patient developed some mental health challenges.  His </w:t>
      </w:r>
      <w:proofErr w:type="spellStart"/>
      <w:r>
        <w:t>Recupe</w:t>
      </w:r>
      <w:proofErr w:type="spellEnd"/>
      <w:r>
        <w:t xml:space="preserve"> coach noticed risk factors and had the patient fill out a </w:t>
      </w:r>
      <w:r w:rsidRPr="006E1228">
        <w:t>Patient Health Questionnaire</w:t>
      </w:r>
      <w:r>
        <w:t xml:space="preserve"> – 8 (PHQ-8) though the </w:t>
      </w:r>
      <w:proofErr w:type="spellStart"/>
      <w:r>
        <w:t>Recupe</w:t>
      </w:r>
      <w:proofErr w:type="spellEnd"/>
      <w:r>
        <w:t xml:space="preserve"> app.  This revealed a risk for depression, and a report was provided to the patient’s Worker’s Compensation Claims Adjuster.  The Patient was quickly referred to mental health resources for further treatment.</w:t>
      </w:r>
    </w:p>
    <w:p w14:paraId="3AD0DC68" w14:textId="3E33F3EE" w:rsidR="00217005" w:rsidRDefault="00217005" w:rsidP="00BE116C">
      <w:r>
        <w:t xml:space="preserve">This case was an example of how digital health can be used to screen and catch mental health challenges at an early stage.  </w:t>
      </w:r>
      <w:r w:rsidR="00CF03D4">
        <w:t xml:space="preserve">Even though his initial condition resolved, digital health used a validated patient reported outcome measure to detect mental health risk.  </w:t>
      </w:r>
      <w:r>
        <w:t>Also, the patient’s care journey illustrates some of challenges that injured workers can encounter especially when they do not experience a textbook recovery.</w:t>
      </w:r>
    </w:p>
    <w:p w14:paraId="20DFEA8D" w14:textId="77777777" w:rsidR="00217005" w:rsidRDefault="00217005">
      <w:r>
        <w:br w:type="page"/>
      </w:r>
    </w:p>
    <w:p w14:paraId="7B2E5D51" w14:textId="77777777" w:rsidR="008B7EDF" w:rsidRPr="008B7EDF" w:rsidRDefault="008B7EDF" w:rsidP="00617B85">
      <w:pPr>
        <w:rPr>
          <w:b/>
        </w:rPr>
      </w:pPr>
      <w:r w:rsidRPr="009E1CB0">
        <w:rPr>
          <w:b/>
          <w:highlight w:val="yellow"/>
        </w:rPr>
        <w:lastRenderedPageBreak/>
        <w:t>Introduction</w:t>
      </w:r>
    </w:p>
    <w:p w14:paraId="0A7763DE" w14:textId="672E6D92" w:rsidR="00617B85" w:rsidRDefault="00617B85" w:rsidP="00617B85">
      <w:r>
        <w:t>Orthopedic conditions are frequently treated in healthcare settings, both surgically and through therapy, and this is well published.</w:t>
      </w:r>
      <w:r w:rsidR="00E76A4C">
        <w:t xml:space="preserve"> [1] [2] [3</w:t>
      </w:r>
      <w:proofErr w:type="gramStart"/>
      <w:r w:rsidR="00E76A4C">
        <w:t>]</w:t>
      </w:r>
      <w:r w:rsidR="00CF03D4">
        <w:t xml:space="preserve">  </w:t>
      </w:r>
      <w:r w:rsidR="00A05DBF">
        <w:t>Conditions</w:t>
      </w:r>
      <w:proofErr w:type="gramEnd"/>
      <w:r w:rsidR="00A05DBF">
        <w:t xml:space="preserve"> can occur together, such as low back pain after ACL surgery.  </w:t>
      </w:r>
      <w:r w:rsidR="00E76A4C">
        <w:t>[4</w:t>
      </w:r>
      <w:proofErr w:type="gramStart"/>
      <w:r w:rsidR="00E76A4C">
        <w:t>]</w:t>
      </w:r>
      <w:r w:rsidR="00CF03D4">
        <w:t xml:space="preserve">  </w:t>
      </w:r>
      <w:r w:rsidR="00A05DBF">
        <w:t>There</w:t>
      </w:r>
      <w:proofErr w:type="gramEnd"/>
      <w:r w:rsidR="00A05DBF">
        <w:t xml:space="preserve"> are also recorded differences when the patient is </w:t>
      </w:r>
      <w:r w:rsidR="00CF03D4">
        <w:t xml:space="preserve">treated </w:t>
      </w:r>
      <w:r w:rsidR="00A05DBF">
        <w:t>within the Worker’s Compensation system in the United States</w:t>
      </w:r>
      <w:r w:rsidR="00CF03D4">
        <w:t xml:space="preserve"> versus general healthcare</w:t>
      </w:r>
      <w:r w:rsidR="00A05DBF">
        <w:t>.</w:t>
      </w:r>
      <w:r w:rsidR="00CF03D4">
        <w:t xml:space="preserve">  </w:t>
      </w:r>
      <w:r>
        <w:t xml:space="preserve">One study showed that negative outcomes increased by two-fold compared to similar patients not in worker’s </w:t>
      </w:r>
      <w:proofErr w:type="gramStart"/>
      <w:r>
        <w:t>compensation.</w:t>
      </w:r>
      <w:r w:rsidR="00E76A4C">
        <w:t>[</w:t>
      </w:r>
      <w:proofErr w:type="gramEnd"/>
      <w:r w:rsidR="00E76A4C">
        <w:t>5]</w:t>
      </w:r>
      <w:r w:rsidR="00CF03D4">
        <w:t xml:space="preserve">  </w:t>
      </w:r>
      <w:r>
        <w:t>Another found significantly poorer outcomes with upper extremity surgeries.</w:t>
      </w:r>
      <w:r w:rsidR="00E76A4C">
        <w:t>[6]</w:t>
      </w:r>
      <w:r w:rsidR="00CF03D4">
        <w:t xml:space="preserve">  </w:t>
      </w:r>
      <w:r>
        <w:t>And similar poor recovery after lumbar disc surgery.</w:t>
      </w:r>
      <w:r w:rsidR="00E76A4C">
        <w:t xml:space="preserve"> [7]</w:t>
      </w:r>
    </w:p>
    <w:p w14:paraId="4BFCB5C9" w14:textId="302AE63D" w:rsidR="00617B85" w:rsidRDefault="00617B85" w:rsidP="00CF03D4">
      <w:r>
        <w:t xml:space="preserve">One new addition to </w:t>
      </w:r>
      <w:r w:rsidR="00CF03D4">
        <w:t>this healthcare</w:t>
      </w:r>
      <w:r>
        <w:t xml:space="preserve"> arena is digital health, through Remote Patient Monitoring (RPM)</w:t>
      </w:r>
      <w:r w:rsidR="00A05DBF">
        <w:t xml:space="preserve"> tracking of health concerns associated with </w:t>
      </w:r>
      <w:r>
        <w:t>tobacco</w:t>
      </w:r>
      <w:r w:rsidR="00A05DBF">
        <w:t xml:space="preserve"> use</w:t>
      </w:r>
      <w:r>
        <w:t>, diabetes, and obesity.</w:t>
      </w:r>
      <w:r w:rsidR="00E76A4C">
        <w:t xml:space="preserve"> [8] [9] [10] [11] [12]</w:t>
      </w:r>
      <w:r w:rsidR="00CF03D4">
        <w:t xml:space="preserve">  </w:t>
      </w:r>
      <w:r w:rsidR="00A05DBF">
        <w:t>In</w:t>
      </w:r>
      <w:r>
        <w:t xml:space="preserve"> orthopedic</w:t>
      </w:r>
      <w:r w:rsidR="00A05DBF">
        <w:t xml:space="preserve"> patients</w:t>
      </w:r>
      <w:r>
        <w:t xml:space="preserve">, digital health </w:t>
      </w:r>
      <w:r w:rsidR="00A05DBF">
        <w:t>helps</w:t>
      </w:r>
      <w:r>
        <w:t xml:space="preserve"> guide patients through </w:t>
      </w:r>
      <w:r w:rsidR="00A05DBF">
        <w:t>their recovery</w:t>
      </w:r>
      <w:r>
        <w:t xml:space="preserve">, </w:t>
      </w:r>
      <w:r w:rsidR="00A05DBF">
        <w:t>such as</w:t>
      </w:r>
      <w:r>
        <w:t xml:space="preserve"> home exercise</w:t>
      </w:r>
      <w:r w:rsidR="00A05DBF">
        <w:t>s and red flag symptom reporting</w:t>
      </w:r>
      <w:r>
        <w:t xml:space="preserve">. </w:t>
      </w:r>
      <w:r w:rsidR="003F64E7">
        <w:t>[13] [14</w:t>
      </w:r>
      <w:proofErr w:type="gramStart"/>
      <w:r w:rsidR="003F64E7">
        <w:t>]</w:t>
      </w:r>
      <w:r w:rsidR="00CF03D4">
        <w:t xml:space="preserve">  </w:t>
      </w:r>
      <w:r w:rsidR="00A05DBF">
        <w:t>Patients</w:t>
      </w:r>
      <w:proofErr w:type="gramEnd"/>
      <w:r w:rsidR="00A05DBF">
        <w:t xml:space="preserve"> </w:t>
      </w:r>
      <w:r w:rsidR="003F64E7">
        <w:t xml:space="preserve">assigned </w:t>
      </w:r>
      <w:r w:rsidR="00A05DBF">
        <w:t>home exercises plans</w:t>
      </w:r>
      <w:r>
        <w:t xml:space="preserve"> </w:t>
      </w:r>
      <w:r w:rsidR="00A05DBF">
        <w:t>have been shown to have poor compliance</w:t>
      </w:r>
      <w:r>
        <w:t xml:space="preserve">, </w:t>
      </w:r>
      <w:r w:rsidR="00A05DBF">
        <w:t>with</w:t>
      </w:r>
      <w:r w:rsidR="003F64E7">
        <w:t xml:space="preserve"> a study reporting</w:t>
      </w:r>
      <w:r w:rsidR="00A05DBF">
        <w:t xml:space="preserve"> </w:t>
      </w:r>
      <w:r>
        <w:t xml:space="preserve">70% non-compliance.  </w:t>
      </w:r>
      <w:r w:rsidR="003F64E7">
        <w:t>[15] [16]</w:t>
      </w:r>
    </w:p>
    <w:p w14:paraId="311942B6" w14:textId="725160E3" w:rsidR="00A01252" w:rsidRPr="00D21404" w:rsidRDefault="00617B85" w:rsidP="00A01252">
      <w:r>
        <w:t>Fortunately, studies using digital health to augment rehabilitation have been promising.</w:t>
      </w:r>
      <w:r w:rsidR="00CF03D4">
        <w:t xml:space="preserve">  </w:t>
      </w:r>
      <w:r w:rsidRPr="00D21404">
        <w:t xml:space="preserve">One such digital health platform is </w:t>
      </w:r>
      <w:proofErr w:type="spellStart"/>
      <w:r w:rsidRPr="00D21404">
        <w:t>Recupe</w:t>
      </w:r>
      <w:proofErr w:type="spellEnd"/>
      <w:r w:rsidRPr="00D21404">
        <w:t xml:space="preserve"> from </w:t>
      </w:r>
      <w:proofErr w:type="spellStart"/>
      <w:r w:rsidRPr="00D21404">
        <w:t>Plethy</w:t>
      </w:r>
      <w:proofErr w:type="spellEnd"/>
      <w:r w:rsidRPr="00D21404">
        <w:t>, wh</w:t>
      </w:r>
      <w:r w:rsidR="00A05DBF">
        <w:t xml:space="preserve">ere </w:t>
      </w:r>
      <w:r w:rsidRPr="00D21404">
        <w:t>a wearable sensor</w:t>
      </w:r>
      <w:r>
        <w:t xml:space="preserve"> accurately </w:t>
      </w:r>
      <w:r w:rsidR="00A05DBF">
        <w:t>assesses</w:t>
      </w:r>
      <w:r>
        <w:t xml:space="preserve"> movement</w:t>
      </w:r>
      <w:r w:rsidR="00CF03D4">
        <w:t xml:space="preserve"> with exercises</w:t>
      </w:r>
      <w:r>
        <w:t xml:space="preserve">.  </w:t>
      </w:r>
      <w:r w:rsidR="003F64E7">
        <w:t>[17</w:t>
      </w:r>
      <w:proofErr w:type="gramStart"/>
      <w:r w:rsidR="003F64E7">
        <w:t>]</w:t>
      </w:r>
      <w:r w:rsidR="00CF03D4">
        <w:t xml:space="preserve">  </w:t>
      </w:r>
      <w:r w:rsidR="00A05DBF">
        <w:t>Patients</w:t>
      </w:r>
      <w:proofErr w:type="gramEnd"/>
      <w:r w:rsidRPr="00D21404">
        <w:t xml:space="preserve"> report good engagement</w:t>
      </w:r>
      <w:r w:rsidR="00A05DBF">
        <w:t>;</w:t>
      </w:r>
      <w:r w:rsidRPr="00D21404">
        <w:t xml:space="preserve"> one study </w:t>
      </w:r>
      <w:r w:rsidR="00A05DBF">
        <w:t xml:space="preserve">demonstrated engagement </w:t>
      </w:r>
      <w:r w:rsidRPr="00D21404">
        <w:t>5 out of 7 days per week.  </w:t>
      </w:r>
      <w:r w:rsidR="003F64E7">
        <w:t>[18</w:t>
      </w:r>
      <w:proofErr w:type="gramStart"/>
      <w:r w:rsidR="003F64E7">
        <w:t>]</w:t>
      </w:r>
      <w:r w:rsidR="00CF03D4">
        <w:t xml:space="preserve">  </w:t>
      </w:r>
      <w:r w:rsidR="003F64E7">
        <w:t>Specifically</w:t>
      </w:r>
      <w:proofErr w:type="gramEnd"/>
      <w:r w:rsidR="003F64E7">
        <w:t xml:space="preserve"> in Worker’s Compensation, a study with over 1000 subjects showed good engagement and pain decrease of 3.9/10. [19</w:t>
      </w:r>
      <w:proofErr w:type="gramStart"/>
      <w:r w:rsidR="003F64E7">
        <w:t>]</w:t>
      </w:r>
      <w:r w:rsidR="00CF03D4">
        <w:t xml:space="preserve">  </w:t>
      </w:r>
      <w:r w:rsidR="00A01252">
        <w:t>Overall</w:t>
      </w:r>
      <w:proofErr w:type="gramEnd"/>
      <w:r w:rsidR="00A01252">
        <w:t>,</w:t>
      </w:r>
      <w:r w:rsidR="00A01252" w:rsidRPr="00D21404">
        <w:t xml:space="preserve"> </w:t>
      </w:r>
      <w:r w:rsidR="00A01252">
        <w:t xml:space="preserve">ROM improved faster, such and knee flexion hitting 120 degrees </w:t>
      </w:r>
      <w:r w:rsidR="00A01252" w:rsidRPr="00D21404">
        <w:t>25 days sooner per expected trajectory</w:t>
      </w:r>
      <w:r w:rsidR="00A01252">
        <w:t xml:space="preserve">, and </w:t>
      </w:r>
      <w:r w:rsidR="00A01252" w:rsidRPr="00D21404">
        <w:t>significantly fewer manipulation</w:t>
      </w:r>
      <w:r w:rsidR="00A01252">
        <w:t>s</w:t>
      </w:r>
      <w:r w:rsidR="00A01252" w:rsidRPr="00D21404">
        <w:t xml:space="preserve"> under anesthesia</w:t>
      </w:r>
      <w:r w:rsidR="00A01252">
        <w:t xml:space="preserve"> (MUA).</w:t>
      </w:r>
      <w:r w:rsidR="00A01252" w:rsidRPr="00D21404">
        <w:t xml:space="preserve"> </w:t>
      </w:r>
      <w:r w:rsidR="003F64E7">
        <w:t xml:space="preserve"> [20]</w:t>
      </w:r>
    </w:p>
    <w:p w14:paraId="3C5620F2" w14:textId="2BBA37CD" w:rsidR="00A376F6" w:rsidRDefault="00A05DBF">
      <w:r>
        <w:t xml:space="preserve">Contributing to this improvement are </w:t>
      </w:r>
      <w:r w:rsidR="00617B85">
        <w:t xml:space="preserve">a live coach and </w:t>
      </w:r>
      <w:r>
        <w:t>the</w:t>
      </w:r>
      <w:r w:rsidR="00617B85" w:rsidRPr="00D21404">
        <w:t xml:space="preserve"> mood check, </w:t>
      </w:r>
      <w:r w:rsidR="00617B85">
        <w:t>w</w:t>
      </w:r>
      <w:r>
        <w:t>ith</w:t>
      </w:r>
      <w:r w:rsidR="00617B85">
        <w:t xml:space="preserve"> poor mood correlated with poor engagement</w:t>
      </w:r>
      <w:r w:rsidR="00617B85" w:rsidRPr="00D21404">
        <w:t>.   </w:t>
      </w:r>
      <w:r w:rsidR="003F64E7">
        <w:t>[21</w:t>
      </w:r>
      <w:proofErr w:type="gramStart"/>
      <w:r w:rsidR="003F64E7">
        <w:t>]</w:t>
      </w:r>
      <w:r w:rsidR="00CF03D4">
        <w:t xml:space="preserve">  </w:t>
      </w:r>
      <w:r w:rsidR="00A01252">
        <w:t>In</w:t>
      </w:r>
      <w:proofErr w:type="gramEnd"/>
      <w:r w:rsidR="00A01252">
        <w:t xml:space="preserve"> addition, m</w:t>
      </w:r>
      <w:r w:rsidR="00617B85">
        <w:t xml:space="preserve">ood can be captured through </w:t>
      </w:r>
      <w:r w:rsidR="00A01252">
        <w:t>Patient Reported Outcome Measures (</w:t>
      </w:r>
      <w:r w:rsidR="00617B85">
        <w:t>PROs</w:t>
      </w:r>
      <w:r w:rsidR="00A01252">
        <w:t>) administered through the app.</w:t>
      </w:r>
      <w:r w:rsidR="00CF03D4">
        <w:t xml:space="preserve">  </w:t>
      </w:r>
      <w:r w:rsidR="00A01252">
        <w:t xml:space="preserve">One is the </w:t>
      </w:r>
      <w:r w:rsidR="006E1228" w:rsidRPr="006E1228">
        <w:t>Patient Health Questionnaire</w:t>
      </w:r>
      <w:r w:rsidR="006E1228">
        <w:t xml:space="preserve"> – 8 (</w:t>
      </w:r>
      <w:r w:rsidR="00617B85">
        <w:t>PHQ-8</w:t>
      </w:r>
      <w:r w:rsidR="006E1228">
        <w:t>), which has been shown to be an accurate measure of depression</w:t>
      </w:r>
      <w:r w:rsidR="00CF03D4">
        <w:t xml:space="preserve"> risk</w:t>
      </w:r>
      <w:r w:rsidR="006E1228">
        <w:t>.</w:t>
      </w:r>
      <w:r w:rsidR="003F64E7">
        <w:t xml:space="preserve"> [22] [23]</w:t>
      </w:r>
      <w:r w:rsidR="00CF03D4">
        <w:t xml:space="preserve">  </w:t>
      </w:r>
    </w:p>
    <w:p w14:paraId="19A89CA5" w14:textId="6D555B8B" w:rsidR="00A376F6" w:rsidRDefault="00A376F6">
      <w:r>
        <w:t>This Case Study details an injured worker</w:t>
      </w:r>
      <w:r w:rsidR="00CF03D4">
        <w:t>, treated in the United States Workers Compensation system,</w:t>
      </w:r>
      <w:r>
        <w:t xml:space="preserve"> who </w:t>
      </w:r>
      <w:r w:rsidR="00A01252">
        <w:t xml:space="preserve">experienced recovery from an initial surgery, reported a secondary low back complaint, and </w:t>
      </w:r>
      <w:r>
        <w:t>reported a risk for mental health concern</w:t>
      </w:r>
      <w:r w:rsidR="00A01252">
        <w:t xml:space="preserve">s, along with </w:t>
      </w:r>
      <w:r w:rsidR="0087279C">
        <w:t>the possible causes, and the outcome from a mental health alert.</w:t>
      </w:r>
    </w:p>
    <w:p w14:paraId="4B773FCB" w14:textId="77777777" w:rsidR="00CA51E2" w:rsidRDefault="00CA51E2"/>
    <w:p w14:paraId="04D7C7E6" w14:textId="77777777" w:rsidR="00CA51E2" w:rsidRDefault="00CA51E2"/>
    <w:p w14:paraId="0D95DD5A" w14:textId="77777777" w:rsidR="00CA51E2" w:rsidRDefault="00CA51E2"/>
    <w:p w14:paraId="159C73E0" w14:textId="77777777" w:rsidR="00D61230" w:rsidRDefault="00D61230"/>
    <w:p w14:paraId="2215F63C" w14:textId="77777777" w:rsidR="00D61230" w:rsidRDefault="00D61230"/>
    <w:p w14:paraId="324AF1DD" w14:textId="77777777" w:rsidR="00D61230" w:rsidRDefault="00D61230"/>
    <w:p w14:paraId="5E73BD7B" w14:textId="77777777" w:rsidR="00D61230" w:rsidRPr="00CF03D4" w:rsidRDefault="00D61230" w:rsidP="00D61230">
      <w:pPr>
        <w:rPr>
          <w:b/>
          <w:bCs/>
        </w:rPr>
      </w:pPr>
      <w:r w:rsidRPr="00CF03D4">
        <w:rPr>
          <w:b/>
          <w:bCs/>
        </w:rPr>
        <w:t>Case Study</w:t>
      </w:r>
    </w:p>
    <w:p w14:paraId="19390B4D" w14:textId="77777777" w:rsidR="00D61230" w:rsidRDefault="00D61230" w:rsidP="00D61230"/>
    <w:p w14:paraId="3C7346DD" w14:textId="561F2017" w:rsidR="00D61230" w:rsidRPr="00D21404" w:rsidRDefault="00D61230" w:rsidP="00D61230">
      <w:r>
        <w:lastRenderedPageBreak/>
        <w:t xml:space="preserve">Patient A was a </w:t>
      </w:r>
      <w:proofErr w:type="gramStart"/>
      <w:r>
        <w:t>55 year old</w:t>
      </w:r>
      <w:proofErr w:type="gramEnd"/>
      <w:r>
        <w:t xml:space="preserve"> male Hispanic Fire Fighter who was prescribed </w:t>
      </w:r>
      <w:proofErr w:type="spellStart"/>
      <w:r>
        <w:t>Recupe</w:t>
      </w:r>
      <w:proofErr w:type="spellEnd"/>
      <w:r>
        <w:t xml:space="preserve"> for Home Exercises in 2023.</w:t>
      </w:r>
      <w:r w:rsidR="00CC347C">
        <w:t xml:space="preserve">  This was from Worker’s Compensation, in conjunction with Medical and Physical Therapy treatments.</w:t>
      </w:r>
    </w:p>
    <w:p w14:paraId="6CE31399" w14:textId="7AEE2E54" w:rsidR="00D61230" w:rsidRDefault="00D61230">
      <w:r>
        <w:t>He had been diagnosed with a left knee ACL sprain</w:t>
      </w:r>
      <w:r w:rsidR="00CC347C">
        <w:t xml:space="preserve"> from a work injury</w:t>
      </w:r>
      <w:r>
        <w:t>.  He previous had an ACL repair in 2007 on the same L knee.</w:t>
      </w:r>
      <w:r w:rsidR="00CC347C">
        <w:t xml:space="preserve">  </w:t>
      </w:r>
    </w:p>
    <w:p w14:paraId="57C4BAB6" w14:textId="77777777" w:rsidR="00D61230" w:rsidRDefault="00D61230"/>
    <w:p w14:paraId="5C461D3B" w14:textId="76AA0568" w:rsidR="00D61230" w:rsidRDefault="00D61230">
      <w:r>
        <w:t>After a month and a half of pre-surgical exercises, with good adherence over 5 times per week, he had surgery on his L knee.  He then stopped exercises for about a month.  Then he began engaging in exercises about 3 times per week.</w:t>
      </w:r>
    </w:p>
    <w:p w14:paraId="2EBCDB58" w14:textId="6DA4046F" w:rsidR="00D61230" w:rsidRDefault="00CC347C">
      <w:r>
        <w:t xml:space="preserve">Throughout this time, Patient A also continued with outpatient Physical Therapy, with multiple </w:t>
      </w:r>
      <w:proofErr w:type="gramStart"/>
      <w:r>
        <w:t>6 week</w:t>
      </w:r>
      <w:proofErr w:type="gramEnd"/>
      <w:r>
        <w:t xml:space="preserve"> sessions.  </w:t>
      </w:r>
      <w:r w:rsidR="00F9577A">
        <w:t>His mood was consistently neutral during this time, and he stopped reporting after February 2024.</w:t>
      </w:r>
      <w:r w:rsidR="00DD6179">
        <w:t xml:space="preserve">  His knee range of motion and his pain consistently improved during this time.</w:t>
      </w:r>
    </w:p>
    <w:p w14:paraId="3E5C2C85" w14:textId="77777777" w:rsidR="008E7254" w:rsidRDefault="008E7254"/>
    <w:p w14:paraId="0EB1B69C" w14:textId="6A73C9BE" w:rsidR="00CF03D4" w:rsidRDefault="00CF03D4">
      <w:r>
        <w:t>Figure 1:</w:t>
      </w:r>
    </w:p>
    <w:p w14:paraId="291334E3" w14:textId="1671916C" w:rsidR="008E7254" w:rsidRPr="00CF03D4" w:rsidRDefault="008E7254">
      <w:pPr>
        <w:rPr>
          <w:b/>
          <w:bCs/>
        </w:rPr>
      </w:pPr>
      <w:r w:rsidRPr="00CF03D4">
        <w:rPr>
          <w:b/>
          <w:bCs/>
        </w:rPr>
        <w:t>Knee Flexion – Active Range of Motion</w:t>
      </w:r>
    </w:p>
    <w:p w14:paraId="3CDF7BE0" w14:textId="375AC49B" w:rsidR="008E7254" w:rsidRDefault="008E7254">
      <w:r w:rsidRPr="008E7254">
        <w:rPr>
          <w:noProof/>
        </w:rPr>
        <w:drawing>
          <wp:inline distT="0" distB="0" distL="0" distR="0" wp14:anchorId="303530EC" wp14:editId="64434413">
            <wp:extent cx="5943600" cy="2710180"/>
            <wp:effectExtent l="0" t="0" r="0" b="0"/>
            <wp:docPr id="256828356" name="Picture 1" descr="A graph with orange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828356" name="Picture 1" descr="A graph with orange dots&#10;&#10;AI-generated content may be incorrect."/>
                    <pic:cNvPicPr/>
                  </pic:nvPicPr>
                  <pic:blipFill>
                    <a:blip r:embed="rId7"/>
                    <a:stretch>
                      <a:fillRect/>
                    </a:stretch>
                  </pic:blipFill>
                  <pic:spPr>
                    <a:xfrm>
                      <a:off x="0" y="0"/>
                      <a:ext cx="5943600" cy="2710180"/>
                    </a:xfrm>
                    <a:prstGeom prst="rect">
                      <a:avLst/>
                    </a:prstGeom>
                  </pic:spPr>
                </pic:pic>
              </a:graphicData>
            </a:graphic>
          </wp:inline>
        </w:drawing>
      </w:r>
    </w:p>
    <w:p w14:paraId="6324EEFE" w14:textId="77777777" w:rsidR="008E7254" w:rsidRDefault="008E7254"/>
    <w:p w14:paraId="631C99CA" w14:textId="6283693D" w:rsidR="008E7254" w:rsidRDefault="00CF03D4">
      <w:r>
        <w:t>Knee Flexion i</w:t>
      </w:r>
      <w:r w:rsidR="008E7254">
        <w:t>ncreased from 50 to 100 degrees.</w:t>
      </w:r>
    </w:p>
    <w:p w14:paraId="571B2C05" w14:textId="77777777" w:rsidR="00CC347C" w:rsidRDefault="00CC347C"/>
    <w:p w14:paraId="6B8FFBBD" w14:textId="77777777" w:rsidR="00CF03D4" w:rsidRDefault="00CF03D4"/>
    <w:p w14:paraId="5E2F88F8" w14:textId="77777777" w:rsidR="00407C06" w:rsidRDefault="00CC347C">
      <w:r>
        <w:t xml:space="preserve">Four months into his post-operative care, he reported low back pain.  His physical therapy treatments provided care for this, and he had acupuncture as well.  However, this continued for another 8 months, including a severe exacerbation in June 2024, necessitating an emergency room visit.  He reported frustration with the whole worker’s compensation process, where he </w:t>
      </w:r>
      <w:r>
        <w:lastRenderedPageBreak/>
        <w:t>requested a and was denied a back surgical referral, and required a</w:t>
      </w:r>
      <w:r w:rsidR="2EBE1BA7">
        <w:t xml:space="preserve"> </w:t>
      </w:r>
      <w:r>
        <w:t>Qualified Medical Examiner (QME) to review his case to move forward.</w:t>
      </w:r>
      <w:r w:rsidR="00062DA3">
        <w:t xml:space="preserve">  </w:t>
      </w:r>
    </w:p>
    <w:p w14:paraId="3EDA1176" w14:textId="43A2F8CC" w:rsidR="00CC347C" w:rsidRDefault="00062DA3">
      <w:r>
        <w:t>From June to October, his engagement became less regular, averaging once or twice a week.</w:t>
      </w:r>
      <w:r w:rsidR="00815144">
        <w:t xml:space="preserve">  Unfortunately, rather than report the pain exacerbations, the injured worker would simply disengage.  </w:t>
      </w:r>
      <w:r w:rsidR="00373968">
        <w:t xml:space="preserve">Thus, his pain scores remained low.  </w:t>
      </w:r>
      <w:r w:rsidR="00815144">
        <w:t xml:space="preserve">Fortunately, the </w:t>
      </w:r>
      <w:proofErr w:type="spellStart"/>
      <w:r w:rsidR="00815144">
        <w:t>Recupe</w:t>
      </w:r>
      <w:proofErr w:type="spellEnd"/>
      <w:r w:rsidR="00815144">
        <w:t xml:space="preserve"> coach discovered this upon conversations with him</w:t>
      </w:r>
    </w:p>
    <w:p w14:paraId="0E1DD1A8" w14:textId="77777777" w:rsidR="00815144" w:rsidRDefault="00815144"/>
    <w:p w14:paraId="1C623EF4" w14:textId="2B597E8F" w:rsidR="00CF03D4" w:rsidRDefault="00CF03D4">
      <w:r>
        <w:t>Figure 2:</w:t>
      </w:r>
    </w:p>
    <w:p w14:paraId="299859E3" w14:textId="6DFB266E" w:rsidR="00CF03D4" w:rsidRDefault="00CF03D4">
      <w:r>
        <w:t>Pain reported 6 months after ACL surgery.</w:t>
      </w:r>
    </w:p>
    <w:p w14:paraId="1D9C9420" w14:textId="1B726AC0" w:rsidR="00815144" w:rsidRDefault="00815144">
      <w:r w:rsidRPr="00815144">
        <w:rPr>
          <w:noProof/>
        </w:rPr>
        <w:drawing>
          <wp:inline distT="0" distB="0" distL="0" distR="0" wp14:anchorId="0F760CB0" wp14:editId="3ED1739C">
            <wp:extent cx="4124901" cy="2896004"/>
            <wp:effectExtent l="0" t="0" r="9525" b="0"/>
            <wp:docPr id="15032000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200055" name=""/>
                    <pic:cNvPicPr/>
                  </pic:nvPicPr>
                  <pic:blipFill>
                    <a:blip r:embed="rId8"/>
                    <a:stretch>
                      <a:fillRect/>
                    </a:stretch>
                  </pic:blipFill>
                  <pic:spPr>
                    <a:xfrm>
                      <a:off x="0" y="0"/>
                      <a:ext cx="4124901" cy="2896004"/>
                    </a:xfrm>
                    <a:prstGeom prst="rect">
                      <a:avLst/>
                    </a:prstGeom>
                  </pic:spPr>
                </pic:pic>
              </a:graphicData>
            </a:graphic>
          </wp:inline>
        </w:drawing>
      </w:r>
    </w:p>
    <w:p w14:paraId="190372FB" w14:textId="77777777" w:rsidR="00815144" w:rsidRDefault="00815144"/>
    <w:p w14:paraId="751C773E" w14:textId="77777777" w:rsidR="00CF03D4" w:rsidRDefault="00CF03D4"/>
    <w:p w14:paraId="7A7BF7DB" w14:textId="1495E1F9" w:rsidR="00CC347C" w:rsidRDefault="00CC347C">
      <w:r>
        <w:t xml:space="preserve">The QME visit occurred in late October.  When communicating with the </w:t>
      </w:r>
      <w:proofErr w:type="spellStart"/>
      <w:r>
        <w:t>Recupe</w:t>
      </w:r>
      <w:proofErr w:type="spellEnd"/>
      <w:r>
        <w:t xml:space="preserve"> coach, Patient A shared his frustrations with the bureaucratic nature of the claim process as well as the toll it was taking on his mental health.  </w:t>
      </w:r>
      <w:r w:rsidR="005053E3">
        <w:t>During this time, he could not work, and possibly would have to retire early if his health did not recover due to the physical nature of his job.</w:t>
      </w:r>
    </w:p>
    <w:p w14:paraId="2AB5F8CA" w14:textId="30D5CBD7" w:rsidR="00CC347C" w:rsidRDefault="00CC347C">
      <w:r>
        <w:t xml:space="preserve">In December 2024, Patient A </w:t>
      </w:r>
      <w:r w:rsidR="005053E3">
        <w:t xml:space="preserve">was scheduled for further testing, including an MRI and Nerve Conduction Velocity test.  With the findings of these tests, he was referred for additional physical therapy, but this was denied by his insurance company.  </w:t>
      </w:r>
      <w:r w:rsidR="00C51480">
        <w:t>In February 2025, o</w:t>
      </w:r>
      <w:r w:rsidR="005053E3">
        <w:t xml:space="preserve">ther than </w:t>
      </w:r>
      <w:proofErr w:type="spellStart"/>
      <w:r w:rsidR="005053E3">
        <w:t>Recupe</w:t>
      </w:r>
      <w:proofErr w:type="spellEnd"/>
      <w:r w:rsidR="005053E3">
        <w:t xml:space="preserve">, he reported that was receiving no other treatment except pills.  He expressed concern over this due to long term health </w:t>
      </w:r>
      <w:proofErr w:type="spellStart"/>
      <w:r w:rsidR="005053E3">
        <w:t>affects</w:t>
      </w:r>
      <w:proofErr w:type="spellEnd"/>
      <w:r w:rsidR="005053E3">
        <w:t>.</w:t>
      </w:r>
    </w:p>
    <w:p w14:paraId="537C521E" w14:textId="4BBC0CBE" w:rsidR="005053E3" w:rsidRDefault="005053E3">
      <w:r>
        <w:t xml:space="preserve">At this time, his </w:t>
      </w:r>
      <w:proofErr w:type="spellStart"/>
      <w:r>
        <w:t>Recupe</w:t>
      </w:r>
      <w:proofErr w:type="spellEnd"/>
      <w:r>
        <w:t xml:space="preserve"> coach suggested that he fill out the PHQ-8 depression survey.</w:t>
      </w:r>
      <w:r w:rsidR="00C51480">
        <w:t xml:space="preserve">  His score was 8/24, considered mild depression.  A score of 10 or more indicates clinically significant depression.</w:t>
      </w:r>
    </w:p>
    <w:p w14:paraId="5A70EADF" w14:textId="652944D1" w:rsidR="00C51480" w:rsidRDefault="00C51480">
      <w:r>
        <w:lastRenderedPageBreak/>
        <w:t xml:space="preserve">Though his score was less than this, when combined with his statements, a report was provided to his Worker’s Compensation Claims adjuster.  </w:t>
      </w:r>
      <w:r w:rsidR="00652C91">
        <w:t>The Adjuste</w:t>
      </w:r>
      <w:r w:rsidR="4C0F59D5">
        <w:t>r</w:t>
      </w:r>
      <w:r w:rsidR="00652C91">
        <w:t xml:space="preserve"> appreciated the notification and Employee Assistance Program (EAP) mental health services were </w:t>
      </w:r>
      <w:r w:rsidR="00686A67">
        <w:t xml:space="preserve">immediately </w:t>
      </w:r>
      <w:r w:rsidR="00652C91">
        <w:t>provided.</w:t>
      </w:r>
      <w:r w:rsidR="27AE1683">
        <w:t xml:space="preserve"> </w:t>
      </w:r>
    </w:p>
    <w:p w14:paraId="6194D165" w14:textId="2443A657" w:rsidR="00652C91" w:rsidRDefault="00652C91" w:rsidP="101DFAA4">
      <w:pPr>
        <w:rPr>
          <w:b/>
          <w:bCs/>
        </w:rPr>
      </w:pPr>
      <w:r>
        <w:t xml:space="preserve">After this, Patient A decided to pause his </w:t>
      </w:r>
      <w:proofErr w:type="spellStart"/>
      <w:r>
        <w:t>Recupe</w:t>
      </w:r>
      <w:proofErr w:type="spellEnd"/>
      <w:r>
        <w:t xml:space="preserve"> exercises for three months until his surgery, scheduled for May 2025. </w:t>
      </w:r>
    </w:p>
    <w:p w14:paraId="7FA1659B" w14:textId="77777777" w:rsidR="008E7254" w:rsidRDefault="008E7254" w:rsidP="101DFAA4">
      <w:pPr>
        <w:rPr>
          <w:b/>
          <w:bCs/>
        </w:rPr>
      </w:pPr>
    </w:p>
    <w:p w14:paraId="0DA80F83" w14:textId="12EECF94" w:rsidR="008E7254" w:rsidRDefault="008E7254" w:rsidP="101DFAA4">
      <w:pPr>
        <w:rPr>
          <w:b/>
          <w:bCs/>
        </w:rPr>
      </w:pPr>
    </w:p>
    <w:p w14:paraId="4C98067C" w14:textId="77777777" w:rsidR="00652C91" w:rsidRDefault="00652C91"/>
    <w:p w14:paraId="791D491E" w14:textId="70BF14BF" w:rsidR="00652C91" w:rsidRPr="00407C06" w:rsidRDefault="00652C91">
      <w:pPr>
        <w:rPr>
          <w:b/>
          <w:bCs/>
        </w:rPr>
      </w:pPr>
      <w:r w:rsidRPr="00407C06">
        <w:rPr>
          <w:b/>
          <w:bCs/>
        </w:rPr>
        <w:t>Discussion</w:t>
      </w:r>
    </w:p>
    <w:p w14:paraId="27489067" w14:textId="3E25D796" w:rsidR="00652C91" w:rsidRDefault="00F9577A">
      <w:r>
        <w:t xml:space="preserve">This is a good example of the mental health challenges that a patient in the worker’s compensation system can experience with atypical recovery.  The initial injury, an ACL sprain, was surgically treated within several months.  However, his back pain required a QME evaluation and denials of care before finally having surgery scheduled almost a year after his emergency room visit.  </w:t>
      </w:r>
      <w:r w:rsidR="48095770">
        <w:t>During this process</w:t>
      </w:r>
      <w:r>
        <w:t xml:space="preserve"> </w:t>
      </w:r>
      <w:proofErr w:type="gramStart"/>
      <w:r>
        <w:t>The</w:t>
      </w:r>
      <w:proofErr w:type="gramEnd"/>
      <w:r>
        <w:t xml:space="preserve"> time spent suffering</w:t>
      </w:r>
      <w:r w:rsidR="32EB3232">
        <w:t xml:space="preserve">, </w:t>
      </w:r>
      <w:r w:rsidR="1828CE10">
        <w:t>idly waiting for treatments to be approved</w:t>
      </w:r>
      <w:r w:rsidR="32EB3232">
        <w:t xml:space="preserve"> </w:t>
      </w:r>
      <w:r>
        <w:t>and the loss of work appear to be significant mental health challenges.</w:t>
      </w:r>
      <w:r w:rsidR="036E86F5">
        <w:t xml:space="preserve"> </w:t>
      </w:r>
    </w:p>
    <w:p w14:paraId="3E8A8D89" w14:textId="3458DE7D" w:rsidR="101DFAA4" w:rsidRDefault="101DFAA4"/>
    <w:p w14:paraId="50BEA726" w14:textId="2E739E33" w:rsidR="00F9577A" w:rsidRDefault="00F9577A">
      <w:r>
        <w:t xml:space="preserve">Digital health can help by monitoring mental health and by providing objective data.  The </w:t>
      </w:r>
      <w:proofErr w:type="spellStart"/>
      <w:r>
        <w:t>Recupe</w:t>
      </w:r>
      <w:proofErr w:type="spellEnd"/>
      <w:r>
        <w:t xml:space="preserve"> coach was important in this case, as the patient has ceased to answer the mental health check, which is asked daily.  The coach provided an intervention, which was to manually assign the PHQ-8 survey, and to encourage the patient to complete it.  Once the data was collected, a report with this and other mental health history information was provided to the claims adjuster, and mental healthcare was provided.</w:t>
      </w:r>
    </w:p>
    <w:p w14:paraId="2DA4C13D" w14:textId="531D3ECC" w:rsidR="00F9577A" w:rsidRDefault="00F9577A">
      <w:r>
        <w:t xml:space="preserve">Ideally, some of the other recovery information could be utilized by the insurance company to provide care earlier, as pain and other data </w:t>
      </w:r>
      <w:r w:rsidR="00686A67">
        <w:t>on the patient’s low back pain existed over a year before his scheduled surgery.  It was good to see that mental health resources were provided quickly.</w:t>
      </w:r>
    </w:p>
    <w:p w14:paraId="4059F3A9" w14:textId="5DBEE4DB" w:rsidR="03A39A01" w:rsidRPr="00407C06" w:rsidRDefault="03A39A01" w:rsidP="101DFAA4">
      <w:r w:rsidRPr="00407C06">
        <w:t xml:space="preserve">It is also relevant to mention patients within his line work, and similar public servant professions, are primarily male and generally live an active lifestyle outside of their jobs. </w:t>
      </w:r>
      <w:r w:rsidR="491CD6C8" w:rsidRPr="00407C06">
        <w:t>Their physical fitness</w:t>
      </w:r>
      <w:r w:rsidR="38B9299B" w:rsidRPr="00407C06">
        <w:t xml:space="preserve"> has a deep value in their ability to work but, furthermore, their own sense of self. </w:t>
      </w:r>
      <w:r w:rsidR="5CAA218F" w:rsidRPr="00407C06">
        <w:t xml:space="preserve">Thus, becoming injured and remaining injured for </w:t>
      </w:r>
      <w:r w:rsidR="6EC5E122" w:rsidRPr="00407C06">
        <w:t xml:space="preserve">extended periods can represent a significant internal conflict. Unfortunately, </w:t>
      </w:r>
      <w:r w:rsidR="00062DA3" w:rsidRPr="00407C06">
        <w:t>it is common for this population to be</w:t>
      </w:r>
      <w:r w:rsidRPr="00407C06">
        <w:t xml:space="preserve"> reluctant to</w:t>
      </w:r>
      <w:r w:rsidR="75CB0016" w:rsidRPr="00407C06">
        <w:t xml:space="preserve"> accept certain resources and</w:t>
      </w:r>
      <w:r w:rsidRPr="00407C06">
        <w:t xml:space="preserve"> participate in programs such as </w:t>
      </w:r>
      <w:proofErr w:type="spellStart"/>
      <w:r w:rsidRPr="00407C06">
        <w:t>Recupe</w:t>
      </w:r>
      <w:proofErr w:type="spellEnd"/>
      <w:r w:rsidR="3BCFF210" w:rsidRPr="00407C06">
        <w:t>. Additionally,</w:t>
      </w:r>
      <w:r w:rsidRPr="00407C06">
        <w:t xml:space="preserve"> </w:t>
      </w:r>
      <w:r w:rsidR="3AB8D7AB" w:rsidRPr="00407C06">
        <w:t xml:space="preserve">under the assumption these elements will not ultimately aid in their recovery, </w:t>
      </w:r>
      <w:r w:rsidR="5EE527C8" w:rsidRPr="00407C06">
        <w:t xml:space="preserve">they </w:t>
      </w:r>
      <w:r w:rsidR="4498C7C4" w:rsidRPr="00407C06">
        <w:t>seldom value the</w:t>
      </w:r>
      <w:r w:rsidR="252D6C4E" w:rsidRPr="00407C06">
        <w:t xml:space="preserve"> benefits of monitoring their pain levels and mental health.</w:t>
      </w:r>
      <w:r w:rsidR="04AE5437" w:rsidRPr="00407C06">
        <w:t xml:space="preserve"> </w:t>
      </w:r>
      <w:r w:rsidRPr="00407C06">
        <w:t xml:space="preserve">This trend can be observed in Patient A to a degree. For example, </w:t>
      </w:r>
      <w:r w:rsidR="5DB3F177" w:rsidRPr="00407C06">
        <w:t>he</w:t>
      </w:r>
      <w:r w:rsidRPr="00407C06">
        <w:t xml:space="preserve"> rarely reported mood levels and, as mentioned above, these scores were consistently neutral. However, those submissions present a disparity with the level of frustration he was reporting to his </w:t>
      </w:r>
      <w:proofErr w:type="spellStart"/>
      <w:r w:rsidRPr="00407C06">
        <w:t>Recupe</w:t>
      </w:r>
      <w:proofErr w:type="spellEnd"/>
      <w:r w:rsidRPr="00407C06">
        <w:t xml:space="preserve"> coach. Similarly, his PHQ-8 assessment did not immediately reflect the symptoms he reported to his </w:t>
      </w:r>
      <w:proofErr w:type="spellStart"/>
      <w:r w:rsidRPr="00407C06">
        <w:t>Recupe</w:t>
      </w:r>
      <w:proofErr w:type="spellEnd"/>
      <w:r w:rsidRPr="00407C06">
        <w:t xml:space="preserve"> coach, despite their severity. </w:t>
      </w:r>
    </w:p>
    <w:p w14:paraId="18908BD1" w14:textId="5DA54C9C" w:rsidR="03A39A01" w:rsidRPr="00407C06" w:rsidRDefault="03A39A01" w:rsidP="101DFAA4">
      <w:r w:rsidRPr="00407C06">
        <w:t xml:space="preserve">Therefore, injured workers within similar lines of work such as Patient A </w:t>
      </w:r>
      <w:r w:rsidR="003434B1" w:rsidRPr="00407C06">
        <w:t xml:space="preserve">may </w:t>
      </w:r>
      <w:r w:rsidRPr="00407C06">
        <w:t>display a tendency to underreport mental health symptoms, which hinders their ability to access appropriate interventions in a timely manner.</w:t>
      </w:r>
      <w:r w:rsidR="00217005" w:rsidRPr="00407C06">
        <w:t xml:space="preserve">  It is important to note that these challenges were detected by </w:t>
      </w:r>
      <w:r w:rsidR="00217005" w:rsidRPr="00407C06">
        <w:lastRenderedPageBreak/>
        <w:t xml:space="preserve">the patient’s health coach.  This illustrates the importance of a live interaction to catch </w:t>
      </w:r>
      <w:r w:rsidR="00A25701" w:rsidRPr="00407C06">
        <w:t>patient information that may be missed otherwise.</w:t>
      </w:r>
    </w:p>
    <w:p w14:paraId="0DB7ED0D" w14:textId="3B57938D" w:rsidR="00373968" w:rsidRPr="00407C06" w:rsidRDefault="00373968" w:rsidP="101DFAA4">
      <w:r w:rsidRPr="00407C06">
        <w:t xml:space="preserve">Another pattern observed in Patient A. was that engagement in the program fluctuated throughout his participation. His periods of high engagement coincided with periods in which his treatments and interventions were moving forward, such as after his knee surgery. Conversely, his periods of diminished engagement coincided with periods in which his case was not seeing any developments. Regardless, Patient A never stopped communicating with his </w:t>
      </w:r>
      <w:proofErr w:type="spellStart"/>
      <w:r w:rsidRPr="00407C06">
        <w:t>Recupe</w:t>
      </w:r>
      <w:proofErr w:type="spellEnd"/>
      <w:r w:rsidRPr="00407C06">
        <w:t xml:space="preserve"> coach. His mood and overall demeanor when communicating also reflected this trend; with high spirits and overall positive demeanor during periods with developments in his case, and low spirits during periods in which his case remained unresolved. Patient A reported the process had also put a toll on his family relationships and friendships, making him increasingly isolated and even more anxious and focused on his workers' compensation case.</w:t>
      </w:r>
    </w:p>
    <w:p w14:paraId="413F02E9" w14:textId="6FC4DCD3" w:rsidR="00CF03D4" w:rsidRDefault="00CF03D4" w:rsidP="101DFAA4">
      <w:pPr>
        <w:rPr>
          <w:b/>
          <w:bCs/>
        </w:rPr>
      </w:pPr>
      <w:r>
        <w:rPr>
          <w:b/>
          <w:bCs/>
        </w:rPr>
        <w:t>Figure 3:</w:t>
      </w:r>
    </w:p>
    <w:p w14:paraId="54AE927F" w14:textId="4CE048C8" w:rsidR="00CF03D4" w:rsidRDefault="00CF03D4" w:rsidP="101DFAA4">
      <w:pPr>
        <w:rPr>
          <w:b/>
          <w:bCs/>
        </w:rPr>
      </w:pPr>
      <w:r>
        <w:rPr>
          <w:b/>
          <w:bCs/>
        </w:rPr>
        <w:t>Home Exercise Adherence after ACL Surgery</w:t>
      </w:r>
    </w:p>
    <w:p w14:paraId="43D8766D" w14:textId="62440C16" w:rsidR="00CF03D4" w:rsidRDefault="00CF03D4" w:rsidP="101DFAA4">
      <w:pPr>
        <w:rPr>
          <w:b/>
          <w:bCs/>
        </w:rPr>
      </w:pPr>
      <w:r w:rsidRPr="008E7254">
        <w:rPr>
          <w:b/>
          <w:bCs/>
          <w:noProof/>
        </w:rPr>
        <w:drawing>
          <wp:inline distT="0" distB="0" distL="0" distR="0" wp14:anchorId="679095AF" wp14:editId="30CB57C8">
            <wp:extent cx="4239217" cy="3277057"/>
            <wp:effectExtent l="0" t="0" r="9525" b="0"/>
            <wp:docPr id="15786487" name="Picture 1" descr="A graph of a line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6487" name="Picture 1" descr="A graph of a line graph&#10;&#10;AI-generated content may be incorrect."/>
                    <pic:cNvPicPr/>
                  </pic:nvPicPr>
                  <pic:blipFill>
                    <a:blip r:embed="rId9"/>
                    <a:stretch>
                      <a:fillRect/>
                    </a:stretch>
                  </pic:blipFill>
                  <pic:spPr>
                    <a:xfrm>
                      <a:off x="0" y="0"/>
                      <a:ext cx="4239217" cy="3277057"/>
                    </a:xfrm>
                    <a:prstGeom prst="rect">
                      <a:avLst/>
                    </a:prstGeom>
                  </pic:spPr>
                </pic:pic>
              </a:graphicData>
            </a:graphic>
          </wp:inline>
        </w:drawing>
      </w:r>
    </w:p>
    <w:p w14:paraId="7E936660" w14:textId="77777777" w:rsidR="00CF03D4" w:rsidRDefault="00CF03D4" w:rsidP="101DFAA4">
      <w:pPr>
        <w:rPr>
          <w:b/>
          <w:bCs/>
        </w:rPr>
      </w:pPr>
    </w:p>
    <w:p w14:paraId="4FBB80AC" w14:textId="77777777" w:rsidR="00CF03D4" w:rsidRDefault="00CF03D4" w:rsidP="101DFAA4">
      <w:pPr>
        <w:rPr>
          <w:b/>
          <w:bCs/>
        </w:rPr>
      </w:pPr>
    </w:p>
    <w:p w14:paraId="17F9A426" w14:textId="66C68E9B" w:rsidR="00686A67" w:rsidRDefault="00686A67">
      <w:r>
        <w:t xml:space="preserve">In the future, it will be good to see how insurance companies and other healthcare payors better use the information </w:t>
      </w:r>
      <w:r w:rsidR="775EAA80">
        <w:t xml:space="preserve">and patterns </w:t>
      </w:r>
      <w:r>
        <w:t xml:space="preserve">provided by digital health.  As earlier care </w:t>
      </w:r>
      <w:r w:rsidR="00B26E94">
        <w:t xml:space="preserve">may </w:t>
      </w:r>
      <w:r>
        <w:t xml:space="preserve">result in reduced overall costs, the better integration of digital health data into the care delivery process </w:t>
      </w:r>
      <w:r w:rsidR="00B26E94">
        <w:t>can</w:t>
      </w:r>
      <w:r>
        <w:t xml:space="preserve"> help both the patients and the payors.</w:t>
      </w:r>
    </w:p>
    <w:p w14:paraId="3867D701" w14:textId="3210FDA7" w:rsidR="005053E3" w:rsidRDefault="005053E3"/>
    <w:p w14:paraId="3087FCD6" w14:textId="483B03CE" w:rsidR="00217005" w:rsidRPr="00CF03D4" w:rsidRDefault="00217005">
      <w:pPr>
        <w:rPr>
          <w:b/>
          <w:bCs/>
        </w:rPr>
      </w:pPr>
      <w:r w:rsidRPr="00CF03D4">
        <w:rPr>
          <w:b/>
          <w:bCs/>
        </w:rPr>
        <w:t>Conclusion</w:t>
      </w:r>
    </w:p>
    <w:p w14:paraId="7EC4D069" w14:textId="418FC5C5" w:rsidR="00217005" w:rsidRDefault="00C71276">
      <w:r>
        <w:lastRenderedPageBreak/>
        <w:t>The challenges demonstrated in this case study illustrate how the worker’s compensation system can exacerbate mental health risks.  It is important that care be provided, and beneficial to al when delays can be minimized.  Fortunately</w:t>
      </w:r>
      <w:r w:rsidR="00407C06">
        <w:t>,</w:t>
      </w:r>
      <w:r>
        <w:t xml:space="preserve"> digital health shows promise in providing a solution to some of these challenges.</w:t>
      </w:r>
    </w:p>
    <w:p w14:paraId="4FEFA64C" w14:textId="77777777" w:rsidR="00313B89" w:rsidRDefault="00313B89" w:rsidP="00313B89">
      <w:r>
        <w:t>COMPETING INTERESTS DISCLAIMER:</w:t>
      </w:r>
    </w:p>
    <w:p w14:paraId="37CB9A23" w14:textId="77777777" w:rsidR="00313B89" w:rsidRDefault="00313B89" w:rsidP="00313B89">
      <w:r>
        <w:t>Authors have declared that they have no known competing financial interests OR non-financial interests OR personal relationships that could have appeared to influence the work reported in this paper.</w:t>
      </w:r>
    </w:p>
    <w:p w14:paraId="18E4F31B" w14:textId="77777777" w:rsidR="00313B89" w:rsidRDefault="00313B89" w:rsidP="00313B89"/>
    <w:p w14:paraId="31A9209C" w14:textId="77777777" w:rsidR="00313B89" w:rsidRDefault="00313B89"/>
    <w:p w14:paraId="482FFB18" w14:textId="77777777" w:rsidR="00D61230" w:rsidRDefault="00D61230"/>
    <w:p w14:paraId="1C490908" w14:textId="77777777" w:rsidR="00D61230" w:rsidRDefault="00D61230"/>
    <w:p w14:paraId="3EE3498E" w14:textId="77777777" w:rsidR="00D61230" w:rsidRDefault="00D61230"/>
    <w:p w14:paraId="7EBC4156" w14:textId="26DF3B0D" w:rsidR="00E76A4C" w:rsidRPr="00CF03D4" w:rsidRDefault="00E76A4C">
      <w:pPr>
        <w:rPr>
          <w:b/>
          <w:bCs/>
        </w:rPr>
      </w:pPr>
      <w:r w:rsidRPr="00CF03D4">
        <w:rPr>
          <w:b/>
          <w:bCs/>
        </w:rPr>
        <w:t>References</w:t>
      </w:r>
    </w:p>
    <w:p w14:paraId="52873F35" w14:textId="77777777" w:rsidR="00E76A4C" w:rsidRDefault="00E76A4C" w:rsidP="00E76A4C">
      <w:pPr>
        <w:pStyle w:val="ListParagraph"/>
        <w:numPr>
          <w:ilvl w:val="0"/>
          <w:numId w:val="7"/>
        </w:numPr>
        <w:suppressAutoHyphens/>
        <w:spacing w:after="0" w:line="240" w:lineRule="auto"/>
      </w:pPr>
      <w:r w:rsidRPr="003F4874">
        <w:t>Artz, Neil, et al. "Effectiveness of physiotherapy exercise following total knee replacement: systematic review and meta-analysis." BMC musculoskeletal disorders 16.1 (2015): 1-21.</w:t>
      </w:r>
    </w:p>
    <w:p w14:paraId="2990BAC3" w14:textId="77777777" w:rsidR="00E76A4C" w:rsidRDefault="00E76A4C" w:rsidP="00E76A4C">
      <w:pPr>
        <w:pStyle w:val="ListParagraph"/>
        <w:numPr>
          <w:ilvl w:val="0"/>
          <w:numId w:val="7"/>
        </w:numPr>
        <w:suppressAutoHyphens/>
        <w:spacing w:after="0" w:line="240" w:lineRule="auto"/>
      </w:pPr>
      <w:proofErr w:type="spellStart"/>
      <w:r w:rsidRPr="003649C7">
        <w:t>Genêt</w:t>
      </w:r>
      <w:proofErr w:type="spellEnd"/>
      <w:r w:rsidRPr="003649C7">
        <w:t xml:space="preserve"> F, Schnitzler A, Lapeyre E, Roche N, </w:t>
      </w:r>
      <w:proofErr w:type="spellStart"/>
      <w:r w:rsidRPr="003649C7">
        <w:t>Autret</w:t>
      </w:r>
      <w:proofErr w:type="spellEnd"/>
      <w:r w:rsidRPr="003649C7">
        <w:t xml:space="preserve"> K, </w:t>
      </w:r>
      <w:proofErr w:type="spellStart"/>
      <w:r w:rsidRPr="003649C7">
        <w:t>Fermanian</w:t>
      </w:r>
      <w:proofErr w:type="spellEnd"/>
      <w:r w:rsidRPr="003649C7">
        <w:t xml:space="preserve"> C, </w:t>
      </w:r>
      <w:proofErr w:type="spellStart"/>
      <w:r w:rsidRPr="003649C7">
        <w:t>Poiraudeau</w:t>
      </w:r>
      <w:proofErr w:type="spellEnd"/>
      <w:r w:rsidRPr="003649C7">
        <w:t xml:space="preserve"> S. Change of impairment, disability and patient satisfaction after total knee arthroplasty in secondary care practice. </w:t>
      </w:r>
      <w:proofErr w:type="spellStart"/>
      <w:r w:rsidRPr="003649C7">
        <w:t>InAnnales</w:t>
      </w:r>
      <w:proofErr w:type="spellEnd"/>
      <w:r w:rsidRPr="003649C7">
        <w:t xml:space="preserve"> de </w:t>
      </w:r>
      <w:proofErr w:type="spellStart"/>
      <w:r w:rsidRPr="003649C7">
        <w:t>réadaptation</w:t>
      </w:r>
      <w:proofErr w:type="spellEnd"/>
      <w:r w:rsidRPr="003649C7">
        <w:t xml:space="preserve"> et de </w:t>
      </w:r>
      <w:proofErr w:type="spellStart"/>
      <w:r w:rsidRPr="003649C7">
        <w:t>médecine</w:t>
      </w:r>
      <w:proofErr w:type="spellEnd"/>
      <w:r w:rsidRPr="003649C7">
        <w:t xml:space="preserve"> physique 2008 Nov 1 (Vol. 51, No. 8, pp. 671-682). Elsevier Masson.</w:t>
      </w:r>
    </w:p>
    <w:p w14:paraId="48266732" w14:textId="59499734" w:rsidR="00E76A4C" w:rsidRDefault="00E76A4C" w:rsidP="00E76A4C">
      <w:pPr>
        <w:pStyle w:val="ListParagraph"/>
        <w:numPr>
          <w:ilvl w:val="0"/>
          <w:numId w:val="7"/>
        </w:numPr>
        <w:suppressAutoHyphens/>
        <w:spacing w:after="0" w:line="240" w:lineRule="auto"/>
      </w:pPr>
      <w:r w:rsidRPr="008C7B49">
        <w:t>Kaye, Alan David, et al. "Enhanced recovery pathways in orthopedic surgery." </w:t>
      </w:r>
      <w:r w:rsidRPr="008C7B49">
        <w:rPr>
          <w:i/>
          <w:iCs/>
        </w:rPr>
        <w:t xml:space="preserve">Journal of </w:t>
      </w:r>
      <w:proofErr w:type="spellStart"/>
      <w:r w:rsidRPr="008C7B49">
        <w:rPr>
          <w:i/>
          <w:iCs/>
        </w:rPr>
        <w:t>Anaesthesiology</w:t>
      </w:r>
      <w:proofErr w:type="spellEnd"/>
      <w:r w:rsidRPr="008C7B49">
        <w:rPr>
          <w:i/>
          <w:iCs/>
        </w:rPr>
        <w:t xml:space="preserve"> Clinical Pharmacology</w:t>
      </w:r>
      <w:r w:rsidRPr="008C7B49">
        <w:t> 35.Suppl 1 (2019): S35-S39.</w:t>
      </w:r>
    </w:p>
    <w:p w14:paraId="5443368A" w14:textId="77777777" w:rsidR="00E76A4C" w:rsidRDefault="00E76A4C" w:rsidP="00E76A4C">
      <w:pPr>
        <w:pStyle w:val="ListParagraph"/>
        <w:numPr>
          <w:ilvl w:val="0"/>
          <w:numId w:val="7"/>
        </w:numPr>
        <w:suppressAutoHyphens/>
        <w:spacing w:after="0" w:line="240" w:lineRule="auto"/>
      </w:pPr>
      <w:r w:rsidRPr="00A05DBF">
        <w:t>Nadler, Scott F., et al. "Low back pain in college athletes: a prospective study correlating lower extremity overuse or acquired ligamentous laxity with low back pain." </w:t>
      </w:r>
      <w:r w:rsidRPr="00E76A4C">
        <w:rPr>
          <w:i/>
          <w:iCs/>
        </w:rPr>
        <w:t>Spine</w:t>
      </w:r>
      <w:r w:rsidRPr="00A05DBF">
        <w:t> 23.7 (1998): 828-833.</w:t>
      </w:r>
    </w:p>
    <w:p w14:paraId="5716EDB7" w14:textId="77777777" w:rsidR="00E76A4C" w:rsidRDefault="00E76A4C" w:rsidP="00E76A4C">
      <w:pPr>
        <w:pStyle w:val="ListParagraph"/>
        <w:numPr>
          <w:ilvl w:val="0"/>
          <w:numId w:val="7"/>
        </w:numPr>
      </w:pPr>
      <w:r w:rsidRPr="008C7B49">
        <w:t xml:space="preserve">De </w:t>
      </w:r>
      <w:proofErr w:type="spellStart"/>
      <w:r w:rsidRPr="008C7B49">
        <w:t>Moraes</w:t>
      </w:r>
      <w:proofErr w:type="spellEnd"/>
      <w:r w:rsidRPr="008C7B49">
        <w:t xml:space="preserve">, </w:t>
      </w:r>
      <w:proofErr w:type="spellStart"/>
      <w:r w:rsidRPr="008C7B49">
        <w:t>Vinícius</w:t>
      </w:r>
      <w:proofErr w:type="spellEnd"/>
      <w:r w:rsidRPr="008C7B49">
        <w:t xml:space="preserve"> </w:t>
      </w:r>
      <w:proofErr w:type="spellStart"/>
      <w:r w:rsidRPr="008C7B49">
        <w:t>Ynoe</w:t>
      </w:r>
      <w:proofErr w:type="spellEnd"/>
      <w:r w:rsidRPr="008C7B49">
        <w:t xml:space="preserve">, et al. "Workers’ compensation status: does it affect </w:t>
      </w:r>
      <w:proofErr w:type="spellStart"/>
      <w:r w:rsidRPr="008C7B49">
        <w:t>orthopaedic</w:t>
      </w:r>
      <w:proofErr w:type="spellEnd"/>
      <w:r w:rsidRPr="008C7B49">
        <w:t xml:space="preserve"> surgery outcomes? A meta-analysis." </w:t>
      </w:r>
      <w:proofErr w:type="spellStart"/>
      <w:r w:rsidRPr="008C7B49">
        <w:rPr>
          <w:i/>
          <w:iCs/>
        </w:rPr>
        <w:t>PloS</w:t>
      </w:r>
      <w:proofErr w:type="spellEnd"/>
      <w:r w:rsidRPr="008C7B49">
        <w:rPr>
          <w:i/>
          <w:iCs/>
        </w:rPr>
        <w:t xml:space="preserve"> one</w:t>
      </w:r>
      <w:r w:rsidRPr="008C7B49">
        <w:t> 7.12 (2012): e50251.</w:t>
      </w:r>
    </w:p>
    <w:p w14:paraId="29DC2078" w14:textId="77777777" w:rsidR="00E76A4C" w:rsidRDefault="00E76A4C" w:rsidP="00E76A4C">
      <w:pPr>
        <w:pStyle w:val="ListParagraph"/>
        <w:numPr>
          <w:ilvl w:val="0"/>
          <w:numId w:val="7"/>
        </w:numPr>
      </w:pPr>
      <w:proofErr w:type="spellStart"/>
      <w:r w:rsidRPr="00AC5E05">
        <w:t>Gruson</w:t>
      </w:r>
      <w:proofErr w:type="spellEnd"/>
      <w:r w:rsidRPr="00AC5E05">
        <w:t>, Konrad I., et al. "Workers' compensation and outcomes of upper extremity surgery." </w:t>
      </w:r>
      <w:r w:rsidRPr="00AC5E05">
        <w:rPr>
          <w:i/>
          <w:iCs/>
        </w:rPr>
        <w:t xml:space="preserve">JAAOS-Journal of the American Academy of </w:t>
      </w:r>
      <w:proofErr w:type="spellStart"/>
      <w:r w:rsidRPr="00AC5E05">
        <w:rPr>
          <w:i/>
          <w:iCs/>
        </w:rPr>
        <w:t>Orthopaedic</w:t>
      </w:r>
      <w:proofErr w:type="spellEnd"/>
      <w:r w:rsidRPr="00AC5E05">
        <w:rPr>
          <w:i/>
          <w:iCs/>
        </w:rPr>
        <w:t xml:space="preserve"> Surgeons</w:t>
      </w:r>
      <w:r w:rsidRPr="00AC5E05">
        <w:t> 21.2 (2013): 67-77.</w:t>
      </w:r>
    </w:p>
    <w:p w14:paraId="490B0484" w14:textId="77777777" w:rsidR="00E76A4C" w:rsidRDefault="00E76A4C" w:rsidP="00E76A4C">
      <w:pPr>
        <w:pStyle w:val="ListParagraph"/>
        <w:numPr>
          <w:ilvl w:val="0"/>
          <w:numId w:val="7"/>
        </w:numPr>
      </w:pPr>
      <w:r w:rsidRPr="006F40F4">
        <w:t xml:space="preserve">Anderson, Joshua T., et al. "Return to work after </w:t>
      </w:r>
      <w:proofErr w:type="spellStart"/>
      <w:r w:rsidRPr="006F40F4">
        <w:t>diskogenic</w:t>
      </w:r>
      <w:proofErr w:type="spellEnd"/>
      <w:r w:rsidRPr="006F40F4">
        <w:t xml:space="preserve"> fusion in workers' compensation subjects." </w:t>
      </w:r>
      <w:r w:rsidRPr="006F40F4">
        <w:rPr>
          <w:i/>
          <w:iCs/>
        </w:rPr>
        <w:t>Orthopedics</w:t>
      </w:r>
      <w:r w:rsidRPr="006F40F4">
        <w:t> 38.12 (2015): e1065-e1072.</w:t>
      </w:r>
    </w:p>
    <w:p w14:paraId="16229F63" w14:textId="77777777" w:rsidR="00E76A4C" w:rsidRDefault="00E76A4C" w:rsidP="00E76A4C">
      <w:pPr>
        <w:pStyle w:val="ListParagraph"/>
        <w:numPr>
          <w:ilvl w:val="0"/>
          <w:numId w:val="7"/>
        </w:numPr>
      </w:pPr>
      <w:r w:rsidRPr="004B2EC2">
        <w:t>Collins, Jamie E., et al. "Effect of obesity on pain and functional recovery following total knee arthroplasty." </w:t>
      </w:r>
      <w:r w:rsidRPr="004B2EC2">
        <w:rPr>
          <w:i/>
          <w:iCs/>
        </w:rPr>
        <w:t>JBJS</w:t>
      </w:r>
      <w:r w:rsidRPr="004B2EC2">
        <w:t> 99.21 (2017): 1812-1818.</w:t>
      </w:r>
    </w:p>
    <w:p w14:paraId="4949453F" w14:textId="77777777" w:rsidR="00E76A4C" w:rsidRDefault="00E76A4C" w:rsidP="00E76A4C">
      <w:pPr>
        <w:pStyle w:val="ListParagraph"/>
        <w:numPr>
          <w:ilvl w:val="0"/>
          <w:numId w:val="7"/>
        </w:numPr>
      </w:pPr>
      <w:r w:rsidRPr="004B2EC2">
        <w:t>Maniar, Rajesh N., et al. "WHO class of obesity influences functional recovery post-TKA." </w:t>
      </w:r>
      <w:r w:rsidRPr="004B2EC2">
        <w:rPr>
          <w:i/>
          <w:iCs/>
        </w:rPr>
        <w:t>Clinics in Orthopedic Surgery</w:t>
      </w:r>
      <w:r w:rsidRPr="004B2EC2">
        <w:t> 10.1 (2018): 26-32.</w:t>
      </w:r>
    </w:p>
    <w:p w14:paraId="1AF26924" w14:textId="77777777" w:rsidR="00E76A4C" w:rsidRDefault="00E76A4C" w:rsidP="00E76A4C">
      <w:pPr>
        <w:pStyle w:val="ListParagraph"/>
        <w:numPr>
          <w:ilvl w:val="0"/>
          <w:numId w:val="7"/>
        </w:numPr>
      </w:pPr>
      <w:r w:rsidRPr="004B2EC2">
        <w:t>Boyce, Louis, et al. "The outcomes of total knee arthroplasty in morbidly obese patients: a systematic review of the literature." </w:t>
      </w:r>
      <w:r w:rsidRPr="004B2EC2">
        <w:rPr>
          <w:i/>
          <w:iCs/>
        </w:rPr>
        <w:t xml:space="preserve">Archives of </w:t>
      </w:r>
      <w:proofErr w:type="spellStart"/>
      <w:r w:rsidRPr="004B2EC2">
        <w:rPr>
          <w:i/>
          <w:iCs/>
        </w:rPr>
        <w:t>orthopaedic</w:t>
      </w:r>
      <w:proofErr w:type="spellEnd"/>
      <w:r w:rsidRPr="004B2EC2">
        <w:rPr>
          <w:i/>
          <w:iCs/>
        </w:rPr>
        <w:t xml:space="preserve"> and trauma surgery</w:t>
      </w:r>
      <w:r w:rsidRPr="004B2EC2">
        <w:t> 139 (2019): 553-560.</w:t>
      </w:r>
    </w:p>
    <w:p w14:paraId="60B84917" w14:textId="77777777" w:rsidR="00E76A4C" w:rsidRDefault="00E76A4C" w:rsidP="00E76A4C">
      <w:pPr>
        <w:pStyle w:val="ListParagraph"/>
        <w:numPr>
          <w:ilvl w:val="0"/>
          <w:numId w:val="7"/>
        </w:numPr>
      </w:pPr>
      <w:r w:rsidRPr="00554744">
        <w:t>Petito, Lucia C., et al. "Remote physiologic monitoring for hypertension in primary care: a prospective pragmatic pilot study in electronic health records using propensity score matching." </w:t>
      </w:r>
      <w:r w:rsidRPr="00554744">
        <w:rPr>
          <w:i/>
          <w:iCs/>
        </w:rPr>
        <w:t>Jamia Open</w:t>
      </w:r>
      <w:r w:rsidRPr="00554744">
        <w:t> 6.1 (2023): ooac111.</w:t>
      </w:r>
    </w:p>
    <w:p w14:paraId="18D8EE58" w14:textId="77777777" w:rsidR="00E76A4C" w:rsidRDefault="00E76A4C" w:rsidP="00E76A4C">
      <w:pPr>
        <w:pStyle w:val="ListParagraph"/>
        <w:numPr>
          <w:ilvl w:val="0"/>
          <w:numId w:val="7"/>
        </w:numPr>
      </w:pPr>
      <w:r w:rsidRPr="00C60BB6">
        <w:lastRenderedPageBreak/>
        <w:t xml:space="preserve">Michaud, </w:t>
      </w:r>
      <w:proofErr w:type="spellStart"/>
      <w:r w:rsidRPr="00C60BB6">
        <w:t>Tzeyu</w:t>
      </w:r>
      <w:proofErr w:type="spellEnd"/>
      <w:r w:rsidRPr="00C60BB6">
        <w:t xml:space="preserve"> L., et al. "Association between weight loss and glycemic outcomes: a post hoc analysis of a remote patient monitoring program for diabetes management." </w:t>
      </w:r>
      <w:r w:rsidRPr="00C60BB6">
        <w:rPr>
          <w:i/>
          <w:iCs/>
        </w:rPr>
        <w:t>Telemedicine and e-Health</w:t>
      </w:r>
      <w:r w:rsidRPr="00C60BB6">
        <w:t> 26.5 (2020): 621-628.</w:t>
      </w:r>
    </w:p>
    <w:p w14:paraId="2C7349BF" w14:textId="77777777" w:rsidR="003F64E7" w:rsidRDefault="003F64E7" w:rsidP="003F64E7">
      <w:pPr>
        <w:pStyle w:val="ListParagraph"/>
        <w:numPr>
          <w:ilvl w:val="0"/>
          <w:numId w:val="7"/>
        </w:numPr>
        <w:suppressAutoHyphens/>
        <w:spacing w:after="0" w:line="240" w:lineRule="auto"/>
      </w:pPr>
      <w:r w:rsidRPr="00013E46">
        <w:t xml:space="preserve">Shim GY, Kim EH, Lee SJ, Chang CB, Lee YS, Lee JI, Hwang JH, Lim JY. Postoperative rehabilitation using a digital healthcare system in patients with total knee arthroplasty: a randomized controlled trial. Archives of </w:t>
      </w:r>
      <w:proofErr w:type="spellStart"/>
      <w:r w:rsidRPr="00013E46">
        <w:t>Orthopaedic</w:t>
      </w:r>
      <w:proofErr w:type="spellEnd"/>
      <w:r w:rsidRPr="00013E46">
        <w:t xml:space="preserve"> and Trauma Surgery. 2023 May 2:1-0.</w:t>
      </w:r>
    </w:p>
    <w:p w14:paraId="5DE0E8F2" w14:textId="77777777" w:rsidR="003F64E7" w:rsidRDefault="003F64E7" w:rsidP="003F64E7">
      <w:pPr>
        <w:pStyle w:val="ListParagraph"/>
        <w:numPr>
          <w:ilvl w:val="0"/>
          <w:numId w:val="7"/>
        </w:numPr>
        <w:suppressAutoHyphens/>
        <w:spacing w:after="0" w:line="240" w:lineRule="auto"/>
      </w:pPr>
      <w:proofErr w:type="gramStart"/>
      <w:r w:rsidRPr="00FA4F00">
        <w:t>Hui ,</w:t>
      </w:r>
      <w:proofErr w:type="gramEnd"/>
      <w:r w:rsidRPr="00FA4F00">
        <w:t xml:space="preserve"> T., Subramanian , S., &amp; Kamath , A. (2023). Can We Improve Clinical Outcomes and Patient Engagement after TKA Using a Digital Health Remote Monitoring Platform? Perioperative Results with </w:t>
      </w:r>
      <w:proofErr w:type="spellStart"/>
      <w:proofErr w:type="gramStart"/>
      <w:r w:rsidRPr="00FA4F00">
        <w:t>Recupe</w:t>
      </w:r>
      <w:proofErr w:type="spellEnd"/>
      <w:r w:rsidRPr="00FA4F00">
        <w:t xml:space="preserve"> .</w:t>
      </w:r>
      <w:proofErr w:type="gramEnd"/>
      <w:r w:rsidRPr="00FA4F00">
        <w:t xml:space="preserve"> Journal of Advances in Medicine and Medical Research, 35(16), 78–84. https://doi.org/10.9734/jammr/2023/v35i165091</w:t>
      </w:r>
    </w:p>
    <w:p w14:paraId="075B42ED" w14:textId="77777777" w:rsidR="003F64E7" w:rsidRDefault="003F64E7" w:rsidP="003F64E7">
      <w:pPr>
        <w:pStyle w:val="ListParagraph"/>
        <w:numPr>
          <w:ilvl w:val="0"/>
          <w:numId w:val="7"/>
        </w:numPr>
        <w:suppressAutoHyphens/>
        <w:spacing w:after="0" w:line="240" w:lineRule="auto"/>
      </w:pPr>
      <w:r w:rsidRPr="003649C7">
        <w:t xml:space="preserve">Essery R, Geraghty AW, Kirby S, Yardley L. Predictors  of  adherence  to  home-based physical  therapies: A systematic  review. </w:t>
      </w:r>
      <w:proofErr w:type="gramStart"/>
      <w:r w:rsidRPr="003649C7">
        <w:t>Disability  and</w:t>
      </w:r>
      <w:proofErr w:type="gramEnd"/>
      <w:r w:rsidRPr="003649C7">
        <w:t xml:space="preserve"> Rehabilitation.  2017;39(6):519-34.</w:t>
      </w:r>
    </w:p>
    <w:p w14:paraId="532344FB" w14:textId="77777777" w:rsidR="003F64E7" w:rsidRDefault="003F64E7" w:rsidP="003F64E7">
      <w:pPr>
        <w:pStyle w:val="ListParagraph"/>
        <w:numPr>
          <w:ilvl w:val="0"/>
          <w:numId w:val="7"/>
        </w:numPr>
        <w:suppressAutoHyphens/>
        <w:spacing w:after="0" w:line="240" w:lineRule="auto"/>
      </w:pPr>
      <w:r w:rsidRPr="00D15AFF">
        <w:t>Nicolson, Philippa JA, et al. "Self-reported home exercise adherence: a validity and reliability study using concealed accelerometers." </w:t>
      </w:r>
      <w:r w:rsidRPr="00D15AFF">
        <w:rPr>
          <w:i/>
          <w:iCs/>
        </w:rPr>
        <w:t xml:space="preserve">Journal of </w:t>
      </w:r>
      <w:proofErr w:type="spellStart"/>
      <w:r w:rsidRPr="00D15AFF">
        <w:rPr>
          <w:i/>
          <w:iCs/>
        </w:rPr>
        <w:t>Orthopaedic</w:t>
      </w:r>
      <w:proofErr w:type="spellEnd"/>
      <w:r w:rsidRPr="00D15AFF">
        <w:rPr>
          <w:i/>
          <w:iCs/>
        </w:rPr>
        <w:t xml:space="preserve"> &amp; Sports Physical Therapy</w:t>
      </w:r>
      <w:r w:rsidRPr="00D15AFF">
        <w:t> 48.12 (2018): 943-950.</w:t>
      </w:r>
    </w:p>
    <w:p w14:paraId="622BED57" w14:textId="77777777" w:rsidR="003F64E7" w:rsidRDefault="003F64E7" w:rsidP="003F64E7">
      <w:pPr>
        <w:pStyle w:val="ListParagraph"/>
        <w:numPr>
          <w:ilvl w:val="0"/>
          <w:numId w:val="7"/>
        </w:numPr>
        <w:suppressAutoHyphens/>
        <w:spacing w:after="0" w:line="240" w:lineRule="auto"/>
      </w:pPr>
      <w:r w:rsidRPr="006B6D5F">
        <w:t xml:space="preserve">Ershadi G, Hughes S, Sundaram R, </w:t>
      </w:r>
      <w:proofErr w:type="spellStart"/>
      <w:r w:rsidRPr="006B6D5F">
        <w:t>Sarrafzadeh</w:t>
      </w:r>
      <w:proofErr w:type="spellEnd"/>
      <w:r w:rsidRPr="006B6D5F">
        <w:t xml:space="preserve"> M. Comprehensive Musculoskeletal Care Platform Enabling At-home Patient Care. </w:t>
      </w:r>
      <w:proofErr w:type="spellStart"/>
      <w:r w:rsidRPr="006B6D5F">
        <w:t>InVISIGRAPP</w:t>
      </w:r>
      <w:proofErr w:type="spellEnd"/>
      <w:r w:rsidRPr="006B6D5F">
        <w:t xml:space="preserve"> (2: HUCAPP) 2022 (pp. 190-196).</w:t>
      </w:r>
    </w:p>
    <w:p w14:paraId="22AB2556" w14:textId="77777777" w:rsidR="003F64E7" w:rsidRDefault="003F64E7" w:rsidP="003F64E7">
      <w:pPr>
        <w:pStyle w:val="ListParagraph"/>
        <w:numPr>
          <w:ilvl w:val="0"/>
          <w:numId w:val="7"/>
        </w:numPr>
      </w:pPr>
      <w:r w:rsidRPr="00CB381C">
        <w:t xml:space="preserve">Hui, T., Greene, H., </w:t>
      </w:r>
      <w:proofErr w:type="spellStart"/>
      <w:r w:rsidRPr="00CB381C">
        <w:t>Sasaura</w:t>
      </w:r>
      <w:proofErr w:type="spellEnd"/>
      <w:r w:rsidRPr="00CB381C">
        <w:t xml:space="preserve">, P., Subramanian, S., </w:t>
      </w:r>
      <w:proofErr w:type="spellStart"/>
      <w:proofErr w:type="gramStart"/>
      <w:r w:rsidRPr="00CB381C">
        <w:t>Sharew</w:t>
      </w:r>
      <w:proofErr w:type="spellEnd"/>
      <w:r w:rsidRPr="00CB381C">
        <w:t xml:space="preserve"> ,</w:t>
      </w:r>
      <w:proofErr w:type="gramEnd"/>
      <w:r w:rsidRPr="00CB381C">
        <w:t xml:space="preserve"> B. A., &amp; </w:t>
      </w:r>
      <w:proofErr w:type="spellStart"/>
      <w:r w:rsidRPr="00CB381C">
        <w:t>Woldebirhan</w:t>
      </w:r>
      <w:proofErr w:type="spellEnd"/>
      <w:r w:rsidRPr="00CB381C">
        <w:t xml:space="preserve">, Y. (2023). Improved Range of Motion and Decreased Complications After Total Knee Arthroplasty with Use of </w:t>
      </w:r>
      <w:proofErr w:type="spellStart"/>
      <w:r w:rsidRPr="00CB381C">
        <w:t>Plethy</w:t>
      </w:r>
      <w:proofErr w:type="spellEnd"/>
      <w:r w:rsidRPr="00CB381C">
        <w:t xml:space="preserve"> </w:t>
      </w:r>
      <w:proofErr w:type="spellStart"/>
      <w:r w:rsidRPr="00CB381C">
        <w:t>Recupe</w:t>
      </w:r>
      <w:proofErr w:type="spellEnd"/>
      <w:r w:rsidRPr="00CB381C">
        <w:t xml:space="preserve"> Remote Patient Monitoring: A Retrospective Study. Journal of Advances in Medicine and Medical Research, 35(22), 54–61. </w:t>
      </w:r>
      <w:hyperlink r:id="rId10" w:history="1">
        <w:r w:rsidRPr="00260D30">
          <w:rPr>
            <w:rStyle w:val="Hyperlink"/>
          </w:rPr>
          <w:t>https://doi.org/10.9734/jammr/2023/v35i225246</w:t>
        </w:r>
      </w:hyperlink>
    </w:p>
    <w:p w14:paraId="739F55F5" w14:textId="77777777" w:rsidR="003F64E7" w:rsidRDefault="003F64E7" w:rsidP="003F64E7">
      <w:pPr>
        <w:pStyle w:val="ListParagraph"/>
        <w:numPr>
          <w:ilvl w:val="0"/>
          <w:numId w:val="7"/>
        </w:numPr>
      </w:pPr>
      <w:r w:rsidRPr="003F64E7">
        <w:t>Hui, T., and J. Gorham. “Digital Health Augmented Orthopedic Recovery in Worker’s Compensation Patients Demonstrates Good Engagement”. </w:t>
      </w:r>
      <w:r w:rsidRPr="003F64E7">
        <w:rPr>
          <w:i/>
          <w:iCs/>
        </w:rPr>
        <w:t>Journal of Advances in Medicine and Medical Research</w:t>
      </w:r>
      <w:r w:rsidRPr="003F64E7">
        <w:t>, vol. 37, no. 4, Mar. 2025, pp. 197-04, doi:10.9734/</w:t>
      </w:r>
      <w:proofErr w:type="spellStart"/>
      <w:r w:rsidRPr="003F64E7">
        <w:t>jammr</w:t>
      </w:r>
      <w:proofErr w:type="spellEnd"/>
      <w:r w:rsidRPr="003F64E7">
        <w:t>/2025/v37i45793.</w:t>
      </w:r>
    </w:p>
    <w:p w14:paraId="70F6620A" w14:textId="77777777" w:rsidR="003F64E7" w:rsidRDefault="003F64E7" w:rsidP="003F64E7">
      <w:pPr>
        <w:pStyle w:val="ListParagraph"/>
        <w:numPr>
          <w:ilvl w:val="0"/>
          <w:numId w:val="7"/>
        </w:numPr>
      </w:pPr>
      <w:proofErr w:type="gramStart"/>
      <w:r w:rsidRPr="00B96490">
        <w:t>Hui ,</w:t>
      </w:r>
      <w:proofErr w:type="gramEnd"/>
      <w:r w:rsidRPr="00B96490">
        <w:t xml:space="preserve"> Timothy, Hunter Greene, Paul </w:t>
      </w:r>
      <w:proofErr w:type="spellStart"/>
      <w:r w:rsidRPr="00B96490">
        <w:t>Sasaura</w:t>
      </w:r>
      <w:proofErr w:type="spellEnd"/>
      <w:r w:rsidRPr="00B96490">
        <w:t xml:space="preserve">, </w:t>
      </w:r>
      <w:proofErr w:type="spellStart"/>
      <w:r w:rsidRPr="00B96490">
        <w:t>Subu</w:t>
      </w:r>
      <w:proofErr w:type="spellEnd"/>
      <w:r w:rsidRPr="00B96490">
        <w:t xml:space="preserve"> Subramanian, Bereket </w:t>
      </w:r>
      <w:proofErr w:type="spellStart"/>
      <w:r w:rsidRPr="00B96490">
        <w:t>Ayalneh</w:t>
      </w:r>
      <w:proofErr w:type="spellEnd"/>
      <w:r w:rsidRPr="00B96490">
        <w:t xml:space="preserve"> </w:t>
      </w:r>
      <w:proofErr w:type="spellStart"/>
      <w:r w:rsidRPr="00B96490">
        <w:t>Sharew</w:t>
      </w:r>
      <w:proofErr w:type="spellEnd"/>
      <w:r w:rsidRPr="00B96490">
        <w:t xml:space="preserve">, </w:t>
      </w:r>
      <w:proofErr w:type="spellStart"/>
      <w:r w:rsidRPr="00B96490">
        <w:t>Yordanos</w:t>
      </w:r>
      <w:proofErr w:type="spellEnd"/>
      <w:r w:rsidRPr="00B96490">
        <w:t xml:space="preserve"> </w:t>
      </w:r>
      <w:proofErr w:type="spellStart"/>
      <w:r w:rsidRPr="00B96490">
        <w:t>Woldebirhan</w:t>
      </w:r>
      <w:proofErr w:type="spellEnd"/>
      <w:r w:rsidRPr="00B96490">
        <w:t xml:space="preserve">, and Jamin Gorham. 2024. “Post-Operative Range of Motion Exercises Performed Most Days at 50% Maximum ROM With </w:t>
      </w:r>
      <w:proofErr w:type="spellStart"/>
      <w:r w:rsidRPr="00B96490">
        <w:t>Recupe</w:t>
      </w:r>
      <w:proofErr w:type="spellEnd"/>
      <w:r w:rsidRPr="00B96490">
        <w:t xml:space="preserve"> Digital Health Improved ROM Recovery and Reduced Complications”. </w:t>
      </w:r>
      <w:r w:rsidRPr="003F64E7">
        <w:rPr>
          <w:i/>
          <w:iCs/>
        </w:rPr>
        <w:t>Journal of Advances in Medicine and Medical Research</w:t>
      </w:r>
      <w:r w:rsidRPr="00B96490">
        <w:t xml:space="preserve"> 36 (1):145-50. </w:t>
      </w:r>
      <w:hyperlink r:id="rId11" w:history="1">
        <w:r w:rsidRPr="00260D30">
          <w:rPr>
            <w:rStyle w:val="Hyperlink"/>
          </w:rPr>
          <w:t>https://doi.org/10.9734/jammr/2024/v36i15358</w:t>
        </w:r>
      </w:hyperlink>
      <w:r w:rsidRPr="00B96490">
        <w:t>.</w:t>
      </w:r>
    </w:p>
    <w:p w14:paraId="7217EFE0" w14:textId="77777777" w:rsidR="003F64E7" w:rsidRDefault="003F64E7" w:rsidP="003F64E7">
      <w:pPr>
        <w:pStyle w:val="ListParagraph"/>
        <w:numPr>
          <w:ilvl w:val="0"/>
          <w:numId w:val="7"/>
        </w:numPr>
        <w:suppressAutoHyphens/>
        <w:spacing w:after="0" w:line="240" w:lineRule="auto"/>
      </w:pPr>
      <w:r w:rsidRPr="00903E28">
        <w:t xml:space="preserve">Hui  T,  West  A,  Gorham  J,  </w:t>
      </w:r>
      <w:proofErr w:type="spellStart"/>
      <w:r w:rsidRPr="00903E28">
        <w:t>Woldebirhan</w:t>
      </w:r>
      <w:proofErr w:type="spellEnd"/>
      <w:r w:rsidRPr="00903E28">
        <w:t xml:space="preserve">  Y, Subramanian S. Decreased Mood Correlated     with     Decreased     Exercise Adherence  and  Increased  Pain.  JAMMR [Internet].2023;35(14):72-6.</w:t>
      </w:r>
    </w:p>
    <w:p w14:paraId="2E75C033" w14:textId="77777777" w:rsidR="003F64E7" w:rsidRDefault="003F64E7" w:rsidP="003F64E7">
      <w:pPr>
        <w:pStyle w:val="ListParagraph"/>
        <w:numPr>
          <w:ilvl w:val="0"/>
          <w:numId w:val="7"/>
        </w:numPr>
      </w:pPr>
      <w:r w:rsidRPr="006E1228">
        <w:t>Kroenke, Kurt, et al. "The PHQ-8 as a measure of current depression in the general population." Journal of affective disorders 114.1-3 (2009): 163-173.</w:t>
      </w:r>
    </w:p>
    <w:p w14:paraId="765B3765" w14:textId="77777777" w:rsidR="003F64E7" w:rsidRDefault="003F64E7" w:rsidP="003F64E7">
      <w:pPr>
        <w:pStyle w:val="ListParagraph"/>
        <w:numPr>
          <w:ilvl w:val="0"/>
          <w:numId w:val="7"/>
        </w:numPr>
      </w:pPr>
      <w:r w:rsidRPr="006E1228">
        <w:t>Wu, Yin, et al. "Equivalency of the diagnostic accuracy of the PHQ-8 and PHQ-9: a systematic review and individual participant data meta-analysis." </w:t>
      </w:r>
      <w:r w:rsidRPr="003F64E7">
        <w:rPr>
          <w:i/>
          <w:iCs/>
        </w:rPr>
        <w:t>Psychological medicine</w:t>
      </w:r>
      <w:r w:rsidRPr="006E1228">
        <w:t> 50.8 (2020): 1368-1380.</w:t>
      </w:r>
    </w:p>
    <w:p w14:paraId="1E6A8AC2" w14:textId="77777777" w:rsidR="00E76A4C" w:rsidRDefault="00E76A4C" w:rsidP="00E76A4C">
      <w:pPr>
        <w:pStyle w:val="ListParagraph"/>
        <w:numPr>
          <w:ilvl w:val="0"/>
          <w:numId w:val="7"/>
        </w:numPr>
        <w:suppressAutoHyphens/>
        <w:spacing w:after="0" w:line="240" w:lineRule="auto"/>
      </w:pPr>
    </w:p>
    <w:p w14:paraId="783D7066" w14:textId="77777777" w:rsidR="00E76A4C" w:rsidRDefault="00E76A4C" w:rsidP="00E76A4C"/>
    <w:sectPr w:rsidR="00E76A4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7F9C0" w14:textId="77777777" w:rsidR="00F7530E" w:rsidRDefault="00F7530E" w:rsidP="000E0EF2">
      <w:pPr>
        <w:spacing w:after="0" w:line="240" w:lineRule="auto"/>
      </w:pPr>
      <w:r>
        <w:separator/>
      </w:r>
    </w:p>
  </w:endnote>
  <w:endnote w:type="continuationSeparator" w:id="0">
    <w:p w14:paraId="4356E744" w14:textId="77777777" w:rsidR="00F7530E" w:rsidRDefault="00F7530E" w:rsidP="000E0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5966E" w14:textId="77777777" w:rsidR="000E0EF2" w:rsidRDefault="000E0E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F2BEA" w14:textId="77777777" w:rsidR="000E0EF2" w:rsidRDefault="000E0E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B3641" w14:textId="77777777" w:rsidR="000E0EF2" w:rsidRDefault="000E0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53510A" w14:textId="77777777" w:rsidR="00F7530E" w:rsidRDefault="00F7530E" w:rsidP="000E0EF2">
      <w:pPr>
        <w:spacing w:after="0" w:line="240" w:lineRule="auto"/>
      </w:pPr>
      <w:r>
        <w:separator/>
      </w:r>
    </w:p>
  </w:footnote>
  <w:footnote w:type="continuationSeparator" w:id="0">
    <w:p w14:paraId="19A6D0F7" w14:textId="77777777" w:rsidR="00F7530E" w:rsidRDefault="00F7530E" w:rsidP="000E0E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CD05E" w14:textId="34A2D1E2" w:rsidR="000E0EF2" w:rsidRDefault="000E0EF2">
    <w:pPr>
      <w:pStyle w:val="Header"/>
    </w:pPr>
    <w:r>
      <w:rPr>
        <w:noProof/>
      </w:rPr>
      <w:pict w14:anchorId="00CF88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318844"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FB01A" w14:textId="493885C8" w:rsidR="000E0EF2" w:rsidRDefault="000E0EF2">
    <w:pPr>
      <w:pStyle w:val="Header"/>
    </w:pPr>
    <w:r>
      <w:rPr>
        <w:noProof/>
      </w:rPr>
      <w:pict w14:anchorId="0D2E6D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318845"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68C94" w14:textId="2033C9DB" w:rsidR="000E0EF2" w:rsidRDefault="000E0EF2">
    <w:pPr>
      <w:pStyle w:val="Header"/>
    </w:pPr>
    <w:r>
      <w:rPr>
        <w:noProof/>
      </w:rPr>
      <w:pict w14:anchorId="6E8284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318843"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06DE3"/>
    <w:multiLevelType w:val="hybridMultilevel"/>
    <w:tmpl w:val="947E1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22FE8"/>
    <w:multiLevelType w:val="hybridMultilevel"/>
    <w:tmpl w:val="75DE4F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6065E7"/>
    <w:multiLevelType w:val="hybridMultilevel"/>
    <w:tmpl w:val="947E1F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E4638D"/>
    <w:multiLevelType w:val="hybridMultilevel"/>
    <w:tmpl w:val="947E1F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186C81"/>
    <w:multiLevelType w:val="hybridMultilevel"/>
    <w:tmpl w:val="947E1F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B832EB1"/>
    <w:multiLevelType w:val="hybridMultilevel"/>
    <w:tmpl w:val="17D6C5E4"/>
    <w:lvl w:ilvl="0" w:tplc="65FCCAB4">
      <w:start w:val="90"/>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985074"/>
    <w:multiLevelType w:val="hybridMultilevel"/>
    <w:tmpl w:val="947E1F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2"/>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wNTI2MjU2MTGxNDJU0lEKTi0uzszPAykwrAUAqRPZDywAAAA="/>
  </w:docVars>
  <w:rsids>
    <w:rsidRoot w:val="00617B85"/>
    <w:rsid w:val="00006CE8"/>
    <w:rsid w:val="00062DA3"/>
    <w:rsid w:val="000E0EF2"/>
    <w:rsid w:val="00217005"/>
    <w:rsid w:val="00241E33"/>
    <w:rsid w:val="00313B89"/>
    <w:rsid w:val="00331BED"/>
    <w:rsid w:val="003434B1"/>
    <w:rsid w:val="00373968"/>
    <w:rsid w:val="003F64E7"/>
    <w:rsid w:val="00407C06"/>
    <w:rsid w:val="005053E3"/>
    <w:rsid w:val="00617B85"/>
    <w:rsid w:val="00652C91"/>
    <w:rsid w:val="00686A67"/>
    <w:rsid w:val="006E1228"/>
    <w:rsid w:val="00770A97"/>
    <w:rsid w:val="0078175F"/>
    <w:rsid w:val="007A169B"/>
    <w:rsid w:val="00815144"/>
    <w:rsid w:val="00867EDC"/>
    <w:rsid w:val="0087279C"/>
    <w:rsid w:val="008B7EDF"/>
    <w:rsid w:val="008E7254"/>
    <w:rsid w:val="009E1CB0"/>
    <w:rsid w:val="00A01101"/>
    <w:rsid w:val="00A01252"/>
    <w:rsid w:val="00A05DBF"/>
    <w:rsid w:val="00A25701"/>
    <w:rsid w:val="00A376F6"/>
    <w:rsid w:val="00AB5BFA"/>
    <w:rsid w:val="00B26E94"/>
    <w:rsid w:val="00BE116C"/>
    <w:rsid w:val="00C51480"/>
    <w:rsid w:val="00C71276"/>
    <w:rsid w:val="00C80B58"/>
    <w:rsid w:val="00CA51E2"/>
    <w:rsid w:val="00CC347C"/>
    <w:rsid w:val="00CF03D4"/>
    <w:rsid w:val="00D039FA"/>
    <w:rsid w:val="00D61230"/>
    <w:rsid w:val="00D6583C"/>
    <w:rsid w:val="00DD6179"/>
    <w:rsid w:val="00E3604E"/>
    <w:rsid w:val="00E76A4C"/>
    <w:rsid w:val="00F7530E"/>
    <w:rsid w:val="00F9577A"/>
    <w:rsid w:val="036E86F5"/>
    <w:rsid w:val="03A39A01"/>
    <w:rsid w:val="049B7125"/>
    <w:rsid w:val="04AE5437"/>
    <w:rsid w:val="05AEAEF0"/>
    <w:rsid w:val="0B24825A"/>
    <w:rsid w:val="0C68A9AB"/>
    <w:rsid w:val="0D9B2021"/>
    <w:rsid w:val="0DD5AEE4"/>
    <w:rsid w:val="0EF5BE35"/>
    <w:rsid w:val="101DFAA4"/>
    <w:rsid w:val="11EB9A6F"/>
    <w:rsid w:val="1240B938"/>
    <w:rsid w:val="12FD15A9"/>
    <w:rsid w:val="131B593B"/>
    <w:rsid w:val="154DCCDE"/>
    <w:rsid w:val="176FB449"/>
    <w:rsid w:val="1825D61C"/>
    <w:rsid w:val="1828CE10"/>
    <w:rsid w:val="1C727DED"/>
    <w:rsid w:val="1CE46E34"/>
    <w:rsid w:val="1EEEB523"/>
    <w:rsid w:val="21AF7A90"/>
    <w:rsid w:val="22DC8657"/>
    <w:rsid w:val="2413D4DC"/>
    <w:rsid w:val="252D6C4E"/>
    <w:rsid w:val="27AE1683"/>
    <w:rsid w:val="27BF02BB"/>
    <w:rsid w:val="2A9527D0"/>
    <w:rsid w:val="2EBE1BA7"/>
    <w:rsid w:val="2F2FAD9B"/>
    <w:rsid w:val="307B498D"/>
    <w:rsid w:val="32EB3232"/>
    <w:rsid w:val="354FA0B8"/>
    <w:rsid w:val="36C13714"/>
    <w:rsid w:val="379610F7"/>
    <w:rsid w:val="37D59E75"/>
    <w:rsid w:val="38B9299B"/>
    <w:rsid w:val="38EB8E9C"/>
    <w:rsid w:val="39048F59"/>
    <w:rsid w:val="391D85FA"/>
    <w:rsid w:val="3945DFEC"/>
    <w:rsid w:val="3AB8D7AB"/>
    <w:rsid w:val="3ACCBA94"/>
    <w:rsid w:val="3BCFF210"/>
    <w:rsid w:val="3BDFB1FC"/>
    <w:rsid w:val="3FD9158C"/>
    <w:rsid w:val="3FF46A29"/>
    <w:rsid w:val="402F4852"/>
    <w:rsid w:val="42A4C011"/>
    <w:rsid w:val="4498C7C4"/>
    <w:rsid w:val="449BC20E"/>
    <w:rsid w:val="4526566C"/>
    <w:rsid w:val="48095770"/>
    <w:rsid w:val="4897CADB"/>
    <w:rsid w:val="48BABA1B"/>
    <w:rsid w:val="491CD6C8"/>
    <w:rsid w:val="497CAA70"/>
    <w:rsid w:val="4A53D271"/>
    <w:rsid w:val="4B064321"/>
    <w:rsid w:val="4C0F59D5"/>
    <w:rsid w:val="4C438B57"/>
    <w:rsid w:val="4E17083F"/>
    <w:rsid w:val="4E952D1B"/>
    <w:rsid w:val="529CC905"/>
    <w:rsid w:val="5366DB2D"/>
    <w:rsid w:val="547371EB"/>
    <w:rsid w:val="57A33572"/>
    <w:rsid w:val="5874F622"/>
    <w:rsid w:val="59903257"/>
    <w:rsid w:val="59F67955"/>
    <w:rsid w:val="5A355A5F"/>
    <w:rsid w:val="5C4B8AA2"/>
    <w:rsid w:val="5CAA218F"/>
    <w:rsid w:val="5DB3F177"/>
    <w:rsid w:val="5EE527C8"/>
    <w:rsid w:val="61956367"/>
    <w:rsid w:val="62725A81"/>
    <w:rsid w:val="63387074"/>
    <w:rsid w:val="63B0977A"/>
    <w:rsid w:val="6533ADB6"/>
    <w:rsid w:val="654345F1"/>
    <w:rsid w:val="67B554B9"/>
    <w:rsid w:val="6AC4DDA0"/>
    <w:rsid w:val="6ADDDADC"/>
    <w:rsid w:val="6EC5E122"/>
    <w:rsid w:val="6F764BD6"/>
    <w:rsid w:val="70DD67B0"/>
    <w:rsid w:val="75CB0016"/>
    <w:rsid w:val="7618FD3A"/>
    <w:rsid w:val="775EAA80"/>
    <w:rsid w:val="794EE923"/>
    <w:rsid w:val="7B13E8DB"/>
    <w:rsid w:val="7D02E16E"/>
    <w:rsid w:val="7D0D39AC"/>
    <w:rsid w:val="7DB0652D"/>
    <w:rsid w:val="7E84F0FC"/>
    <w:rsid w:val="7F246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9F05C3"/>
  <w15:chartTrackingRefBased/>
  <w15:docId w15:val="{2FF71B32-EAED-40C7-99D5-83803B5C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7B85"/>
  </w:style>
  <w:style w:type="paragraph" w:styleId="Heading1">
    <w:name w:val="heading 1"/>
    <w:basedOn w:val="Normal"/>
    <w:next w:val="Normal"/>
    <w:link w:val="Heading1Char"/>
    <w:uiPriority w:val="9"/>
    <w:qFormat/>
    <w:rsid w:val="00617B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7B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7B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7B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7B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7B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7B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7B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7B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B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7B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7B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7B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7B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7B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7B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7B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7B85"/>
    <w:rPr>
      <w:rFonts w:eastAsiaTheme="majorEastAsia" w:cstheme="majorBidi"/>
      <w:color w:val="272727" w:themeColor="text1" w:themeTint="D8"/>
    </w:rPr>
  </w:style>
  <w:style w:type="paragraph" w:styleId="Title">
    <w:name w:val="Title"/>
    <w:basedOn w:val="Normal"/>
    <w:next w:val="Normal"/>
    <w:link w:val="TitleChar"/>
    <w:uiPriority w:val="10"/>
    <w:qFormat/>
    <w:rsid w:val="00617B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7B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7B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7B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7B85"/>
    <w:pPr>
      <w:spacing w:before="160"/>
      <w:jc w:val="center"/>
    </w:pPr>
    <w:rPr>
      <w:i/>
      <w:iCs/>
      <w:color w:val="404040" w:themeColor="text1" w:themeTint="BF"/>
    </w:rPr>
  </w:style>
  <w:style w:type="character" w:customStyle="1" w:styleId="QuoteChar">
    <w:name w:val="Quote Char"/>
    <w:basedOn w:val="DefaultParagraphFont"/>
    <w:link w:val="Quote"/>
    <w:uiPriority w:val="29"/>
    <w:rsid w:val="00617B85"/>
    <w:rPr>
      <w:i/>
      <w:iCs/>
      <w:color w:val="404040" w:themeColor="text1" w:themeTint="BF"/>
    </w:rPr>
  </w:style>
  <w:style w:type="paragraph" w:styleId="ListParagraph">
    <w:name w:val="List Paragraph"/>
    <w:basedOn w:val="Normal"/>
    <w:uiPriority w:val="34"/>
    <w:qFormat/>
    <w:rsid w:val="00617B85"/>
    <w:pPr>
      <w:ind w:left="720"/>
      <w:contextualSpacing/>
    </w:pPr>
  </w:style>
  <w:style w:type="character" w:styleId="IntenseEmphasis">
    <w:name w:val="Intense Emphasis"/>
    <w:basedOn w:val="DefaultParagraphFont"/>
    <w:uiPriority w:val="21"/>
    <w:qFormat/>
    <w:rsid w:val="00617B85"/>
    <w:rPr>
      <w:i/>
      <w:iCs/>
      <w:color w:val="0F4761" w:themeColor="accent1" w:themeShade="BF"/>
    </w:rPr>
  </w:style>
  <w:style w:type="paragraph" w:styleId="IntenseQuote">
    <w:name w:val="Intense Quote"/>
    <w:basedOn w:val="Normal"/>
    <w:next w:val="Normal"/>
    <w:link w:val="IntenseQuoteChar"/>
    <w:uiPriority w:val="30"/>
    <w:qFormat/>
    <w:rsid w:val="00617B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7B85"/>
    <w:rPr>
      <w:i/>
      <w:iCs/>
      <w:color w:val="0F4761" w:themeColor="accent1" w:themeShade="BF"/>
    </w:rPr>
  </w:style>
  <w:style w:type="character" w:styleId="IntenseReference">
    <w:name w:val="Intense Reference"/>
    <w:basedOn w:val="DefaultParagraphFont"/>
    <w:uiPriority w:val="32"/>
    <w:qFormat/>
    <w:rsid w:val="00617B85"/>
    <w:rPr>
      <w:b/>
      <w:bCs/>
      <w:smallCaps/>
      <w:color w:val="0F4761" w:themeColor="accent1" w:themeShade="BF"/>
      <w:spacing w:val="5"/>
    </w:rPr>
  </w:style>
  <w:style w:type="character" w:styleId="Hyperlink">
    <w:name w:val="Hyperlink"/>
    <w:basedOn w:val="DefaultParagraphFont"/>
    <w:uiPriority w:val="99"/>
    <w:unhideWhenUsed/>
    <w:rsid w:val="00617B85"/>
    <w:rPr>
      <w:color w:val="467886" w:themeColor="hyperlink"/>
      <w:u w:val="single"/>
    </w:rPr>
  </w:style>
  <w:style w:type="character" w:customStyle="1" w:styleId="UnresolvedMention1">
    <w:name w:val="Unresolved Mention1"/>
    <w:basedOn w:val="DefaultParagraphFont"/>
    <w:uiPriority w:val="99"/>
    <w:semiHidden/>
    <w:unhideWhenUsed/>
    <w:rsid w:val="00241E33"/>
    <w:rPr>
      <w:color w:val="605E5C"/>
      <w:shd w:val="clear" w:color="auto" w:fill="E1DFDD"/>
    </w:rPr>
  </w:style>
  <w:style w:type="paragraph" w:styleId="Header">
    <w:name w:val="header"/>
    <w:basedOn w:val="Normal"/>
    <w:link w:val="HeaderChar"/>
    <w:uiPriority w:val="99"/>
    <w:unhideWhenUsed/>
    <w:rsid w:val="000E0E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EF2"/>
  </w:style>
  <w:style w:type="paragraph" w:styleId="Footer">
    <w:name w:val="footer"/>
    <w:basedOn w:val="Normal"/>
    <w:link w:val="FooterChar"/>
    <w:uiPriority w:val="99"/>
    <w:unhideWhenUsed/>
    <w:rsid w:val="000E0E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9734/jammr/2024/v36i15358"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i.org/10.9734/jammr/2023/v35i22524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2604</Words>
  <Characters>14846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Hui</dc:creator>
  <cp:keywords/>
  <dc:description/>
  <cp:lastModifiedBy>SDI 1084</cp:lastModifiedBy>
  <cp:revision>14</cp:revision>
  <dcterms:created xsi:type="dcterms:W3CDTF">2025-04-01T21:37:00Z</dcterms:created>
  <dcterms:modified xsi:type="dcterms:W3CDTF">2025-04-02T07:52:00Z</dcterms:modified>
</cp:coreProperties>
</file>