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68976" w14:textId="25AD0D95" w:rsidR="006E71CE" w:rsidRPr="00410FC9" w:rsidRDefault="00F12652" w:rsidP="00673579">
      <w:pPr>
        <w:spacing w:after="0" w:line="240" w:lineRule="auto"/>
        <w:jc w:val="center"/>
        <w:rPr>
          <w:rFonts w:ascii="Times New Roman" w:hAnsi="Times New Roman"/>
          <w:b/>
          <w:sz w:val="24"/>
          <w:szCs w:val="24"/>
        </w:rPr>
      </w:pPr>
      <w:r>
        <w:rPr>
          <w:rFonts w:ascii="Times New Roman" w:hAnsi="Times New Roman"/>
          <w:b/>
          <w:sz w:val="24"/>
          <w:szCs w:val="24"/>
        </w:rPr>
        <w:t>Study of Genetic Component of Variability for Yield and its Attributing Traits in</w:t>
      </w:r>
      <w:r w:rsidR="006E71CE" w:rsidRPr="00410FC9">
        <w:rPr>
          <w:rFonts w:ascii="Times New Roman" w:hAnsi="Times New Roman"/>
          <w:b/>
          <w:sz w:val="24"/>
          <w:szCs w:val="24"/>
        </w:rPr>
        <w:t xml:space="preserve"> </w:t>
      </w:r>
      <w:r>
        <w:rPr>
          <w:rFonts w:ascii="Times New Roman" w:hAnsi="Times New Roman"/>
          <w:b/>
          <w:sz w:val="24"/>
          <w:szCs w:val="24"/>
        </w:rPr>
        <w:t xml:space="preserve">Gama </w:t>
      </w:r>
      <w:r w:rsidR="006E71CE" w:rsidRPr="00410FC9">
        <w:rPr>
          <w:rFonts w:ascii="Times New Roman" w:hAnsi="Times New Roman"/>
          <w:b/>
          <w:sz w:val="24"/>
          <w:szCs w:val="24"/>
        </w:rPr>
        <w:t>ray induced Bread Wheat (</w:t>
      </w:r>
      <w:r w:rsidR="006E71CE" w:rsidRPr="00410FC9">
        <w:rPr>
          <w:rFonts w:ascii="Times New Roman" w:hAnsi="Times New Roman"/>
          <w:b/>
          <w:i/>
          <w:iCs/>
          <w:sz w:val="24"/>
          <w:szCs w:val="24"/>
        </w:rPr>
        <w:t>Triticum aestivum</w:t>
      </w:r>
      <w:r w:rsidR="006E71CE" w:rsidRPr="00410FC9">
        <w:rPr>
          <w:rFonts w:ascii="Times New Roman" w:hAnsi="Times New Roman"/>
          <w:b/>
          <w:sz w:val="24"/>
          <w:szCs w:val="24"/>
        </w:rPr>
        <w:t xml:space="preserve"> L.) </w:t>
      </w:r>
      <w:r>
        <w:rPr>
          <w:rFonts w:ascii="Times New Roman" w:hAnsi="Times New Roman"/>
          <w:b/>
          <w:sz w:val="24"/>
          <w:szCs w:val="24"/>
        </w:rPr>
        <w:t>M</w:t>
      </w:r>
      <w:r w:rsidR="006E71CE" w:rsidRPr="00410FC9">
        <w:rPr>
          <w:rFonts w:ascii="Times New Roman" w:hAnsi="Times New Roman"/>
          <w:b/>
          <w:sz w:val="24"/>
          <w:szCs w:val="24"/>
        </w:rPr>
        <w:t>utant Genotypes</w:t>
      </w:r>
    </w:p>
    <w:p w14:paraId="03B4270C" w14:textId="77777777" w:rsidR="0013063A" w:rsidRPr="00410FC9" w:rsidRDefault="0013063A" w:rsidP="006E71CE">
      <w:pPr>
        <w:spacing w:after="0" w:line="240" w:lineRule="auto"/>
        <w:jc w:val="both"/>
        <w:rPr>
          <w:rFonts w:ascii="Times New Roman" w:hAnsi="Times New Roman"/>
          <w:b/>
          <w:sz w:val="24"/>
          <w:szCs w:val="24"/>
        </w:rPr>
      </w:pPr>
    </w:p>
    <w:p w14:paraId="0574958C" w14:textId="77777777" w:rsidR="00B50CB7" w:rsidRDefault="00B50CB7" w:rsidP="006E71CE">
      <w:pPr>
        <w:spacing w:after="0" w:line="240" w:lineRule="auto"/>
        <w:jc w:val="both"/>
        <w:rPr>
          <w:rFonts w:ascii="Times New Roman" w:hAnsi="Times New Roman"/>
          <w:b/>
          <w:sz w:val="24"/>
          <w:szCs w:val="24"/>
        </w:rPr>
      </w:pPr>
    </w:p>
    <w:p w14:paraId="50AB7CF1" w14:textId="77777777" w:rsidR="00B50CB7" w:rsidRDefault="00B50CB7" w:rsidP="006E71CE">
      <w:pPr>
        <w:spacing w:after="0" w:line="240" w:lineRule="auto"/>
        <w:jc w:val="both"/>
        <w:rPr>
          <w:rFonts w:ascii="Times New Roman" w:hAnsi="Times New Roman"/>
          <w:b/>
          <w:sz w:val="24"/>
          <w:szCs w:val="24"/>
        </w:rPr>
      </w:pPr>
    </w:p>
    <w:p w14:paraId="2FCA98BF" w14:textId="6F589E99" w:rsidR="006E71CE" w:rsidRPr="00410FC9" w:rsidRDefault="0013063A" w:rsidP="006E71CE">
      <w:pPr>
        <w:spacing w:after="0" w:line="240" w:lineRule="auto"/>
        <w:jc w:val="both"/>
        <w:rPr>
          <w:rFonts w:ascii="Times New Roman" w:hAnsi="Times New Roman"/>
          <w:b/>
          <w:sz w:val="24"/>
          <w:szCs w:val="24"/>
        </w:rPr>
      </w:pPr>
      <w:r w:rsidRPr="00410FC9">
        <w:rPr>
          <w:rFonts w:ascii="Times New Roman" w:hAnsi="Times New Roman"/>
          <w:b/>
          <w:sz w:val="24"/>
          <w:szCs w:val="24"/>
        </w:rPr>
        <w:t>ABSTRACT</w:t>
      </w:r>
    </w:p>
    <w:p w14:paraId="0A5291E9" w14:textId="77777777" w:rsidR="006E71CE" w:rsidRPr="00410FC9" w:rsidRDefault="006E71CE" w:rsidP="006E71CE">
      <w:pPr>
        <w:spacing w:after="0" w:line="240" w:lineRule="auto"/>
        <w:jc w:val="both"/>
        <w:rPr>
          <w:rFonts w:ascii="Times New Roman" w:hAnsi="Times New Roman"/>
          <w:sz w:val="24"/>
          <w:szCs w:val="24"/>
        </w:rPr>
      </w:pPr>
      <w:r w:rsidRPr="00410FC9">
        <w:rPr>
          <w:rFonts w:ascii="Times New Roman" w:hAnsi="Times New Roman"/>
          <w:sz w:val="24"/>
          <w:szCs w:val="24"/>
        </w:rPr>
        <w:t>Bread wheat (</w:t>
      </w:r>
      <w:r w:rsidRPr="00410FC9">
        <w:rPr>
          <w:rFonts w:ascii="Times New Roman" w:hAnsi="Times New Roman"/>
          <w:i/>
          <w:iCs/>
          <w:sz w:val="24"/>
          <w:szCs w:val="24"/>
        </w:rPr>
        <w:t>Triticum aestivum</w:t>
      </w:r>
      <w:r w:rsidRPr="00410FC9">
        <w:rPr>
          <w:rFonts w:ascii="Times New Roman" w:hAnsi="Times New Roman"/>
          <w:sz w:val="24"/>
          <w:szCs w:val="24"/>
        </w:rPr>
        <w:t xml:space="preserve"> L.) is a self-pollinating annual plant and is extensively cultivated as a staple food grain in most parts of the world. Genetic enhancement of germplasm is one of the prime objective</w:t>
      </w:r>
      <w:r w:rsidR="004707D3" w:rsidRPr="00410FC9">
        <w:rPr>
          <w:rFonts w:ascii="Times New Roman" w:hAnsi="Times New Roman"/>
          <w:sz w:val="24"/>
          <w:szCs w:val="24"/>
        </w:rPr>
        <w:t>s</w:t>
      </w:r>
      <w:r w:rsidRPr="00410FC9">
        <w:rPr>
          <w:rFonts w:ascii="Times New Roman" w:hAnsi="Times New Roman"/>
          <w:sz w:val="24"/>
          <w:szCs w:val="24"/>
        </w:rPr>
        <w:t xml:space="preserve"> to improve yield and other grain quality traits of staple food crops such as wheat. </w:t>
      </w:r>
      <w:r w:rsidR="00851341" w:rsidRPr="00410FC9">
        <w:rPr>
          <w:rFonts w:ascii="Times New Roman" w:hAnsi="Times New Roman"/>
          <w:sz w:val="24"/>
          <w:szCs w:val="24"/>
        </w:rPr>
        <w:t>Designing breeding techniques requires knowledge of the amount of genetic variability, heritability, and genetic advance among various traits of bread wheat mutant genotypes.</w:t>
      </w:r>
      <w:r w:rsidRPr="00410FC9">
        <w:rPr>
          <w:rFonts w:ascii="Times New Roman" w:hAnsi="Times New Roman"/>
          <w:sz w:val="24"/>
          <w:szCs w:val="24"/>
        </w:rPr>
        <w:t xml:space="preserve"> The study included 3</w:t>
      </w:r>
      <w:r w:rsidR="004707D3" w:rsidRPr="00410FC9">
        <w:rPr>
          <w:rFonts w:ascii="Times New Roman" w:hAnsi="Times New Roman"/>
          <w:sz w:val="24"/>
          <w:szCs w:val="24"/>
        </w:rPr>
        <w:t>4</w:t>
      </w:r>
      <w:r w:rsidRPr="00410FC9">
        <w:rPr>
          <w:rFonts w:ascii="Times New Roman" w:hAnsi="Times New Roman"/>
          <w:sz w:val="24"/>
          <w:szCs w:val="24"/>
        </w:rPr>
        <w:t xml:space="preserve"> stable mutant genotypes along with two checks, </w:t>
      </w:r>
      <w:r w:rsidRPr="00410FC9">
        <w:rPr>
          <w:rFonts w:ascii="Times New Roman" w:hAnsi="Times New Roman"/>
          <w:i/>
          <w:iCs/>
          <w:sz w:val="24"/>
          <w:szCs w:val="24"/>
        </w:rPr>
        <w:t>viz</w:t>
      </w:r>
      <w:r w:rsidRPr="00410FC9">
        <w:rPr>
          <w:rFonts w:ascii="Times New Roman" w:hAnsi="Times New Roman"/>
          <w:sz w:val="24"/>
          <w:szCs w:val="24"/>
        </w:rPr>
        <w:t xml:space="preserve">., HD 2967 and GW 322, which were evaluated for 17 traits in a randomized block design at the agricultural research farm of RVSKVV, Gwalior (M.P.) during the </w:t>
      </w:r>
      <w:r w:rsidRPr="00410FC9">
        <w:rPr>
          <w:rFonts w:ascii="Times New Roman" w:hAnsi="Times New Roman"/>
          <w:i/>
          <w:iCs/>
          <w:sz w:val="24"/>
          <w:szCs w:val="24"/>
        </w:rPr>
        <w:t>rabi</w:t>
      </w:r>
      <w:r w:rsidRPr="00410FC9">
        <w:rPr>
          <w:rFonts w:ascii="Times New Roman" w:hAnsi="Times New Roman"/>
          <w:sz w:val="24"/>
          <w:szCs w:val="24"/>
        </w:rPr>
        <w:t xml:space="preserve"> season of 2023-24 to estimate genetic variance components. An analysis of variance showed a highly significant (p&lt;0.01) difference among the tested mutant genotypes for al</w:t>
      </w:r>
      <w:r w:rsidR="00814585">
        <w:rPr>
          <w:rFonts w:ascii="Times New Roman" w:hAnsi="Times New Roman"/>
          <w:sz w:val="24"/>
          <w:szCs w:val="24"/>
        </w:rPr>
        <w:t>l</w:t>
      </w:r>
      <w:r w:rsidRPr="00410FC9">
        <w:rPr>
          <w:rFonts w:ascii="Times New Roman" w:hAnsi="Times New Roman"/>
          <w:sz w:val="24"/>
          <w:szCs w:val="24"/>
        </w:rPr>
        <w:t xml:space="preserve"> considered traits. The phenotypic coefficients of variation (PCV) values were higher than genotypic coefficients of variation (GCV) values for all the traits included in this study. High PCV and GCV were observed for biological yield</w:t>
      </w:r>
      <w:r w:rsidR="00C2597A" w:rsidRPr="00410FC9">
        <w:rPr>
          <w:rFonts w:ascii="Times New Roman" w:hAnsi="Times New Roman"/>
          <w:sz w:val="24"/>
          <w:szCs w:val="24"/>
        </w:rPr>
        <w:t xml:space="preserve"> </w:t>
      </w:r>
      <w:r w:rsidR="002E075A" w:rsidRPr="00410FC9">
        <w:rPr>
          <w:rFonts w:ascii="Times New Roman" w:hAnsi="Times New Roman"/>
          <w:sz w:val="24"/>
          <w:szCs w:val="24"/>
        </w:rPr>
        <w:t>per</w:t>
      </w:r>
      <w:r w:rsidR="00C2597A" w:rsidRPr="00410FC9">
        <w:rPr>
          <w:rFonts w:ascii="Times New Roman" w:hAnsi="Times New Roman"/>
          <w:sz w:val="24"/>
          <w:szCs w:val="24"/>
        </w:rPr>
        <w:t xml:space="preserve"> </w:t>
      </w:r>
      <w:r w:rsidRPr="00410FC9">
        <w:rPr>
          <w:rFonts w:ascii="Times New Roman" w:hAnsi="Times New Roman"/>
          <w:sz w:val="24"/>
          <w:szCs w:val="24"/>
        </w:rPr>
        <w:t>plot, and grain yield</w:t>
      </w:r>
      <w:r w:rsidR="00C2597A" w:rsidRPr="00410FC9">
        <w:rPr>
          <w:rFonts w:ascii="Times New Roman" w:hAnsi="Times New Roman"/>
          <w:sz w:val="24"/>
          <w:szCs w:val="24"/>
        </w:rPr>
        <w:t xml:space="preserve"> </w:t>
      </w:r>
      <w:r w:rsidR="002E075A" w:rsidRPr="00410FC9">
        <w:rPr>
          <w:rFonts w:ascii="Times New Roman" w:hAnsi="Times New Roman"/>
          <w:sz w:val="24"/>
          <w:szCs w:val="24"/>
        </w:rPr>
        <w:t>per</w:t>
      </w:r>
      <w:r w:rsidR="00C2597A" w:rsidRPr="00410FC9">
        <w:rPr>
          <w:rFonts w:ascii="Times New Roman" w:hAnsi="Times New Roman"/>
          <w:sz w:val="24"/>
          <w:szCs w:val="24"/>
        </w:rPr>
        <w:t xml:space="preserve"> </w:t>
      </w:r>
      <w:r w:rsidRPr="00410FC9">
        <w:rPr>
          <w:rFonts w:ascii="Times New Roman" w:hAnsi="Times New Roman"/>
          <w:sz w:val="24"/>
          <w:szCs w:val="24"/>
        </w:rPr>
        <w:t>plot, suggesting the possibility of improving these grain yield components and total grain yield through selection. Grain yield contributing traits such as grain weight</w:t>
      </w:r>
      <w:r w:rsidR="00C2597A" w:rsidRPr="00410FC9">
        <w:rPr>
          <w:rFonts w:ascii="Times New Roman" w:hAnsi="Times New Roman"/>
          <w:sz w:val="24"/>
          <w:szCs w:val="24"/>
        </w:rPr>
        <w:t xml:space="preserve"> </w:t>
      </w:r>
      <w:r w:rsidR="002E075A" w:rsidRPr="00410FC9">
        <w:rPr>
          <w:rFonts w:ascii="Times New Roman" w:hAnsi="Times New Roman"/>
          <w:sz w:val="24"/>
          <w:szCs w:val="24"/>
        </w:rPr>
        <w:t>per</w:t>
      </w:r>
      <w:r w:rsidR="00C2597A" w:rsidRPr="00410FC9">
        <w:rPr>
          <w:rFonts w:ascii="Times New Roman" w:hAnsi="Times New Roman"/>
          <w:sz w:val="24"/>
          <w:szCs w:val="24"/>
        </w:rPr>
        <w:t xml:space="preserve"> </w:t>
      </w:r>
      <w:r w:rsidRPr="00410FC9">
        <w:rPr>
          <w:rFonts w:ascii="Times New Roman" w:hAnsi="Times New Roman"/>
          <w:sz w:val="24"/>
          <w:szCs w:val="24"/>
        </w:rPr>
        <w:t>spike, 1000 grain weight, grain number per spike, biological yield</w:t>
      </w:r>
      <w:r w:rsidR="00C2597A" w:rsidRPr="00410FC9">
        <w:rPr>
          <w:rFonts w:ascii="Times New Roman" w:hAnsi="Times New Roman"/>
          <w:sz w:val="24"/>
          <w:szCs w:val="24"/>
        </w:rPr>
        <w:t xml:space="preserve"> </w:t>
      </w:r>
      <w:r w:rsidR="002E075A" w:rsidRPr="00410FC9">
        <w:rPr>
          <w:rFonts w:ascii="Times New Roman" w:hAnsi="Times New Roman"/>
          <w:sz w:val="24"/>
          <w:szCs w:val="24"/>
        </w:rPr>
        <w:t>per</w:t>
      </w:r>
      <w:r w:rsidR="00C2597A" w:rsidRPr="00410FC9">
        <w:rPr>
          <w:rFonts w:ascii="Times New Roman" w:hAnsi="Times New Roman"/>
          <w:sz w:val="24"/>
          <w:szCs w:val="24"/>
        </w:rPr>
        <w:t xml:space="preserve"> </w:t>
      </w:r>
      <w:r w:rsidRPr="00410FC9">
        <w:rPr>
          <w:rFonts w:ascii="Times New Roman" w:hAnsi="Times New Roman"/>
          <w:sz w:val="24"/>
          <w:szCs w:val="24"/>
        </w:rPr>
        <w:t>plot, and grain yield</w:t>
      </w:r>
      <w:r w:rsidR="00C2597A" w:rsidRPr="00410FC9">
        <w:rPr>
          <w:rFonts w:ascii="Times New Roman" w:hAnsi="Times New Roman"/>
          <w:sz w:val="24"/>
          <w:szCs w:val="24"/>
        </w:rPr>
        <w:t xml:space="preserve"> </w:t>
      </w:r>
      <w:r w:rsidR="002E075A" w:rsidRPr="00410FC9">
        <w:rPr>
          <w:rFonts w:ascii="Times New Roman" w:hAnsi="Times New Roman"/>
          <w:sz w:val="24"/>
          <w:szCs w:val="24"/>
        </w:rPr>
        <w:t>per</w:t>
      </w:r>
      <w:r w:rsidR="00C2597A" w:rsidRPr="00410FC9">
        <w:rPr>
          <w:rFonts w:ascii="Times New Roman" w:hAnsi="Times New Roman"/>
          <w:sz w:val="24"/>
          <w:szCs w:val="24"/>
        </w:rPr>
        <w:t xml:space="preserve"> </w:t>
      </w:r>
      <w:r w:rsidRPr="00410FC9">
        <w:rPr>
          <w:rFonts w:ascii="Times New Roman" w:hAnsi="Times New Roman"/>
          <w:sz w:val="24"/>
          <w:szCs w:val="24"/>
        </w:rPr>
        <w:t>plot have high broad sense heritability coupled with high genetic advance as a percent of mean, signifying that these characters show additive gene action in their expression. Whereas flag leaf area, number of tillers</w:t>
      </w:r>
      <w:r w:rsidR="00C2597A" w:rsidRPr="00410FC9">
        <w:rPr>
          <w:rFonts w:ascii="Times New Roman" w:hAnsi="Times New Roman"/>
          <w:sz w:val="24"/>
          <w:szCs w:val="24"/>
        </w:rPr>
        <w:t xml:space="preserve"> per </w:t>
      </w:r>
      <w:r w:rsidRPr="00410FC9">
        <w:rPr>
          <w:rFonts w:ascii="Times New Roman" w:hAnsi="Times New Roman"/>
          <w:sz w:val="24"/>
          <w:szCs w:val="24"/>
        </w:rPr>
        <w:t>meters, and spike length had moderately high heritability and moderate genetic advance as a percent of mean. The magnitude of the genetic variability for the productive traits implied that direct selection for yield components and improvement in total grain yield is feasible through selection.</w:t>
      </w:r>
    </w:p>
    <w:p w14:paraId="1CB445CE" w14:textId="77777777" w:rsidR="0013063A" w:rsidRPr="00814585" w:rsidRDefault="00C470CB" w:rsidP="006E71CE">
      <w:pPr>
        <w:spacing w:after="0" w:line="240" w:lineRule="auto"/>
        <w:jc w:val="both"/>
        <w:rPr>
          <w:rFonts w:ascii="Times New Roman" w:hAnsi="Times New Roman"/>
          <w:bCs/>
          <w:sz w:val="24"/>
          <w:szCs w:val="24"/>
        </w:rPr>
      </w:pPr>
      <w:bookmarkStart w:id="0" w:name="_Hlk195822612"/>
      <w:r w:rsidRPr="00814585">
        <w:rPr>
          <w:rFonts w:ascii="Times New Roman" w:hAnsi="Times New Roman"/>
          <w:b/>
          <w:sz w:val="24"/>
          <w:szCs w:val="24"/>
        </w:rPr>
        <w:t>Keywords:</w:t>
      </w:r>
      <w:bookmarkStart w:id="1" w:name="_Hlk195822977"/>
      <w:r w:rsidR="00814585" w:rsidRPr="00814585">
        <w:rPr>
          <w:rFonts w:ascii="Times New Roman" w:hAnsi="Times New Roman"/>
          <w:b/>
          <w:sz w:val="24"/>
          <w:szCs w:val="24"/>
        </w:rPr>
        <w:t xml:space="preserve"> </w:t>
      </w:r>
      <w:r w:rsidRPr="00814585">
        <w:rPr>
          <w:rFonts w:ascii="Times New Roman" w:hAnsi="Times New Roman"/>
          <w:bCs/>
          <w:sz w:val="24"/>
          <w:szCs w:val="24"/>
        </w:rPr>
        <w:t>germplasm, mutants, heritability, genetic advance and genetic variability</w:t>
      </w:r>
      <w:bookmarkEnd w:id="0"/>
    </w:p>
    <w:p w14:paraId="4AE69F1E" w14:textId="77777777" w:rsidR="00C470CB" w:rsidRPr="00814585" w:rsidRDefault="00C470CB" w:rsidP="006E71CE">
      <w:pPr>
        <w:spacing w:after="0" w:line="240" w:lineRule="auto"/>
        <w:jc w:val="both"/>
        <w:rPr>
          <w:rFonts w:ascii="Times New Roman" w:hAnsi="Times New Roman"/>
          <w:bCs/>
          <w:i/>
          <w:iCs/>
          <w:sz w:val="24"/>
          <w:szCs w:val="24"/>
        </w:rPr>
      </w:pPr>
    </w:p>
    <w:bookmarkEnd w:id="1"/>
    <w:p w14:paraId="0C730CFB" w14:textId="77777777" w:rsidR="006E71CE" w:rsidRPr="00410FC9" w:rsidRDefault="0013063A" w:rsidP="006E71CE">
      <w:pPr>
        <w:spacing w:after="0" w:line="240" w:lineRule="auto"/>
        <w:jc w:val="both"/>
        <w:rPr>
          <w:rFonts w:ascii="Times New Roman" w:hAnsi="Times New Roman"/>
          <w:b/>
          <w:sz w:val="24"/>
          <w:szCs w:val="24"/>
        </w:rPr>
      </w:pPr>
      <w:r w:rsidRPr="00410FC9">
        <w:rPr>
          <w:rFonts w:ascii="Times New Roman" w:hAnsi="Times New Roman"/>
          <w:b/>
          <w:sz w:val="24"/>
          <w:szCs w:val="24"/>
        </w:rPr>
        <w:t>INTRODUCTION</w:t>
      </w:r>
    </w:p>
    <w:p w14:paraId="3125B659" w14:textId="19526A7E" w:rsidR="006E71CE" w:rsidRPr="00410FC9" w:rsidRDefault="006E71CE" w:rsidP="006E71CE">
      <w:pPr>
        <w:spacing w:after="0" w:line="240" w:lineRule="auto"/>
        <w:jc w:val="both"/>
        <w:rPr>
          <w:rFonts w:ascii="Times New Roman" w:hAnsi="Times New Roman"/>
          <w:sz w:val="24"/>
          <w:szCs w:val="24"/>
        </w:rPr>
      </w:pPr>
      <w:proofErr w:type="spellStart"/>
      <w:r w:rsidRPr="00410FC9">
        <w:rPr>
          <w:rFonts w:ascii="Times New Roman" w:hAnsi="Times New Roman"/>
          <w:sz w:val="24"/>
          <w:szCs w:val="24"/>
        </w:rPr>
        <w:t>Hexaploid</w:t>
      </w:r>
      <w:proofErr w:type="spellEnd"/>
      <w:r w:rsidRPr="00410FC9">
        <w:rPr>
          <w:rFonts w:ascii="Times New Roman" w:hAnsi="Times New Roman"/>
          <w:sz w:val="24"/>
          <w:szCs w:val="24"/>
        </w:rPr>
        <w:t xml:space="preserve"> wheat (</w:t>
      </w:r>
      <w:r w:rsidRPr="00410FC9">
        <w:rPr>
          <w:rFonts w:ascii="Times New Roman" w:hAnsi="Times New Roman"/>
          <w:i/>
          <w:iCs/>
          <w:sz w:val="24"/>
          <w:szCs w:val="24"/>
        </w:rPr>
        <w:t>Triticum aestivum</w:t>
      </w:r>
      <w:r w:rsidRPr="00410FC9">
        <w:rPr>
          <w:rFonts w:ascii="Times New Roman" w:hAnsi="Times New Roman"/>
          <w:sz w:val="24"/>
          <w:szCs w:val="24"/>
        </w:rPr>
        <w:t xml:space="preserve"> L.) often called bread wheat, is one of the world’s most important cereal crop and basic foodstuffs for millions of people. It belongs to grass family </w:t>
      </w:r>
      <w:proofErr w:type="spellStart"/>
      <w:r w:rsidRPr="00410FC9">
        <w:rPr>
          <w:rFonts w:ascii="Times New Roman" w:hAnsi="Times New Roman"/>
          <w:sz w:val="24"/>
          <w:szCs w:val="24"/>
        </w:rPr>
        <w:t>Poaceae</w:t>
      </w:r>
      <w:proofErr w:type="spellEnd"/>
      <w:r w:rsidRPr="00410FC9">
        <w:rPr>
          <w:rFonts w:ascii="Times New Roman" w:hAnsi="Times New Roman"/>
          <w:sz w:val="24"/>
          <w:szCs w:val="24"/>
        </w:rPr>
        <w:t xml:space="preserve"> (Gramineae), and the tribe </w:t>
      </w:r>
      <w:proofErr w:type="spellStart"/>
      <w:r w:rsidRPr="00410FC9">
        <w:rPr>
          <w:rFonts w:ascii="Times New Roman" w:hAnsi="Times New Roman"/>
          <w:sz w:val="24"/>
          <w:szCs w:val="24"/>
        </w:rPr>
        <w:t>Triticeae</w:t>
      </w:r>
      <w:proofErr w:type="spellEnd"/>
      <w:r w:rsidRPr="00410FC9">
        <w:rPr>
          <w:rFonts w:ascii="Times New Roman" w:hAnsi="Times New Roman"/>
          <w:sz w:val="24"/>
          <w:szCs w:val="24"/>
        </w:rPr>
        <w:t xml:space="preserve"> (</w:t>
      </w:r>
      <w:proofErr w:type="spellStart"/>
      <w:r w:rsidRPr="00410FC9">
        <w:rPr>
          <w:rFonts w:ascii="Times New Roman" w:hAnsi="Times New Roman"/>
          <w:sz w:val="24"/>
          <w:szCs w:val="24"/>
        </w:rPr>
        <w:t>Hordae</w:t>
      </w:r>
      <w:proofErr w:type="spellEnd"/>
      <w:r w:rsidRPr="00410FC9">
        <w:rPr>
          <w:rFonts w:ascii="Times New Roman" w:hAnsi="Times New Roman"/>
          <w:sz w:val="24"/>
          <w:szCs w:val="24"/>
        </w:rPr>
        <w:t xml:space="preserve">) with chromosome number 2n = 6x = 42. Wheat has its origin in the Fertile Crescent area (Feldman and Levy, 2012) and is cultivated in a variety of </w:t>
      </w:r>
      <w:proofErr w:type="spellStart"/>
      <w:r w:rsidRPr="00410FC9">
        <w:rPr>
          <w:rFonts w:ascii="Times New Roman" w:hAnsi="Times New Roman"/>
          <w:sz w:val="24"/>
          <w:szCs w:val="24"/>
        </w:rPr>
        <w:t>agro</w:t>
      </w:r>
      <w:proofErr w:type="spellEnd"/>
      <w:r w:rsidRPr="00410FC9">
        <w:rPr>
          <w:rFonts w:ascii="Times New Roman" w:hAnsi="Times New Roman"/>
          <w:sz w:val="24"/>
          <w:szCs w:val="24"/>
        </w:rPr>
        <w:t xml:space="preserve">-ecological conditions ranging from 1100 N to 3500 N, from 7200 E to 9200 E. With reference to India, wheat stands as the second key food crop after rice, circumscribing roughly to 90 percent of the total wheat growing region in the country. It plays a crucial role in contributing nearly one-third of the total cereal output (Mahajan and Gupta, 2009). In India, wheat is primarily consumed in </w:t>
      </w:r>
      <w:r w:rsidR="00851341" w:rsidRPr="00410FC9">
        <w:rPr>
          <w:rFonts w:ascii="Times New Roman" w:hAnsi="Times New Roman"/>
          <w:sz w:val="24"/>
          <w:szCs w:val="24"/>
        </w:rPr>
        <w:t xml:space="preserve">various </w:t>
      </w:r>
      <w:r w:rsidRPr="00410FC9">
        <w:rPr>
          <w:rFonts w:ascii="Times New Roman" w:hAnsi="Times New Roman"/>
          <w:sz w:val="24"/>
          <w:szCs w:val="24"/>
        </w:rPr>
        <w:t xml:space="preserve">alternative forms, including baati, chapatti, </w:t>
      </w:r>
      <w:proofErr w:type="spellStart"/>
      <w:r w:rsidRPr="00410FC9">
        <w:rPr>
          <w:rFonts w:ascii="Times New Roman" w:hAnsi="Times New Roman"/>
          <w:sz w:val="24"/>
          <w:szCs w:val="24"/>
        </w:rPr>
        <w:t>dalia</w:t>
      </w:r>
      <w:proofErr w:type="spellEnd"/>
      <w:r w:rsidR="00851341" w:rsidRPr="00410FC9">
        <w:rPr>
          <w:rFonts w:ascii="Times New Roman" w:hAnsi="Times New Roman"/>
          <w:sz w:val="24"/>
          <w:szCs w:val="24"/>
        </w:rPr>
        <w:t xml:space="preserve"> and </w:t>
      </w:r>
      <w:r w:rsidRPr="00410FC9">
        <w:rPr>
          <w:rFonts w:ascii="Times New Roman" w:hAnsi="Times New Roman"/>
          <w:sz w:val="24"/>
          <w:szCs w:val="24"/>
        </w:rPr>
        <w:t>upma etc.</w:t>
      </w:r>
      <w:r w:rsidR="00B50CB7">
        <w:rPr>
          <w:rFonts w:ascii="Times New Roman" w:hAnsi="Times New Roman"/>
          <w:sz w:val="24"/>
          <w:szCs w:val="24"/>
        </w:rPr>
        <w:t xml:space="preserve"> </w:t>
      </w:r>
      <w:r w:rsidRPr="00410FC9">
        <w:rPr>
          <w:rFonts w:ascii="Times New Roman" w:hAnsi="Times New Roman"/>
          <w:sz w:val="24"/>
          <w:szCs w:val="24"/>
        </w:rPr>
        <w:t>India is the world's second-largest producer of wheat, with its domestic output accounting for 13.5% of worldwide production. India produced 112.92 million tonnes of wheat in 2023–2024 on 31.23 million hectares, with an average national productivity of 36.15 q</w:t>
      </w:r>
      <w:r w:rsidR="00C2597A" w:rsidRPr="00410FC9">
        <w:rPr>
          <w:rFonts w:ascii="Times New Roman" w:hAnsi="Times New Roman"/>
          <w:sz w:val="24"/>
          <w:szCs w:val="24"/>
        </w:rPr>
        <w:t>/</w:t>
      </w:r>
      <w:r w:rsidRPr="00410FC9">
        <w:rPr>
          <w:rFonts w:ascii="Times New Roman" w:hAnsi="Times New Roman"/>
          <w:sz w:val="24"/>
          <w:szCs w:val="24"/>
        </w:rPr>
        <w:t>ha. (Anonymous, 2024). In addition to being the most crucial commodity for food security, wheat is now increasingly being strategically grown as a cash crop on a worldwide scale</w:t>
      </w:r>
      <w:r w:rsidR="00E67F32" w:rsidRPr="00410FC9">
        <w:rPr>
          <w:rFonts w:ascii="Times New Roman" w:hAnsi="Times New Roman"/>
          <w:sz w:val="24"/>
          <w:szCs w:val="24"/>
        </w:rPr>
        <w:t xml:space="preserve"> </w:t>
      </w:r>
      <w:r w:rsidRPr="00410FC9">
        <w:rPr>
          <w:rFonts w:ascii="Times New Roman" w:hAnsi="Times New Roman"/>
          <w:sz w:val="24"/>
          <w:szCs w:val="24"/>
        </w:rPr>
        <w:t xml:space="preserve">(Tadesse </w:t>
      </w:r>
      <w:r w:rsidRPr="00410FC9">
        <w:rPr>
          <w:rFonts w:ascii="Times New Roman" w:hAnsi="Times New Roman"/>
          <w:i/>
          <w:iCs/>
          <w:sz w:val="24"/>
          <w:szCs w:val="24"/>
        </w:rPr>
        <w:t>et al</w:t>
      </w:r>
      <w:r w:rsidRPr="00410FC9">
        <w:rPr>
          <w:rFonts w:ascii="Times New Roman" w:hAnsi="Times New Roman"/>
          <w:sz w:val="24"/>
          <w:szCs w:val="24"/>
        </w:rPr>
        <w:t xml:space="preserve">., 2017). The demand for wheat production rises as a result of rapid population growth linked to growing urbanization and a shift in dietary preferences toward quick and easy foods like bread, biscuits, pasta, and porridge (Tadesse </w:t>
      </w:r>
      <w:r w:rsidRPr="00410FC9">
        <w:rPr>
          <w:rFonts w:ascii="Times New Roman" w:hAnsi="Times New Roman"/>
          <w:i/>
          <w:iCs/>
          <w:sz w:val="24"/>
          <w:szCs w:val="24"/>
        </w:rPr>
        <w:t>et al</w:t>
      </w:r>
      <w:r w:rsidRPr="00410FC9">
        <w:rPr>
          <w:rFonts w:ascii="Times New Roman" w:hAnsi="Times New Roman"/>
          <w:sz w:val="24"/>
          <w:szCs w:val="24"/>
        </w:rPr>
        <w:t xml:space="preserve">., 2018). However, by international norms, wheat productivity and production are relatively low. The primary cause is that small-scale farmers primarily produce wheat for subsistence using a rain-feed production system with minimal irrigation, and they are subject to a number of abiotic and biotic stresses (Anteneh and </w:t>
      </w:r>
      <w:r w:rsidRPr="00410FC9">
        <w:rPr>
          <w:rFonts w:ascii="Times New Roman" w:hAnsi="Times New Roman"/>
          <w:sz w:val="24"/>
          <w:szCs w:val="24"/>
        </w:rPr>
        <w:lastRenderedPageBreak/>
        <w:t xml:space="preserve">Asrat, 2020). Crop improvement projects require precise knowledge of genetic advancement, heritability, and germplasm variability because these factors aid in the creation of superior recombinants for all desired traits (Rauf </w:t>
      </w:r>
      <w:r w:rsidRPr="00410FC9">
        <w:rPr>
          <w:rFonts w:ascii="Times New Roman" w:hAnsi="Times New Roman"/>
          <w:i/>
          <w:iCs/>
          <w:sz w:val="24"/>
          <w:szCs w:val="24"/>
        </w:rPr>
        <w:t>et al</w:t>
      </w:r>
      <w:r w:rsidRPr="00410FC9">
        <w:rPr>
          <w:rFonts w:ascii="Times New Roman" w:hAnsi="Times New Roman"/>
          <w:sz w:val="24"/>
          <w:szCs w:val="24"/>
        </w:rPr>
        <w:t xml:space="preserve">., 2012, Tilahun </w:t>
      </w:r>
      <w:r w:rsidRPr="00410FC9">
        <w:rPr>
          <w:rFonts w:ascii="Times New Roman" w:hAnsi="Times New Roman"/>
          <w:i/>
          <w:iCs/>
          <w:sz w:val="24"/>
          <w:szCs w:val="24"/>
        </w:rPr>
        <w:t>et al</w:t>
      </w:r>
      <w:r w:rsidRPr="00410FC9">
        <w:rPr>
          <w:rFonts w:ascii="Times New Roman" w:hAnsi="Times New Roman"/>
          <w:sz w:val="24"/>
          <w:szCs w:val="24"/>
        </w:rPr>
        <w:t xml:space="preserve">., 2020). To overcome current and future crop breeding obstacles, such as breeding for increased yield, wider adaptation, desirable quality, drought tolerance, and pest and disease resistance (Ferdous </w:t>
      </w:r>
      <w:r w:rsidRPr="00410FC9">
        <w:rPr>
          <w:rFonts w:ascii="Times New Roman" w:hAnsi="Times New Roman"/>
          <w:i/>
          <w:iCs/>
          <w:sz w:val="24"/>
          <w:szCs w:val="24"/>
        </w:rPr>
        <w:t>et al</w:t>
      </w:r>
      <w:r w:rsidRPr="00410FC9">
        <w:rPr>
          <w:rFonts w:ascii="Times New Roman" w:hAnsi="Times New Roman"/>
          <w:sz w:val="24"/>
          <w:szCs w:val="24"/>
        </w:rPr>
        <w:t xml:space="preserve">., 2011, Rana </w:t>
      </w:r>
      <w:r w:rsidRPr="005A4ADF">
        <w:rPr>
          <w:rFonts w:ascii="Times New Roman" w:hAnsi="Times New Roman"/>
          <w:i/>
          <w:iCs/>
          <w:sz w:val="24"/>
          <w:szCs w:val="24"/>
        </w:rPr>
        <w:t>et al</w:t>
      </w:r>
      <w:r w:rsidRPr="00410FC9">
        <w:rPr>
          <w:rFonts w:ascii="Times New Roman" w:hAnsi="Times New Roman"/>
          <w:sz w:val="24"/>
          <w:szCs w:val="24"/>
        </w:rPr>
        <w:t>., 2024)</w:t>
      </w:r>
      <w:r w:rsidR="00E67F32" w:rsidRPr="00410FC9">
        <w:rPr>
          <w:rFonts w:ascii="Times New Roman" w:hAnsi="Times New Roman"/>
          <w:sz w:val="24"/>
          <w:szCs w:val="24"/>
        </w:rPr>
        <w:t xml:space="preserve"> </w:t>
      </w:r>
      <w:r w:rsidRPr="00410FC9">
        <w:rPr>
          <w:rFonts w:ascii="Times New Roman" w:hAnsi="Times New Roman"/>
          <w:sz w:val="24"/>
          <w:szCs w:val="24"/>
        </w:rPr>
        <w:t xml:space="preserve">genetic variability is of paramount importance. Thus, the goal of the current study was to evaluate the degree of genetic variability, heritability, and genetic advance for </w:t>
      </w:r>
      <w:r w:rsidR="00E67F32" w:rsidRPr="00410FC9">
        <w:rPr>
          <w:rFonts w:ascii="Times New Roman" w:hAnsi="Times New Roman"/>
          <w:sz w:val="24"/>
          <w:szCs w:val="24"/>
        </w:rPr>
        <w:t>yield and yield related</w:t>
      </w:r>
      <w:r w:rsidRPr="00410FC9">
        <w:rPr>
          <w:rFonts w:ascii="Times New Roman" w:hAnsi="Times New Roman"/>
          <w:sz w:val="24"/>
          <w:szCs w:val="24"/>
        </w:rPr>
        <w:t xml:space="preserve"> traits of bread wheat </w:t>
      </w:r>
      <w:r w:rsidR="00E67F32" w:rsidRPr="00410FC9">
        <w:rPr>
          <w:rFonts w:ascii="Times New Roman" w:hAnsi="Times New Roman"/>
          <w:sz w:val="24"/>
          <w:szCs w:val="24"/>
        </w:rPr>
        <w:t xml:space="preserve">mutant </w:t>
      </w:r>
      <w:r w:rsidRPr="00410FC9">
        <w:rPr>
          <w:rFonts w:ascii="Times New Roman" w:hAnsi="Times New Roman"/>
          <w:sz w:val="24"/>
          <w:szCs w:val="24"/>
        </w:rPr>
        <w:t xml:space="preserve">genotypes. </w:t>
      </w:r>
    </w:p>
    <w:p w14:paraId="0ED1434F" w14:textId="77777777" w:rsidR="006E71CE" w:rsidRPr="00410FC9" w:rsidRDefault="006E71CE" w:rsidP="006E71CE">
      <w:pPr>
        <w:spacing w:after="0" w:line="240" w:lineRule="auto"/>
        <w:jc w:val="both"/>
        <w:rPr>
          <w:rFonts w:ascii="Times New Roman" w:hAnsi="Times New Roman"/>
          <w:sz w:val="24"/>
          <w:szCs w:val="24"/>
        </w:rPr>
      </w:pPr>
    </w:p>
    <w:p w14:paraId="0D0FF269" w14:textId="77777777" w:rsidR="006E71CE" w:rsidRPr="00410FC9" w:rsidRDefault="0059384B" w:rsidP="006E71CE">
      <w:pPr>
        <w:spacing w:after="0" w:line="240" w:lineRule="auto"/>
        <w:jc w:val="both"/>
        <w:rPr>
          <w:rFonts w:ascii="Times New Roman" w:hAnsi="Times New Roman"/>
          <w:b/>
          <w:bCs/>
          <w:sz w:val="24"/>
          <w:szCs w:val="24"/>
        </w:rPr>
      </w:pPr>
      <w:r w:rsidRPr="00410FC9">
        <w:rPr>
          <w:rFonts w:ascii="Times New Roman" w:hAnsi="Times New Roman"/>
          <w:b/>
          <w:bCs/>
          <w:sz w:val="24"/>
          <w:szCs w:val="24"/>
        </w:rPr>
        <w:t>MATERIALS AND METHODS</w:t>
      </w:r>
    </w:p>
    <w:p w14:paraId="37D36F46" w14:textId="77777777" w:rsidR="006E71CE" w:rsidRPr="00410FC9" w:rsidRDefault="006E71CE" w:rsidP="006E71CE">
      <w:pPr>
        <w:spacing w:after="0" w:line="240" w:lineRule="auto"/>
        <w:jc w:val="both"/>
        <w:rPr>
          <w:rFonts w:ascii="Times New Roman" w:hAnsi="Times New Roman"/>
          <w:sz w:val="24"/>
          <w:szCs w:val="24"/>
        </w:rPr>
      </w:pPr>
      <w:bookmarkStart w:id="2" w:name="_Hlk195823161"/>
      <w:r w:rsidRPr="00410FC9">
        <w:rPr>
          <w:rFonts w:ascii="Times New Roman" w:hAnsi="Times New Roman"/>
          <w:sz w:val="24"/>
          <w:szCs w:val="24"/>
        </w:rPr>
        <w:t xml:space="preserve">Thirty-four advanced generation Bread Wheat mutant genotypes named as </w:t>
      </w:r>
      <w:proofErr w:type="spellStart"/>
      <w:r w:rsidRPr="00410FC9">
        <w:rPr>
          <w:rFonts w:ascii="Times New Roman" w:hAnsi="Times New Roman"/>
          <w:sz w:val="24"/>
          <w:szCs w:val="24"/>
        </w:rPr>
        <w:t>Trombay</w:t>
      </w:r>
      <w:proofErr w:type="spellEnd"/>
      <w:r w:rsidRPr="00410FC9">
        <w:rPr>
          <w:rFonts w:ascii="Times New Roman" w:hAnsi="Times New Roman"/>
          <w:sz w:val="24"/>
          <w:szCs w:val="24"/>
        </w:rPr>
        <w:t xml:space="preserve"> Gwalior Wheat (TGW) followed by numeric code (Tabl</w:t>
      </w:r>
      <w:r w:rsidR="00596CE5" w:rsidRPr="00410FC9">
        <w:rPr>
          <w:rFonts w:ascii="Times New Roman" w:hAnsi="Times New Roman"/>
          <w:sz w:val="24"/>
          <w:szCs w:val="24"/>
        </w:rPr>
        <w:t>e 1</w:t>
      </w:r>
      <w:r w:rsidRPr="00410FC9">
        <w:rPr>
          <w:rFonts w:ascii="Times New Roman" w:hAnsi="Times New Roman"/>
          <w:sz w:val="24"/>
          <w:szCs w:val="24"/>
        </w:rPr>
        <w:t xml:space="preserve">) along with two check varieties, HD2967 (BARC, </w:t>
      </w:r>
      <w:proofErr w:type="spellStart"/>
      <w:r w:rsidRPr="00410FC9">
        <w:rPr>
          <w:rFonts w:ascii="Times New Roman" w:hAnsi="Times New Roman"/>
          <w:sz w:val="24"/>
          <w:szCs w:val="24"/>
        </w:rPr>
        <w:t>Trombay</w:t>
      </w:r>
      <w:proofErr w:type="spellEnd"/>
      <w:r w:rsidRPr="00410FC9">
        <w:rPr>
          <w:rFonts w:ascii="Times New Roman" w:hAnsi="Times New Roman"/>
          <w:sz w:val="24"/>
          <w:szCs w:val="24"/>
        </w:rPr>
        <w:t>, Mumbai) and GW322 (RVSKVV, Gwalior, M.P.) were undertaken for assessment of direct selection parameters i.e., variability, heritability and genetic advance. The mutants were developed by subjecting them to gamma ray irradiation at 3</w:t>
      </w:r>
      <w:r w:rsidR="00794618" w:rsidRPr="00410FC9">
        <w:rPr>
          <w:rFonts w:ascii="Times New Roman" w:hAnsi="Times New Roman"/>
          <w:sz w:val="24"/>
          <w:szCs w:val="24"/>
        </w:rPr>
        <w:t xml:space="preserve">00 </w:t>
      </w:r>
      <w:r w:rsidRPr="00410FC9">
        <w:rPr>
          <w:rFonts w:ascii="Times New Roman" w:hAnsi="Times New Roman"/>
          <w:sz w:val="24"/>
          <w:szCs w:val="24"/>
        </w:rPr>
        <w:t>Gy with 58.6 Gy</w:t>
      </w:r>
      <w:r w:rsidR="00C2597A" w:rsidRPr="00410FC9">
        <w:rPr>
          <w:rFonts w:ascii="Times New Roman" w:hAnsi="Times New Roman"/>
          <w:sz w:val="24"/>
          <w:szCs w:val="24"/>
        </w:rPr>
        <w:t>/</w:t>
      </w:r>
      <w:r w:rsidRPr="00410FC9">
        <w:rPr>
          <w:rFonts w:ascii="Times New Roman" w:hAnsi="Times New Roman"/>
          <w:sz w:val="24"/>
          <w:szCs w:val="24"/>
        </w:rPr>
        <w:t xml:space="preserve">min. of dose rate at Nuclear Agriculture &amp; Biotechnology Division, Bhabha Atomic Research Centre, </w:t>
      </w:r>
      <w:proofErr w:type="spellStart"/>
      <w:r w:rsidRPr="00410FC9">
        <w:rPr>
          <w:rFonts w:ascii="Times New Roman" w:hAnsi="Times New Roman"/>
          <w:sz w:val="24"/>
          <w:szCs w:val="24"/>
        </w:rPr>
        <w:t>Trombay</w:t>
      </w:r>
      <w:proofErr w:type="spellEnd"/>
      <w:r w:rsidRPr="00410FC9">
        <w:rPr>
          <w:rFonts w:ascii="Times New Roman" w:hAnsi="Times New Roman"/>
          <w:sz w:val="24"/>
          <w:szCs w:val="24"/>
        </w:rPr>
        <w:t>, Mumbai (NABTD, BARC, Mumbai, India). </w:t>
      </w:r>
    </w:p>
    <w:p w14:paraId="4560B50F" w14:textId="77777777" w:rsidR="006B5EE0" w:rsidRPr="00410FC9" w:rsidRDefault="006B5EE0" w:rsidP="006E71CE">
      <w:pPr>
        <w:spacing w:after="0" w:line="240" w:lineRule="auto"/>
        <w:jc w:val="both"/>
        <w:rPr>
          <w:rFonts w:ascii="Times New Roman" w:hAnsi="Times New Roman"/>
          <w:sz w:val="24"/>
          <w:szCs w:val="24"/>
        </w:rPr>
      </w:pPr>
    </w:p>
    <w:p w14:paraId="2A0ED81E" w14:textId="77777777" w:rsidR="006E71CE" w:rsidRPr="00410FC9" w:rsidRDefault="006E71CE" w:rsidP="006E71CE">
      <w:pPr>
        <w:spacing w:after="0" w:line="240" w:lineRule="auto"/>
        <w:jc w:val="both"/>
        <w:rPr>
          <w:rFonts w:ascii="Times New Roman" w:hAnsi="Times New Roman"/>
          <w:sz w:val="24"/>
          <w:szCs w:val="24"/>
        </w:rPr>
      </w:pPr>
      <w:r w:rsidRPr="00410FC9">
        <w:rPr>
          <w:rFonts w:ascii="Times New Roman" w:hAnsi="Times New Roman"/>
          <w:sz w:val="24"/>
          <w:szCs w:val="24"/>
        </w:rPr>
        <w:t xml:space="preserve">Field experiment to evaluate </w:t>
      </w:r>
      <w:r w:rsidR="00E67F32" w:rsidRPr="00410FC9">
        <w:rPr>
          <w:rFonts w:ascii="Times New Roman" w:hAnsi="Times New Roman"/>
          <w:sz w:val="24"/>
          <w:szCs w:val="24"/>
        </w:rPr>
        <w:t xml:space="preserve">yield and yield related </w:t>
      </w:r>
      <w:r w:rsidRPr="00410FC9">
        <w:rPr>
          <w:rFonts w:ascii="Times New Roman" w:hAnsi="Times New Roman"/>
          <w:sz w:val="24"/>
          <w:szCs w:val="24"/>
        </w:rPr>
        <w:t xml:space="preserve">traits was carried out at the </w:t>
      </w:r>
      <w:r w:rsidR="00851341" w:rsidRPr="00410FC9">
        <w:rPr>
          <w:rFonts w:ascii="Times New Roman" w:hAnsi="Times New Roman"/>
          <w:sz w:val="24"/>
          <w:szCs w:val="24"/>
        </w:rPr>
        <w:t>a</w:t>
      </w:r>
      <w:r w:rsidRPr="00410FC9">
        <w:rPr>
          <w:rFonts w:ascii="Times New Roman" w:hAnsi="Times New Roman"/>
          <w:sz w:val="24"/>
          <w:szCs w:val="24"/>
        </w:rPr>
        <w:t xml:space="preserve">griculture </w:t>
      </w:r>
      <w:r w:rsidR="00851341" w:rsidRPr="00410FC9">
        <w:rPr>
          <w:rFonts w:ascii="Times New Roman" w:hAnsi="Times New Roman"/>
          <w:sz w:val="24"/>
          <w:szCs w:val="24"/>
        </w:rPr>
        <w:t>r</w:t>
      </w:r>
      <w:r w:rsidRPr="00410FC9">
        <w:rPr>
          <w:rFonts w:ascii="Times New Roman" w:hAnsi="Times New Roman"/>
          <w:sz w:val="24"/>
          <w:szCs w:val="24"/>
        </w:rPr>
        <w:t xml:space="preserve">esearch farm of </w:t>
      </w:r>
      <w:r w:rsidR="00851341" w:rsidRPr="00410FC9">
        <w:rPr>
          <w:rFonts w:ascii="Times New Roman" w:hAnsi="Times New Roman"/>
          <w:sz w:val="24"/>
          <w:szCs w:val="24"/>
        </w:rPr>
        <w:t>D</w:t>
      </w:r>
      <w:r w:rsidRPr="00410FC9">
        <w:rPr>
          <w:rFonts w:ascii="Times New Roman" w:hAnsi="Times New Roman"/>
          <w:sz w:val="24"/>
          <w:szCs w:val="24"/>
        </w:rPr>
        <w:t xml:space="preserve">epartment of Genetics and Plant Breeding, College of Agriculture, RVSKVV, Gwalior, M.P. during the </w:t>
      </w:r>
      <w:r w:rsidRPr="00410FC9">
        <w:rPr>
          <w:rFonts w:ascii="Times New Roman" w:hAnsi="Times New Roman"/>
          <w:i/>
          <w:iCs/>
          <w:sz w:val="24"/>
          <w:szCs w:val="24"/>
        </w:rPr>
        <w:t>Rabi</w:t>
      </w:r>
      <w:r w:rsidRPr="00410FC9">
        <w:rPr>
          <w:rFonts w:ascii="Times New Roman" w:hAnsi="Times New Roman"/>
          <w:sz w:val="24"/>
          <w:szCs w:val="24"/>
        </w:rPr>
        <w:t xml:space="preserve"> season of 2023-24 in randomized block design with 3 replications. Seeds of each genotype were sown in unit plot size with 3 rows of 3m row length and 30 cm apart. Standard agronomic practices were embraced for the experiments. Observations were recorded at different phenological stages on traits influencing total grain yield </w:t>
      </w:r>
      <w:r w:rsidRPr="005A4ADF">
        <w:rPr>
          <w:rFonts w:ascii="Times New Roman" w:hAnsi="Times New Roman"/>
          <w:i/>
          <w:iCs/>
          <w:sz w:val="24"/>
          <w:szCs w:val="24"/>
        </w:rPr>
        <w:t>viz</w:t>
      </w:r>
      <w:r w:rsidRPr="00410FC9">
        <w:rPr>
          <w:rFonts w:ascii="Times New Roman" w:hAnsi="Times New Roman"/>
          <w:sz w:val="24"/>
          <w:szCs w:val="24"/>
        </w:rPr>
        <w:t xml:space="preserve">., days to 50% heading, days to 50% flowering, days to maturity, plant height, </w:t>
      </w:r>
      <w:r w:rsidR="00E67F32" w:rsidRPr="00410FC9">
        <w:rPr>
          <w:rFonts w:ascii="Times New Roman" w:hAnsi="Times New Roman"/>
          <w:sz w:val="24"/>
          <w:szCs w:val="24"/>
        </w:rPr>
        <w:t>f</w:t>
      </w:r>
      <w:r w:rsidRPr="00410FC9">
        <w:rPr>
          <w:rFonts w:ascii="Times New Roman" w:hAnsi="Times New Roman"/>
          <w:sz w:val="24"/>
          <w:szCs w:val="24"/>
        </w:rPr>
        <w:t>lag leaf area,</w:t>
      </w:r>
      <w:r w:rsidR="004707D3" w:rsidRPr="00410FC9">
        <w:rPr>
          <w:rFonts w:ascii="Times New Roman" w:hAnsi="Times New Roman"/>
          <w:sz w:val="24"/>
          <w:szCs w:val="24"/>
        </w:rPr>
        <w:t xml:space="preserve"> number of </w:t>
      </w:r>
      <w:r w:rsidR="00E67F32" w:rsidRPr="00410FC9">
        <w:rPr>
          <w:rFonts w:ascii="Times New Roman" w:hAnsi="Times New Roman"/>
          <w:sz w:val="24"/>
          <w:szCs w:val="24"/>
        </w:rPr>
        <w:t>tillers</w:t>
      </w:r>
      <w:r w:rsidR="00C2597A" w:rsidRPr="00410FC9">
        <w:rPr>
          <w:rFonts w:ascii="Times New Roman" w:hAnsi="Times New Roman"/>
          <w:sz w:val="24"/>
          <w:szCs w:val="24"/>
        </w:rPr>
        <w:t xml:space="preserve"> </w:t>
      </w:r>
      <w:r w:rsidR="002E075A" w:rsidRPr="00410FC9">
        <w:rPr>
          <w:rFonts w:ascii="Times New Roman" w:hAnsi="Times New Roman"/>
          <w:sz w:val="24"/>
          <w:szCs w:val="24"/>
        </w:rPr>
        <w:t>per</w:t>
      </w:r>
      <w:r w:rsidR="00C2597A" w:rsidRPr="00410FC9">
        <w:rPr>
          <w:rFonts w:ascii="Times New Roman" w:hAnsi="Times New Roman"/>
          <w:sz w:val="24"/>
          <w:szCs w:val="24"/>
        </w:rPr>
        <w:t xml:space="preserve"> </w:t>
      </w:r>
      <w:r w:rsidR="00E67F32" w:rsidRPr="00410FC9">
        <w:rPr>
          <w:rFonts w:ascii="Times New Roman" w:hAnsi="Times New Roman"/>
          <w:sz w:val="24"/>
          <w:szCs w:val="24"/>
        </w:rPr>
        <w:t>plants</w:t>
      </w:r>
      <w:r w:rsidRPr="00410FC9">
        <w:rPr>
          <w:rFonts w:ascii="Times New Roman" w:hAnsi="Times New Roman"/>
          <w:sz w:val="24"/>
          <w:szCs w:val="24"/>
        </w:rPr>
        <w:t xml:space="preserve">, peduncle length, grain filling duration, spike length, </w:t>
      </w:r>
      <w:r w:rsidR="00596CE5" w:rsidRPr="00410FC9">
        <w:rPr>
          <w:rFonts w:ascii="Times New Roman" w:hAnsi="Times New Roman"/>
          <w:sz w:val="24"/>
          <w:szCs w:val="24"/>
        </w:rPr>
        <w:t xml:space="preserve">number of </w:t>
      </w:r>
      <w:proofErr w:type="spellStart"/>
      <w:r w:rsidR="00C2597A" w:rsidRPr="00410FC9">
        <w:rPr>
          <w:rFonts w:ascii="Times New Roman" w:hAnsi="Times New Roman"/>
          <w:sz w:val="24"/>
          <w:szCs w:val="24"/>
        </w:rPr>
        <w:t>spikelets</w:t>
      </w:r>
      <w:proofErr w:type="spellEnd"/>
      <w:r w:rsidR="00C2597A" w:rsidRPr="00410FC9">
        <w:rPr>
          <w:rFonts w:ascii="Times New Roman" w:hAnsi="Times New Roman"/>
          <w:sz w:val="24"/>
          <w:szCs w:val="24"/>
        </w:rPr>
        <w:t xml:space="preserve"> </w:t>
      </w:r>
      <w:r w:rsidR="002E075A" w:rsidRPr="00410FC9">
        <w:rPr>
          <w:rFonts w:ascii="Times New Roman" w:hAnsi="Times New Roman"/>
          <w:sz w:val="24"/>
          <w:szCs w:val="24"/>
        </w:rPr>
        <w:t>per</w:t>
      </w:r>
      <w:r w:rsidR="00C2597A" w:rsidRPr="00410FC9">
        <w:rPr>
          <w:rFonts w:ascii="Times New Roman" w:hAnsi="Times New Roman"/>
          <w:sz w:val="24"/>
          <w:szCs w:val="24"/>
        </w:rPr>
        <w:t xml:space="preserve"> </w:t>
      </w:r>
      <w:r w:rsidR="00E67F32" w:rsidRPr="00410FC9">
        <w:rPr>
          <w:rFonts w:ascii="Times New Roman" w:hAnsi="Times New Roman"/>
          <w:sz w:val="24"/>
          <w:szCs w:val="24"/>
        </w:rPr>
        <w:t>spikes</w:t>
      </w:r>
      <w:r w:rsidRPr="00410FC9">
        <w:rPr>
          <w:rFonts w:ascii="Times New Roman" w:hAnsi="Times New Roman"/>
          <w:sz w:val="24"/>
          <w:szCs w:val="24"/>
        </w:rPr>
        <w:t>, spikelet density, grain weight</w:t>
      </w:r>
      <w:r w:rsidR="00C2597A" w:rsidRPr="00410FC9">
        <w:rPr>
          <w:rFonts w:ascii="Times New Roman" w:hAnsi="Times New Roman"/>
          <w:sz w:val="24"/>
          <w:szCs w:val="24"/>
        </w:rPr>
        <w:t xml:space="preserve"> </w:t>
      </w:r>
      <w:r w:rsidR="002E075A" w:rsidRPr="00410FC9">
        <w:rPr>
          <w:rFonts w:ascii="Times New Roman" w:hAnsi="Times New Roman"/>
          <w:sz w:val="24"/>
          <w:szCs w:val="24"/>
        </w:rPr>
        <w:t>per</w:t>
      </w:r>
      <w:r w:rsidR="00C2597A" w:rsidRPr="00410FC9">
        <w:rPr>
          <w:rFonts w:ascii="Times New Roman" w:hAnsi="Times New Roman"/>
          <w:sz w:val="24"/>
          <w:szCs w:val="24"/>
        </w:rPr>
        <w:t xml:space="preserve"> </w:t>
      </w:r>
      <w:r w:rsidRPr="00410FC9">
        <w:rPr>
          <w:rFonts w:ascii="Times New Roman" w:hAnsi="Times New Roman"/>
          <w:sz w:val="24"/>
          <w:szCs w:val="24"/>
        </w:rPr>
        <w:t>spike, 1000 grain weight, grain number</w:t>
      </w:r>
      <w:r w:rsidR="00C2597A" w:rsidRPr="00410FC9">
        <w:rPr>
          <w:rFonts w:ascii="Times New Roman" w:hAnsi="Times New Roman"/>
          <w:sz w:val="24"/>
          <w:szCs w:val="24"/>
        </w:rPr>
        <w:t xml:space="preserve"> </w:t>
      </w:r>
      <w:r w:rsidR="002E075A" w:rsidRPr="00410FC9">
        <w:rPr>
          <w:rFonts w:ascii="Times New Roman" w:hAnsi="Times New Roman"/>
          <w:sz w:val="24"/>
          <w:szCs w:val="24"/>
        </w:rPr>
        <w:t>per</w:t>
      </w:r>
      <w:r w:rsidR="00C2597A" w:rsidRPr="00410FC9">
        <w:rPr>
          <w:rFonts w:ascii="Times New Roman" w:hAnsi="Times New Roman"/>
          <w:sz w:val="24"/>
          <w:szCs w:val="24"/>
        </w:rPr>
        <w:t xml:space="preserve"> </w:t>
      </w:r>
      <w:r w:rsidRPr="00410FC9">
        <w:rPr>
          <w:rFonts w:ascii="Times New Roman" w:hAnsi="Times New Roman"/>
          <w:sz w:val="24"/>
          <w:szCs w:val="24"/>
        </w:rPr>
        <w:t>spike, biological yield</w:t>
      </w:r>
      <w:r w:rsidR="00C2597A" w:rsidRPr="00410FC9">
        <w:rPr>
          <w:rFonts w:ascii="Times New Roman" w:hAnsi="Times New Roman"/>
          <w:sz w:val="24"/>
          <w:szCs w:val="24"/>
        </w:rPr>
        <w:t xml:space="preserve"> </w:t>
      </w:r>
      <w:r w:rsidR="002E075A" w:rsidRPr="00410FC9">
        <w:rPr>
          <w:rFonts w:ascii="Times New Roman" w:hAnsi="Times New Roman"/>
          <w:sz w:val="24"/>
          <w:szCs w:val="24"/>
        </w:rPr>
        <w:t>per</w:t>
      </w:r>
      <w:r w:rsidR="00C2597A" w:rsidRPr="00410FC9">
        <w:rPr>
          <w:rFonts w:ascii="Times New Roman" w:hAnsi="Times New Roman"/>
          <w:sz w:val="24"/>
          <w:szCs w:val="24"/>
        </w:rPr>
        <w:t xml:space="preserve"> </w:t>
      </w:r>
      <w:r w:rsidRPr="00410FC9">
        <w:rPr>
          <w:rFonts w:ascii="Times New Roman" w:hAnsi="Times New Roman"/>
          <w:sz w:val="24"/>
          <w:szCs w:val="24"/>
        </w:rPr>
        <w:t>plot and harvest index. Five randomly chosen plants of each mutant from each replication were subjected for data collection. Plant material was chosen based on differences in morpho-physiological characteristics and adaptability. The average data of the five randomly chosen plants were subjected to the analysis of variance</w:t>
      </w:r>
      <w:r w:rsidR="00596CE5" w:rsidRPr="00410FC9">
        <w:rPr>
          <w:rFonts w:ascii="Times New Roman" w:hAnsi="Times New Roman"/>
          <w:sz w:val="24"/>
          <w:szCs w:val="24"/>
        </w:rPr>
        <w:t xml:space="preserve"> </w:t>
      </w:r>
      <w:r w:rsidRPr="00410FC9">
        <w:rPr>
          <w:rFonts w:ascii="Times New Roman" w:hAnsi="Times New Roman"/>
          <w:sz w:val="24"/>
          <w:szCs w:val="24"/>
        </w:rPr>
        <w:t>and further, biometrical procedures were used to assess genotypic and phenotypic coefficient of variation, heritability in broad sense and genetic advance.</w:t>
      </w:r>
    </w:p>
    <w:p w14:paraId="1685BE4F" w14:textId="77777777" w:rsidR="00596CE5" w:rsidRPr="00410FC9" w:rsidRDefault="00596CE5" w:rsidP="00596CE5">
      <w:pPr>
        <w:spacing w:before="120" w:after="120" w:line="276" w:lineRule="auto"/>
        <w:ind w:left="57" w:right="57"/>
        <w:jc w:val="both"/>
        <w:rPr>
          <w:rFonts w:ascii="Times New Roman" w:hAnsi="Times New Roman"/>
          <w:b/>
          <w:spacing w:val="-2"/>
          <w:sz w:val="24"/>
          <w:szCs w:val="24"/>
        </w:rPr>
      </w:pPr>
      <w:bookmarkStart w:id="3" w:name="_Hlk195823230"/>
      <w:bookmarkEnd w:id="2"/>
      <w:r w:rsidRPr="00410FC9">
        <w:rPr>
          <w:rFonts w:ascii="Times New Roman" w:hAnsi="Times New Roman"/>
          <w:b/>
          <w:spacing w:val="-2"/>
          <w:sz w:val="24"/>
          <w:szCs w:val="24"/>
        </w:rPr>
        <w:t>Table 1</w:t>
      </w:r>
      <w:r w:rsidR="00794618" w:rsidRPr="00410FC9">
        <w:rPr>
          <w:rFonts w:ascii="Times New Roman" w:hAnsi="Times New Roman"/>
          <w:b/>
          <w:spacing w:val="-2"/>
          <w:sz w:val="24"/>
          <w:szCs w:val="24"/>
        </w:rPr>
        <w:t>:</w:t>
      </w:r>
      <w:r w:rsidRPr="00410FC9">
        <w:rPr>
          <w:rFonts w:ascii="Times New Roman" w:hAnsi="Times New Roman"/>
          <w:b/>
          <w:spacing w:val="-2"/>
          <w:sz w:val="24"/>
          <w:szCs w:val="24"/>
        </w:rPr>
        <w:t xml:space="preserve"> List of Wheat genotypes used in the investigation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261"/>
        <w:gridCol w:w="1275"/>
        <w:gridCol w:w="3402"/>
      </w:tblGrid>
      <w:tr w:rsidR="00135D9D" w:rsidRPr="00410FC9" w14:paraId="47BAB4FE" w14:textId="77777777" w:rsidTr="0059384B">
        <w:trPr>
          <w:trHeight w:val="282"/>
        </w:trPr>
        <w:tc>
          <w:tcPr>
            <w:tcW w:w="1276" w:type="dxa"/>
            <w:shd w:val="clear" w:color="auto" w:fill="auto"/>
            <w:noWrap/>
            <w:vAlign w:val="center"/>
            <w:hideMark/>
          </w:tcPr>
          <w:p w14:paraId="23E29426" w14:textId="77777777" w:rsidR="00596CE5" w:rsidRPr="00410FC9" w:rsidRDefault="00596CE5" w:rsidP="00D23920">
            <w:pPr>
              <w:spacing w:line="480" w:lineRule="auto"/>
              <w:ind w:left="57" w:right="57"/>
              <w:jc w:val="center"/>
              <w:rPr>
                <w:rFonts w:ascii="Times New Roman" w:eastAsia="Times New Roman" w:hAnsi="Times New Roman"/>
                <w:b/>
                <w:bCs/>
                <w:sz w:val="24"/>
                <w:szCs w:val="24"/>
                <w:lang w:eastAsia="en-IN"/>
              </w:rPr>
            </w:pPr>
            <w:bookmarkStart w:id="4" w:name="_Hlk195823239"/>
            <w:bookmarkEnd w:id="3"/>
            <w:r w:rsidRPr="00410FC9">
              <w:rPr>
                <w:rFonts w:ascii="Times New Roman" w:eastAsia="Times New Roman" w:hAnsi="Times New Roman"/>
                <w:b/>
                <w:bCs/>
                <w:sz w:val="24"/>
                <w:szCs w:val="24"/>
                <w:lang w:eastAsia="en-IN"/>
              </w:rPr>
              <w:t>S. No.</w:t>
            </w:r>
          </w:p>
        </w:tc>
        <w:tc>
          <w:tcPr>
            <w:tcW w:w="3261" w:type="dxa"/>
            <w:shd w:val="clear" w:color="auto" w:fill="auto"/>
            <w:noWrap/>
            <w:vAlign w:val="center"/>
            <w:hideMark/>
          </w:tcPr>
          <w:p w14:paraId="465A392A" w14:textId="77777777" w:rsidR="00596CE5" w:rsidRPr="00410FC9" w:rsidRDefault="00596CE5" w:rsidP="00D23920">
            <w:pPr>
              <w:spacing w:line="480" w:lineRule="auto"/>
              <w:ind w:left="57" w:right="57"/>
              <w:jc w:val="center"/>
              <w:rPr>
                <w:rFonts w:ascii="Times New Roman" w:eastAsia="Times New Roman" w:hAnsi="Times New Roman"/>
                <w:b/>
                <w:bCs/>
                <w:sz w:val="24"/>
                <w:szCs w:val="24"/>
                <w:lang w:eastAsia="en-IN"/>
              </w:rPr>
            </w:pPr>
            <w:r w:rsidRPr="00410FC9">
              <w:rPr>
                <w:rFonts w:ascii="Times New Roman" w:eastAsia="Times New Roman" w:hAnsi="Times New Roman"/>
                <w:b/>
                <w:bCs/>
                <w:sz w:val="24"/>
                <w:szCs w:val="24"/>
                <w:lang w:eastAsia="en-IN"/>
              </w:rPr>
              <w:t>Genotypes</w:t>
            </w:r>
          </w:p>
        </w:tc>
        <w:tc>
          <w:tcPr>
            <w:tcW w:w="1275" w:type="dxa"/>
            <w:shd w:val="clear" w:color="auto" w:fill="auto"/>
            <w:noWrap/>
            <w:vAlign w:val="center"/>
            <w:hideMark/>
          </w:tcPr>
          <w:p w14:paraId="0E4FE56A" w14:textId="77777777" w:rsidR="00596CE5" w:rsidRPr="00410FC9" w:rsidRDefault="00596CE5" w:rsidP="00D23920">
            <w:pPr>
              <w:spacing w:line="480" w:lineRule="auto"/>
              <w:ind w:left="57" w:right="57"/>
              <w:jc w:val="center"/>
              <w:rPr>
                <w:rFonts w:ascii="Times New Roman" w:eastAsia="Times New Roman" w:hAnsi="Times New Roman"/>
                <w:b/>
                <w:bCs/>
                <w:sz w:val="24"/>
                <w:szCs w:val="24"/>
                <w:lang w:eastAsia="en-IN"/>
              </w:rPr>
            </w:pPr>
            <w:r w:rsidRPr="00410FC9">
              <w:rPr>
                <w:rFonts w:ascii="Times New Roman" w:eastAsia="Times New Roman" w:hAnsi="Times New Roman"/>
                <w:b/>
                <w:bCs/>
                <w:sz w:val="24"/>
                <w:szCs w:val="24"/>
                <w:lang w:eastAsia="en-IN"/>
              </w:rPr>
              <w:t>S. No.</w:t>
            </w:r>
          </w:p>
        </w:tc>
        <w:tc>
          <w:tcPr>
            <w:tcW w:w="3402" w:type="dxa"/>
            <w:shd w:val="clear" w:color="auto" w:fill="auto"/>
            <w:noWrap/>
            <w:vAlign w:val="center"/>
            <w:hideMark/>
          </w:tcPr>
          <w:p w14:paraId="2A20CF3A" w14:textId="77777777" w:rsidR="00596CE5" w:rsidRPr="00410FC9" w:rsidRDefault="00596CE5" w:rsidP="00D23920">
            <w:pPr>
              <w:spacing w:line="480" w:lineRule="auto"/>
              <w:ind w:left="57" w:right="57"/>
              <w:jc w:val="center"/>
              <w:rPr>
                <w:rFonts w:ascii="Times New Roman" w:eastAsia="Times New Roman" w:hAnsi="Times New Roman"/>
                <w:b/>
                <w:bCs/>
                <w:sz w:val="24"/>
                <w:szCs w:val="24"/>
                <w:lang w:eastAsia="en-IN"/>
              </w:rPr>
            </w:pPr>
            <w:r w:rsidRPr="00410FC9">
              <w:rPr>
                <w:rFonts w:ascii="Times New Roman" w:eastAsia="Times New Roman" w:hAnsi="Times New Roman"/>
                <w:b/>
                <w:bCs/>
                <w:sz w:val="24"/>
                <w:szCs w:val="24"/>
                <w:lang w:eastAsia="en-IN"/>
              </w:rPr>
              <w:t>Genotypes</w:t>
            </w:r>
          </w:p>
        </w:tc>
      </w:tr>
      <w:tr w:rsidR="00135D9D" w:rsidRPr="00410FC9" w14:paraId="7E89D358" w14:textId="77777777" w:rsidTr="0059384B">
        <w:trPr>
          <w:trHeight w:val="282"/>
        </w:trPr>
        <w:tc>
          <w:tcPr>
            <w:tcW w:w="1276" w:type="dxa"/>
            <w:shd w:val="clear" w:color="auto" w:fill="auto"/>
            <w:noWrap/>
            <w:vAlign w:val="center"/>
            <w:hideMark/>
          </w:tcPr>
          <w:p w14:paraId="60BE54B4"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1</w:t>
            </w:r>
          </w:p>
        </w:tc>
        <w:tc>
          <w:tcPr>
            <w:tcW w:w="3261" w:type="dxa"/>
            <w:shd w:val="clear" w:color="auto" w:fill="auto"/>
            <w:noWrap/>
            <w:vAlign w:val="center"/>
            <w:hideMark/>
          </w:tcPr>
          <w:p w14:paraId="00C474D5"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1</w:t>
            </w:r>
          </w:p>
        </w:tc>
        <w:tc>
          <w:tcPr>
            <w:tcW w:w="1275" w:type="dxa"/>
            <w:shd w:val="clear" w:color="auto" w:fill="auto"/>
            <w:noWrap/>
            <w:vAlign w:val="center"/>
            <w:hideMark/>
          </w:tcPr>
          <w:p w14:paraId="0BC2B106"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19</w:t>
            </w:r>
          </w:p>
        </w:tc>
        <w:tc>
          <w:tcPr>
            <w:tcW w:w="3402" w:type="dxa"/>
            <w:shd w:val="clear" w:color="auto" w:fill="auto"/>
            <w:noWrap/>
            <w:vAlign w:val="center"/>
            <w:hideMark/>
          </w:tcPr>
          <w:p w14:paraId="470DFC03"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85</w:t>
            </w:r>
          </w:p>
        </w:tc>
      </w:tr>
      <w:tr w:rsidR="00135D9D" w:rsidRPr="00410FC9" w14:paraId="163324FB" w14:textId="77777777" w:rsidTr="0059384B">
        <w:trPr>
          <w:trHeight w:val="282"/>
        </w:trPr>
        <w:tc>
          <w:tcPr>
            <w:tcW w:w="1276" w:type="dxa"/>
            <w:shd w:val="clear" w:color="auto" w:fill="auto"/>
            <w:noWrap/>
            <w:vAlign w:val="center"/>
            <w:hideMark/>
          </w:tcPr>
          <w:p w14:paraId="087DCDCF"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2</w:t>
            </w:r>
          </w:p>
        </w:tc>
        <w:tc>
          <w:tcPr>
            <w:tcW w:w="3261" w:type="dxa"/>
            <w:shd w:val="clear" w:color="auto" w:fill="auto"/>
            <w:noWrap/>
            <w:vAlign w:val="center"/>
            <w:hideMark/>
          </w:tcPr>
          <w:p w14:paraId="5D4D34F8"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8</w:t>
            </w:r>
          </w:p>
        </w:tc>
        <w:tc>
          <w:tcPr>
            <w:tcW w:w="1275" w:type="dxa"/>
            <w:shd w:val="clear" w:color="auto" w:fill="auto"/>
            <w:noWrap/>
            <w:vAlign w:val="center"/>
            <w:hideMark/>
          </w:tcPr>
          <w:p w14:paraId="75F605D4"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20</w:t>
            </w:r>
          </w:p>
        </w:tc>
        <w:tc>
          <w:tcPr>
            <w:tcW w:w="3402" w:type="dxa"/>
            <w:shd w:val="clear" w:color="auto" w:fill="auto"/>
            <w:noWrap/>
            <w:vAlign w:val="center"/>
            <w:hideMark/>
          </w:tcPr>
          <w:p w14:paraId="7A4A79E4"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88</w:t>
            </w:r>
          </w:p>
        </w:tc>
      </w:tr>
      <w:tr w:rsidR="00135D9D" w:rsidRPr="00410FC9" w14:paraId="74A77379" w14:textId="77777777" w:rsidTr="0059384B">
        <w:trPr>
          <w:trHeight w:val="282"/>
        </w:trPr>
        <w:tc>
          <w:tcPr>
            <w:tcW w:w="1276" w:type="dxa"/>
            <w:shd w:val="clear" w:color="auto" w:fill="auto"/>
            <w:noWrap/>
            <w:vAlign w:val="center"/>
            <w:hideMark/>
          </w:tcPr>
          <w:p w14:paraId="431E5C1E"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3</w:t>
            </w:r>
          </w:p>
        </w:tc>
        <w:tc>
          <w:tcPr>
            <w:tcW w:w="3261" w:type="dxa"/>
            <w:shd w:val="clear" w:color="auto" w:fill="auto"/>
            <w:noWrap/>
            <w:vAlign w:val="center"/>
            <w:hideMark/>
          </w:tcPr>
          <w:p w14:paraId="7EC0C7CE"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10</w:t>
            </w:r>
          </w:p>
        </w:tc>
        <w:tc>
          <w:tcPr>
            <w:tcW w:w="1275" w:type="dxa"/>
            <w:shd w:val="clear" w:color="auto" w:fill="auto"/>
            <w:noWrap/>
            <w:vAlign w:val="center"/>
            <w:hideMark/>
          </w:tcPr>
          <w:p w14:paraId="44BE3308"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21</w:t>
            </w:r>
          </w:p>
        </w:tc>
        <w:tc>
          <w:tcPr>
            <w:tcW w:w="3402" w:type="dxa"/>
            <w:shd w:val="clear" w:color="auto" w:fill="auto"/>
            <w:noWrap/>
            <w:vAlign w:val="center"/>
            <w:hideMark/>
          </w:tcPr>
          <w:p w14:paraId="4FB883DC"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90</w:t>
            </w:r>
          </w:p>
        </w:tc>
      </w:tr>
      <w:tr w:rsidR="00135D9D" w:rsidRPr="00410FC9" w14:paraId="793CD55A" w14:textId="77777777" w:rsidTr="0059384B">
        <w:trPr>
          <w:trHeight w:val="282"/>
        </w:trPr>
        <w:tc>
          <w:tcPr>
            <w:tcW w:w="1276" w:type="dxa"/>
            <w:shd w:val="clear" w:color="auto" w:fill="auto"/>
            <w:noWrap/>
            <w:vAlign w:val="center"/>
            <w:hideMark/>
          </w:tcPr>
          <w:p w14:paraId="5705E004"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4</w:t>
            </w:r>
          </w:p>
        </w:tc>
        <w:tc>
          <w:tcPr>
            <w:tcW w:w="3261" w:type="dxa"/>
            <w:shd w:val="clear" w:color="auto" w:fill="auto"/>
            <w:noWrap/>
            <w:vAlign w:val="center"/>
            <w:hideMark/>
          </w:tcPr>
          <w:p w14:paraId="176FEB6C"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16</w:t>
            </w:r>
          </w:p>
        </w:tc>
        <w:tc>
          <w:tcPr>
            <w:tcW w:w="1275" w:type="dxa"/>
            <w:shd w:val="clear" w:color="auto" w:fill="auto"/>
            <w:noWrap/>
            <w:vAlign w:val="center"/>
            <w:hideMark/>
          </w:tcPr>
          <w:p w14:paraId="3BA74C47"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22</w:t>
            </w:r>
          </w:p>
        </w:tc>
        <w:tc>
          <w:tcPr>
            <w:tcW w:w="3402" w:type="dxa"/>
            <w:shd w:val="clear" w:color="auto" w:fill="auto"/>
            <w:noWrap/>
            <w:vAlign w:val="center"/>
            <w:hideMark/>
          </w:tcPr>
          <w:p w14:paraId="1C26028E"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91</w:t>
            </w:r>
          </w:p>
        </w:tc>
      </w:tr>
      <w:tr w:rsidR="00135D9D" w:rsidRPr="00410FC9" w14:paraId="37DE49B2" w14:textId="77777777" w:rsidTr="0059384B">
        <w:trPr>
          <w:trHeight w:val="282"/>
        </w:trPr>
        <w:tc>
          <w:tcPr>
            <w:tcW w:w="1276" w:type="dxa"/>
            <w:shd w:val="clear" w:color="auto" w:fill="auto"/>
            <w:noWrap/>
            <w:vAlign w:val="center"/>
            <w:hideMark/>
          </w:tcPr>
          <w:p w14:paraId="2DD1E0BF"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lastRenderedPageBreak/>
              <w:t>5</w:t>
            </w:r>
          </w:p>
        </w:tc>
        <w:tc>
          <w:tcPr>
            <w:tcW w:w="3261" w:type="dxa"/>
            <w:shd w:val="clear" w:color="auto" w:fill="auto"/>
            <w:noWrap/>
            <w:vAlign w:val="center"/>
            <w:hideMark/>
          </w:tcPr>
          <w:p w14:paraId="67A7CD63"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20</w:t>
            </w:r>
          </w:p>
        </w:tc>
        <w:tc>
          <w:tcPr>
            <w:tcW w:w="1275" w:type="dxa"/>
            <w:shd w:val="clear" w:color="auto" w:fill="auto"/>
            <w:noWrap/>
            <w:vAlign w:val="center"/>
            <w:hideMark/>
          </w:tcPr>
          <w:p w14:paraId="2B7F2C2D"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23</w:t>
            </w:r>
          </w:p>
        </w:tc>
        <w:tc>
          <w:tcPr>
            <w:tcW w:w="3402" w:type="dxa"/>
            <w:shd w:val="clear" w:color="auto" w:fill="auto"/>
            <w:noWrap/>
            <w:vAlign w:val="center"/>
            <w:hideMark/>
          </w:tcPr>
          <w:p w14:paraId="48CE92B0"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92</w:t>
            </w:r>
          </w:p>
        </w:tc>
      </w:tr>
      <w:tr w:rsidR="00135D9D" w:rsidRPr="00410FC9" w14:paraId="3FB77DD8" w14:textId="77777777" w:rsidTr="0059384B">
        <w:trPr>
          <w:trHeight w:val="282"/>
        </w:trPr>
        <w:tc>
          <w:tcPr>
            <w:tcW w:w="1276" w:type="dxa"/>
            <w:shd w:val="clear" w:color="auto" w:fill="auto"/>
            <w:noWrap/>
            <w:vAlign w:val="center"/>
            <w:hideMark/>
          </w:tcPr>
          <w:p w14:paraId="65BE10BF"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6</w:t>
            </w:r>
          </w:p>
        </w:tc>
        <w:tc>
          <w:tcPr>
            <w:tcW w:w="3261" w:type="dxa"/>
            <w:shd w:val="clear" w:color="auto" w:fill="auto"/>
            <w:noWrap/>
            <w:vAlign w:val="center"/>
            <w:hideMark/>
          </w:tcPr>
          <w:p w14:paraId="47955C7B"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25</w:t>
            </w:r>
          </w:p>
        </w:tc>
        <w:tc>
          <w:tcPr>
            <w:tcW w:w="1275" w:type="dxa"/>
            <w:shd w:val="clear" w:color="auto" w:fill="auto"/>
            <w:noWrap/>
            <w:vAlign w:val="center"/>
            <w:hideMark/>
          </w:tcPr>
          <w:p w14:paraId="4809C681"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24</w:t>
            </w:r>
          </w:p>
        </w:tc>
        <w:tc>
          <w:tcPr>
            <w:tcW w:w="3402" w:type="dxa"/>
            <w:shd w:val="clear" w:color="auto" w:fill="auto"/>
            <w:noWrap/>
            <w:vAlign w:val="center"/>
            <w:hideMark/>
          </w:tcPr>
          <w:p w14:paraId="3A112B50"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93</w:t>
            </w:r>
          </w:p>
        </w:tc>
      </w:tr>
      <w:tr w:rsidR="00135D9D" w:rsidRPr="00410FC9" w14:paraId="476CBDB4" w14:textId="77777777" w:rsidTr="0059384B">
        <w:trPr>
          <w:trHeight w:val="282"/>
        </w:trPr>
        <w:tc>
          <w:tcPr>
            <w:tcW w:w="1276" w:type="dxa"/>
            <w:shd w:val="clear" w:color="auto" w:fill="auto"/>
            <w:noWrap/>
            <w:vAlign w:val="center"/>
            <w:hideMark/>
          </w:tcPr>
          <w:p w14:paraId="7D63A2E1"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7</w:t>
            </w:r>
          </w:p>
        </w:tc>
        <w:tc>
          <w:tcPr>
            <w:tcW w:w="3261" w:type="dxa"/>
            <w:shd w:val="clear" w:color="auto" w:fill="auto"/>
            <w:noWrap/>
            <w:vAlign w:val="center"/>
            <w:hideMark/>
          </w:tcPr>
          <w:p w14:paraId="726C82A7"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27</w:t>
            </w:r>
          </w:p>
        </w:tc>
        <w:tc>
          <w:tcPr>
            <w:tcW w:w="1275" w:type="dxa"/>
            <w:shd w:val="clear" w:color="auto" w:fill="auto"/>
            <w:noWrap/>
            <w:vAlign w:val="center"/>
            <w:hideMark/>
          </w:tcPr>
          <w:p w14:paraId="47DD36AE"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25</w:t>
            </w:r>
          </w:p>
        </w:tc>
        <w:tc>
          <w:tcPr>
            <w:tcW w:w="3402" w:type="dxa"/>
            <w:shd w:val="clear" w:color="auto" w:fill="auto"/>
            <w:noWrap/>
            <w:vAlign w:val="center"/>
            <w:hideMark/>
          </w:tcPr>
          <w:p w14:paraId="0C878E5A"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101</w:t>
            </w:r>
          </w:p>
        </w:tc>
      </w:tr>
      <w:tr w:rsidR="00135D9D" w:rsidRPr="00410FC9" w14:paraId="475C3350" w14:textId="77777777" w:rsidTr="0059384B">
        <w:trPr>
          <w:trHeight w:val="282"/>
        </w:trPr>
        <w:tc>
          <w:tcPr>
            <w:tcW w:w="1276" w:type="dxa"/>
            <w:shd w:val="clear" w:color="auto" w:fill="auto"/>
            <w:noWrap/>
            <w:vAlign w:val="center"/>
            <w:hideMark/>
          </w:tcPr>
          <w:p w14:paraId="31B68645"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8</w:t>
            </w:r>
          </w:p>
        </w:tc>
        <w:tc>
          <w:tcPr>
            <w:tcW w:w="3261" w:type="dxa"/>
            <w:shd w:val="clear" w:color="auto" w:fill="auto"/>
            <w:noWrap/>
            <w:vAlign w:val="center"/>
            <w:hideMark/>
          </w:tcPr>
          <w:p w14:paraId="4249E3C7"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48</w:t>
            </w:r>
          </w:p>
        </w:tc>
        <w:tc>
          <w:tcPr>
            <w:tcW w:w="1275" w:type="dxa"/>
            <w:shd w:val="clear" w:color="auto" w:fill="auto"/>
            <w:noWrap/>
            <w:vAlign w:val="center"/>
            <w:hideMark/>
          </w:tcPr>
          <w:p w14:paraId="27B4138C"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26</w:t>
            </w:r>
          </w:p>
        </w:tc>
        <w:tc>
          <w:tcPr>
            <w:tcW w:w="3402" w:type="dxa"/>
            <w:shd w:val="clear" w:color="auto" w:fill="auto"/>
            <w:noWrap/>
            <w:vAlign w:val="center"/>
            <w:hideMark/>
          </w:tcPr>
          <w:p w14:paraId="425EBBEC"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102</w:t>
            </w:r>
          </w:p>
        </w:tc>
      </w:tr>
      <w:tr w:rsidR="00135D9D" w:rsidRPr="00410FC9" w14:paraId="38D20D31" w14:textId="77777777" w:rsidTr="0059384B">
        <w:trPr>
          <w:trHeight w:val="282"/>
        </w:trPr>
        <w:tc>
          <w:tcPr>
            <w:tcW w:w="1276" w:type="dxa"/>
            <w:shd w:val="clear" w:color="auto" w:fill="auto"/>
            <w:noWrap/>
            <w:vAlign w:val="center"/>
            <w:hideMark/>
          </w:tcPr>
          <w:p w14:paraId="37295117"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9</w:t>
            </w:r>
          </w:p>
        </w:tc>
        <w:tc>
          <w:tcPr>
            <w:tcW w:w="3261" w:type="dxa"/>
            <w:shd w:val="clear" w:color="auto" w:fill="auto"/>
            <w:noWrap/>
            <w:vAlign w:val="center"/>
            <w:hideMark/>
          </w:tcPr>
          <w:p w14:paraId="4718AEB4"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55</w:t>
            </w:r>
          </w:p>
        </w:tc>
        <w:tc>
          <w:tcPr>
            <w:tcW w:w="1275" w:type="dxa"/>
            <w:shd w:val="clear" w:color="auto" w:fill="auto"/>
            <w:noWrap/>
            <w:vAlign w:val="center"/>
            <w:hideMark/>
          </w:tcPr>
          <w:p w14:paraId="18F316F2"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27</w:t>
            </w:r>
          </w:p>
        </w:tc>
        <w:tc>
          <w:tcPr>
            <w:tcW w:w="3402" w:type="dxa"/>
            <w:shd w:val="clear" w:color="auto" w:fill="auto"/>
            <w:noWrap/>
            <w:vAlign w:val="center"/>
            <w:hideMark/>
          </w:tcPr>
          <w:p w14:paraId="40C3F670"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103</w:t>
            </w:r>
          </w:p>
        </w:tc>
      </w:tr>
      <w:tr w:rsidR="00135D9D" w:rsidRPr="00410FC9" w14:paraId="7AFA951A" w14:textId="77777777" w:rsidTr="0059384B">
        <w:trPr>
          <w:trHeight w:val="282"/>
        </w:trPr>
        <w:tc>
          <w:tcPr>
            <w:tcW w:w="1276" w:type="dxa"/>
            <w:shd w:val="clear" w:color="auto" w:fill="auto"/>
            <w:noWrap/>
            <w:vAlign w:val="center"/>
            <w:hideMark/>
          </w:tcPr>
          <w:p w14:paraId="6D50D6DB"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10</w:t>
            </w:r>
          </w:p>
        </w:tc>
        <w:tc>
          <w:tcPr>
            <w:tcW w:w="3261" w:type="dxa"/>
            <w:shd w:val="clear" w:color="auto" w:fill="auto"/>
            <w:noWrap/>
            <w:vAlign w:val="center"/>
            <w:hideMark/>
          </w:tcPr>
          <w:p w14:paraId="514F8964"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60</w:t>
            </w:r>
          </w:p>
        </w:tc>
        <w:tc>
          <w:tcPr>
            <w:tcW w:w="1275" w:type="dxa"/>
            <w:shd w:val="clear" w:color="auto" w:fill="auto"/>
            <w:noWrap/>
            <w:vAlign w:val="center"/>
            <w:hideMark/>
          </w:tcPr>
          <w:p w14:paraId="7356A8A7"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28</w:t>
            </w:r>
          </w:p>
        </w:tc>
        <w:tc>
          <w:tcPr>
            <w:tcW w:w="3402" w:type="dxa"/>
            <w:shd w:val="clear" w:color="auto" w:fill="auto"/>
            <w:noWrap/>
            <w:vAlign w:val="center"/>
            <w:hideMark/>
          </w:tcPr>
          <w:p w14:paraId="5E90FB03"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105</w:t>
            </w:r>
          </w:p>
        </w:tc>
      </w:tr>
      <w:tr w:rsidR="00135D9D" w:rsidRPr="00410FC9" w14:paraId="4F1E5333" w14:textId="77777777" w:rsidTr="0059384B">
        <w:trPr>
          <w:trHeight w:val="282"/>
        </w:trPr>
        <w:tc>
          <w:tcPr>
            <w:tcW w:w="1276" w:type="dxa"/>
            <w:shd w:val="clear" w:color="auto" w:fill="auto"/>
            <w:noWrap/>
            <w:vAlign w:val="center"/>
            <w:hideMark/>
          </w:tcPr>
          <w:p w14:paraId="7A36FFAD"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11</w:t>
            </w:r>
          </w:p>
        </w:tc>
        <w:tc>
          <w:tcPr>
            <w:tcW w:w="3261" w:type="dxa"/>
            <w:shd w:val="clear" w:color="auto" w:fill="auto"/>
            <w:noWrap/>
            <w:vAlign w:val="center"/>
            <w:hideMark/>
          </w:tcPr>
          <w:p w14:paraId="2AFB8C28"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62</w:t>
            </w:r>
          </w:p>
        </w:tc>
        <w:tc>
          <w:tcPr>
            <w:tcW w:w="1275" w:type="dxa"/>
            <w:shd w:val="clear" w:color="auto" w:fill="auto"/>
            <w:noWrap/>
            <w:vAlign w:val="center"/>
            <w:hideMark/>
          </w:tcPr>
          <w:p w14:paraId="0F3C9B33"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29</w:t>
            </w:r>
          </w:p>
        </w:tc>
        <w:tc>
          <w:tcPr>
            <w:tcW w:w="3402" w:type="dxa"/>
            <w:shd w:val="clear" w:color="auto" w:fill="auto"/>
            <w:noWrap/>
            <w:vAlign w:val="center"/>
            <w:hideMark/>
          </w:tcPr>
          <w:p w14:paraId="231A9DA4"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109</w:t>
            </w:r>
          </w:p>
        </w:tc>
      </w:tr>
      <w:tr w:rsidR="00135D9D" w:rsidRPr="00410FC9" w14:paraId="378713C7" w14:textId="77777777" w:rsidTr="0059384B">
        <w:trPr>
          <w:trHeight w:val="282"/>
        </w:trPr>
        <w:tc>
          <w:tcPr>
            <w:tcW w:w="1276" w:type="dxa"/>
            <w:shd w:val="clear" w:color="auto" w:fill="auto"/>
            <w:noWrap/>
            <w:vAlign w:val="center"/>
            <w:hideMark/>
          </w:tcPr>
          <w:p w14:paraId="596AB553"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12</w:t>
            </w:r>
          </w:p>
        </w:tc>
        <w:tc>
          <w:tcPr>
            <w:tcW w:w="3261" w:type="dxa"/>
            <w:shd w:val="clear" w:color="auto" w:fill="auto"/>
            <w:noWrap/>
            <w:vAlign w:val="center"/>
            <w:hideMark/>
          </w:tcPr>
          <w:p w14:paraId="6DBB1D45"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64</w:t>
            </w:r>
          </w:p>
        </w:tc>
        <w:tc>
          <w:tcPr>
            <w:tcW w:w="1275" w:type="dxa"/>
            <w:shd w:val="clear" w:color="auto" w:fill="auto"/>
            <w:noWrap/>
            <w:vAlign w:val="center"/>
            <w:hideMark/>
          </w:tcPr>
          <w:p w14:paraId="3E5EE464"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30</w:t>
            </w:r>
          </w:p>
        </w:tc>
        <w:tc>
          <w:tcPr>
            <w:tcW w:w="3402" w:type="dxa"/>
            <w:shd w:val="clear" w:color="auto" w:fill="auto"/>
            <w:noWrap/>
            <w:vAlign w:val="center"/>
            <w:hideMark/>
          </w:tcPr>
          <w:p w14:paraId="596CA1C6"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110</w:t>
            </w:r>
          </w:p>
        </w:tc>
      </w:tr>
      <w:tr w:rsidR="00135D9D" w:rsidRPr="00410FC9" w14:paraId="04F58526" w14:textId="77777777" w:rsidTr="0059384B">
        <w:trPr>
          <w:trHeight w:val="282"/>
        </w:trPr>
        <w:tc>
          <w:tcPr>
            <w:tcW w:w="1276" w:type="dxa"/>
            <w:shd w:val="clear" w:color="auto" w:fill="auto"/>
            <w:noWrap/>
            <w:vAlign w:val="center"/>
            <w:hideMark/>
          </w:tcPr>
          <w:p w14:paraId="540E93E1"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13</w:t>
            </w:r>
          </w:p>
        </w:tc>
        <w:tc>
          <w:tcPr>
            <w:tcW w:w="3261" w:type="dxa"/>
            <w:shd w:val="clear" w:color="auto" w:fill="auto"/>
            <w:noWrap/>
            <w:vAlign w:val="center"/>
            <w:hideMark/>
          </w:tcPr>
          <w:p w14:paraId="4E4C0FBB"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68</w:t>
            </w:r>
          </w:p>
        </w:tc>
        <w:tc>
          <w:tcPr>
            <w:tcW w:w="1275" w:type="dxa"/>
            <w:shd w:val="clear" w:color="auto" w:fill="auto"/>
            <w:noWrap/>
            <w:vAlign w:val="center"/>
            <w:hideMark/>
          </w:tcPr>
          <w:p w14:paraId="57044F7A"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31</w:t>
            </w:r>
          </w:p>
        </w:tc>
        <w:tc>
          <w:tcPr>
            <w:tcW w:w="3402" w:type="dxa"/>
            <w:shd w:val="clear" w:color="auto" w:fill="auto"/>
            <w:noWrap/>
            <w:vAlign w:val="center"/>
            <w:hideMark/>
          </w:tcPr>
          <w:p w14:paraId="5B69CD4A"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114</w:t>
            </w:r>
          </w:p>
        </w:tc>
      </w:tr>
      <w:tr w:rsidR="00135D9D" w:rsidRPr="00410FC9" w14:paraId="05245909" w14:textId="77777777" w:rsidTr="0059384B">
        <w:trPr>
          <w:trHeight w:val="282"/>
        </w:trPr>
        <w:tc>
          <w:tcPr>
            <w:tcW w:w="1276" w:type="dxa"/>
            <w:shd w:val="clear" w:color="auto" w:fill="auto"/>
            <w:noWrap/>
            <w:vAlign w:val="center"/>
            <w:hideMark/>
          </w:tcPr>
          <w:p w14:paraId="5A01C08B"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14</w:t>
            </w:r>
          </w:p>
        </w:tc>
        <w:tc>
          <w:tcPr>
            <w:tcW w:w="3261" w:type="dxa"/>
            <w:shd w:val="clear" w:color="auto" w:fill="auto"/>
            <w:noWrap/>
            <w:vAlign w:val="center"/>
            <w:hideMark/>
          </w:tcPr>
          <w:p w14:paraId="1044881D"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69</w:t>
            </w:r>
          </w:p>
        </w:tc>
        <w:tc>
          <w:tcPr>
            <w:tcW w:w="1275" w:type="dxa"/>
            <w:shd w:val="clear" w:color="auto" w:fill="auto"/>
            <w:noWrap/>
            <w:vAlign w:val="center"/>
            <w:hideMark/>
          </w:tcPr>
          <w:p w14:paraId="30267E6D"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32</w:t>
            </w:r>
          </w:p>
        </w:tc>
        <w:tc>
          <w:tcPr>
            <w:tcW w:w="3402" w:type="dxa"/>
            <w:shd w:val="clear" w:color="auto" w:fill="auto"/>
            <w:noWrap/>
            <w:vAlign w:val="center"/>
            <w:hideMark/>
          </w:tcPr>
          <w:p w14:paraId="4FCCF6C9"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120</w:t>
            </w:r>
          </w:p>
        </w:tc>
      </w:tr>
      <w:tr w:rsidR="00135D9D" w:rsidRPr="00410FC9" w14:paraId="68E782F6" w14:textId="77777777" w:rsidTr="0059384B">
        <w:trPr>
          <w:trHeight w:val="282"/>
        </w:trPr>
        <w:tc>
          <w:tcPr>
            <w:tcW w:w="1276" w:type="dxa"/>
            <w:shd w:val="clear" w:color="auto" w:fill="auto"/>
            <w:noWrap/>
            <w:vAlign w:val="center"/>
            <w:hideMark/>
          </w:tcPr>
          <w:p w14:paraId="5E7863D7"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15</w:t>
            </w:r>
          </w:p>
        </w:tc>
        <w:tc>
          <w:tcPr>
            <w:tcW w:w="3261" w:type="dxa"/>
            <w:shd w:val="clear" w:color="auto" w:fill="auto"/>
            <w:noWrap/>
            <w:vAlign w:val="center"/>
            <w:hideMark/>
          </w:tcPr>
          <w:p w14:paraId="4B9B2A70"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72</w:t>
            </w:r>
          </w:p>
        </w:tc>
        <w:tc>
          <w:tcPr>
            <w:tcW w:w="1275" w:type="dxa"/>
            <w:shd w:val="clear" w:color="auto" w:fill="auto"/>
            <w:noWrap/>
            <w:vAlign w:val="center"/>
            <w:hideMark/>
          </w:tcPr>
          <w:p w14:paraId="1AB7E3C8"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33</w:t>
            </w:r>
          </w:p>
        </w:tc>
        <w:tc>
          <w:tcPr>
            <w:tcW w:w="3402" w:type="dxa"/>
            <w:shd w:val="clear" w:color="auto" w:fill="auto"/>
            <w:noWrap/>
            <w:vAlign w:val="center"/>
            <w:hideMark/>
          </w:tcPr>
          <w:p w14:paraId="1BAA2203"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125</w:t>
            </w:r>
          </w:p>
        </w:tc>
      </w:tr>
      <w:tr w:rsidR="00135D9D" w:rsidRPr="00410FC9" w14:paraId="3E6ED453" w14:textId="77777777" w:rsidTr="0059384B">
        <w:trPr>
          <w:trHeight w:val="282"/>
        </w:trPr>
        <w:tc>
          <w:tcPr>
            <w:tcW w:w="1276" w:type="dxa"/>
            <w:shd w:val="clear" w:color="auto" w:fill="auto"/>
            <w:noWrap/>
            <w:vAlign w:val="center"/>
            <w:hideMark/>
          </w:tcPr>
          <w:p w14:paraId="14980836"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16</w:t>
            </w:r>
          </w:p>
        </w:tc>
        <w:tc>
          <w:tcPr>
            <w:tcW w:w="3261" w:type="dxa"/>
            <w:shd w:val="clear" w:color="auto" w:fill="auto"/>
            <w:noWrap/>
            <w:vAlign w:val="center"/>
            <w:hideMark/>
          </w:tcPr>
          <w:p w14:paraId="277FC839"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74</w:t>
            </w:r>
          </w:p>
        </w:tc>
        <w:tc>
          <w:tcPr>
            <w:tcW w:w="1275" w:type="dxa"/>
            <w:shd w:val="clear" w:color="auto" w:fill="auto"/>
            <w:noWrap/>
            <w:vAlign w:val="center"/>
            <w:hideMark/>
          </w:tcPr>
          <w:p w14:paraId="6C310CEB"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34</w:t>
            </w:r>
          </w:p>
        </w:tc>
        <w:tc>
          <w:tcPr>
            <w:tcW w:w="3402" w:type="dxa"/>
            <w:shd w:val="clear" w:color="auto" w:fill="auto"/>
            <w:noWrap/>
            <w:vAlign w:val="center"/>
            <w:hideMark/>
          </w:tcPr>
          <w:p w14:paraId="30C987E3"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134</w:t>
            </w:r>
          </w:p>
        </w:tc>
      </w:tr>
      <w:tr w:rsidR="00135D9D" w:rsidRPr="00410FC9" w14:paraId="4E8A0C69" w14:textId="77777777" w:rsidTr="0059384B">
        <w:trPr>
          <w:trHeight w:val="282"/>
        </w:trPr>
        <w:tc>
          <w:tcPr>
            <w:tcW w:w="1276" w:type="dxa"/>
            <w:shd w:val="clear" w:color="auto" w:fill="auto"/>
            <w:noWrap/>
            <w:vAlign w:val="center"/>
            <w:hideMark/>
          </w:tcPr>
          <w:p w14:paraId="3CD44B38"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17</w:t>
            </w:r>
          </w:p>
        </w:tc>
        <w:tc>
          <w:tcPr>
            <w:tcW w:w="3261" w:type="dxa"/>
            <w:shd w:val="clear" w:color="auto" w:fill="auto"/>
            <w:noWrap/>
            <w:vAlign w:val="center"/>
            <w:hideMark/>
          </w:tcPr>
          <w:p w14:paraId="37567FBB"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78</w:t>
            </w:r>
          </w:p>
        </w:tc>
        <w:tc>
          <w:tcPr>
            <w:tcW w:w="1275" w:type="dxa"/>
            <w:shd w:val="clear" w:color="auto" w:fill="auto"/>
            <w:noWrap/>
            <w:vAlign w:val="center"/>
            <w:hideMark/>
          </w:tcPr>
          <w:p w14:paraId="0C6F015A"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35</w:t>
            </w:r>
          </w:p>
        </w:tc>
        <w:tc>
          <w:tcPr>
            <w:tcW w:w="3402" w:type="dxa"/>
            <w:shd w:val="clear" w:color="auto" w:fill="auto"/>
            <w:noWrap/>
            <w:vAlign w:val="center"/>
            <w:hideMark/>
          </w:tcPr>
          <w:p w14:paraId="19939A10"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HD 2967 (C)</w:t>
            </w:r>
          </w:p>
        </w:tc>
      </w:tr>
      <w:tr w:rsidR="00135D9D" w:rsidRPr="00410FC9" w14:paraId="27BCAC1C" w14:textId="77777777" w:rsidTr="0059384B">
        <w:trPr>
          <w:trHeight w:val="282"/>
        </w:trPr>
        <w:tc>
          <w:tcPr>
            <w:tcW w:w="1276" w:type="dxa"/>
            <w:shd w:val="clear" w:color="auto" w:fill="auto"/>
            <w:noWrap/>
            <w:vAlign w:val="center"/>
            <w:hideMark/>
          </w:tcPr>
          <w:p w14:paraId="210B059E"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18</w:t>
            </w:r>
          </w:p>
        </w:tc>
        <w:tc>
          <w:tcPr>
            <w:tcW w:w="3261" w:type="dxa"/>
            <w:shd w:val="clear" w:color="auto" w:fill="auto"/>
            <w:noWrap/>
            <w:vAlign w:val="center"/>
            <w:hideMark/>
          </w:tcPr>
          <w:p w14:paraId="3EE34056"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84</w:t>
            </w:r>
          </w:p>
        </w:tc>
        <w:tc>
          <w:tcPr>
            <w:tcW w:w="1275" w:type="dxa"/>
            <w:shd w:val="clear" w:color="auto" w:fill="auto"/>
            <w:noWrap/>
            <w:vAlign w:val="center"/>
            <w:hideMark/>
          </w:tcPr>
          <w:p w14:paraId="2F27F717"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36</w:t>
            </w:r>
          </w:p>
        </w:tc>
        <w:tc>
          <w:tcPr>
            <w:tcW w:w="3402" w:type="dxa"/>
            <w:shd w:val="clear" w:color="auto" w:fill="auto"/>
            <w:noWrap/>
            <w:vAlign w:val="center"/>
            <w:hideMark/>
          </w:tcPr>
          <w:p w14:paraId="2B3EEAA6"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GW 322 (C)</w:t>
            </w:r>
          </w:p>
        </w:tc>
      </w:tr>
      <w:bookmarkEnd w:id="4"/>
    </w:tbl>
    <w:p w14:paraId="0C2384CB" w14:textId="77777777" w:rsidR="00596CE5" w:rsidRPr="00410FC9" w:rsidRDefault="00596CE5" w:rsidP="006E71CE">
      <w:pPr>
        <w:spacing w:after="0" w:line="240" w:lineRule="auto"/>
        <w:jc w:val="both"/>
        <w:rPr>
          <w:rFonts w:ascii="Times New Roman" w:hAnsi="Times New Roman"/>
          <w:sz w:val="24"/>
          <w:szCs w:val="24"/>
        </w:rPr>
      </w:pPr>
    </w:p>
    <w:p w14:paraId="49AA1253" w14:textId="77777777" w:rsidR="006E71CE" w:rsidRPr="00410FC9" w:rsidRDefault="006E71CE" w:rsidP="006E71CE">
      <w:pPr>
        <w:pStyle w:val="Default"/>
        <w:jc w:val="both"/>
        <w:rPr>
          <w:b/>
          <w:bCs/>
          <w:color w:val="auto"/>
        </w:rPr>
      </w:pPr>
      <w:r w:rsidRPr="00410FC9">
        <w:rPr>
          <w:b/>
          <w:bCs/>
          <w:color w:val="auto"/>
        </w:rPr>
        <w:t xml:space="preserve">Result and Discussion </w:t>
      </w:r>
    </w:p>
    <w:p w14:paraId="1C8DC4EF" w14:textId="77777777" w:rsidR="006E71CE" w:rsidRPr="00410FC9" w:rsidRDefault="006E71CE" w:rsidP="006E71CE">
      <w:pPr>
        <w:pStyle w:val="Default"/>
        <w:jc w:val="both"/>
        <w:rPr>
          <w:color w:val="auto"/>
        </w:rPr>
      </w:pPr>
      <w:r w:rsidRPr="00410FC9">
        <w:rPr>
          <w:color w:val="auto"/>
        </w:rPr>
        <w:t>In the present study, a total of 34 advanced stage mutant genotypes</w:t>
      </w:r>
      <w:r w:rsidR="00E67F32" w:rsidRPr="00410FC9">
        <w:rPr>
          <w:color w:val="auto"/>
        </w:rPr>
        <w:t xml:space="preserve"> along with two check varieties</w:t>
      </w:r>
      <w:r w:rsidRPr="00410FC9">
        <w:rPr>
          <w:color w:val="auto"/>
        </w:rPr>
        <w:t xml:space="preserve"> were evaluated for 17 plant productive traits and the</w:t>
      </w:r>
      <w:r w:rsidRPr="00410FC9">
        <w:rPr>
          <w:b/>
          <w:bCs/>
          <w:color w:val="auto"/>
        </w:rPr>
        <w:t xml:space="preserve"> </w:t>
      </w:r>
      <w:r w:rsidRPr="00410FC9">
        <w:rPr>
          <w:color w:val="auto"/>
        </w:rPr>
        <w:t xml:space="preserve">analysis of variance showed significant differences among the genotypes for all the plant productive traits (Table </w:t>
      </w:r>
      <w:r w:rsidR="00794618" w:rsidRPr="00410FC9">
        <w:rPr>
          <w:color w:val="auto"/>
        </w:rPr>
        <w:t>2</w:t>
      </w:r>
      <w:r w:rsidRPr="00410FC9">
        <w:rPr>
          <w:color w:val="auto"/>
        </w:rPr>
        <w:t xml:space="preserve">). Thus, mutant genotypes used in the study has significant genetic variability and hence, valuable to be subjected for estimation of genetic parameters. Similar results were reported in the earlier studies involving wheat genotypes by Arya </w:t>
      </w:r>
      <w:r w:rsidRPr="00410FC9">
        <w:rPr>
          <w:i/>
          <w:iCs/>
          <w:color w:val="auto"/>
        </w:rPr>
        <w:t>et al</w:t>
      </w:r>
      <w:r w:rsidRPr="00410FC9">
        <w:rPr>
          <w:color w:val="auto"/>
        </w:rPr>
        <w:t>. (2018)</w:t>
      </w:r>
      <w:r w:rsidR="00135D9D" w:rsidRPr="00410FC9">
        <w:rPr>
          <w:color w:val="auto"/>
        </w:rPr>
        <w:t xml:space="preserve"> and </w:t>
      </w:r>
      <w:r w:rsidRPr="00410FC9">
        <w:rPr>
          <w:color w:val="auto"/>
        </w:rPr>
        <w:t xml:space="preserve">Thapa </w:t>
      </w:r>
      <w:r w:rsidRPr="00410FC9">
        <w:rPr>
          <w:i/>
          <w:iCs/>
          <w:color w:val="auto"/>
        </w:rPr>
        <w:t>et al</w:t>
      </w:r>
      <w:r w:rsidRPr="00410FC9">
        <w:rPr>
          <w:color w:val="auto"/>
        </w:rPr>
        <w:t>. (2019) except that major difference is that present study involved mutant genotypes of variety Borlaug 100</w:t>
      </w:r>
      <w:r w:rsidR="00596CE5" w:rsidRPr="00410FC9">
        <w:rPr>
          <w:color w:val="auto"/>
        </w:rPr>
        <w:t xml:space="preserve">. </w:t>
      </w:r>
      <w:r w:rsidRPr="00410FC9">
        <w:rPr>
          <w:color w:val="auto"/>
        </w:rPr>
        <w:t>This emphasised the fact that single mutant population developed using gamma rays of 300</w:t>
      </w:r>
      <w:r w:rsidR="006B5EE0" w:rsidRPr="00410FC9">
        <w:rPr>
          <w:color w:val="auto"/>
        </w:rPr>
        <w:t xml:space="preserve"> </w:t>
      </w:r>
      <w:r w:rsidRPr="00410FC9">
        <w:rPr>
          <w:color w:val="auto"/>
        </w:rPr>
        <w:t>Gy has been found sufficient to generate genetic differences among the genotypes upon which selection could be possible based upon genetic component of generated variability.</w:t>
      </w:r>
    </w:p>
    <w:p w14:paraId="05C8C2F2" w14:textId="77777777" w:rsidR="006B5EE0" w:rsidRPr="00410FC9" w:rsidRDefault="006B5EE0" w:rsidP="006E71CE">
      <w:pPr>
        <w:pStyle w:val="Default"/>
        <w:jc w:val="both"/>
        <w:rPr>
          <w:color w:val="auto"/>
        </w:rPr>
      </w:pPr>
    </w:p>
    <w:p w14:paraId="01EB6149" w14:textId="77777777" w:rsidR="006E71CE" w:rsidRPr="00410FC9" w:rsidRDefault="00596CE5" w:rsidP="006E71CE">
      <w:pPr>
        <w:pStyle w:val="Default"/>
        <w:jc w:val="both"/>
        <w:rPr>
          <w:color w:val="auto"/>
        </w:rPr>
      </w:pPr>
      <w:r w:rsidRPr="00410FC9">
        <w:rPr>
          <w:color w:val="auto"/>
        </w:rPr>
        <w:lastRenderedPageBreak/>
        <w:t xml:space="preserve">Table 3 displays the wheat mutant genotype's mean and range performance for seventeen </w:t>
      </w:r>
      <w:r w:rsidR="005A4ADF">
        <w:rPr>
          <w:color w:val="auto"/>
        </w:rPr>
        <w:t>traits</w:t>
      </w:r>
      <w:r w:rsidRPr="00410FC9">
        <w:rPr>
          <w:color w:val="auto"/>
        </w:rPr>
        <w:t>.</w:t>
      </w:r>
      <w:r w:rsidR="00926037" w:rsidRPr="00410FC9">
        <w:rPr>
          <w:color w:val="auto"/>
        </w:rPr>
        <w:t xml:space="preserve"> </w:t>
      </w:r>
      <w:r w:rsidR="006E71CE" w:rsidRPr="00410FC9">
        <w:rPr>
          <w:color w:val="auto"/>
        </w:rPr>
        <w:t>Gamma</w:t>
      </w:r>
      <w:r w:rsidR="00926037" w:rsidRPr="00410FC9">
        <w:rPr>
          <w:color w:val="auto"/>
        </w:rPr>
        <w:t>-</w:t>
      </w:r>
      <w:r w:rsidR="006E71CE" w:rsidRPr="00410FC9">
        <w:rPr>
          <w:color w:val="auto"/>
        </w:rPr>
        <w:t>ray induced mutagenesis positively affected the mean values of all the traits in all the mutant genotypes used in the study. Mean trait values of all these mutant genotypes has a wide range for the days to 50% heading (70-91), days to 50% anthesis (77-96), days to maturity (115-128), plant height (88-113), flag leaf area (32.45-52.31), number of tillers per plant (9-19), peduncle length (9-16), grain filling duration (51-78), spike length (9-16), number of spikelet per spike (18-25), spikelet density (0.39-0.76), grain weight per spike (2.22-5), 1000 grain weight (36.53-85.0), grain number per spike (60-111), biological yield</w:t>
      </w:r>
      <w:r w:rsidR="00C2597A" w:rsidRPr="00410FC9">
        <w:rPr>
          <w:color w:val="auto"/>
        </w:rPr>
        <w:t xml:space="preserve"> </w:t>
      </w:r>
      <w:r w:rsidR="002E075A" w:rsidRPr="00410FC9">
        <w:rPr>
          <w:color w:val="auto"/>
        </w:rPr>
        <w:t>per</w:t>
      </w:r>
      <w:r w:rsidR="00C2597A" w:rsidRPr="00410FC9">
        <w:rPr>
          <w:color w:val="auto"/>
        </w:rPr>
        <w:t xml:space="preserve"> </w:t>
      </w:r>
      <w:r w:rsidR="006E71CE" w:rsidRPr="00410FC9">
        <w:rPr>
          <w:color w:val="auto"/>
        </w:rPr>
        <w:t>plot (1000-3500), grain yield</w:t>
      </w:r>
      <w:r w:rsidR="00C2597A" w:rsidRPr="00410FC9">
        <w:rPr>
          <w:color w:val="auto"/>
        </w:rPr>
        <w:t xml:space="preserve"> </w:t>
      </w:r>
      <w:r w:rsidR="002E075A" w:rsidRPr="00410FC9">
        <w:rPr>
          <w:color w:val="auto"/>
        </w:rPr>
        <w:t>per</w:t>
      </w:r>
      <w:r w:rsidR="00C2597A" w:rsidRPr="00410FC9">
        <w:rPr>
          <w:color w:val="auto"/>
        </w:rPr>
        <w:t xml:space="preserve"> </w:t>
      </w:r>
      <w:r w:rsidR="006E71CE" w:rsidRPr="00410FC9">
        <w:rPr>
          <w:color w:val="auto"/>
        </w:rPr>
        <w:t>plot (361-1233) and harvest index (20.95-57.9). The isolation of mutant phenotypes in M</w:t>
      </w:r>
      <w:r w:rsidR="006E71CE" w:rsidRPr="00410FC9">
        <w:rPr>
          <w:color w:val="auto"/>
          <w:vertAlign w:val="subscript"/>
        </w:rPr>
        <w:t>2</w:t>
      </w:r>
      <w:r w:rsidR="006E71CE" w:rsidRPr="00410FC9">
        <w:rPr>
          <w:color w:val="auto"/>
        </w:rPr>
        <w:t xml:space="preserve"> population followed by selection and stability of these mutants for the identified traits until M</w:t>
      </w:r>
      <w:r w:rsidR="006E71CE" w:rsidRPr="00410FC9">
        <w:rPr>
          <w:color w:val="auto"/>
          <w:vertAlign w:val="subscript"/>
        </w:rPr>
        <w:t>8</w:t>
      </w:r>
      <w:r w:rsidR="006E71CE" w:rsidRPr="00410FC9">
        <w:rPr>
          <w:color w:val="auto"/>
        </w:rPr>
        <w:t xml:space="preserve"> have been found to enhance the mean trait values and widened mean range values over the parental genotype (Borlaug 100) and two check varieties namely, HD2967 and GW322.</w:t>
      </w:r>
    </w:p>
    <w:p w14:paraId="3DFFD6CE" w14:textId="77777777" w:rsidR="006E71CE" w:rsidRPr="00410FC9" w:rsidRDefault="006E71CE" w:rsidP="006E71CE">
      <w:pPr>
        <w:pStyle w:val="Default"/>
        <w:jc w:val="both"/>
        <w:rPr>
          <w:color w:val="auto"/>
        </w:rPr>
      </w:pPr>
    </w:p>
    <w:p w14:paraId="1AE079E7" w14:textId="77777777" w:rsidR="006E71CE" w:rsidRDefault="006E71CE" w:rsidP="006E71CE">
      <w:pPr>
        <w:spacing w:after="0" w:line="240" w:lineRule="auto"/>
        <w:jc w:val="both"/>
        <w:rPr>
          <w:rFonts w:ascii="Times New Roman" w:hAnsi="Times New Roman"/>
          <w:b/>
          <w:bCs/>
          <w:sz w:val="24"/>
          <w:szCs w:val="24"/>
        </w:rPr>
      </w:pPr>
      <w:r w:rsidRPr="00410FC9">
        <w:rPr>
          <w:rFonts w:ascii="Times New Roman" w:hAnsi="Times New Roman"/>
          <w:b/>
          <w:bCs/>
          <w:sz w:val="24"/>
          <w:szCs w:val="24"/>
        </w:rPr>
        <w:t xml:space="preserve">Table </w:t>
      </w:r>
      <w:r w:rsidR="00596CE5" w:rsidRPr="00410FC9">
        <w:rPr>
          <w:rFonts w:ascii="Times New Roman" w:hAnsi="Times New Roman"/>
          <w:b/>
          <w:bCs/>
          <w:sz w:val="24"/>
          <w:szCs w:val="24"/>
        </w:rPr>
        <w:t>2</w:t>
      </w:r>
      <w:r w:rsidRPr="00410FC9">
        <w:rPr>
          <w:rFonts w:ascii="Times New Roman" w:hAnsi="Times New Roman"/>
          <w:b/>
          <w:bCs/>
          <w:sz w:val="24"/>
          <w:szCs w:val="24"/>
        </w:rPr>
        <w:t xml:space="preserve">: Analysis of variance (ANOVA) for all the characters under study in thirty-four mutant genotypes </w:t>
      </w:r>
      <w:r w:rsidR="00596CE5" w:rsidRPr="00410FC9">
        <w:rPr>
          <w:rFonts w:ascii="Times New Roman" w:hAnsi="Times New Roman"/>
          <w:b/>
          <w:bCs/>
          <w:sz w:val="24"/>
          <w:szCs w:val="24"/>
        </w:rPr>
        <w:t xml:space="preserve">including two checks </w:t>
      </w:r>
      <w:r w:rsidRPr="00410FC9">
        <w:rPr>
          <w:rFonts w:ascii="Times New Roman" w:hAnsi="Times New Roman"/>
          <w:b/>
          <w:bCs/>
          <w:sz w:val="24"/>
          <w:szCs w:val="24"/>
        </w:rPr>
        <w:t>of wheat.</w:t>
      </w:r>
    </w:p>
    <w:p w14:paraId="30B14DF6" w14:textId="77777777" w:rsidR="005A4ADF" w:rsidRPr="00410FC9" w:rsidRDefault="005A4ADF" w:rsidP="006E71CE">
      <w:pPr>
        <w:spacing w:after="0" w:line="240" w:lineRule="auto"/>
        <w:jc w:val="both"/>
        <w:rPr>
          <w:rFonts w:ascii="Times New Roman" w:hAnsi="Times New Roman"/>
          <w:b/>
          <w:bCs/>
          <w:sz w:val="24"/>
          <w:szCs w:val="24"/>
        </w:rPr>
      </w:pPr>
    </w:p>
    <w:p w14:paraId="1D08B54E" w14:textId="77777777" w:rsidR="00596CE5" w:rsidRPr="00410FC9" w:rsidRDefault="006E71CE" w:rsidP="006E71CE">
      <w:pPr>
        <w:spacing w:after="0" w:line="240" w:lineRule="auto"/>
        <w:jc w:val="both"/>
        <w:rPr>
          <w:rFonts w:ascii="Times New Roman" w:hAnsi="Times New Roman"/>
          <w:sz w:val="24"/>
          <w:szCs w:val="24"/>
        </w:rPr>
      </w:pPr>
      <w:r w:rsidRPr="00410FC9">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2305"/>
        <w:gridCol w:w="2460"/>
        <w:gridCol w:w="2014"/>
        <w:gridCol w:w="2237"/>
      </w:tblGrid>
      <w:tr w:rsidR="00135D9D" w:rsidRPr="00410FC9" w14:paraId="56FD280D" w14:textId="77777777" w:rsidTr="00542CA0">
        <w:tc>
          <w:tcPr>
            <w:tcW w:w="9016" w:type="dxa"/>
            <w:gridSpan w:val="4"/>
          </w:tcPr>
          <w:p w14:paraId="72202A21" w14:textId="77777777" w:rsidR="00596CE5" w:rsidRPr="00410FC9" w:rsidRDefault="00596CE5" w:rsidP="008C07E9">
            <w:pPr>
              <w:pStyle w:val="BodyText"/>
              <w:spacing w:before="47" w:line="230" w:lineRule="auto"/>
              <w:ind w:left="57" w:right="57"/>
              <w:jc w:val="center"/>
              <w:rPr>
                <w:b/>
                <w:w w:val="105"/>
                <w:u w:val="single" w:color="1370B5"/>
              </w:rPr>
            </w:pPr>
            <w:r w:rsidRPr="00410FC9">
              <w:rPr>
                <w:b/>
                <w:w w:val="105"/>
              </w:rPr>
              <w:t>Mean sum of Square (MSS</w:t>
            </w:r>
            <w:r w:rsidRPr="00410FC9">
              <w:rPr>
                <w:b/>
                <w:w w:val="105"/>
                <w:u w:val="single" w:color="1370B5"/>
              </w:rPr>
              <w:t>)</w:t>
            </w:r>
          </w:p>
        </w:tc>
      </w:tr>
      <w:tr w:rsidR="00135D9D" w:rsidRPr="00410FC9" w14:paraId="7851C2E5" w14:textId="77777777" w:rsidTr="00A55C05">
        <w:tc>
          <w:tcPr>
            <w:tcW w:w="2305" w:type="dxa"/>
          </w:tcPr>
          <w:p w14:paraId="48F66280" w14:textId="77777777" w:rsidR="00596CE5" w:rsidRPr="00410FC9" w:rsidRDefault="00596CE5" w:rsidP="008C07E9">
            <w:pPr>
              <w:pStyle w:val="BodyText"/>
              <w:spacing w:before="47" w:line="230" w:lineRule="auto"/>
              <w:ind w:left="57" w:right="57"/>
              <w:jc w:val="center"/>
              <w:rPr>
                <w:b/>
                <w:w w:val="105"/>
              </w:rPr>
            </w:pPr>
            <w:r w:rsidRPr="00410FC9">
              <w:rPr>
                <w:b/>
                <w:w w:val="105"/>
              </w:rPr>
              <w:t>Source</w:t>
            </w:r>
          </w:p>
        </w:tc>
        <w:tc>
          <w:tcPr>
            <w:tcW w:w="2460" w:type="dxa"/>
          </w:tcPr>
          <w:p w14:paraId="2F2D91EE" w14:textId="77777777" w:rsidR="00596CE5" w:rsidRPr="00410FC9" w:rsidRDefault="00596CE5" w:rsidP="00135D9D">
            <w:pPr>
              <w:pStyle w:val="TableParagraph"/>
              <w:ind w:right="57"/>
              <w:jc w:val="left"/>
              <w:rPr>
                <w:rFonts w:ascii="Times New Roman" w:hAnsi="Times New Roman" w:cs="Times New Roman"/>
                <w:b/>
                <w:sz w:val="24"/>
                <w:szCs w:val="24"/>
              </w:rPr>
            </w:pPr>
            <w:r w:rsidRPr="00410FC9">
              <w:rPr>
                <w:rFonts w:ascii="Times New Roman" w:hAnsi="Times New Roman" w:cs="Times New Roman"/>
                <w:b/>
                <w:sz w:val="24"/>
                <w:szCs w:val="24"/>
              </w:rPr>
              <w:t>Replication</w:t>
            </w:r>
            <w:r w:rsidR="00135D9D" w:rsidRPr="00410FC9">
              <w:rPr>
                <w:rFonts w:ascii="Times New Roman" w:hAnsi="Times New Roman" w:cs="Times New Roman"/>
                <w:b/>
                <w:sz w:val="24"/>
                <w:szCs w:val="24"/>
              </w:rPr>
              <w:t xml:space="preserve"> </w:t>
            </w:r>
            <w:r w:rsidRPr="00410FC9">
              <w:rPr>
                <w:rFonts w:ascii="Times New Roman" w:hAnsi="Times New Roman" w:cs="Times New Roman"/>
                <w:b/>
                <w:sz w:val="24"/>
                <w:szCs w:val="24"/>
              </w:rPr>
              <w:t xml:space="preserve">(DF </w:t>
            </w:r>
            <w:r w:rsidRPr="00410FC9">
              <w:rPr>
                <w:rFonts w:ascii="Times New Roman" w:hAnsi="Times New Roman" w:cs="Times New Roman"/>
                <w:b/>
                <w:spacing w:val="-5"/>
                <w:sz w:val="24"/>
                <w:szCs w:val="24"/>
              </w:rPr>
              <w:t>=2)</w:t>
            </w:r>
          </w:p>
        </w:tc>
        <w:tc>
          <w:tcPr>
            <w:tcW w:w="2014" w:type="dxa"/>
          </w:tcPr>
          <w:p w14:paraId="0244319B" w14:textId="77777777" w:rsidR="00596CE5" w:rsidRPr="00410FC9" w:rsidRDefault="00596CE5" w:rsidP="008C07E9">
            <w:pPr>
              <w:pStyle w:val="BodyText"/>
              <w:spacing w:before="47" w:line="230" w:lineRule="auto"/>
              <w:ind w:left="57" w:right="57"/>
              <w:jc w:val="center"/>
              <w:rPr>
                <w:b/>
                <w:w w:val="105"/>
              </w:rPr>
            </w:pPr>
            <w:r w:rsidRPr="00410FC9">
              <w:rPr>
                <w:b/>
                <w:w w:val="105"/>
              </w:rPr>
              <w:t xml:space="preserve">Treatment </w:t>
            </w:r>
            <w:r w:rsidRPr="00410FC9">
              <w:rPr>
                <w:b/>
                <w:spacing w:val="-2"/>
              </w:rPr>
              <w:t>(DF=35)</w:t>
            </w:r>
          </w:p>
        </w:tc>
        <w:tc>
          <w:tcPr>
            <w:tcW w:w="2237" w:type="dxa"/>
          </w:tcPr>
          <w:p w14:paraId="0D2FA821" w14:textId="77777777" w:rsidR="00596CE5" w:rsidRPr="00410FC9" w:rsidRDefault="00596CE5" w:rsidP="008C07E9">
            <w:pPr>
              <w:pStyle w:val="BodyText"/>
              <w:spacing w:before="47" w:line="230" w:lineRule="auto"/>
              <w:ind w:left="57" w:right="57"/>
              <w:jc w:val="center"/>
              <w:rPr>
                <w:b/>
                <w:w w:val="105"/>
              </w:rPr>
            </w:pPr>
            <w:r w:rsidRPr="00410FC9">
              <w:rPr>
                <w:b/>
                <w:w w:val="105"/>
              </w:rPr>
              <w:t xml:space="preserve">Error </w:t>
            </w:r>
            <w:r w:rsidRPr="00410FC9">
              <w:rPr>
                <w:b/>
                <w:spacing w:val="-2"/>
              </w:rPr>
              <w:t>(DF=70)</w:t>
            </w:r>
          </w:p>
        </w:tc>
      </w:tr>
      <w:tr w:rsidR="00135D9D" w:rsidRPr="00410FC9" w14:paraId="4EE1F6F1" w14:textId="77777777" w:rsidTr="00A55C05">
        <w:tc>
          <w:tcPr>
            <w:tcW w:w="2305" w:type="dxa"/>
          </w:tcPr>
          <w:p w14:paraId="73AEB1E8" w14:textId="77777777" w:rsidR="00596CE5" w:rsidRPr="00410FC9" w:rsidRDefault="00596CE5" w:rsidP="008C07E9">
            <w:pPr>
              <w:pStyle w:val="BodyText"/>
              <w:spacing w:before="47" w:line="230" w:lineRule="auto"/>
              <w:ind w:left="57" w:right="57"/>
              <w:jc w:val="center"/>
              <w:rPr>
                <w:b/>
                <w:w w:val="105"/>
              </w:rPr>
            </w:pPr>
            <w:r w:rsidRPr="00410FC9">
              <w:rPr>
                <w:b/>
                <w:w w:val="105"/>
              </w:rPr>
              <w:t>DTH</w:t>
            </w:r>
          </w:p>
        </w:tc>
        <w:tc>
          <w:tcPr>
            <w:tcW w:w="2460" w:type="dxa"/>
          </w:tcPr>
          <w:p w14:paraId="0FEC0366"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2.6944NS</w:t>
            </w:r>
          </w:p>
        </w:tc>
        <w:tc>
          <w:tcPr>
            <w:tcW w:w="2014" w:type="dxa"/>
          </w:tcPr>
          <w:p w14:paraId="6C4B2C1B"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71.3786**</w:t>
            </w:r>
          </w:p>
        </w:tc>
        <w:tc>
          <w:tcPr>
            <w:tcW w:w="2237" w:type="dxa"/>
          </w:tcPr>
          <w:p w14:paraId="1AE7EFA9"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2.3040</w:t>
            </w:r>
          </w:p>
        </w:tc>
      </w:tr>
      <w:tr w:rsidR="00135D9D" w:rsidRPr="00410FC9" w14:paraId="3001D427" w14:textId="77777777" w:rsidTr="00A55C05">
        <w:tc>
          <w:tcPr>
            <w:tcW w:w="2305" w:type="dxa"/>
          </w:tcPr>
          <w:p w14:paraId="4DCB5F81" w14:textId="77777777" w:rsidR="00596CE5" w:rsidRPr="00410FC9" w:rsidRDefault="00596CE5" w:rsidP="008C07E9">
            <w:pPr>
              <w:pStyle w:val="BodyText"/>
              <w:spacing w:before="47" w:line="230" w:lineRule="auto"/>
              <w:ind w:left="57" w:right="57"/>
              <w:jc w:val="center"/>
              <w:rPr>
                <w:b/>
                <w:w w:val="105"/>
              </w:rPr>
            </w:pPr>
            <w:r w:rsidRPr="00410FC9">
              <w:rPr>
                <w:b/>
                <w:w w:val="105"/>
              </w:rPr>
              <w:t>DTA</w:t>
            </w:r>
          </w:p>
        </w:tc>
        <w:tc>
          <w:tcPr>
            <w:tcW w:w="2460" w:type="dxa"/>
          </w:tcPr>
          <w:p w14:paraId="0E1BBD8B"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4.8611NS</w:t>
            </w:r>
          </w:p>
        </w:tc>
        <w:tc>
          <w:tcPr>
            <w:tcW w:w="2014" w:type="dxa"/>
          </w:tcPr>
          <w:p w14:paraId="594343A1"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41.5143**</w:t>
            </w:r>
          </w:p>
        </w:tc>
        <w:tc>
          <w:tcPr>
            <w:tcW w:w="2237" w:type="dxa"/>
          </w:tcPr>
          <w:p w14:paraId="048651EE"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2.3849</w:t>
            </w:r>
          </w:p>
        </w:tc>
      </w:tr>
      <w:tr w:rsidR="00135D9D" w:rsidRPr="00410FC9" w14:paraId="48521A8E" w14:textId="77777777" w:rsidTr="00A55C05">
        <w:tc>
          <w:tcPr>
            <w:tcW w:w="2305" w:type="dxa"/>
          </w:tcPr>
          <w:p w14:paraId="5134BAF4" w14:textId="77777777" w:rsidR="00596CE5" w:rsidRPr="00410FC9" w:rsidRDefault="00596CE5" w:rsidP="008C07E9">
            <w:pPr>
              <w:pStyle w:val="BodyText"/>
              <w:spacing w:before="47" w:line="230" w:lineRule="auto"/>
              <w:ind w:left="57" w:right="57"/>
              <w:jc w:val="center"/>
              <w:rPr>
                <w:b/>
                <w:w w:val="105"/>
              </w:rPr>
            </w:pPr>
            <w:r w:rsidRPr="00410FC9">
              <w:rPr>
                <w:b/>
                <w:w w:val="105"/>
              </w:rPr>
              <w:t>DTM</w:t>
            </w:r>
          </w:p>
        </w:tc>
        <w:tc>
          <w:tcPr>
            <w:tcW w:w="2460" w:type="dxa"/>
          </w:tcPr>
          <w:p w14:paraId="6EF4F3DC"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2.2593NS</w:t>
            </w:r>
          </w:p>
        </w:tc>
        <w:tc>
          <w:tcPr>
            <w:tcW w:w="2014" w:type="dxa"/>
          </w:tcPr>
          <w:p w14:paraId="463C3B3A"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20.5489**</w:t>
            </w:r>
          </w:p>
        </w:tc>
        <w:tc>
          <w:tcPr>
            <w:tcW w:w="2237" w:type="dxa"/>
          </w:tcPr>
          <w:p w14:paraId="0FB9071A"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5.4497</w:t>
            </w:r>
          </w:p>
        </w:tc>
      </w:tr>
      <w:tr w:rsidR="00135D9D" w:rsidRPr="00410FC9" w14:paraId="2041DB56" w14:textId="77777777" w:rsidTr="00A55C05">
        <w:tc>
          <w:tcPr>
            <w:tcW w:w="2305" w:type="dxa"/>
          </w:tcPr>
          <w:p w14:paraId="10D19693" w14:textId="77777777" w:rsidR="00596CE5" w:rsidRPr="00410FC9" w:rsidRDefault="00596CE5" w:rsidP="008C07E9">
            <w:pPr>
              <w:pStyle w:val="BodyText"/>
              <w:spacing w:before="47" w:line="230" w:lineRule="auto"/>
              <w:ind w:left="57" w:right="57"/>
              <w:jc w:val="center"/>
              <w:rPr>
                <w:b/>
                <w:w w:val="105"/>
              </w:rPr>
            </w:pPr>
            <w:r w:rsidRPr="00410FC9">
              <w:rPr>
                <w:b/>
                <w:w w:val="105"/>
              </w:rPr>
              <w:t>PH</w:t>
            </w:r>
          </w:p>
        </w:tc>
        <w:tc>
          <w:tcPr>
            <w:tcW w:w="2460" w:type="dxa"/>
          </w:tcPr>
          <w:p w14:paraId="538A48D6"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2.8148NS</w:t>
            </w:r>
          </w:p>
        </w:tc>
        <w:tc>
          <w:tcPr>
            <w:tcW w:w="2014" w:type="dxa"/>
          </w:tcPr>
          <w:p w14:paraId="7B1925DC"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71.8378**</w:t>
            </w:r>
          </w:p>
        </w:tc>
        <w:tc>
          <w:tcPr>
            <w:tcW w:w="2237" w:type="dxa"/>
          </w:tcPr>
          <w:p w14:paraId="0ECE6D40"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6.5862</w:t>
            </w:r>
          </w:p>
        </w:tc>
      </w:tr>
      <w:tr w:rsidR="00135D9D" w:rsidRPr="00410FC9" w14:paraId="73471AAD" w14:textId="77777777" w:rsidTr="00A55C05">
        <w:tc>
          <w:tcPr>
            <w:tcW w:w="2305" w:type="dxa"/>
          </w:tcPr>
          <w:p w14:paraId="198836BB" w14:textId="77777777" w:rsidR="00596CE5" w:rsidRPr="00410FC9" w:rsidRDefault="00596CE5" w:rsidP="008C07E9">
            <w:pPr>
              <w:pStyle w:val="BodyText"/>
              <w:spacing w:before="47" w:line="230" w:lineRule="auto"/>
              <w:ind w:left="57" w:right="57"/>
              <w:jc w:val="center"/>
              <w:rPr>
                <w:b/>
                <w:w w:val="105"/>
              </w:rPr>
            </w:pPr>
            <w:r w:rsidRPr="00410FC9">
              <w:rPr>
                <w:b/>
                <w:w w:val="105"/>
              </w:rPr>
              <w:t>FLA</w:t>
            </w:r>
          </w:p>
        </w:tc>
        <w:tc>
          <w:tcPr>
            <w:tcW w:w="2460" w:type="dxa"/>
          </w:tcPr>
          <w:p w14:paraId="19A85829"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9.1672NS</w:t>
            </w:r>
          </w:p>
        </w:tc>
        <w:tc>
          <w:tcPr>
            <w:tcW w:w="2014" w:type="dxa"/>
          </w:tcPr>
          <w:p w14:paraId="6A4AE785"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44.2779**</w:t>
            </w:r>
          </w:p>
        </w:tc>
        <w:tc>
          <w:tcPr>
            <w:tcW w:w="2237" w:type="dxa"/>
          </w:tcPr>
          <w:p w14:paraId="56A0D639"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10.3397</w:t>
            </w:r>
          </w:p>
        </w:tc>
      </w:tr>
      <w:tr w:rsidR="00135D9D" w:rsidRPr="00410FC9" w14:paraId="2C189FA4" w14:textId="77777777" w:rsidTr="00A55C05">
        <w:tc>
          <w:tcPr>
            <w:tcW w:w="2305" w:type="dxa"/>
          </w:tcPr>
          <w:p w14:paraId="09D7541D" w14:textId="77777777" w:rsidR="00596CE5" w:rsidRPr="00410FC9" w:rsidRDefault="00596CE5" w:rsidP="008C07E9">
            <w:pPr>
              <w:pStyle w:val="BodyText"/>
              <w:spacing w:before="47" w:line="230" w:lineRule="auto"/>
              <w:ind w:left="57" w:right="57"/>
              <w:jc w:val="center"/>
              <w:rPr>
                <w:b/>
                <w:w w:val="105"/>
              </w:rPr>
            </w:pPr>
            <w:r w:rsidRPr="00410FC9">
              <w:rPr>
                <w:b/>
                <w:w w:val="105"/>
              </w:rPr>
              <w:t>N</w:t>
            </w:r>
            <w:r w:rsidR="008A362C" w:rsidRPr="00410FC9">
              <w:rPr>
                <w:b/>
                <w:w w:val="105"/>
              </w:rPr>
              <w:t>T/</w:t>
            </w:r>
            <w:r w:rsidRPr="00410FC9">
              <w:rPr>
                <w:b/>
                <w:w w:val="105"/>
              </w:rPr>
              <w:t>M</w:t>
            </w:r>
          </w:p>
        </w:tc>
        <w:tc>
          <w:tcPr>
            <w:tcW w:w="2460" w:type="dxa"/>
          </w:tcPr>
          <w:p w14:paraId="24C29A5A"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1.1759NS</w:t>
            </w:r>
          </w:p>
        </w:tc>
        <w:tc>
          <w:tcPr>
            <w:tcW w:w="2014" w:type="dxa"/>
          </w:tcPr>
          <w:p w14:paraId="58A842EA"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9.0402**</w:t>
            </w:r>
          </w:p>
        </w:tc>
        <w:tc>
          <w:tcPr>
            <w:tcW w:w="2237" w:type="dxa"/>
          </w:tcPr>
          <w:p w14:paraId="4A1BEB24"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1.7759</w:t>
            </w:r>
          </w:p>
        </w:tc>
      </w:tr>
      <w:tr w:rsidR="00135D9D" w:rsidRPr="00410FC9" w14:paraId="460B9E48" w14:textId="77777777" w:rsidTr="00A55C05">
        <w:tc>
          <w:tcPr>
            <w:tcW w:w="2305" w:type="dxa"/>
          </w:tcPr>
          <w:p w14:paraId="47B12F11" w14:textId="77777777" w:rsidR="00596CE5" w:rsidRPr="00410FC9" w:rsidRDefault="00596CE5" w:rsidP="008C07E9">
            <w:pPr>
              <w:pStyle w:val="BodyText"/>
              <w:spacing w:before="47" w:line="230" w:lineRule="auto"/>
              <w:ind w:left="57" w:right="57"/>
              <w:jc w:val="center"/>
              <w:rPr>
                <w:b/>
                <w:w w:val="105"/>
              </w:rPr>
            </w:pPr>
            <w:r w:rsidRPr="00410FC9">
              <w:rPr>
                <w:b/>
                <w:w w:val="105"/>
              </w:rPr>
              <w:t>PL</w:t>
            </w:r>
          </w:p>
        </w:tc>
        <w:tc>
          <w:tcPr>
            <w:tcW w:w="2460" w:type="dxa"/>
          </w:tcPr>
          <w:p w14:paraId="73678CDE"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0.8611NS</w:t>
            </w:r>
          </w:p>
        </w:tc>
        <w:tc>
          <w:tcPr>
            <w:tcW w:w="2014" w:type="dxa"/>
          </w:tcPr>
          <w:p w14:paraId="66941DDA"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7.2952**</w:t>
            </w:r>
          </w:p>
        </w:tc>
        <w:tc>
          <w:tcPr>
            <w:tcW w:w="2237" w:type="dxa"/>
          </w:tcPr>
          <w:p w14:paraId="5B4A221D"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1.0802</w:t>
            </w:r>
          </w:p>
        </w:tc>
      </w:tr>
      <w:tr w:rsidR="00135D9D" w:rsidRPr="00410FC9" w14:paraId="11DEC065" w14:textId="77777777" w:rsidTr="00A55C05">
        <w:tc>
          <w:tcPr>
            <w:tcW w:w="2305" w:type="dxa"/>
          </w:tcPr>
          <w:p w14:paraId="46C411A3" w14:textId="77777777" w:rsidR="00596CE5" w:rsidRPr="00410FC9" w:rsidRDefault="00596CE5" w:rsidP="008C07E9">
            <w:pPr>
              <w:pStyle w:val="BodyText"/>
              <w:spacing w:before="47" w:line="230" w:lineRule="auto"/>
              <w:ind w:left="57" w:right="57"/>
              <w:jc w:val="center"/>
              <w:rPr>
                <w:b/>
                <w:w w:val="105"/>
              </w:rPr>
            </w:pPr>
            <w:r w:rsidRPr="00410FC9">
              <w:rPr>
                <w:b/>
                <w:w w:val="105"/>
              </w:rPr>
              <w:t>GFD</w:t>
            </w:r>
          </w:p>
        </w:tc>
        <w:tc>
          <w:tcPr>
            <w:tcW w:w="2460" w:type="dxa"/>
          </w:tcPr>
          <w:p w14:paraId="6AE5801D"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5.6759NS</w:t>
            </w:r>
          </w:p>
        </w:tc>
        <w:tc>
          <w:tcPr>
            <w:tcW w:w="2014" w:type="dxa"/>
          </w:tcPr>
          <w:p w14:paraId="0170D9F1"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95.3767**</w:t>
            </w:r>
          </w:p>
        </w:tc>
        <w:tc>
          <w:tcPr>
            <w:tcW w:w="2237" w:type="dxa"/>
          </w:tcPr>
          <w:p w14:paraId="61659A56"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3.7426</w:t>
            </w:r>
          </w:p>
        </w:tc>
      </w:tr>
      <w:tr w:rsidR="00135D9D" w:rsidRPr="00410FC9" w14:paraId="10C48E4B" w14:textId="77777777" w:rsidTr="00A55C05">
        <w:tc>
          <w:tcPr>
            <w:tcW w:w="2305" w:type="dxa"/>
          </w:tcPr>
          <w:p w14:paraId="298797E4" w14:textId="77777777" w:rsidR="00596CE5" w:rsidRPr="00410FC9" w:rsidRDefault="00596CE5" w:rsidP="008C07E9">
            <w:pPr>
              <w:pStyle w:val="BodyText"/>
              <w:spacing w:before="47" w:line="230" w:lineRule="auto"/>
              <w:ind w:left="57" w:right="57"/>
              <w:jc w:val="center"/>
              <w:rPr>
                <w:b/>
                <w:w w:val="105"/>
              </w:rPr>
            </w:pPr>
            <w:r w:rsidRPr="00410FC9">
              <w:rPr>
                <w:b/>
                <w:w w:val="105"/>
              </w:rPr>
              <w:t>SL</w:t>
            </w:r>
          </w:p>
        </w:tc>
        <w:tc>
          <w:tcPr>
            <w:tcW w:w="2460" w:type="dxa"/>
          </w:tcPr>
          <w:p w14:paraId="51DADE51"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0.4537NS</w:t>
            </w:r>
          </w:p>
        </w:tc>
        <w:tc>
          <w:tcPr>
            <w:tcW w:w="2014" w:type="dxa"/>
          </w:tcPr>
          <w:p w14:paraId="548FB71F"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8.6378**</w:t>
            </w:r>
          </w:p>
        </w:tc>
        <w:tc>
          <w:tcPr>
            <w:tcW w:w="2237" w:type="dxa"/>
          </w:tcPr>
          <w:p w14:paraId="2870F71B"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1.6918</w:t>
            </w:r>
          </w:p>
        </w:tc>
      </w:tr>
      <w:tr w:rsidR="00135D9D" w:rsidRPr="005A4ADF" w14:paraId="56548E9B" w14:textId="77777777" w:rsidTr="00A55C05">
        <w:tc>
          <w:tcPr>
            <w:tcW w:w="2305" w:type="dxa"/>
          </w:tcPr>
          <w:p w14:paraId="5F9391A9" w14:textId="77777777" w:rsidR="00596CE5" w:rsidRPr="005A4ADF" w:rsidRDefault="00596CE5" w:rsidP="008C07E9">
            <w:pPr>
              <w:pStyle w:val="BodyText"/>
              <w:spacing w:before="47" w:line="230" w:lineRule="auto"/>
              <w:ind w:left="57" w:right="57"/>
              <w:jc w:val="center"/>
              <w:rPr>
                <w:b/>
                <w:w w:val="105"/>
                <w:sz w:val="22"/>
                <w:szCs w:val="22"/>
              </w:rPr>
            </w:pPr>
            <w:r w:rsidRPr="005A4ADF">
              <w:rPr>
                <w:b/>
                <w:w w:val="105"/>
                <w:sz w:val="22"/>
                <w:szCs w:val="22"/>
              </w:rPr>
              <w:t>NS</w:t>
            </w:r>
            <w:r w:rsidR="008A362C" w:rsidRPr="005A4ADF">
              <w:rPr>
                <w:b/>
                <w:w w:val="105"/>
                <w:sz w:val="22"/>
                <w:szCs w:val="22"/>
              </w:rPr>
              <w:t>/</w:t>
            </w:r>
            <w:r w:rsidRPr="005A4ADF">
              <w:rPr>
                <w:b/>
                <w:w w:val="105"/>
                <w:sz w:val="22"/>
                <w:szCs w:val="22"/>
              </w:rPr>
              <w:t>S</w:t>
            </w:r>
          </w:p>
        </w:tc>
        <w:tc>
          <w:tcPr>
            <w:tcW w:w="2460" w:type="dxa"/>
          </w:tcPr>
          <w:p w14:paraId="3B47E5FF"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4.2315NS</w:t>
            </w:r>
          </w:p>
        </w:tc>
        <w:tc>
          <w:tcPr>
            <w:tcW w:w="2014" w:type="dxa"/>
          </w:tcPr>
          <w:p w14:paraId="504F4D2A"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7.2720**</w:t>
            </w:r>
          </w:p>
        </w:tc>
        <w:tc>
          <w:tcPr>
            <w:tcW w:w="2237" w:type="dxa"/>
          </w:tcPr>
          <w:p w14:paraId="0D5022D2"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2.2505</w:t>
            </w:r>
          </w:p>
        </w:tc>
      </w:tr>
      <w:tr w:rsidR="00135D9D" w:rsidRPr="005A4ADF" w14:paraId="6A385228" w14:textId="77777777" w:rsidTr="00A55C05">
        <w:tc>
          <w:tcPr>
            <w:tcW w:w="2305" w:type="dxa"/>
          </w:tcPr>
          <w:p w14:paraId="04EFB29E" w14:textId="77777777" w:rsidR="00596CE5" w:rsidRPr="005A4ADF" w:rsidRDefault="00596CE5" w:rsidP="008C07E9">
            <w:pPr>
              <w:pStyle w:val="BodyText"/>
              <w:spacing w:before="47" w:line="230" w:lineRule="auto"/>
              <w:ind w:left="57" w:right="57"/>
              <w:jc w:val="center"/>
              <w:rPr>
                <w:b/>
                <w:w w:val="105"/>
                <w:sz w:val="22"/>
                <w:szCs w:val="22"/>
              </w:rPr>
            </w:pPr>
            <w:r w:rsidRPr="005A4ADF">
              <w:rPr>
                <w:b/>
                <w:w w:val="105"/>
                <w:sz w:val="22"/>
                <w:szCs w:val="22"/>
              </w:rPr>
              <w:t>SD</w:t>
            </w:r>
          </w:p>
        </w:tc>
        <w:tc>
          <w:tcPr>
            <w:tcW w:w="2460" w:type="dxa"/>
          </w:tcPr>
          <w:p w14:paraId="7AA416DC"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0.0019NS</w:t>
            </w:r>
          </w:p>
        </w:tc>
        <w:tc>
          <w:tcPr>
            <w:tcW w:w="2014" w:type="dxa"/>
          </w:tcPr>
          <w:p w14:paraId="040DF05C"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0.0099*</w:t>
            </w:r>
          </w:p>
        </w:tc>
        <w:tc>
          <w:tcPr>
            <w:tcW w:w="2237" w:type="dxa"/>
          </w:tcPr>
          <w:p w14:paraId="25CAA568"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0.0053</w:t>
            </w:r>
          </w:p>
        </w:tc>
      </w:tr>
      <w:tr w:rsidR="00135D9D" w:rsidRPr="005A4ADF" w14:paraId="107BBB44" w14:textId="77777777" w:rsidTr="00A55C05">
        <w:tc>
          <w:tcPr>
            <w:tcW w:w="2305" w:type="dxa"/>
          </w:tcPr>
          <w:p w14:paraId="0DB4BE66" w14:textId="77777777" w:rsidR="00596CE5" w:rsidRPr="005A4ADF" w:rsidRDefault="00596CE5" w:rsidP="008C07E9">
            <w:pPr>
              <w:pStyle w:val="BodyText"/>
              <w:spacing w:before="47" w:line="230" w:lineRule="auto"/>
              <w:ind w:left="57" w:right="57"/>
              <w:jc w:val="center"/>
              <w:rPr>
                <w:b/>
                <w:w w:val="105"/>
                <w:sz w:val="22"/>
                <w:szCs w:val="22"/>
              </w:rPr>
            </w:pPr>
            <w:r w:rsidRPr="005A4ADF">
              <w:rPr>
                <w:b/>
                <w:w w:val="105"/>
                <w:sz w:val="22"/>
                <w:szCs w:val="22"/>
              </w:rPr>
              <w:t>GW</w:t>
            </w:r>
            <w:r w:rsidR="008A362C" w:rsidRPr="005A4ADF">
              <w:rPr>
                <w:b/>
                <w:w w:val="105"/>
                <w:sz w:val="22"/>
                <w:szCs w:val="22"/>
              </w:rPr>
              <w:t>/</w:t>
            </w:r>
            <w:r w:rsidRPr="005A4ADF">
              <w:rPr>
                <w:b/>
                <w:w w:val="105"/>
                <w:sz w:val="22"/>
                <w:szCs w:val="22"/>
              </w:rPr>
              <w:t>S</w:t>
            </w:r>
          </w:p>
        </w:tc>
        <w:tc>
          <w:tcPr>
            <w:tcW w:w="2460" w:type="dxa"/>
          </w:tcPr>
          <w:p w14:paraId="69F8F7D0"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0.6568**</w:t>
            </w:r>
          </w:p>
        </w:tc>
        <w:tc>
          <w:tcPr>
            <w:tcW w:w="2014" w:type="dxa"/>
          </w:tcPr>
          <w:p w14:paraId="0F47DF93"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1.3084**</w:t>
            </w:r>
          </w:p>
        </w:tc>
        <w:tc>
          <w:tcPr>
            <w:tcW w:w="2237" w:type="dxa"/>
          </w:tcPr>
          <w:p w14:paraId="5358CB4A"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0.0278</w:t>
            </w:r>
          </w:p>
        </w:tc>
      </w:tr>
      <w:tr w:rsidR="00135D9D" w:rsidRPr="005A4ADF" w14:paraId="597228C1" w14:textId="77777777" w:rsidTr="00A55C05">
        <w:tc>
          <w:tcPr>
            <w:tcW w:w="2305" w:type="dxa"/>
          </w:tcPr>
          <w:p w14:paraId="75CBC9F6" w14:textId="77777777" w:rsidR="00596CE5" w:rsidRPr="005A4ADF" w:rsidRDefault="00596CE5" w:rsidP="008C07E9">
            <w:pPr>
              <w:pStyle w:val="BodyText"/>
              <w:spacing w:before="47" w:line="230" w:lineRule="auto"/>
              <w:ind w:left="57" w:right="57"/>
              <w:jc w:val="center"/>
              <w:rPr>
                <w:b/>
                <w:w w:val="105"/>
                <w:sz w:val="22"/>
                <w:szCs w:val="22"/>
              </w:rPr>
            </w:pPr>
            <w:r w:rsidRPr="005A4ADF">
              <w:rPr>
                <w:b/>
                <w:w w:val="105"/>
                <w:sz w:val="22"/>
                <w:szCs w:val="22"/>
              </w:rPr>
              <w:t>1000 GW</w:t>
            </w:r>
          </w:p>
        </w:tc>
        <w:tc>
          <w:tcPr>
            <w:tcW w:w="2460" w:type="dxa"/>
          </w:tcPr>
          <w:p w14:paraId="260FCD4B"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234.4170**</w:t>
            </w:r>
          </w:p>
        </w:tc>
        <w:tc>
          <w:tcPr>
            <w:tcW w:w="2014" w:type="dxa"/>
          </w:tcPr>
          <w:p w14:paraId="47437184"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384.2423**</w:t>
            </w:r>
          </w:p>
        </w:tc>
        <w:tc>
          <w:tcPr>
            <w:tcW w:w="2237" w:type="dxa"/>
          </w:tcPr>
          <w:p w14:paraId="0166A26F"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34.4196</w:t>
            </w:r>
          </w:p>
        </w:tc>
      </w:tr>
      <w:tr w:rsidR="00135D9D" w:rsidRPr="005A4ADF" w14:paraId="74921F9B" w14:textId="77777777" w:rsidTr="00A55C05">
        <w:tc>
          <w:tcPr>
            <w:tcW w:w="2305" w:type="dxa"/>
          </w:tcPr>
          <w:p w14:paraId="0B92694E" w14:textId="77777777" w:rsidR="00596CE5" w:rsidRPr="005A4ADF" w:rsidRDefault="00596CE5" w:rsidP="008C07E9">
            <w:pPr>
              <w:pStyle w:val="BodyText"/>
              <w:spacing w:before="47" w:line="230" w:lineRule="auto"/>
              <w:ind w:left="57" w:right="57"/>
              <w:jc w:val="center"/>
              <w:rPr>
                <w:b/>
                <w:w w:val="105"/>
                <w:sz w:val="22"/>
                <w:szCs w:val="22"/>
              </w:rPr>
            </w:pPr>
            <w:r w:rsidRPr="005A4ADF">
              <w:rPr>
                <w:b/>
                <w:w w:val="105"/>
                <w:sz w:val="22"/>
                <w:szCs w:val="22"/>
              </w:rPr>
              <w:t>GN</w:t>
            </w:r>
            <w:r w:rsidR="008A362C" w:rsidRPr="005A4ADF">
              <w:rPr>
                <w:b/>
                <w:w w:val="105"/>
                <w:sz w:val="22"/>
                <w:szCs w:val="22"/>
              </w:rPr>
              <w:t>/</w:t>
            </w:r>
            <w:r w:rsidRPr="005A4ADF">
              <w:rPr>
                <w:b/>
                <w:w w:val="105"/>
                <w:sz w:val="22"/>
                <w:szCs w:val="22"/>
              </w:rPr>
              <w:t>S</w:t>
            </w:r>
          </w:p>
        </w:tc>
        <w:tc>
          <w:tcPr>
            <w:tcW w:w="2460" w:type="dxa"/>
          </w:tcPr>
          <w:p w14:paraId="0ADE9793"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41.0370NS</w:t>
            </w:r>
          </w:p>
        </w:tc>
        <w:tc>
          <w:tcPr>
            <w:tcW w:w="2014" w:type="dxa"/>
          </w:tcPr>
          <w:p w14:paraId="1869ABC3"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420.2696**</w:t>
            </w:r>
          </w:p>
        </w:tc>
        <w:tc>
          <w:tcPr>
            <w:tcW w:w="2237" w:type="dxa"/>
          </w:tcPr>
          <w:p w14:paraId="28EF04A6"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35.9608</w:t>
            </w:r>
          </w:p>
        </w:tc>
      </w:tr>
      <w:tr w:rsidR="00135D9D" w:rsidRPr="005A4ADF" w14:paraId="073B256A" w14:textId="77777777" w:rsidTr="00A55C05">
        <w:tc>
          <w:tcPr>
            <w:tcW w:w="2305" w:type="dxa"/>
          </w:tcPr>
          <w:p w14:paraId="24D36C34" w14:textId="77777777" w:rsidR="00596CE5" w:rsidRPr="005A4ADF" w:rsidRDefault="00596CE5" w:rsidP="008C07E9">
            <w:pPr>
              <w:pStyle w:val="BodyText"/>
              <w:spacing w:before="47" w:line="230" w:lineRule="auto"/>
              <w:ind w:left="57" w:right="57"/>
              <w:jc w:val="center"/>
              <w:rPr>
                <w:b/>
                <w:w w:val="105"/>
                <w:sz w:val="22"/>
                <w:szCs w:val="22"/>
              </w:rPr>
            </w:pPr>
            <w:r w:rsidRPr="005A4ADF">
              <w:rPr>
                <w:b/>
                <w:w w:val="105"/>
                <w:sz w:val="22"/>
                <w:szCs w:val="22"/>
              </w:rPr>
              <w:t>B</w:t>
            </w:r>
            <w:r w:rsidR="008A362C" w:rsidRPr="005A4ADF">
              <w:rPr>
                <w:b/>
                <w:w w:val="105"/>
                <w:sz w:val="22"/>
                <w:szCs w:val="22"/>
              </w:rPr>
              <w:t>Y/</w:t>
            </w:r>
            <w:r w:rsidRPr="005A4ADF">
              <w:rPr>
                <w:b/>
                <w:w w:val="105"/>
                <w:sz w:val="22"/>
                <w:szCs w:val="22"/>
              </w:rPr>
              <w:t>P</w:t>
            </w:r>
          </w:p>
        </w:tc>
        <w:tc>
          <w:tcPr>
            <w:tcW w:w="2460" w:type="dxa"/>
          </w:tcPr>
          <w:p w14:paraId="5DEADA22"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5502.0648NS</w:t>
            </w:r>
          </w:p>
        </w:tc>
        <w:tc>
          <w:tcPr>
            <w:tcW w:w="2014" w:type="dxa"/>
          </w:tcPr>
          <w:p w14:paraId="15BF42FD"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999633.7196**</w:t>
            </w:r>
          </w:p>
        </w:tc>
        <w:tc>
          <w:tcPr>
            <w:tcW w:w="2237" w:type="dxa"/>
          </w:tcPr>
          <w:p w14:paraId="6579A851"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9286.8077</w:t>
            </w:r>
          </w:p>
        </w:tc>
      </w:tr>
      <w:tr w:rsidR="00135D9D" w:rsidRPr="005A4ADF" w14:paraId="15E65C1F" w14:textId="77777777" w:rsidTr="00A55C05">
        <w:tc>
          <w:tcPr>
            <w:tcW w:w="2305" w:type="dxa"/>
          </w:tcPr>
          <w:p w14:paraId="0316FBE6" w14:textId="77777777" w:rsidR="00596CE5" w:rsidRPr="005A4ADF" w:rsidRDefault="00596CE5" w:rsidP="008C07E9">
            <w:pPr>
              <w:pStyle w:val="BodyText"/>
              <w:spacing w:before="47" w:line="230" w:lineRule="auto"/>
              <w:ind w:left="57" w:right="57"/>
              <w:jc w:val="center"/>
              <w:rPr>
                <w:b/>
                <w:w w:val="105"/>
                <w:sz w:val="22"/>
                <w:szCs w:val="22"/>
              </w:rPr>
            </w:pPr>
            <w:r w:rsidRPr="005A4ADF">
              <w:rPr>
                <w:b/>
                <w:w w:val="105"/>
                <w:sz w:val="22"/>
                <w:szCs w:val="22"/>
              </w:rPr>
              <w:t>GY</w:t>
            </w:r>
            <w:r w:rsidR="008A362C" w:rsidRPr="005A4ADF">
              <w:rPr>
                <w:b/>
                <w:w w:val="105"/>
                <w:sz w:val="22"/>
                <w:szCs w:val="22"/>
              </w:rPr>
              <w:t>/</w:t>
            </w:r>
            <w:r w:rsidRPr="005A4ADF">
              <w:rPr>
                <w:b/>
                <w:w w:val="105"/>
                <w:sz w:val="22"/>
                <w:szCs w:val="22"/>
              </w:rPr>
              <w:t>P</w:t>
            </w:r>
          </w:p>
        </w:tc>
        <w:tc>
          <w:tcPr>
            <w:tcW w:w="2460" w:type="dxa"/>
          </w:tcPr>
          <w:p w14:paraId="23CA565C"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341.3981NS</w:t>
            </w:r>
          </w:p>
        </w:tc>
        <w:tc>
          <w:tcPr>
            <w:tcW w:w="2014" w:type="dxa"/>
          </w:tcPr>
          <w:p w14:paraId="245FDCEB"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75697.2021**</w:t>
            </w:r>
          </w:p>
        </w:tc>
        <w:tc>
          <w:tcPr>
            <w:tcW w:w="2237" w:type="dxa"/>
          </w:tcPr>
          <w:p w14:paraId="0CAAF785"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2043.4743</w:t>
            </w:r>
          </w:p>
        </w:tc>
      </w:tr>
      <w:tr w:rsidR="00135D9D" w:rsidRPr="005A4ADF" w14:paraId="612976A6" w14:textId="77777777" w:rsidTr="00A55C05">
        <w:tc>
          <w:tcPr>
            <w:tcW w:w="2305" w:type="dxa"/>
          </w:tcPr>
          <w:p w14:paraId="4168CA95" w14:textId="77777777" w:rsidR="00596CE5" w:rsidRPr="005A4ADF" w:rsidRDefault="00596CE5" w:rsidP="008C07E9">
            <w:pPr>
              <w:pStyle w:val="BodyText"/>
              <w:spacing w:before="47" w:line="230" w:lineRule="auto"/>
              <w:ind w:left="57" w:right="57"/>
              <w:jc w:val="center"/>
              <w:rPr>
                <w:b/>
                <w:w w:val="105"/>
                <w:sz w:val="22"/>
                <w:szCs w:val="22"/>
              </w:rPr>
            </w:pPr>
            <w:r w:rsidRPr="005A4ADF">
              <w:rPr>
                <w:b/>
                <w:w w:val="105"/>
                <w:sz w:val="22"/>
                <w:szCs w:val="22"/>
              </w:rPr>
              <w:t>HI</w:t>
            </w:r>
          </w:p>
        </w:tc>
        <w:tc>
          <w:tcPr>
            <w:tcW w:w="2460" w:type="dxa"/>
          </w:tcPr>
          <w:p w14:paraId="6C308E3E"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2.6852NS</w:t>
            </w:r>
          </w:p>
        </w:tc>
        <w:tc>
          <w:tcPr>
            <w:tcW w:w="2014" w:type="dxa"/>
          </w:tcPr>
          <w:p w14:paraId="1DCDD1BE"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81.3802**</w:t>
            </w:r>
          </w:p>
        </w:tc>
        <w:tc>
          <w:tcPr>
            <w:tcW w:w="2237" w:type="dxa"/>
          </w:tcPr>
          <w:p w14:paraId="7BF42B2E"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12.7607</w:t>
            </w:r>
          </w:p>
        </w:tc>
      </w:tr>
    </w:tbl>
    <w:p w14:paraId="0EB9B0B9" w14:textId="77777777" w:rsidR="00596CE5" w:rsidRPr="00410FC9" w:rsidRDefault="006E71CE" w:rsidP="006E71CE">
      <w:pPr>
        <w:spacing w:after="0" w:line="240" w:lineRule="auto"/>
        <w:jc w:val="both"/>
        <w:rPr>
          <w:rFonts w:ascii="Times New Roman" w:hAnsi="Times New Roman"/>
          <w:sz w:val="24"/>
          <w:szCs w:val="24"/>
        </w:rPr>
      </w:pPr>
      <w:r w:rsidRPr="00410FC9">
        <w:rPr>
          <w:rFonts w:ascii="Times New Roman" w:hAnsi="Times New Roman"/>
          <w:sz w:val="24"/>
          <w:szCs w:val="24"/>
        </w:rPr>
        <w:t xml:space="preserve">   </w:t>
      </w:r>
    </w:p>
    <w:p w14:paraId="04BD6AB3" w14:textId="0EA96D3F" w:rsidR="00596CE5" w:rsidRPr="00410FC9" w:rsidRDefault="00A55C05" w:rsidP="00596CE5">
      <w:pPr>
        <w:pStyle w:val="BodyText"/>
        <w:spacing w:before="47" w:line="230" w:lineRule="auto"/>
        <w:ind w:right="95"/>
        <w:jc w:val="both"/>
        <w:rPr>
          <w:bCs/>
          <w:w w:val="105"/>
        </w:rPr>
      </w:pPr>
      <w:r>
        <w:rPr>
          <w:bCs/>
          <w:w w:val="105"/>
        </w:rPr>
        <w:t>*</w:t>
      </w:r>
      <w:r w:rsidR="00596CE5" w:rsidRPr="00410FC9">
        <w:rPr>
          <w:bCs/>
          <w:w w:val="105"/>
        </w:rPr>
        <w:t xml:space="preserve">Note: DTH: </w:t>
      </w:r>
      <w:r w:rsidR="002E075A" w:rsidRPr="00410FC9">
        <w:rPr>
          <w:bCs/>
          <w:w w:val="105"/>
        </w:rPr>
        <w:t>d</w:t>
      </w:r>
      <w:r w:rsidR="00596CE5" w:rsidRPr="00410FC9">
        <w:rPr>
          <w:bCs/>
          <w:w w:val="105"/>
        </w:rPr>
        <w:t xml:space="preserve">ays to 50% heading; DTA: </w:t>
      </w:r>
      <w:r w:rsidR="002E075A" w:rsidRPr="00410FC9">
        <w:rPr>
          <w:bCs/>
          <w:w w:val="105"/>
        </w:rPr>
        <w:t>d</w:t>
      </w:r>
      <w:r w:rsidR="00596CE5" w:rsidRPr="00410FC9">
        <w:rPr>
          <w:bCs/>
          <w:w w:val="105"/>
        </w:rPr>
        <w:t xml:space="preserve">ays to 50% anthesis; DTM: </w:t>
      </w:r>
      <w:r w:rsidR="002E075A" w:rsidRPr="00410FC9">
        <w:rPr>
          <w:bCs/>
          <w:w w:val="105"/>
        </w:rPr>
        <w:t>d</w:t>
      </w:r>
      <w:r w:rsidR="00596CE5" w:rsidRPr="00410FC9">
        <w:rPr>
          <w:bCs/>
          <w:w w:val="105"/>
        </w:rPr>
        <w:t xml:space="preserve">ays to maturity; PH: </w:t>
      </w:r>
      <w:r w:rsidR="002E075A" w:rsidRPr="00410FC9">
        <w:rPr>
          <w:bCs/>
          <w:w w:val="105"/>
        </w:rPr>
        <w:t>p</w:t>
      </w:r>
      <w:r w:rsidR="00596CE5" w:rsidRPr="00410FC9">
        <w:rPr>
          <w:bCs/>
          <w:w w:val="105"/>
        </w:rPr>
        <w:t xml:space="preserve">lant </w:t>
      </w:r>
      <w:r w:rsidR="002E075A" w:rsidRPr="00410FC9">
        <w:rPr>
          <w:bCs/>
          <w:w w:val="105"/>
        </w:rPr>
        <w:t>h</w:t>
      </w:r>
      <w:r w:rsidR="00596CE5" w:rsidRPr="00410FC9">
        <w:rPr>
          <w:bCs/>
          <w:w w:val="105"/>
        </w:rPr>
        <w:t xml:space="preserve">eight; FLA: </w:t>
      </w:r>
      <w:r w:rsidR="002E075A" w:rsidRPr="00410FC9">
        <w:rPr>
          <w:bCs/>
          <w:w w:val="105"/>
        </w:rPr>
        <w:t>f</w:t>
      </w:r>
      <w:r w:rsidR="00596CE5" w:rsidRPr="00410FC9">
        <w:rPr>
          <w:bCs/>
          <w:w w:val="105"/>
        </w:rPr>
        <w:t xml:space="preserve">lag </w:t>
      </w:r>
      <w:r w:rsidR="002E075A" w:rsidRPr="00410FC9">
        <w:rPr>
          <w:bCs/>
          <w:w w:val="105"/>
        </w:rPr>
        <w:t>l</w:t>
      </w:r>
      <w:r w:rsidR="00596CE5" w:rsidRPr="00410FC9">
        <w:rPr>
          <w:bCs/>
          <w:w w:val="105"/>
        </w:rPr>
        <w:t>eaf area; NT</w:t>
      </w:r>
      <w:r w:rsidR="008A362C" w:rsidRPr="00410FC9">
        <w:rPr>
          <w:bCs/>
          <w:w w:val="105"/>
        </w:rPr>
        <w:t>/</w:t>
      </w:r>
      <w:r w:rsidR="00596CE5" w:rsidRPr="00410FC9">
        <w:rPr>
          <w:bCs/>
          <w:w w:val="105"/>
        </w:rPr>
        <w:t xml:space="preserve">M: </w:t>
      </w:r>
      <w:r w:rsidR="002E075A" w:rsidRPr="00410FC9">
        <w:rPr>
          <w:bCs/>
          <w:w w:val="105"/>
        </w:rPr>
        <w:t>n</w:t>
      </w:r>
      <w:r w:rsidR="00596CE5" w:rsidRPr="00410FC9">
        <w:rPr>
          <w:bCs/>
          <w:w w:val="105"/>
        </w:rPr>
        <w:t>umbers of tillers</w:t>
      </w:r>
      <w:r w:rsidR="008A362C" w:rsidRPr="00410FC9">
        <w:rPr>
          <w:bCs/>
          <w:w w:val="105"/>
        </w:rPr>
        <w:t xml:space="preserve"> </w:t>
      </w:r>
      <w:r w:rsidR="002E075A" w:rsidRPr="00410FC9">
        <w:rPr>
          <w:bCs/>
          <w:w w:val="105"/>
        </w:rPr>
        <w:t>per</w:t>
      </w:r>
      <w:r w:rsidR="008A362C" w:rsidRPr="00410FC9">
        <w:rPr>
          <w:bCs/>
          <w:w w:val="105"/>
        </w:rPr>
        <w:t xml:space="preserve"> </w:t>
      </w:r>
      <w:r w:rsidR="00596CE5" w:rsidRPr="00410FC9">
        <w:rPr>
          <w:bCs/>
          <w:w w:val="105"/>
        </w:rPr>
        <w:t xml:space="preserve">meter; PL: </w:t>
      </w:r>
      <w:r w:rsidR="002E075A" w:rsidRPr="00410FC9">
        <w:rPr>
          <w:bCs/>
          <w:w w:val="105"/>
        </w:rPr>
        <w:t>p</w:t>
      </w:r>
      <w:r w:rsidR="00596CE5" w:rsidRPr="00410FC9">
        <w:rPr>
          <w:bCs/>
          <w:w w:val="105"/>
        </w:rPr>
        <w:t xml:space="preserve">eduncle length; GFD: </w:t>
      </w:r>
      <w:r w:rsidR="002E075A" w:rsidRPr="00410FC9">
        <w:rPr>
          <w:bCs/>
          <w:w w:val="105"/>
        </w:rPr>
        <w:t>g</w:t>
      </w:r>
      <w:r w:rsidR="00596CE5" w:rsidRPr="00410FC9">
        <w:rPr>
          <w:bCs/>
          <w:w w:val="105"/>
        </w:rPr>
        <w:t xml:space="preserve">rain filling duration; SL: </w:t>
      </w:r>
      <w:r w:rsidR="002E075A" w:rsidRPr="00410FC9">
        <w:rPr>
          <w:bCs/>
          <w:w w:val="105"/>
        </w:rPr>
        <w:t>s</w:t>
      </w:r>
      <w:r w:rsidR="00596CE5" w:rsidRPr="00410FC9">
        <w:rPr>
          <w:bCs/>
          <w:w w:val="105"/>
        </w:rPr>
        <w:t xml:space="preserve">pike </w:t>
      </w:r>
      <w:r w:rsidR="002E075A" w:rsidRPr="00410FC9">
        <w:rPr>
          <w:bCs/>
          <w:w w:val="105"/>
        </w:rPr>
        <w:t>l</w:t>
      </w:r>
      <w:r w:rsidR="00596CE5" w:rsidRPr="00410FC9">
        <w:rPr>
          <w:bCs/>
          <w:w w:val="105"/>
        </w:rPr>
        <w:t>ength; NS</w:t>
      </w:r>
      <w:r w:rsidR="008A362C" w:rsidRPr="00410FC9">
        <w:rPr>
          <w:bCs/>
          <w:w w:val="105"/>
        </w:rPr>
        <w:t>/</w:t>
      </w:r>
      <w:r w:rsidR="00596CE5" w:rsidRPr="00410FC9">
        <w:rPr>
          <w:bCs/>
          <w:w w:val="105"/>
        </w:rPr>
        <w:t xml:space="preserve">S: </w:t>
      </w:r>
      <w:r w:rsidR="002E075A" w:rsidRPr="00410FC9">
        <w:rPr>
          <w:bCs/>
          <w:w w:val="105"/>
        </w:rPr>
        <w:t>n</w:t>
      </w:r>
      <w:r w:rsidR="00596CE5" w:rsidRPr="00410FC9">
        <w:rPr>
          <w:bCs/>
          <w:w w:val="105"/>
        </w:rPr>
        <w:t xml:space="preserve">umber of spikelet per spike; SD: </w:t>
      </w:r>
      <w:r w:rsidR="002E075A" w:rsidRPr="00410FC9">
        <w:rPr>
          <w:bCs/>
          <w:w w:val="105"/>
        </w:rPr>
        <w:t>s</w:t>
      </w:r>
      <w:r w:rsidR="00596CE5" w:rsidRPr="00410FC9">
        <w:rPr>
          <w:bCs/>
          <w:w w:val="105"/>
        </w:rPr>
        <w:t>pikelet density; GW</w:t>
      </w:r>
      <w:r w:rsidR="008A362C" w:rsidRPr="00410FC9">
        <w:rPr>
          <w:bCs/>
          <w:w w:val="105"/>
        </w:rPr>
        <w:t>/</w:t>
      </w:r>
      <w:r w:rsidR="00596CE5" w:rsidRPr="00410FC9">
        <w:rPr>
          <w:bCs/>
          <w:w w:val="105"/>
        </w:rPr>
        <w:t>S</w:t>
      </w:r>
      <w:r w:rsidR="008A362C" w:rsidRPr="00410FC9">
        <w:rPr>
          <w:bCs/>
          <w:w w:val="105"/>
        </w:rPr>
        <w:t>:</w:t>
      </w:r>
      <w:r w:rsidR="00596CE5" w:rsidRPr="00410FC9">
        <w:rPr>
          <w:bCs/>
          <w:w w:val="105"/>
        </w:rPr>
        <w:t xml:space="preserve"> Grain weight per spike; 1000 GW: 1000 grain weight; GN</w:t>
      </w:r>
      <w:r w:rsidR="008A362C" w:rsidRPr="00410FC9">
        <w:rPr>
          <w:bCs/>
          <w:w w:val="105"/>
        </w:rPr>
        <w:t>/</w:t>
      </w:r>
      <w:r w:rsidR="00596CE5" w:rsidRPr="00410FC9">
        <w:rPr>
          <w:bCs/>
          <w:w w:val="105"/>
        </w:rPr>
        <w:t xml:space="preserve">S: </w:t>
      </w:r>
      <w:r w:rsidR="002E075A" w:rsidRPr="00410FC9">
        <w:rPr>
          <w:bCs/>
          <w:w w:val="105"/>
        </w:rPr>
        <w:t>g</w:t>
      </w:r>
      <w:r w:rsidR="00596CE5" w:rsidRPr="00410FC9">
        <w:rPr>
          <w:bCs/>
          <w:w w:val="105"/>
        </w:rPr>
        <w:t>rain number per spike; BY</w:t>
      </w:r>
      <w:r w:rsidR="008A362C" w:rsidRPr="00410FC9">
        <w:rPr>
          <w:bCs/>
          <w:w w:val="105"/>
        </w:rPr>
        <w:t>/</w:t>
      </w:r>
      <w:r w:rsidR="00596CE5" w:rsidRPr="00410FC9">
        <w:rPr>
          <w:bCs/>
          <w:w w:val="105"/>
        </w:rPr>
        <w:t xml:space="preserve">P: </w:t>
      </w:r>
      <w:r w:rsidR="002E075A" w:rsidRPr="00410FC9">
        <w:rPr>
          <w:bCs/>
          <w:w w:val="105"/>
        </w:rPr>
        <w:t>b</w:t>
      </w:r>
      <w:r w:rsidR="00596CE5" w:rsidRPr="00410FC9">
        <w:rPr>
          <w:bCs/>
          <w:w w:val="105"/>
        </w:rPr>
        <w:t>iological yield per plot; GY</w:t>
      </w:r>
      <w:r w:rsidR="008A362C" w:rsidRPr="00410FC9">
        <w:rPr>
          <w:bCs/>
          <w:w w:val="105"/>
        </w:rPr>
        <w:t>/</w:t>
      </w:r>
      <w:r w:rsidR="00596CE5" w:rsidRPr="00410FC9">
        <w:rPr>
          <w:bCs/>
          <w:w w:val="105"/>
        </w:rPr>
        <w:t xml:space="preserve">P: </w:t>
      </w:r>
      <w:r w:rsidR="002E075A" w:rsidRPr="00410FC9">
        <w:rPr>
          <w:bCs/>
          <w:w w:val="105"/>
        </w:rPr>
        <w:t>g</w:t>
      </w:r>
      <w:r w:rsidR="00596CE5" w:rsidRPr="00410FC9">
        <w:rPr>
          <w:bCs/>
          <w:w w:val="105"/>
        </w:rPr>
        <w:t xml:space="preserve">rain yield per plot; HI: </w:t>
      </w:r>
      <w:r w:rsidR="002E075A" w:rsidRPr="00410FC9">
        <w:rPr>
          <w:bCs/>
          <w:w w:val="105"/>
        </w:rPr>
        <w:t>h</w:t>
      </w:r>
      <w:r w:rsidR="00596CE5" w:rsidRPr="00410FC9">
        <w:rPr>
          <w:bCs/>
          <w:w w:val="105"/>
        </w:rPr>
        <w:t>arvest index</w:t>
      </w:r>
    </w:p>
    <w:p w14:paraId="71B2FF0F" w14:textId="77777777" w:rsidR="00B647CF" w:rsidRDefault="00B647CF" w:rsidP="00B647CF">
      <w:pPr>
        <w:pStyle w:val="BodyText"/>
        <w:spacing w:line="276" w:lineRule="auto"/>
        <w:ind w:right="57"/>
        <w:jc w:val="both"/>
        <w:rPr>
          <w:b/>
          <w:w w:val="105"/>
        </w:rPr>
      </w:pPr>
    </w:p>
    <w:p w14:paraId="31C785A7" w14:textId="77777777" w:rsidR="00B50CB7" w:rsidRDefault="00B50CB7" w:rsidP="00B647CF">
      <w:pPr>
        <w:pStyle w:val="BodyText"/>
        <w:spacing w:line="276" w:lineRule="auto"/>
        <w:ind w:right="57"/>
        <w:jc w:val="both"/>
        <w:rPr>
          <w:b/>
          <w:w w:val="105"/>
        </w:rPr>
      </w:pPr>
    </w:p>
    <w:p w14:paraId="309FCC14" w14:textId="77777777" w:rsidR="00B50CB7" w:rsidRDefault="00B50CB7" w:rsidP="00B647CF">
      <w:pPr>
        <w:pStyle w:val="BodyText"/>
        <w:spacing w:line="276" w:lineRule="auto"/>
        <w:ind w:right="57"/>
        <w:jc w:val="both"/>
        <w:rPr>
          <w:b/>
          <w:w w:val="105"/>
        </w:rPr>
      </w:pPr>
    </w:p>
    <w:p w14:paraId="23333478" w14:textId="77777777" w:rsidR="00B50CB7" w:rsidRDefault="00B50CB7" w:rsidP="00B647CF">
      <w:pPr>
        <w:pStyle w:val="BodyText"/>
        <w:spacing w:line="276" w:lineRule="auto"/>
        <w:ind w:right="57"/>
        <w:jc w:val="both"/>
        <w:rPr>
          <w:b/>
          <w:w w:val="105"/>
        </w:rPr>
      </w:pPr>
    </w:p>
    <w:p w14:paraId="251D77BC" w14:textId="77777777" w:rsidR="00A55C05" w:rsidRDefault="00A55C05" w:rsidP="00B647CF">
      <w:pPr>
        <w:pStyle w:val="BodyText"/>
        <w:spacing w:line="276" w:lineRule="auto"/>
        <w:ind w:right="57"/>
        <w:jc w:val="both"/>
        <w:rPr>
          <w:b/>
          <w:w w:val="105"/>
        </w:rPr>
        <w:sectPr w:rsidR="00A55C05" w:rsidSect="006E71CE">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08" w:footer="708" w:gutter="0"/>
          <w:cols w:space="708"/>
          <w:docGrid w:linePitch="360"/>
        </w:sectPr>
      </w:pPr>
    </w:p>
    <w:p w14:paraId="06A70898" w14:textId="1DAC7000" w:rsidR="00A55C05" w:rsidRPr="00410FC9" w:rsidRDefault="00A55C05" w:rsidP="00B647CF">
      <w:pPr>
        <w:pStyle w:val="BodyText"/>
        <w:spacing w:line="276" w:lineRule="auto"/>
        <w:ind w:right="57"/>
        <w:jc w:val="both"/>
        <w:rPr>
          <w:b/>
          <w:bCs/>
          <w:w w:val="105"/>
        </w:rPr>
      </w:pPr>
      <w:r w:rsidRPr="00410FC9">
        <w:rPr>
          <w:b/>
          <w:w w:val="105"/>
        </w:rPr>
        <w:lastRenderedPageBreak/>
        <w:t>Table</w:t>
      </w:r>
      <w:r w:rsidRPr="00410FC9">
        <w:rPr>
          <w:b/>
          <w:spacing w:val="-4"/>
          <w:w w:val="105"/>
        </w:rPr>
        <w:t xml:space="preserve"> </w:t>
      </w:r>
      <w:r w:rsidRPr="00410FC9">
        <w:rPr>
          <w:b/>
          <w:w w:val="105"/>
        </w:rPr>
        <w:t>3:</w:t>
      </w:r>
      <w:r w:rsidRPr="00410FC9">
        <w:rPr>
          <w:b/>
          <w:spacing w:val="-4"/>
          <w:w w:val="105"/>
        </w:rPr>
        <w:t xml:space="preserve"> </w:t>
      </w:r>
      <w:r w:rsidRPr="00410FC9">
        <w:rPr>
          <w:b/>
          <w:bCs/>
          <w:w w:val="105"/>
        </w:rPr>
        <w:t>Range, Mean, Phenotypic and Genotypic variance, PCV, GCV, heritability,</w:t>
      </w:r>
      <w:r>
        <w:rPr>
          <w:b/>
          <w:bCs/>
          <w:w w:val="105"/>
        </w:rPr>
        <w:t xml:space="preserve"> </w:t>
      </w:r>
      <w:r w:rsidRPr="00410FC9">
        <w:rPr>
          <w:b/>
          <w:bCs/>
          <w:w w:val="105"/>
        </w:rPr>
        <w:t>genetic advance and genetic advance as</w:t>
      </w:r>
    </w:p>
    <w:tbl>
      <w:tblPr>
        <w:tblStyle w:val="TableGrid"/>
        <w:tblpPr w:leftFromText="180" w:rightFromText="180" w:vertAnchor="page" w:horzAnchor="margin" w:tblpY="2150"/>
        <w:tblW w:w="14070" w:type="dxa"/>
        <w:tblLook w:val="04A0" w:firstRow="1" w:lastRow="0" w:firstColumn="1" w:lastColumn="0" w:noHBand="0" w:noVBand="1"/>
      </w:tblPr>
      <w:tblGrid>
        <w:gridCol w:w="1338"/>
        <w:gridCol w:w="947"/>
        <w:gridCol w:w="950"/>
        <w:gridCol w:w="1236"/>
        <w:gridCol w:w="1721"/>
        <w:gridCol w:w="1590"/>
        <w:gridCol w:w="947"/>
        <w:gridCol w:w="947"/>
        <w:gridCol w:w="1663"/>
        <w:gridCol w:w="1355"/>
        <w:gridCol w:w="1355"/>
        <w:gridCol w:w="21"/>
      </w:tblGrid>
      <w:tr w:rsidR="00A55C05" w:rsidRPr="005A4ADF" w14:paraId="20A4530D" w14:textId="77777777" w:rsidTr="00A55C05">
        <w:trPr>
          <w:trHeight w:val="242"/>
        </w:trPr>
        <w:tc>
          <w:tcPr>
            <w:tcW w:w="14070" w:type="dxa"/>
            <w:gridSpan w:val="12"/>
          </w:tcPr>
          <w:p w14:paraId="0219537B" w14:textId="77777777" w:rsidR="00A55C05" w:rsidRPr="005A4ADF" w:rsidRDefault="00A55C05" w:rsidP="00A55C05">
            <w:pPr>
              <w:ind w:left="28" w:right="28"/>
              <w:jc w:val="center"/>
              <w:rPr>
                <w:rFonts w:ascii="Times New Roman" w:hAnsi="Times New Roman"/>
                <w:sz w:val="20"/>
                <w:szCs w:val="20"/>
              </w:rPr>
            </w:pPr>
            <w:r w:rsidRPr="005A4ADF">
              <w:rPr>
                <w:rFonts w:ascii="Times New Roman" w:hAnsi="Times New Roman"/>
                <w:b/>
                <w:w w:val="105"/>
                <w:sz w:val="20"/>
                <w:szCs w:val="20"/>
              </w:rPr>
              <w:t>Mean sum of Square (MSS</w:t>
            </w:r>
            <w:r w:rsidRPr="005A4ADF">
              <w:rPr>
                <w:rFonts w:ascii="Times New Roman" w:hAnsi="Times New Roman"/>
                <w:b/>
                <w:w w:val="105"/>
                <w:sz w:val="20"/>
                <w:szCs w:val="20"/>
                <w:u w:val="single" w:color="1370B5"/>
              </w:rPr>
              <w:t>)</w:t>
            </w:r>
          </w:p>
        </w:tc>
      </w:tr>
      <w:tr w:rsidR="00A55C05" w:rsidRPr="005A4ADF" w14:paraId="052535C6" w14:textId="77777777" w:rsidTr="00A55C05">
        <w:trPr>
          <w:gridAfter w:val="1"/>
          <w:wAfter w:w="20" w:type="dxa"/>
          <w:trHeight w:val="118"/>
        </w:trPr>
        <w:tc>
          <w:tcPr>
            <w:tcW w:w="1339" w:type="dxa"/>
            <w:vMerge w:val="restart"/>
          </w:tcPr>
          <w:p w14:paraId="5B12EA7F"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Source</w:t>
            </w:r>
          </w:p>
        </w:tc>
        <w:tc>
          <w:tcPr>
            <w:tcW w:w="1897" w:type="dxa"/>
            <w:gridSpan w:val="2"/>
          </w:tcPr>
          <w:p w14:paraId="7FBAF3A2"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Range</w:t>
            </w:r>
          </w:p>
        </w:tc>
        <w:tc>
          <w:tcPr>
            <w:tcW w:w="1236" w:type="dxa"/>
            <w:vMerge w:val="restart"/>
          </w:tcPr>
          <w:p w14:paraId="42218477"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Mean</w:t>
            </w:r>
          </w:p>
        </w:tc>
        <w:tc>
          <w:tcPr>
            <w:tcW w:w="1721" w:type="dxa"/>
            <w:vMerge w:val="restart"/>
          </w:tcPr>
          <w:p w14:paraId="1AE39164"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Phenotypic</w:t>
            </w:r>
          </w:p>
          <w:p w14:paraId="274D59BC"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variance</w:t>
            </w:r>
          </w:p>
        </w:tc>
        <w:tc>
          <w:tcPr>
            <w:tcW w:w="1590" w:type="dxa"/>
            <w:vMerge w:val="restart"/>
          </w:tcPr>
          <w:p w14:paraId="5D7841CF"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Genotypic</w:t>
            </w:r>
          </w:p>
          <w:p w14:paraId="69818B19"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variance</w:t>
            </w:r>
          </w:p>
        </w:tc>
        <w:tc>
          <w:tcPr>
            <w:tcW w:w="947" w:type="dxa"/>
            <w:vMerge w:val="restart"/>
          </w:tcPr>
          <w:p w14:paraId="29C22350"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PC</w:t>
            </w:r>
            <w:r>
              <w:rPr>
                <w:rFonts w:ascii="Times New Roman" w:hAnsi="Times New Roman"/>
                <w:b/>
                <w:bCs/>
                <w:sz w:val="20"/>
                <w:szCs w:val="20"/>
              </w:rPr>
              <w:t>V</w:t>
            </w:r>
          </w:p>
        </w:tc>
        <w:tc>
          <w:tcPr>
            <w:tcW w:w="947" w:type="dxa"/>
            <w:vMerge w:val="restart"/>
          </w:tcPr>
          <w:p w14:paraId="17D176C0"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GCV</w:t>
            </w:r>
          </w:p>
        </w:tc>
        <w:tc>
          <w:tcPr>
            <w:tcW w:w="1663" w:type="dxa"/>
            <w:vMerge w:val="restart"/>
          </w:tcPr>
          <w:p w14:paraId="59C5708D"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Heritability</w:t>
            </w:r>
          </w:p>
        </w:tc>
        <w:tc>
          <w:tcPr>
            <w:tcW w:w="1355" w:type="dxa"/>
            <w:vMerge w:val="restart"/>
          </w:tcPr>
          <w:p w14:paraId="067BB209"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Genetic</w:t>
            </w:r>
          </w:p>
          <w:p w14:paraId="5269AA75"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advance</w:t>
            </w:r>
          </w:p>
        </w:tc>
        <w:tc>
          <w:tcPr>
            <w:tcW w:w="1355" w:type="dxa"/>
            <w:vMerge w:val="restart"/>
          </w:tcPr>
          <w:p w14:paraId="3ABD2445"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Genetic advance as % of mean</w:t>
            </w:r>
          </w:p>
        </w:tc>
      </w:tr>
      <w:tr w:rsidR="00A55C05" w:rsidRPr="005A4ADF" w14:paraId="7743D77A" w14:textId="77777777" w:rsidTr="00A55C05">
        <w:trPr>
          <w:gridAfter w:val="1"/>
          <w:wAfter w:w="21" w:type="dxa"/>
          <w:trHeight w:val="143"/>
        </w:trPr>
        <w:tc>
          <w:tcPr>
            <w:tcW w:w="1339" w:type="dxa"/>
            <w:vMerge/>
          </w:tcPr>
          <w:p w14:paraId="7F8CA413" w14:textId="77777777" w:rsidR="00A55C05" w:rsidRPr="005A4ADF" w:rsidRDefault="00A55C05" w:rsidP="00A55C05">
            <w:pPr>
              <w:ind w:left="28" w:right="28"/>
              <w:jc w:val="center"/>
              <w:rPr>
                <w:rFonts w:ascii="Times New Roman" w:hAnsi="Times New Roman"/>
                <w:b/>
                <w:bCs/>
                <w:sz w:val="20"/>
                <w:szCs w:val="20"/>
              </w:rPr>
            </w:pPr>
          </w:p>
        </w:tc>
        <w:tc>
          <w:tcPr>
            <w:tcW w:w="947" w:type="dxa"/>
          </w:tcPr>
          <w:p w14:paraId="517F611E"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Max</w:t>
            </w:r>
          </w:p>
        </w:tc>
        <w:tc>
          <w:tcPr>
            <w:tcW w:w="949" w:type="dxa"/>
          </w:tcPr>
          <w:p w14:paraId="1EBD8B40"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Min</w:t>
            </w:r>
          </w:p>
        </w:tc>
        <w:tc>
          <w:tcPr>
            <w:tcW w:w="1236" w:type="dxa"/>
            <w:vMerge/>
          </w:tcPr>
          <w:p w14:paraId="6893D76F" w14:textId="77777777" w:rsidR="00A55C05" w:rsidRPr="005A4ADF" w:rsidRDefault="00A55C05" w:rsidP="00A55C05">
            <w:pPr>
              <w:ind w:left="28" w:right="28"/>
              <w:jc w:val="center"/>
              <w:rPr>
                <w:rFonts w:ascii="Times New Roman" w:hAnsi="Times New Roman"/>
                <w:b/>
                <w:bCs/>
                <w:sz w:val="20"/>
                <w:szCs w:val="20"/>
              </w:rPr>
            </w:pPr>
          </w:p>
        </w:tc>
        <w:tc>
          <w:tcPr>
            <w:tcW w:w="1721" w:type="dxa"/>
            <w:vMerge/>
          </w:tcPr>
          <w:p w14:paraId="0ABCBE94" w14:textId="77777777" w:rsidR="00A55C05" w:rsidRPr="005A4ADF" w:rsidRDefault="00A55C05" w:rsidP="00A55C05">
            <w:pPr>
              <w:ind w:left="28" w:right="28"/>
              <w:jc w:val="center"/>
              <w:rPr>
                <w:rFonts w:ascii="Times New Roman" w:hAnsi="Times New Roman"/>
                <w:b/>
                <w:bCs/>
                <w:sz w:val="20"/>
                <w:szCs w:val="20"/>
              </w:rPr>
            </w:pPr>
          </w:p>
        </w:tc>
        <w:tc>
          <w:tcPr>
            <w:tcW w:w="1590" w:type="dxa"/>
            <w:vMerge/>
          </w:tcPr>
          <w:p w14:paraId="05E7F3E8" w14:textId="77777777" w:rsidR="00A55C05" w:rsidRPr="005A4ADF" w:rsidRDefault="00A55C05" w:rsidP="00A55C05">
            <w:pPr>
              <w:ind w:left="28" w:right="28"/>
              <w:jc w:val="center"/>
              <w:rPr>
                <w:rFonts w:ascii="Times New Roman" w:hAnsi="Times New Roman"/>
                <w:b/>
                <w:bCs/>
                <w:sz w:val="20"/>
                <w:szCs w:val="20"/>
              </w:rPr>
            </w:pPr>
          </w:p>
        </w:tc>
        <w:tc>
          <w:tcPr>
            <w:tcW w:w="947" w:type="dxa"/>
            <w:vMerge/>
          </w:tcPr>
          <w:p w14:paraId="2E84D157" w14:textId="77777777" w:rsidR="00A55C05" w:rsidRPr="005A4ADF" w:rsidRDefault="00A55C05" w:rsidP="00A55C05">
            <w:pPr>
              <w:ind w:left="28" w:right="28"/>
              <w:jc w:val="center"/>
              <w:rPr>
                <w:rFonts w:ascii="Times New Roman" w:hAnsi="Times New Roman"/>
                <w:b/>
                <w:bCs/>
                <w:sz w:val="20"/>
                <w:szCs w:val="20"/>
              </w:rPr>
            </w:pPr>
          </w:p>
        </w:tc>
        <w:tc>
          <w:tcPr>
            <w:tcW w:w="947" w:type="dxa"/>
            <w:vMerge/>
          </w:tcPr>
          <w:p w14:paraId="385FCA14" w14:textId="77777777" w:rsidR="00A55C05" w:rsidRPr="005A4ADF" w:rsidRDefault="00A55C05" w:rsidP="00A55C05">
            <w:pPr>
              <w:ind w:left="28" w:right="28"/>
              <w:jc w:val="center"/>
              <w:rPr>
                <w:rFonts w:ascii="Times New Roman" w:hAnsi="Times New Roman"/>
                <w:b/>
                <w:bCs/>
                <w:sz w:val="20"/>
                <w:szCs w:val="20"/>
              </w:rPr>
            </w:pPr>
          </w:p>
        </w:tc>
        <w:tc>
          <w:tcPr>
            <w:tcW w:w="1663" w:type="dxa"/>
            <w:vMerge/>
          </w:tcPr>
          <w:p w14:paraId="4DD82214" w14:textId="77777777" w:rsidR="00A55C05" w:rsidRPr="005A4ADF" w:rsidRDefault="00A55C05" w:rsidP="00A55C05">
            <w:pPr>
              <w:ind w:left="28" w:right="28"/>
              <w:jc w:val="center"/>
              <w:rPr>
                <w:rFonts w:ascii="Times New Roman" w:hAnsi="Times New Roman"/>
                <w:b/>
                <w:bCs/>
                <w:sz w:val="20"/>
                <w:szCs w:val="20"/>
              </w:rPr>
            </w:pPr>
          </w:p>
        </w:tc>
        <w:tc>
          <w:tcPr>
            <w:tcW w:w="1355" w:type="dxa"/>
            <w:vMerge/>
          </w:tcPr>
          <w:p w14:paraId="77A037AC" w14:textId="77777777" w:rsidR="00A55C05" w:rsidRPr="005A4ADF" w:rsidRDefault="00A55C05" w:rsidP="00A55C05">
            <w:pPr>
              <w:ind w:left="28" w:right="28"/>
              <w:jc w:val="center"/>
              <w:rPr>
                <w:rFonts w:ascii="Times New Roman" w:hAnsi="Times New Roman"/>
                <w:b/>
                <w:bCs/>
                <w:sz w:val="20"/>
                <w:szCs w:val="20"/>
              </w:rPr>
            </w:pPr>
          </w:p>
        </w:tc>
        <w:tc>
          <w:tcPr>
            <w:tcW w:w="1355" w:type="dxa"/>
            <w:vMerge/>
          </w:tcPr>
          <w:p w14:paraId="5884BC97" w14:textId="77777777" w:rsidR="00A55C05" w:rsidRPr="005A4ADF" w:rsidRDefault="00A55C05" w:rsidP="00A55C05">
            <w:pPr>
              <w:ind w:left="28" w:right="28"/>
              <w:jc w:val="center"/>
              <w:rPr>
                <w:rFonts w:ascii="Times New Roman" w:hAnsi="Times New Roman"/>
                <w:b/>
                <w:bCs/>
                <w:sz w:val="20"/>
                <w:szCs w:val="20"/>
              </w:rPr>
            </w:pPr>
          </w:p>
        </w:tc>
      </w:tr>
      <w:tr w:rsidR="00A55C05" w:rsidRPr="005A4ADF" w14:paraId="72668857" w14:textId="77777777" w:rsidTr="00A55C05">
        <w:trPr>
          <w:gridAfter w:val="1"/>
          <w:wAfter w:w="21" w:type="dxa"/>
          <w:trHeight w:val="277"/>
        </w:trPr>
        <w:tc>
          <w:tcPr>
            <w:tcW w:w="1339" w:type="dxa"/>
          </w:tcPr>
          <w:p w14:paraId="00AE4F5F"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DTH</w:t>
            </w:r>
          </w:p>
        </w:tc>
        <w:tc>
          <w:tcPr>
            <w:tcW w:w="947" w:type="dxa"/>
          </w:tcPr>
          <w:p w14:paraId="3A27A04A"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91</w:t>
            </w:r>
          </w:p>
        </w:tc>
        <w:tc>
          <w:tcPr>
            <w:tcW w:w="949" w:type="dxa"/>
          </w:tcPr>
          <w:p w14:paraId="1D3D1A3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70</w:t>
            </w:r>
          </w:p>
        </w:tc>
        <w:tc>
          <w:tcPr>
            <w:tcW w:w="1236" w:type="dxa"/>
          </w:tcPr>
          <w:p w14:paraId="4C2475EB"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81.19</w:t>
            </w:r>
          </w:p>
        </w:tc>
        <w:tc>
          <w:tcPr>
            <w:tcW w:w="1721" w:type="dxa"/>
          </w:tcPr>
          <w:p w14:paraId="2DCC9775"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25.32</w:t>
            </w:r>
          </w:p>
        </w:tc>
        <w:tc>
          <w:tcPr>
            <w:tcW w:w="1590" w:type="dxa"/>
          </w:tcPr>
          <w:p w14:paraId="1CDB2A3D"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23.02</w:t>
            </w:r>
          </w:p>
        </w:tc>
        <w:tc>
          <w:tcPr>
            <w:tcW w:w="947" w:type="dxa"/>
          </w:tcPr>
          <w:p w14:paraId="1EF02B9F"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6.19</w:t>
            </w:r>
          </w:p>
        </w:tc>
        <w:tc>
          <w:tcPr>
            <w:tcW w:w="947" w:type="dxa"/>
          </w:tcPr>
          <w:p w14:paraId="7EC634D8" w14:textId="77777777" w:rsidR="00A55C05" w:rsidRPr="005A4ADF" w:rsidRDefault="00A55C05" w:rsidP="00A55C05">
            <w:pPr>
              <w:pStyle w:val="BodyText"/>
              <w:spacing w:before="47" w:line="230" w:lineRule="auto"/>
              <w:ind w:left="28" w:right="28"/>
              <w:jc w:val="center"/>
              <w:rPr>
                <w:bCs/>
                <w:w w:val="105"/>
                <w:sz w:val="20"/>
                <w:szCs w:val="20"/>
              </w:rPr>
            </w:pPr>
            <w:r w:rsidRPr="005A4ADF">
              <w:rPr>
                <w:bCs/>
                <w:w w:val="105"/>
                <w:sz w:val="20"/>
                <w:szCs w:val="20"/>
              </w:rPr>
              <w:t>5.90</w:t>
            </w:r>
          </w:p>
        </w:tc>
        <w:tc>
          <w:tcPr>
            <w:tcW w:w="1663" w:type="dxa"/>
          </w:tcPr>
          <w:p w14:paraId="14E64A9E" w14:textId="77777777" w:rsidR="00A55C05" w:rsidRPr="005A4ADF" w:rsidRDefault="00A55C05" w:rsidP="00A55C05">
            <w:pPr>
              <w:pStyle w:val="BodyText"/>
              <w:ind w:left="28" w:right="28"/>
              <w:jc w:val="center"/>
              <w:rPr>
                <w:bCs/>
                <w:w w:val="105"/>
                <w:sz w:val="20"/>
                <w:szCs w:val="20"/>
              </w:rPr>
            </w:pPr>
            <w:r w:rsidRPr="005A4ADF">
              <w:rPr>
                <w:bCs/>
                <w:w w:val="105"/>
                <w:sz w:val="20"/>
                <w:szCs w:val="20"/>
              </w:rPr>
              <w:t>90.90</w:t>
            </w:r>
          </w:p>
        </w:tc>
        <w:tc>
          <w:tcPr>
            <w:tcW w:w="1355" w:type="dxa"/>
          </w:tcPr>
          <w:p w14:paraId="61C94485" w14:textId="77777777" w:rsidR="00A55C05" w:rsidRPr="005A4ADF" w:rsidRDefault="00A55C05" w:rsidP="00A55C05">
            <w:pPr>
              <w:pStyle w:val="BodyText"/>
              <w:spacing w:before="47"/>
              <w:ind w:left="28" w:right="28"/>
              <w:jc w:val="center"/>
              <w:rPr>
                <w:b/>
                <w:w w:val="105"/>
                <w:sz w:val="20"/>
                <w:szCs w:val="20"/>
                <w:u w:val="single" w:color="1370B5"/>
              </w:rPr>
            </w:pPr>
            <w:r w:rsidRPr="005A4ADF">
              <w:rPr>
                <w:spacing w:val="-2"/>
                <w:sz w:val="20"/>
                <w:szCs w:val="20"/>
              </w:rPr>
              <w:t>9.42</w:t>
            </w:r>
          </w:p>
        </w:tc>
        <w:tc>
          <w:tcPr>
            <w:tcW w:w="1355" w:type="dxa"/>
          </w:tcPr>
          <w:p w14:paraId="01569A35" w14:textId="77777777" w:rsidR="00A55C05" w:rsidRPr="005A4ADF" w:rsidRDefault="00A55C05" w:rsidP="00A55C05">
            <w:pPr>
              <w:pStyle w:val="BodyText"/>
              <w:spacing w:before="47" w:line="230" w:lineRule="auto"/>
              <w:ind w:left="28" w:right="28"/>
              <w:jc w:val="center"/>
              <w:rPr>
                <w:b/>
                <w:w w:val="105"/>
                <w:sz w:val="20"/>
                <w:szCs w:val="20"/>
                <w:u w:val="single" w:color="1370B5"/>
              </w:rPr>
            </w:pPr>
            <w:r w:rsidRPr="005A4ADF">
              <w:rPr>
                <w:spacing w:val="-2"/>
                <w:sz w:val="20"/>
                <w:szCs w:val="20"/>
              </w:rPr>
              <w:t>11.6073</w:t>
            </w:r>
          </w:p>
        </w:tc>
      </w:tr>
      <w:tr w:rsidR="00A55C05" w:rsidRPr="005A4ADF" w14:paraId="3AD90324" w14:textId="77777777" w:rsidTr="00A55C05">
        <w:trPr>
          <w:gridAfter w:val="1"/>
          <w:wAfter w:w="21" w:type="dxa"/>
          <w:trHeight w:val="277"/>
        </w:trPr>
        <w:tc>
          <w:tcPr>
            <w:tcW w:w="1339" w:type="dxa"/>
          </w:tcPr>
          <w:p w14:paraId="62896E6F"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DTA</w:t>
            </w:r>
          </w:p>
        </w:tc>
        <w:tc>
          <w:tcPr>
            <w:tcW w:w="947" w:type="dxa"/>
          </w:tcPr>
          <w:p w14:paraId="4D5E953B"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96</w:t>
            </w:r>
          </w:p>
        </w:tc>
        <w:tc>
          <w:tcPr>
            <w:tcW w:w="949" w:type="dxa"/>
          </w:tcPr>
          <w:p w14:paraId="408FCA68"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77</w:t>
            </w:r>
          </w:p>
        </w:tc>
        <w:tc>
          <w:tcPr>
            <w:tcW w:w="1236" w:type="dxa"/>
          </w:tcPr>
          <w:p w14:paraId="6754C6A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83.27</w:t>
            </w:r>
          </w:p>
        </w:tc>
        <w:tc>
          <w:tcPr>
            <w:tcW w:w="1721" w:type="dxa"/>
          </w:tcPr>
          <w:p w14:paraId="3A56E551"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15.42</w:t>
            </w:r>
          </w:p>
        </w:tc>
        <w:tc>
          <w:tcPr>
            <w:tcW w:w="1590" w:type="dxa"/>
          </w:tcPr>
          <w:p w14:paraId="32A821A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13.04</w:t>
            </w:r>
          </w:p>
        </w:tc>
        <w:tc>
          <w:tcPr>
            <w:tcW w:w="947" w:type="dxa"/>
          </w:tcPr>
          <w:p w14:paraId="7720CE19"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4.71</w:t>
            </w:r>
          </w:p>
        </w:tc>
        <w:tc>
          <w:tcPr>
            <w:tcW w:w="947" w:type="dxa"/>
          </w:tcPr>
          <w:p w14:paraId="408F96A2"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4.33</w:t>
            </w:r>
          </w:p>
        </w:tc>
        <w:tc>
          <w:tcPr>
            <w:tcW w:w="1663" w:type="dxa"/>
          </w:tcPr>
          <w:p w14:paraId="5F92A0F0"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84.54</w:t>
            </w:r>
          </w:p>
        </w:tc>
        <w:tc>
          <w:tcPr>
            <w:tcW w:w="1355" w:type="dxa"/>
          </w:tcPr>
          <w:p w14:paraId="1734FA18"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6.84</w:t>
            </w:r>
          </w:p>
        </w:tc>
        <w:tc>
          <w:tcPr>
            <w:tcW w:w="1355" w:type="dxa"/>
          </w:tcPr>
          <w:p w14:paraId="666B3B90"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8.2142</w:t>
            </w:r>
          </w:p>
        </w:tc>
      </w:tr>
      <w:tr w:rsidR="00A55C05" w:rsidRPr="005A4ADF" w14:paraId="325C8DCD" w14:textId="77777777" w:rsidTr="00A55C05">
        <w:trPr>
          <w:gridAfter w:val="1"/>
          <w:wAfter w:w="21" w:type="dxa"/>
          <w:trHeight w:val="290"/>
        </w:trPr>
        <w:tc>
          <w:tcPr>
            <w:tcW w:w="1339" w:type="dxa"/>
          </w:tcPr>
          <w:p w14:paraId="325A5146"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DTM</w:t>
            </w:r>
          </w:p>
        </w:tc>
        <w:tc>
          <w:tcPr>
            <w:tcW w:w="947" w:type="dxa"/>
          </w:tcPr>
          <w:p w14:paraId="4DECB210"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128</w:t>
            </w:r>
          </w:p>
        </w:tc>
        <w:tc>
          <w:tcPr>
            <w:tcW w:w="949" w:type="dxa"/>
          </w:tcPr>
          <w:p w14:paraId="0C77DC2B"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115</w:t>
            </w:r>
          </w:p>
        </w:tc>
        <w:tc>
          <w:tcPr>
            <w:tcW w:w="1236" w:type="dxa"/>
          </w:tcPr>
          <w:p w14:paraId="6D46149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120.76</w:t>
            </w:r>
          </w:p>
        </w:tc>
        <w:tc>
          <w:tcPr>
            <w:tcW w:w="1721" w:type="dxa"/>
          </w:tcPr>
          <w:p w14:paraId="3491D7AD"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10.48</w:t>
            </w:r>
          </w:p>
        </w:tc>
        <w:tc>
          <w:tcPr>
            <w:tcW w:w="1590" w:type="dxa"/>
          </w:tcPr>
          <w:p w14:paraId="5A0BDF70"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5.03</w:t>
            </w:r>
          </w:p>
        </w:tc>
        <w:tc>
          <w:tcPr>
            <w:tcW w:w="947" w:type="dxa"/>
          </w:tcPr>
          <w:p w14:paraId="1487B27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2.68</w:t>
            </w:r>
          </w:p>
        </w:tc>
        <w:tc>
          <w:tcPr>
            <w:tcW w:w="947" w:type="dxa"/>
          </w:tcPr>
          <w:p w14:paraId="34D74758"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1.85</w:t>
            </w:r>
          </w:p>
        </w:tc>
        <w:tc>
          <w:tcPr>
            <w:tcW w:w="1663" w:type="dxa"/>
          </w:tcPr>
          <w:p w14:paraId="41D8BDF4"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48.01</w:t>
            </w:r>
          </w:p>
        </w:tc>
        <w:tc>
          <w:tcPr>
            <w:tcW w:w="1355" w:type="dxa"/>
          </w:tcPr>
          <w:p w14:paraId="32FC2251"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3.20</w:t>
            </w:r>
          </w:p>
        </w:tc>
        <w:tc>
          <w:tcPr>
            <w:tcW w:w="1355" w:type="dxa"/>
          </w:tcPr>
          <w:p w14:paraId="0DBD4DC1"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2.6516</w:t>
            </w:r>
          </w:p>
        </w:tc>
      </w:tr>
      <w:tr w:rsidR="00A55C05" w:rsidRPr="005A4ADF" w14:paraId="0C980CB8" w14:textId="77777777" w:rsidTr="00A55C05">
        <w:trPr>
          <w:gridAfter w:val="1"/>
          <w:wAfter w:w="21" w:type="dxa"/>
          <w:trHeight w:val="277"/>
        </w:trPr>
        <w:tc>
          <w:tcPr>
            <w:tcW w:w="1339" w:type="dxa"/>
          </w:tcPr>
          <w:p w14:paraId="23B8BD27"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PH</w:t>
            </w:r>
          </w:p>
        </w:tc>
        <w:tc>
          <w:tcPr>
            <w:tcW w:w="947" w:type="dxa"/>
          </w:tcPr>
          <w:p w14:paraId="013D462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113</w:t>
            </w:r>
          </w:p>
        </w:tc>
        <w:tc>
          <w:tcPr>
            <w:tcW w:w="949" w:type="dxa"/>
          </w:tcPr>
          <w:p w14:paraId="26BA115A"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88</w:t>
            </w:r>
          </w:p>
        </w:tc>
        <w:tc>
          <w:tcPr>
            <w:tcW w:w="1236" w:type="dxa"/>
          </w:tcPr>
          <w:p w14:paraId="4B387DD7"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98.00</w:t>
            </w:r>
          </w:p>
        </w:tc>
        <w:tc>
          <w:tcPr>
            <w:tcW w:w="1721" w:type="dxa"/>
          </w:tcPr>
          <w:p w14:paraId="514085C5"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28.33</w:t>
            </w:r>
          </w:p>
        </w:tc>
        <w:tc>
          <w:tcPr>
            <w:tcW w:w="1590" w:type="dxa"/>
          </w:tcPr>
          <w:p w14:paraId="3358C4DD"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21.75</w:t>
            </w:r>
          </w:p>
        </w:tc>
        <w:tc>
          <w:tcPr>
            <w:tcW w:w="947" w:type="dxa"/>
          </w:tcPr>
          <w:p w14:paraId="6F851425"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5.43</w:t>
            </w:r>
          </w:p>
        </w:tc>
        <w:tc>
          <w:tcPr>
            <w:tcW w:w="947" w:type="dxa"/>
          </w:tcPr>
          <w:p w14:paraId="5F62C2A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4.75</w:t>
            </w:r>
          </w:p>
        </w:tc>
        <w:tc>
          <w:tcPr>
            <w:tcW w:w="1663" w:type="dxa"/>
          </w:tcPr>
          <w:p w14:paraId="6AD37522"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76.76</w:t>
            </w:r>
          </w:p>
        </w:tc>
        <w:tc>
          <w:tcPr>
            <w:tcW w:w="1355" w:type="dxa"/>
          </w:tcPr>
          <w:p w14:paraId="4D419715"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8.41</w:t>
            </w:r>
          </w:p>
        </w:tc>
        <w:tc>
          <w:tcPr>
            <w:tcW w:w="1355" w:type="dxa"/>
          </w:tcPr>
          <w:p w14:paraId="684DD2AC"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8.5881</w:t>
            </w:r>
          </w:p>
        </w:tc>
      </w:tr>
      <w:tr w:rsidR="00A55C05" w:rsidRPr="005A4ADF" w14:paraId="13D1CB4C" w14:textId="77777777" w:rsidTr="00A55C05">
        <w:trPr>
          <w:gridAfter w:val="1"/>
          <w:wAfter w:w="21" w:type="dxa"/>
          <w:trHeight w:val="277"/>
        </w:trPr>
        <w:tc>
          <w:tcPr>
            <w:tcW w:w="1339" w:type="dxa"/>
          </w:tcPr>
          <w:p w14:paraId="402CA877"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FLA</w:t>
            </w:r>
          </w:p>
        </w:tc>
        <w:tc>
          <w:tcPr>
            <w:tcW w:w="947" w:type="dxa"/>
          </w:tcPr>
          <w:p w14:paraId="0C47AADC"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52.31</w:t>
            </w:r>
          </w:p>
        </w:tc>
        <w:tc>
          <w:tcPr>
            <w:tcW w:w="949" w:type="dxa"/>
          </w:tcPr>
          <w:p w14:paraId="3472744B"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32.45</w:t>
            </w:r>
          </w:p>
        </w:tc>
        <w:tc>
          <w:tcPr>
            <w:tcW w:w="1236" w:type="dxa"/>
          </w:tcPr>
          <w:p w14:paraId="25E427D5"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41.68</w:t>
            </w:r>
          </w:p>
        </w:tc>
        <w:tc>
          <w:tcPr>
            <w:tcW w:w="1721" w:type="dxa"/>
          </w:tcPr>
          <w:p w14:paraId="3CD8CDE7"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21.65</w:t>
            </w:r>
          </w:p>
        </w:tc>
        <w:tc>
          <w:tcPr>
            <w:tcW w:w="1590" w:type="dxa"/>
          </w:tcPr>
          <w:p w14:paraId="645FE13F"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11.31</w:t>
            </w:r>
          </w:p>
        </w:tc>
        <w:tc>
          <w:tcPr>
            <w:tcW w:w="947" w:type="dxa"/>
          </w:tcPr>
          <w:p w14:paraId="4D510EEB"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11.16</w:t>
            </w:r>
          </w:p>
        </w:tc>
        <w:tc>
          <w:tcPr>
            <w:tcW w:w="947" w:type="dxa"/>
          </w:tcPr>
          <w:p w14:paraId="39B62FD4"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8.06</w:t>
            </w:r>
          </w:p>
        </w:tc>
        <w:tc>
          <w:tcPr>
            <w:tcW w:w="1663" w:type="dxa"/>
          </w:tcPr>
          <w:p w14:paraId="1D55A56B"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52.25</w:t>
            </w:r>
          </w:p>
        </w:tc>
        <w:tc>
          <w:tcPr>
            <w:tcW w:w="1355" w:type="dxa"/>
          </w:tcPr>
          <w:p w14:paraId="79B7C5B2"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5.00</w:t>
            </w:r>
          </w:p>
        </w:tc>
        <w:tc>
          <w:tcPr>
            <w:tcW w:w="1355" w:type="dxa"/>
          </w:tcPr>
          <w:p w14:paraId="1A2836FA"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12.0156</w:t>
            </w:r>
          </w:p>
        </w:tc>
      </w:tr>
      <w:tr w:rsidR="00A55C05" w:rsidRPr="005A4ADF" w14:paraId="4B954F47" w14:textId="77777777" w:rsidTr="00A55C05">
        <w:trPr>
          <w:gridAfter w:val="1"/>
          <w:wAfter w:w="21" w:type="dxa"/>
          <w:trHeight w:val="277"/>
        </w:trPr>
        <w:tc>
          <w:tcPr>
            <w:tcW w:w="1339" w:type="dxa"/>
          </w:tcPr>
          <w:p w14:paraId="7270D81B"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NT/M</w:t>
            </w:r>
          </w:p>
        </w:tc>
        <w:tc>
          <w:tcPr>
            <w:tcW w:w="947" w:type="dxa"/>
          </w:tcPr>
          <w:p w14:paraId="6E1F782B"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19</w:t>
            </w:r>
          </w:p>
        </w:tc>
        <w:tc>
          <w:tcPr>
            <w:tcW w:w="949" w:type="dxa"/>
          </w:tcPr>
          <w:p w14:paraId="48520D45"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9</w:t>
            </w:r>
          </w:p>
        </w:tc>
        <w:tc>
          <w:tcPr>
            <w:tcW w:w="1236" w:type="dxa"/>
          </w:tcPr>
          <w:p w14:paraId="0ED3EF74"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14.09</w:t>
            </w:r>
          </w:p>
        </w:tc>
        <w:tc>
          <w:tcPr>
            <w:tcW w:w="1721" w:type="dxa"/>
          </w:tcPr>
          <w:p w14:paraId="7395F161"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4.19</w:t>
            </w:r>
          </w:p>
        </w:tc>
        <w:tc>
          <w:tcPr>
            <w:tcW w:w="1590" w:type="dxa"/>
          </w:tcPr>
          <w:p w14:paraId="5A5A17F0"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2.42</w:t>
            </w:r>
          </w:p>
        </w:tc>
        <w:tc>
          <w:tcPr>
            <w:tcW w:w="947" w:type="dxa"/>
          </w:tcPr>
          <w:p w14:paraId="4D553C36"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14.53</w:t>
            </w:r>
          </w:p>
        </w:tc>
        <w:tc>
          <w:tcPr>
            <w:tcW w:w="947" w:type="dxa"/>
          </w:tcPr>
          <w:p w14:paraId="59F3BE47"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11.04</w:t>
            </w:r>
          </w:p>
        </w:tc>
        <w:tc>
          <w:tcPr>
            <w:tcW w:w="1663" w:type="dxa"/>
          </w:tcPr>
          <w:p w14:paraId="76D7A1C0"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57.69</w:t>
            </w:r>
          </w:p>
        </w:tc>
        <w:tc>
          <w:tcPr>
            <w:tcW w:w="1355" w:type="dxa"/>
          </w:tcPr>
          <w:p w14:paraId="49653B89"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2.43</w:t>
            </w:r>
          </w:p>
        </w:tc>
        <w:tc>
          <w:tcPr>
            <w:tcW w:w="1355" w:type="dxa"/>
          </w:tcPr>
          <w:p w14:paraId="4BA9C91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17.2767</w:t>
            </w:r>
          </w:p>
        </w:tc>
      </w:tr>
      <w:tr w:rsidR="00A55C05" w:rsidRPr="005A4ADF" w14:paraId="76D230A6" w14:textId="77777777" w:rsidTr="00A55C05">
        <w:trPr>
          <w:gridAfter w:val="1"/>
          <w:wAfter w:w="21" w:type="dxa"/>
          <w:trHeight w:val="277"/>
        </w:trPr>
        <w:tc>
          <w:tcPr>
            <w:tcW w:w="1339" w:type="dxa"/>
          </w:tcPr>
          <w:p w14:paraId="3A0F264B"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PL</w:t>
            </w:r>
          </w:p>
        </w:tc>
        <w:tc>
          <w:tcPr>
            <w:tcW w:w="947" w:type="dxa"/>
          </w:tcPr>
          <w:p w14:paraId="723CDA5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16</w:t>
            </w:r>
          </w:p>
        </w:tc>
        <w:tc>
          <w:tcPr>
            <w:tcW w:w="949" w:type="dxa"/>
          </w:tcPr>
          <w:p w14:paraId="23924129"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9</w:t>
            </w:r>
          </w:p>
        </w:tc>
        <w:tc>
          <w:tcPr>
            <w:tcW w:w="1236" w:type="dxa"/>
          </w:tcPr>
          <w:p w14:paraId="3CDA82DC"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12.77</w:t>
            </w:r>
          </w:p>
        </w:tc>
        <w:tc>
          <w:tcPr>
            <w:tcW w:w="1721" w:type="dxa"/>
          </w:tcPr>
          <w:p w14:paraId="25DAF7E8"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3.15</w:t>
            </w:r>
          </w:p>
        </w:tc>
        <w:tc>
          <w:tcPr>
            <w:tcW w:w="1590" w:type="dxa"/>
          </w:tcPr>
          <w:p w14:paraId="5C654BC8"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2.07</w:t>
            </w:r>
          </w:p>
        </w:tc>
        <w:tc>
          <w:tcPr>
            <w:tcW w:w="947" w:type="dxa"/>
          </w:tcPr>
          <w:p w14:paraId="351922F4"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13.89</w:t>
            </w:r>
          </w:p>
        </w:tc>
        <w:tc>
          <w:tcPr>
            <w:tcW w:w="947" w:type="dxa"/>
          </w:tcPr>
          <w:p w14:paraId="205EC8A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11.26</w:t>
            </w:r>
          </w:p>
        </w:tc>
        <w:tc>
          <w:tcPr>
            <w:tcW w:w="1663" w:type="dxa"/>
          </w:tcPr>
          <w:p w14:paraId="6F456D1C"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65.73</w:t>
            </w:r>
          </w:p>
        </w:tc>
        <w:tc>
          <w:tcPr>
            <w:tcW w:w="1355" w:type="dxa"/>
          </w:tcPr>
          <w:p w14:paraId="5577CA53"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2.40</w:t>
            </w:r>
          </w:p>
        </w:tc>
        <w:tc>
          <w:tcPr>
            <w:tcW w:w="1355" w:type="dxa"/>
          </w:tcPr>
          <w:p w14:paraId="6F99B56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18.8128</w:t>
            </w:r>
          </w:p>
        </w:tc>
      </w:tr>
      <w:tr w:rsidR="00A55C05" w:rsidRPr="005A4ADF" w14:paraId="4CEDF0F1" w14:textId="77777777" w:rsidTr="00A55C05">
        <w:trPr>
          <w:gridAfter w:val="1"/>
          <w:wAfter w:w="21" w:type="dxa"/>
          <w:trHeight w:val="277"/>
        </w:trPr>
        <w:tc>
          <w:tcPr>
            <w:tcW w:w="1339" w:type="dxa"/>
          </w:tcPr>
          <w:p w14:paraId="78A13B86"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GFD</w:t>
            </w:r>
          </w:p>
        </w:tc>
        <w:tc>
          <w:tcPr>
            <w:tcW w:w="947" w:type="dxa"/>
          </w:tcPr>
          <w:p w14:paraId="5C75812F"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78</w:t>
            </w:r>
          </w:p>
        </w:tc>
        <w:tc>
          <w:tcPr>
            <w:tcW w:w="949" w:type="dxa"/>
          </w:tcPr>
          <w:p w14:paraId="22E9CB82"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51</w:t>
            </w:r>
          </w:p>
        </w:tc>
        <w:tc>
          <w:tcPr>
            <w:tcW w:w="1236" w:type="dxa"/>
          </w:tcPr>
          <w:p w14:paraId="7E30EF1F"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63.79</w:t>
            </w:r>
          </w:p>
        </w:tc>
        <w:tc>
          <w:tcPr>
            <w:tcW w:w="1721" w:type="dxa"/>
          </w:tcPr>
          <w:p w14:paraId="3652819B"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34.28</w:t>
            </w:r>
          </w:p>
        </w:tc>
        <w:tc>
          <w:tcPr>
            <w:tcW w:w="1590" w:type="dxa"/>
          </w:tcPr>
          <w:p w14:paraId="1642EF34"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30.54</w:t>
            </w:r>
          </w:p>
        </w:tc>
        <w:tc>
          <w:tcPr>
            <w:tcW w:w="947" w:type="dxa"/>
          </w:tcPr>
          <w:p w14:paraId="20DF53D7"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9.17</w:t>
            </w:r>
          </w:p>
        </w:tc>
        <w:tc>
          <w:tcPr>
            <w:tcW w:w="947" w:type="dxa"/>
          </w:tcPr>
          <w:p w14:paraId="32A0308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8.66</w:t>
            </w:r>
          </w:p>
        </w:tc>
        <w:tc>
          <w:tcPr>
            <w:tcW w:w="1663" w:type="dxa"/>
          </w:tcPr>
          <w:p w14:paraId="46737C12"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89.08</w:t>
            </w:r>
          </w:p>
        </w:tc>
        <w:tc>
          <w:tcPr>
            <w:tcW w:w="1355" w:type="dxa"/>
          </w:tcPr>
          <w:p w14:paraId="576B9920"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10.74</w:t>
            </w:r>
          </w:p>
        </w:tc>
        <w:tc>
          <w:tcPr>
            <w:tcW w:w="1355" w:type="dxa"/>
          </w:tcPr>
          <w:p w14:paraId="55DE519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16.8438</w:t>
            </w:r>
          </w:p>
        </w:tc>
      </w:tr>
      <w:tr w:rsidR="00A55C05" w:rsidRPr="005A4ADF" w14:paraId="2C03167E" w14:textId="77777777" w:rsidTr="00A55C05">
        <w:trPr>
          <w:gridAfter w:val="1"/>
          <w:wAfter w:w="21" w:type="dxa"/>
          <w:trHeight w:val="290"/>
        </w:trPr>
        <w:tc>
          <w:tcPr>
            <w:tcW w:w="1339" w:type="dxa"/>
          </w:tcPr>
          <w:p w14:paraId="5F411F85"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SL</w:t>
            </w:r>
          </w:p>
        </w:tc>
        <w:tc>
          <w:tcPr>
            <w:tcW w:w="947" w:type="dxa"/>
          </w:tcPr>
          <w:p w14:paraId="60632694"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16</w:t>
            </w:r>
          </w:p>
        </w:tc>
        <w:tc>
          <w:tcPr>
            <w:tcW w:w="949" w:type="dxa"/>
          </w:tcPr>
          <w:p w14:paraId="56CBDFD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9</w:t>
            </w:r>
          </w:p>
        </w:tc>
        <w:tc>
          <w:tcPr>
            <w:tcW w:w="1236" w:type="dxa"/>
          </w:tcPr>
          <w:p w14:paraId="66583B43"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12.32</w:t>
            </w:r>
          </w:p>
        </w:tc>
        <w:tc>
          <w:tcPr>
            <w:tcW w:w="1721" w:type="dxa"/>
          </w:tcPr>
          <w:p w14:paraId="61E65D98"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4.00</w:t>
            </w:r>
          </w:p>
        </w:tc>
        <w:tc>
          <w:tcPr>
            <w:tcW w:w="1590" w:type="dxa"/>
          </w:tcPr>
          <w:p w14:paraId="5DA16B68"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2.31</w:t>
            </w:r>
          </w:p>
        </w:tc>
        <w:tc>
          <w:tcPr>
            <w:tcW w:w="947" w:type="dxa"/>
          </w:tcPr>
          <w:p w14:paraId="14A250CC"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16.24</w:t>
            </w:r>
          </w:p>
        </w:tc>
        <w:tc>
          <w:tcPr>
            <w:tcW w:w="947" w:type="dxa"/>
          </w:tcPr>
          <w:p w14:paraId="320257AF"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12.34</w:t>
            </w:r>
          </w:p>
        </w:tc>
        <w:tc>
          <w:tcPr>
            <w:tcW w:w="1663" w:type="dxa"/>
          </w:tcPr>
          <w:p w14:paraId="1EEAA98C"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57.78</w:t>
            </w:r>
          </w:p>
        </w:tc>
        <w:tc>
          <w:tcPr>
            <w:tcW w:w="1355" w:type="dxa"/>
          </w:tcPr>
          <w:p w14:paraId="2B771296"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2.38</w:t>
            </w:r>
          </w:p>
        </w:tc>
        <w:tc>
          <w:tcPr>
            <w:tcW w:w="1355" w:type="dxa"/>
          </w:tcPr>
          <w:p w14:paraId="1210DD36"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19.3335</w:t>
            </w:r>
          </w:p>
        </w:tc>
      </w:tr>
      <w:tr w:rsidR="00A55C05" w:rsidRPr="005A4ADF" w14:paraId="406C1B43" w14:textId="77777777" w:rsidTr="00A55C05">
        <w:trPr>
          <w:gridAfter w:val="1"/>
          <w:wAfter w:w="21" w:type="dxa"/>
          <w:trHeight w:val="277"/>
        </w:trPr>
        <w:tc>
          <w:tcPr>
            <w:tcW w:w="1339" w:type="dxa"/>
          </w:tcPr>
          <w:p w14:paraId="0D82AA41"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NS/S</w:t>
            </w:r>
          </w:p>
        </w:tc>
        <w:tc>
          <w:tcPr>
            <w:tcW w:w="947" w:type="dxa"/>
          </w:tcPr>
          <w:p w14:paraId="68CA4837"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25</w:t>
            </w:r>
          </w:p>
        </w:tc>
        <w:tc>
          <w:tcPr>
            <w:tcW w:w="949" w:type="dxa"/>
          </w:tcPr>
          <w:p w14:paraId="3341668F"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18</w:t>
            </w:r>
          </w:p>
        </w:tc>
        <w:tc>
          <w:tcPr>
            <w:tcW w:w="1236" w:type="dxa"/>
          </w:tcPr>
          <w:p w14:paraId="6F084A19"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21.29</w:t>
            </w:r>
          </w:p>
        </w:tc>
        <w:tc>
          <w:tcPr>
            <w:tcW w:w="1721" w:type="dxa"/>
          </w:tcPr>
          <w:p w14:paraId="2C0F8C3B"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3.92</w:t>
            </w:r>
          </w:p>
        </w:tc>
        <w:tc>
          <w:tcPr>
            <w:tcW w:w="1590" w:type="dxa"/>
          </w:tcPr>
          <w:p w14:paraId="6B8383A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1.67</w:t>
            </w:r>
          </w:p>
        </w:tc>
        <w:tc>
          <w:tcPr>
            <w:tcW w:w="947" w:type="dxa"/>
          </w:tcPr>
          <w:p w14:paraId="2F5F98A8"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9.30</w:t>
            </w:r>
          </w:p>
        </w:tc>
        <w:tc>
          <w:tcPr>
            <w:tcW w:w="947" w:type="dxa"/>
          </w:tcPr>
          <w:p w14:paraId="017034FC"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6.07</w:t>
            </w:r>
          </w:p>
        </w:tc>
        <w:tc>
          <w:tcPr>
            <w:tcW w:w="1663" w:type="dxa"/>
          </w:tcPr>
          <w:p w14:paraId="48AD53C1"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42.65</w:t>
            </w:r>
          </w:p>
        </w:tc>
        <w:tc>
          <w:tcPr>
            <w:tcW w:w="1355" w:type="dxa"/>
          </w:tcPr>
          <w:p w14:paraId="3C72F366"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1.74</w:t>
            </w:r>
          </w:p>
        </w:tc>
        <w:tc>
          <w:tcPr>
            <w:tcW w:w="1355" w:type="dxa"/>
          </w:tcPr>
          <w:p w14:paraId="20F05EA8"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8.1731</w:t>
            </w:r>
          </w:p>
        </w:tc>
      </w:tr>
      <w:tr w:rsidR="00A55C05" w:rsidRPr="005A4ADF" w14:paraId="64883163" w14:textId="77777777" w:rsidTr="00A55C05">
        <w:trPr>
          <w:gridAfter w:val="1"/>
          <w:wAfter w:w="21" w:type="dxa"/>
          <w:trHeight w:val="277"/>
        </w:trPr>
        <w:tc>
          <w:tcPr>
            <w:tcW w:w="1339" w:type="dxa"/>
          </w:tcPr>
          <w:p w14:paraId="0E5EB714"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SD</w:t>
            </w:r>
          </w:p>
        </w:tc>
        <w:tc>
          <w:tcPr>
            <w:tcW w:w="947" w:type="dxa"/>
          </w:tcPr>
          <w:p w14:paraId="62A236A8"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4"/>
                <w:sz w:val="20"/>
                <w:szCs w:val="20"/>
              </w:rPr>
              <w:t>0.76</w:t>
            </w:r>
          </w:p>
        </w:tc>
        <w:tc>
          <w:tcPr>
            <w:tcW w:w="949" w:type="dxa"/>
          </w:tcPr>
          <w:p w14:paraId="0417B44F"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4"/>
                <w:sz w:val="20"/>
                <w:szCs w:val="20"/>
              </w:rPr>
              <w:t>0.39</w:t>
            </w:r>
          </w:p>
        </w:tc>
        <w:tc>
          <w:tcPr>
            <w:tcW w:w="1236" w:type="dxa"/>
          </w:tcPr>
          <w:p w14:paraId="1C6CF60C"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0.58</w:t>
            </w:r>
          </w:p>
        </w:tc>
        <w:tc>
          <w:tcPr>
            <w:tcW w:w="1721" w:type="dxa"/>
          </w:tcPr>
          <w:p w14:paraId="1B27D871"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0.0068</w:t>
            </w:r>
          </w:p>
        </w:tc>
        <w:tc>
          <w:tcPr>
            <w:tcW w:w="1590" w:type="dxa"/>
          </w:tcPr>
          <w:p w14:paraId="62A735B9"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0.0015</w:t>
            </w:r>
          </w:p>
        </w:tc>
        <w:tc>
          <w:tcPr>
            <w:tcW w:w="947" w:type="dxa"/>
          </w:tcPr>
          <w:p w14:paraId="43C4EFC5"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14.21</w:t>
            </w:r>
          </w:p>
        </w:tc>
        <w:tc>
          <w:tcPr>
            <w:tcW w:w="947" w:type="dxa"/>
          </w:tcPr>
          <w:p w14:paraId="752F322D"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6.77</w:t>
            </w:r>
          </w:p>
        </w:tc>
        <w:tc>
          <w:tcPr>
            <w:tcW w:w="1663" w:type="dxa"/>
          </w:tcPr>
          <w:p w14:paraId="2EA4F1D8"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22.71</w:t>
            </w:r>
          </w:p>
        </w:tc>
        <w:tc>
          <w:tcPr>
            <w:tcW w:w="1355" w:type="dxa"/>
          </w:tcPr>
          <w:p w14:paraId="08DEAAF0"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0.03</w:t>
            </w:r>
          </w:p>
        </w:tc>
        <w:tc>
          <w:tcPr>
            <w:tcW w:w="1355" w:type="dxa"/>
          </w:tcPr>
          <w:p w14:paraId="615066E4"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6.6506</w:t>
            </w:r>
          </w:p>
        </w:tc>
      </w:tr>
      <w:tr w:rsidR="00A55C05" w:rsidRPr="005A4ADF" w14:paraId="2769093B" w14:textId="77777777" w:rsidTr="00A55C05">
        <w:trPr>
          <w:gridAfter w:val="1"/>
          <w:wAfter w:w="21" w:type="dxa"/>
          <w:trHeight w:val="277"/>
        </w:trPr>
        <w:tc>
          <w:tcPr>
            <w:tcW w:w="1339" w:type="dxa"/>
          </w:tcPr>
          <w:p w14:paraId="57DB86C5"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GW/S</w:t>
            </w:r>
          </w:p>
        </w:tc>
        <w:tc>
          <w:tcPr>
            <w:tcW w:w="947" w:type="dxa"/>
          </w:tcPr>
          <w:p w14:paraId="1BCE0B4F"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5"/>
                <w:sz w:val="20"/>
                <w:szCs w:val="20"/>
              </w:rPr>
              <w:t>5.0</w:t>
            </w:r>
          </w:p>
        </w:tc>
        <w:tc>
          <w:tcPr>
            <w:tcW w:w="949" w:type="dxa"/>
          </w:tcPr>
          <w:p w14:paraId="4A94A413"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4"/>
                <w:sz w:val="20"/>
                <w:szCs w:val="20"/>
              </w:rPr>
              <w:t>2.22</w:t>
            </w:r>
          </w:p>
        </w:tc>
        <w:tc>
          <w:tcPr>
            <w:tcW w:w="1236" w:type="dxa"/>
          </w:tcPr>
          <w:p w14:paraId="43674697"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3.34</w:t>
            </w:r>
          </w:p>
        </w:tc>
        <w:tc>
          <w:tcPr>
            <w:tcW w:w="1721" w:type="dxa"/>
          </w:tcPr>
          <w:p w14:paraId="6C0BF8F4"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0.45</w:t>
            </w:r>
          </w:p>
        </w:tc>
        <w:tc>
          <w:tcPr>
            <w:tcW w:w="1590" w:type="dxa"/>
          </w:tcPr>
          <w:p w14:paraId="225A8A46"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0.42</w:t>
            </w:r>
          </w:p>
        </w:tc>
        <w:tc>
          <w:tcPr>
            <w:tcW w:w="947" w:type="dxa"/>
          </w:tcPr>
          <w:p w14:paraId="06776CFC"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20.15</w:t>
            </w:r>
          </w:p>
        </w:tc>
        <w:tc>
          <w:tcPr>
            <w:tcW w:w="947" w:type="dxa"/>
          </w:tcPr>
          <w:p w14:paraId="2E9CB2F3"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19.52</w:t>
            </w:r>
          </w:p>
        </w:tc>
        <w:tc>
          <w:tcPr>
            <w:tcW w:w="1663" w:type="dxa"/>
          </w:tcPr>
          <w:p w14:paraId="4C89DEFB"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93.89</w:t>
            </w:r>
          </w:p>
        </w:tc>
        <w:tc>
          <w:tcPr>
            <w:tcW w:w="1355" w:type="dxa"/>
          </w:tcPr>
          <w:p w14:paraId="603C20B1"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1.30</w:t>
            </w:r>
          </w:p>
        </w:tc>
        <w:tc>
          <w:tcPr>
            <w:tcW w:w="1355" w:type="dxa"/>
          </w:tcPr>
          <w:p w14:paraId="7DBF1A83"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38.9790</w:t>
            </w:r>
          </w:p>
        </w:tc>
      </w:tr>
      <w:tr w:rsidR="00A55C05" w:rsidRPr="005A4ADF" w14:paraId="06A31068" w14:textId="77777777" w:rsidTr="00A55C05">
        <w:trPr>
          <w:gridAfter w:val="1"/>
          <w:wAfter w:w="21" w:type="dxa"/>
          <w:trHeight w:val="277"/>
        </w:trPr>
        <w:tc>
          <w:tcPr>
            <w:tcW w:w="1339" w:type="dxa"/>
          </w:tcPr>
          <w:p w14:paraId="0393D6CF"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1000GW</w:t>
            </w:r>
          </w:p>
        </w:tc>
        <w:tc>
          <w:tcPr>
            <w:tcW w:w="947" w:type="dxa"/>
          </w:tcPr>
          <w:p w14:paraId="59A4636B"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4"/>
                <w:sz w:val="20"/>
                <w:szCs w:val="20"/>
              </w:rPr>
              <w:t>85.0</w:t>
            </w:r>
          </w:p>
        </w:tc>
        <w:tc>
          <w:tcPr>
            <w:tcW w:w="949" w:type="dxa"/>
          </w:tcPr>
          <w:p w14:paraId="1286DDC2"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36.53</w:t>
            </w:r>
          </w:p>
        </w:tc>
        <w:tc>
          <w:tcPr>
            <w:tcW w:w="1236" w:type="dxa"/>
          </w:tcPr>
          <w:p w14:paraId="5AF625C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55.35</w:t>
            </w:r>
          </w:p>
        </w:tc>
        <w:tc>
          <w:tcPr>
            <w:tcW w:w="1721" w:type="dxa"/>
          </w:tcPr>
          <w:p w14:paraId="301530DF"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151.02</w:t>
            </w:r>
          </w:p>
        </w:tc>
        <w:tc>
          <w:tcPr>
            <w:tcW w:w="1590" w:type="dxa"/>
          </w:tcPr>
          <w:p w14:paraId="3800971B"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116.60</w:t>
            </w:r>
          </w:p>
        </w:tc>
        <w:tc>
          <w:tcPr>
            <w:tcW w:w="947" w:type="dxa"/>
          </w:tcPr>
          <w:p w14:paraId="09B1B437"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22.19</w:t>
            </w:r>
          </w:p>
        </w:tc>
        <w:tc>
          <w:tcPr>
            <w:tcW w:w="947" w:type="dxa"/>
          </w:tcPr>
          <w:p w14:paraId="015B4773"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19.50</w:t>
            </w:r>
          </w:p>
        </w:tc>
        <w:tc>
          <w:tcPr>
            <w:tcW w:w="1663" w:type="dxa"/>
          </w:tcPr>
          <w:p w14:paraId="25D0B35D"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77.21</w:t>
            </w:r>
          </w:p>
        </w:tc>
        <w:tc>
          <w:tcPr>
            <w:tcW w:w="1355" w:type="dxa"/>
          </w:tcPr>
          <w:p w14:paraId="527DAD2F"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19.54</w:t>
            </w:r>
          </w:p>
        </w:tc>
        <w:tc>
          <w:tcPr>
            <w:tcW w:w="1355" w:type="dxa"/>
          </w:tcPr>
          <w:p w14:paraId="3A69C478"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35.3085</w:t>
            </w:r>
          </w:p>
        </w:tc>
      </w:tr>
      <w:tr w:rsidR="00A55C05" w:rsidRPr="005A4ADF" w14:paraId="3B7FE79A" w14:textId="77777777" w:rsidTr="00A55C05">
        <w:trPr>
          <w:gridAfter w:val="1"/>
          <w:wAfter w:w="21" w:type="dxa"/>
          <w:trHeight w:val="277"/>
        </w:trPr>
        <w:tc>
          <w:tcPr>
            <w:tcW w:w="1339" w:type="dxa"/>
          </w:tcPr>
          <w:p w14:paraId="38B90CF8"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GN/S</w:t>
            </w:r>
          </w:p>
        </w:tc>
        <w:tc>
          <w:tcPr>
            <w:tcW w:w="947" w:type="dxa"/>
          </w:tcPr>
          <w:p w14:paraId="2E335FDC"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111</w:t>
            </w:r>
          </w:p>
        </w:tc>
        <w:tc>
          <w:tcPr>
            <w:tcW w:w="949" w:type="dxa"/>
          </w:tcPr>
          <w:p w14:paraId="03F145A1"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60</w:t>
            </w:r>
          </w:p>
        </w:tc>
        <w:tc>
          <w:tcPr>
            <w:tcW w:w="1236" w:type="dxa"/>
          </w:tcPr>
          <w:p w14:paraId="5A08E8A2"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87.04</w:t>
            </w:r>
          </w:p>
        </w:tc>
        <w:tc>
          <w:tcPr>
            <w:tcW w:w="1721" w:type="dxa"/>
          </w:tcPr>
          <w:p w14:paraId="22D18311"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164.06</w:t>
            </w:r>
          </w:p>
        </w:tc>
        <w:tc>
          <w:tcPr>
            <w:tcW w:w="1590" w:type="dxa"/>
          </w:tcPr>
          <w:p w14:paraId="5A9DF273"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128.10</w:t>
            </w:r>
          </w:p>
        </w:tc>
        <w:tc>
          <w:tcPr>
            <w:tcW w:w="947" w:type="dxa"/>
          </w:tcPr>
          <w:p w14:paraId="786B065B"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14.71</w:t>
            </w:r>
          </w:p>
        </w:tc>
        <w:tc>
          <w:tcPr>
            <w:tcW w:w="947" w:type="dxa"/>
          </w:tcPr>
          <w:p w14:paraId="3CDFD66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13.00</w:t>
            </w:r>
          </w:p>
        </w:tc>
        <w:tc>
          <w:tcPr>
            <w:tcW w:w="1663" w:type="dxa"/>
          </w:tcPr>
          <w:p w14:paraId="72322016"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78.08</w:t>
            </w:r>
          </w:p>
        </w:tc>
        <w:tc>
          <w:tcPr>
            <w:tcW w:w="1355" w:type="dxa"/>
          </w:tcPr>
          <w:p w14:paraId="0805DBF0"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20.60</w:t>
            </w:r>
          </w:p>
        </w:tc>
        <w:tc>
          <w:tcPr>
            <w:tcW w:w="1355" w:type="dxa"/>
          </w:tcPr>
          <w:p w14:paraId="63D3480C"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23.6684</w:t>
            </w:r>
          </w:p>
        </w:tc>
      </w:tr>
      <w:tr w:rsidR="00A55C05" w:rsidRPr="005A4ADF" w14:paraId="62B375F8" w14:textId="77777777" w:rsidTr="00A55C05">
        <w:trPr>
          <w:gridAfter w:val="1"/>
          <w:wAfter w:w="21" w:type="dxa"/>
          <w:trHeight w:val="290"/>
        </w:trPr>
        <w:tc>
          <w:tcPr>
            <w:tcW w:w="1339" w:type="dxa"/>
          </w:tcPr>
          <w:p w14:paraId="34E4C05C"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BY/P</w:t>
            </w:r>
          </w:p>
        </w:tc>
        <w:tc>
          <w:tcPr>
            <w:tcW w:w="947" w:type="dxa"/>
          </w:tcPr>
          <w:p w14:paraId="46B452DA"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3500</w:t>
            </w:r>
          </w:p>
        </w:tc>
        <w:tc>
          <w:tcPr>
            <w:tcW w:w="949" w:type="dxa"/>
          </w:tcPr>
          <w:p w14:paraId="0EDB4F56"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1000</w:t>
            </w:r>
          </w:p>
        </w:tc>
        <w:tc>
          <w:tcPr>
            <w:tcW w:w="1236" w:type="dxa"/>
          </w:tcPr>
          <w:p w14:paraId="0E7F5D6D"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1739.46</w:t>
            </w:r>
          </w:p>
        </w:tc>
        <w:tc>
          <w:tcPr>
            <w:tcW w:w="1721" w:type="dxa"/>
          </w:tcPr>
          <w:p w14:paraId="472FE781"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339402.44</w:t>
            </w:r>
          </w:p>
        </w:tc>
        <w:tc>
          <w:tcPr>
            <w:tcW w:w="1590" w:type="dxa"/>
          </w:tcPr>
          <w:p w14:paraId="13D10F97"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330115.63</w:t>
            </w:r>
          </w:p>
        </w:tc>
        <w:tc>
          <w:tcPr>
            <w:tcW w:w="947" w:type="dxa"/>
          </w:tcPr>
          <w:p w14:paraId="564FD185"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33.49</w:t>
            </w:r>
          </w:p>
        </w:tc>
        <w:tc>
          <w:tcPr>
            <w:tcW w:w="947" w:type="dxa"/>
          </w:tcPr>
          <w:p w14:paraId="4F25C7F6"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33.03</w:t>
            </w:r>
          </w:p>
        </w:tc>
        <w:tc>
          <w:tcPr>
            <w:tcW w:w="1663" w:type="dxa"/>
          </w:tcPr>
          <w:p w14:paraId="777510BD"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97.26</w:t>
            </w:r>
          </w:p>
        </w:tc>
        <w:tc>
          <w:tcPr>
            <w:tcW w:w="1355" w:type="dxa"/>
          </w:tcPr>
          <w:p w14:paraId="611023D6"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1167.28</w:t>
            </w:r>
          </w:p>
        </w:tc>
        <w:tc>
          <w:tcPr>
            <w:tcW w:w="1355" w:type="dxa"/>
          </w:tcPr>
          <w:p w14:paraId="433BA847"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67.1059</w:t>
            </w:r>
          </w:p>
        </w:tc>
      </w:tr>
      <w:tr w:rsidR="00A55C05" w:rsidRPr="005A4ADF" w14:paraId="3A6D62C8" w14:textId="77777777" w:rsidTr="00A55C05">
        <w:trPr>
          <w:gridAfter w:val="1"/>
          <w:wAfter w:w="21" w:type="dxa"/>
          <w:trHeight w:val="277"/>
        </w:trPr>
        <w:tc>
          <w:tcPr>
            <w:tcW w:w="1339" w:type="dxa"/>
          </w:tcPr>
          <w:p w14:paraId="19C1A48E"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GY/P</w:t>
            </w:r>
          </w:p>
        </w:tc>
        <w:tc>
          <w:tcPr>
            <w:tcW w:w="947" w:type="dxa"/>
          </w:tcPr>
          <w:p w14:paraId="34D29FEC"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1233</w:t>
            </w:r>
          </w:p>
        </w:tc>
        <w:tc>
          <w:tcPr>
            <w:tcW w:w="949" w:type="dxa"/>
          </w:tcPr>
          <w:p w14:paraId="0F4DED64"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361</w:t>
            </w:r>
          </w:p>
        </w:tc>
        <w:tc>
          <w:tcPr>
            <w:tcW w:w="1236" w:type="dxa"/>
          </w:tcPr>
          <w:p w14:paraId="3B98C1D6"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755.59</w:t>
            </w:r>
          </w:p>
        </w:tc>
        <w:tc>
          <w:tcPr>
            <w:tcW w:w="1721" w:type="dxa"/>
          </w:tcPr>
          <w:p w14:paraId="6E510488"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26594.71</w:t>
            </w:r>
          </w:p>
        </w:tc>
        <w:tc>
          <w:tcPr>
            <w:tcW w:w="1590" w:type="dxa"/>
          </w:tcPr>
          <w:p w14:paraId="3527D4C9"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24551.24</w:t>
            </w:r>
          </w:p>
        </w:tc>
        <w:tc>
          <w:tcPr>
            <w:tcW w:w="947" w:type="dxa"/>
          </w:tcPr>
          <w:p w14:paraId="541AF4C4"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21.58</w:t>
            </w:r>
          </w:p>
        </w:tc>
        <w:tc>
          <w:tcPr>
            <w:tcW w:w="947" w:type="dxa"/>
          </w:tcPr>
          <w:p w14:paraId="292CE390"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20.73</w:t>
            </w:r>
          </w:p>
        </w:tc>
        <w:tc>
          <w:tcPr>
            <w:tcW w:w="1663" w:type="dxa"/>
          </w:tcPr>
          <w:p w14:paraId="3A22D56B"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92.32</w:t>
            </w:r>
          </w:p>
        </w:tc>
        <w:tc>
          <w:tcPr>
            <w:tcW w:w="1355" w:type="dxa"/>
          </w:tcPr>
          <w:p w14:paraId="656235FF"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310.12</w:t>
            </w:r>
          </w:p>
        </w:tc>
        <w:tc>
          <w:tcPr>
            <w:tcW w:w="1355" w:type="dxa"/>
          </w:tcPr>
          <w:p w14:paraId="03BE6676"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41.0445</w:t>
            </w:r>
          </w:p>
        </w:tc>
      </w:tr>
      <w:tr w:rsidR="00A55C05" w:rsidRPr="005A4ADF" w14:paraId="3BA5F046" w14:textId="77777777" w:rsidTr="00A55C05">
        <w:trPr>
          <w:gridAfter w:val="1"/>
          <w:wAfter w:w="21" w:type="dxa"/>
          <w:trHeight w:val="257"/>
        </w:trPr>
        <w:tc>
          <w:tcPr>
            <w:tcW w:w="1339" w:type="dxa"/>
          </w:tcPr>
          <w:p w14:paraId="1173690D"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HI</w:t>
            </w:r>
          </w:p>
        </w:tc>
        <w:tc>
          <w:tcPr>
            <w:tcW w:w="947" w:type="dxa"/>
          </w:tcPr>
          <w:p w14:paraId="1391DBC3"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4"/>
                <w:sz w:val="20"/>
                <w:szCs w:val="20"/>
              </w:rPr>
              <w:t>57.9</w:t>
            </w:r>
          </w:p>
        </w:tc>
        <w:tc>
          <w:tcPr>
            <w:tcW w:w="949" w:type="dxa"/>
          </w:tcPr>
          <w:p w14:paraId="5DA8789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20.95</w:t>
            </w:r>
          </w:p>
        </w:tc>
        <w:tc>
          <w:tcPr>
            <w:tcW w:w="1236" w:type="dxa"/>
          </w:tcPr>
          <w:p w14:paraId="232828C1"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44.83</w:t>
            </w:r>
          </w:p>
        </w:tc>
        <w:tc>
          <w:tcPr>
            <w:tcW w:w="1721" w:type="dxa"/>
          </w:tcPr>
          <w:p w14:paraId="56B04868"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35.63</w:t>
            </w:r>
          </w:p>
        </w:tc>
        <w:tc>
          <w:tcPr>
            <w:tcW w:w="1590" w:type="dxa"/>
          </w:tcPr>
          <w:p w14:paraId="43D6A4E2"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22.87</w:t>
            </w:r>
          </w:p>
        </w:tc>
        <w:tc>
          <w:tcPr>
            <w:tcW w:w="947" w:type="dxa"/>
          </w:tcPr>
          <w:p w14:paraId="1C80498C"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13.31</w:t>
            </w:r>
          </w:p>
        </w:tc>
        <w:tc>
          <w:tcPr>
            <w:tcW w:w="947" w:type="dxa"/>
          </w:tcPr>
          <w:p w14:paraId="0092325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10.66</w:t>
            </w:r>
          </w:p>
        </w:tc>
        <w:tc>
          <w:tcPr>
            <w:tcW w:w="1663" w:type="dxa"/>
          </w:tcPr>
          <w:p w14:paraId="03A2DD99"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64.19</w:t>
            </w:r>
          </w:p>
        </w:tc>
        <w:tc>
          <w:tcPr>
            <w:tcW w:w="1355" w:type="dxa"/>
          </w:tcPr>
          <w:p w14:paraId="1A1BF8D3"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7.89</w:t>
            </w:r>
          </w:p>
        </w:tc>
        <w:tc>
          <w:tcPr>
            <w:tcW w:w="1355" w:type="dxa"/>
          </w:tcPr>
          <w:p w14:paraId="3E256524"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17.6057</w:t>
            </w:r>
          </w:p>
        </w:tc>
      </w:tr>
    </w:tbl>
    <w:p w14:paraId="7287E01A" w14:textId="77777777" w:rsidR="00A55C05" w:rsidRDefault="00A55C05" w:rsidP="00B647CF">
      <w:pPr>
        <w:pStyle w:val="BodyText"/>
        <w:spacing w:line="276" w:lineRule="auto"/>
        <w:ind w:right="57"/>
        <w:jc w:val="both"/>
        <w:rPr>
          <w:b/>
          <w:bCs/>
          <w:w w:val="105"/>
        </w:rPr>
      </w:pPr>
      <w:r>
        <w:rPr>
          <w:b/>
          <w:bCs/>
          <w:w w:val="105"/>
        </w:rPr>
        <w:t>p</w:t>
      </w:r>
      <w:r w:rsidRPr="00410FC9">
        <w:rPr>
          <w:b/>
          <w:bCs/>
          <w:w w:val="105"/>
        </w:rPr>
        <w:t>ercentage of mean for all the yield related traits in wheat.</w:t>
      </w:r>
    </w:p>
    <w:p w14:paraId="055B92DA" w14:textId="257BC9AC" w:rsidR="00A55C05" w:rsidRPr="00A55C05" w:rsidRDefault="00A55C05" w:rsidP="00A55C05">
      <w:pPr>
        <w:pStyle w:val="BodyText"/>
        <w:spacing w:before="47" w:line="230" w:lineRule="auto"/>
        <w:ind w:right="95"/>
        <w:jc w:val="both"/>
        <w:rPr>
          <w:bCs/>
          <w:w w:val="105"/>
        </w:rPr>
        <w:sectPr w:rsidR="00A55C05" w:rsidRPr="00A55C05" w:rsidSect="00A55C05">
          <w:pgSz w:w="16838" w:h="11906" w:orient="landscape" w:code="9"/>
          <w:pgMar w:top="1440" w:right="1440" w:bottom="1440" w:left="1440" w:header="708" w:footer="708" w:gutter="0"/>
          <w:cols w:space="708"/>
          <w:docGrid w:linePitch="360"/>
        </w:sectPr>
      </w:pPr>
      <w:r>
        <w:rPr>
          <w:bCs/>
          <w:w w:val="105"/>
        </w:rPr>
        <w:t>*</w:t>
      </w:r>
      <w:r w:rsidRPr="00410FC9">
        <w:rPr>
          <w:bCs/>
          <w:w w:val="105"/>
        </w:rPr>
        <w:t xml:space="preserve">Note: DTH: </w:t>
      </w:r>
      <w:r w:rsidR="00BC53AC">
        <w:rPr>
          <w:bCs/>
          <w:w w:val="105"/>
        </w:rPr>
        <w:t>D</w:t>
      </w:r>
      <w:r w:rsidRPr="00410FC9">
        <w:rPr>
          <w:bCs/>
          <w:w w:val="105"/>
        </w:rPr>
        <w:t xml:space="preserve">ays to 50% heading; DTA: </w:t>
      </w:r>
      <w:r w:rsidR="00BC53AC">
        <w:rPr>
          <w:bCs/>
          <w:w w:val="105"/>
        </w:rPr>
        <w:t>D</w:t>
      </w:r>
      <w:r w:rsidRPr="00410FC9">
        <w:rPr>
          <w:bCs/>
          <w:w w:val="105"/>
        </w:rPr>
        <w:t xml:space="preserve">ays to 50% anthesis; DTM: </w:t>
      </w:r>
      <w:r w:rsidR="00BC53AC">
        <w:rPr>
          <w:bCs/>
          <w:w w:val="105"/>
        </w:rPr>
        <w:t>D</w:t>
      </w:r>
      <w:r w:rsidRPr="00410FC9">
        <w:rPr>
          <w:bCs/>
          <w:w w:val="105"/>
        </w:rPr>
        <w:t xml:space="preserve">ays to maturity; PH: </w:t>
      </w:r>
      <w:r w:rsidR="00BC53AC">
        <w:rPr>
          <w:bCs/>
          <w:w w:val="105"/>
        </w:rPr>
        <w:t>P</w:t>
      </w:r>
      <w:r w:rsidRPr="00410FC9">
        <w:rPr>
          <w:bCs/>
          <w:w w:val="105"/>
        </w:rPr>
        <w:t xml:space="preserve">lant height; FLA: </w:t>
      </w:r>
      <w:r w:rsidR="00BC53AC">
        <w:rPr>
          <w:bCs/>
          <w:w w:val="105"/>
        </w:rPr>
        <w:t>F</w:t>
      </w:r>
      <w:r w:rsidRPr="00410FC9">
        <w:rPr>
          <w:bCs/>
          <w:w w:val="105"/>
        </w:rPr>
        <w:t xml:space="preserve">lag leaf area; NT/M: </w:t>
      </w:r>
      <w:r w:rsidR="00BC53AC">
        <w:rPr>
          <w:bCs/>
          <w:w w:val="105"/>
        </w:rPr>
        <w:t>N</w:t>
      </w:r>
      <w:r w:rsidRPr="00410FC9">
        <w:rPr>
          <w:bCs/>
          <w:w w:val="105"/>
        </w:rPr>
        <w:t xml:space="preserve">umbers of tillers per meter; PL: </w:t>
      </w:r>
      <w:r w:rsidR="00BC53AC">
        <w:rPr>
          <w:bCs/>
          <w:w w:val="105"/>
        </w:rPr>
        <w:t>P</w:t>
      </w:r>
      <w:r w:rsidRPr="00410FC9">
        <w:rPr>
          <w:bCs/>
          <w:w w:val="105"/>
        </w:rPr>
        <w:t xml:space="preserve">eduncle length; GFD: </w:t>
      </w:r>
      <w:r w:rsidR="00BC53AC">
        <w:rPr>
          <w:bCs/>
          <w:w w:val="105"/>
        </w:rPr>
        <w:t>G</w:t>
      </w:r>
      <w:r w:rsidRPr="00410FC9">
        <w:rPr>
          <w:bCs/>
          <w:w w:val="105"/>
        </w:rPr>
        <w:t xml:space="preserve">rain filling duration; SL: </w:t>
      </w:r>
      <w:r w:rsidR="00BC53AC">
        <w:rPr>
          <w:bCs/>
          <w:w w:val="105"/>
        </w:rPr>
        <w:t>S</w:t>
      </w:r>
      <w:r w:rsidRPr="00410FC9">
        <w:rPr>
          <w:bCs/>
          <w:w w:val="105"/>
        </w:rPr>
        <w:t xml:space="preserve">pike length; NS/S: </w:t>
      </w:r>
      <w:r w:rsidR="00BC53AC">
        <w:rPr>
          <w:bCs/>
          <w:w w:val="105"/>
        </w:rPr>
        <w:t>N</w:t>
      </w:r>
      <w:r w:rsidRPr="00410FC9">
        <w:rPr>
          <w:bCs/>
          <w:w w:val="105"/>
        </w:rPr>
        <w:t xml:space="preserve">umber of spikelet per spike; SD: </w:t>
      </w:r>
      <w:r w:rsidR="00BC53AC">
        <w:rPr>
          <w:bCs/>
          <w:w w:val="105"/>
        </w:rPr>
        <w:t>S</w:t>
      </w:r>
      <w:r w:rsidRPr="00410FC9">
        <w:rPr>
          <w:bCs/>
          <w:w w:val="105"/>
        </w:rPr>
        <w:t xml:space="preserve">pikelet density; GW/S: Grain weight per spike; 1000 GW: 1000 grain weight; GN/S: </w:t>
      </w:r>
      <w:r w:rsidR="00BC53AC">
        <w:rPr>
          <w:bCs/>
          <w:w w:val="105"/>
        </w:rPr>
        <w:t>G</w:t>
      </w:r>
      <w:r w:rsidRPr="00410FC9">
        <w:rPr>
          <w:bCs/>
          <w:w w:val="105"/>
        </w:rPr>
        <w:t xml:space="preserve">rain number per spike; BY/P: </w:t>
      </w:r>
      <w:r w:rsidR="00BC53AC">
        <w:rPr>
          <w:bCs/>
          <w:w w:val="105"/>
        </w:rPr>
        <w:t>B</w:t>
      </w:r>
      <w:r w:rsidRPr="00410FC9">
        <w:rPr>
          <w:bCs/>
          <w:w w:val="105"/>
        </w:rPr>
        <w:t xml:space="preserve">iological yield per plot; GY/P: </w:t>
      </w:r>
      <w:r w:rsidR="00BC53AC">
        <w:rPr>
          <w:bCs/>
          <w:w w:val="105"/>
        </w:rPr>
        <w:t>G</w:t>
      </w:r>
      <w:r w:rsidRPr="00410FC9">
        <w:rPr>
          <w:bCs/>
          <w:w w:val="105"/>
        </w:rPr>
        <w:t xml:space="preserve">rain yield per plot; HI: </w:t>
      </w:r>
      <w:r w:rsidR="00BC53AC">
        <w:rPr>
          <w:bCs/>
          <w:w w:val="105"/>
        </w:rPr>
        <w:t>H</w:t>
      </w:r>
      <w:r w:rsidRPr="00410FC9">
        <w:rPr>
          <w:bCs/>
          <w:w w:val="105"/>
        </w:rPr>
        <w:t>arvest index</w:t>
      </w:r>
      <w:r>
        <w:rPr>
          <w:bCs/>
          <w:w w:val="105"/>
        </w:rPr>
        <w:t>; PCV: Phenotypic Component of Variability; GCV: Genotypic Component of Variabili</w:t>
      </w:r>
      <w:r w:rsidR="003F5821">
        <w:rPr>
          <w:bCs/>
          <w:w w:val="105"/>
        </w:rPr>
        <w:t>ty</w:t>
      </w:r>
    </w:p>
    <w:p w14:paraId="6BB56A9F" w14:textId="77777777" w:rsidR="006B5EE0" w:rsidRPr="00410FC9" w:rsidRDefault="00507A15" w:rsidP="008C07E9">
      <w:pPr>
        <w:pStyle w:val="Default"/>
        <w:jc w:val="both"/>
        <w:rPr>
          <w:color w:val="auto"/>
        </w:rPr>
      </w:pPr>
      <w:r w:rsidRPr="00410FC9">
        <w:rPr>
          <w:color w:val="auto"/>
        </w:rPr>
        <w:lastRenderedPageBreak/>
        <w:t>Table 3 illustrates the estimations of range, mean, phenotypic variance, genotypic variance, phenotypic coefficient of variation (PCV), genotypic coefficient of variation (GCV), heritability (broad sense), genetic advance and genetic advance as % of mean. Phenotypic coefficient of variation (PCV) and genotypic coefficient of variation (GCV) ranged from 2.68% to 33.5% and 1.86% to 33.03% respectively. The coefficient of variation is classified into low (&lt;10%), moderate (10–20%), and high (&gt;20%) based on measured values (Sivasubramanian and Menon, 1973). The traits biological yield</w:t>
      </w:r>
      <w:r w:rsidR="008A362C" w:rsidRPr="00410FC9">
        <w:rPr>
          <w:color w:val="auto"/>
        </w:rPr>
        <w:t xml:space="preserve"> </w:t>
      </w:r>
      <w:r w:rsidR="002E075A" w:rsidRPr="00410FC9">
        <w:rPr>
          <w:color w:val="auto"/>
        </w:rPr>
        <w:t>per</w:t>
      </w:r>
      <w:r w:rsidR="008A362C" w:rsidRPr="00410FC9">
        <w:rPr>
          <w:color w:val="auto"/>
        </w:rPr>
        <w:t xml:space="preserve"> </w:t>
      </w:r>
      <w:r w:rsidR="002E075A" w:rsidRPr="00410FC9">
        <w:rPr>
          <w:color w:val="auto"/>
        </w:rPr>
        <w:t>plot</w:t>
      </w:r>
      <w:r w:rsidRPr="00410FC9">
        <w:rPr>
          <w:color w:val="auto"/>
        </w:rPr>
        <w:t xml:space="preserve"> and grain yield</w:t>
      </w:r>
      <w:r w:rsidR="008A362C" w:rsidRPr="00410FC9">
        <w:rPr>
          <w:color w:val="auto"/>
        </w:rPr>
        <w:t xml:space="preserve"> </w:t>
      </w:r>
      <w:r w:rsidR="002E075A" w:rsidRPr="00410FC9">
        <w:rPr>
          <w:color w:val="auto"/>
        </w:rPr>
        <w:t>per</w:t>
      </w:r>
      <w:r w:rsidR="008A362C" w:rsidRPr="00410FC9">
        <w:rPr>
          <w:color w:val="auto"/>
        </w:rPr>
        <w:t xml:space="preserve"> </w:t>
      </w:r>
      <w:r w:rsidRPr="00410FC9">
        <w:rPr>
          <w:color w:val="auto"/>
        </w:rPr>
        <w:t>plot showed high values of PCV and GCV (Table 3). Medium PCV and low GCV were observed for flag leaf area (11.16% and 8.07%), spikelet density (14.22% and 6.77%) and harvest index (13.31% and 10.66%) while high PCV with medium GCV has been reported in 1000 Grain weight (22.19% and 19.50%).  The higher values of phenotypic coefficient variance for flag leaf area, spikelet density and harvest index and corresponding GCV values are lower for the traits infer that environment played larger role for the expression of these traits. The present finding lined with high PCV and GCV reported for grain yield, biological yield and harvest index (</w:t>
      </w:r>
      <w:proofErr w:type="spellStart"/>
      <w:r w:rsidRPr="00410FC9">
        <w:rPr>
          <w:color w:val="auto"/>
        </w:rPr>
        <w:t>Dutamo</w:t>
      </w:r>
      <w:proofErr w:type="spellEnd"/>
      <w:r w:rsidRPr="00410FC9">
        <w:rPr>
          <w:color w:val="auto"/>
        </w:rPr>
        <w:t xml:space="preserve"> </w:t>
      </w:r>
      <w:r w:rsidRPr="00410FC9">
        <w:rPr>
          <w:i/>
          <w:iCs/>
          <w:color w:val="auto"/>
        </w:rPr>
        <w:t>et al</w:t>
      </w:r>
      <w:r w:rsidRPr="00410FC9">
        <w:rPr>
          <w:color w:val="auto"/>
        </w:rPr>
        <w:t xml:space="preserve">., 2015 and Tilahun </w:t>
      </w:r>
      <w:r w:rsidRPr="00410FC9">
        <w:rPr>
          <w:i/>
          <w:iCs/>
          <w:color w:val="auto"/>
        </w:rPr>
        <w:t>et al</w:t>
      </w:r>
      <w:r w:rsidRPr="00410FC9">
        <w:rPr>
          <w:color w:val="auto"/>
        </w:rPr>
        <w:t xml:space="preserve">., 2020).    </w:t>
      </w:r>
    </w:p>
    <w:p w14:paraId="29C85717" w14:textId="77777777" w:rsidR="00507A15" w:rsidRPr="00410FC9" w:rsidRDefault="00507A15" w:rsidP="008C07E9">
      <w:pPr>
        <w:pStyle w:val="Default"/>
        <w:jc w:val="both"/>
        <w:rPr>
          <w:color w:val="auto"/>
        </w:rPr>
      </w:pPr>
      <w:r w:rsidRPr="00410FC9">
        <w:rPr>
          <w:color w:val="auto"/>
        </w:rPr>
        <w:t xml:space="preserve">   </w:t>
      </w:r>
    </w:p>
    <w:p w14:paraId="05C1D49E" w14:textId="77777777" w:rsidR="00507A15" w:rsidRPr="00410FC9" w:rsidRDefault="00507A15" w:rsidP="008C07E9">
      <w:pPr>
        <w:pStyle w:val="Default"/>
        <w:jc w:val="both"/>
        <w:rPr>
          <w:color w:val="auto"/>
        </w:rPr>
      </w:pPr>
      <w:r w:rsidRPr="00410FC9">
        <w:rPr>
          <w:color w:val="auto"/>
        </w:rPr>
        <w:t>Both the genotypic and phenotypic coefficients of variation showed a moderate range (10–20%) for number of tillers</w:t>
      </w:r>
      <w:r w:rsidR="002E075A" w:rsidRPr="00410FC9">
        <w:rPr>
          <w:color w:val="auto"/>
        </w:rPr>
        <w:t xml:space="preserve"> per </w:t>
      </w:r>
      <w:r w:rsidRPr="00410FC9">
        <w:rPr>
          <w:color w:val="auto"/>
        </w:rPr>
        <w:t xml:space="preserve">meter (14.54% and 11.04%), peduncle length (13.89% and 11.26%), spike length (16.24% and 12.35%), grain weight per spike (20.15% and 19.52%) and grain number per spike (14.71% and 13.00%) respectively. Similarly, Fikre </w:t>
      </w:r>
      <w:r w:rsidRPr="00410FC9">
        <w:rPr>
          <w:i/>
          <w:iCs/>
          <w:color w:val="auto"/>
        </w:rPr>
        <w:t>et al</w:t>
      </w:r>
      <w:r w:rsidRPr="00410FC9">
        <w:rPr>
          <w:color w:val="auto"/>
        </w:rPr>
        <w:t xml:space="preserve">., (2015) reported moderate PCV and GCV for thousand Kernel Weight, number of </w:t>
      </w:r>
      <w:r w:rsidR="002E075A" w:rsidRPr="00410FC9">
        <w:rPr>
          <w:color w:val="auto"/>
        </w:rPr>
        <w:t>kernel</w:t>
      </w:r>
      <w:r w:rsidR="008A362C" w:rsidRPr="00410FC9">
        <w:rPr>
          <w:color w:val="auto"/>
        </w:rPr>
        <w:t>s</w:t>
      </w:r>
      <w:r w:rsidR="002E075A" w:rsidRPr="00410FC9">
        <w:rPr>
          <w:color w:val="auto"/>
        </w:rPr>
        <w:t xml:space="preserve"> per spikes, </w:t>
      </w:r>
      <w:r w:rsidRPr="00410FC9">
        <w:rPr>
          <w:color w:val="auto"/>
        </w:rPr>
        <w:t xml:space="preserve">number of productive tiller and Rajput </w:t>
      </w:r>
      <w:r w:rsidRPr="00410FC9">
        <w:rPr>
          <w:i/>
          <w:iCs/>
          <w:color w:val="auto"/>
        </w:rPr>
        <w:t>et al</w:t>
      </w:r>
      <w:r w:rsidRPr="00410FC9">
        <w:rPr>
          <w:color w:val="auto"/>
        </w:rPr>
        <w:t>.</w:t>
      </w:r>
      <w:r w:rsidR="002E075A" w:rsidRPr="00410FC9">
        <w:rPr>
          <w:color w:val="auto"/>
        </w:rPr>
        <w:t>,</w:t>
      </w:r>
      <w:r w:rsidRPr="00410FC9">
        <w:rPr>
          <w:color w:val="auto"/>
        </w:rPr>
        <w:t xml:space="preserve"> (2019) reported low PCV and GCV for number of tillers</w:t>
      </w:r>
      <w:r w:rsidR="002E075A" w:rsidRPr="00410FC9">
        <w:rPr>
          <w:color w:val="auto"/>
        </w:rPr>
        <w:t xml:space="preserve"> per </w:t>
      </w:r>
      <w:r w:rsidRPr="00410FC9">
        <w:rPr>
          <w:color w:val="auto"/>
        </w:rPr>
        <w:t xml:space="preserve">plants. In Contrast to the current result, </w:t>
      </w:r>
      <w:proofErr w:type="spellStart"/>
      <w:r w:rsidRPr="00410FC9">
        <w:rPr>
          <w:color w:val="auto"/>
        </w:rPr>
        <w:t>Dutamo</w:t>
      </w:r>
      <w:proofErr w:type="spellEnd"/>
      <w:r w:rsidRPr="00410FC9">
        <w:rPr>
          <w:color w:val="auto"/>
        </w:rPr>
        <w:t xml:space="preserve"> </w:t>
      </w:r>
      <w:r w:rsidRPr="00410FC9">
        <w:rPr>
          <w:i/>
          <w:iCs/>
          <w:color w:val="auto"/>
        </w:rPr>
        <w:t>et al</w:t>
      </w:r>
      <w:r w:rsidRPr="00410FC9">
        <w:rPr>
          <w:color w:val="auto"/>
        </w:rPr>
        <w:t>., (2015) observed high PCV and GCV for thousand Kernel Weight, number of kernels per spike</w:t>
      </w:r>
      <w:r w:rsidR="008A362C" w:rsidRPr="00410FC9">
        <w:rPr>
          <w:color w:val="auto"/>
        </w:rPr>
        <w:t xml:space="preserve">, </w:t>
      </w:r>
      <w:r w:rsidRPr="00410FC9">
        <w:rPr>
          <w:color w:val="auto"/>
        </w:rPr>
        <w:t xml:space="preserve">number of fertile tillers and </w:t>
      </w:r>
      <w:proofErr w:type="spellStart"/>
      <w:r w:rsidRPr="00410FC9">
        <w:rPr>
          <w:color w:val="auto"/>
        </w:rPr>
        <w:t>Atinafu</w:t>
      </w:r>
      <w:proofErr w:type="spellEnd"/>
      <w:r w:rsidRPr="00410FC9">
        <w:rPr>
          <w:color w:val="auto"/>
        </w:rPr>
        <w:t xml:space="preserve"> </w:t>
      </w:r>
      <w:r w:rsidRPr="00410FC9">
        <w:rPr>
          <w:i/>
          <w:iCs/>
          <w:color w:val="auto"/>
        </w:rPr>
        <w:t>et al</w:t>
      </w:r>
      <w:r w:rsidRPr="00410FC9">
        <w:rPr>
          <w:color w:val="auto"/>
        </w:rPr>
        <w:t xml:space="preserve">., (2020) observed high PCV and GCV for peduncle length. </w:t>
      </w:r>
    </w:p>
    <w:p w14:paraId="78065AE8" w14:textId="77777777" w:rsidR="00507A15" w:rsidRPr="00410FC9" w:rsidRDefault="00507A15" w:rsidP="008C07E9">
      <w:pPr>
        <w:pStyle w:val="Default"/>
        <w:jc w:val="both"/>
        <w:rPr>
          <w:color w:val="auto"/>
        </w:rPr>
      </w:pPr>
      <w:r w:rsidRPr="00410FC9">
        <w:rPr>
          <w:color w:val="auto"/>
        </w:rPr>
        <w:t xml:space="preserve">The phenotypic and genotypic coefficients of variation were found to be low (&lt;10%) for days to 50% heading (6.19% and 5.90%), days to 50% anthesis (4.71% and 4.34%), days to maturity (2.68% and 1.86%), plant height (5.43% and 4.75%), grain filling duration (9.18% and 8.66%) and number of </w:t>
      </w:r>
      <w:proofErr w:type="spellStart"/>
      <w:r w:rsidR="006B5EE0" w:rsidRPr="00410FC9">
        <w:rPr>
          <w:color w:val="auto"/>
        </w:rPr>
        <w:t>spikelets</w:t>
      </w:r>
      <w:proofErr w:type="spellEnd"/>
      <w:r w:rsidRPr="00410FC9">
        <w:rPr>
          <w:color w:val="auto"/>
        </w:rPr>
        <w:t xml:space="preserve"> per spike (9.30% and 6.07%) respectively. The current outcome is in accordance with Tilahun </w:t>
      </w:r>
      <w:r w:rsidRPr="00410FC9">
        <w:rPr>
          <w:i/>
          <w:iCs/>
          <w:color w:val="auto"/>
        </w:rPr>
        <w:t>et al</w:t>
      </w:r>
      <w:r w:rsidRPr="00410FC9">
        <w:rPr>
          <w:color w:val="auto"/>
        </w:rPr>
        <w:t xml:space="preserve">., (2020) and Kabir </w:t>
      </w:r>
      <w:r w:rsidRPr="00410FC9">
        <w:rPr>
          <w:i/>
          <w:iCs/>
          <w:color w:val="auto"/>
        </w:rPr>
        <w:t>et al</w:t>
      </w:r>
      <w:r w:rsidRPr="00410FC9">
        <w:rPr>
          <w:color w:val="auto"/>
        </w:rPr>
        <w:t xml:space="preserve">., (2017). Similarly, Obsa </w:t>
      </w:r>
      <w:r w:rsidRPr="00410FC9">
        <w:rPr>
          <w:i/>
          <w:iCs/>
          <w:color w:val="auto"/>
        </w:rPr>
        <w:t>et al</w:t>
      </w:r>
      <w:r w:rsidRPr="00410FC9">
        <w:rPr>
          <w:color w:val="auto"/>
        </w:rPr>
        <w:t xml:space="preserve">., (2017) reported low PCV and GCV for number of </w:t>
      </w:r>
      <w:proofErr w:type="spellStart"/>
      <w:r w:rsidRPr="00410FC9">
        <w:rPr>
          <w:color w:val="auto"/>
        </w:rPr>
        <w:t>spikelets</w:t>
      </w:r>
      <w:proofErr w:type="spellEnd"/>
      <w:r w:rsidRPr="00410FC9">
        <w:rPr>
          <w:color w:val="auto"/>
        </w:rPr>
        <w:t xml:space="preserve"> per spike. In this study the PCV</w:t>
      </w:r>
      <w:r w:rsidR="008A362C" w:rsidRPr="00410FC9">
        <w:rPr>
          <w:color w:val="auto"/>
        </w:rPr>
        <w:t xml:space="preserve"> </w:t>
      </w:r>
      <w:r w:rsidRPr="00410FC9">
        <w:rPr>
          <w:color w:val="auto"/>
        </w:rPr>
        <w:t xml:space="preserve">and GCV values difference were little thus this assures that that major contribution in the trait expression is of genetic nature and environment played meagre part. </w:t>
      </w:r>
    </w:p>
    <w:p w14:paraId="26DA6840" w14:textId="77777777" w:rsidR="006E71CE" w:rsidRPr="00410FC9" w:rsidRDefault="006E71CE" w:rsidP="008C07E9">
      <w:pPr>
        <w:pStyle w:val="Default"/>
        <w:jc w:val="both"/>
        <w:rPr>
          <w:color w:val="auto"/>
        </w:rPr>
      </w:pPr>
    </w:p>
    <w:p w14:paraId="23DE1D5E" w14:textId="77777777" w:rsidR="00507A15" w:rsidRPr="00410FC9" w:rsidRDefault="00507A15" w:rsidP="008C07E9">
      <w:pPr>
        <w:pStyle w:val="Default"/>
        <w:jc w:val="both"/>
        <w:rPr>
          <w:color w:val="auto"/>
        </w:rPr>
      </w:pPr>
      <w:r w:rsidRPr="00410FC9">
        <w:rPr>
          <w:color w:val="auto"/>
        </w:rPr>
        <w:t xml:space="preserve">As a result, during selection, traits having a high GCV should be taken into account. The estimation of heritability and genetic advance values are presented in Table </w:t>
      </w:r>
      <w:r w:rsidR="008A362C" w:rsidRPr="00410FC9">
        <w:rPr>
          <w:color w:val="auto"/>
        </w:rPr>
        <w:t>3</w:t>
      </w:r>
      <w:r w:rsidRPr="00410FC9">
        <w:rPr>
          <w:color w:val="auto"/>
        </w:rPr>
        <w:t>. Broad sense heritability estimates can be divided as low (&lt;40%), moderate (40-60%) and high (&gt;60%). The heritability ranged from 22.71</w:t>
      </w:r>
      <w:r w:rsidR="00C2597A" w:rsidRPr="00410FC9">
        <w:rPr>
          <w:color w:val="auto"/>
        </w:rPr>
        <w:t xml:space="preserve">% </w:t>
      </w:r>
      <w:r w:rsidRPr="00410FC9">
        <w:rPr>
          <w:color w:val="auto"/>
        </w:rPr>
        <w:t>to 97.26</w:t>
      </w:r>
      <w:r w:rsidR="00C2597A" w:rsidRPr="00410FC9">
        <w:rPr>
          <w:color w:val="auto"/>
        </w:rPr>
        <w:t>%</w:t>
      </w:r>
      <w:r w:rsidRPr="00410FC9">
        <w:rPr>
          <w:color w:val="auto"/>
        </w:rPr>
        <w:t>. High heritability estimates have been observed for the traits., days to 50% heading (90.90</w:t>
      </w:r>
      <w:r w:rsidR="008A362C" w:rsidRPr="00410FC9">
        <w:rPr>
          <w:color w:val="auto"/>
        </w:rPr>
        <w:t>%</w:t>
      </w:r>
      <w:r w:rsidRPr="00410FC9">
        <w:rPr>
          <w:color w:val="auto"/>
        </w:rPr>
        <w:t>), days to 50% anthesis (84.54</w:t>
      </w:r>
      <w:r w:rsidR="008A362C" w:rsidRPr="00410FC9">
        <w:rPr>
          <w:color w:val="auto"/>
        </w:rPr>
        <w:t>%</w:t>
      </w:r>
      <w:r w:rsidRPr="00410FC9">
        <w:rPr>
          <w:color w:val="auto"/>
        </w:rPr>
        <w:t>), plant height (76.76</w:t>
      </w:r>
      <w:r w:rsidR="008A362C" w:rsidRPr="00410FC9">
        <w:rPr>
          <w:color w:val="auto"/>
        </w:rPr>
        <w:t>%</w:t>
      </w:r>
      <w:r w:rsidRPr="00410FC9">
        <w:rPr>
          <w:color w:val="auto"/>
        </w:rPr>
        <w:t>), peduncle length (65.73</w:t>
      </w:r>
      <w:r w:rsidR="008A362C" w:rsidRPr="00410FC9">
        <w:rPr>
          <w:color w:val="auto"/>
        </w:rPr>
        <w:t>%</w:t>
      </w:r>
      <w:r w:rsidRPr="00410FC9">
        <w:rPr>
          <w:color w:val="auto"/>
        </w:rPr>
        <w:t>), Grain filling duration (89.08</w:t>
      </w:r>
      <w:r w:rsidR="008A362C" w:rsidRPr="00410FC9">
        <w:rPr>
          <w:color w:val="auto"/>
        </w:rPr>
        <w:t>%</w:t>
      </w:r>
      <w:r w:rsidRPr="00410FC9">
        <w:rPr>
          <w:color w:val="auto"/>
        </w:rPr>
        <w:t>), grain weight</w:t>
      </w:r>
      <w:r w:rsidR="008A362C" w:rsidRPr="00410FC9">
        <w:rPr>
          <w:color w:val="auto"/>
        </w:rPr>
        <w:t xml:space="preserve"> </w:t>
      </w:r>
      <w:r w:rsidR="002E075A" w:rsidRPr="00410FC9">
        <w:rPr>
          <w:color w:val="auto"/>
        </w:rPr>
        <w:t>per</w:t>
      </w:r>
      <w:r w:rsidR="008A362C" w:rsidRPr="00410FC9">
        <w:rPr>
          <w:color w:val="auto"/>
        </w:rPr>
        <w:t xml:space="preserve"> </w:t>
      </w:r>
      <w:r w:rsidRPr="00410FC9">
        <w:rPr>
          <w:color w:val="auto"/>
        </w:rPr>
        <w:t>spike (93.89</w:t>
      </w:r>
      <w:r w:rsidR="008A362C" w:rsidRPr="00410FC9">
        <w:rPr>
          <w:color w:val="auto"/>
        </w:rPr>
        <w:t>%</w:t>
      </w:r>
      <w:r w:rsidRPr="00410FC9">
        <w:rPr>
          <w:color w:val="auto"/>
        </w:rPr>
        <w:t>), 1000 grain weight (77.21</w:t>
      </w:r>
      <w:r w:rsidR="008A362C" w:rsidRPr="00410FC9">
        <w:rPr>
          <w:color w:val="auto"/>
        </w:rPr>
        <w:t>%</w:t>
      </w:r>
      <w:r w:rsidRPr="00410FC9">
        <w:rPr>
          <w:color w:val="auto"/>
        </w:rPr>
        <w:t>), grain number</w:t>
      </w:r>
      <w:r w:rsidR="008A362C" w:rsidRPr="00410FC9">
        <w:rPr>
          <w:color w:val="auto"/>
        </w:rPr>
        <w:t xml:space="preserve"> </w:t>
      </w:r>
      <w:r w:rsidR="002E075A" w:rsidRPr="00410FC9">
        <w:rPr>
          <w:color w:val="auto"/>
        </w:rPr>
        <w:t>per</w:t>
      </w:r>
      <w:r w:rsidR="008A362C" w:rsidRPr="00410FC9">
        <w:rPr>
          <w:color w:val="auto"/>
        </w:rPr>
        <w:t xml:space="preserve"> </w:t>
      </w:r>
      <w:r w:rsidRPr="00410FC9">
        <w:rPr>
          <w:color w:val="auto"/>
        </w:rPr>
        <w:t>spike (78.08</w:t>
      </w:r>
      <w:r w:rsidR="008A362C" w:rsidRPr="00410FC9">
        <w:rPr>
          <w:color w:val="auto"/>
        </w:rPr>
        <w:t>%</w:t>
      </w:r>
      <w:r w:rsidRPr="00410FC9">
        <w:rPr>
          <w:color w:val="auto"/>
        </w:rPr>
        <w:t>), biological yield</w:t>
      </w:r>
      <w:r w:rsidR="008A362C" w:rsidRPr="00410FC9">
        <w:rPr>
          <w:color w:val="auto"/>
        </w:rPr>
        <w:t xml:space="preserve"> </w:t>
      </w:r>
      <w:r w:rsidR="002E075A" w:rsidRPr="00410FC9">
        <w:rPr>
          <w:color w:val="auto"/>
        </w:rPr>
        <w:t>per</w:t>
      </w:r>
      <w:r w:rsidR="008A362C" w:rsidRPr="00410FC9">
        <w:rPr>
          <w:color w:val="auto"/>
        </w:rPr>
        <w:t xml:space="preserve"> </w:t>
      </w:r>
      <w:r w:rsidRPr="00410FC9">
        <w:rPr>
          <w:color w:val="auto"/>
        </w:rPr>
        <w:t>plot (97.26</w:t>
      </w:r>
      <w:r w:rsidR="008A362C" w:rsidRPr="00410FC9">
        <w:rPr>
          <w:color w:val="auto"/>
        </w:rPr>
        <w:t>%</w:t>
      </w:r>
      <w:r w:rsidRPr="00410FC9">
        <w:rPr>
          <w:color w:val="auto"/>
        </w:rPr>
        <w:t>), grain yield</w:t>
      </w:r>
      <w:r w:rsidR="008A362C" w:rsidRPr="00410FC9">
        <w:rPr>
          <w:color w:val="auto"/>
        </w:rPr>
        <w:t xml:space="preserve"> </w:t>
      </w:r>
      <w:r w:rsidR="002E075A" w:rsidRPr="00410FC9">
        <w:rPr>
          <w:color w:val="auto"/>
        </w:rPr>
        <w:t>per</w:t>
      </w:r>
      <w:r w:rsidR="008A362C" w:rsidRPr="00410FC9">
        <w:rPr>
          <w:color w:val="auto"/>
        </w:rPr>
        <w:t xml:space="preserve"> </w:t>
      </w:r>
      <w:r w:rsidRPr="00410FC9">
        <w:rPr>
          <w:color w:val="auto"/>
        </w:rPr>
        <w:t>plot (92.32</w:t>
      </w:r>
      <w:r w:rsidR="008A362C" w:rsidRPr="00410FC9">
        <w:rPr>
          <w:color w:val="auto"/>
        </w:rPr>
        <w:t>%</w:t>
      </w:r>
      <w:r w:rsidRPr="00410FC9">
        <w:rPr>
          <w:color w:val="auto"/>
        </w:rPr>
        <w:t>) and harvest index (64.19</w:t>
      </w:r>
      <w:r w:rsidR="008A362C" w:rsidRPr="00410FC9">
        <w:rPr>
          <w:color w:val="auto"/>
        </w:rPr>
        <w:t>%</w:t>
      </w:r>
      <w:r w:rsidRPr="00410FC9">
        <w:rPr>
          <w:color w:val="auto"/>
        </w:rPr>
        <w:t xml:space="preserve">). Similar results have also been reported by Yadav </w:t>
      </w:r>
      <w:r w:rsidRPr="00410FC9">
        <w:rPr>
          <w:i/>
          <w:iCs/>
          <w:color w:val="auto"/>
        </w:rPr>
        <w:t xml:space="preserve">et al., </w:t>
      </w:r>
      <w:r w:rsidRPr="00410FC9">
        <w:rPr>
          <w:color w:val="auto"/>
        </w:rPr>
        <w:t xml:space="preserve">(2011), Bhushan </w:t>
      </w:r>
      <w:r w:rsidRPr="00410FC9">
        <w:rPr>
          <w:i/>
          <w:iCs/>
          <w:color w:val="auto"/>
        </w:rPr>
        <w:t xml:space="preserve">et al., </w:t>
      </w:r>
      <w:r w:rsidRPr="00410FC9">
        <w:rPr>
          <w:color w:val="auto"/>
        </w:rPr>
        <w:t xml:space="preserve">(2012), Kumar </w:t>
      </w:r>
      <w:r w:rsidRPr="00410FC9">
        <w:rPr>
          <w:i/>
          <w:iCs/>
          <w:color w:val="auto"/>
        </w:rPr>
        <w:t xml:space="preserve">et al., </w:t>
      </w:r>
      <w:r w:rsidRPr="00410FC9">
        <w:rPr>
          <w:color w:val="auto"/>
        </w:rPr>
        <w:t xml:space="preserve">(2014), Arya </w:t>
      </w:r>
      <w:r w:rsidRPr="00410FC9">
        <w:rPr>
          <w:i/>
          <w:iCs/>
          <w:color w:val="auto"/>
        </w:rPr>
        <w:t xml:space="preserve">et al., </w:t>
      </w:r>
      <w:r w:rsidRPr="00410FC9">
        <w:rPr>
          <w:color w:val="auto"/>
        </w:rPr>
        <w:t>(2018)</w:t>
      </w:r>
      <w:r w:rsidR="008A362C" w:rsidRPr="00410FC9">
        <w:rPr>
          <w:color w:val="auto"/>
        </w:rPr>
        <w:t xml:space="preserve">, Thapa </w:t>
      </w:r>
      <w:r w:rsidR="008A362C" w:rsidRPr="00410FC9">
        <w:rPr>
          <w:i/>
          <w:iCs/>
          <w:color w:val="auto"/>
        </w:rPr>
        <w:t xml:space="preserve">et al., </w:t>
      </w:r>
      <w:r w:rsidR="008A362C" w:rsidRPr="00410FC9">
        <w:rPr>
          <w:color w:val="auto"/>
        </w:rPr>
        <w:t>(2019),</w:t>
      </w:r>
      <w:r w:rsidRPr="00410FC9">
        <w:rPr>
          <w:color w:val="auto"/>
        </w:rPr>
        <w:t xml:space="preserve"> Singh </w:t>
      </w:r>
      <w:r w:rsidRPr="00410FC9">
        <w:rPr>
          <w:i/>
          <w:iCs/>
          <w:color w:val="auto"/>
        </w:rPr>
        <w:t xml:space="preserve">et al., </w:t>
      </w:r>
      <w:r w:rsidRPr="00410FC9">
        <w:rPr>
          <w:color w:val="auto"/>
        </w:rPr>
        <w:t xml:space="preserve">(2020) and Porte </w:t>
      </w:r>
      <w:r w:rsidRPr="00410FC9">
        <w:rPr>
          <w:i/>
          <w:iCs/>
          <w:color w:val="auto"/>
        </w:rPr>
        <w:t xml:space="preserve">et al., </w:t>
      </w:r>
      <w:r w:rsidRPr="00410FC9">
        <w:rPr>
          <w:color w:val="auto"/>
        </w:rPr>
        <w:t>(2020). Moderate value of heritability was observed for days to maturity (48.01</w:t>
      </w:r>
      <w:r w:rsidR="008A362C" w:rsidRPr="00410FC9">
        <w:rPr>
          <w:color w:val="auto"/>
        </w:rPr>
        <w:t>%</w:t>
      </w:r>
      <w:r w:rsidRPr="00410FC9">
        <w:rPr>
          <w:color w:val="auto"/>
        </w:rPr>
        <w:t>), flag leaf area (52.25</w:t>
      </w:r>
      <w:r w:rsidR="008A362C" w:rsidRPr="00410FC9">
        <w:rPr>
          <w:color w:val="auto"/>
        </w:rPr>
        <w:t>%</w:t>
      </w:r>
      <w:r w:rsidRPr="00410FC9">
        <w:rPr>
          <w:color w:val="auto"/>
        </w:rPr>
        <w:t>), number of tillers per meter (57.69</w:t>
      </w:r>
      <w:r w:rsidR="008A362C" w:rsidRPr="00410FC9">
        <w:rPr>
          <w:color w:val="auto"/>
        </w:rPr>
        <w:t>%</w:t>
      </w:r>
      <w:r w:rsidRPr="00410FC9">
        <w:rPr>
          <w:color w:val="auto"/>
        </w:rPr>
        <w:t>), spike length (57.78</w:t>
      </w:r>
      <w:r w:rsidR="008A362C" w:rsidRPr="00410FC9">
        <w:rPr>
          <w:color w:val="auto"/>
        </w:rPr>
        <w:t>%</w:t>
      </w:r>
      <w:r w:rsidRPr="00410FC9">
        <w:rPr>
          <w:color w:val="auto"/>
        </w:rPr>
        <w:t xml:space="preserve">) and number of </w:t>
      </w:r>
      <w:proofErr w:type="spellStart"/>
      <w:r w:rsidRPr="00410FC9">
        <w:rPr>
          <w:color w:val="auto"/>
        </w:rPr>
        <w:t>spikelets</w:t>
      </w:r>
      <w:proofErr w:type="spellEnd"/>
      <w:r w:rsidRPr="00410FC9">
        <w:rPr>
          <w:color w:val="auto"/>
        </w:rPr>
        <w:t xml:space="preserve"> per spike (42.65</w:t>
      </w:r>
      <w:r w:rsidR="008A362C" w:rsidRPr="00410FC9">
        <w:rPr>
          <w:color w:val="auto"/>
        </w:rPr>
        <w:t>%</w:t>
      </w:r>
      <w:r w:rsidRPr="00410FC9">
        <w:rPr>
          <w:color w:val="auto"/>
        </w:rPr>
        <w:t xml:space="preserve">). Similar results were also found by Singh </w:t>
      </w:r>
      <w:r w:rsidRPr="00410FC9">
        <w:rPr>
          <w:i/>
          <w:iCs/>
          <w:color w:val="auto"/>
        </w:rPr>
        <w:t xml:space="preserve">et al., </w:t>
      </w:r>
      <w:r w:rsidRPr="00410FC9">
        <w:rPr>
          <w:color w:val="auto"/>
        </w:rPr>
        <w:t>(2010) and the remaining traits such as spikelet density (22.71</w:t>
      </w:r>
      <w:r w:rsidR="008A362C" w:rsidRPr="00410FC9">
        <w:rPr>
          <w:color w:val="auto"/>
        </w:rPr>
        <w:t>%</w:t>
      </w:r>
      <w:r w:rsidRPr="00410FC9">
        <w:rPr>
          <w:color w:val="auto"/>
        </w:rPr>
        <w:t xml:space="preserve">) were observed to possess lower estimates of heritability. Selection efficiency </w:t>
      </w:r>
      <w:r w:rsidRPr="00410FC9">
        <w:rPr>
          <w:color w:val="auto"/>
        </w:rPr>
        <w:lastRenderedPageBreak/>
        <w:t>would depend upon the heritable component of the total variability and thus, traits with higher or moderate heritability would be selected to increase the gain from selection.</w:t>
      </w:r>
    </w:p>
    <w:p w14:paraId="1B1968E1" w14:textId="77777777" w:rsidR="006E71CE" w:rsidRPr="00410FC9" w:rsidRDefault="006E71CE" w:rsidP="008C07E9">
      <w:pPr>
        <w:pStyle w:val="Default"/>
        <w:jc w:val="both"/>
        <w:rPr>
          <w:color w:val="auto"/>
        </w:rPr>
      </w:pPr>
    </w:p>
    <w:p w14:paraId="38D94F63" w14:textId="77777777" w:rsidR="006B5EE0" w:rsidRPr="00410FC9" w:rsidRDefault="006E71CE" w:rsidP="008C07E9">
      <w:pPr>
        <w:pStyle w:val="Default"/>
        <w:jc w:val="both"/>
        <w:rPr>
          <w:color w:val="auto"/>
        </w:rPr>
      </w:pPr>
      <w:r w:rsidRPr="00410FC9">
        <w:rPr>
          <w:color w:val="auto"/>
        </w:rPr>
        <w:t>The estimates for genetic advance as a percent of means were observed ranging from 2.65</w:t>
      </w:r>
      <w:r w:rsidR="00C2597A" w:rsidRPr="00410FC9">
        <w:rPr>
          <w:color w:val="auto"/>
        </w:rPr>
        <w:t>%</w:t>
      </w:r>
      <w:r w:rsidRPr="00410FC9">
        <w:rPr>
          <w:color w:val="auto"/>
        </w:rPr>
        <w:t xml:space="preserve"> for days to maturity to 67.10</w:t>
      </w:r>
      <w:r w:rsidR="00C2597A" w:rsidRPr="00410FC9">
        <w:rPr>
          <w:color w:val="auto"/>
        </w:rPr>
        <w:t xml:space="preserve">% </w:t>
      </w:r>
      <w:r w:rsidRPr="00410FC9">
        <w:rPr>
          <w:color w:val="auto"/>
        </w:rPr>
        <w:t xml:space="preserve">for biological yield per plot. Genetic advance as a percent of mean can be divided into 3 groups </w:t>
      </w:r>
      <w:r w:rsidRPr="00410FC9">
        <w:rPr>
          <w:i/>
          <w:iCs/>
          <w:color w:val="auto"/>
        </w:rPr>
        <w:t>viz.</w:t>
      </w:r>
      <w:r w:rsidRPr="00410FC9">
        <w:rPr>
          <w:color w:val="auto"/>
        </w:rPr>
        <w:t>, low (&lt;10%), moderate (10-20%) and high (&gt;20%). Grain weight</w:t>
      </w:r>
      <w:r w:rsidR="00C2597A" w:rsidRPr="00410FC9">
        <w:rPr>
          <w:color w:val="auto"/>
        </w:rPr>
        <w:t xml:space="preserve"> </w:t>
      </w:r>
      <w:r w:rsidR="002E075A" w:rsidRPr="00410FC9">
        <w:rPr>
          <w:color w:val="auto"/>
        </w:rPr>
        <w:t>per</w:t>
      </w:r>
      <w:r w:rsidR="00C2597A" w:rsidRPr="00410FC9">
        <w:rPr>
          <w:color w:val="auto"/>
        </w:rPr>
        <w:t xml:space="preserve"> </w:t>
      </w:r>
      <w:r w:rsidRPr="00410FC9">
        <w:rPr>
          <w:color w:val="auto"/>
        </w:rPr>
        <w:t>spike (38.98</w:t>
      </w:r>
      <w:r w:rsidR="00C2597A" w:rsidRPr="00410FC9">
        <w:rPr>
          <w:color w:val="auto"/>
        </w:rPr>
        <w:t>%</w:t>
      </w:r>
      <w:r w:rsidRPr="00410FC9">
        <w:rPr>
          <w:color w:val="auto"/>
        </w:rPr>
        <w:t>), 1000 grain weight (35.30</w:t>
      </w:r>
      <w:r w:rsidR="00C2597A" w:rsidRPr="00410FC9">
        <w:rPr>
          <w:color w:val="auto"/>
        </w:rPr>
        <w:t>%</w:t>
      </w:r>
      <w:r w:rsidRPr="00410FC9">
        <w:rPr>
          <w:color w:val="auto"/>
        </w:rPr>
        <w:t>), grain number per spike (23.67</w:t>
      </w:r>
      <w:r w:rsidR="00C2597A" w:rsidRPr="00410FC9">
        <w:rPr>
          <w:color w:val="auto"/>
        </w:rPr>
        <w:t>%</w:t>
      </w:r>
      <w:r w:rsidRPr="00410FC9">
        <w:rPr>
          <w:color w:val="auto"/>
        </w:rPr>
        <w:t>), biological yield</w:t>
      </w:r>
      <w:r w:rsidR="00C2597A" w:rsidRPr="00410FC9">
        <w:rPr>
          <w:color w:val="auto"/>
        </w:rPr>
        <w:t xml:space="preserve"> </w:t>
      </w:r>
      <w:r w:rsidR="002E075A" w:rsidRPr="00410FC9">
        <w:rPr>
          <w:color w:val="auto"/>
        </w:rPr>
        <w:t>per</w:t>
      </w:r>
      <w:r w:rsidR="00C2597A" w:rsidRPr="00410FC9">
        <w:rPr>
          <w:color w:val="auto"/>
        </w:rPr>
        <w:t xml:space="preserve"> </w:t>
      </w:r>
      <w:r w:rsidRPr="00410FC9">
        <w:rPr>
          <w:color w:val="auto"/>
        </w:rPr>
        <w:t>plot (67.10</w:t>
      </w:r>
      <w:r w:rsidR="00C2597A" w:rsidRPr="00410FC9">
        <w:rPr>
          <w:color w:val="auto"/>
        </w:rPr>
        <w:t>%</w:t>
      </w:r>
      <w:r w:rsidRPr="00410FC9">
        <w:rPr>
          <w:color w:val="auto"/>
        </w:rPr>
        <w:t>) and grain yield</w:t>
      </w:r>
      <w:r w:rsidR="00C2597A" w:rsidRPr="00410FC9">
        <w:rPr>
          <w:color w:val="auto"/>
        </w:rPr>
        <w:t xml:space="preserve"> </w:t>
      </w:r>
      <w:r w:rsidR="002E075A" w:rsidRPr="00410FC9">
        <w:rPr>
          <w:color w:val="auto"/>
        </w:rPr>
        <w:t>per</w:t>
      </w:r>
      <w:r w:rsidR="00C2597A" w:rsidRPr="00410FC9">
        <w:rPr>
          <w:color w:val="auto"/>
        </w:rPr>
        <w:t xml:space="preserve"> </w:t>
      </w:r>
      <w:r w:rsidRPr="00410FC9">
        <w:rPr>
          <w:color w:val="auto"/>
        </w:rPr>
        <w:t>plot (41.04</w:t>
      </w:r>
      <w:r w:rsidR="00C2597A" w:rsidRPr="00410FC9">
        <w:rPr>
          <w:color w:val="auto"/>
        </w:rPr>
        <w:t>%</w:t>
      </w:r>
      <w:r w:rsidRPr="00410FC9">
        <w:rPr>
          <w:color w:val="auto"/>
        </w:rPr>
        <w:t>) showed highest estimate of genetic advance as a percentage of mean. Traits such as days to 50% heading (11.60</w:t>
      </w:r>
      <w:r w:rsidR="00C2597A" w:rsidRPr="00410FC9">
        <w:rPr>
          <w:color w:val="auto"/>
        </w:rPr>
        <w:t>%</w:t>
      </w:r>
      <w:r w:rsidRPr="00410FC9">
        <w:rPr>
          <w:color w:val="auto"/>
        </w:rPr>
        <w:t>), flag leaf area (12.01</w:t>
      </w:r>
      <w:r w:rsidR="00C2597A" w:rsidRPr="00410FC9">
        <w:rPr>
          <w:color w:val="auto"/>
        </w:rPr>
        <w:t>%</w:t>
      </w:r>
      <w:r w:rsidRPr="00410FC9">
        <w:rPr>
          <w:color w:val="auto"/>
        </w:rPr>
        <w:t>), number of tillers</w:t>
      </w:r>
      <w:r w:rsidR="00C2597A" w:rsidRPr="00410FC9">
        <w:rPr>
          <w:color w:val="auto"/>
        </w:rPr>
        <w:t xml:space="preserve"> </w:t>
      </w:r>
      <w:r w:rsidR="002E075A" w:rsidRPr="00410FC9">
        <w:rPr>
          <w:color w:val="auto"/>
        </w:rPr>
        <w:t>per</w:t>
      </w:r>
      <w:r w:rsidR="00C2597A" w:rsidRPr="00410FC9">
        <w:rPr>
          <w:color w:val="auto"/>
        </w:rPr>
        <w:t xml:space="preserve"> </w:t>
      </w:r>
      <w:r w:rsidRPr="00410FC9">
        <w:rPr>
          <w:color w:val="auto"/>
        </w:rPr>
        <w:t>meter (17.27</w:t>
      </w:r>
      <w:r w:rsidR="00C2597A" w:rsidRPr="00410FC9">
        <w:rPr>
          <w:color w:val="auto"/>
        </w:rPr>
        <w:t>%</w:t>
      </w:r>
      <w:r w:rsidRPr="00410FC9">
        <w:rPr>
          <w:color w:val="auto"/>
        </w:rPr>
        <w:t>), peduncle length (18.81</w:t>
      </w:r>
      <w:r w:rsidR="00C2597A" w:rsidRPr="00410FC9">
        <w:rPr>
          <w:color w:val="auto"/>
        </w:rPr>
        <w:t>%</w:t>
      </w:r>
      <w:r w:rsidRPr="00410FC9">
        <w:rPr>
          <w:color w:val="auto"/>
        </w:rPr>
        <w:t>), grain filling duration (16.84</w:t>
      </w:r>
      <w:r w:rsidR="00C2597A" w:rsidRPr="00410FC9">
        <w:rPr>
          <w:color w:val="auto"/>
        </w:rPr>
        <w:t>%</w:t>
      </w:r>
      <w:r w:rsidRPr="00410FC9">
        <w:rPr>
          <w:color w:val="auto"/>
        </w:rPr>
        <w:t>), spike length (19.33</w:t>
      </w:r>
      <w:r w:rsidR="00C2597A" w:rsidRPr="00410FC9">
        <w:rPr>
          <w:color w:val="auto"/>
        </w:rPr>
        <w:t>%</w:t>
      </w:r>
      <w:r w:rsidRPr="00410FC9">
        <w:rPr>
          <w:color w:val="auto"/>
        </w:rPr>
        <w:t>) and harvest index (17.60</w:t>
      </w:r>
      <w:r w:rsidR="00C2597A" w:rsidRPr="00410FC9">
        <w:rPr>
          <w:color w:val="auto"/>
        </w:rPr>
        <w:t>%</w:t>
      </w:r>
      <w:r w:rsidRPr="00410FC9">
        <w:rPr>
          <w:color w:val="auto"/>
        </w:rPr>
        <w:t>) showed moderate advance, while days to 50% anthesis (8.21</w:t>
      </w:r>
      <w:r w:rsidR="00C2597A" w:rsidRPr="00410FC9">
        <w:rPr>
          <w:color w:val="auto"/>
        </w:rPr>
        <w:t>%</w:t>
      </w:r>
      <w:r w:rsidRPr="00410FC9">
        <w:rPr>
          <w:color w:val="auto"/>
        </w:rPr>
        <w:t>), days to maturity (2.65</w:t>
      </w:r>
      <w:r w:rsidR="00C2597A" w:rsidRPr="00410FC9">
        <w:rPr>
          <w:color w:val="auto"/>
        </w:rPr>
        <w:t>%</w:t>
      </w:r>
      <w:r w:rsidRPr="00410FC9">
        <w:rPr>
          <w:color w:val="auto"/>
        </w:rPr>
        <w:t>), plant height (8.58</w:t>
      </w:r>
      <w:r w:rsidR="00C2597A" w:rsidRPr="00410FC9">
        <w:rPr>
          <w:color w:val="auto"/>
        </w:rPr>
        <w:t>%</w:t>
      </w:r>
      <w:r w:rsidRPr="00410FC9">
        <w:rPr>
          <w:color w:val="auto"/>
        </w:rPr>
        <w:t>), number of spikelet</w:t>
      </w:r>
      <w:r w:rsidR="00C2597A" w:rsidRPr="00410FC9">
        <w:rPr>
          <w:color w:val="auto"/>
        </w:rPr>
        <w:t xml:space="preserve"> </w:t>
      </w:r>
      <w:r w:rsidR="002E075A" w:rsidRPr="00410FC9">
        <w:rPr>
          <w:color w:val="auto"/>
        </w:rPr>
        <w:t>per</w:t>
      </w:r>
      <w:r w:rsidR="00C2597A" w:rsidRPr="00410FC9">
        <w:rPr>
          <w:color w:val="auto"/>
        </w:rPr>
        <w:t xml:space="preserve"> </w:t>
      </w:r>
      <w:r w:rsidRPr="00410FC9">
        <w:rPr>
          <w:color w:val="auto"/>
        </w:rPr>
        <w:t>spike (8.17</w:t>
      </w:r>
      <w:r w:rsidR="00C2597A" w:rsidRPr="00410FC9">
        <w:rPr>
          <w:color w:val="auto"/>
        </w:rPr>
        <w:t>%</w:t>
      </w:r>
      <w:r w:rsidRPr="00410FC9">
        <w:rPr>
          <w:color w:val="auto"/>
        </w:rPr>
        <w:t>) and spikelet density (6.65</w:t>
      </w:r>
      <w:r w:rsidR="00C2597A" w:rsidRPr="00410FC9">
        <w:rPr>
          <w:color w:val="auto"/>
        </w:rPr>
        <w:t>%</w:t>
      </w:r>
      <w:r w:rsidRPr="00410FC9">
        <w:rPr>
          <w:color w:val="auto"/>
        </w:rPr>
        <w:t xml:space="preserve">) showed less genetic advance. Similar results were also found by Arya </w:t>
      </w:r>
      <w:r w:rsidRPr="00410FC9">
        <w:rPr>
          <w:i/>
          <w:iCs/>
          <w:color w:val="auto"/>
        </w:rPr>
        <w:t xml:space="preserve">et al., </w:t>
      </w:r>
      <w:r w:rsidRPr="00410FC9">
        <w:rPr>
          <w:color w:val="auto"/>
        </w:rPr>
        <w:t xml:space="preserve">(2018) for grain yield per plant and Thapa </w:t>
      </w:r>
      <w:r w:rsidRPr="00410FC9">
        <w:rPr>
          <w:i/>
          <w:iCs/>
          <w:color w:val="auto"/>
        </w:rPr>
        <w:t xml:space="preserve">et al., </w:t>
      </w:r>
      <w:r w:rsidRPr="00410FC9">
        <w:rPr>
          <w:color w:val="auto"/>
        </w:rPr>
        <w:t xml:space="preserve">(2019) for number of productive tillers per plant. </w:t>
      </w:r>
    </w:p>
    <w:p w14:paraId="03C76608" w14:textId="77777777" w:rsidR="006B5EE0" w:rsidRPr="00410FC9" w:rsidRDefault="006B5EE0" w:rsidP="008C07E9">
      <w:pPr>
        <w:pStyle w:val="Default"/>
        <w:jc w:val="both"/>
        <w:rPr>
          <w:color w:val="auto"/>
        </w:rPr>
      </w:pPr>
    </w:p>
    <w:p w14:paraId="13A1E4F3" w14:textId="77777777" w:rsidR="006E71CE" w:rsidRPr="00410FC9" w:rsidRDefault="006E71CE" w:rsidP="008C07E9">
      <w:pPr>
        <w:pStyle w:val="Default"/>
        <w:jc w:val="both"/>
        <w:rPr>
          <w:color w:val="auto"/>
        </w:rPr>
      </w:pPr>
      <w:r w:rsidRPr="00410FC9">
        <w:rPr>
          <w:color w:val="auto"/>
        </w:rPr>
        <w:t>In addition to high heritability coupled with high genetic advance as percent of mean was observed for the traits like grain weight</w:t>
      </w:r>
      <w:r w:rsidR="00C2597A" w:rsidRPr="00410FC9">
        <w:rPr>
          <w:color w:val="auto"/>
        </w:rPr>
        <w:t xml:space="preserve"> </w:t>
      </w:r>
      <w:r w:rsidR="002E075A" w:rsidRPr="00410FC9">
        <w:rPr>
          <w:color w:val="auto"/>
        </w:rPr>
        <w:t>per</w:t>
      </w:r>
      <w:r w:rsidR="00C2597A" w:rsidRPr="00410FC9">
        <w:rPr>
          <w:color w:val="auto"/>
        </w:rPr>
        <w:t xml:space="preserve"> </w:t>
      </w:r>
      <w:r w:rsidRPr="00410FC9">
        <w:rPr>
          <w:color w:val="auto"/>
        </w:rPr>
        <w:t>spike, 1000 grain weight, grain number per spike, biological yield</w:t>
      </w:r>
      <w:r w:rsidR="00C2597A" w:rsidRPr="00410FC9">
        <w:rPr>
          <w:color w:val="auto"/>
        </w:rPr>
        <w:t xml:space="preserve"> </w:t>
      </w:r>
      <w:r w:rsidR="002E075A" w:rsidRPr="00410FC9">
        <w:rPr>
          <w:color w:val="auto"/>
        </w:rPr>
        <w:t>per</w:t>
      </w:r>
      <w:r w:rsidR="00C2597A" w:rsidRPr="00410FC9">
        <w:rPr>
          <w:color w:val="auto"/>
        </w:rPr>
        <w:t xml:space="preserve"> </w:t>
      </w:r>
      <w:r w:rsidRPr="00410FC9">
        <w:rPr>
          <w:color w:val="auto"/>
        </w:rPr>
        <w:t>plot, and grain yield</w:t>
      </w:r>
      <w:r w:rsidR="00C2597A" w:rsidRPr="00410FC9">
        <w:rPr>
          <w:color w:val="auto"/>
        </w:rPr>
        <w:t xml:space="preserve"> </w:t>
      </w:r>
      <w:r w:rsidR="002E075A" w:rsidRPr="00410FC9">
        <w:rPr>
          <w:color w:val="auto"/>
        </w:rPr>
        <w:t>per</w:t>
      </w:r>
      <w:r w:rsidR="00C2597A" w:rsidRPr="00410FC9">
        <w:rPr>
          <w:color w:val="auto"/>
        </w:rPr>
        <w:t xml:space="preserve"> </w:t>
      </w:r>
      <w:r w:rsidRPr="00410FC9">
        <w:rPr>
          <w:color w:val="auto"/>
        </w:rPr>
        <w:t xml:space="preserve">plot signifying the effectiveness of selection in enhancing major yield components and yield itself. Studies involving wheat genotypes reported association of higher heritability with the higher genetic advance (Yadav </w:t>
      </w:r>
      <w:r w:rsidRPr="00410FC9">
        <w:rPr>
          <w:i/>
          <w:iCs/>
          <w:color w:val="auto"/>
        </w:rPr>
        <w:t xml:space="preserve">et al., </w:t>
      </w:r>
      <w:r w:rsidRPr="00410FC9">
        <w:rPr>
          <w:color w:val="auto"/>
        </w:rPr>
        <w:t xml:space="preserve">2011; Kumar </w:t>
      </w:r>
      <w:r w:rsidRPr="00410FC9">
        <w:rPr>
          <w:i/>
          <w:iCs/>
          <w:color w:val="auto"/>
        </w:rPr>
        <w:t>et al.,</w:t>
      </w:r>
      <w:r w:rsidR="00507A15" w:rsidRPr="00410FC9">
        <w:rPr>
          <w:i/>
          <w:iCs/>
          <w:color w:val="auto"/>
        </w:rPr>
        <w:t xml:space="preserve"> </w:t>
      </w:r>
      <w:r w:rsidRPr="00410FC9">
        <w:rPr>
          <w:color w:val="auto"/>
        </w:rPr>
        <w:t xml:space="preserve">2014; Arya </w:t>
      </w:r>
      <w:r w:rsidRPr="00410FC9">
        <w:rPr>
          <w:i/>
          <w:iCs/>
          <w:color w:val="auto"/>
        </w:rPr>
        <w:t xml:space="preserve">et al., </w:t>
      </w:r>
      <w:r w:rsidRPr="00410FC9">
        <w:rPr>
          <w:color w:val="auto"/>
        </w:rPr>
        <w:t>2018). Moderate heritability is associated with moderate genetic advance for flag leaf area, number of tillers</w:t>
      </w:r>
      <w:r w:rsidR="00C2597A" w:rsidRPr="00410FC9">
        <w:rPr>
          <w:color w:val="auto"/>
        </w:rPr>
        <w:t xml:space="preserve"> </w:t>
      </w:r>
      <w:r w:rsidR="002E075A" w:rsidRPr="00410FC9">
        <w:rPr>
          <w:color w:val="auto"/>
        </w:rPr>
        <w:t>per</w:t>
      </w:r>
      <w:r w:rsidR="00C2597A" w:rsidRPr="00410FC9">
        <w:rPr>
          <w:color w:val="auto"/>
        </w:rPr>
        <w:t xml:space="preserve"> </w:t>
      </w:r>
      <w:r w:rsidRPr="00410FC9">
        <w:rPr>
          <w:color w:val="auto"/>
        </w:rPr>
        <w:t xml:space="preserve">meters, spike length and moderate heritability is associated with low genetic advance for days to maturity and number of </w:t>
      </w:r>
      <w:proofErr w:type="spellStart"/>
      <w:r w:rsidR="00C2597A" w:rsidRPr="00410FC9">
        <w:rPr>
          <w:color w:val="auto"/>
        </w:rPr>
        <w:t>spikelets</w:t>
      </w:r>
      <w:proofErr w:type="spellEnd"/>
      <w:r w:rsidR="00C2597A" w:rsidRPr="00410FC9">
        <w:rPr>
          <w:color w:val="auto"/>
        </w:rPr>
        <w:t xml:space="preserve"> </w:t>
      </w:r>
      <w:r w:rsidR="002E075A" w:rsidRPr="00410FC9">
        <w:rPr>
          <w:color w:val="auto"/>
        </w:rPr>
        <w:t>per</w:t>
      </w:r>
      <w:r w:rsidR="00C2597A" w:rsidRPr="00410FC9">
        <w:rPr>
          <w:color w:val="auto"/>
        </w:rPr>
        <w:t xml:space="preserve"> </w:t>
      </w:r>
      <w:r w:rsidRPr="00410FC9">
        <w:rPr>
          <w:color w:val="auto"/>
        </w:rPr>
        <w:t xml:space="preserve">spikes. </w:t>
      </w:r>
    </w:p>
    <w:p w14:paraId="44D8FFEA" w14:textId="77777777" w:rsidR="008C07E9" w:rsidRPr="00410FC9" w:rsidRDefault="008C07E9" w:rsidP="008C07E9">
      <w:pPr>
        <w:pStyle w:val="Default"/>
        <w:jc w:val="both"/>
        <w:rPr>
          <w:b/>
          <w:bCs/>
          <w:color w:val="auto"/>
        </w:rPr>
      </w:pPr>
    </w:p>
    <w:p w14:paraId="53DE9257" w14:textId="77777777" w:rsidR="006E71CE" w:rsidRPr="00410FC9" w:rsidRDefault="008C07E9" w:rsidP="008C07E9">
      <w:pPr>
        <w:pStyle w:val="Default"/>
        <w:jc w:val="both"/>
        <w:rPr>
          <w:b/>
          <w:bCs/>
          <w:color w:val="auto"/>
        </w:rPr>
      </w:pPr>
      <w:r w:rsidRPr="00410FC9">
        <w:rPr>
          <w:b/>
          <w:bCs/>
          <w:color w:val="auto"/>
        </w:rPr>
        <w:t>CONCLUSION</w:t>
      </w:r>
      <w:r w:rsidR="006E71CE" w:rsidRPr="00410FC9">
        <w:rPr>
          <w:b/>
          <w:bCs/>
          <w:color w:val="auto"/>
        </w:rPr>
        <w:t xml:space="preserve"> </w:t>
      </w:r>
    </w:p>
    <w:p w14:paraId="1CA107BF" w14:textId="77777777" w:rsidR="00507A15" w:rsidRPr="00410FC9" w:rsidRDefault="00507A15" w:rsidP="00410FC9">
      <w:pPr>
        <w:pStyle w:val="Default"/>
        <w:jc w:val="both"/>
        <w:rPr>
          <w:color w:val="auto"/>
        </w:rPr>
      </w:pPr>
      <w:r w:rsidRPr="00410FC9">
        <w:rPr>
          <w:bCs/>
          <w:color w:val="auto"/>
        </w:rPr>
        <w:t xml:space="preserve">The present study involved thirty-four mutant genotypes developed from a single parent variety ‘Borlaug 100” using 300Gy gamma irradiation and two check varieties HD 2967 and GW 322. This study inferred that it could be possible to generate novel genetic variation in the form genotypes upon which selection can be practiced. Measures of genetic improvement such as phenotypic </w:t>
      </w:r>
      <w:r w:rsidRPr="00410FC9">
        <w:rPr>
          <w:color w:val="auto"/>
        </w:rPr>
        <w:t xml:space="preserve">coefficient of variation (PCV), genotypic coefficient of variation (GCV), heritability, and genetic advance were estimated in a set of gamma ray induced mutant genotypes which differs for many plant traits. It was found that percentage of phenotypic coefficient of variation (PCV) was greater than the percentage of genotypic coefficient of variation (GCV) for all of the traits involved in this study and thus indicate </w:t>
      </w:r>
      <w:r w:rsidR="00926037" w:rsidRPr="00410FC9">
        <w:rPr>
          <w:color w:val="auto"/>
        </w:rPr>
        <w:t>favourable</w:t>
      </w:r>
      <w:r w:rsidRPr="00410FC9">
        <w:rPr>
          <w:color w:val="auto"/>
        </w:rPr>
        <w:t xml:space="preserve"> interaction of genotypes with the environment. High heritability associated with higher genetic advance, revealed that variation was mostly due to additive gene effects and led to better response to selection. Most of yield components such as grain weight</w:t>
      </w:r>
      <w:r w:rsidR="00C2597A" w:rsidRPr="00410FC9">
        <w:rPr>
          <w:color w:val="auto"/>
        </w:rPr>
        <w:t xml:space="preserve"> </w:t>
      </w:r>
      <w:r w:rsidR="002E075A" w:rsidRPr="00410FC9">
        <w:rPr>
          <w:color w:val="auto"/>
        </w:rPr>
        <w:t>per</w:t>
      </w:r>
      <w:r w:rsidR="00C2597A" w:rsidRPr="00410FC9">
        <w:rPr>
          <w:color w:val="auto"/>
        </w:rPr>
        <w:t xml:space="preserve"> </w:t>
      </w:r>
      <w:r w:rsidRPr="00410FC9">
        <w:rPr>
          <w:color w:val="auto"/>
        </w:rPr>
        <w:t>spike, thousand grain weight, grain number per spike, biological yield</w:t>
      </w:r>
      <w:r w:rsidR="00C2597A" w:rsidRPr="00410FC9">
        <w:rPr>
          <w:color w:val="auto"/>
        </w:rPr>
        <w:t xml:space="preserve"> </w:t>
      </w:r>
      <w:r w:rsidR="002E075A" w:rsidRPr="00410FC9">
        <w:rPr>
          <w:color w:val="auto"/>
        </w:rPr>
        <w:t>per</w:t>
      </w:r>
      <w:r w:rsidR="00C2597A" w:rsidRPr="00410FC9">
        <w:rPr>
          <w:color w:val="auto"/>
        </w:rPr>
        <w:t xml:space="preserve"> </w:t>
      </w:r>
      <w:r w:rsidRPr="00410FC9">
        <w:rPr>
          <w:color w:val="auto"/>
        </w:rPr>
        <w:t>plot, and grain yield</w:t>
      </w:r>
      <w:r w:rsidR="00C2597A" w:rsidRPr="00410FC9">
        <w:rPr>
          <w:color w:val="auto"/>
        </w:rPr>
        <w:t xml:space="preserve"> </w:t>
      </w:r>
      <w:r w:rsidR="002E075A" w:rsidRPr="00410FC9">
        <w:rPr>
          <w:color w:val="auto"/>
        </w:rPr>
        <w:t>per</w:t>
      </w:r>
      <w:r w:rsidR="00C2597A" w:rsidRPr="00410FC9">
        <w:rPr>
          <w:color w:val="auto"/>
        </w:rPr>
        <w:t xml:space="preserve"> </w:t>
      </w:r>
      <w:r w:rsidRPr="00410FC9">
        <w:rPr>
          <w:color w:val="auto"/>
        </w:rPr>
        <w:t xml:space="preserve">plot has high heritability and higher genetic advance which is desirable. </w:t>
      </w:r>
    </w:p>
    <w:p w14:paraId="68B2F2B1" w14:textId="77777777" w:rsidR="008C07E9" w:rsidRPr="00410FC9" w:rsidRDefault="008C07E9" w:rsidP="00410FC9">
      <w:pPr>
        <w:pStyle w:val="Default"/>
        <w:jc w:val="both"/>
        <w:rPr>
          <w:b/>
          <w:bCs/>
          <w:color w:val="auto"/>
        </w:rPr>
      </w:pPr>
    </w:p>
    <w:p w14:paraId="34155501" w14:textId="77777777" w:rsidR="00507A15" w:rsidRPr="00410FC9" w:rsidRDefault="008C07E9" w:rsidP="00410FC9">
      <w:pPr>
        <w:pStyle w:val="Default"/>
        <w:jc w:val="both"/>
        <w:rPr>
          <w:b/>
          <w:bCs/>
          <w:color w:val="auto"/>
        </w:rPr>
      </w:pPr>
      <w:r w:rsidRPr="00410FC9">
        <w:rPr>
          <w:b/>
          <w:bCs/>
          <w:color w:val="auto"/>
        </w:rPr>
        <w:t xml:space="preserve">ACKNOWLEDGEMENT </w:t>
      </w:r>
    </w:p>
    <w:p w14:paraId="316AE600" w14:textId="77777777" w:rsidR="006E71CE" w:rsidRPr="00410FC9" w:rsidRDefault="006E71CE" w:rsidP="00410FC9">
      <w:pPr>
        <w:pStyle w:val="Default"/>
        <w:jc w:val="both"/>
        <w:rPr>
          <w:b/>
          <w:bCs/>
          <w:color w:val="auto"/>
        </w:rPr>
      </w:pPr>
      <w:r w:rsidRPr="00410FC9">
        <w:rPr>
          <w:bCs/>
          <w:color w:val="auto"/>
        </w:rPr>
        <w:t>The authors thankfully acknowledge Nuclear Agriculture &amp; Biotechnology Division, Bhabha Atomic Research Centre for providing mutant germplasm for the study and College of Agriculture, RVSKVV, Gwalior for the research and experimental field facility.</w:t>
      </w:r>
    </w:p>
    <w:p w14:paraId="6D065148" w14:textId="77777777" w:rsidR="006E71CE" w:rsidRPr="00410FC9" w:rsidRDefault="006E71CE" w:rsidP="006E71CE">
      <w:pPr>
        <w:pStyle w:val="Default"/>
        <w:jc w:val="both"/>
        <w:rPr>
          <w:color w:val="auto"/>
        </w:rPr>
      </w:pPr>
    </w:p>
    <w:p w14:paraId="715ED1D3" w14:textId="77777777" w:rsidR="00300508" w:rsidRDefault="00300508" w:rsidP="006E71CE">
      <w:pPr>
        <w:pStyle w:val="Default"/>
        <w:rPr>
          <w:b/>
          <w:bCs/>
          <w:color w:val="auto"/>
        </w:rPr>
      </w:pPr>
    </w:p>
    <w:p w14:paraId="0C2047B0" w14:textId="77777777" w:rsidR="00300508" w:rsidRDefault="00300508" w:rsidP="006E71CE">
      <w:pPr>
        <w:pStyle w:val="Default"/>
        <w:rPr>
          <w:b/>
          <w:bCs/>
          <w:color w:val="auto"/>
        </w:rPr>
      </w:pPr>
    </w:p>
    <w:p w14:paraId="167C0A59" w14:textId="77777777" w:rsidR="00300508" w:rsidRDefault="00300508" w:rsidP="006E71CE">
      <w:pPr>
        <w:pStyle w:val="Default"/>
        <w:rPr>
          <w:b/>
          <w:bCs/>
          <w:color w:val="auto"/>
        </w:rPr>
      </w:pPr>
    </w:p>
    <w:p w14:paraId="26693BB5" w14:textId="4D6AD50C" w:rsidR="006E71CE" w:rsidRPr="00410FC9" w:rsidRDefault="008C07E9" w:rsidP="006E71CE">
      <w:pPr>
        <w:pStyle w:val="Default"/>
        <w:rPr>
          <w:color w:val="auto"/>
        </w:rPr>
      </w:pPr>
      <w:r w:rsidRPr="00410FC9">
        <w:rPr>
          <w:b/>
          <w:bCs/>
          <w:color w:val="auto"/>
        </w:rPr>
        <w:lastRenderedPageBreak/>
        <w:t xml:space="preserve">REFERENCES </w:t>
      </w:r>
    </w:p>
    <w:p w14:paraId="2E244EAB" w14:textId="77777777" w:rsidR="00507A15" w:rsidRPr="00410FC9" w:rsidRDefault="00507A15" w:rsidP="00507A15">
      <w:pPr>
        <w:pStyle w:val="BodyText"/>
        <w:spacing w:after="160" w:line="276" w:lineRule="auto"/>
        <w:ind w:left="709" w:right="57" w:hanging="652"/>
        <w:jc w:val="both"/>
      </w:pPr>
      <w:r w:rsidRPr="00410FC9">
        <w:t>Anonymous (2024). Progress Report of AICRP on Wheat and Barley 2023-24, Social Sciences. ICAR-Indian Institute of Wheat and Barley Research, Karnal, Haryana, India.</w:t>
      </w:r>
    </w:p>
    <w:p w14:paraId="41EACDA3" w14:textId="77777777" w:rsidR="00507A15" w:rsidRPr="00410FC9" w:rsidRDefault="00507A15" w:rsidP="00507A15">
      <w:pPr>
        <w:pStyle w:val="BodyText"/>
        <w:spacing w:after="160" w:line="276" w:lineRule="auto"/>
        <w:ind w:left="709" w:right="57" w:hanging="652"/>
        <w:jc w:val="both"/>
      </w:pPr>
      <w:r w:rsidRPr="00410FC9">
        <w:t>Anteneh, A., Asrat, D.</w:t>
      </w:r>
      <w:r w:rsidR="007A77B3" w:rsidRPr="00410FC9">
        <w:t xml:space="preserve"> </w:t>
      </w:r>
      <w:r w:rsidR="008C07E9" w:rsidRPr="00410FC9">
        <w:t>(</w:t>
      </w:r>
      <w:r w:rsidRPr="00410FC9">
        <w:t>2020</w:t>
      </w:r>
      <w:r w:rsidR="008C07E9" w:rsidRPr="00410FC9">
        <w:t>)</w:t>
      </w:r>
      <w:r w:rsidRPr="00410FC9">
        <w:t xml:space="preserve">. Wheat production and marketing in Ethiopia: Review study. </w:t>
      </w:r>
      <w:r w:rsidRPr="00410FC9">
        <w:rPr>
          <w:i/>
          <w:iCs/>
        </w:rPr>
        <w:t>Cogent Food &amp; Agriculture</w:t>
      </w:r>
      <w:r w:rsidRPr="00410FC9">
        <w:t>, 6(1), 1778893.</w:t>
      </w:r>
    </w:p>
    <w:p w14:paraId="67DFC60C" w14:textId="77777777" w:rsidR="00507A15" w:rsidRPr="00410FC9" w:rsidRDefault="00507A15" w:rsidP="00507A15">
      <w:pPr>
        <w:spacing w:line="276" w:lineRule="auto"/>
        <w:ind w:left="709" w:right="57" w:hanging="652"/>
        <w:jc w:val="both"/>
        <w:rPr>
          <w:rFonts w:ascii="Times New Roman" w:hAnsi="Times New Roman"/>
          <w:sz w:val="24"/>
          <w:szCs w:val="24"/>
        </w:rPr>
      </w:pPr>
      <w:r w:rsidRPr="00410FC9">
        <w:rPr>
          <w:rFonts w:ascii="Times New Roman" w:hAnsi="Times New Roman"/>
          <w:sz w:val="24"/>
          <w:szCs w:val="24"/>
        </w:rPr>
        <w:t>Arya,</w:t>
      </w:r>
      <w:r w:rsidRPr="00410FC9">
        <w:rPr>
          <w:rFonts w:ascii="Times New Roman" w:hAnsi="Times New Roman"/>
          <w:spacing w:val="-1"/>
          <w:sz w:val="24"/>
          <w:szCs w:val="24"/>
        </w:rPr>
        <w:t xml:space="preserve"> </w:t>
      </w:r>
      <w:r w:rsidRPr="00410FC9">
        <w:rPr>
          <w:rFonts w:ascii="Times New Roman" w:hAnsi="Times New Roman"/>
          <w:sz w:val="24"/>
          <w:szCs w:val="24"/>
        </w:rPr>
        <w:t>V.</w:t>
      </w:r>
      <w:r w:rsidRPr="00410FC9">
        <w:rPr>
          <w:rFonts w:ascii="Times New Roman" w:hAnsi="Times New Roman"/>
          <w:spacing w:val="-1"/>
          <w:sz w:val="24"/>
          <w:szCs w:val="24"/>
        </w:rPr>
        <w:t xml:space="preserve"> </w:t>
      </w:r>
      <w:r w:rsidRPr="00410FC9">
        <w:rPr>
          <w:rFonts w:ascii="Times New Roman" w:hAnsi="Times New Roman"/>
          <w:sz w:val="24"/>
          <w:szCs w:val="24"/>
        </w:rPr>
        <w:t>K.,</w:t>
      </w:r>
      <w:r w:rsidRPr="00410FC9">
        <w:rPr>
          <w:rFonts w:ascii="Times New Roman" w:hAnsi="Times New Roman"/>
          <w:spacing w:val="-1"/>
          <w:sz w:val="24"/>
          <w:szCs w:val="24"/>
        </w:rPr>
        <w:t xml:space="preserve"> </w:t>
      </w:r>
      <w:r w:rsidRPr="00410FC9">
        <w:rPr>
          <w:rFonts w:ascii="Times New Roman" w:hAnsi="Times New Roman"/>
          <w:sz w:val="24"/>
          <w:szCs w:val="24"/>
        </w:rPr>
        <w:t>Singh,</w:t>
      </w:r>
      <w:r w:rsidRPr="00410FC9">
        <w:rPr>
          <w:rFonts w:ascii="Times New Roman" w:hAnsi="Times New Roman"/>
          <w:spacing w:val="-3"/>
          <w:sz w:val="24"/>
          <w:szCs w:val="24"/>
        </w:rPr>
        <w:t xml:space="preserve"> </w:t>
      </w:r>
      <w:r w:rsidRPr="00410FC9">
        <w:rPr>
          <w:rFonts w:ascii="Times New Roman" w:hAnsi="Times New Roman"/>
          <w:sz w:val="24"/>
          <w:szCs w:val="24"/>
        </w:rPr>
        <w:t>J.,</w:t>
      </w:r>
      <w:r w:rsidRPr="00410FC9">
        <w:rPr>
          <w:rFonts w:ascii="Times New Roman" w:hAnsi="Times New Roman"/>
          <w:spacing w:val="-1"/>
          <w:sz w:val="24"/>
          <w:szCs w:val="24"/>
        </w:rPr>
        <w:t xml:space="preserve"> </w:t>
      </w:r>
      <w:r w:rsidRPr="00410FC9">
        <w:rPr>
          <w:rFonts w:ascii="Times New Roman" w:hAnsi="Times New Roman"/>
          <w:sz w:val="24"/>
          <w:szCs w:val="24"/>
        </w:rPr>
        <w:t>Kumar,</w:t>
      </w:r>
      <w:r w:rsidRPr="00410FC9">
        <w:rPr>
          <w:rFonts w:ascii="Times New Roman" w:hAnsi="Times New Roman"/>
          <w:spacing w:val="-1"/>
          <w:sz w:val="24"/>
          <w:szCs w:val="24"/>
        </w:rPr>
        <w:t xml:space="preserve"> </w:t>
      </w:r>
      <w:r w:rsidRPr="00410FC9">
        <w:rPr>
          <w:rFonts w:ascii="Times New Roman" w:hAnsi="Times New Roman"/>
          <w:sz w:val="24"/>
          <w:szCs w:val="24"/>
        </w:rPr>
        <w:t>L.,</w:t>
      </w:r>
      <w:r w:rsidRPr="00410FC9">
        <w:rPr>
          <w:rFonts w:ascii="Times New Roman" w:hAnsi="Times New Roman"/>
          <w:spacing w:val="-1"/>
          <w:sz w:val="24"/>
          <w:szCs w:val="24"/>
        </w:rPr>
        <w:t xml:space="preserve"> </w:t>
      </w:r>
      <w:r w:rsidRPr="00410FC9">
        <w:rPr>
          <w:rFonts w:ascii="Times New Roman" w:hAnsi="Times New Roman"/>
          <w:sz w:val="24"/>
          <w:szCs w:val="24"/>
        </w:rPr>
        <w:t>Nagar,</w:t>
      </w:r>
      <w:r w:rsidRPr="00410FC9">
        <w:rPr>
          <w:rFonts w:ascii="Times New Roman" w:hAnsi="Times New Roman"/>
          <w:spacing w:val="-1"/>
          <w:sz w:val="24"/>
          <w:szCs w:val="24"/>
        </w:rPr>
        <w:t xml:space="preserve"> </w:t>
      </w:r>
      <w:r w:rsidRPr="00410FC9">
        <w:rPr>
          <w:rFonts w:ascii="Times New Roman" w:hAnsi="Times New Roman"/>
          <w:sz w:val="24"/>
          <w:szCs w:val="24"/>
        </w:rPr>
        <w:t>S.</w:t>
      </w:r>
      <w:r w:rsidRPr="00410FC9">
        <w:rPr>
          <w:rFonts w:ascii="Times New Roman" w:hAnsi="Times New Roman"/>
          <w:spacing w:val="-1"/>
          <w:sz w:val="24"/>
          <w:szCs w:val="24"/>
        </w:rPr>
        <w:t xml:space="preserve"> </w:t>
      </w:r>
      <w:r w:rsidRPr="00410FC9">
        <w:rPr>
          <w:rFonts w:ascii="Times New Roman" w:hAnsi="Times New Roman"/>
          <w:sz w:val="24"/>
          <w:szCs w:val="24"/>
        </w:rPr>
        <w:t>S.,</w:t>
      </w:r>
      <w:r w:rsidRPr="00410FC9">
        <w:rPr>
          <w:rFonts w:ascii="Times New Roman" w:hAnsi="Times New Roman"/>
          <w:spacing w:val="-1"/>
          <w:sz w:val="24"/>
          <w:szCs w:val="24"/>
        </w:rPr>
        <w:t xml:space="preserve"> </w:t>
      </w:r>
      <w:r w:rsidRPr="00410FC9">
        <w:rPr>
          <w:rFonts w:ascii="Times New Roman" w:hAnsi="Times New Roman"/>
          <w:sz w:val="24"/>
          <w:szCs w:val="24"/>
        </w:rPr>
        <w:t>Kumar,</w:t>
      </w:r>
      <w:r w:rsidRPr="00410FC9">
        <w:rPr>
          <w:rFonts w:ascii="Times New Roman" w:hAnsi="Times New Roman"/>
          <w:spacing w:val="-1"/>
          <w:sz w:val="24"/>
          <w:szCs w:val="24"/>
        </w:rPr>
        <w:t xml:space="preserve"> </w:t>
      </w:r>
      <w:r w:rsidRPr="00410FC9">
        <w:rPr>
          <w:rFonts w:ascii="Times New Roman" w:hAnsi="Times New Roman"/>
          <w:sz w:val="24"/>
          <w:szCs w:val="24"/>
        </w:rPr>
        <w:t>N.</w:t>
      </w:r>
      <w:r w:rsidRPr="00410FC9">
        <w:rPr>
          <w:rFonts w:ascii="Times New Roman" w:hAnsi="Times New Roman"/>
          <w:spacing w:val="-1"/>
          <w:sz w:val="24"/>
          <w:szCs w:val="24"/>
        </w:rPr>
        <w:t xml:space="preserve"> </w:t>
      </w:r>
      <w:r w:rsidRPr="00410FC9">
        <w:rPr>
          <w:rFonts w:ascii="Times New Roman" w:hAnsi="Times New Roman"/>
          <w:sz w:val="24"/>
          <w:szCs w:val="24"/>
        </w:rPr>
        <w:t>A.</w:t>
      </w:r>
      <w:r w:rsidRPr="00410FC9">
        <w:rPr>
          <w:rFonts w:ascii="Times New Roman" w:hAnsi="Times New Roman"/>
          <w:spacing w:val="-1"/>
          <w:sz w:val="24"/>
          <w:szCs w:val="24"/>
        </w:rPr>
        <w:t xml:space="preserve"> </w:t>
      </w:r>
      <w:r w:rsidRPr="00410FC9">
        <w:rPr>
          <w:rFonts w:ascii="Times New Roman" w:hAnsi="Times New Roman"/>
          <w:sz w:val="24"/>
          <w:szCs w:val="24"/>
        </w:rPr>
        <w:t>and</w:t>
      </w:r>
      <w:r w:rsidRPr="00410FC9">
        <w:rPr>
          <w:rFonts w:ascii="Times New Roman" w:hAnsi="Times New Roman"/>
          <w:spacing w:val="40"/>
          <w:sz w:val="24"/>
          <w:szCs w:val="24"/>
        </w:rPr>
        <w:t xml:space="preserve"> </w:t>
      </w:r>
      <w:r w:rsidRPr="00410FC9">
        <w:rPr>
          <w:rFonts w:ascii="Times New Roman" w:hAnsi="Times New Roman"/>
          <w:sz w:val="24"/>
          <w:szCs w:val="24"/>
        </w:rPr>
        <w:t>Chand, P. (2018). Genetic variability and heritability</w:t>
      </w:r>
      <w:r w:rsidRPr="00410FC9">
        <w:rPr>
          <w:rFonts w:ascii="Times New Roman" w:hAnsi="Times New Roman"/>
          <w:spacing w:val="40"/>
          <w:sz w:val="24"/>
          <w:szCs w:val="24"/>
        </w:rPr>
        <w:t xml:space="preserve"> </w:t>
      </w:r>
      <w:r w:rsidRPr="00410FC9">
        <w:rPr>
          <w:rFonts w:ascii="Times New Roman" w:hAnsi="Times New Roman"/>
          <w:sz w:val="24"/>
          <w:szCs w:val="24"/>
        </w:rPr>
        <w:t>studies in relation to grain yield and its component traits</w:t>
      </w:r>
      <w:r w:rsidRPr="00410FC9">
        <w:rPr>
          <w:rFonts w:ascii="Times New Roman" w:hAnsi="Times New Roman"/>
          <w:spacing w:val="40"/>
          <w:sz w:val="24"/>
          <w:szCs w:val="24"/>
        </w:rPr>
        <w:t xml:space="preserve"> </w:t>
      </w:r>
      <w:r w:rsidRPr="00410FC9">
        <w:rPr>
          <w:rFonts w:ascii="Times New Roman" w:hAnsi="Times New Roman"/>
          <w:sz w:val="24"/>
          <w:szCs w:val="24"/>
        </w:rPr>
        <w:t>in wheat (</w:t>
      </w:r>
      <w:r w:rsidRPr="00410FC9">
        <w:rPr>
          <w:rFonts w:ascii="Times New Roman" w:hAnsi="Times New Roman"/>
          <w:i/>
          <w:sz w:val="24"/>
          <w:szCs w:val="24"/>
        </w:rPr>
        <w:t>Triticum aestivum</w:t>
      </w:r>
      <w:r w:rsidRPr="00410FC9">
        <w:rPr>
          <w:rFonts w:ascii="Times New Roman" w:hAnsi="Times New Roman"/>
          <w:i/>
          <w:spacing w:val="40"/>
          <w:sz w:val="24"/>
          <w:szCs w:val="24"/>
        </w:rPr>
        <w:t xml:space="preserve"> </w:t>
      </w:r>
      <w:r w:rsidRPr="00410FC9">
        <w:rPr>
          <w:rFonts w:ascii="Times New Roman" w:hAnsi="Times New Roman"/>
          <w:sz w:val="24"/>
          <w:szCs w:val="24"/>
        </w:rPr>
        <w:t>L).</w:t>
      </w:r>
      <w:r w:rsidRPr="00410FC9">
        <w:rPr>
          <w:rFonts w:ascii="Times New Roman" w:hAnsi="Times New Roman"/>
          <w:spacing w:val="40"/>
          <w:sz w:val="24"/>
          <w:szCs w:val="24"/>
        </w:rPr>
        <w:t xml:space="preserve"> </w:t>
      </w:r>
      <w:r w:rsidRPr="00410FC9">
        <w:rPr>
          <w:rFonts w:ascii="Times New Roman" w:hAnsi="Times New Roman"/>
          <w:i/>
          <w:sz w:val="24"/>
          <w:szCs w:val="24"/>
        </w:rPr>
        <w:t xml:space="preserve">Int. J. </w:t>
      </w:r>
      <w:proofErr w:type="spellStart"/>
      <w:r w:rsidRPr="00410FC9">
        <w:rPr>
          <w:rFonts w:ascii="Times New Roman" w:hAnsi="Times New Roman"/>
          <w:i/>
          <w:sz w:val="24"/>
          <w:szCs w:val="24"/>
        </w:rPr>
        <w:t>Agricult</w:t>
      </w:r>
      <w:proofErr w:type="spellEnd"/>
      <w:r w:rsidRPr="00410FC9">
        <w:rPr>
          <w:rFonts w:ascii="Times New Roman" w:hAnsi="Times New Roman"/>
          <w:i/>
          <w:sz w:val="24"/>
          <w:szCs w:val="24"/>
        </w:rPr>
        <w:t>. Stat.</w:t>
      </w:r>
      <w:r w:rsidRPr="00410FC9">
        <w:rPr>
          <w:rFonts w:ascii="Times New Roman" w:hAnsi="Times New Roman"/>
          <w:i/>
          <w:spacing w:val="40"/>
          <w:sz w:val="24"/>
          <w:szCs w:val="24"/>
        </w:rPr>
        <w:t xml:space="preserve"> </w:t>
      </w:r>
      <w:r w:rsidRPr="00410FC9">
        <w:rPr>
          <w:rFonts w:ascii="Times New Roman" w:hAnsi="Times New Roman"/>
          <w:i/>
          <w:sz w:val="24"/>
          <w:szCs w:val="24"/>
        </w:rPr>
        <w:t>Sci.</w:t>
      </w:r>
      <w:r w:rsidRPr="00410FC9">
        <w:rPr>
          <w:rFonts w:ascii="Times New Roman" w:hAnsi="Times New Roman"/>
          <w:sz w:val="24"/>
          <w:szCs w:val="24"/>
        </w:rPr>
        <w:t xml:space="preserve">, </w:t>
      </w:r>
      <w:r w:rsidRPr="00410FC9">
        <w:rPr>
          <w:rFonts w:ascii="Times New Roman" w:hAnsi="Times New Roman"/>
          <w:i/>
          <w:sz w:val="24"/>
          <w:szCs w:val="24"/>
        </w:rPr>
        <w:t>14</w:t>
      </w:r>
      <w:r w:rsidRPr="00410FC9">
        <w:rPr>
          <w:rFonts w:ascii="Times New Roman" w:hAnsi="Times New Roman"/>
          <w:sz w:val="24"/>
          <w:szCs w:val="24"/>
        </w:rPr>
        <w:t>(1): 215-222.</w:t>
      </w:r>
    </w:p>
    <w:p w14:paraId="0EBDA06A" w14:textId="77777777" w:rsidR="00507A15" w:rsidRPr="00410FC9" w:rsidRDefault="00507A15" w:rsidP="00507A15">
      <w:pPr>
        <w:spacing w:afterLines="160" w:after="384" w:line="276" w:lineRule="auto"/>
        <w:ind w:left="726" w:right="57" w:hanging="669"/>
        <w:jc w:val="both"/>
        <w:rPr>
          <w:rFonts w:ascii="Times New Roman" w:hAnsi="Times New Roman"/>
          <w:spacing w:val="-2"/>
          <w:sz w:val="24"/>
          <w:szCs w:val="24"/>
        </w:rPr>
      </w:pPr>
      <w:proofErr w:type="spellStart"/>
      <w:r w:rsidRPr="00410FC9">
        <w:rPr>
          <w:rFonts w:ascii="Times New Roman" w:hAnsi="Times New Roman"/>
          <w:sz w:val="24"/>
          <w:szCs w:val="24"/>
        </w:rPr>
        <w:t>Atinafu</w:t>
      </w:r>
      <w:proofErr w:type="spellEnd"/>
      <w:r w:rsidRPr="00410FC9">
        <w:rPr>
          <w:rFonts w:ascii="Times New Roman" w:hAnsi="Times New Roman"/>
          <w:sz w:val="24"/>
          <w:szCs w:val="24"/>
        </w:rPr>
        <w:t xml:space="preserve">, D.M., </w:t>
      </w:r>
      <w:proofErr w:type="spellStart"/>
      <w:r w:rsidRPr="00410FC9">
        <w:rPr>
          <w:rFonts w:ascii="Times New Roman" w:hAnsi="Times New Roman"/>
          <w:sz w:val="24"/>
          <w:szCs w:val="24"/>
        </w:rPr>
        <w:t>Alayachew</w:t>
      </w:r>
      <w:proofErr w:type="spellEnd"/>
      <w:r w:rsidRPr="00410FC9">
        <w:rPr>
          <w:rFonts w:ascii="Times New Roman" w:hAnsi="Times New Roman"/>
          <w:sz w:val="24"/>
          <w:szCs w:val="24"/>
        </w:rPr>
        <w:t xml:space="preserve">, S.A., </w:t>
      </w:r>
      <w:proofErr w:type="spellStart"/>
      <w:r w:rsidRPr="00410FC9">
        <w:rPr>
          <w:rFonts w:ascii="Times New Roman" w:hAnsi="Times New Roman"/>
          <w:sz w:val="24"/>
          <w:szCs w:val="24"/>
        </w:rPr>
        <w:t>Heterat</w:t>
      </w:r>
      <w:proofErr w:type="spellEnd"/>
      <w:r w:rsidRPr="00410FC9">
        <w:rPr>
          <w:rFonts w:ascii="Times New Roman" w:hAnsi="Times New Roman"/>
          <w:sz w:val="24"/>
          <w:szCs w:val="24"/>
        </w:rPr>
        <w:t xml:space="preserve">, K.Z. </w:t>
      </w:r>
      <w:r w:rsidR="00426664" w:rsidRPr="00410FC9">
        <w:rPr>
          <w:rFonts w:ascii="Times New Roman" w:hAnsi="Times New Roman"/>
          <w:sz w:val="24"/>
          <w:szCs w:val="24"/>
        </w:rPr>
        <w:t>(</w:t>
      </w:r>
      <w:r w:rsidRPr="00410FC9">
        <w:rPr>
          <w:rFonts w:ascii="Times New Roman" w:hAnsi="Times New Roman"/>
          <w:sz w:val="24"/>
          <w:szCs w:val="24"/>
        </w:rPr>
        <w:t>2020</w:t>
      </w:r>
      <w:r w:rsidR="00426664" w:rsidRPr="00410FC9">
        <w:rPr>
          <w:rFonts w:ascii="Times New Roman" w:hAnsi="Times New Roman"/>
          <w:sz w:val="24"/>
          <w:szCs w:val="24"/>
        </w:rPr>
        <w:t>)</w:t>
      </w:r>
      <w:r w:rsidRPr="00410FC9">
        <w:rPr>
          <w:rFonts w:ascii="Times New Roman" w:hAnsi="Times New Roman"/>
          <w:sz w:val="24"/>
          <w:szCs w:val="24"/>
        </w:rPr>
        <w:t>. Study</w:t>
      </w:r>
      <w:r w:rsidRPr="00410FC9">
        <w:rPr>
          <w:rFonts w:ascii="Times New Roman" w:hAnsi="Times New Roman"/>
          <w:spacing w:val="80"/>
          <w:w w:val="150"/>
          <w:sz w:val="24"/>
          <w:szCs w:val="24"/>
        </w:rPr>
        <w:t xml:space="preserve"> </w:t>
      </w:r>
      <w:r w:rsidRPr="00410FC9">
        <w:rPr>
          <w:rFonts w:ascii="Times New Roman" w:hAnsi="Times New Roman"/>
          <w:sz w:val="24"/>
          <w:szCs w:val="24"/>
        </w:rPr>
        <w:t>of genetic variability in some bread wheat accessions (</w:t>
      </w:r>
      <w:r w:rsidRPr="00410FC9">
        <w:rPr>
          <w:rFonts w:ascii="Times New Roman" w:hAnsi="Times New Roman"/>
          <w:i/>
          <w:sz w:val="24"/>
          <w:szCs w:val="24"/>
        </w:rPr>
        <w:t>Triticum</w:t>
      </w:r>
      <w:r w:rsidRPr="00410FC9">
        <w:rPr>
          <w:rFonts w:ascii="Times New Roman" w:hAnsi="Times New Roman"/>
          <w:i/>
          <w:spacing w:val="40"/>
          <w:sz w:val="24"/>
          <w:szCs w:val="24"/>
        </w:rPr>
        <w:t xml:space="preserve"> </w:t>
      </w:r>
      <w:r w:rsidRPr="00410FC9">
        <w:rPr>
          <w:rFonts w:ascii="Times New Roman" w:hAnsi="Times New Roman"/>
          <w:i/>
          <w:sz w:val="24"/>
          <w:szCs w:val="24"/>
        </w:rPr>
        <w:t>aestivum</w:t>
      </w:r>
      <w:r w:rsidRPr="00410FC9">
        <w:rPr>
          <w:rFonts w:ascii="Times New Roman" w:hAnsi="Times New Roman"/>
          <w:i/>
          <w:spacing w:val="40"/>
          <w:sz w:val="24"/>
          <w:szCs w:val="24"/>
        </w:rPr>
        <w:t xml:space="preserve"> </w:t>
      </w:r>
      <w:r w:rsidRPr="00410FC9">
        <w:rPr>
          <w:rFonts w:ascii="Times New Roman" w:hAnsi="Times New Roman"/>
          <w:sz w:val="24"/>
          <w:szCs w:val="24"/>
        </w:rPr>
        <w:t>L.)</w:t>
      </w:r>
      <w:r w:rsidRPr="00410FC9">
        <w:rPr>
          <w:rFonts w:ascii="Times New Roman" w:hAnsi="Times New Roman"/>
          <w:spacing w:val="40"/>
          <w:sz w:val="24"/>
          <w:szCs w:val="24"/>
        </w:rPr>
        <w:t xml:space="preserve"> </w:t>
      </w:r>
      <w:r w:rsidRPr="00410FC9">
        <w:rPr>
          <w:rFonts w:ascii="Times New Roman" w:hAnsi="Times New Roman"/>
          <w:sz w:val="24"/>
          <w:szCs w:val="24"/>
        </w:rPr>
        <w:t>in</w:t>
      </w:r>
      <w:r w:rsidRPr="00410FC9">
        <w:rPr>
          <w:rFonts w:ascii="Times New Roman" w:hAnsi="Times New Roman"/>
          <w:spacing w:val="40"/>
          <w:sz w:val="24"/>
          <w:szCs w:val="24"/>
        </w:rPr>
        <w:t xml:space="preserve"> </w:t>
      </w:r>
      <w:proofErr w:type="spellStart"/>
      <w:r w:rsidRPr="00410FC9">
        <w:rPr>
          <w:rFonts w:ascii="Times New Roman" w:hAnsi="Times New Roman"/>
          <w:sz w:val="24"/>
          <w:szCs w:val="24"/>
        </w:rPr>
        <w:t>gurage</w:t>
      </w:r>
      <w:proofErr w:type="spellEnd"/>
      <w:r w:rsidRPr="00410FC9">
        <w:rPr>
          <w:rFonts w:ascii="Times New Roman" w:hAnsi="Times New Roman"/>
          <w:spacing w:val="40"/>
          <w:sz w:val="24"/>
          <w:szCs w:val="24"/>
        </w:rPr>
        <w:t xml:space="preserve"> </w:t>
      </w:r>
      <w:r w:rsidRPr="00410FC9">
        <w:rPr>
          <w:rFonts w:ascii="Times New Roman" w:hAnsi="Times New Roman"/>
          <w:sz w:val="24"/>
          <w:szCs w:val="24"/>
        </w:rPr>
        <w:t>zone,</w:t>
      </w:r>
      <w:r w:rsidRPr="00410FC9">
        <w:rPr>
          <w:rFonts w:ascii="Times New Roman" w:hAnsi="Times New Roman"/>
          <w:spacing w:val="10"/>
          <w:sz w:val="24"/>
          <w:szCs w:val="24"/>
        </w:rPr>
        <w:t xml:space="preserve"> Ethiopia. </w:t>
      </w:r>
      <w:r w:rsidRPr="00410FC9">
        <w:rPr>
          <w:rFonts w:ascii="Times New Roman" w:hAnsi="Times New Roman"/>
          <w:i/>
          <w:iCs/>
          <w:sz w:val="24"/>
          <w:szCs w:val="24"/>
        </w:rPr>
        <w:t>Asian Journal of Biological Sciences</w:t>
      </w:r>
      <w:r w:rsidRPr="00410FC9">
        <w:rPr>
          <w:rFonts w:ascii="Times New Roman" w:hAnsi="Times New Roman"/>
          <w:sz w:val="24"/>
          <w:szCs w:val="24"/>
        </w:rPr>
        <w:t xml:space="preserve"> DOI: 10.3923</w:t>
      </w:r>
      <w:r w:rsidR="002E075A" w:rsidRPr="00410FC9">
        <w:rPr>
          <w:rFonts w:ascii="Times New Roman" w:hAnsi="Times New Roman"/>
          <w:sz w:val="24"/>
          <w:szCs w:val="24"/>
        </w:rPr>
        <w:t>per</w:t>
      </w:r>
      <w:r w:rsidRPr="00410FC9">
        <w:rPr>
          <w:rFonts w:ascii="Times New Roman" w:hAnsi="Times New Roman"/>
          <w:sz w:val="24"/>
          <w:szCs w:val="24"/>
        </w:rPr>
        <w:t xml:space="preserve"> </w:t>
      </w:r>
      <w:r w:rsidRPr="00410FC9">
        <w:rPr>
          <w:rFonts w:ascii="Times New Roman" w:hAnsi="Times New Roman"/>
          <w:spacing w:val="-2"/>
          <w:sz w:val="24"/>
          <w:szCs w:val="24"/>
        </w:rPr>
        <w:t>ajbs.2020.309.317.</w:t>
      </w:r>
    </w:p>
    <w:p w14:paraId="1BBFC51F" w14:textId="77777777" w:rsidR="00507A15" w:rsidRPr="00410FC9" w:rsidRDefault="00507A15" w:rsidP="00507A15">
      <w:pPr>
        <w:spacing w:line="276" w:lineRule="auto"/>
        <w:ind w:left="726" w:right="57" w:hanging="669"/>
        <w:jc w:val="both"/>
        <w:rPr>
          <w:rFonts w:ascii="Times New Roman" w:hAnsi="Times New Roman"/>
          <w:sz w:val="24"/>
          <w:szCs w:val="24"/>
        </w:rPr>
      </w:pPr>
      <w:r w:rsidRPr="00410FC9">
        <w:rPr>
          <w:rFonts w:ascii="Times New Roman" w:hAnsi="Times New Roman"/>
          <w:sz w:val="24"/>
          <w:szCs w:val="24"/>
        </w:rPr>
        <w:t>Bhushan,</w:t>
      </w:r>
      <w:r w:rsidRPr="00410FC9">
        <w:rPr>
          <w:rFonts w:ascii="Times New Roman" w:hAnsi="Times New Roman"/>
          <w:spacing w:val="33"/>
          <w:sz w:val="24"/>
          <w:szCs w:val="24"/>
        </w:rPr>
        <w:t xml:space="preserve"> </w:t>
      </w:r>
      <w:r w:rsidRPr="00410FC9">
        <w:rPr>
          <w:rFonts w:ascii="Times New Roman" w:hAnsi="Times New Roman"/>
          <w:sz w:val="24"/>
          <w:szCs w:val="24"/>
        </w:rPr>
        <w:t>B.,</w:t>
      </w:r>
      <w:r w:rsidRPr="00410FC9">
        <w:rPr>
          <w:rFonts w:ascii="Times New Roman" w:hAnsi="Times New Roman"/>
          <w:spacing w:val="36"/>
          <w:sz w:val="24"/>
          <w:szCs w:val="24"/>
        </w:rPr>
        <w:t xml:space="preserve"> </w:t>
      </w:r>
      <w:r w:rsidRPr="00410FC9">
        <w:rPr>
          <w:rFonts w:ascii="Times New Roman" w:hAnsi="Times New Roman"/>
          <w:sz w:val="24"/>
          <w:szCs w:val="24"/>
        </w:rPr>
        <w:t>Gaurav,</w:t>
      </w:r>
      <w:r w:rsidRPr="00410FC9">
        <w:rPr>
          <w:rFonts w:ascii="Times New Roman" w:hAnsi="Times New Roman"/>
          <w:spacing w:val="34"/>
          <w:sz w:val="24"/>
          <w:szCs w:val="24"/>
        </w:rPr>
        <w:t xml:space="preserve"> </w:t>
      </w:r>
      <w:r w:rsidRPr="00410FC9">
        <w:rPr>
          <w:rFonts w:ascii="Times New Roman" w:hAnsi="Times New Roman"/>
          <w:sz w:val="24"/>
          <w:szCs w:val="24"/>
        </w:rPr>
        <w:t>S.</w:t>
      </w:r>
      <w:r w:rsidRPr="00410FC9">
        <w:rPr>
          <w:rFonts w:ascii="Times New Roman" w:hAnsi="Times New Roman"/>
          <w:spacing w:val="36"/>
          <w:sz w:val="24"/>
          <w:szCs w:val="24"/>
        </w:rPr>
        <w:t xml:space="preserve"> </w:t>
      </w:r>
      <w:r w:rsidRPr="00410FC9">
        <w:rPr>
          <w:rFonts w:ascii="Times New Roman" w:hAnsi="Times New Roman"/>
          <w:sz w:val="24"/>
          <w:szCs w:val="24"/>
        </w:rPr>
        <w:t>S.,</w:t>
      </w:r>
      <w:r w:rsidRPr="00410FC9">
        <w:rPr>
          <w:rFonts w:ascii="Times New Roman" w:hAnsi="Times New Roman"/>
          <w:spacing w:val="34"/>
          <w:sz w:val="24"/>
          <w:szCs w:val="24"/>
        </w:rPr>
        <w:t xml:space="preserve"> </w:t>
      </w:r>
      <w:r w:rsidRPr="00410FC9">
        <w:rPr>
          <w:rFonts w:ascii="Times New Roman" w:hAnsi="Times New Roman"/>
          <w:sz w:val="24"/>
          <w:szCs w:val="24"/>
        </w:rPr>
        <w:t>Kumar,</w:t>
      </w:r>
      <w:r w:rsidRPr="00410FC9">
        <w:rPr>
          <w:rFonts w:ascii="Times New Roman" w:hAnsi="Times New Roman"/>
          <w:spacing w:val="36"/>
          <w:sz w:val="24"/>
          <w:szCs w:val="24"/>
        </w:rPr>
        <w:t xml:space="preserve"> </w:t>
      </w:r>
      <w:r w:rsidRPr="00410FC9">
        <w:rPr>
          <w:rFonts w:ascii="Times New Roman" w:hAnsi="Times New Roman"/>
          <w:sz w:val="24"/>
          <w:szCs w:val="24"/>
        </w:rPr>
        <w:t>R.,</w:t>
      </w:r>
      <w:r w:rsidRPr="00410FC9">
        <w:rPr>
          <w:rFonts w:ascii="Times New Roman" w:hAnsi="Times New Roman"/>
          <w:spacing w:val="36"/>
          <w:sz w:val="24"/>
          <w:szCs w:val="24"/>
        </w:rPr>
        <w:t xml:space="preserve"> </w:t>
      </w:r>
      <w:r w:rsidRPr="00410FC9">
        <w:rPr>
          <w:rFonts w:ascii="Times New Roman" w:hAnsi="Times New Roman"/>
          <w:sz w:val="24"/>
          <w:szCs w:val="24"/>
        </w:rPr>
        <w:t>Pal,</w:t>
      </w:r>
      <w:r w:rsidRPr="00410FC9">
        <w:rPr>
          <w:rFonts w:ascii="Times New Roman" w:hAnsi="Times New Roman"/>
          <w:spacing w:val="34"/>
          <w:sz w:val="24"/>
          <w:szCs w:val="24"/>
        </w:rPr>
        <w:t xml:space="preserve"> </w:t>
      </w:r>
      <w:r w:rsidRPr="00410FC9">
        <w:rPr>
          <w:rFonts w:ascii="Times New Roman" w:hAnsi="Times New Roman"/>
          <w:sz w:val="24"/>
          <w:szCs w:val="24"/>
        </w:rPr>
        <w:t>R.,</w:t>
      </w:r>
      <w:r w:rsidRPr="00410FC9">
        <w:rPr>
          <w:rFonts w:ascii="Times New Roman" w:hAnsi="Times New Roman"/>
          <w:spacing w:val="36"/>
          <w:sz w:val="24"/>
          <w:szCs w:val="24"/>
        </w:rPr>
        <w:t xml:space="preserve"> </w:t>
      </w:r>
      <w:r w:rsidRPr="00410FC9">
        <w:rPr>
          <w:rFonts w:ascii="Times New Roman" w:hAnsi="Times New Roman"/>
          <w:sz w:val="24"/>
          <w:szCs w:val="24"/>
        </w:rPr>
        <w:t>Panday,</w:t>
      </w:r>
      <w:r w:rsidRPr="00410FC9">
        <w:rPr>
          <w:rFonts w:ascii="Times New Roman" w:hAnsi="Times New Roman"/>
          <w:spacing w:val="35"/>
          <w:sz w:val="24"/>
          <w:szCs w:val="24"/>
        </w:rPr>
        <w:t xml:space="preserve"> </w:t>
      </w:r>
      <w:r w:rsidRPr="00410FC9">
        <w:rPr>
          <w:rFonts w:ascii="Times New Roman" w:hAnsi="Times New Roman"/>
          <w:spacing w:val="-5"/>
          <w:sz w:val="24"/>
          <w:szCs w:val="24"/>
        </w:rPr>
        <w:t xml:space="preserve">M., </w:t>
      </w:r>
      <w:r w:rsidRPr="00410FC9">
        <w:rPr>
          <w:rFonts w:ascii="Times New Roman" w:hAnsi="Times New Roman"/>
          <w:sz w:val="24"/>
          <w:szCs w:val="24"/>
        </w:rPr>
        <w:t>Kumar, A., Bharti, S., Nagar, S. &amp; Rahul, V. P. (2012).</w:t>
      </w:r>
      <w:r w:rsidRPr="00410FC9">
        <w:rPr>
          <w:rFonts w:ascii="Times New Roman" w:hAnsi="Times New Roman"/>
          <w:spacing w:val="40"/>
          <w:sz w:val="24"/>
          <w:szCs w:val="24"/>
        </w:rPr>
        <w:t xml:space="preserve"> </w:t>
      </w:r>
      <w:r w:rsidRPr="00410FC9">
        <w:rPr>
          <w:rFonts w:ascii="Times New Roman" w:hAnsi="Times New Roman"/>
          <w:sz w:val="24"/>
          <w:szCs w:val="24"/>
        </w:rPr>
        <w:t>Genetic</w:t>
      </w:r>
      <w:r w:rsidRPr="00410FC9">
        <w:rPr>
          <w:rFonts w:ascii="Times New Roman" w:hAnsi="Times New Roman"/>
          <w:spacing w:val="34"/>
          <w:sz w:val="24"/>
          <w:szCs w:val="24"/>
        </w:rPr>
        <w:t xml:space="preserve"> </w:t>
      </w:r>
      <w:r w:rsidRPr="00410FC9">
        <w:rPr>
          <w:rFonts w:ascii="Times New Roman" w:hAnsi="Times New Roman"/>
          <w:sz w:val="24"/>
          <w:szCs w:val="24"/>
        </w:rPr>
        <w:t>variability,</w:t>
      </w:r>
      <w:r w:rsidRPr="00410FC9">
        <w:rPr>
          <w:rFonts w:ascii="Times New Roman" w:hAnsi="Times New Roman"/>
          <w:spacing w:val="34"/>
          <w:sz w:val="24"/>
          <w:szCs w:val="24"/>
        </w:rPr>
        <w:t xml:space="preserve"> </w:t>
      </w:r>
      <w:r w:rsidRPr="00410FC9">
        <w:rPr>
          <w:rFonts w:ascii="Times New Roman" w:hAnsi="Times New Roman"/>
          <w:sz w:val="24"/>
          <w:szCs w:val="24"/>
        </w:rPr>
        <w:t>heritability</w:t>
      </w:r>
      <w:r w:rsidRPr="00410FC9">
        <w:rPr>
          <w:rFonts w:ascii="Times New Roman" w:hAnsi="Times New Roman"/>
          <w:spacing w:val="31"/>
          <w:sz w:val="24"/>
          <w:szCs w:val="24"/>
        </w:rPr>
        <w:t xml:space="preserve"> </w:t>
      </w:r>
      <w:r w:rsidRPr="00410FC9">
        <w:rPr>
          <w:rFonts w:ascii="Times New Roman" w:hAnsi="Times New Roman"/>
          <w:sz w:val="24"/>
          <w:szCs w:val="24"/>
        </w:rPr>
        <w:t>and</w:t>
      </w:r>
      <w:r w:rsidRPr="00410FC9">
        <w:rPr>
          <w:rFonts w:ascii="Times New Roman" w:hAnsi="Times New Roman"/>
          <w:spacing w:val="35"/>
          <w:sz w:val="24"/>
          <w:szCs w:val="24"/>
        </w:rPr>
        <w:t xml:space="preserve"> </w:t>
      </w:r>
      <w:r w:rsidRPr="00410FC9">
        <w:rPr>
          <w:rFonts w:ascii="Times New Roman" w:hAnsi="Times New Roman"/>
          <w:sz w:val="24"/>
          <w:szCs w:val="24"/>
        </w:rPr>
        <w:t>genetic</w:t>
      </w:r>
      <w:r w:rsidRPr="00410FC9">
        <w:rPr>
          <w:rFonts w:ascii="Times New Roman" w:hAnsi="Times New Roman"/>
          <w:spacing w:val="32"/>
          <w:sz w:val="24"/>
          <w:szCs w:val="24"/>
        </w:rPr>
        <w:t xml:space="preserve"> </w:t>
      </w:r>
      <w:r w:rsidRPr="00410FC9">
        <w:rPr>
          <w:rFonts w:ascii="Times New Roman" w:hAnsi="Times New Roman"/>
          <w:sz w:val="24"/>
          <w:szCs w:val="24"/>
        </w:rPr>
        <w:t>advance</w:t>
      </w:r>
      <w:r w:rsidRPr="00410FC9">
        <w:rPr>
          <w:rFonts w:ascii="Times New Roman" w:hAnsi="Times New Roman"/>
          <w:spacing w:val="32"/>
          <w:sz w:val="24"/>
          <w:szCs w:val="24"/>
        </w:rPr>
        <w:t xml:space="preserve"> </w:t>
      </w:r>
      <w:r w:rsidRPr="00410FC9">
        <w:rPr>
          <w:rFonts w:ascii="Times New Roman" w:hAnsi="Times New Roman"/>
          <w:spacing w:val="-5"/>
          <w:sz w:val="24"/>
          <w:szCs w:val="24"/>
        </w:rPr>
        <w:t>in</w:t>
      </w:r>
      <w:r w:rsidR="0091443B" w:rsidRPr="00410FC9">
        <w:rPr>
          <w:rFonts w:ascii="Times New Roman" w:hAnsi="Times New Roman"/>
          <w:spacing w:val="-5"/>
          <w:sz w:val="24"/>
          <w:szCs w:val="24"/>
        </w:rPr>
        <w:t xml:space="preserve"> </w:t>
      </w:r>
      <w:r w:rsidRPr="00410FC9">
        <w:rPr>
          <w:rFonts w:ascii="Times New Roman" w:hAnsi="Times New Roman"/>
          <w:sz w:val="24"/>
          <w:szCs w:val="24"/>
        </w:rPr>
        <w:t>bread wheat (</w:t>
      </w:r>
      <w:r w:rsidRPr="00410FC9">
        <w:rPr>
          <w:rFonts w:ascii="Times New Roman" w:hAnsi="Times New Roman"/>
          <w:i/>
          <w:sz w:val="24"/>
          <w:szCs w:val="24"/>
        </w:rPr>
        <w:t xml:space="preserve">Triticum aestivum </w:t>
      </w:r>
      <w:r w:rsidRPr="00410FC9">
        <w:rPr>
          <w:rFonts w:ascii="Times New Roman" w:hAnsi="Times New Roman"/>
          <w:sz w:val="24"/>
          <w:szCs w:val="24"/>
        </w:rPr>
        <w:t>L.).</w:t>
      </w:r>
      <w:r w:rsidRPr="00410FC9">
        <w:rPr>
          <w:rFonts w:ascii="Times New Roman" w:hAnsi="Times New Roman"/>
          <w:spacing w:val="-2"/>
          <w:sz w:val="24"/>
          <w:szCs w:val="24"/>
        </w:rPr>
        <w:t xml:space="preserve"> </w:t>
      </w:r>
      <w:r w:rsidRPr="00410FC9">
        <w:rPr>
          <w:rFonts w:ascii="Times New Roman" w:hAnsi="Times New Roman"/>
          <w:i/>
          <w:sz w:val="24"/>
          <w:szCs w:val="24"/>
        </w:rPr>
        <w:t>Environment &amp;</w:t>
      </w:r>
      <w:r w:rsidRPr="00410FC9">
        <w:rPr>
          <w:rFonts w:ascii="Times New Roman" w:hAnsi="Times New Roman"/>
          <w:i/>
          <w:spacing w:val="40"/>
          <w:sz w:val="24"/>
          <w:szCs w:val="24"/>
        </w:rPr>
        <w:t xml:space="preserve"> </w:t>
      </w:r>
      <w:r w:rsidRPr="00410FC9">
        <w:rPr>
          <w:rFonts w:ascii="Times New Roman" w:hAnsi="Times New Roman"/>
          <w:i/>
          <w:sz w:val="24"/>
          <w:szCs w:val="24"/>
        </w:rPr>
        <w:t>Ecology</w:t>
      </w:r>
      <w:r w:rsidRPr="00410FC9">
        <w:rPr>
          <w:rFonts w:ascii="Times New Roman" w:hAnsi="Times New Roman"/>
          <w:sz w:val="24"/>
          <w:szCs w:val="24"/>
        </w:rPr>
        <w:t xml:space="preserve">, </w:t>
      </w:r>
      <w:r w:rsidRPr="00410FC9">
        <w:rPr>
          <w:rFonts w:ascii="Times New Roman" w:hAnsi="Times New Roman"/>
          <w:i/>
          <w:sz w:val="24"/>
          <w:szCs w:val="24"/>
        </w:rPr>
        <w:t>31</w:t>
      </w:r>
      <w:r w:rsidRPr="00410FC9">
        <w:rPr>
          <w:rFonts w:ascii="Times New Roman" w:hAnsi="Times New Roman"/>
          <w:sz w:val="24"/>
          <w:szCs w:val="24"/>
        </w:rPr>
        <w:t>(2): 405-407.</w:t>
      </w:r>
    </w:p>
    <w:p w14:paraId="26F9FC19" w14:textId="77777777" w:rsidR="00507A15" w:rsidRPr="00410FC9" w:rsidRDefault="00507A15" w:rsidP="00507A15">
      <w:pPr>
        <w:spacing w:afterLines="160" w:after="384" w:line="276" w:lineRule="auto"/>
        <w:ind w:left="726" w:right="57" w:hanging="669"/>
        <w:jc w:val="both"/>
        <w:rPr>
          <w:rFonts w:ascii="Times New Roman" w:hAnsi="Times New Roman"/>
          <w:sz w:val="24"/>
          <w:szCs w:val="24"/>
        </w:rPr>
      </w:pPr>
      <w:proofErr w:type="spellStart"/>
      <w:r w:rsidRPr="00410FC9">
        <w:rPr>
          <w:rFonts w:ascii="Times New Roman" w:hAnsi="Times New Roman"/>
          <w:sz w:val="24"/>
          <w:szCs w:val="24"/>
        </w:rPr>
        <w:t>Dutamo</w:t>
      </w:r>
      <w:proofErr w:type="spellEnd"/>
      <w:r w:rsidRPr="00410FC9">
        <w:rPr>
          <w:rFonts w:ascii="Times New Roman" w:hAnsi="Times New Roman"/>
          <w:sz w:val="24"/>
          <w:szCs w:val="24"/>
        </w:rPr>
        <w:t xml:space="preserve">, D., </w:t>
      </w:r>
      <w:proofErr w:type="spellStart"/>
      <w:r w:rsidRPr="00410FC9">
        <w:rPr>
          <w:rFonts w:ascii="Times New Roman" w:hAnsi="Times New Roman"/>
          <w:sz w:val="24"/>
          <w:szCs w:val="24"/>
        </w:rPr>
        <w:t>Alamerew</w:t>
      </w:r>
      <w:proofErr w:type="spellEnd"/>
      <w:r w:rsidRPr="00410FC9">
        <w:rPr>
          <w:rFonts w:ascii="Times New Roman" w:hAnsi="Times New Roman"/>
          <w:sz w:val="24"/>
          <w:szCs w:val="24"/>
        </w:rPr>
        <w:t xml:space="preserve">, S., </w:t>
      </w:r>
      <w:proofErr w:type="spellStart"/>
      <w:r w:rsidRPr="00410FC9">
        <w:rPr>
          <w:rFonts w:ascii="Times New Roman" w:hAnsi="Times New Roman"/>
          <w:sz w:val="24"/>
          <w:szCs w:val="24"/>
        </w:rPr>
        <w:t>Eticha</w:t>
      </w:r>
      <w:proofErr w:type="spellEnd"/>
      <w:r w:rsidRPr="00410FC9">
        <w:rPr>
          <w:rFonts w:ascii="Times New Roman" w:hAnsi="Times New Roman"/>
          <w:sz w:val="24"/>
          <w:szCs w:val="24"/>
        </w:rPr>
        <w:t xml:space="preserve">, F., Assefa, E. </w:t>
      </w:r>
      <w:r w:rsidR="0091443B" w:rsidRPr="00410FC9">
        <w:rPr>
          <w:rFonts w:ascii="Times New Roman" w:hAnsi="Times New Roman"/>
          <w:sz w:val="24"/>
          <w:szCs w:val="24"/>
        </w:rPr>
        <w:t>(</w:t>
      </w:r>
      <w:r w:rsidRPr="00410FC9">
        <w:rPr>
          <w:rFonts w:ascii="Times New Roman" w:hAnsi="Times New Roman"/>
          <w:sz w:val="24"/>
          <w:szCs w:val="24"/>
        </w:rPr>
        <w:t>2015</w:t>
      </w:r>
      <w:r w:rsidR="0091443B" w:rsidRPr="00410FC9">
        <w:rPr>
          <w:rFonts w:ascii="Times New Roman" w:hAnsi="Times New Roman"/>
          <w:sz w:val="24"/>
          <w:szCs w:val="24"/>
        </w:rPr>
        <w:t>)</w:t>
      </w:r>
      <w:r w:rsidRPr="00410FC9">
        <w:rPr>
          <w:rFonts w:ascii="Times New Roman" w:hAnsi="Times New Roman"/>
          <w:sz w:val="24"/>
          <w:szCs w:val="24"/>
        </w:rPr>
        <w:t xml:space="preserve">. </w:t>
      </w:r>
      <w:r w:rsidRPr="00410FC9">
        <w:rPr>
          <w:rFonts w:ascii="Times New Roman" w:hAnsi="Times New Roman"/>
          <w:spacing w:val="-2"/>
          <w:sz w:val="24"/>
          <w:szCs w:val="24"/>
        </w:rPr>
        <w:t>Genetic</w:t>
      </w:r>
      <w:r w:rsidRPr="00410FC9">
        <w:rPr>
          <w:rFonts w:ascii="Times New Roman" w:hAnsi="Times New Roman"/>
          <w:spacing w:val="-7"/>
          <w:sz w:val="24"/>
          <w:szCs w:val="24"/>
        </w:rPr>
        <w:t xml:space="preserve"> </w:t>
      </w:r>
      <w:r w:rsidRPr="00410FC9">
        <w:rPr>
          <w:rFonts w:ascii="Times New Roman" w:hAnsi="Times New Roman"/>
          <w:spacing w:val="-2"/>
          <w:sz w:val="24"/>
          <w:szCs w:val="24"/>
        </w:rPr>
        <w:t>variability</w:t>
      </w:r>
      <w:r w:rsidRPr="00410FC9">
        <w:rPr>
          <w:rFonts w:ascii="Times New Roman" w:hAnsi="Times New Roman"/>
          <w:spacing w:val="-7"/>
          <w:sz w:val="24"/>
          <w:szCs w:val="24"/>
        </w:rPr>
        <w:t xml:space="preserve"> </w:t>
      </w:r>
      <w:r w:rsidRPr="00410FC9">
        <w:rPr>
          <w:rFonts w:ascii="Times New Roman" w:hAnsi="Times New Roman"/>
          <w:spacing w:val="-2"/>
          <w:sz w:val="24"/>
          <w:szCs w:val="24"/>
        </w:rPr>
        <w:t>in</w:t>
      </w:r>
      <w:r w:rsidRPr="00410FC9">
        <w:rPr>
          <w:rFonts w:ascii="Times New Roman" w:hAnsi="Times New Roman"/>
          <w:spacing w:val="-7"/>
          <w:sz w:val="24"/>
          <w:szCs w:val="24"/>
        </w:rPr>
        <w:t xml:space="preserve"> </w:t>
      </w:r>
      <w:r w:rsidRPr="00410FC9">
        <w:rPr>
          <w:rFonts w:ascii="Times New Roman" w:hAnsi="Times New Roman"/>
          <w:spacing w:val="-2"/>
          <w:sz w:val="24"/>
          <w:szCs w:val="24"/>
        </w:rPr>
        <w:t>bread</w:t>
      </w:r>
      <w:r w:rsidRPr="00410FC9">
        <w:rPr>
          <w:rFonts w:ascii="Times New Roman" w:hAnsi="Times New Roman"/>
          <w:spacing w:val="-7"/>
          <w:sz w:val="24"/>
          <w:szCs w:val="24"/>
        </w:rPr>
        <w:t xml:space="preserve"> </w:t>
      </w:r>
      <w:r w:rsidRPr="00410FC9">
        <w:rPr>
          <w:rFonts w:ascii="Times New Roman" w:hAnsi="Times New Roman"/>
          <w:spacing w:val="-2"/>
          <w:sz w:val="24"/>
          <w:szCs w:val="24"/>
        </w:rPr>
        <w:t>wheat</w:t>
      </w:r>
      <w:r w:rsidRPr="00410FC9">
        <w:rPr>
          <w:rFonts w:ascii="Times New Roman" w:hAnsi="Times New Roman"/>
          <w:spacing w:val="-7"/>
          <w:sz w:val="24"/>
          <w:szCs w:val="24"/>
        </w:rPr>
        <w:t xml:space="preserve"> </w:t>
      </w:r>
      <w:r w:rsidRPr="00410FC9">
        <w:rPr>
          <w:rFonts w:ascii="Times New Roman" w:hAnsi="Times New Roman"/>
          <w:spacing w:val="-2"/>
          <w:sz w:val="24"/>
          <w:szCs w:val="24"/>
        </w:rPr>
        <w:t>(</w:t>
      </w:r>
      <w:r w:rsidRPr="00410FC9">
        <w:rPr>
          <w:rFonts w:ascii="Times New Roman" w:hAnsi="Times New Roman"/>
          <w:i/>
          <w:spacing w:val="-2"/>
          <w:sz w:val="24"/>
          <w:szCs w:val="24"/>
        </w:rPr>
        <w:t>Triticum</w:t>
      </w:r>
      <w:r w:rsidRPr="00410FC9">
        <w:rPr>
          <w:rFonts w:ascii="Times New Roman" w:hAnsi="Times New Roman"/>
          <w:i/>
          <w:spacing w:val="-7"/>
          <w:sz w:val="24"/>
          <w:szCs w:val="24"/>
        </w:rPr>
        <w:t xml:space="preserve"> </w:t>
      </w:r>
      <w:r w:rsidRPr="00410FC9">
        <w:rPr>
          <w:rFonts w:ascii="Times New Roman" w:hAnsi="Times New Roman"/>
          <w:i/>
          <w:spacing w:val="-2"/>
          <w:sz w:val="24"/>
          <w:szCs w:val="24"/>
        </w:rPr>
        <w:t>aestivum</w:t>
      </w:r>
      <w:r w:rsidRPr="00410FC9">
        <w:rPr>
          <w:rFonts w:ascii="Times New Roman" w:hAnsi="Times New Roman"/>
          <w:i/>
          <w:spacing w:val="-6"/>
          <w:sz w:val="24"/>
          <w:szCs w:val="24"/>
        </w:rPr>
        <w:t xml:space="preserve"> </w:t>
      </w:r>
      <w:r w:rsidRPr="00410FC9">
        <w:rPr>
          <w:rFonts w:ascii="Times New Roman" w:hAnsi="Times New Roman"/>
          <w:spacing w:val="-2"/>
          <w:sz w:val="24"/>
          <w:szCs w:val="24"/>
        </w:rPr>
        <w:t>L.) germplasm</w:t>
      </w:r>
      <w:r w:rsidRPr="00410FC9">
        <w:rPr>
          <w:rFonts w:ascii="Times New Roman" w:hAnsi="Times New Roman"/>
          <w:spacing w:val="-7"/>
          <w:sz w:val="24"/>
          <w:szCs w:val="24"/>
        </w:rPr>
        <w:t xml:space="preserve"> </w:t>
      </w:r>
      <w:r w:rsidRPr="00410FC9">
        <w:rPr>
          <w:rFonts w:ascii="Times New Roman" w:hAnsi="Times New Roman"/>
          <w:spacing w:val="-2"/>
          <w:sz w:val="24"/>
          <w:szCs w:val="24"/>
        </w:rPr>
        <w:t>for</w:t>
      </w:r>
      <w:r w:rsidRPr="00410FC9">
        <w:rPr>
          <w:rFonts w:ascii="Times New Roman" w:hAnsi="Times New Roman"/>
          <w:spacing w:val="-7"/>
          <w:sz w:val="24"/>
          <w:szCs w:val="24"/>
        </w:rPr>
        <w:t xml:space="preserve"> </w:t>
      </w:r>
      <w:r w:rsidRPr="00410FC9">
        <w:rPr>
          <w:rFonts w:ascii="Times New Roman" w:hAnsi="Times New Roman"/>
          <w:spacing w:val="-2"/>
          <w:sz w:val="24"/>
          <w:szCs w:val="24"/>
        </w:rPr>
        <w:t>yield</w:t>
      </w:r>
      <w:r w:rsidRPr="00410FC9">
        <w:rPr>
          <w:rFonts w:ascii="Times New Roman" w:hAnsi="Times New Roman"/>
          <w:spacing w:val="-7"/>
          <w:sz w:val="24"/>
          <w:szCs w:val="24"/>
        </w:rPr>
        <w:t xml:space="preserve"> </w:t>
      </w:r>
      <w:r w:rsidRPr="00410FC9">
        <w:rPr>
          <w:rFonts w:ascii="Times New Roman" w:hAnsi="Times New Roman"/>
          <w:spacing w:val="-2"/>
          <w:sz w:val="24"/>
          <w:szCs w:val="24"/>
        </w:rPr>
        <w:t>and</w:t>
      </w:r>
      <w:r w:rsidRPr="00410FC9">
        <w:rPr>
          <w:rFonts w:ascii="Times New Roman" w:hAnsi="Times New Roman"/>
          <w:spacing w:val="-7"/>
          <w:sz w:val="24"/>
          <w:szCs w:val="24"/>
        </w:rPr>
        <w:t xml:space="preserve"> </w:t>
      </w:r>
      <w:r w:rsidRPr="00410FC9">
        <w:rPr>
          <w:rFonts w:ascii="Times New Roman" w:hAnsi="Times New Roman"/>
          <w:spacing w:val="-2"/>
          <w:sz w:val="24"/>
          <w:szCs w:val="24"/>
        </w:rPr>
        <w:t>yield</w:t>
      </w:r>
      <w:r w:rsidRPr="00410FC9">
        <w:rPr>
          <w:rFonts w:ascii="Times New Roman" w:hAnsi="Times New Roman"/>
          <w:spacing w:val="-7"/>
          <w:sz w:val="24"/>
          <w:szCs w:val="24"/>
        </w:rPr>
        <w:t xml:space="preserve"> </w:t>
      </w:r>
      <w:r w:rsidRPr="00410FC9">
        <w:rPr>
          <w:rFonts w:ascii="Times New Roman" w:hAnsi="Times New Roman"/>
          <w:spacing w:val="-2"/>
          <w:sz w:val="24"/>
          <w:szCs w:val="24"/>
        </w:rPr>
        <w:t>component</w:t>
      </w:r>
      <w:r w:rsidRPr="00410FC9">
        <w:rPr>
          <w:rFonts w:ascii="Times New Roman" w:hAnsi="Times New Roman"/>
          <w:spacing w:val="-7"/>
          <w:sz w:val="24"/>
          <w:szCs w:val="24"/>
        </w:rPr>
        <w:t xml:space="preserve"> </w:t>
      </w:r>
      <w:r w:rsidRPr="00410FC9">
        <w:rPr>
          <w:rFonts w:ascii="Times New Roman" w:hAnsi="Times New Roman"/>
          <w:spacing w:val="-2"/>
          <w:sz w:val="24"/>
          <w:szCs w:val="24"/>
        </w:rPr>
        <w:t>traits.</w:t>
      </w:r>
      <w:r w:rsidRPr="00410FC9">
        <w:rPr>
          <w:rFonts w:ascii="Times New Roman" w:hAnsi="Times New Roman"/>
          <w:spacing w:val="-7"/>
          <w:sz w:val="24"/>
          <w:szCs w:val="24"/>
        </w:rPr>
        <w:t xml:space="preserve"> </w:t>
      </w:r>
      <w:r w:rsidRPr="00410FC9">
        <w:rPr>
          <w:rFonts w:ascii="Times New Roman" w:hAnsi="Times New Roman"/>
          <w:i/>
          <w:iCs/>
          <w:spacing w:val="-2"/>
          <w:sz w:val="24"/>
          <w:szCs w:val="24"/>
        </w:rPr>
        <w:t xml:space="preserve">Journal </w:t>
      </w:r>
      <w:r w:rsidRPr="00410FC9">
        <w:rPr>
          <w:rFonts w:ascii="Times New Roman" w:hAnsi="Times New Roman"/>
          <w:i/>
          <w:iCs/>
          <w:sz w:val="24"/>
          <w:szCs w:val="24"/>
        </w:rPr>
        <w:t>of Biology, Agriculture and Healthcare</w:t>
      </w:r>
      <w:r w:rsidR="0091443B" w:rsidRPr="00410FC9">
        <w:rPr>
          <w:rFonts w:ascii="Times New Roman" w:hAnsi="Times New Roman"/>
          <w:i/>
          <w:iCs/>
          <w:sz w:val="24"/>
          <w:szCs w:val="24"/>
        </w:rPr>
        <w:t>,</w:t>
      </w:r>
      <w:r w:rsidRPr="00410FC9">
        <w:rPr>
          <w:rFonts w:ascii="Times New Roman" w:hAnsi="Times New Roman"/>
          <w:sz w:val="24"/>
          <w:szCs w:val="24"/>
        </w:rPr>
        <w:t xml:space="preserve"> 5, 140–147.</w:t>
      </w:r>
    </w:p>
    <w:p w14:paraId="5F4909A5" w14:textId="77777777" w:rsidR="00507A15" w:rsidRPr="00410FC9" w:rsidRDefault="00507A15" w:rsidP="00507A15">
      <w:pPr>
        <w:spacing w:afterLines="160" w:after="384" w:line="276" w:lineRule="auto"/>
        <w:ind w:left="726" w:right="57" w:hanging="669"/>
        <w:jc w:val="both"/>
        <w:rPr>
          <w:rFonts w:ascii="Times New Roman" w:hAnsi="Times New Roman"/>
          <w:sz w:val="24"/>
          <w:szCs w:val="24"/>
        </w:rPr>
      </w:pPr>
      <w:r w:rsidRPr="00410FC9">
        <w:rPr>
          <w:rFonts w:ascii="Times New Roman" w:hAnsi="Times New Roman"/>
          <w:sz w:val="24"/>
          <w:szCs w:val="24"/>
        </w:rPr>
        <w:t>Feldman</w:t>
      </w:r>
      <w:r w:rsidR="0091443B" w:rsidRPr="00410FC9">
        <w:rPr>
          <w:rFonts w:ascii="Times New Roman" w:hAnsi="Times New Roman"/>
          <w:sz w:val="24"/>
          <w:szCs w:val="24"/>
        </w:rPr>
        <w:t>,</w:t>
      </w:r>
      <w:r w:rsidRPr="00410FC9">
        <w:rPr>
          <w:rFonts w:ascii="Times New Roman" w:hAnsi="Times New Roman"/>
          <w:sz w:val="24"/>
          <w:szCs w:val="24"/>
        </w:rPr>
        <w:t xml:space="preserve"> M</w:t>
      </w:r>
      <w:r w:rsidR="0091443B" w:rsidRPr="00410FC9">
        <w:rPr>
          <w:rFonts w:ascii="Times New Roman" w:hAnsi="Times New Roman"/>
          <w:sz w:val="24"/>
          <w:szCs w:val="24"/>
        </w:rPr>
        <w:t>.</w:t>
      </w:r>
      <w:r w:rsidRPr="00410FC9">
        <w:rPr>
          <w:rFonts w:ascii="Times New Roman" w:hAnsi="Times New Roman"/>
          <w:sz w:val="24"/>
          <w:szCs w:val="24"/>
        </w:rPr>
        <w:t>, Levy</w:t>
      </w:r>
      <w:r w:rsidR="0091443B" w:rsidRPr="00410FC9">
        <w:rPr>
          <w:rFonts w:ascii="Times New Roman" w:hAnsi="Times New Roman"/>
          <w:sz w:val="24"/>
          <w:szCs w:val="24"/>
        </w:rPr>
        <w:t>,</w:t>
      </w:r>
      <w:r w:rsidRPr="00410FC9">
        <w:rPr>
          <w:rFonts w:ascii="Times New Roman" w:hAnsi="Times New Roman"/>
          <w:sz w:val="24"/>
          <w:szCs w:val="24"/>
        </w:rPr>
        <w:t xml:space="preserve"> A</w:t>
      </w:r>
      <w:r w:rsidR="0091443B" w:rsidRPr="00410FC9">
        <w:rPr>
          <w:rFonts w:ascii="Times New Roman" w:hAnsi="Times New Roman"/>
          <w:sz w:val="24"/>
          <w:szCs w:val="24"/>
        </w:rPr>
        <w:t>.</w:t>
      </w:r>
      <w:r w:rsidRPr="00410FC9">
        <w:rPr>
          <w:rFonts w:ascii="Times New Roman" w:hAnsi="Times New Roman"/>
          <w:sz w:val="24"/>
          <w:szCs w:val="24"/>
        </w:rPr>
        <w:t>A</w:t>
      </w:r>
      <w:r w:rsidR="0091443B" w:rsidRPr="00410FC9">
        <w:rPr>
          <w:rFonts w:ascii="Times New Roman" w:hAnsi="Times New Roman"/>
          <w:sz w:val="24"/>
          <w:szCs w:val="24"/>
        </w:rPr>
        <w:t>.</w:t>
      </w:r>
      <w:r w:rsidRPr="00410FC9">
        <w:rPr>
          <w:rFonts w:ascii="Times New Roman" w:hAnsi="Times New Roman"/>
          <w:sz w:val="24"/>
          <w:szCs w:val="24"/>
        </w:rPr>
        <w:t xml:space="preserve"> (2012)</w:t>
      </w:r>
      <w:r w:rsidR="0091443B" w:rsidRPr="00410FC9">
        <w:rPr>
          <w:rFonts w:ascii="Times New Roman" w:hAnsi="Times New Roman"/>
          <w:sz w:val="24"/>
          <w:szCs w:val="24"/>
        </w:rPr>
        <w:t>.</w:t>
      </w:r>
      <w:r w:rsidRPr="00410FC9">
        <w:rPr>
          <w:rFonts w:ascii="Times New Roman" w:hAnsi="Times New Roman"/>
          <w:sz w:val="24"/>
          <w:szCs w:val="24"/>
        </w:rPr>
        <w:t xml:space="preserve"> Genome evolution due to </w:t>
      </w:r>
      <w:proofErr w:type="spellStart"/>
      <w:r w:rsidRPr="00410FC9">
        <w:rPr>
          <w:rFonts w:ascii="Times New Roman" w:hAnsi="Times New Roman"/>
          <w:sz w:val="24"/>
          <w:szCs w:val="24"/>
        </w:rPr>
        <w:t>allopolyploidization</w:t>
      </w:r>
      <w:proofErr w:type="spellEnd"/>
      <w:r w:rsidRPr="00410FC9">
        <w:rPr>
          <w:rFonts w:ascii="Times New Roman" w:hAnsi="Times New Roman"/>
          <w:sz w:val="24"/>
          <w:szCs w:val="24"/>
        </w:rPr>
        <w:t xml:space="preserve"> in wheat. </w:t>
      </w:r>
      <w:r w:rsidRPr="00410FC9">
        <w:rPr>
          <w:rFonts w:ascii="Times New Roman" w:hAnsi="Times New Roman"/>
          <w:i/>
          <w:iCs/>
          <w:sz w:val="24"/>
          <w:szCs w:val="24"/>
        </w:rPr>
        <w:t>Genetics</w:t>
      </w:r>
      <w:r w:rsidR="0091443B" w:rsidRPr="00410FC9">
        <w:rPr>
          <w:rFonts w:ascii="Times New Roman" w:hAnsi="Times New Roman"/>
          <w:i/>
          <w:iCs/>
          <w:sz w:val="24"/>
          <w:szCs w:val="24"/>
        </w:rPr>
        <w:t>,</w:t>
      </w:r>
      <w:r w:rsidRPr="00410FC9">
        <w:rPr>
          <w:rFonts w:ascii="Times New Roman" w:hAnsi="Times New Roman"/>
          <w:sz w:val="24"/>
          <w:szCs w:val="24"/>
        </w:rPr>
        <w:t xml:space="preserve"> 192: 763–774.</w:t>
      </w:r>
    </w:p>
    <w:p w14:paraId="1003F27C" w14:textId="77777777" w:rsidR="00507A15" w:rsidRPr="00410FC9" w:rsidRDefault="00507A15" w:rsidP="00507A15">
      <w:pPr>
        <w:pStyle w:val="BodyText"/>
        <w:spacing w:after="160" w:line="276" w:lineRule="auto"/>
        <w:ind w:left="709" w:right="57" w:hanging="652"/>
        <w:jc w:val="both"/>
      </w:pPr>
      <w:r w:rsidRPr="00410FC9">
        <w:t>Ferdous, F., Miao, H., Leaird, D., Srinivasan, K., Wang, J., Chen, L., Varghese, L.T., Weiner, A.M.</w:t>
      </w:r>
      <w:r w:rsidR="007A77B3" w:rsidRPr="00410FC9">
        <w:t xml:space="preserve"> </w:t>
      </w:r>
      <w:r w:rsidR="0091443B" w:rsidRPr="00410FC9">
        <w:t>(</w:t>
      </w:r>
      <w:r w:rsidRPr="00410FC9">
        <w:t>2011</w:t>
      </w:r>
      <w:r w:rsidR="0091443B" w:rsidRPr="00410FC9">
        <w:t>)</w:t>
      </w:r>
      <w:r w:rsidRPr="00410FC9">
        <w:t xml:space="preserve">. Spectral line-by-line pulse shaping of on-chip micro resonator frequency combs. </w:t>
      </w:r>
      <w:r w:rsidRPr="00410FC9">
        <w:rPr>
          <w:i/>
          <w:iCs/>
        </w:rPr>
        <w:t>Nature Photonics</w:t>
      </w:r>
      <w:r w:rsidR="0091443B" w:rsidRPr="00410FC9">
        <w:rPr>
          <w:i/>
          <w:iCs/>
        </w:rPr>
        <w:t>,</w:t>
      </w:r>
      <w:r w:rsidRPr="00410FC9">
        <w:t xml:space="preserve"> 5, 770–776.</w:t>
      </w:r>
    </w:p>
    <w:p w14:paraId="027A35F9" w14:textId="77777777" w:rsidR="00507A15" w:rsidRPr="00410FC9" w:rsidRDefault="00507A15" w:rsidP="00507A15">
      <w:pPr>
        <w:spacing w:afterLines="160" w:after="384" w:line="276" w:lineRule="auto"/>
        <w:ind w:left="726" w:right="57" w:hanging="669"/>
        <w:jc w:val="both"/>
        <w:rPr>
          <w:rFonts w:ascii="Times New Roman" w:hAnsi="Times New Roman"/>
          <w:sz w:val="24"/>
          <w:szCs w:val="24"/>
        </w:rPr>
      </w:pPr>
      <w:r w:rsidRPr="00410FC9">
        <w:rPr>
          <w:rFonts w:ascii="Times New Roman" w:hAnsi="Times New Roman"/>
          <w:sz w:val="24"/>
          <w:szCs w:val="24"/>
        </w:rPr>
        <w:t>Fikre,</w:t>
      </w:r>
      <w:r w:rsidRPr="00410FC9">
        <w:rPr>
          <w:rFonts w:ascii="Times New Roman" w:hAnsi="Times New Roman"/>
          <w:spacing w:val="-6"/>
          <w:sz w:val="24"/>
          <w:szCs w:val="24"/>
        </w:rPr>
        <w:t xml:space="preserve"> </w:t>
      </w:r>
      <w:r w:rsidRPr="00410FC9">
        <w:rPr>
          <w:rFonts w:ascii="Times New Roman" w:hAnsi="Times New Roman"/>
          <w:sz w:val="24"/>
          <w:szCs w:val="24"/>
        </w:rPr>
        <w:t>G.,</w:t>
      </w:r>
      <w:r w:rsidRPr="00410FC9">
        <w:rPr>
          <w:rFonts w:ascii="Times New Roman" w:hAnsi="Times New Roman"/>
          <w:spacing w:val="-6"/>
          <w:sz w:val="24"/>
          <w:szCs w:val="24"/>
        </w:rPr>
        <w:t xml:space="preserve"> </w:t>
      </w:r>
      <w:proofErr w:type="spellStart"/>
      <w:r w:rsidRPr="00410FC9">
        <w:rPr>
          <w:rFonts w:ascii="Times New Roman" w:hAnsi="Times New Roman"/>
          <w:sz w:val="24"/>
          <w:szCs w:val="24"/>
        </w:rPr>
        <w:t>Alamerew</w:t>
      </w:r>
      <w:proofErr w:type="spellEnd"/>
      <w:r w:rsidRPr="00410FC9">
        <w:rPr>
          <w:rFonts w:ascii="Times New Roman" w:hAnsi="Times New Roman"/>
          <w:sz w:val="24"/>
          <w:szCs w:val="24"/>
        </w:rPr>
        <w:t>,</w:t>
      </w:r>
      <w:r w:rsidRPr="00410FC9">
        <w:rPr>
          <w:rFonts w:ascii="Times New Roman" w:hAnsi="Times New Roman"/>
          <w:spacing w:val="-6"/>
          <w:sz w:val="24"/>
          <w:szCs w:val="24"/>
        </w:rPr>
        <w:t xml:space="preserve"> </w:t>
      </w:r>
      <w:r w:rsidRPr="00410FC9">
        <w:rPr>
          <w:rFonts w:ascii="Times New Roman" w:hAnsi="Times New Roman"/>
          <w:sz w:val="24"/>
          <w:szCs w:val="24"/>
        </w:rPr>
        <w:t>S.,</w:t>
      </w:r>
      <w:r w:rsidRPr="00410FC9">
        <w:rPr>
          <w:rFonts w:ascii="Times New Roman" w:hAnsi="Times New Roman"/>
          <w:spacing w:val="-6"/>
          <w:sz w:val="24"/>
          <w:szCs w:val="24"/>
        </w:rPr>
        <w:t xml:space="preserve"> </w:t>
      </w:r>
      <w:r w:rsidRPr="00410FC9">
        <w:rPr>
          <w:rFonts w:ascii="Times New Roman" w:hAnsi="Times New Roman"/>
          <w:sz w:val="24"/>
          <w:szCs w:val="24"/>
        </w:rPr>
        <w:t>Tadesse,</w:t>
      </w:r>
      <w:r w:rsidRPr="00410FC9">
        <w:rPr>
          <w:rFonts w:ascii="Times New Roman" w:hAnsi="Times New Roman"/>
          <w:spacing w:val="-6"/>
          <w:sz w:val="24"/>
          <w:szCs w:val="24"/>
        </w:rPr>
        <w:t xml:space="preserve"> </w:t>
      </w:r>
      <w:r w:rsidRPr="00410FC9">
        <w:rPr>
          <w:rFonts w:ascii="Times New Roman" w:hAnsi="Times New Roman"/>
          <w:sz w:val="24"/>
          <w:szCs w:val="24"/>
        </w:rPr>
        <w:t>Z.</w:t>
      </w:r>
      <w:r w:rsidRPr="00410FC9">
        <w:rPr>
          <w:rFonts w:ascii="Times New Roman" w:hAnsi="Times New Roman"/>
          <w:spacing w:val="-6"/>
          <w:sz w:val="24"/>
          <w:szCs w:val="24"/>
        </w:rPr>
        <w:t xml:space="preserve"> </w:t>
      </w:r>
      <w:r w:rsidR="0091443B" w:rsidRPr="00410FC9">
        <w:rPr>
          <w:rFonts w:ascii="Times New Roman" w:hAnsi="Times New Roman"/>
          <w:spacing w:val="-6"/>
          <w:sz w:val="24"/>
          <w:szCs w:val="24"/>
        </w:rPr>
        <w:t>(</w:t>
      </w:r>
      <w:r w:rsidRPr="00410FC9">
        <w:rPr>
          <w:rFonts w:ascii="Times New Roman" w:hAnsi="Times New Roman"/>
          <w:sz w:val="24"/>
          <w:szCs w:val="24"/>
        </w:rPr>
        <w:t>2015</w:t>
      </w:r>
      <w:r w:rsidR="0091443B" w:rsidRPr="00410FC9">
        <w:rPr>
          <w:rFonts w:ascii="Times New Roman" w:hAnsi="Times New Roman"/>
          <w:sz w:val="24"/>
          <w:szCs w:val="24"/>
        </w:rPr>
        <w:t>)</w:t>
      </w:r>
      <w:r w:rsidRPr="00410FC9">
        <w:rPr>
          <w:rFonts w:ascii="Times New Roman" w:hAnsi="Times New Roman"/>
          <w:sz w:val="24"/>
          <w:szCs w:val="24"/>
        </w:rPr>
        <w:t>.</w:t>
      </w:r>
      <w:r w:rsidRPr="00410FC9">
        <w:rPr>
          <w:rFonts w:ascii="Times New Roman" w:hAnsi="Times New Roman"/>
          <w:spacing w:val="-6"/>
          <w:sz w:val="24"/>
          <w:szCs w:val="24"/>
        </w:rPr>
        <w:t xml:space="preserve"> </w:t>
      </w:r>
      <w:r w:rsidRPr="00410FC9">
        <w:rPr>
          <w:rFonts w:ascii="Times New Roman" w:hAnsi="Times New Roman"/>
          <w:sz w:val="24"/>
          <w:szCs w:val="24"/>
        </w:rPr>
        <w:t>Genetic</w:t>
      </w:r>
      <w:r w:rsidRPr="00410FC9">
        <w:rPr>
          <w:rFonts w:ascii="Times New Roman" w:hAnsi="Times New Roman"/>
          <w:spacing w:val="-6"/>
          <w:sz w:val="24"/>
          <w:szCs w:val="24"/>
        </w:rPr>
        <w:t xml:space="preserve"> </w:t>
      </w:r>
      <w:r w:rsidRPr="00410FC9">
        <w:rPr>
          <w:rFonts w:ascii="Times New Roman" w:hAnsi="Times New Roman"/>
          <w:sz w:val="24"/>
          <w:szCs w:val="24"/>
        </w:rPr>
        <w:t xml:space="preserve">variability </w:t>
      </w:r>
      <w:r w:rsidRPr="00410FC9">
        <w:rPr>
          <w:rFonts w:ascii="Times New Roman" w:hAnsi="Times New Roman"/>
          <w:spacing w:val="-2"/>
          <w:sz w:val="24"/>
          <w:szCs w:val="24"/>
        </w:rPr>
        <w:t>studies</w:t>
      </w:r>
      <w:r w:rsidRPr="00410FC9">
        <w:rPr>
          <w:rFonts w:ascii="Times New Roman" w:hAnsi="Times New Roman"/>
          <w:spacing w:val="-8"/>
          <w:sz w:val="24"/>
          <w:szCs w:val="24"/>
        </w:rPr>
        <w:t xml:space="preserve"> </w:t>
      </w:r>
      <w:r w:rsidRPr="00410FC9">
        <w:rPr>
          <w:rFonts w:ascii="Times New Roman" w:hAnsi="Times New Roman"/>
          <w:spacing w:val="-2"/>
          <w:sz w:val="24"/>
          <w:szCs w:val="24"/>
        </w:rPr>
        <w:t>in</w:t>
      </w:r>
      <w:r w:rsidRPr="00410FC9">
        <w:rPr>
          <w:rFonts w:ascii="Times New Roman" w:hAnsi="Times New Roman"/>
          <w:spacing w:val="-8"/>
          <w:sz w:val="24"/>
          <w:szCs w:val="24"/>
        </w:rPr>
        <w:t xml:space="preserve"> </w:t>
      </w:r>
      <w:r w:rsidRPr="00410FC9">
        <w:rPr>
          <w:rFonts w:ascii="Times New Roman" w:hAnsi="Times New Roman"/>
          <w:spacing w:val="-2"/>
          <w:sz w:val="24"/>
          <w:szCs w:val="24"/>
        </w:rPr>
        <w:t>bread</w:t>
      </w:r>
      <w:r w:rsidRPr="00410FC9">
        <w:rPr>
          <w:rFonts w:ascii="Times New Roman" w:hAnsi="Times New Roman"/>
          <w:spacing w:val="-8"/>
          <w:sz w:val="24"/>
          <w:szCs w:val="24"/>
        </w:rPr>
        <w:t xml:space="preserve"> </w:t>
      </w:r>
      <w:r w:rsidRPr="00410FC9">
        <w:rPr>
          <w:rFonts w:ascii="Times New Roman" w:hAnsi="Times New Roman"/>
          <w:spacing w:val="-2"/>
          <w:sz w:val="24"/>
          <w:szCs w:val="24"/>
        </w:rPr>
        <w:t>wheat</w:t>
      </w:r>
      <w:r w:rsidRPr="00410FC9">
        <w:rPr>
          <w:rFonts w:ascii="Times New Roman" w:hAnsi="Times New Roman"/>
          <w:spacing w:val="-8"/>
          <w:sz w:val="24"/>
          <w:szCs w:val="24"/>
        </w:rPr>
        <w:t xml:space="preserve"> </w:t>
      </w:r>
      <w:r w:rsidRPr="00410FC9">
        <w:rPr>
          <w:rFonts w:ascii="Times New Roman" w:hAnsi="Times New Roman"/>
          <w:spacing w:val="-2"/>
          <w:sz w:val="24"/>
          <w:szCs w:val="24"/>
        </w:rPr>
        <w:t>(</w:t>
      </w:r>
      <w:r w:rsidRPr="00410FC9">
        <w:rPr>
          <w:rFonts w:ascii="Times New Roman" w:hAnsi="Times New Roman"/>
          <w:i/>
          <w:spacing w:val="-2"/>
          <w:sz w:val="24"/>
          <w:szCs w:val="24"/>
        </w:rPr>
        <w:t>Triticum</w:t>
      </w:r>
      <w:r w:rsidRPr="00410FC9">
        <w:rPr>
          <w:rFonts w:ascii="Times New Roman" w:hAnsi="Times New Roman"/>
          <w:i/>
          <w:spacing w:val="-8"/>
          <w:sz w:val="24"/>
          <w:szCs w:val="24"/>
        </w:rPr>
        <w:t xml:space="preserve"> </w:t>
      </w:r>
      <w:r w:rsidRPr="00410FC9">
        <w:rPr>
          <w:rFonts w:ascii="Times New Roman" w:hAnsi="Times New Roman"/>
          <w:i/>
          <w:spacing w:val="-2"/>
          <w:sz w:val="24"/>
          <w:szCs w:val="24"/>
        </w:rPr>
        <w:t>aestivum</w:t>
      </w:r>
      <w:r w:rsidRPr="00410FC9">
        <w:rPr>
          <w:rFonts w:ascii="Times New Roman" w:hAnsi="Times New Roman"/>
          <w:i/>
          <w:spacing w:val="-6"/>
          <w:sz w:val="24"/>
          <w:szCs w:val="24"/>
        </w:rPr>
        <w:t xml:space="preserve"> </w:t>
      </w:r>
      <w:r w:rsidRPr="00410FC9">
        <w:rPr>
          <w:rFonts w:ascii="Times New Roman" w:hAnsi="Times New Roman"/>
          <w:spacing w:val="-2"/>
          <w:sz w:val="24"/>
          <w:szCs w:val="24"/>
        </w:rPr>
        <w:t>L.)</w:t>
      </w:r>
      <w:r w:rsidRPr="00410FC9">
        <w:rPr>
          <w:rFonts w:ascii="Times New Roman" w:hAnsi="Times New Roman"/>
          <w:spacing w:val="-8"/>
          <w:sz w:val="24"/>
          <w:szCs w:val="24"/>
        </w:rPr>
        <w:t xml:space="preserve"> </w:t>
      </w:r>
      <w:r w:rsidRPr="00410FC9">
        <w:rPr>
          <w:rFonts w:ascii="Times New Roman" w:hAnsi="Times New Roman"/>
          <w:spacing w:val="-2"/>
          <w:sz w:val="24"/>
          <w:szCs w:val="24"/>
        </w:rPr>
        <w:t xml:space="preserve">genotypes </w:t>
      </w:r>
      <w:r w:rsidRPr="00410FC9">
        <w:rPr>
          <w:rFonts w:ascii="Times New Roman" w:hAnsi="Times New Roman"/>
          <w:sz w:val="24"/>
          <w:szCs w:val="24"/>
        </w:rPr>
        <w:t xml:space="preserve">at </w:t>
      </w:r>
      <w:proofErr w:type="spellStart"/>
      <w:r w:rsidRPr="00410FC9">
        <w:rPr>
          <w:rFonts w:ascii="Times New Roman" w:hAnsi="Times New Roman"/>
          <w:sz w:val="24"/>
          <w:szCs w:val="24"/>
        </w:rPr>
        <w:t>Kulumsa</w:t>
      </w:r>
      <w:proofErr w:type="spellEnd"/>
      <w:r w:rsidRPr="00410FC9">
        <w:rPr>
          <w:rFonts w:ascii="Times New Roman" w:hAnsi="Times New Roman"/>
          <w:sz w:val="24"/>
          <w:szCs w:val="24"/>
        </w:rPr>
        <w:t xml:space="preserve"> agricultural research </w:t>
      </w:r>
      <w:proofErr w:type="spellStart"/>
      <w:r w:rsidRPr="00410FC9">
        <w:rPr>
          <w:rFonts w:ascii="Times New Roman" w:hAnsi="Times New Roman"/>
          <w:sz w:val="24"/>
          <w:szCs w:val="24"/>
        </w:rPr>
        <w:t>center</w:t>
      </w:r>
      <w:proofErr w:type="spellEnd"/>
      <w:r w:rsidRPr="00410FC9">
        <w:rPr>
          <w:rFonts w:ascii="Times New Roman" w:hAnsi="Times New Roman"/>
          <w:sz w:val="24"/>
          <w:szCs w:val="24"/>
        </w:rPr>
        <w:t xml:space="preserve">, South East </w:t>
      </w:r>
      <w:r w:rsidRPr="00410FC9">
        <w:rPr>
          <w:rFonts w:ascii="Times New Roman" w:hAnsi="Times New Roman"/>
          <w:spacing w:val="-2"/>
          <w:sz w:val="24"/>
          <w:szCs w:val="24"/>
        </w:rPr>
        <w:t>Ethiopia.</w:t>
      </w:r>
      <w:r w:rsidRPr="00410FC9">
        <w:rPr>
          <w:rFonts w:ascii="Times New Roman" w:hAnsi="Times New Roman"/>
          <w:spacing w:val="-7"/>
          <w:sz w:val="24"/>
          <w:szCs w:val="24"/>
        </w:rPr>
        <w:t xml:space="preserve"> </w:t>
      </w:r>
      <w:r w:rsidRPr="00410FC9">
        <w:rPr>
          <w:rFonts w:ascii="Times New Roman" w:hAnsi="Times New Roman"/>
          <w:i/>
          <w:iCs/>
          <w:spacing w:val="-2"/>
          <w:sz w:val="24"/>
          <w:szCs w:val="24"/>
        </w:rPr>
        <w:t>Journal</w:t>
      </w:r>
      <w:r w:rsidRPr="00410FC9">
        <w:rPr>
          <w:rFonts w:ascii="Times New Roman" w:hAnsi="Times New Roman"/>
          <w:i/>
          <w:iCs/>
          <w:spacing w:val="-7"/>
          <w:sz w:val="24"/>
          <w:szCs w:val="24"/>
        </w:rPr>
        <w:t xml:space="preserve"> </w:t>
      </w:r>
      <w:r w:rsidRPr="00410FC9">
        <w:rPr>
          <w:rFonts w:ascii="Times New Roman" w:hAnsi="Times New Roman"/>
          <w:i/>
          <w:iCs/>
          <w:spacing w:val="-2"/>
          <w:sz w:val="24"/>
          <w:szCs w:val="24"/>
        </w:rPr>
        <w:t>of</w:t>
      </w:r>
      <w:r w:rsidRPr="00410FC9">
        <w:rPr>
          <w:rFonts w:ascii="Times New Roman" w:hAnsi="Times New Roman"/>
          <w:i/>
          <w:iCs/>
          <w:spacing w:val="-7"/>
          <w:sz w:val="24"/>
          <w:szCs w:val="24"/>
        </w:rPr>
        <w:t xml:space="preserve"> </w:t>
      </w:r>
      <w:r w:rsidRPr="00410FC9">
        <w:rPr>
          <w:rFonts w:ascii="Times New Roman" w:hAnsi="Times New Roman"/>
          <w:i/>
          <w:iCs/>
          <w:spacing w:val="-2"/>
          <w:sz w:val="24"/>
          <w:szCs w:val="24"/>
        </w:rPr>
        <w:t>Biology,</w:t>
      </w:r>
      <w:r w:rsidRPr="00410FC9">
        <w:rPr>
          <w:rFonts w:ascii="Times New Roman" w:hAnsi="Times New Roman"/>
          <w:i/>
          <w:iCs/>
          <w:spacing w:val="-7"/>
          <w:sz w:val="24"/>
          <w:szCs w:val="24"/>
        </w:rPr>
        <w:t xml:space="preserve"> </w:t>
      </w:r>
      <w:r w:rsidRPr="00410FC9">
        <w:rPr>
          <w:rFonts w:ascii="Times New Roman" w:hAnsi="Times New Roman"/>
          <w:i/>
          <w:iCs/>
          <w:spacing w:val="-2"/>
          <w:sz w:val="24"/>
          <w:szCs w:val="24"/>
        </w:rPr>
        <w:t>Agriculture</w:t>
      </w:r>
      <w:r w:rsidRPr="00410FC9">
        <w:rPr>
          <w:rFonts w:ascii="Times New Roman" w:hAnsi="Times New Roman"/>
          <w:i/>
          <w:iCs/>
          <w:spacing w:val="-7"/>
          <w:sz w:val="24"/>
          <w:szCs w:val="24"/>
        </w:rPr>
        <w:t xml:space="preserve"> </w:t>
      </w:r>
      <w:r w:rsidRPr="00410FC9">
        <w:rPr>
          <w:rFonts w:ascii="Times New Roman" w:hAnsi="Times New Roman"/>
          <w:i/>
          <w:iCs/>
          <w:spacing w:val="-2"/>
          <w:sz w:val="24"/>
          <w:szCs w:val="24"/>
        </w:rPr>
        <w:t>and</w:t>
      </w:r>
      <w:r w:rsidRPr="00410FC9">
        <w:rPr>
          <w:rFonts w:ascii="Times New Roman" w:hAnsi="Times New Roman"/>
          <w:i/>
          <w:iCs/>
          <w:spacing w:val="-7"/>
          <w:sz w:val="24"/>
          <w:szCs w:val="24"/>
        </w:rPr>
        <w:t xml:space="preserve"> </w:t>
      </w:r>
      <w:r w:rsidRPr="00410FC9">
        <w:rPr>
          <w:rFonts w:ascii="Times New Roman" w:hAnsi="Times New Roman"/>
          <w:i/>
          <w:iCs/>
          <w:spacing w:val="-2"/>
          <w:sz w:val="24"/>
          <w:szCs w:val="24"/>
        </w:rPr>
        <w:t>Healthcare</w:t>
      </w:r>
      <w:r w:rsidRPr="00410FC9">
        <w:rPr>
          <w:rFonts w:ascii="Times New Roman" w:hAnsi="Times New Roman"/>
          <w:spacing w:val="-2"/>
          <w:sz w:val="24"/>
          <w:szCs w:val="24"/>
        </w:rPr>
        <w:t xml:space="preserve">, </w:t>
      </w:r>
      <w:r w:rsidRPr="00410FC9">
        <w:rPr>
          <w:rFonts w:ascii="Times New Roman" w:hAnsi="Times New Roman"/>
          <w:sz w:val="24"/>
          <w:szCs w:val="24"/>
        </w:rPr>
        <w:t>5, 89–98.</w:t>
      </w:r>
    </w:p>
    <w:p w14:paraId="25754A68" w14:textId="77777777" w:rsidR="00507A15" w:rsidRPr="00410FC9" w:rsidRDefault="00507A15" w:rsidP="00507A15">
      <w:pPr>
        <w:spacing w:afterLines="160" w:after="384" w:line="276" w:lineRule="auto"/>
        <w:ind w:left="726" w:right="57" w:hanging="669"/>
        <w:jc w:val="both"/>
        <w:rPr>
          <w:rFonts w:ascii="Times New Roman" w:hAnsi="Times New Roman"/>
          <w:sz w:val="24"/>
          <w:szCs w:val="24"/>
        </w:rPr>
      </w:pPr>
      <w:r w:rsidRPr="00410FC9">
        <w:rPr>
          <w:rFonts w:ascii="Times New Roman" w:hAnsi="Times New Roman"/>
          <w:sz w:val="24"/>
          <w:szCs w:val="24"/>
        </w:rPr>
        <w:t>Kabir,</w:t>
      </w:r>
      <w:r w:rsidRPr="00410FC9">
        <w:rPr>
          <w:rFonts w:ascii="Times New Roman" w:hAnsi="Times New Roman"/>
          <w:spacing w:val="40"/>
          <w:sz w:val="24"/>
          <w:szCs w:val="24"/>
        </w:rPr>
        <w:t xml:space="preserve"> </w:t>
      </w:r>
      <w:r w:rsidRPr="00410FC9">
        <w:rPr>
          <w:rFonts w:ascii="Times New Roman" w:hAnsi="Times New Roman"/>
          <w:sz w:val="24"/>
          <w:szCs w:val="24"/>
        </w:rPr>
        <w:t>R.,</w:t>
      </w:r>
      <w:r w:rsidRPr="00410FC9">
        <w:rPr>
          <w:rFonts w:ascii="Times New Roman" w:hAnsi="Times New Roman"/>
          <w:spacing w:val="40"/>
          <w:sz w:val="24"/>
          <w:szCs w:val="24"/>
        </w:rPr>
        <w:t xml:space="preserve"> </w:t>
      </w:r>
      <w:r w:rsidRPr="00410FC9">
        <w:rPr>
          <w:rFonts w:ascii="Times New Roman" w:hAnsi="Times New Roman"/>
          <w:sz w:val="24"/>
          <w:szCs w:val="24"/>
        </w:rPr>
        <w:t>Israr,</w:t>
      </w:r>
      <w:r w:rsidRPr="00410FC9">
        <w:rPr>
          <w:rFonts w:ascii="Times New Roman" w:hAnsi="Times New Roman"/>
          <w:spacing w:val="40"/>
          <w:sz w:val="24"/>
          <w:szCs w:val="24"/>
        </w:rPr>
        <w:t xml:space="preserve"> </w:t>
      </w:r>
      <w:r w:rsidRPr="00410FC9">
        <w:rPr>
          <w:rFonts w:ascii="Times New Roman" w:hAnsi="Times New Roman"/>
          <w:sz w:val="24"/>
          <w:szCs w:val="24"/>
        </w:rPr>
        <w:t>A.,</w:t>
      </w:r>
      <w:r w:rsidRPr="00410FC9">
        <w:rPr>
          <w:rFonts w:ascii="Times New Roman" w:hAnsi="Times New Roman"/>
          <w:spacing w:val="40"/>
          <w:sz w:val="24"/>
          <w:szCs w:val="24"/>
        </w:rPr>
        <w:t xml:space="preserve"> </w:t>
      </w:r>
      <w:r w:rsidRPr="00410FC9">
        <w:rPr>
          <w:rFonts w:ascii="Times New Roman" w:hAnsi="Times New Roman"/>
          <w:sz w:val="24"/>
          <w:szCs w:val="24"/>
        </w:rPr>
        <w:t>Rehman,</w:t>
      </w:r>
      <w:r w:rsidRPr="00410FC9">
        <w:rPr>
          <w:rFonts w:ascii="Times New Roman" w:hAnsi="Times New Roman"/>
          <w:spacing w:val="40"/>
          <w:sz w:val="24"/>
          <w:szCs w:val="24"/>
        </w:rPr>
        <w:t xml:space="preserve"> </w:t>
      </w:r>
      <w:r w:rsidRPr="00410FC9">
        <w:rPr>
          <w:rFonts w:ascii="Times New Roman" w:hAnsi="Times New Roman"/>
          <w:sz w:val="24"/>
          <w:szCs w:val="24"/>
        </w:rPr>
        <w:t>A.U.,</w:t>
      </w:r>
      <w:r w:rsidRPr="00410FC9">
        <w:rPr>
          <w:rFonts w:ascii="Times New Roman" w:hAnsi="Times New Roman"/>
          <w:spacing w:val="40"/>
          <w:sz w:val="24"/>
          <w:szCs w:val="24"/>
        </w:rPr>
        <w:t xml:space="preserve"> </w:t>
      </w:r>
      <w:r w:rsidRPr="00410FC9">
        <w:rPr>
          <w:rFonts w:ascii="Times New Roman" w:hAnsi="Times New Roman"/>
          <w:sz w:val="24"/>
          <w:szCs w:val="24"/>
        </w:rPr>
        <w:t>Qamar,</w:t>
      </w:r>
      <w:r w:rsidRPr="00410FC9">
        <w:rPr>
          <w:rFonts w:ascii="Times New Roman" w:hAnsi="Times New Roman"/>
          <w:spacing w:val="40"/>
          <w:sz w:val="24"/>
          <w:szCs w:val="24"/>
        </w:rPr>
        <w:t xml:space="preserve"> </w:t>
      </w:r>
      <w:r w:rsidRPr="00410FC9">
        <w:rPr>
          <w:rFonts w:ascii="Times New Roman" w:hAnsi="Times New Roman"/>
          <w:sz w:val="24"/>
          <w:szCs w:val="24"/>
        </w:rPr>
        <w:t>M.,</w:t>
      </w:r>
      <w:r w:rsidRPr="00410FC9">
        <w:rPr>
          <w:rFonts w:ascii="Times New Roman" w:hAnsi="Times New Roman"/>
          <w:spacing w:val="40"/>
          <w:sz w:val="24"/>
          <w:szCs w:val="24"/>
        </w:rPr>
        <w:t xml:space="preserve"> </w:t>
      </w:r>
      <w:r w:rsidRPr="00410FC9">
        <w:rPr>
          <w:rFonts w:ascii="Times New Roman" w:hAnsi="Times New Roman"/>
          <w:sz w:val="24"/>
          <w:szCs w:val="24"/>
        </w:rPr>
        <w:t>Intikhab, A.</w:t>
      </w:r>
      <w:r w:rsidR="007A77B3" w:rsidRPr="00410FC9">
        <w:rPr>
          <w:rFonts w:ascii="Times New Roman" w:hAnsi="Times New Roman"/>
          <w:sz w:val="24"/>
          <w:szCs w:val="24"/>
        </w:rPr>
        <w:t xml:space="preserve"> </w:t>
      </w:r>
      <w:r w:rsidR="0091443B" w:rsidRPr="00410FC9">
        <w:rPr>
          <w:rFonts w:ascii="Times New Roman" w:hAnsi="Times New Roman"/>
          <w:sz w:val="24"/>
          <w:szCs w:val="24"/>
        </w:rPr>
        <w:t>(</w:t>
      </w:r>
      <w:r w:rsidRPr="00410FC9">
        <w:rPr>
          <w:rFonts w:ascii="Times New Roman" w:hAnsi="Times New Roman"/>
          <w:sz w:val="24"/>
          <w:szCs w:val="24"/>
        </w:rPr>
        <w:t>2017</w:t>
      </w:r>
      <w:r w:rsidR="0091443B" w:rsidRPr="00410FC9">
        <w:rPr>
          <w:rFonts w:ascii="Times New Roman" w:hAnsi="Times New Roman"/>
          <w:sz w:val="24"/>
          <w:szCs w:val="24"/>
        </w:rPr>
        <w:t>)</w:t>
      </w:r>
      <w:r w:rsidRPr="00410FC9">
        <w:rPr>
          <w:rFonts w:ascii="Times New Roman" w:hAnsi="Times New Roman"/>
          <w:sz w:val="24"/>
          <w:szCs w:val="24"/>
        </w:rPr>
        <w:t xml:space="preserve">. Evaluation of bread wheat genotypes for </w:t>
      </w:r>
      <w:r w:rsidRPr="00410FC9">
        <w:rPr>
          <w:rFonts w:ascii="Times New Roman" w:hAnsi="Times New Roman"/>
          <w:spacing w:val="-2"/>
          <w:sz w:val="24"/>
          <w:szCs w:val="24"/>
        </w:rPr>
        <w:t>variability</w:t>
      </w:r>
      <w:r w:rsidRPr="00410FC9">
        <w:rPr>
          <w:rFonts w:ascii="Times New Roman" w:hAnsi="Times New Roman"/>
          <w:spacing w:val="-8"/>
          <w:sz w:val="24"/>
          <w:szCs w:val="24"/>
        </w:rPr>
        <w:t xml:space="preserve"> </w:t>
      </w:r>
      <w:r w:rsidRPr="00410FC9">
        <w:rPr>
          <w:rFonts w:ascii="Times New Roman" w:hAnsi="Times New Roman"/>
          <w:spacing w:val="-2"/>
          <w:sz w:val="24"/>
          <w:szCs w:val="24"/>
        </w:rPr>
        <w:t>and</w:t>
      </w:r>
      <w:r w:rsidRPr="00410FC9">
        <w:rPr>
          <w:rFonts w:ascii="Times New Roman" w:hAnsi="Times New Roman"/>
          <w:spacing w:val="-8"/>
          <w:sz w:val="24"/>
          <w:szCs w:val="24"/>
        </w:rPr>
        <w:t xml:space="preserve"> </w:t>
      </w:r>
      <w:r w:rsidRPr="00410FC9">
        <w:rPr>
          <w:rFonts w:ascii="Times New Roman" w:hAnsi="Times New Roman"/>
          <w:spacing w:val="-2"/>
          <w:sz w:val="24"/>
          <w:szCs w:val="24"/>
        </w:rPr>
        <w:t>association</w:t>
      </w:r>
      <w:r w:rsidRPr="00410FC9">
        <w:rPr>
          <w:rFonts w:ascii="Times New Roman" w:hAnsi="Times New Roman"/>
          <w:spacing w:val="-8"/>
          <w:sz w:val="24"/>
          <w:szCs w:val="24"/>
        </w:rPr>
        <w:t xml:space="preserve"> </w:t>
      </w:r>
      <w:r w:rsidRPr="00410FC9">
        <w:rPr>
          <w:rFonts w:ascii="Times New Roman" w:hAnsi="Times New Roman"/>
          <w:spacing w:val="-2"/>
          <w:sz w:val="24"/>
          <w:szCs w:val="24"/>
        </w:rPr>
        <w:t>among</w:t>
      </w:r>
      <w:r w:rsidRPr="00410FC9">
        <w:rPr>
          <w:rFonts w:ascii="Times New Roman" w:hAnsi="Times New Roman"/>
          <w:spacing w:val="-8"/>
          <w:sz w:val="24"/>
          <w:szCs w:val="24"/>
        </w:rPr>
        <w:t xml:space="preserve"> </w:t>
      </w:r>
      <w:r w:rsidRPr="00410FC9">
        <w:rPr>
          <w:rFonts w:ascii="Times New Roman" w:hAnsi="Times New Roman"/>
          <w:spacing w:val="-2"/>
          <w:sz w:val="24"/>
          <w:szCs w:val="24"/>
        </w:rPr>
        <w:t>yield</w:t>
      </w:r>
      <w:r w:rsidRPr="00410FC9">
        <w:rPr>
          <w:rFonts w:ascii="Times New Roman" w:hAnsi="Times New Roman"/>
          <w:spacing w:val="-8"/>
          <w:sz w:val="24"/>
          <w:szCs w:val="24"/>
        </w:rPr>
        <w:t xml:space="preserve"> </w:t>
      </w:r>
      <w:r w:rsidRPr="00410FC9">
        <w:rPr>
          <w:rFonts w:ascii="Times New Roman" w:hAnsi="Times New Roman"/>
          <w:spacing w:val="-2"/>
          <w:sz w:val="24"/>
          <w:szCs w:val="24"/>
        </w:rPr>
        <w:t>and</w:t>
      </w:r>
      <w:r w:rsidRPr="00410FC9">
        <w:rPr>
          <w:rFonts w:ascii="Times New Roman" w:hAnsi="Times New Roman"/>
          <w:spacing w:val="-8"/>
          <w:sz w:val="24"/>
          <w:szCs w:val="24"/>
        </w:rPr>
        <w:t xml:space="preserve"> </w:t>
      </w:r>
      <w:r w:rsidRPr="00410FC9">
        <w:rPr>
          <w:rFonts w:ascii="Times New Roman" w:hAnsi="Times New Roman"/>
          <w:spacing w:val="-2"/>
          <w:sz w:val="24"/>
          <w:szCs w:val="24"/>
        </w:rPr>
        <w:t>yield</w:t>
      </w:r>
      <w:r w:rsidRPr="00410FC9">
        <w:rPr>
          <w:rFonts w:ascii="Times New Roman" w:hAnsi="Times New Roman"/>
          <w:spacing w:val="-8"/>
          <w:sz w:val="24"/>
          <w:szCs w:val="24"/>
        </w:rPr>
        <w:t xml:space="preserve"> </w:t>
      </w:r>
      <w:r w:rsidRPr="00410FC9">
        <w:rPr>
          <w:rFonts w:ascii="Times New Roman" w:hAnsi="Times New Roman"/>
          <w:spacing w:val="-2"/>
          <w:sz w:val="24"/>
          <w:szCs w:val="24"/>
        </w:rPr>
        <w:t xml:space="preserve">related </w:t>
      </w:r>
      <w:r w:rsidRPr="00410FC9">
        <w:rPr>
          <w:rFonts w:ascii="Times New Roman" w:hAnsi="Times New Roman"/>
          <w:sz w:val="24"/>
          <w:szCs w:val="24"/>
        </w:rPr>
        <w:t>traits.</w:t>
      </w:r>
      <w:r w:rsidRPr="00410FC9">
        <w:rPr>
          <w:rFonts w:ascii="Times New Roman" w:hAnsi="Times New Roman"/>
          <w:spacing w:val="-5"/>
          <w:sz w:val="24"/>
          <w:szCs w:val="24"/>
        </w:rPr>
        <w:t xml:space="preserve"> </w:t>
      </w:r>
      <w:r w:rsidRPr="00410FC9">
        <w:rPr>
          <w:rFonts w:ascii="Times New Roman" w:hAnsi="Times New Roman"/>
          <w:i/>
          <w:iCs/>
          <w:sz w:val="24"/>
          <w:szCs w:val="24"/>
        </w:rPr>
        <w:t>International</w:t>
      </w:r>
      <w:r w:rsidRPr="00410FC9">
        <w:rPr>
          <w:rFonts w:ascii="Times New Roman" w:hAnsi="Times New Roman"/>
          <w:i/>
          <w:iCs/>
          <w:spacing w:val="-5"/>
          <w:sz w:val="24"/>
          <w:szCs w:val="24"/>
        </w:rPr>
        <w:t xml:space="preserve"> </w:t>
      </w:r>
      <w:r w:rsidRPr="00410FC9">
        <w:rPr>
          <w:rFonts w:ascii="Times New Roman" w:hAnsi="Times New Roman"/>
          <w:i/>
          <w:iCs/>
          <w:sz w:val="24"/>
          <w:szCs w:val="24"/>
        </w:rPr>
        <w:t>Journal</w:t>
      </w:r>
      <w:r w:rsidRPr="00410FC9">
        <w:rPr>
          <w:rFonts w:ascii="Times New Roman" w:hAnsi="Times New Roman"/>
          <w:i/>
          <w:iCs/>
          <w:spacing w:val="-5"/>
          <w:sz w:val="24"/>
          <w:szCs w:val="24"/>
        </w:rPr>
        <w:t xml:space="preserve"> </w:t>
      </w:r>
      <w:r w:rsidRPr="00410FC9">
        <w:rPr>
          <w:rFonts w:ascii="Times New Roman" w:hAnsi="Times New Roman"/>
          <w:i/>
          <w:iCs/>
          <w:sz w:val="24"/>
          <w:szCs w:val="24"/>
        </w:rPr>
        <w:t>of</w:t>
      </w:r>
      <w:r w:rsidRPr="00410FC9">
        <w:rPr>
          <w:rFonts w:ascii="Times New Roman" w:hAnsi="Times New Roman"/>
          <w:i/>
          <w:iCs/>
          <w:spacing w:val="-5"/>
          <w:sz w:val="24"/>
          <w:szCs w:val="24"/>
        </w:rPr>
        <w:t xml:space="preserve"> </w:t>
      </w:r>
      <w:r w:rsidRPr="00410FC9">
        <w:rPr>
          <w:rFonts w:ascii="Times New Roman" w:hAnsi="Times New Roman"/>
          <w:i/>
          <w:iCs/>
          <w:sz w:val="24"/>
          <w:szCs w:val="24"/>
        </w:rPr>
        <w:t>Biosciences</w:t>
      </w:r>
      <w:r w:rsidR="0091443B" w:rsidRPr="00410FC9">
        <w:rPr>
          <w:rFonts w:ascii="Times New Roman" w:hAnsi="Times New Roman"/>
          <w:i/>
          <w:iCs/>
          <w:sz w:val="24"/>
          <w:szCs w:val="24"/>
        </w:rPr>
        <w:t>,</w:t>
      </w:r>
      <w:r w:rsidRPr="00410FC9">
        <w:rPr>
          <w:rFonts w:ascii="Times New Roman" w:hAnsi="Times New Roman"/>
          <w:spacing w:val="-5"/>
          <w:sz w:val="24"/>
          <w:szCs w:val="24"/>
        </w:rPr>
        <w:t xml:space="preserve"> </w:t>
      </w:r>
      <w:r w:rsidRPr="00410FC9">
        <w:rPr>
          <w:rFonts w:ascii="Times New Roman" w:hAnsi="Times New Roman"/>
          <w:sz w:val="24"/>
          <w:szCs w:val="24"/>
        </w:rPr>
        <w:t>11(1),</w:t>
      </w:r>
      <w:r w:rsidRPr="00410FC9">
        <w:rPr>
          <w:rFonts w:ascii="Times New Roman" w:hAnsi="Times New Roman"/>
          <w:spacing w:val="-5"/>
          <w:sz w:val="24"/>
          <w:szCs w:val="24"/>
        </w:rPr>
        <w:t xml:space="preserve"> </w:t>
      </w:r>
      <w:r w:rsidRPr="00410FC9">
        <w:rPr>
          <w:rFonts w:ascii="Times New Roman" w:hAnsi="Times New Roman"/>
          <w:sz w:val="24"/>
          <w:szCs w:val="24"/>
        </w:rPr>
        <w:t>7–14. ISSN: 2220-6655 (Print), 2222-5234.</w:t>
      </w:r>
    </w:p>
    <w:p w14:paraId="1FB42D0F" w14:textId="77777777" w:rsidR="00507A15" w:rsidRPr="00410FC9" w:rsidRDefault="00507A15" w:rsidP="00507A15">
      <w:pPr>
        <w:spacing w:line="276" w:lineRule="auto"/>
        <w:ind w:left="726" w:right="57" w:hanging="669"/>
        <w:jc w:val="both"/>
        <w:rPr>
          <w:rFonts w:ascii="Times New Roman" w:hAnsi="Times New Roman"/>
          <w:sz w:val="24"/>
          <w:szCs w:val="24"/>
        </w:rPr>
      </w:pPr>
      <w:r w:rsidRPr="00410FC9">
        <w:rPr>
          <w:rFonts w:ascii="Times New Roman" w:hAnsi="Times New Roman"/>
          <w:sz w:val="24"/>
          <w:szCs w:val="24"/>
        </w:rPr>
        <w:t>Kumar, N., Markar, S.</w:t>
      </w:r>
      <w:r w:rsidR="007A77B3" w:rsidRPr="00410FC9">
        <w:rPr>
          <w:rFonts w:ascii="Times New Roman" w:hAnsi="Times New Roman"/>
          <w:sz w:val="24"/>
          <w:szCs w:val="24"/>
        </w:rPr>
        <w:t xml:space="preserve"> </w:t>
      </w:r>
      <w:r w:rsidRPr="00410FC9">
        <w:rPr>
          <w:rFonts w:ascii="Times New Roman" w:hAnsi="Times New Roman"/>
          <w:sz w:val="24"/>
          <w:szCs w:val="24"/>
        </w:rPr>
        <w:t>&amp; Kumar, V. (2014). Studies on</w:t>
      </w:r>
      <w:r w:rsidRPr="00410FC9">
        <w:rPr>
          <w:rFonts w:ascii="Times New Roman" w:hAnsi="Times New Roman"/>
          <w:spacing w:val="40"/>
          <w:sz w:val="24"/>
          <w:szCs w:val="24"/>
        </w:rPr>
        <w:t xml:space="preserve"> </w:t>
      </w:r>
      <w:r w:rsidRPr="00410FC9">
        <w:rPr>
          <w:rFonts w:ascii="Times New Roman" w:hAnsi="Times New Roman"/>
          <w:sz w:val="24"/>
          <w:szCs w:val="24"/>
        </w:rPr>
        <w:t>heritability and genetic advance estimates in timely sown</w:t>
      </w:r>
      <w:r w:rsidRPr="00410FC9">
        <w:rPr>
          <w:rFonts w:ascii="Times New Roman" w:hAnsi="Times New Roman"/>
          <w:spacing w:val="40"/>
          <w:sz w:val="24"/>
          <w:szCs w:val="24"/>
        </w:rPr>
        <w:t xml:space="preserve"> </w:t>
      </w:r>
      <w:r w:rsidRPr="00410FC9">
        <w:rPr>
          <w:rFonts w:ascii="Times New Roman" w:hAnsi="Times New Roman"/>
          <w:sz w:val="24"/>
          <w:szCs w:val="24"/>
        </w:rPr>
        <w:t>bread wheat (</w:t>
      </w:r>
      <w:r w:rsidRPr="00410FC9">
        <w:rPr>
          <w:rFonts w:ascii="Times New Roman" w:hAnsi="Times New Roman"/>
          <w:i/>
          <w:sz w:val="24"/>
          <w:szCs w:val="24"/>
        </w:rPr>
        <w:t xml:space="preserve">Triticum aestivum </w:t>
      </w:r>
      <w:r w:rsidRPr="00410FC9">
        <w:rPr>
          <w:rFonts w:ascii="Times New Roman" w:hAnsi="Times New Roman"/>
          <w:sz w:val="24"/>
          <w:szCs w:val="24"/>
        </w:rPr>
        <w:t>L.).</w:t>
      </w:r>
      <w:r w:rsidRPr="00410FC9">
        <w:rPr>
          <w:rFonts w:ascii="Times New Roman" w:hAnsi="Times New Roman"/>
          <w:spacing w:val="-1"/>
          <w:sz w:val="24"/>
          <w:szCs w:val="24"/>
        </w:rPr>
        <w:t xml:space="preserve"> </w:t>
      </w:r>
      <w:r w:rsidRPr="00410FC9">
        <w:rPr>
          <w:rFonts w:ascii="Times New Roman" w:hAnsi="Times New Roman"/>
          <w:i/>
          <w:sz w:val="24"/>
          <w:szCs w:val="24"/>
        </w:rPr>
        <w:t>Bioscience</w:t>
      </w:r>
      <w:r w:rsidRPr="00410FC9">
        <w:rPr>
          <w:rFonts w:ascii="Times New Roman" w:hAnsi="Times New Roman"/>
          <w:i/>
          <w:spacing w:val="40"/>
          <w:sz w:val="24"/>
          <w:szCs w:val="24"/>
        </w:rPr>
        <w:t xml:space="preserve"> </w:t>
      </w:r>
      <w:r w:rsidRPr="00410FC9">
        <w:rPr>
          <w:rFonts w:ascii="Times New Roman" w:hAnsi="Times New Roman"/>
          <w:i/>
          <w:sz w:val="24"/>
          <w:szCs w:val="24"/>
        </w:rPr>
        <w:t>Discovery</w:t>
      </w:r>
      <w:r w:rsidRPr="00410FC9">
        <w:rPr>
          <w:rFonts w:ascii="Times New Roman" w:hAnsi="Times New Roman"/>
          <w:sz w:val="24"/>
          <w:szCs w:val="24"/>
        </w:rPr>
        <w:t xml:space="preserve">, </w:t>
      </w:r>
      <w:r w:rsidRPr="00410FC9">
        <w:rPr>
          <w:rFonts w:ascii="Times New Roman" w:hAnsi="Times New Roman"/>
          <w:i/>
          <w:sz w:val="24"/>
          <w:szCs w:val="24"/>
        </w:rPr>
        <w:t>5</w:t>
      </w:r>
      <w:r w:rsidRPr="00410FC9">
        <w:rPr>
          <w:rFonts w:ascii="Times New Roman" w:hAnsi="Times New Roman"/>
          <w:sz w:val="24"/>
          <w:szCs w:val="24"/>
        </w:rPr>
        <w:t>(1): 64-69.</w:t>
      </w:r>
    </w:p>
    <w:p w14:paraId="5E31688C" w14:textId="77777777" w:rsidR="00507A15" w:rsidRPr="00410FC9" w:rsidRDefault="00507A15" w:rsidP="00507A15">
      <w:pPr>
        <w:pStyle w:val="BodyText"/>
        <w:spacing w:after="160" w:line="276" w:lineRule="auto"/>
        <w:ind w:left="709" w:right="57" w:hanging="652"/>
        <w:jc w:val="both"/>
      </w:pPr>
      <w:r w:rsidRPr="00410FC9">
        <w:t>Mahajan,</w:t>
      </w:r>
      <w:r w:rsidRPr="00410FC9">
        <w:rPr>
          <w:spacing w:val="-13"/>
        </w:rPr>
        <w:t xml:space="preserve"> </w:t>
      </w:r>
      <w:r w:rsidRPr="00410FC9">
        <w:t>A.</w:t>
      </w:r>
      <w:r w:rsidRPr="00410FC9">
        <w:rPr>
          <w:spacing w:val="-2"/>
        </w:rPr>
        <w:t xml:space="preserve"> </w:t>
      </w:r>
      <w:r w:rsidRPr="00410FC9">
        <w:t>and Gupta, R.D.</w:t>
      </w:r>
      <w:r w:rsidRPr="00410FC9">
        <w:rPr>
          <w:spacing w:val="-2"/>
        </w:rPr>
        <w:t xml:space="preserve"> </w:t>
      </w:r>
      <w:r w:rsidR="007A77B3" w:rsidRPr="00410FC9">
        <w:rPr>
          <w:spacing w:val="-2"/>
        </w:rPr>
        <w:t>(</w:t>
      </w:r>
      <w:r w:rsidRPr="00410FC9">
        <w:t>2009</w:t>
      </w:r>
      <w:r w:rsidR="007A77B3" w:rsidRPr="00410FC9">
        <w:t>)</w:t>
      </w:r>
      <w:r w:rsidRPr="00410FC9">
        <w:t>.</w:t>
      </w:r>
      <w:r w:rsidRPr="00410FC9">
        <w:rPr>
          <w:spacing w:val="-1"/>
        </w:rPr>
        <w:t xml:space="preserve"> </w:t>
      </w:r>
      <w:r w:rsidRPr="00410FC9">
        <w:t>Integrated</w:t>
      </w:r>
      <w:r w:rsidRPr="00410FC9">
        <w:rPr>
          <w:spacing w:val="-2"/>
        </w:rPr>
        <w:t xml:space="preserve"> </w:t>
      </w:r>
      <w:r w:rsidRPr="00410FC9">
        <w:t>nutrient</w:t>
      </w:r>
      <w:r w:rsidRPr="00410FC9">
        <w:rPr>
          <w:spacing w:val="-1"/>
        </w:rPr>
        <w:t xml:space="preserve"> </w:t>
      </w:r>
      <w:r w:rsidRPr="00410FC9">
        <w:t>management</w:t>
      </w:r>
      <w:r w:rsidRPr="00410FC9">
        <w:rPr>
          <w:spacing w:val="-1"/>
        </w:rPr>
        <w:t xml:space="preserve"> </w:t>
      </w:r>
      <w:r w:rsidRPr="00410FC9">
        <w:t>(INM)</w:t>
      </w:r>
      <w:r w:rsidRPr="00410FC9">
        <w:rPr>
          <w:spacing w:val="-2"/>
        </w:rPr>
        <w:t xml:space="preserve"> </w:t>
      </w:r>
      <w:r w:rsidRPr="00410FC9">
        <w:t>in</w:t>
      </w:r>
      <w:r w:rsidRPr="00410FC9">
        <w:rPr>
          <w:spacing w:val="-1"/>
        </w:rPr>
        <w:t xml:space="preserve"> </w:t>
      </w:r>
      <w:r w:rsidRPr="00410FC9">
        <w:t xml:space="preserve">a sustainable </w:t>
      </w:r>
      <w:r w:rsidRPr="00410FC9">
        <w:lastRenderedPageBreak/>
        <w:t xml:space="preserve">rice-wheat cropping system. </w:t>
      </w:r>
      <w:r w:rsidRPr="00410FC9">
        <w:rPr>
          <w:i/>
        </w:rPr>
        <w:t>Springer Science, Germany</w:t>
      </w:r>
      <w:r w:rsidRPr="00410FC9">
        <w:t>.</w:t>
      </w:r>
    </w:p>
    <w:p w14:paraId="2884A35E" w14:textId="77777777" w:rsidR="00507A15" w:rsidRPr="00410FC9" w:rsidRDefault="00507A15" w:rsidP="00507A15">
      <w:pPr>
        <w:pStyle w:val="BodyText"/>
        <w:spacing w:after="160" w:line="276" w:lineRule="auto"/>
        <w:ind w:left="709" w:right="57" w:hanging="652"/>
        <w:jc w:val="both"/>
      </w:pPr>
      <w:r w:rsidRPr="00410FC9">
        <w:t xml:space="preserve">Obsa, C., W. Mohammed, and F. </w:t>
      </w:r>
      <w:proofErr w:type="spellStart"/>
      <w:r w:rsidRPr="00410FC9">
        <w:t>Eticha</w:t>
      </w:r>
      <w:proofErr w:type="spellEnd"/>
      <w:r w:rsidRPr="00410FC9">
        <w:t xml:space="preserve">. </w:t>
      </w:r>
      <w:r w:rsidR="007A77B3" w:rsidRPr="00410FC9">
        <w:t>(</w:t>
      </w:r>
      <w:r w:rsidRPr="00410FC9">
        <w:t>2017</w:t>
      </w:r>
      <w:r w:rsidR="007A77B3" w:rsidRPr="00410FC9">
        <w:t>)</w:t>
      </w:r>
      <w:r w:rsidRPr="00410FC9">
        <w:t>. Analysis of genetic variability among bread wheat (</w:t>
      </w:r>
      <w:r w:rsidRPr="00410FC9">
        <w:rPr>
          <w:i/>
          <w:iCs/>
        </w:rPr>
        <w:t>Triticum aestivum</w:t>
      </w:r>
      <w:r w:rsidRPr="00410FC9">
        <w:t xml:space="preserve"> L.) genotypes for growth, yield and yield components in Bore District, </w:t>
      </w:r>
      <w:proofErr w:type="spellStart"/>
      <w:r w:rsidRPr="00410FC9">
        <w:t>Oramia</w:t>
      </w:r>
      <w:proofErr w:type="spellEnd"/>
      <w:r w:rsidRPr="00410FC9">
        <w:t xml:space="preserve"> Regional State. </w:t>
      </w:r>
      <w:r w:rsidR="00135D9D" w:rsidRPr="00410FC9">
        <w:rPr>
          <w:i/>
          <w:iCs/>
        </w:rPr>
        <w:t xml:space="preserve">Agriculture, Forestry and Fisheries, </w:t>
      </w:r>
      <w:r w:rsidRPr="00410FC9">
        <w:t>6: 188-199.</w:t>
      </w:r>
    </w:p>
    <w:p w14:paraId="037C2531" w14:textId="77777777" w:rsidR="00507A15" w:rsidRPr="00410FC9" w:rsidRDefault="00507A15" w:rsidP="00507A15">
      <w:pPr>
        <w:spacing w:line="276" w:lineRule="auto"/>
        <w:ind w:left="726" w:right="57" w:hanging="669"/>
        <w:jc w:val="both"/>
        <w:rPr>
          <w:rFonts w:ascii="Times New Roman" w:hAnsi="Times New Roman"/>
          <w:sz w:val="24"/>
          <w:szCs w:val="24"/>
        </w:rPr>
      </w:pPr>
      <w:r w:rsidRPr="00410FC9">
        <w:rPr>
          <w:rFonts w:ascii="Times New Roman" w:hAnsi="Times New Roman"/>
          <w:sz w:val="24"/>
          <w:szCs w:val="24"/>
        </w:rPr>
        <w:t>Porte, B., Agrawal, A. P. &amp; Gupta, V. K. (2020). Genetic</w:t>
      </w:r>
      <w:r w:rsidRPr="00410FC9">
        <w:rPr>
          <w:rFonts w:ascii="Times New Roman" w:hAnsi="Times New Roman"/>
          <w:spacing w:val="40"/>
          <w:sz w:val="24"/>
          <w:szCs w:val="24"/>
        </w:rPr>
        <w:t xml:space="preserve"> </w:t>
      </w:r>
      <w:r w:rsidRPr="00410FC9">
        <w:rPr>
          <w:rFonts w:ascii="Times New Roman" w:hAnsi="Times New Roman"/>
          <w:sz w:val="24"/>
          <w:szCs w:val="24"/>
        </w:rPr>
        <w:t>variability parameters studies under normal and stress</w:t>
      </w:r>
      <w:r w:rsidRPr="00410FC9">
        <w:rPr>
          <w:rFonts w:ascii="Times New Roman" w:hAnsi="Times New Roman"/>
          <w:spacing w:val="40"/>
          <w:sz w:val="24"/>
          <w:szCs w:val="24"/>
        </w:rPr>
        <w:t xml:space="preserve"> </w:t>
      </w:r>
      <w:r w:rsidRPr="00410FC9">
        <w:rPr>
          <w:rFonts w:ascii="Times New Roman" w:hAnsi="Times New Roman"/>
          <w:sz w:val="24"/>
          <w:szCs w:val="24"/>
        </w:rPr>
        <w:t>conditions of wheat (</w:t>
      </w:r>
      <w:r w:rsidRPr="00410FC9">
        <w:rPr>
          <w:rFonts w:ascii="Times New Roman" w:hAnsi="Times New Roman"/>
          <w:i/>
          <w:sz w:val="24"/>
          <w:szCs w:val="24"/>
        </w:rPr>
        <w:t xml:space="preserve">Triticum aestivum </w:t>
      </w:r>
      <w:r w:rsidRPr="00410FC9">
        <w:rPr>
          <w:rFonts w:ascii="Times New Roman" w:hAnsi="Times New Roman"/>
          <w:sz w:val="24"/>
          <w:szCs w:val="24"/>
        </w:rPr>
        <w:t>L.).</w:t>
      </w:r>
      <w:r w:rsidRPr="00410FC9">
        <w:rPr>
          <w:rFonts w:ascii="Times New Roman" w:hAnsi="Times New Roman"/>
          <w:spacing w:val="-2"/>
          <w:sz w:val="24"/>
          <w:szCs w:val="24"/>
        </w:rPr>
        <w:t xml:space="preserve"> </w:t>
      </w:r>
      <w:r w:rsidRPr="00410FC9">
        <w:rPr>
          <w:rFonts w:ascii="Times New Roman" w:hAnsi="Times New Roman"/>
          <w:i/>
          <w:sz w:val="24"/>
          <w:szCs w:val="24"/>
        </w:rPr>
        <w:t>Journal of</w:t>
      </w:r>
      <w:r w:rsidRPr="00410FC9">
        <w:rPr>
          <w:rFonts w:ascii="Times New Roman" w:hAnsi="Times New Roman"/>
          <w:i/>
          <w:spacing w:val="40"/>
          <w:sz w:val="24"/>
          <w:szCs w:val="24"/>
        </w:rPr>
        <w:t xml:space="preserve"> </w:t>
      </w:r>
      <w:r w:rsidRPr="00410FC9">
        <w:rPr>
          <w:rFonts w:ascii="Times New Roman" w:hAnsi="Times New Roman"/>
          <w:i/>
          <w:sz w:val="24"/>
          <w:szCs w:val="24"/>
        </w:rPr>
        <w:t>Pharmacognosy and Phytochemistry</w:t>
      </w:r>
      <w:r w:rsidRPr="00410FC9">
        <w:rPr>
          <w:rFonts w:ascii="Times New Roman" w:hAnsi="Times New Roman"/>
          <w:sz w:val="24"/>
          <w:szCs w:val="24"/>
        </w:rPr>
        <w:t xml:space="preserve">, </w:t>
      </w:r>
      <w:r w:rsidRPr="00410FC9">
        <w:rPr>
          <w:rFonts w:ascii="Times New Roman" w:hAnsi="Times New Roman"/>
          <w:i/>
          <w:sz w:val="24"/>
          <w:szCs w:val="24"/>
        </w:rPr>
        <w:t>10</w:t>
      </w:r>
      <w:r w:rsidRPr="00410FC9">
        <w:rPr>
          <w:rFonts w:ascii="Times New Roman" w:hAnsi="Times New Roman"/>
          <w:sz w:val="24"/>
          <w:szCs w:val="24"/>
        </w:rPr>
        <w:t>(1): 598-601.</w:t>
      </w:r>
    </w:p>
    <w:p w14:paraId="4CAB8CAF" w14:textId="77777777" w:rsidR="00507A15" w:rsidRPr="00410FC9" w:rsidRDefault="00507A15" w:rsidP="00507A15">
      <w:pPr>
        <w:spacing w:afterLines="160" w:after="384" w:line="276" w:lineRule="auto"/>
        <w:ind w:left="726" w:right="57" w:hanging="669"/>
        <w:jc w:val="both"/>
        <w:rPr>
          <w:rFonts w:ascii="Times New Roman" w:hAnsi="Times New Roman"/>
          <w:sz w:val="24"/>
          <w:szCs w:val="24"/>
        </w:rPr>
      </w:pPr>
      <w:r w:rsidRPr="00410FC9">
        <w:rPr>
          <w:rFonts w:ascii="Times New Roman" w:hAnsi="Times New Roman"/>
          <w:sz w:val="24"/>
          <w:szCs w:val="24"/>
        </w:rPr>
        <w:t xml:space="preserve">Rajput, R.S. </w:t>
      </w:r>
      <w:r w:rsidR="007A77B3" w:rsidRPr="00410FC9">
        <w:rPr>
          <w:rFonts w:ascii="Times New Roman" w:hAnsi="Times New Roman"/>
          <w:sz w:val="24"/>
          <w:szCs w:val="24"/>
        </w:rPr>
        <w:t>(</w:t>
      </w:r>
      <w:r w:rsidRPr="00410FC9">
        <w:rPr>
          <w:rFonts w:ascii="Times New Roman" w:hAnsi="Times New Roman"/>
          <w:sz w:val="24"/>
          <w:szCs w:val="24"/>
        </w:rPr>
        <w:t>2019</w:t>
      </w:r>
      <w:r w:rsidR="007A77B3" w:rsidRPr="00410FC9">
        <w:rPr>
          <w:rFonts w:ascii="Times New Roman" w:hAnsi="Times New Roman"/>
          <w:sz w:val="24"/>
          <w:szCs w:val="24"/>
        </w:rPr>
        <w:t>)</w:t>
      </w:r>
      <w:r w:rsidRPr="00410FC9">
        <w:rPr>
          <w:rFonts w:ascii="Times New Roman" w:hAnsi="Times New Roman"/>
          <w:sz w:val="24"/>
          <w:szCs w:val="24"/>
        </w:rPr>
        <w:t xml:space="preserve">. Path analysis and genetic parameters for </w:t>
      </w:r>
      <w:r w:rsidRPr="00410FC9">
        <w:rPr>
          <w:rFonts w:ascii="Times New Roman" w:hAnsi="Times New Roman"/>
          <w:spacing w:val="-2"/>
          <w:sz w:val="24"/>
          <w:szCs w:val="24"/>
        </w:rPr>
        <w:t>grain</w:t>
      </w:r>
      <w:r w:rsidRPr="00410FC9">
        <w:rPr>
          <w:rFonts w:ascii="Times New Roman" w:hAnsi="Times New Roman"/>
          <w:spacing w:val="-10"/>
          <w:sz w:val="24"/>
          <w:szCs w:val="24"/>
        </w:rPr>
        <w:t xml:space="preserve"> </w:t>
      </w:r>
      <w:r w:rsidRPr="00410FC9">
        <w:rPr>
          <w:rFonts w:ascii="Times New Roman" w:hAnsi="Times New Roman"/>
          <w:spacing w:val="-2"/>
          <w:sz w:val="24"/>
          <w:szCs w:val="24"/>
        </w:rPr>
        <w:t>yield</w:t>
      </w:r>
      <w:r w:rsidRPr="00410FC9">
        <w:rPr>
          <w:rFonts w:ascii="Times New Roman" w:hAnsi="Times New Roman"/>
          <w:spacing w:val="-9"/>
          <w:sz w:val="24"/>
          <w:szCs w:val="24"/>
        </w:rPr>
        <w:t xml:space="preserve"> </w:t>
      </w:r>
      <w:r w:rsidRPr="00410FC9">
        <w:rPr>
          <w:rFonts w:ascii="Times New Roman" w:hAnsi="Times New Roman"/>
          <w:spacing w:val="-2"/>
          <w:sz w:val="24"/>
          <w:szCs w:val="24"/>
        </w:rPr>
        <w:t>in</w:t>
      </w:r>
      <w:r w:rsidRPr="00410FC9">
        <w:rPr>
          <w:rFonts w:ascii="Times New Roman" w:hAnsi="Times New Roman"/>
          <w:spacing w:val="-9"/>
          <w:sz w:val="24"/>
          <w:szCs w:val="24"/>
        </w:rPr>
        <w:t xml:space="preserve"> </w:t>
      </w:r>
      <w:r w:rsidRPr="00410FC9">
        <w:rPr>
          <w:rFonts w:ascii="Times New Roman" w:hAnsi="Times New Roman"/>
          <w:spacing w:val="-2"/>
          <w:sz w:val="24"/>
          <w:szCs w:val="24"/>
        </w:rPr>
        <w:t>bread</w:t>
      </w:r>
      <w:r w:rsidRPr="00410FC9">
        <w:rPr>
          <w:rFonts w:ascii="Times New Roman" w:hAnsi="Times New Roman"/>
          <w:spacing w:val="-10"/>
          <w:sz w:val="24"/>
          <w:szCs w:val="24"/>
        </w:rPr>
        <w:t xml:space="preserve"> </w:t>
      </w:r>
      <w:r w:rsidRPr="00410FC9">
        <w:rPr>
          <w:rFonts w:ascii="Times New Roman" w:hAnsi="Times New Roman"/>
          <w:spacing w:val="-2"/>
          <w:sz w:val="24"/>
          <w:szCs w:val="24"/>
        </w:rPr>
        <w:t>wheat</w:t>
      </w:r>
      <w:r w:rsidRPr="00410FC9">
        <w:rPr>
          <w:rFonts w:ascii="Times New Roman" w:hAnsi="Times New Roman"/>
          <w:spacing w:val="-9"/>
          <w:sz w:val="24"/>
          <w:szCs w:val="24"/>
        </w:rPr>
        <w:t xml:space="preserve"> </w:t>
      </w:r>
      <w:r w:rsidRPr="00410FC9">
        <w:rPr>
          <w:rFonts w:ascii="Times New Roman" w:hAnsi="Times New Roman"/>
          <w:spacing w:val="-2"/>
          <w:sz w:val="24"/>
          <w:szCs w:val="24"/>
        </w:rPr>
        <w:t>(</w:t>
      </w:r>
      <w:r w:rsidRPr="00410FC9">
        <w:rPr>
          <w:rFonts w:ascii="Times New Roman" w:hAnsi="Times New Roman"/>
          <w:i/>
          <w:spacing w:val="-2"/>
          <w:sz w:val="24"/>
          <w:szCs w:val="24"/>
        </w:rPr>
        <w:t>Triticum</w:t>
      </w:r>
      <w:r w:rsidRPr="00410FC9">
        <w:rPr>
          <w:rFonts w:ascii="Times New Roman" w:hAnsi="Times New Roman"/>
          <w:i/>
          <w:spacing w:val="-9"/>
          <w:sz w:val="24"/>
          <w:szCs w:val="24"/>
        </w:rPr>
        <w:t xml:space="preserve"> </w:t>
      </w:r>
      <w:r w:rsidRPr="00410FC9">
        <w:rPr>
          <w:rFonts w:ascii="Times New Roman" w:hAnsi="Times New Roman"/>
          <w:i/>
          <w:spacing w:val="-2"/>
          <w:sz w:val="24"/>
          <w:szCs w:val="24"/>
        </w:rPr>
        <w:t>aestivum</w:t>
      </w:r>
      <w:r w:rsidRPr="00410FC9">
        <w:rPr>
          <w:rFonts w:ascii="Times New Roman" w:hAnsi="Times New Roman"/>
          <w:i/>
          <w:spacing w:val="-10"/>
          <w:sz w:val="24"/>
          <w:szCs w:val="24"/>
        </w:rPr>
        <w:t xml:space="preserve"> </w:t>
      </w:r>
      <w:r w:rsidRPr="00410FC9">
        <w:rPr>
          <w:rFonts w:ascii="Times New Roman" w:hAnsi="Times New Roman"/>
          <w:spacing w:val="-2"/>
          <w:sz w:val="24"/>
          <w:szCs w:val="24"/>
        </w:rPr>
        <w:t>L.).</w:t>
      </w:r>
      <w:r w:rsidRPr="00410FC9">
        <w:rPr>
          <w:rFonts w:ascii="Times New Roman" w:hAnsi="Times New Roman"/>
          <w:spacing w:val="-9"/>
          <w:sz w:val="24"/>
          <w:szCs w:val="24"/>
        </w:rPr>
        <w:t xml:space="preserve"> </w:t>
      </w:r>
      <w:r w:rsidRPr="00410FC9">
        <w:rPr>
          <w:rFonts w:ascii="Times New Roman" w:hAnsi="Times New Roman"/>
          <w:i/>
          <w:iCs/>
          <w:spacing w:val="-2"/>
          <w:sz w:val="24"/>
          <w:szCs w:val="24"/>
        </w:rPr>
        <w:t xml:space="preserve">Annual </w:t>
      </w:r>
      <w:r w:rsidRPr="00410FC9">
        <w:rPr>
          <w:rFonts w:ascii="Times New Roman" w:hAnsi="Times New Roman"/>
          <w:i/>
          <w:iCs/>
          <w:sz w:val="24"/>
          <w:szCs w:val="24"/>
        </w:rPr>
        <w:t>Research &amp; Review in Biology</w:t>
      </w:r>
      <w:r w:rsidR="007A77B3" w:rsidRPr="00410FC9">
        <w:rPr>
          <w:rFonts w:ascii="Times New Roman" w:hAnsi="Times New Roman"/>
          <w:i/>
          <w:iCs/>
          <w:sz w:val="24"/>
          <w:szCs w:val="24"/>
        </w:rPr>
        <w:t>,</w:t>
      </w:r>
      <w:r w:rsidRPr="00410FC9">
        <w:rPr>
          <w:rFonts w:ascii="Times New Roman" w:hAnsi="Times New Roman"/>
          <w:sz w:val="24"/>
          <w:szCs w:val="24"/>
        </w:rPr>
        <w:t xml:space="preserve"> 31(3), 1–8.</w:t>
      </w:r>
    </w:p>
    <w:p w14:paraId="6C410524" w14:textId="77777777" w:rsidR="00507A15" w:rsidRPr="00410FC9" w:rsidRDefault="00507A15" w:rsidP="00507A15">
      <w:pPr>
        <w:spacing w:afterLines="160" w:after="384" w:line="276" w:lineRule="auto"/>
        <w:ind w:left="726" w:right="57" w:hanging="669"/>
        <w:jc w:val="both"/>
        <w:rPr>
          <w:rFonts w:ascii="Times New Roman" w:hAnsi="Times New Roman"/>
          <w:sz w:val="24"/>
          <w:szCs w:val="24"/>
        </w:rPr>
      </w:pPr>
      <w:r w:rsidRPr="00410FC9">
        <w:rPr>
          <w:rFonts w:ascii="Times New Roman" w:hAnsi="Times New Roman"/>
          <w:sz w:val="24"/>
          <w:szCs w:val="24"/>
        </w:rPr>
        <w:t>Rana</w:t>
      </w:r>
      <w:r w:rsidR="007A77B3" w:rsidRPr="00410FC9">
        <w:rPr>
          <w:rFonts w:ascii="Times New Roman" w:hAnsi="Times New Roman"/>
          <w:sz w:val="24"/>
          <w:szCs w:val="24"/>
        </w:rPr>
        <w:t>,</w:t>
      </w:r>
      <w:r w:rsidRPr="00410FC9">
        <w:rPr>
          <w:rFonts w:ascii="Times New Roman" w:hAnsi="Times New Roman"/>
          <w:sz w:val="24"/>
          <w:szCs w:val="24"/>
        </w:rPr>
        <w:t xml:space="preserve"> A</w:t>
      </w:r>
      <w:r w:rsidR="007A77B3" w:rsidRPr="00410FC9">
        <w:rPr>
          <w:rFonts w:ascii="Times New Roman" w:hAnsi="Times New Roman"/>
          <w:sz w:val="24"/>
          <w:szCs w:val="24"/>
        </w:rPr>
        <w:t>.,</w:t>
      </w:r>
      <w:r w:rsidRPr="00410FC9">
        <w:rPr>
          <w:rFonts w:ascii="Times New Roman" w:hAnsi="Times New Roman"/>
          <w:sz w:val="24"/>
          <w:szCs w:val="24"/>
        </w:rPr>
        <w:t xml:space="preserve"> Rana</w:t>
      </w:r>
      <w:r w:rsidR="007A77B3" w:rsidRPr="00410FC9">
        <w:rPr>
          <w:rFonts w:ascii="Times New Roman" w:hAnsi="Times New Roman"/>
          <w:sz w:val="24"/>
          <w:szCs w:val="24"/>
        </w:rPr>
        <w:t>,</w:t>
      </w:r>
      <w:r w:rsidRPr="00410FC9">
        <w:rPr>
          <w:rFonts w:ascii="Times New Roman" w:hAnsi="Times New Roman"/>
          <w:sz w:val="24"/>
          <w:szCs w:val="24"/>
        </w:rPr>
        <w:t xml:space="preserve"> V</w:t>
      </w:r>
      <w:r w:rsidR="007A77B3" w:rsidRPr="00410FC9">
        <w:rPr>
          <w:rFonts w:ascii="Times New Roman" w:hAnsi="Times New Roman"/>
          <w:sz w:val="24"/>
          <w:szCs w:val="24"/>
        </w:rPr>
        <w:t xml:space="preserve">., </w:t>
      </w:r>
      <w:r w:rsidRPr="00410FC9">
        <w:rPr>
          <w:rFonts w:ascii="Times New Roman" w:hAnsi="Times New Roman"/>
          <w:sz w:val="24"/>
          <w:szCs w:val="24"/>
        </w:rPr>
        <w:t>Bakshi</w:t>
      </w:r>
      <w:r w:rsidR="007A77B3" w:rsidRPr="00410FC9">
        <w:rPr>
          <w:rFonts w:ascii="Times New Roman" w:hAnsi="Times New Roman"/>
          <w:sz w:val="24"/>
          <w:szCs w:val="24"/>
        </w:rPr>
        <w:t>, S.</w:t>
      </w:r>
      <w:r w:rsidRPr="00410FC9">
        <w:rPr>
          <w:rFonts w:ascii="Times New Roman" w:hAnsi="Times New Roman"/>
          <w:sz w:val="24"/>
          <w:szCs w:val="24"/>
        </w:rPr>
        <w:t>, Sood</w:t>
      </w:r>
      <w:r w:rsidR="007A77B3" w:rsidRPr="00410FC9">
        <w:rPr>
          <w:rFonts w:ascii="Times New Roman" w:hAnsi="Times New Roman"/>
          <w:sz w:val="24"/>
          <w:szCs w:val="24"/>
        </w:rPr>
        <w:t xml:space="preserve">, </w:t>
      </w:r>
      <w:r w:rsidRPr="00410FC9">
        <w:rPr>
          <w:rFonts w:ascii="Times New Roman" w:hAnsi="Times New Roman"/>
          <w:sz w:val="24"/>
          <w:szCs w:val="24"/>
        </w:rPr>
        <w:t>V</w:t>
      </w:r>
      <w:r w:rsidR="007A77B3" w:rsidRPr="00410FC9">
        <w:rPr>
          <w:rFonts w:ascii="Times New Roman" w:hAnsi="Times New Roman"/>
          <w:sz w:val="24"/>
          <w:szCs w:val="24"/>
        </w:rPr>
        <w:t>.</w:t>
      </w:r>
      <w:r w:rsidRPr="00410FC9">
        <w:rPr>
          <w:rFonts w:ascii="Times New Roman" w:hAnsi="Times New Roman"/>
          <w:sz w:val="24"/>
          <w:szCs w:val="24"/>
        </w:rPr>
        <w:t>K</w:t>
      </w:r>
      <w:r w:rsidR="007A77B3" w:rsidRPr="00410FC9">
        <w:rPr>
          <w:rFonts w:ascii="Times New Roman" w:hAnsi="Times New Roman"/>
          <w:sz w:val="24"/>
          <w:szCs w:val="24"/>
        </w:rPr>
        <w:t xml:space="preserve">. </w:t>
      </w:r>
      <w:r w:rsidRPr="00410FC9">
        <w:rPr>
          <w:rFonts w:ascii="Times New Roman" w:hAnsi="Times New Roman"/>
          <w:sz w:val="24"/>
          <w:szCs w:val="24"/>
        </w:rPr>
        <w:t>(2024)</w:t>
      </w:r>
      <w:r w:rsidR="007A77B3" w:rsidRPr="00410FC9">
        <w:rPr>
          <w:rFonts w:ascii="Times New Roman" w:hAnsi="Times New Roman"/>
          <w:sz w:val="24"/>
          <w:szCs w:val="24"/>
        </w:rPr>
        <w:t>.</w:t>
      </w:r>
      <w:r w:rsidRPr="00410FC9">
        <w:rPr>
          <w:rFonts w:ascii="Times New Roman" w:hAnsi="Times New Roman"/>
          <w:sz w:val="24"/>
          <w:szCs w:val="24"/>
        </w:rPr>
        <w:t xml:space="preserve"> Isolation and characterization of gamma rays induced mutants with improved </w:t>
      </w:r>
      <w:proofErr w:type="spellStart"/>
      <w:r w:rsidRPr="00410FC9">
        <w:rPr>
          <w:rFonts w:ascii="Times New Roman" w:hAnsi="Times New Roman"/>
          <w:sz w:val="24"/>
          <w:szCs w:val="24"/>
        </w:rPr>
        <w:t>agro</w:t>
      </w:r>
      <w:proofErr w:type="spellEnd"/>
      <w:r w:rsidRPr="00410FC9">
        <w:rPr>
          <w:rFonts w:ascii="Times New Roman" w:hAnsi="Times New Roman"/>
          <w:sz w:val="24"/>
          <w:szCs w:val="24"/>
        </w:rPr>
        <w:t>-morphological performance and harder grain texture in wheat (</w:t>
      </w:r>
      <w:r w:rsidRPr="00410FC9">
        <w:rPr>
          <w:rFonts w:ascii="Times New Roman" w:hAnsi="Times New Roman"/>
          <w:i/>
          <w:iCs/>
          <w:sz w:val="24"/>
          <w:szCs w:val="24"/>
        </w:rPr>
        <w:t>Triticum aestivum</w:t>
      </w:r>
      <w:r w:rsidRPr="00410FC9">
        <w:rPr>
          <w:rFonts w:ascii="Times New Roman" w:hAnsi="Times New Roman"/>
          <w:sz w:val="24"/>
          <w:szCs w:val="24"/>
        </w:rPr>
        <w:t xml:space="preserve"> L.). </w:t>
      </w:r>
      <w:r w:rsidRPr="00410FC9">
        <w:rPr>
          <w:rFonts w:ascii="Times New Roman" w:hAnsi="Times New Roman"/>
          <w:i/>
          <w:iCs/>
          <w:sz w:val="24"/>
          <w:szCs w:val="24"/>
        </w:rPr>
        <w:t>International Journal of Radiation Biology</w:t>
      </w:r>
      <w:r w:rsidRPr="00410FC9">
        <w:rPr>
          <w:rFonts w:ascii="Times New Roman" w:hAnsi="Times New Roman"/>
          <w:sz w:val="24"/>
          <w:szCs w:val="24"/>
        </w:rPr>
        <w:t>, 101:85–100.</w:t>
      </w:r>
    </w:p>
    <w:p w14:paraId="156F21AE" w14:textId="77777777" w:rsidR="00507A15" w:rsidRPr="00410FC9" w:rsidRDefault="00507A15" w:rsidP="00507A15">
      <w:pPr>
        <w:pStyle w:val="BodyText"/>
        <w:spacing w:after="160" w:line="276" w:lineRule="auto"/>
        <w:ind w:left="709" w:right="57" w:hanging="652"/>
        <w:jc w:val="both"/>
      </w:pPr>
      <w:r w:rsidRPr="00410FC9">
        <w:t>Rauf, S., Tariq</w:t>
      </w:r>
      <w:r w:rsidR="007A77B3" w:rsidRPr="00410FC9">
        <w:t>,</w:t>
      </w:r>
      <w:r w:rsidRPr="00410FC9">
        <w:t xml:space="preserve"> S.A., Hassan, S.W. </w:t>
      </w:r>
      <w:r w:rsidR="007A77B3" w:rsidRPr="00410FC9">
        <w:t>(</w:t>
      </w:r>
      <w:r w:rsidRPr="00410FC9">
        <w:t>2012</w:t>
      </w:r>
      <w:r w:rsidR="007A77B3" w:rsidRPr="00410FC9">
        <w:t>)</w:t>
      </w:r>
      <w:r w:rsidRPr="00410FC9">
        <w:t>. Estimation of pedigree-based diversity in Pakistani wheat (</w:t>
      </w:r>
      <w:r w:rsidRPr="00410FC9">
        <w:rPr>
          <w:i/>
          <w:iCs/>
        </w:rPr>
        <w:t>Triticum aestivum</w:t>
      </w:r>
      <w:r w:rsidRPr="00410FC9">
        <w:t xml:space="preserve"> L.) germplasm. </w:t>
      </w:r>
      <w:r w:rsidRPr="00410FC9">
        <w:rPr>
          <w:i/>
          <w:iCs/>
        </w:rPr>
        <w:t>Communications in Biometry and Crop Science</w:t>
      </w:r>
      <w:r w:rsidR="007A77B3" w:rsidRPr="00410FC9">
        <w:rPr>
          <w:i/>
          <w:iCs/>
        </w:rPr>
        <w:t>,</w:t>
      </w:r>
      <w:r w:rsidRPr="00410FC9">
        <w:t xml:space="preserve"> 7(1), 14–22.</w:t>
      </w:r>
    </w:p>
    <w:p w14:paraId="636BBD64" w14:textId="77777777" w:rsidR="00507A15" w:rsidRPr="00410FC9" w:rsidRDefault="00507A15" w:rsidP="00507A15">
      <w:pPr>
        <w:pStyle w:val="BodyText"/>
        <w:spacing w:after="160" w:line="276" w:lineRule="auto"/>
        <w:ind w:left="709" w:right="57" w:hanging="652"/>
        <w:jc w:val="both"/>
      </w:pPr>
      <w:r w:rsidRPr="00410FC9">
        <w:t>Singh, S. K., Ayodhya, S., Seema, S., Archna, T., Anjali, S., &amp;</w:t>
      </w:r>
      <w:r w:rsidRPr="00410FC9">
        <w:rPr>
          <w:spacing w:val="40"/>
        </w:rPr>
        <w:t xml:space="preserve"> </w:t>
      </w:r>
      <w:r w:rsidRPr="00410FC9">
        <w:t>Subhashini, S. (2010). Studies on heritability and</w:t>
      </w:r>
      <w:r w:rsidRPr="00410FC9">
        <w:rPr>
          <w:spacing w:val="40"/>
        </w:rPr>
        <w:t xml:space="preserve"> </w:t>
      </w:r>
      <w:r w:rsidRPr="00410FC9">
        <w:t>genetic advance for some quantitative traits in wheat</w:t>
      </w:r>
      <w:r w:rsidRPr="00410FC9">
        <w:rPr>
          <w:spacing w:val="40"/>
        </w:rPr>
        <w:t xml:space="preserve"> </w:t>
      </w:r>
      <w:r w:rsidRPr="00410FC9">
        <w:t>(</w:t>
      </w:r>
      <w:r w:rsidRPr="00410FC9">
        <w:rPr>
          <w:i/>
        </w:rPr>
        <w:t xml:space="preserve">Triticum aestivum </w:t>
      </w:r>
      <w:r w:rsidRPr="00410FC9">
        <w:t xml:space="preserve">L.). </w:t>
      </w:r>
      <w:r w:rsidRPr="00410FC9">
        <w:rPr>
          <w:i/>
        </w:rPr>
        <w:t>Flora and Fauna</w:t>
      </w:r>
      <w:r w:rsidRPr="00410FC9">
        <w:t xml:space="preserve">, </w:t>
      </w:r>
      <w:r w:rsidRPr="00410FC9">
        <w:rPr>
          <w:i/>
        </w:rPr>
        <w:t>16</w:t>
      </w:r>
      <w:r w:rsidRPr="00410FC9">
        <w:t>(1): 21-25.</w:t>
      </w:r>
    </w:p>
    <w:p w14:paraId="374D9379" w14:textId="77777777" w:rsidR="00507A15" w:rsidRPr="00410FC9" w:rsidRDefault="00507A15" w:rsidP="00507A15">
      <w:pPr>
        <w:pStyle w:val="BodyText"/>
        <w:spacing w:after="160" w:line="276" w:lineRule="auto"/>
        <w:ind w:left="709" w:right="57" w:hanging="652"/>
        <w:jc w:val="both"/>
      </w:pPr>
      <w:r w:rsidRPr="00410FC9">
        <w:t>Singh, K. P., Singh, V., Singh, T., Tripathi, R. M., Gupta, P.,</w:t>
      </w:r>
      <w:r w:rsidRPr="00410FC9">
        <w:rPr>
          <w:spacing w:val="40"/>
        </w:rPr>
        <w:t xml:space="preserve"> </w:t>
      </w:r>
      <w:r w:rsidRPr="00410FC9">
        <w:t>Chauhan, M. P.&amp; Sharma, G. (2020). Analysis of</w:t>
      </w:r>
      <w:r w:rsidRPr="00410FC9">
        <w:rPr>
          <w:spacing w:val="40"/>
        </w:rPr>
        <w:t xml:space="preserve"> </w:t>
      </w:r>
      <w:r w:rsidRPr="00410FC9">
        <w:t>variability, heritability and genetic advance of yield, its</w:t>
      </w:r>
      <w:r w:rsidRPr="00410FC9">
        <w:rPr>
          <w:spacing w:val="40"/>
        </w:rPr>
        <w:t xml:space="preserve"> </w:t>
      </w:r>
      <w:r w:rsidRPr="00410FC9">
        <w:t>components and quality traits in wheat</w:t>
      </w:r>
      <w:r w:rsidR="007A77B3" w:rsidRPr="00410FC9">
        <w:t xml:space="preserve">. </w:t>
      </w:r>
      <w:r w:rsidRPr="00410FC9">
        <w:rPr>
          <w:i/>
        </w:rPr>
        <w:t>Journal of</w:t>
      </w:r>
      <w:r w:rsidRPr="00410FC9">
        <w:rPr>
          <w:i/>
          <w:spacing w:val="40"/>
        </w:rPr>
        <w:t xml:space="preserve"> </w:t>
      </w:r>
      <w:r w:rsidRPr="00410FC9">
        <w:rPr>
          <w:i/>
        </w:rPr>
        <w:t>Pharmacognosy and Phytochemistry</w:t>
      </w:r>
      <w:r w:rsidRPr="00410FC9">
        <w:t xml:space="preserve">, </w:t>
      </w:r>
      <w:r w:rsidRPr="00410FC9">
        <w:rPr>
          <w:i/>
        </w:rPr>
        <w:t>9</w:t>
      </w:r>
      <w:r w:rsidRPr="00410FC9">
        <w:t>(6): 380-383.</w:t>
      </w:r>
    </w:p>
    <w:p w14:paraId="361F633F" w14:textId="77777777" w:rsidR="00507A15" w:rsidRPr="00410FC9" w:rsidRDefault="00507A15" w:rsidP="00507A15">
      <w:pPr>
        <w:spacing w:afterLines="160" w:after="384" w:line="276" w:lineRule="auto"/>
        <w:ind w:left="726" w:right="57" w:hanging="669"/>
        <w:jc w:val="both"/>
        <w:rPr>
          <w:rFonts w:ascii="Times New Roman" w:hAnsi="Times New Roman"/>
          <w:spacing w:val="-2"/>
          <w:sz w:val="24"/>
          <w:szCs w:val="24"/>
        </w:rPr>
      </w:pPr>
      <w:r w:rsidRPr="00410FC9">
        <w:rPr>
          <w:rFonts w:ascii="Times New Roman" w:hAnsi="Times New Roman"/>
          <w:sz w:val="24"/>
          <w:szCs w:val="24"/>
        </w:rPr>
        <w:t>Sivasubramanian,</w:t>
      </w:r>
      <w:r w:rsidRPr="00410FC9">
        <w:rPr>
          <w:rFonts w:ascii="Times New Roman" w:hAnsi="Times New Roman"/>
          <w:spacing w:val="80"/>
          <w:sz w:val="24"/>
          <w:szCs w:val="24"/>
        </w:rPr>
        <w:t xml:space="preserve"> </w:t>
      </w:r>
      <w:r w:rsidRPr="00410FC9">
        <w:rPr>
          <w:rFonts w:ascii="Times New Roman" w:hAnsi="Times New Roman"/>
          <w:sz w:val="24"/>
          <w:szCs w:val="24"/>
        </w:rPr>
        <w:t>S.,</w:t>
      </w:r>
      <w:r w:rsidRPr="00410FC9">
        <w:rPr>
          <w:rFonts w:ascii="Times New Roman" w:hAnsi="Times New Roman"/>
          <w:spacing w:val="80"/>
          <w:sz w:val="24"/>
          <w:szCs w:val="24"/>
        </w:rPr>
        <w:t xml:space="preserve"> </w:t>
      </w:r>
      <w:r w:rsidRPr="00410FC9">
        <w:rPr>
          <w:rFonts w:ascii="Times New Roman" w:hAnsi="Times New Roman"/>
          <w:sz w:val="24"/>
          <w:szCs w:val="24"/>
        </w:rPr>
        <w:t>Menon,</w:t>
      </w:r>
      <w:r w:rsidRPr="00410FC9">
        <w:rPr>
          <w:rFonts w:ascii="Times New Roman" w:hAnsi="Times New Roman"/>
          <w:spacing w:val="80"/>
          <w:sz w:val="24"/>
          <w:szCs w:val="24"/>
        </w:rPr>
        <w:t xml:space="preserve"> </w:t>
      </w:r>
      <w:r w:rsidRPr="00410FC9">
        <w:rPr>
          <w:rFonts w:ascii="Times New Roman" w:hAnsi="Times New Roman"/>
          <w:sz w:val="24"/>
          <w:szCs w:val="24"/>
        </w:rPr>
        <w:t>N.</w:t>
      </w:r>
      <w:r w:rsidR="007A77B3" w:rsidRPr="00410FC9">
        <w:rPr>
          <w:rFonts w:ascii="Times New Roman" w:hAnsi="Times New Roman"/>
          <w:sz w:val="24"/>
          <w:szCs w:val="24"/>
        </w:rPr>
        <w:t xml:space="preserve"> (</w:t>
      </w:r>
      <w:r w:rsidRPr="00410FC9">
        <w:rPr>
          <w:rFonts w:ascii="Times New Roman" w:hAnsi="Times New Roman"/>
          <w:sz w:val="24"/>
          <w:szCs w:val="24"/>
        </w:rPr>
        <w:t>1973</w:t>
      </w:r>
      <w:r w:rsidR="007A77B3" w:rsidRPr="00410FC9">
        <w:rPr>
          <w:rFonts w:ascii="Times New Roman" w:hAnsi="Times New Roman"/>
          <w:sz w:val="24"/>
          <w:szCs w:val="24"/>
        </w:rPr>
        <w:t>)</w:t>
      </w:r>
      <w:r w:rsidRPr="00410FC9">
        <w:rPr>
          <w:rFonts w:ascii="Times New Roman" w:hAnsi="Times New Roman"/>
          <w:sz w:val="24"/>
          <w:szCs w:val="24"/>
        </w:rPr>
        <w:t>.</w:t>
      </w:r>
      <w:r w:rsidRPr="00410FC9">
        <w:rPr>
          <w:rFonts w:ascii="Times New Roman" w:hAnsi="Times New Roman"/>
          <w:spacing w:val="80"/>
          <w:sz w:val="24"/>
          <w:szCs w:val="24"/>
        </w:rPr>
        <w:t xml:space="preserve"> </w:t>
      </w:r>
      <w:r w:rsidRPr="00410FC9">
        <w:rPr>
          <w:rFonts w:ascii="Times New Roman" w:hAnsi="Times New Roman"/>
          <w:sz w:val="24"/>
          <w:szCs w:val="24"/>
        </w:rPr>
        <w:t>Heterosis</w:t>
      </w:r>
      <w:r w:rsidRPr="00410FC9">
        <w:rPr>
          <w:rFonts w:ascii="Times New Roman" w:hAnsi="Times New Roman"/>
          <w:spacing w:val="80"/>
          <w:sz w:val="24"/>
          <w:szCs w:val="24"/>
        </w:rPr>
        <w:t xml:space="preserve"> </w:t>
      </w:r>
      <w:r w:rsidRPr="00410FC9">
        <w:rPr>
          <w:rFonts w:ascii="Times New Roman" w:hAnsi="Times New Roman"/>
          <w:sz w:val="24"/>
          <w:szCs w:val="24"/>
        </w:rPr>
        <w:t>and inbreeding</w:t>
      </w:r>
      <w:r w:rsidRPr="00410FC9">
        <w:rPr>
          <w:rFonts w:ascii="Times New Roman" w:hAnsi="Times New Roman"/>
          <w:spacing w:val="40"/>
          <w:sz w:val="24"/>
          <w:szCs w:val="24"/>
        </w:rPr>
        <w:t xml:space="preserve"> </w:t>
      </w:r>
      <w:r w:rsidRPr="00410FC9">
        <w:rPr>
          <w:rFonts w:ascii="Times New Roman" w:hAnsi="Times New Roman"/>
          <w:sz w:val="24"/>
          <w:szCs w:val="24"/>
        </w:rPr>
        <w:t>depression</w:t>
      </w:r>
      <w:r w:rsidRPr="00410FC9">
        <w:rPr>
          <w:rFonts w:ascii="Times New Roman" w:hAnsi="Times New Roman"/>
          <w:spacing w:val="40"/>
          <w:sz w:val="24"/>
          <w:szCs w:val="24"/>
        </w:rPr>
        <w:t xml:space="preserve"> </w:t>
      </w:r>
      <w:r w:rsidRPr="00410FC9">
        <w:rPr>
          <w:rFonts w:ascii="Times New Roman" w:hAnsi="Times New Roman"/>
          <w:sz w:val="24"/>
          <w:szCs w:val="24"/>
        </w:rPr>
        <w:t>in</w:t>
      </w:r>
      <w:r w:rsidRPr="00410FC9">
        <w:rPr>
          <w:rFonts w:ascii="Times New Roman" w:hAnsi="Times New Roman"/>
          <w:spacing w:val="40"/>
          <w:sz w:val="24"/>
          <w:szCs w:val="24"/>
        </w:rPr>
        <w:t xml:space="preserve"> </w:t>
      </w:r>
      <w:r w:rsidRPr="00410FC9">
        <w:rPr>
          <w:rFonts w:ascii="Times New Roman" w:hAnsi="Times New Roman"/>
          <w:sz w:val="24"/>
          <w:szCs w:val="24"/>
        </w:rPr>
        <w:t>rice.</w:t>
      </w:r>
      <w:r w:rsidRPr="00410FC9">
        <w:rPr>
          <w:rFonts w:ascii="Times New Roman" w:hAnsi="Times New Roman"/>
          <w:spacing w:val="40"/>
          <w:sz w:val="24"/>
          <w:szCs w:val="24"/>
        </w:rPr>
        <w:t xml:space="preserve"> </w:t>
      </w:r>
      <w:r w:rsidRPr="00410FC9">
        <w:rPr>
          <w:rFonts w:ascii="Times New Roman" w:hAnsi="Times New Roman"/>
          <w:i/>
          <w:iCs/>
          <w:sz w:val="24"/>
          <w:szCs w:val="24"/>
        </w:rPr>
        <w:t>Madras</w:t>
      </w:r>
      <w:r w:rsidRPr="00410FC9">
        <w:rPr>
          <w:rFonts w:ascii="Times New Roman" w:hAnsi="Times New Roman"/>
          <w:i/>
          <w:iCs/>
          <w:spacing w:val="40"/>
          <w:sz w:val="24"/>
          <w:szCs w:val="24"/>
        </w:rPr>
        <w:t xml:space="preserve"> </w:t>
      </w:r>
      <w:r w:rsidRPr="00410FC9">
        <w:rPr>
          <w:rFonts w:ascii="Times New Roman" w:hAnsi="Times New Roman"/>
          <w:i/>
          <w:iCs/>
          <w:sz w:val="24"/>
          <w:szCs w:val="24"/>
        </w:rPr>
        <w:t>Agricultural Journal</w:t>
      </w:r>
      <w:r w:rsidR="007A77B3" w:rsidRPr="00410FC9">
        <w:rPr>
          <w:rFonts w:ascii="Times New Roman" w:hAnsi="Times New Roman"/>
          <w:spacing w:val="-4"/>
          <w:sz w:val="24"/>
          <w:szCs w:val="24"/>
        </w:rPr>
        <w:t>,</w:t>
      </w:r>
      <w:r w:rsidRPr="00410FC9">
        <w:rPr>
          <w:rFonts w:ascii="Times New Roman" w:hAnsi="Times New Roman"/>
          <w:spacing w:val="-4"/>
          <w:sz w:val="24"/>
          <w:szCs w:val="24"/>
        </w:rPr>
        <w:t xml:space="preserve"> </w:t>
      </w:r>
      <w:r w:rsidRPr="00410FC9">
        <w:rPr>
          <w:rFonts w:ascii="Times New Roman" w:hAnsi="Times New Roman"/>
          <w:sz w:val="24"/>
          <w:szCs w:val="24"/>
        </w:rPr>
        <w:t>60,</w:t>
      </w:r>
      <w:r w:rsidRPr="00410FC9">
        <w:rPr>
          <w:rFonts w:ascii="Times New Roman" w:hAnsi="Times New Roman"/>
          <w:spacing w:val="-3"/>
          <w:sz w:val="24"/>
          <w:szCs w:val="24"/>
        </w:rPr>
        <w:t xml:space="preserve"> </w:t>
      </w:r>
      <w:r w:rsidRPr="00410FC9">
        <w:rPr>
          <w:rFonts w:ascii="Times New Roman" w:hAnsi="Times New Roman"/>
          <w:spacing w:val="-2"/>
          <w:sz w:val="24"/>
          <w:szCs w:val="24"/>
        </w:rPr>
        <w:t>1139–1144.</w:t>
      </w:r>
    </w:p>
    <w:p w14:paraId="6D2F3D01" w14:textId="77777777" w:rsidR="00507A15" w:rsidRPr="00410FC9" w:rsidRDefault="00507A15" w:rsidP="00507A15">
      <w:pPr>
        <w:spacing w:afterLines="160" w:after="384" w:line="276" w:lineRule="auto"/>
        <w:ind w:left="726" w:right="57" w:hanging="669"/>
        <w:jc w:val="both"/>
        <w:rPr>
          <w:rFonts w:ascii="Times New Roman" w:hAnsi="Times New Roman"/>
          <w:spacing w:val="-2"/>
          <w:sz w:val="24"/>
          <w:szCs w:val="24"/>
        </w:rPr>
      </w:pPr>
      <w:r w:rsidRPr="00410FC9">
        <w:rPr>
          <w:rFonts w:ascii="Times New Roman" w:hAnsi="Times New Roman"/>
          <w:sz w:val="24"/>
          <w:szCs w:val="24"/>
        </w:rPr>
        <w:t xml:space="preserve">Tadesse, W., </w:t>
      </w:r>
      <w:proofErr w:type="spellStart"/>
      <w:r w:rsidRPr="00410FC9">
        <w:rPr>
          <w:rFonts w:ascii="Times New Roman" w:hAnsi="Times New Roman"/>
          <w:sz w:val="24"/>
          <w:szCs w:val="24"/>
        </w:rPr>
        <w:t>Halila</w:t>
      </w:r>
      <w:proofErr w:type="spellEnd"/>
      <w:r w:rsidR="007A77B3" w:rsidRPr="00410FC9">
        <w:rPr>
          <w:rFonts w:ascii="Times New Roman" w:hAnsi="Times New Roman"/>
          <w:sz w:val="24"/>
          <w:szCs w:val="24"/>
        </w:rPr>
        <w:t>,</w:t>
      </w:r>
      <w:r w:rsidRPr="00410FC9">
        <w:rPr>
          <w:rFonts w:ascii="Times New Roman" w:hAnsi="Times New Roman"/>
          <w:sz w:val="24"/>
          <w:szCs w:val="24"/>
        </w:rPr>
        <w:t xml:space="preserve"> H., Jamal, M.</w:t>
      </w:r>
      <w:r w:rsidR="007A77B3" w:rsidRPr="00410FC9">
        <w:rPr>
          <w:rFonts w:ascii="Times New Roman" w:hAnsi="Times New Roman"/>
          <w:sz w:val="24"/>
          <w:szCs w:val="24"/>
        </w:rPr>
        <w:t xml:space="preserve"> (</w:t>
      </w:r>
      <w:r w:rsidRPr="00410FC9">
        <w:rPr>
          <w:rFonts w:ascii="Times New Roman" w:hAnsi="Times New Roman"/>
          <w:sz w:val="24"/>
          <w:szCs w:val="24"/>
        </w:rPr>
        <w:t>2017</w:t>
      </w:r>
      <w:r w:rsidR="007A77B3" w:rsidRPr="00410FC9">
        <w:rPr>
          <w:rFonts w:ascii="Times New Roman" w:hAnsi="Times New Roman"/>
          <w:sz w:val="24"/>
          <w:szCs w:val="24"/>
        </w:rPr>
        <w:t>)</w:t>
      </w:r>
      <w:r w:rsidRPr="00410FC9">
        <w:rPr>
          <w:rFonts w:ascii="Times New Roman" w:hAnsi="Times New Roman"/>
          <w:sz w:val="24"/>
          <w:szCs w:val="24"/>
        </w:rPr>
        <w:t xml:space="preserve">. Role of sustainable wheat production to ensure food security in the </w:t>
      </w:r>
      <w:proofErr w:type="spellStart"/>
      <w:r w:rsidRPr="00410FC9">
        <w:rPr>
          <w:rFonts w:ascii="Times New Roman" w:hAnsi="Times New Roman"/>
          <w:sz w:val="24"/>
          <w:szCs w:val="24"/>
        </w:rPr>
        <w:t>cwana</w:t>
      </w:r>
      <w:proofErr w:type="spellEnd"/>
      <w:r w:rsidRPr="00410FC9">
        <w:rPr>
          <w:rFonts w:ascii="Times New Roman" w:hAnsi="Times New Roman"/>
          <w:sz w:val="24"/>
          <w:szCs w:val="24"/>
        </w:rPr>
        <w:t xml:space="preserve"> region. </w:t>
      </w:r>
      <w:r w:rsidRPr="00410FC9">
        <w:rPr>
          <w:rFonts w:ascii="Times New Roman" w:hAnsi="Times New Roman"/>
          <w:i/>
          <w:iCs/>
          <w:sz w:val="24"/>
          <w:szCs w:val="24"/>
        </w:rPr>
        <w:t>Journal of Experimental Biology and Agricultural Sciences</w:t>
      </w:r>
      <w:r w:rsidR="00135D9D" w:rsidRPr="00410FC9">
        <w:rPr>
          <w:rFonts w:ascii="Times New Roman" w:hAnsi="Times New Roman"/>
          <w:i/>
          <w:iCs/>
          <w:sz w:val="24"/>
          <w:szCs w:val="24"/>
        </w:rPr>
        <w:t>,</w:t>
      </w:r>
      <w:r w:rsidRPr="00410FC9">
        <w:rPr>
          <w:rFonts w:ascii="Times New Roman" w:hAnsi="Times New Roman"/>
          <w:sz w:val="24"/>
          <w:szCs w:val="24"/>
        </w:rPr>
        <w:t xml:space="preserve"> 5, 15–32.</w:t>
      </w:r>
    </w:p>
    <w:p w14:paraId="48443664" w14:textId="77777777" w:rsidR="00135D9D" w:rsidRPr="00410FC9" w:rsidRDefault="00507A15" w:rsidP="00507A15">
      <w:pPr>
        <w:pStyle w:val="BodyText"/>
        <w:spacing w:after="160" w:line="276" w:lineRule="auto"/>
        <w:ind w:left="709" w:right="57" w:hanging="652"/>
        <w:jc w:val="both"/>
      </w:pPr>
      <w:r w:rsidRPr="00410FC9">
        <w:t xml:space="preserve">Tadesse, W., Bishaw, Z., Assefa, S. </w:t>
      </w:r>
      <w:r w:rsidR="007A77B3" w:rsidRPr="00410FC9">
        <w:t>(</w:t>
      </w:r>
      <w:r w:rsidRPr="00410FC9">
        <w:t>2018</w:t>
      </w:r>
      <w:r w:rsidR="007A77B3" w:rsidRPr="00410FC9">
        <w:t>)</w:t>
      </w:r>
      <w:r w:rsidRPr="00410FC9">
        <w:t xml:space="preserve">. Wheat production and breeding in Sub-Saharan Africa: Challenges and opportunities in the face of climate change”, </w:t>
      </w:r>
      <w:r w:rsidRPr="00410FC9">
        <w:rPr>
          <w:i/>
          <w:iCs/>
        </w:rPr>
        <w:t>International Journal of Climate Change Strategies and Management</w:t>
      </w:r>
      <w:r w:rsidRPr="00410FC9">
        <w:t xml:space="preserve"> 11(5), 696–715. </w:t>
      </w:r>
    </w:p>
    <w:p w14:paraId="7BE76ADF" w14:textId="77777777" w:rsidR="00507A15" w:rsidRPr="00410FC9" w:rsidRDefault="00507A15" w:rsidP="00507A15">
      <w:pPr>
        <w:pStyle w:val="BodyText"/>
        <w:spacing w:after="160" w:line="276" w:lineRule="auto"/>
        <w:ind w:left="709" w:right="57" w:hanging="652"/>
        <w:jc w:val="both"/>
      </w:pPr>
      <w:r w:rsidRPr="00410FC9">
        <w:t>Tilahun, B., Habtamu, T., Tesfaye, L.</w:t>
      </w:r>
      <w:r w:rsidR="007A77B3" w:rsidRPr="00410FC9">
        <w:t xml:space="preserve"> (</w:t>
      </w:r>
      <w:r w:rsidRPr="00410FC9">
        <w:t>2020</w:t>
      </w:r>
      <w:r w:rsidR="007A77B3" w:rsidRPr="00410FC9">
        <w:t>)</w:t>
      </w:r>
      <w:r w:rsidRPr="00410FC9">
        <w:t xml:space="preserve">. Genetic variability, heritability and genetic advance among bread wheat genotypes at Southeastern Ethiopia. </w:t>
      </w:r>
      <w:r w:rsidRPr="00410FC9">
        <w:rPr>
          <w:i/>
          <w:iCs/>
        </w:rPr>
        <w:t>Agriculture, Forestry and Fisheries</w:t>
      </w:r>
      <w:r w:rsidR="007A77B3" w:rsidRPr="00410FC9">
        <w:t>,</w:t>
      </w:r>
      <w:r w:rsidRPr="00410FC9">
        <w:t xml:space="preserve"> 9(2), 128–134. </w:t>
      </w:r>
    </w:p>
    <w:p w14:paraId="77FBF754" w14:textId="77777777" w:rsidR="00507A15" w:rsidRPr="00410FC9" w:rsidRDefault="00507A15" w:rsidP="00507A15">
      <w:pPr>
        <w:spacing w:line="276" w:lineRule="auto"/>
        <w:ind w:left="726" w:right="57" w:hanging="669"/>
        <w:jc w:val="both"/>
        <w:rPr>
          <w:rFonts w:ascii="Times New Roman" w:hAnsi="Times New Roman"/>
          <w:sz w:val="24"/>
          <w:szCs w:val="24"/>
        </w:rPr>
      </w:pPr>
      <w:r w:rsidRPr="00410FC9">
        <w:rPr>
          <w:rFonts w:ascii="Times New Roman" w:hAnsi="Times New Roman"/>
          <w:sz w:val="24"/>
          <w:szCs w:val="24"/>
        </w:rPr>
        <w:lastRenderedPageBreak/>
        <w:t>Thapa, R. S., Sharma, P. K., Pratap, D., Singh, T. and Kumar, A.</w:t>
      </w:r>
      <w:r w:rsidRPr="00410FC9">
        <w:rPr>
          <w:rFonts w:ascii="Times New Roman" w:hAnsi="Times New Roman"/>
          <w:spacing w:val="40"/>
          <w:sz w:val="24"/>
          <w:szCs w:val="24"/>
        </w:rPr>
        <w:t xml:space="preserve"> </w:t>
      </w:r>
      <w:r w:rsidRPr="00410FC9">
        <w:rPr>
          <w:rFonts w:ascii="Times New Roman" w:hAnsi="Times New Roman"/>
          <w:sz w:val="24"/>
          <w:szCs w:val="24"/>
        </w:rPr>
        <w:t>(2019). Assessment</w:t>
      </w:r>
      <w:r w:rsidRPr="00410FC9">
        <w:rPr>
          <w:rFonts w:ascii="Times New Roman" w:hAnsi="Times New Roman"/>
          <w:spacing w:val="-2"/>
          <w:sz w:val="24"/>
          <w:szCs w:val="24"/>
        </w:rPr>
        <w:t xml:space="preserve"> </w:t>
      </w:r>
      <w:r w:rsidRPr="00410FC9">
        <w:rPr>
          <w:rFonts w:ascii="Times New Roman" w:hAnsi="Times New Roman"/>
          <w:sz w:val="24"/>
          <w:szCs w:val="24"/>
        </w:rPr>
        <w:t>of</w:t>
      </w:r>
      <w:r w:rsidRPr="00410FC9">
        <w:rPr>
          <w:rFonts w:ascii="Times New Roman" w:hAnsi="Times New Roman"/>
          <w:spacing w:val="-1"/>
          <w:sz w:val="24"/>
          <w:szCs w:val="24"/>
        </w:rPr>
        <w:t xml:space="preserve"> </w:t>
      </w:r>
      <w:r w:rsidRPr="00410FC9">
        <w:rPr>
          <w:rFonts w:ascii="Times New Roman" w:hAnsi="Times New Roman"/>
          <w:sz w:val="24"/>
          <w:szCs w:val="24"/>
        </w:rPr>
        <w:t>genetic variability, heritability</w:t>
      </w:r>
      <w:r w:rsidRPr="00410FC9">
        <w:rPr>
          <w:rFonts w:ascii="Times New Roman" w:hAnsi="Times New Roman"/>
          <w:spacing w:val="-3"/>
          <w:sz w:val="24"/>
          <w:szCs w:val="24"/>
        </w:rPr>
        <w:t xml:space="preserve"> </w:t>
      </w:r>
      <w:r w:rsidRPr="00410FC9">
        <w:rPr>
          <w:rFonts w:ascii="Times New Roman" w:hAnsi="Times New Roman"/>
          <w:sz w:val="24"/>
          <w:szCs w:val="24"/>
        </w:rPr>
        <w:t>and</w:t>
      </w:r>
      <w:r w:rsidRPr="00410FC9">
        <w:rPr>
          <w:rFonts w:ascii="Times New Roman" w:hAnsi="Times New Roman"/>
          <w:spacing w:val="40"/>
          <w:sz w:val="24"/>
          <w:szCs w:val="24"/>
        </w:rPr>
        <w:t xml:space="preserve"> </w:t>
      </w:r>
      <w:r w:rsidRPr="00410FC9">
        <w:rPr>
          <w:rFonts w:ascii="Times New Roman" w:hAnsi="Times New Roman"/>
          <w:sz w:val="24"/>
          <w:szCs w:val="24"/>
        </w:rPr>
        <w:t>genetic advance in wheat (</w:t>
      </w:r>
      <w:r w:rsidRPr="00410FC9">
        <w:rPr>
          <w:rFonts w:ascii="Times New Roman" w:hAnsi="Times New Roman"/>
          <w:i/>
          <w:sz w:val="24"/>
          <w:szCs w:val="24"/>
        </w:rPr>
        <w:t xml:space="preserve">Triticum aestivum </w:t>
      </w:r>
      <w:r w:rsidRPr="00410FC9">
        <w:rPr>
          <w:rFonts w:ascii="Times New Roman" w:hAnsi="Times New Roman"/>
          <w:sz w:val="24"/>
          <w:szCs w:val="24"/>
        </w:rPr>
        <w:t>L.)</w:t>
      </w:r>
      <w:r w:rsidRPr="00410FC9">
        <w:rPr>
          <w:rFonts w:ascii="Times New Roman" w:hAnsi="Times New Roman"/>
          <w:spacing w:val="40"/>
          <w:sz w:val="24"/>
          <w:szCs w:val="24"/>
        </w:rPr>
        <w:t xml:space="preserve"> </w:t>
      </w:r>
      <w:r w:rsidRPr="00410FC9">
        <w:rPr>
          <w:rFonts w:ascii="Times New Roman" w:hAnsi="Times New Roman"/>
          <w:sz w:val="24"/>
          <w:szCs w:val="24"/>
        </w:rPr>
        <w:t>genotypes</w:t>
      </w:r>
      <w:r w:rsidRPr="00410FC9">
        <w:rPr>
          <w:rFonts w:ascii="Times New Roman" w:hAnsi="Times New Roman"/>
          <w:spacing w:val="80"/>
          <w:sz w:val="24"/>
          <w:szCs w:val="24"/>
        </w:rPr>
        <w:t xml:space="preserve"> </w:t>
      </w:r>
      <w:r w:rsidRPr="00410FC9">
        <w:rPr>
          <w:rFonts w:ascii="Times New Roman" w:hAnsi="Times New Roman"/>
          <w:sz w:val="24"/>
          <w:szCs w:val="24"/>
        </w:rPr>
        <w:t>under</w:t>
      </w:r>
      <w:r w:rsidRPr="00410FC9">
        <w:rPr>
          <w:rFonts w:ascii="Times New Roman" w:hAnsi="Times New Roman"/>
          <w:spacing w:val="80"/>
          <w:sz w:val="24"/>
          <w:szCs w:val="24"/>
        </w:rPr>
        <w:t xml:space="preserve"> </w:t>
      </w:r>
      <w:r w:rsidRPr="00410FC9">
        <w:rPr>
          <w:rFonts w:ascii="Times New Roman" w:hAnsi="Times New Roman"/>
          <w:sz w:val="24"/>
          <w:szCs w:val="24"/>
        </w:rPr>
        <w:t>normal</w:t>
      </w:r>
      <w:r w:rsidRPr="00410FC9">
        <w:rPr>
          <w:rFonts w:ascii="Times New Roman" w:hAnsi="Times New Roman"/>
          <w:spacing w:val="80"/>
          <w:sz w:val="24"/>
          <w:szCs w:val="24"/>
        </w:rPr>
        <w:t xml:space="preserve"> </w:t>
      </w:r>
      <w:r w:rsidRPr="00410FC9">
        <w:rPr>
          <w:rFonts w:ascii="Times New Roman" w:hAnsi="Times New Roman"/>
          <w:sz w:val="24"/>
          <w:szCs w:val="24"/>
        </w:rPr>
        <w:t>and</w:t>
      </w:r>
      <w:r w:rsidRPr="00410FC9">
        <w:rPr>
          <w:rFonts w:ascii="Times New Roman" w:hAnsi="Times New Roman"/>
          <w:spacing w:val="80"/>
          <w:sz w:val="24"/>
          <w:szCs w:val="24"/>
        </w:rPr>
        <w:t xml:space="preserve"> </w:t>
      </w:r>
      <w:r w:rsidRPr="00410FC9">
        <w:rPr>
          <w:rFonts w:ascii="Times New Roman" w:hAnsi="Times New Roman"/>
          <w:sz w:val="24"/>
          <w:szCs w:val="24"/>
        </w:rPr>
        <w:t>heat</w:t>
      </w:r>
      <w:r w:rsidRPr="00410FC9">
        <w:rPr>
          <w:rFonts w:ascii="Times New Roman" w:hAnsi="Times New Roman"/>
          <w:spacing w:val="80"/>
          <w:sz w:val="24"/>
          <w:szCs w:val="24"/>
        </w:rPr>
        <w:t xml:space="preserve"> </w:t>
      </w:r>
      <w:r w:rsidRPr="00410FC9">
        <w:rPr>
          <w:rFonts w:ascii="Times New Roman" w:hAnsi="Times New Roman"/>
          <w:sz w:val="24"/>
          <w:szCs w:val="24"/>
        </w:rPr>
        <w:t>stress</w:t>
      </w:r>
      <w:r w:rsidRPr="00410FC9">
        <w:rPr>
          <w:rFonts w:ascii="Times New Roman" w:hAnsi="Times New Roman"/>
          <w:spacing w:val="40"/>
          <w:sz w:val="24"/>
          <w:szCs w:val="24"/>
        </w:rPr>
        <w:t xml:space="preserve"> </w:t>
      </w:r>
      <w:r w:rsidRPr="00410FC9">
        <w:rPr>
          <w:rFonts w:ascii="Times New Roman" w:hAnsi="Times New Roman"/>
          <w:sz w:val="24"/>
          <w:szCs w:val="24"/>
        </w:rPr>
        <w:t>environment.</w:t>
      </w:r>
      <w:r w:rsidRPr="00410FC9">
        <w:rPr>
          <w:rFonts w:ascii="Times New Roman" w:hAnsi="Times New Roman"/>
          <w:spacing w:val="-1"/>
          <w:sz w:val="24"/>
          <w:szCs w:val="24"/>
        </w:rPr>
        <w:t xml:space="preserve"> </w:t>
      </w:r>
      <w:r w:rsidRPr="00410FC9">
        <w:rPr>
          <w:rFonts w:ascii="Times New Roman" w:hAnsi="Times New Roman"/>
          <w:i/>
          <w:sz w:val="24"/>
          <w:szCs w:val="24"/>
        </w:rPr>
        <w:t>Indian</w:t>
      </w:r>
      <w:r w:rsidRPr="00410FC9">
        <w:rPr>
          <w:rFonts w:ascii="Times New Roman" w:hAnsi="Times New Roman"/>
          <w:i/>
          <w:spacing w:val="80"/>
          <w:sz w:val="24"/>
          <w:szCs w:val="24"/>
        </w:rPr>
        <w:t xml:space="preserve"> </w:t>
      </w:r>
      <w:r w:rsidRPr="00410FC9">
        <w:rPr>
          <w:rFonts w:ascii="Times New Roman" w:hAnsi="Times New Roman"/>
          <w:i/>
          <w:sz w:val="24"/>
          <w:szCs w:val="24"/>
        </w:rPr>
        <w:t>Journal</w:t>
      </w:r>
      <w:r w:rsidRPr="00410FC9">
        <w:rPr>
          <w:rFonts w:ascii="Times New Roman" w:hAnsi="Times New Roman"/>
          <w:i/>
          <w:spacing w:val="80"/>
          <w:sz w:val="24"/>
          <w:szCs w:val="24"/>
        </w:rPr>
        <w:t xml:space="preserve"> </w:t>
      </w:r>
      <w:r w:rsidRPr="00410FC9">
        <w:rPr>
          <w:rFonts w:ascii="Times New Roman" w:hAnsi="Times New Roman"/>
          <w:i/>
          <w:sz w:val="24"/>
          <w:szCs w:val="24"/>
        </w:rPr>
        <w:t>of</w:t>
      </w:r>
      <w:r w:rsidRPr="00410FC9">
        <w:rPr>
          <w:rFonts w:ascii="Times New Roman" w:hAnsi="Times New Roman"/>
          <w:i/>
          <w:spacing w:val="80"/>
          <w:sz w:val="24"/>
          <w:szCs w:val="24"/>
        </w:rPr>
        <w:t xml:space="preserve"> </w:t>
      </w:r>
      <w:r w:rsidRPr="00410FC9">
        <w:rPr>
          <w:rFonts w:ascii="Times New Roman" w:hAnsi="Times New Roman"/>
          <w:i/>
          <w:sz w:val="24"/>
          <w:szCs w:val="24"/>
        </w:rPr>
        <w:t>Agricultural</w:t>
      </w:r>
      <w:r w:rsidRPr="00410FC9">
        <w:rPr>
          <w:rFonts w:ascii="Times New Roman" w:hAnsi="Times New Roman"/>
          <w:i/>
          <w:spacing w:val="40"/>
          <w:sz w:val="24"/>
          <w:szCs w:val="24"/>
        </w:rPr>
        <w:t xml:space="preserve"> </w:t>
      </w:r>
      <w:r w:rsidRPr="00410FC9">
        <w:rPr>
          <w:rFonts w:ascii="Times New Roman" w:hAnsi="Times New Roman"/>
          <w:i/>
          <w:sz w:val="24"/>
          <w:szCs w:val="24"/>
        </w:rPr>
        <w:t>Research</w:t>
      </w:r>
      <w:r w:rsidRPr="00410FC9">
        <w:rPr>
          <w:rFonts w:ascii="Times New Roman" w:hAnsi="Times New Roman"/>
          <w:sz w:val="24"/>
          <w:szCs w:val="24"/>
        </w:rPr>
        <w:t xml:space="preserve">, </w:t>
      </w:r>
      <w:r w:rsidRPr="00410FC9">
        <w:rPr>
          <w:rFonts w:ascii="Times New Roman" w:hAnsi="Times New Roman"/>
          <w:i/>
          <w:sz w:val="24"/>
          <w:szCs w:val="24"/>
        </w:rPr>
        <w:t>53</w:t>
      </w:r>
      <w:r w:rsidRPr="00410FC9">
        <w:rPr>
          <w:rFonts w:ascii="Times New Roman" w:hAnsi="Times New Roman"/>
          <w:sz w:val="24"/>
          <w:szCs w:val="24"/>
        </w:rPr>
        <w:t>(1): 51-56.</w:t>
      </w:r>
    </w:p>
    <w:p w14:paraId="184C3759" w14:textId="77777777" w:rsidR="00507A15" w:rsidRPr="00410FC9" w:rsidRDefault="00507A15" w:rsidP="00507A15">
      <w:pPr>
        <w:spacing w:line="276" w:lineRule="auto"/>
        <w:ind w:left="726" w:right="57" w:hanging="669"/>
        <w:jc w:val="both"/>
        <w:rPr>
          <w:rFonts w:ascii="Times New Roman" w:hAnsi="Times New Roman"/>
          <w:spacing w:val="-2"/>
          <w:sz w:val="24"/>
          <w:szCs w:val="24"/>
        </w:rPr>
      </w:pPr>
      <w:r w:rsidRPr="00410FC9">
        <w:rPr>
          <w:rFonts w:ascii="Times New Roman" w:hAnsi="Times New Roman"/>
          <w:sz w:val="24"/>
          <w:szCs w:val="24"/>
        </w:rPr>
        <w:t>Yadav, A. K., Maan, R. K., Kumar, S. and Kumar, P. (2011).</w:t>
      </w:r>
      <w:r w:rsidRPr="00410FC9">
        <w:rPr>
          <w:rFonts w:ascii="Times New Roman" w:hAnsi="Times New Roman"/>
          <w:spacing w:val="40"/>
          <w:sz w:val="24"/>
          <w:szCs w:val="24"/>
        </w:rPr>
        <w:t xml:space="preserve"> </w:t>
      </w:r>
      <w:r w:rsidRPr="00410FC9">
        <w:rPr>
          <w:rFonts w:ascii="Times New Roman" w:hAnsi="Times New Roman"/>
          <w:sz w:val="24"/>
          <w:szCs w:val="24"/>
        </w:rPr>
        <w:t>Variability, heritability and genetic advance for</w:t>
      </w:r>
      <w:r w:rsidRPr="00410FC9">
        <w:rPr>
          <w:rFonts w:ascii="Times New Roman" w:hAnsi="Times New Roman"/>
          <w:spacing w:val="40"/>
          <w:sz w:val="24"/>
          <w:szCs w:val="24"/>
        </w:rPr>
        <w:t xml:space="preserve"> </w:t>
      </w:r>
      <w:r w:rsidRPr="00410FC9">
        <w:rPr>
          <w:rFonts w:ascii="Times New Roman" w:hAnsi="Times New Roman"/>
          <w:sz w:val="24"/>
          <w:szCs w:val="24"/>
        </w:rPr>
        <w:t xml:space="preserve">quantitative characters in </w:t>
      </w:r>
      <w:proofErr w:type="spellStart"/>
      <w:r w:rsidRPr="00410FC9">
        <w:rPr>
          <w:rFonts w:ascii="Times New Roman" w:hAnsi="Times New Roman"/>
          <w:sz w:val="24"/>
          <w:szCs w:val="24"/>
        </w:rPr>
        <w:t>hexaploid</w:t>
      </w:r>
      <w:proofErr w:type="spellEnd"/>
      <w:r w:rsidRPr="00410FC9">
        <w:rPr>
          <w:rFonts w:ascii="Times New Roman" w:hAnsi="Times New Roman"/>
          <w:sz w:val="24"/>
          <w:szCs w:val="24"/>
        </w:rPr>
        <w:t xml:space="preserve"> wheat (</w:t>
      </w:r>
      <w:r w:rsidRPr="00410FC9">
        <w:rPr>
          <w:rFonts w:ascii="Times New Roman" w:hAnsi="Times New Roman"/>
          <w:i/>
          <w:sz w:val="24"/>
          <w:szCs w:val="24"/>
        </w:rPr>
        <w:t>Triticum</w:t>
      </w:r>
      <w:r w:rsidRPr="00410FC9">
        <w:rPr>
          <w:rFonts w:ascii="Times New Roman" w:hAnsi="Times New Roman"/>
          <w:i/>
          <w:spacing w:val="40"/>
          <w:sz w:val="24"/>
          <w:szCs w:val="24"/>
        </w:rPr>
        <w:t xml:space="preserve"> </w:t>
      </w:r>
      <w:r w:rsidRPr="00410FC9">
        <w:rPr>
          <w:rFonts w:ascii="Times New Roman" w:hAnsi="Times New Roman"/>
          <w:i/>
          <w:sz w:val="24"/>
          <w:szCs w:val="24"/>
        </w:rPr>
        <w:t xml:space="preserve">aestivum </w:t>
      </w:r>
      <w:r w:rsidRPr="00410FC9">
        <w:rPr>
          <w:rFonts w:ascii="Times New Roman" w:hAnsi="Times New Roman"/>
          <w:sz w:val="24"/>
          <w:szCs w:val="24"/>
        </w:rPr>
        <w:t xml:space="preserve">L.). </w:t>
      </w:r>
      <w:r w:rsidRPr="00410FC9">
        <w:rPr>
          <w:rFonts w:ascii="Times New Roman" w:hAnsi="Times New Roman"/>
          <w:i/>
          <w:sz w:val="24"/>
          <w:szCs w:val="24"/>
        </w:rPr>
        <w:t>Electronic Journal of Plant Breeding</w:t>
      </w:r>
      <w:r w:rsidRPr="00410FC9">
        <w:rPr>
          <w:rFonts w:ascii="Times New Roman" w:hAnsi="Times New Roman"/>
          <w:sz w:val="24"/>
          <w:szCs w:val="24"/>
        </w:rPr>
        <w:t xml:space="preserve">, </w:t>
      </w:r>
      <w:r w:rsidRPr="00410FC9">
        <w:rPr>
          <w:rFonts w:ascii="Times New Roman" w:hAnsi="Times New Roman"/>
          <w:i/>
          <w:sz w:val="24"/>
          <w:szCs w:val="24"/>
        </w:rPr>
        <w:t>2</w:t>
      </w:r>
      <w:r w:rsidRPr="00410FC9">
        <w:rPr>
          <w:rFonts w:ascii="Times New Roman" w:hAnsi="Times New Roman"/>
          <w:sz w:val="24"/>
          <w:szCs w:val="24"/>
        </w:rPr>
        <w:t>(3):</w:t>
      </w:r>
      <w:r w:rsidRPr="00410FC9">
        <w:rPr>
          <w:rFonts w:ascii="Times New Roman" w:hAnsi="Times New Roman"/>
          <w:spacing w:val="40"/>
          <w:sz w:val="24"/>
          <w:szCs w:val="24"/>
        </w:rPr>
        <w:t xml:space="preserve"> </w:t>
      </w:r>
      <w:r w:rsidRPr="00410FC9">
        <w:rPr>
          <w:rFonts w:ascii="Times New Roman" w:hAnsi="Times New Roman"/>
          <w:spacing w:val="-2"/>
          <w:sz w:val="24"/>
          <w:szCs w:val="24"/>
        </w:rPr>
        <w:t>405-408.</w:t>
      </w:r>
    </w:p>
    <w:p w14:paraId="3EF3FF1D" w14:textId="77777777" w:rsidR="00507A15" w:rsidRPr="00410FC9" w:rsidRDefault="00507A15" w:rsidP="006E71CE">
      <w:pPr>
        <w:spacing w:after="0" w:line="240" w:lineRule="auto"/>
        <w:jc w:val="both"/>
        <w:rPr>
          <w:rFonts w:ascii="Times New Roman" w:hAnsi="Times New Roman"/>
          <w:sz w:val="24"/>
          <w:szCs w:val="24"/>
        </w:rPr>
      </w:pPr>
    </w:p>
    <w:p w14:paraId="318ED4B3" w14:textId="77777777" w:rsidR="00FD78E0" w:rsidRPr="00410FC9" w:rsidRDefault="00FD78E0">
      <w:pPr>
        <w:rPr>
          <w:rFonts w:ascii="Times New Roman" w:hAnsi="Times New Roman"/>
          <w:sz w:val="24"/>
          <w:szCs w:val="24"/>
        </w:rPr>
      </w:pPr>
    </w:p>
    <w:sectPr w:rsidR="00FD78E0" w:rsidRPr="00410FC9" w:rsidSect="00B50CB7">
      <w:pgSz w:w="11906" w:h="16838" w:code="9"/>
      <w:pgMar w:top="162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D40EF" w14:textId="77777777" w:rsidR="00E76345" w:rsidRDefault="00E76345" w:rsidP="00215FF2">
      <w:pPr>
        <w:spacing w:after="0" w:line="240" w:lineRule="auto"/>
      </w:pPr>
      <w:r>
        <w:separator/>
      </w:r>
    </w:p>
  </w:endnote>
  <w:endnote w:type="continuationSeparator" w:id="0">
    <w:p w14:paraId="522FAAFA" w14:textId="77777777" w:rsidR="00E76345" w:rsidRDefault="00E76345" w:rsidP="00215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C74AB" w14:textId="77777777" w:rsidR="00215FF2" w:rsidRDefault="00215F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DA2E" w14:textId="77777777" w:rsidR="00215FF2" w:rsidRDefault="00215F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1DA73" w14:textId="77777777" w:rsidR="00215FF2" w:rsidRDefault="00215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3C19B" w14:textId="77777777" w:rsidR="00E76345" w:rsidRDefault="00E76345" w:rsidP="00215FF2">
      <w:pPr>
        <w:spacing w:after="0" w:line="240" w:lineRule="auto"/>
      </w:pPr>
      <w:r>
        <w:separator/>
      </w:r>
    </w:p>
  </w:footnote>
  <w:footnote w:type="continuationSeparator" w:id="0">
    <w:p w14:paraId="74633999" w14:textId="77777777" w:rsidR="00E76345" w:rsidRDefault="00E76345" w:rsidP="00215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0ECF" w14:textId="1020B340" w:rsidR="00215FF2" w:rsidRDefault="00215FF2">
    <w:pPr>
      <w:pStyle w:val="Header"/>
    </w:pPr>
    <w:r>
      <w:rPr>
        <w:noProof/>
      </w:rPr>
      <w:pict w14:anchorId="710CB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41700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5DDB" w14:textId="1F0DEA3B" w:rsidR="00215FF2" w:rsidRDefault="00215FF2">
    <w:pPr>
      <w:pStyle w:val="Header"/>
    </w:pPr>
    <w:r>
      <w:rPr>
        <w:noProof/>
      </w:rPr>
      <w:pict w14:anchorId="06525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41700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BCBDF" w14:textId="4E4C2BFA" w:rsidR="00215FF2" w:rsidRDefault="00215FF2">
    <w:pPr>
      <w:pStyle w:val="Header"/>
    </w:pPr>
    <w:r>
      <w:rPr>
        <w:noProof/>
      </w:rPr>
      <w:pict w14:anchorId="56F34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41700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1CE"/>
    <w:rsid w:val="000F1381"/>
    <w:rsid w:val="0013063A"/>
    <w:rsid w:val="00135D9D"/>
    <w:rsid w:val="00145C56"/>
    <w:rsid w:val="001B791E"/>
    <w:rsid w:val="001E6753"/>
    <w:rsid w:val="002137E2"/>
    <w:rsid w:val="00215FF2"/>
    <w:rsid w:val="002D1395"/>
    <w:rsid w:val="002D7EBD"/>
    <w:rsid w:val="002E075A"/>
    <w:rsid w:val="002E0EF4"/>
    <w:rsid w:val="00300508"/>
    <w:rsid w:val="00321074"/>
    <w:rsid w:val="003871B0"/>
    <w:rsid w:val="003E0A38"/>
    <w:rsid w:val="003F5821"/>
    <w:rsid w:val="003F5E67"/>
    <w:rsid w:val="00410FC9"/>
    <w:rsid w:val="00426664"/>
    <w:rsid w:val="004707D3"/>
    <w:rsid w:val="00507A15"/>
    <w:rsid w:val="0059384B"/>
    <w:rsid w:val="00596CE5"/>
    <w:rsid w:val="005A4ADF"/>
    <w:rsid w:val="00673579"/>
    <w:rsid w:val="00696391"/>
    <w:rsid w:val="006B5EE0"/>
    <w:rsid w:val="006E71CE"/>
    <w:rsid w:val="006F51EF"/>
    <w:rsid w:val="00794618"/>
    <w:rsid w:val="007A134D"/>
    <w:rsid w:val="007A77B3"/>
    <w:rsid w:val="00814585"/>
    <w:rsid w:val="00851341"/>
    <w:rsid w:val="008A362C"/>
    <w:rsid w:val="008C07E9"/>
    <w:rsid w:val="008D2104"/>
    <w:rsid w:val="008F189A"/>
    <w:rsid w:val="0091443B"/>
    <w:rsid w:val="00926037"/>
    <w:rsid w:val="00A55C05"/>
    <w:rsid w:val="00AC7F52"/>
    <w:rsid w:val="00B50CB7"/>
    <w:rsid w:val="00B647CF"/>
    <w:rsid w:val="00B75656"/>
    <w:rsid w:val="00BC53AC"/>
    <w:rsid w:val="00BE79DE"/>
    <w:rsid w:val="00C2597A"/>
    <w:rsid w:val="00C406A1"/>
    <w:rsid w:val="00C470CB"/>
    <w:rsid w:val="00CC5603"/>
    <w:rsid w:val="00D23920"/>
    <w:rsid w:val="00E6297F"/>
    <w:rsid w:val="00E67F32"/>
    <w:rsid w:val="00E76345"/>
    <w:rsid w:val="00EB7AC3"/>
    <w:rsid w:val="00EF1834"/>
    <w:rsid w:val="00F12652"/>
    <w:rsid w:val="00F51D24"/>
    <w:rsid w:val="00FD78E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B94A7"/>
  <w15:chartTrackingRefBased/>
  <w15:docId w15:val="{FC5101FC-1657-4855-887E-D1A22693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1CE"/>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6E71CE"/>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E71CE"/>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E71CE"/>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E71CE"/>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E71CE"/>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E71CE"/>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E71CE"/>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E71CE"/>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E71CE"/>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1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71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71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71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71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71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71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71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71CE"/>
    <w:rPr>
      <w:rFonts w:eastAsiaTheme="majorEastAsia" w:cstheme="majorBidi"/>
      <w:color w:val="272727" w:themeColor="text1" w:themeTint="D8"/>
    </w:rPr>
  </w:style>
  <w:style w:type="paragraph" w:styleId="Title">
    <w:name w:val="Title"/>
    <w:basedOn w:val="Normal"/>
    <w:next w:val="Normal"/>
    <w:link w:val="TitleChar"/>
    <w:uiPriority w:val="10"/>
    <w:qFormat/>
    <w:rsid w:val="006E71C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E71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1CE"/>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E71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71CE"/>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E71CE"/>
    <w:rPr>
      <w:i/>
      <w:iCs/>
      <w:color w:val="404040" w:themeColor="text1" w:themeTint="BF"/>
    </w:rPr>
  </w:style>
  <w:style w:type="paragraph" w:styleId="ListParagraph">
    <w:name w:val="List Paragraph"/>
    <w:basedOn w:val="Normal"/>
    <w:uiPriority w:val="34"/>
    <w:qFormat/>
    <w:rsid w:val="006E71CE"/>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E71CE"/>
    <w:rPr>
      <w:i/>
      <w:iCs/>
      <w:color w:val="2F5496" w:themeColor="accent1" w:themeShade="BF"/>
    </w:rPr>
  </w:style>
  <w:style w:type="paragraph" w:styleId="IntenseQuote">
    <w:name w:val="Intense Quote"/>
    <w:basedOn w:val="Normal"/>
    <w:next w:val="Normal"/>
    <w:link w:val="IntenseQuoteChar"/>
    <w:uiPriority w:val="30"/>
    <w:qFormat/>
    <w:rsid w:val="006E71CE"/>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E71CE"/>
    <w:rPr>
      <w:i/>
      <w:iCs/>
      <w:color w:val="2F5496" w:themeColor="accent1" w:themeShade="BF"/>
    </w:rPr>
  </w:style>
  <w:style w:type="character" w:styleId="IntenseReference">
    <w:name w:val="Intense Reference"/>
    <w:basedOn w:val="DefaultParagraphFont"/>
    <w:uiPriority w:val="32"/>
    <w:qFormat/>
    <w:rsid w:val="006E71CE"/>
    <w:rPr>
      <w:b/>
      <w:bCs/>
      <w:smallCaps/>
      <w:color w:val="2F5496" w:themeColor="accent1" w:themeShade="BF"/>
      <w:spacing w:val="5"/>
    </w:rPr>
  </w:style>
  <w:style w:type="paragraph" w:customStyle="1" w:styleId="Default">
    <w:name w:val="Default"/>
    <w:rsid w:val="006E71C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Hyperlink">
    <w:name w:val="Hyperlink"/>
    <w:uiPriority w:val="99"/>
    <w:unhideWhenUsed/>
    <w:rsid w:val="006E71CE"/>
    <w:rPr>
      <w:color w:val="0563C1"/>
      <w:u w:val="single"/>
    </w:rPr>
  </w:style>
  <w:style w:type="paragraph" w:styleId="BodyText">
    <w:name w:val="Body Text"/>
    <w:basedOn w:val="Normal"/>
    <w:link w:val="BodyTextChar"/>
    <w:uiPriority w:val="1"/>
    <w:qFormat/>
    <w:rsid w:val="00596CE5"/>
    <w:pPr>
      <w:widowControl w:val="0"/>
      <w:autoSpaceDE w:val="0"/>
      <w:autoSpaceDN w:val="0"/>
      <w:spacing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596CE5"/>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596CE5"/>
    <w:pPr>
      <w:widowControl w:val="0"/>
      <w:autoSpaceDE w:val="0"/>
      <w:autoSpaceDN w:val="0"/>
      <w:spacing w:before="50" w:after="0" w:line="240" w:lineRule="auto"/>
      <w:jc w:val="center"/>
    </w:pPr>
    <w:rPr>
      <w:rFonts w:ascii="Cambria" w:eastAsia="Cambria" w:hAnsi="Cambria" w:cs="Cambria"/>
      <w:lang w:val="en-US"/>
    </w:rPr>
  </w:style>
  <w:style w:type="table" w:styleId="TableGrid">
    <w:name w:val="Table Grid"/>
    <w:basedOn w:val="TableNormal"/>
    <w:uiPriority w:val="39"/>
    <w:rsid w:val="00596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14585"/>
    <w:rPr>
      <w:rFonts w:ascii="Calibri" w:eastAsia="Calibri" w:hAnsi="Calibri" w:cs="Calibri"/>
      <w:kern w:val="0"/>
      <w:lang w:val="en-US"/>
      <w14:ligatures w14:val="none"/>
    </w:rPr>
  </w:style>
  <w:style w:type="character" w:styleId="UnresolvedMention">
    <w:name w:val="Unresolved Mention"/>
    <w:basedOn w:val="DefaultParagraphFont"/>
    <w:uiPriority w:val="99"/>
    <w:semiHidden/>
    <w:unhideWhenUsed/>
    <w:rsid w:val="002D1395"/>
    <w:rPr>
      <w:color w:val="605E5C"/>
      <w:shd w:val="clear" w:color="auto" w:fill="E1DFDD"/>
    </w:rPr>
  </w:style>
  <w:style w:type="paragraph" w:styleId="Header">
    <w:name w:val="header"/>
    <w:basedOn w:val="Normal"/>
    <w:link w:val="HeaderChar"/>
    <w:uiPriority w:val="99"/>
    <w:unhideWhenUsed/>
    <w:rsid w:val="00215F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FF2"/>
    <w:rPr>
      <w:rFonts w:ascii="Calibri" w:eastAsia="Calibri" w:hAnsi="Calibri" w:cs="Times New Roman"/>
      <w:kern w:val="0"/>
      <w14:ligatures w14:val="none"/>
    </w:rPr>
  </w:style>
  <w:style w:type="paragraph" w:styleId="Footer">
    <w:name w:val="footer"/>
    <w:basedOn w:val="Normal"/>
    <w:link w:val="FooterChar"/>
    <w:uiPriority w:val="99"/>
    <w:unhideWhenUsed/>
    <w:rsid w:val="00215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FF2"/>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60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11</Pages>
  <Words>3797</Words>
  <Characters>21649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sushma tiwari</dc:creator>
  <cp:keywords/>
  <dc:description/>
  <cp:lastModifiedBy>Editor-22</cp:lastModifiedBy>
  <cp:revision>16</cp:revision>
  <dcterms:created xsi:type="dcterms:W3CDTF">2025-04-18T10:01:00Z</dcterms:created>
  <dcterms:modified xsi:type="dcterms:W3CDTF">2025-04-19T09:52:00Z</dcterms:modified>
</cp:coreProperties>
</file>