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6E8484" w14:textId="444AE83F" w:rsidR="001412DC" w:rsidRPr="001412DC" w:rsidRDefault="001412DC" w:rsidP="001412DC">
      <w:pPr>
        <w:spacing w:line="360" w:lineRule="auto"/>
        <w:rPr>
          <w:rFonts w:ascii="Arial" w:hAnsi="Arial" w:cs="Arial"/>
          <w:b/>
          <w:i/>
          <w:iCs/>
          <w:sz w:val="28"/>
          <w:szCs w:val="28"/>
          <w:u w:val="single"/>
        </w:rPr>
      </w:pPr>
      <w:r w:rsidRPr="001412DC">
        <w:rPr>
          <w:rFonts w:ascii="Arial" w:hAnsi="Arial" w:cs="Arial"/>
          <w:b/>
          <w:i/>
          <w:iCs/>
          <w:sz w:val="28"/>
          <w:szCs w:val="28"/>
          <w:u w:val="single"/>
        </w:rPr>
        <w:t>Original Research Article</w:t>
      </w:r>
    </w:p>
    <w:p w14:paraId="6BCB32BD" w14:textId="6144BF5F" w:rsidR="00052DF9" w:rsidRPr="00B317C8" w:rsidRDefault="00052DF9" w:rsidP="00052DF9">
      <w:pPr>
        <w:spacing w:line="360" w:lineRule="auto"/>
        <w:jc w:val="center"/>
        <w:rPr>
          <w:rFonts w:ascii="Arial" w:hAnsi="Arial" w:cs="Arial"/>
          <w:b/>
          <w:sz w:val="36"/>
          <w:szCs w:val="36"/>
        </w:rPr>
      </w:pPr>
      <w:proofErr w:type="spellStart"/>
      <w:r w:rsidRPr="00B317C8">
        <w:rPr>
          <w:rFonts w:ascii="Arial" w:hAnsi="Arial" w:cs="Arial"/>
          <w:b/>
          <w:sz w:val="36"/>
          <w:szCs w:val="36"/>
        </w:rPr>
        <w:t>Agro</w:t>
      </w:r>
      <w:proofErr w:type="spellEnd"/>
      <w:r w:rsidRPr="00B317C8">
        <w:rPr>
          <w:rFonts w:ascii="Arial" w:hAnsi="Arial" w:cs="Arial"/>
          <w:b/>
          <w:sz w:val="36"/>
          <w:szCs w:val="36"/>
        </w:rPr>
        <w:t>-morphological traits based Genetic diversity analysis of Sesame (</w:t>
      </w:r>
      <w:r w:rsidRPr="00B317C8">
        <w:rPr>
          <w:rFonts w:ascii="Arial" w:hAnsi="Arial" w:cs="Arial"/>
          <w:b/>
          <w:i/>
          <w:sz w:val="36"/>
          <w:szCs w:val="36"/>
        </w:rPr>
        <w:t>Sesamum indicum</w:t>
      </w:r>
      <w:r w:rsidRPr="00B317C8">
        <w:rPr>
          <w:rFonts w:ascii="Arial" w:hAnsi="Arial" w:cs="Arial"/>
          <w:b/>
          <w:sz w:val="36"/>
          <w:szCs w:val="36"/>
        </w:rPr>
        <w:t xml:space="preserve"> L.) Cultivars Released in India</w:t>
      </w:r>
    </w:p>
    <w:p w14:paraId="154B277D" w14:textId="77777777" w:rsidR="00B317C8" w:rsidRDefault="00B317C8" w:rsidP="00052DF9">
      <w:pPr>
        <w:spacing w:line="360" w:lineRule="auto"/>
        <w:rPr>
          <w:rFonts w:ascii="Arial" w:hAnsi="Arial" w:cs="Arial"/>
          <w:b/>
          <w:sz w:val="26"/>
          <w:szCs w:val="26"/>
        </w:rPr>
      </w:pPr>
    </w:p>
    <w:p w14:paraId="7F36A918" w14:textId="77777777" w:rsidR="00052DF9" w:rsidRPr="00B317C8" w:rsidRDefault="00052DF9" w:rsidP="00AB7F44">
      <w:pPr>
        <w:spacing w:line="360" w:lineRule="auto"/>
        <w:jc w:val="both"/>
        <w:rPr>
          <w:rFonts w:ascii="Arial" w:hAnsi="Arial" w:cs="Arial"/>
          <w:b/>
        </w:rPr>
      </w:pPr>
      <w:r w:rsidRPr="00B317C8">
        <w:rPr>
          <w:rFonts w:ascii="Arial" w:hAnsi="Arial" w:cs="Arial"/>
          <w:b/>
        </w:rPr>
        <w:t>Abstract</w:t>
      </w:r>
    </w:p>
    <w:p w14:paraId="6F01F0E2" w14:textId="77777777" w:rsidR="00B317C8" w:rsidRPr="00B317C8" w:rsidRDefault="00B317C8" w:rsidP="00AB7F44">
      <w:pPr>
        <w:spacing w:line="480" w:lineRule="auto"/>
        <w:jc w:val="both"/>
        <w:rPr>
          <w:rFonts w:ascii="Arial" w:hAnsi="Arial" w:cs="Arial"/>
        </w:rPr>
      </w:pPr>
      <w:r w:rsidRPr="00B317C8">
        <w:rPr>
          <w:rFonts w:ascii="Arial" w:hAnsi="Arial" w:cs="Arial"/>
          <w:b/>
          <w:color w:val="000000" w:themeColor="text1"/>
        </w:rPr>
        <w:t>Aims:</w:t>
      </w:r>
      <w:r w:rsidRPr="00B317C8">
        <w:rPr>
          <w:rFonts w:ascii="Arial" w:hAnsi="Arial" w:cs="Arial"/>
          <w:color w:val="FF0000"/>
        </w:rPr>
        <w:t xml:space="preserve"> </w:t>
      </w:r>
      <w:r w:rsidR="00052DF9" w:rsidRPr="00B317C8">
        <w:rPr>
          <w:rFonts w:ascii="Arial" w:hAnsi="Arial" w:cs="Arial"/>
          <w:color w:val="000000" w:themeColor="text1"/>
        </w:rPr>
        <w:t xml:space="preserve">Sesame is an important high-value oilseed crop. India is very rich in the genetic variability of wild and cultivated sesame, offers a rich load of genetic variability for breeding. </w:t>
      </w:r>
      <w:r w:rsidR="00052DF9" w:rsidRPr="00B317C8">
        <w:rPr>
          <w:rFonts w:ascii="Arial" w:hAnsi="Arial" w:cs="Arial"/>
        </w:rPr>
        <w:t xml:space="preserve">Recognizing and utilizing this genetic diversity holds significant importance in devising efficient breeding programs aimed at enhancing the yield potential of various genotypes. </w:t>
      </w:r>
    </w:p>
    <w:p w14:paraId="3882EEFC" w14:textId="77777777" w:rsidR="00B317C8" w:rsidRPr="00B317C8" w:rsidRDefault="00B317C8" w:rsidP="00AB7F44">
      <w:pPr>
        <w:spacing w:line="480" w:lineRule="auto"/>
        <w:jc w:val="both"/>
        <w:rPr>
          <w:rFonts w:ascii="Arial" w:hAnsi="Arial" w:cs="Arial"/>
          <w:b/>
        </w:rPr>
      </w:pPr>
      <w:r w:rsidRPr="00B317C8">
        <w:rPr>
          <w:rFonts w:ascii="Arial" w:hAnsi="Arial" w:cs="Arial"/>
          <w:b/>
        </w:rPr>
        <w:t xml:space="preserve">Study design: </w:t>
      </w:r>
      <w:r w:rsidRPr="00B317C8">
        <w:rPr>
          <w:rFonts w:ascii="Arial" w:hAnsi="Arial" w:cs="Arial"/>
        </w:rPr>
        <w:t>The experimental design adopted was Randomized Complete Block design with two replications.</w:t>
      </w:r>
    </w:p>
    <w:p w14:paraId="12170E25" w14:textId="77777777" w:rsidR="00B317C8" w:rsidRPr="00B317C8" w:rsidRDefault="00B317C8" w:rsidP="00AB7F44">
      <w:pPr>
        <w:spacing w:line="480" w:lineRule="auto"/>
        <w:jc w:val="both"/>
        <w:rPr>
          <w:rFonts w:ascii="Arial" w:hAnsi="Arial" w:cs="Arial"/>
        </w:rPr>
      </w:pPr>
      <w:r w:rsidRPr="00B317C8">
        <w:rPr>
          <w:rFonts w:ascii="Arial" w:eastAsia="Calibri" w:hAnsi="Arial" w:cs="Arial"/>
          <w:b/>
        </w:rPr>
        <w:t>Place and Duration of Study:</w:t>
      </w:r>
      <w:r w:rsidRPr="00B317C8">
        <w:rPr>
          <w:rFonts w:ascii="Arial" w:hAnsi="Arial" w:cs="Arial"/>
        </w:rPr>
        <w:t xml:space="preserve"> The field experiment was conducted in the Summer 2021 at the Research Farm, Indian Institute of Oilseeds Research (IIOR), </w:t>
      </w:r>
      <w:proofErr w:type="spellStart"/>
      <w:r w:rsidRPr="00B317C8">
        <w:rPr>
          <w:rFonts w:ascii="Arial" w:hAnsi="Arial" w:cs="Arial"/>
        </w:rPr>
        <w:t>Narkhoda</w:t>
      </w:r>
      <w:proofErr w:type="spellEnd"/>
      <w:r w:rsidRPr="00B317C8">
        <w:rPr>
          <w:rFonts w:ascii="Arial" w:hAnsi="Arial" w:cs="Arial"/>
        </w:rPr>
        <w:t>, Hyderabad, Telangana, India.</w:t>
      </w:r>
    </w:p>
    <w:p w14:paraId="198657B1" w14:textId="77777777" w:rsidR="00B317C8" w:rsidRPr="00B317C8" w:rsidRDefault="00B317C8" w:rsidP="00AB7F44">
      <w:pPr>
        <w:spacing w:line="480" w:lineRule="auto"/>
        <w:jc w:val="both"/>
        <w:rPr>
          <w:rFonts w:ascii="Arial" w:hAnsi="Arial" w:cs="Arial"/>
          <w:color w:val="000000" w:themeColor="text1"/>
        </w:rPr>
      </w:pPr>
      <w:r w:rsidRPr="00B317C8">
        <w:rPr>
          <w:rFonts w:ascii="Arial" w:eastAsia="Calibri" w:hAnsi="Arial" w:cs="Arial"/>
          <w:b/>
          <w:bCs/>
        </w:rPr>
        <w:t xml:space="preserve">Methodology: </w:t>
      </w:r>
      <w:r w:rsidR="00052DF9" w:rsidRPr="00B317C8">
        <w:rPr>
          <w:rFonts w:ascii="Arial" w:hAnsi="Arial" w:cs="Arial"/>
          <w:color w:val="000000" w:themeColor="text1"/>
        </w:rPr>
        <w:t xml:space="preserve">In this study, 70 released sesame varieties of India were characterized for 12 morphological and 14 quantitative characters and subjected it to genetic divergence (UPGMA </w:t>
      </w:r>
      <w:proofErr w:type="spellStart"/>
      <w:r w:rsidR="00052DF9" w:rsidRPr="00B317C8">
        <w:rPr>
          <w:rFonts w:ascii="Arial" w:hAnsi="Arial" w:cs="Arial"/>
          <w:color w:val="000000" w:themeColor="text1"/>
        </w:rPr>
        <w:t>hierarchial</w:t>
      </w:r>
      <w:proofErr w:type="spellEnd"/>
      <w:r w:rsidR="00052DF9" w:rsidRPr="00B317C8">
        <w:rPr>
          <w:rFonts w:ascii="Arial" w:hAnsi="Arial" w:cs="Arial"/>
          <w:color w:val="000000" w:themeColor="text1"/>
        </w:rPr>
        <w:t xml:space="preserve"> clustering) analysis. </w:t>
      </w:r>
    </w:p>
    <w:p w14:paraId="51DEE842" w14:textId="77777777" w:rsidR="00B317C8" w:rsidRDefault="00B317C8" w:rsidP="00AB7F44">
      <w:pPr>
        <w:spacing w:line="480" w:lineRule="auto"/>
        <w:jc w:val="both"/>
        <w:rPr>
          <w:rFonts w:ascii="Arial" w:hAnsi="Arial" w:cs="Arial"/>
          <w:color w:val="000000" w:themeColor="text1"/>
        </w:rPr>
      </w:pPr>
      <w:r w:rsidRPr="00B317C8">
        <w:rPr>
          <w:rFonts w:ascii="Arial" w:eastAsia="Calibri" w:hAnsi="Arial" w:cs="Arial"/>
          <w:b/>
          <w:bCs/>
        </w:rPr>
        <w:t xml:space="preserve">Results: </w:t>
      </w:r>
      <w:r w:rsidR="00052DF9" w:rsidRPr="00B317C8">
        <w:rPr>
          <w:rFonts w:ascii="Arial" w:hAnsi="Arial" w:cs="Arial"/>
          <w:color w:val="000000" w:themeColor="text1"/>
        </w:rPr>
        <w:t xml:space="preserve">From divergence analysis for morphological characters, these cultivars were grouped into seven clusters at the genetic distance of 10 using Ward’s minimum variance method and Gower’s method of genetic distance. Selection of the genotypes present in different clusters having more genetic distance, preferably belonging to different geographical origin may result in more heterotic effects in the </w:t>
      </w:r>
      <w:r w:rsidR="00052DF9" w:rsidRPr="00B317C8">
        <w:rPr>
          <w:rFonts w:ascii="Arial" w:hAnsi="Arial" w:cs="Arial"/>
          <w:color w:val="000000" w:themeColor="text1"/>
        </w:rPr>
        <w:lastRenderedPageBreak/>
        <w:t xml:space="preserve">hybridization </w:t>
      </w:r>
      <w:proofErr w:type="spellStart"/>
      <w:r w:rsidR="00052DF9" w:rsidRPr="00B317C8">
        <w:rPr>
          <w:rFonts w:ascii="Arial" w:hAnsi="Arial" w:cs="Arial"/>
          <w:color w:val="000000" w:themeColor="text1"/>
        </w:rPr>
        <w:t>programme</w:t>
      </w:r>
      <w:proofErr w:type="spellEnd"/>
      <w:r w:rsidR="00052DF9" w:rsidRPr="00B317C8">
        <w:rPr>
          <w:rFonts w:ascii="Arial" w:hAnsi="Arial" w:cs="Arial"/>
          <w:color w:val="000000" w:themeColor="text1"/>
        </w:rPr>
        <w:t xml:space="preserve">. Good recombinants can be obtained by mating between clusters I and VII for genotypes viz., </w:t>
      </w:r>
      <w:r w:rsidR="00052DF9" w:rsidRPr="00B317C8">
        <w:rPr>
          <w:rFonts w:ascii="Arial" w:hAnsi="Arial" w:cs="Arial"/>
          <w:color w:val="000000" w:themeColor="text1"/>
          <w:lang w:val="en-IN"/>
        </w:rPr>
        <w:t>Vinayak, RT-103,</w:t>
      </w:r>
      <w:r w:rsidR="00052DF9" w:rsidRPr="00B317C8">
        <w:rPr>
          <w:rFonts w:ascii="Arial" w:hAnsi="Arial" w:cs="Arial"/>
          <w:color w:val="000000" w:themeColor="text1"/>
        </w:rPr>
        <w:t xml:space="preserve"> CUMS-17, TKG-308 with JLT-7, Amrit, Phule Til-1, YLM-11 for morphological characters, as they have maximum genetic distance between them. From the divergence analysis for </w:t>
      </w:r>
      <w:r w:rsidR="00052DF9" w:rsidRPr="00B317C8">
        <w:rPr>
          <w:rFonts w:ascii="Arial" w:hAnsi="Arial" w:cs="Arial"/>
          <w:color w:val="000000" w:themeColor="text1"/>
          <w:lang w:val="en-IN"/>
        </w:rPr>
        <w:t xml:space="preserve">quantitative characters, 70 cultivars were grouped into 7 clusters based on divergence analysis at the genetic distance of 10 using Ward’s minimum variance method and Euclidean method of genetic distance. Good recombinants can be obtained on mating between the clusters I and VII for lines </w:t>
      </w:r>
      <w:r w:rsidR="00052DF9" w:rsidRPr="00B317C8">
        <w:rPr>
          <w:rFonts w:ascii="Arial" w:hAnsi="Arial" w:cs="Arial"/>
          <w:i/>
          <w:color w:val="000000" w:themeColor="text1"/>
          <w:lang w:val="en-IN"/>
        </w:rPr>
        <w:t>viz.,</w:t>
      </w:r>
      <w:r w:rsidR="00052DF9" w:rsidRPr="00B317C8">
        <w:rPr>
          <w:rFonts w:ascii="Arial" w:hAnsi="Arial" w:cs="Arial"/>
          <w:color w:val="000000" w:themeColor="text1"/>
          <w:lang w:val="en-IN"/>
        </w:rPr>
        <w:t xml:space="preserve"> </w:t>
      </w:r>
      <w:r w:rsidR="00052DF9" w:rsidRPr="00B317C8">
        <w:rPr>
          <w:rFonts w:ascii="Arial" w:hAnsi="Arial" w:cs="Arial"/>
          <w:color w:val="000000" w:themeColor="text1"/>
        </w:rPr>
        <w:t xml:space="preserve">Amrit, TKG-308, JTS-8, HT-1, Phule Til-1 </w:t>
      </w:r>
      <w:r w:rsidR="00052DF9" w:rsidRPr="00B317C8">
        <w:rPr>
          <w:rFonts w:ascii="Arial" w:hAnsi="Arial" w:cs="Arial"/>
          <w:color w:val="000000" w:themeColor="text1"/>
          <w:lang w:val="en-IN"/>
        </w:rPr>
        <w:t xml:space="preserve">with Vinayak, </w:t>
      </w:r>
      <w:r w:rsidR="00052DF9" w:rsidRPr="00B317C8">
        <w:rPr>
          <w:rFonts w:ascii="Arial" w:hAnsi="Arial" w:cs="Arial"/>
          <w:color w:val="000000" w:themeColor="text1"/>
        </w:rPr>
        <w:t xml:space="preserve">CUMS-17, </w:t>
      </w:r>
      <w:r w:rsidR="00052DF9" w:rsidRPr="00B317C8">
        <w:rPr>
          <w:rFonts w:ascii="Arial" w:hAnsi="Arial" w:cs="Arial"/>
          <w:color w:val="000000" w:themeColor="text1"/>
          <w:lang w:val="en-IN"/>
        </w:rPr>
        <w:t xml:space="preserve">JLT-7, YLM-11 </w:t>
      </w:r>
      <w:r w:rsidR="00052DF9" w:rsidRPr="00B317C8">
        <w:rPr>
          <w:rFonts w:ascii="Arial" w:hAnsi="Arial" w:cs="Arial"/>
          <w:color w:val="000000" w:themeColor="text1"/>
        </w:rPr>
        <w:t xml:space="preserve">for </w:t>
      </w:r>
      <w:r w:rsidR="00052DF9" w:rsidRPr="00B317C8">
        <w:rPr>
          <w:rFonts w:ascii="Arial" w:hAnsi="Arial" w:cs="Arial"/>
          <w:color w:val="000000" w:themeColor="text1"/>
          <w:lang w:val="en-IN"/>
        </w:rPr>
        <w:t xml:space="preserve">quantitative characters, </w:t>
      </w:r>
      <w:r w:rsidR="00052DF9" w:rsidRPr="00B317C8">
        <w:rPr>
          <w:rFonts w:ascii="Arial" w:hAnsi="Arial" w:cs="Arial"/>
          <w:color w:val="000000" w:themeColor="text1"/>
        </w:rPr>
        <w:t xml:space="preserve">as they have maximum genetic distance between them. Most of the characters recorded high mean values in cluster VII for </w:t>
      </w:r>
      <w:r w:rsidR="00052DF9" w:rsidRPr="00B317C8">
        <w:rPr>
          <w:rFonts w:ascii="Arial" w:hAnsi="Arial" w:cs="Arial"/>
          <w:color w:val="000000" w:themeColor="text1"/>
          <w:lang w:val="en-IN"/>
        </w:rPr>
        <w:t>quantitative characters</w:t>
      </w:r>
      <w:r w:rsidR="00052DF9" w:rsidRPr="00B317C8">
        <w:rPr>
          <w:rFonts w:ascii="Arial" w:hAnsi="Arial" w:cs="Arial"/>
          <w:color w:val="000000" w:themeColor="text1"/>
        </w:rPr>
        <w:t xml:space="preserve">. Hence, for breeding of these traits, the genotypes present in cluster VII can be selected as parents. </w:t>
      </w:r>
    </w:p>
    <w:p w14:paraId="6F810656" w14:textId="77777777" w:rsidR="00052DF9" w:rsidRPr="00B317C8" w:rsidRDefault="00B317C8" w:rsidP="00AB7F44">
      <w:pPr>
        <w:spacing w:line="480" w:lineRule="auto"/>
        <w:jc w:val="both"/>
        <w:rPr>
          <w:rFonts w:ascii="Arial" w:hAnsi="Arial" w:cs="Arial"/>
          <w:color w:val="000000" w:themeColor="text1"/>
        </w:rPr>
      </w:pPr>
      <w:r w:rsidRPr="00BA1B01">
        <w:rPr>
          <w:rFonts w:ascii="Arial" w:eastAsia="Calibri" w:hAnsi="Arial" w:cs="Arial"/>
          <w:b/>
          <w:bCs/>
        </w:rPr>
        <w:t>Conclusion:</w:t>
      </w:r>
      <w:r w:rsidRPr="00BA1B01">
        <w:rPr>
          <w:rFonts w:ascii="Arial" w:eastAsia="Calibri" w:hAnsi="Arial" w:cs="Arial"/>
        </w:rPr>
        <w:t xml:space="preserve"> </w:t>
      </w:r>
      <w:r w:rsidR="00052DF9" w:rsidRPr="00B317C8">
        <w:rPr>
          <w:rFonts w:ascii="Arial" w:hAnsi="Arial" w:cs="Arial"/>
          <w:color w:val="000000" w:themeColor="text1"/>
        </w:rPr>
        <w:t xml:space="preserve">Based on both morphological and </w:t>
      </w:r>
      <w:r w:rsidR="00052DF9" w:rsidRPr="00B317C8">
        <w:rPr>
          <w:rFonts w:ascii="Arial" w:hAnsi="Arial" w:cs="Arial"/>
          <w:color w:val="000000" w:themeColor="text1"/>
          <w:lang w:val="en-IN"/>
        </w:rPr>
        <w:t>quantitative characters</w:t>
      </w:r>
      <w:r w:rsidR="00052DF9" w:rsidRPr="00B317C8">
        <w:rPr>
          <w:rFonts w:ascii="Arial" w:hAnsi="Arial" w:cs="Arial"/>
          <w:color w:val="000000" w:themeColor="text1"/>
        </w:rPr>
        <w:t xml:space="preserve">, the following superior and complementary genotype pairs: </w:t>
      </w:r>
      <w:r w:rsidR="00052DF9" w:rsidRPr="00B317C8">
        <w:rPr>
          <w:rFonts w:ascii="Arial" w:hAnsi="Arial" w:cs="Arial"/>
          <w:color w:val="000000" w:themeColor="text1"/>
          <w:lang w:val="en-IN"/>
        </w:rPr>
        <w:t xml:space="preserve">Vinayak, </w:t>
      </w:r>
      <w:r w:rsidR="00052DF9" w:rsidRPr="00B317C8">
        <w:rPr>
          <w:rFonts w:ascii="Arial" w:hAnsi="Arial" w:cs="Arial"/>
          <w:color w:val="000000" w:themeColor="text1"/>
        </w:rPr>
        <w:t>CUMS-17 with Amrit, Phule Til-1 could be served as parents in the breeding program.</w:t>
      </w:r>
    </w:p>
    <w:p w14:paraId="43DD13B1" w14:textId="77777777" w:rsidR="00052DF9" w:rsidRPr="00B317C8" w:rsidRDefault="00052DF9" w:rsidP="00052DF9">
      <w:pPr>
        <w:spacing w:line="480" w:lineRule="auto"/>
        <w:rPr>
          <w:rFonts w:ascii="Arial" w:hAnsi="Arial" w:cs="Arial"/>
          <w:color w:val="000000" w:themeColor="text1"/>
        </w:rPr>
      </w:pPr>
      <w:r w:rsidRPr="00B317C8">
        <w:rPr>
          <w:rFonts w:ascii="Arial" w:hAnsi="Arial" w:cs="Arial"/>
          <w:b/>
          <w:color w:val="000000" w:themeColor="text1"/>
        </w:rPr>
        <w:t>Keywords:</w:t>
      </w:r>
      <w:r w:rsidRPr="00B317C8">
        <w:rPr>
          <w:rFonts w:ascii="Arial" w:hAnsi="Arial" w:cs="Arial"/>
          <w:color w:val="000000" w:themeColor="text1"/>
        </w:rPr>
        <w:t xml:space="preserve"> Sesame, Diversity, Cluster, UPGMA</w:t>
      </w:r>
    </w:p>
    <w:p w14:paraId="13495049" w14:textId="77777777" w:rsidR="00052DF9" w:rsidRPr="00AB7F44" w:rsidRDefault="00052DF9" w:rsidP="00052DF9">
      <w:pPr>
        <w:spacing w:line="480" w:lineRule="auto"/>
        <w:jc w:val="both"/>
        <w:rPr>
          <w:rFonts w:ascii="Arial" w:hAnsi="Arial" w:cs="Arial"/>
          <w:b/>
        </w:rPr>
      </w:pPr>
      <w:r w:rsidRPr="00AB7F44">
        <w:rPr>
          <w:rFonts w:ascii="Arial" w:hAnsi="Arial" w:cs="Arial"/>
          <w:b/>
        </w:rPr>
        <w:t xml:space="preserve">1. </w:t>
      </w:r>
      <w:r w:rsidR="00AB7F44" w:rsidRPr="00AB7F44">
        <w:rPr>
          <w:rFonts w:ascii="Arial" w:hAnsi="Arial" w:cs="Arial"/>
          <w:b/>
        </w:rPr>
        <w:t>INTRODUCTION</w:t>
      </w:r>
      <w:r w:rsidRPr="00AB7F44">
        <w:rPr>
          <w:rFonts w:ascii="Arial" w:hAnsi="Arial" w:cs="Arial"/>
        </w:rPr>
        <w:tab/>
      </w:r>
    </w:p>
    <w:p w14:paraId="7E99B1F8" w14:textId="77777777" w:rsidR="00052DF9" w:rsidRPr="00AB7F44" w:rsidRDefault="00052DF9" w:rsidP="00052DF9">
      <w:pPr>
        <w:spacing w:line="480" w:lineRule="auto"/>
        <w:jc w:val="both"/>
        <w:rPr>
          <w:rFonts w:ascii="Arial" w:hAnsi="Arial" w:cs="Arial"/>
        </w:rPr>
      </w:pPr>
      <w:r w:rsidRPr="00AB7F44">
        <w:rPr>
          <w:rFonts w:ascii="Arial" w:hAnsi="Arial" w:cs="Arial"/>
        </w:rPr>
        <w:t xml:space="preserve">          Sesame (</w:t>
      </w:r>
      <w:r w:rsidRPr="00AB7F44">
        <w:rPr>
          <w:rFonts w:ascii="Arial" w:hAnsi="Arial" w:cs="Arial"/>
          <w:i/>
          <w:iCs/>
        </w:rPr>
        <w:t xml:space="preserve">Sesamum indicum </w:t>
      </w:r>
      <w:r w:rsidRPr="00AB7F44">
        <w:rPr>
          <w:rFonts w:ascii="Arial" w:hAnsi="Arial" w:cs="Arial"/>
        </w:rPr>
        <w:t xml:space="preserve">L.) is one of the ancient oilseed crop, originated and domesticated in India, is widely cultivated across tropical and subtropical regions (Bedigian, 2003). Sesame, commonly called as </w:t>
      </w:r>
      <w:proofErr w:type="spellStart"/>
      <w:r w:rsidRPr="00AB7F44">
        <w:rPr>
          <w:rFonts w:ascii="Arial" w:hAnsi="Arial" w:cs="Arial"/>
        </w:rPr>
        <w:t>‘Til</w:t>
      </w:r>
      <w:proofErr w:type="spellEnd"/>
      <w:r w:rsidRPr="00AB7F44">
        <w:rPr>
          <w:rFonts w:ascii="Arial" w:hAnsi="Arial" w:cs="Arial"/>
        </w:rPr>
        <w:t xml:space="preserve">’ is also known as ‘benni seed’ and ‘gingelly’; classified under the order </w:t>
      </w:r>
      <w:proofErr w:type="spellStart"/>
      <w:r w:rsidRPr="00AB7F44">
        <w:rPr>
          <w:rFonts w:ascii="Arial" w:hAnsi="Arial" w:cs="Arial"/>
        </w:rPr>
        <w:t>Tubiflorae</w:t>
      </w:r>
      <w:proofErr w:type="spellEnd"/>
      <w:r w:rsidRPr="00AB7F44">
        <w:rPr>
          <w:rFonts w:ascii="Arial" w:hAnsi="Arial" w:cs="Arial"/>
        </w:rPr>
        <w:t xml:space="preserve"> and family </w:t>
      </w:r>
      <w:proofErr w:type="spellStart"/>
      <w:r w:rsidRPr="00AB7F44">
        <w:rPr>
          <w:rFonts w:ascii="Arial" w:hAnsi="Arial" w:cs="Arial"/>
        </w:rPr>
        <w:t>Pedaliaceae</w:t>
      </w:r>
      <w:proofErr w:type="spellEnd"/>
      <w:r w:rsidRPr="00AB7F44">
        <w:rPr>
          <w:rFonts w:ascii="Arial" w:hAnsi="Arial" w:cs="Arial"/>
        </w:rPr>
        <w:t xml:space="preserve">. Sesame is diploid possessing 26 chromosomes (2n=26), and a genomic size estimated at approximately ~369Mb (Zhang </w:t>
      </w:r>
      <w:r w:rsidRPr="00AB7F44">
        <w:rPr>
          <w:rFonts w:ascii="Arial" w:hAnsi="Arial" w:cs="Arial"/>
          <w:i/>
        </w:rPr>
        <w:t>et al</w:t>
      </w:r>
      <w:r w:rsidRPr="00AB7F44">
        <w:rPr>
          <w:rFonts w:ascii="Arial" w:hAnsi="Arial" w:cs="Arial"/>
        </w:rPr>
        <w:t>., 2013). Sesame oil is extensively used in various industries, not just for cooking. It is a primary component in the manufacture of soaps, perfumes, paints, pharmaceuticals, insecticides.</w:t>
      </w:r>
      <w:r w:rsidRPr="00AB7F44">
        <w:rPr>
          <w:rFonts w:ascii="Arial" w:hAnsi="Arial" w:cs="Arial"/>
          <w:color w:val="0D0D0D"/>
          <w:shd w:val="clear" w:color="auto" w:fill="FFFFFF"/>
        </w:rPr>
        <w:t xml:space="preserve"> </w:t>
      </w:r>
      <w:r w:rsidRPr="00AB7F44">
        <w:rPr>
          <w:rFonts w:ascii="Arial" w:hAnsi="Arial" w:cs="Arial"/>
        </w:rPr>
        <w:t xml:space="preserve">Moreover, it plays a crucial </w:t>
      </w:r>
      <w:r w:rsidRPr="00AB7F44">
        <w:rPr>
          <w:rFonts w:ascii="Arial" w:hAnsi="Arial" w:cs="Arial"/>
        </w:rPr>
        <w:lastRenderedPageBreak/>
        <w:t>role in Ayurvedic medicine, serving as a base for many traditional remedies. Sesame meal is used as feed for poultry and livestock.</w:t>
      </w:r>
    </w:p>
    <w:p w14:paraId="694D72CC" w14:textId="77777777" w:rsidR="00052DF9" w:rsidRPr="00AB7F44" w:rsidRDefault="00052DF9" w:rsidP="00052DF9">
      <w:pPr>
        <w:spacing w:line="480" w:lineRule="auto"/>
        <w:jc w:val="both"/>
        <w:rPr>
          <w:rFonts w:ascii="Arial" w:hAnsi="Arial" w:cs="Arial"/>
        </w:rPr>
      </w:pPr>
      <w:r w:rsidRPr="00AB7F44">
        <w:rPr>
          <w:rFonts w:ascii="Arial" w:hAnsi="Arial" w:cs="Arial"/>
        </w:rPr>
        <w:tab/>
        <w:t>Sesame seed possess excellent nutritional properties, comprising 50% oil, 23% protein and 15% carbohydrate. In the presence of lignans (</w:t>
      </w:r>
      <w:proofErr w:type="spellStart"/>
      <w:r w:rsidRPr="00AB7F44">
        <w:rPr>
          <w:rFonts w:ascii="Arial" w:hAnsi="Arial" w:cs="Arial"/>
        </w:rPr>
        <w:t>sesamolin</w:t>
      </w:r>
      <w:proofErr w:type="spellEnd"/>
      <w:r w:rsidRPr="00AB7F44">
        <w:rPr>
          <w:rFonts w:ascii="Arial" w:hAnsi="Arial" w:cs="Arial"/>
        </w:rPr>
        <w:t xml:space="preserve">, </w:t>
      </w:r>
      <w:proofErr w:type="spellStart"/>
      <w:r w:rsidRPr="00AB7F44">
        <w:rPr>
          <w:rFonts w:ascii="Arial" w:hAnsi="Arial" w:cs="Arial"/>
        </w:rPr>
        <w:t>sesamol</w:t>
      </w:r>
      <w:proofErr w:type="spellEnd"/>
      <w:r w:rsidRPr="00AB7F44">
        <w:rPr>
          <w:rFonts w:ascii="Arial" w:hAnsi="Arial" w:cs="Arial"/>
        </w:rPr>
        <w:t xml:space="preserve">, </w:t>
      </w:r>
      <w:proofErr w:type="spellStart"/>
      <w:r w:rsidRPr="00AB7F44">
        <w:rPr>
          <w:rFonts w:ascii="Arial" w:hAnsi="Arial" w:cs="Arial"/>
        </w:rPr>
        <w:t>sesamin</w:t>
      </w:r>
      <w:proofErr w:type="spellEnd"/>
      <w:r w:rsidRPr="00AB7F44">
        <w:rPr>
          <w:rFonts w:ascii="Arial" w:hAnsi="Arial" w:cs="Arial"/>
        </w:rPr>
        <w:t xml:space="preserve">) and tocopherols, sesame seed oil has remarkable antioxidant properties and long shelf life. These seeds are abundant in protein and essential amino acids, such as methionine and tryptophan. The oil primarily contains 85% unsaturated fatty acids, especially linoleic acid, which is very stable, helps lower cholesterol, and aids in preventing cardiovascular diseases. It has rich source of vitamins A, B complex, E, niacin and minerals </w:t>
      </w:r>
      <w:r w:rsidRPr="00AB7F44">
        <w:rPr>
          <w:rFonts w:ascii="Arial" w:hAnsi="Arial" w:cs="Arial"/>
          <w:i/>
        </w:rPr>
        <w:t>viz.,</w:t>
      </w:r>
      <w:r w:rsidRPr="00AB7F44">
        <w:rPr>
          <w:rFonts w:ascii="Arial" w:hAnsi="Arial" w:cs="Arial"/>
        </w:rPr>
        <w:t xml:space="preserve"> phosphorous, iron, calcium, copper, zinc, magnesium and potassium. Considering these benefits, sesame is often called as queen of oil seeds. </w:t>
      </w:r>
    </w:p>
    <w:p w14:paraId="5B39F81D" w14:textId="77777777" w:rsidR="00052DF9" w:rsidRPr="00AB7F44" w:rsidRDefault="00052DF9" w:rsidP="00052DF9">
      <w:pPr>
        <w:spacing w:line="480" w:lineRule="auto"/>
        <w:jc w:val="both"/>
        <w:rPr>
          <w:rFonts w:ascii="Arial" w:hAnsi="Arial" w:cs="Arial"/>
        </w:rPr>
      </w:pPr>
      <w:r w:rsidRPr="00AB7F44">
        <w:rPr>
          <w:rFonts w:ascii="Arial" w:eastAsia="Arial" w:hAnsi="Arial" w:cs="Arial"/>
        </w:rPr>
        <w:t xml:space="preserve">        On a global scale, sesame stands as the sixth most produced oilseed, behind soybean, groundnut, cottonseed, sunflower, linseed, and rapeseed. Sesame ranks fourth among oilseed crops in India in terms of area (16,27,040 ha), production (7,88,740 metric </w:t>
      </w:r>
      <w:proofErr w:type="spellStart"/>
      <w:r w:rsidRPr="00AB7F44">
        <w:rPr>
          <w:rFonts w:ascii="Arial" w:eastAsia="Arial" w:hAnsi="Arial" w:cs="Arial"/>
        </w:rPr>
        <w:t>tonnes</w:t>
      </w:r>
      <w:proofErr w:type="spellEnd"/>
      <w:r w:rsidRPr="00AB7F44">
        <w:rPr>
          <w:rFonts w:ascii="Arial" w:eastAsia="Arial" w:hAnsi="Arial" w:cs="Arial"/>
        </w:rPr>
        <w:t>), and productivity (484.8 kg/ha).  Despite having a sizable area under cultivation, India's overall productivity and production are fairly low (484.8 kg/ha) compared to the global average (525.2 kg/ha)</w:t>
      </w:r>
      <w:r w:rsidRPr="00AB7F44">
        <w:rPr>
          <w:rFonts w:ascii="Arial" w:eastAsia="SimSun" w:hAnsi="Arial" w:cs="Arial"/>
          <w:lang w:eastAsia="zh-CN"/>
        </w:rPr>
        <w:t xml:space="preserve"> (FAOSTAT, 2022).</w:t>
      </w:r>
      <w:r w:rsidRPr="00AB7F44">
        <w:rPr>
          <w:rFonts w:ascii="Arial" w:hAnsi="Arial" w:cs="Arial"/>
        </w:rPr>
        <w:t xml:space="preserve"> The reason for sesame's lower productivity compared to other oilseed crops lies in its cultivation on marginal lands with inadequate management practices. Furthermore, the non-availability of improved cultivars suitable for diverse agro-climatic conditions and deficiencies in the seed supply system exacerbate the problem of poor yield.</w:t>
      </w:r>
    </w:p>
    <w:p w14:paraId="59F061FA" w14:textId="77777777" w:rsidR="00052DF9" w:rsidRPr="00AB7F44" w:rsidRDefault="00052DF9" w:rsidP="00052DF9">
      <w:pPr>
        <w:spacing w:line="480" w:lineRule="auto"/>
        <w:jc w:val="both"/>
        <w:rPr>
          <w:rFonts w:ascii="Arial" w:hAnsi="Arial" w:cs="Arial"/>
          <w:color w:val="000000" w:themeColor="text1"/>
        </w:rPr>
      </w:pPr>
      <w:r w:rsidRPr="00AB7F44">
        <w:rPr>
          <w:rFonts w:ascii="Arial" w:hAnsi="Arial" w:cs="Arial"/>
        </w:rPr>
        <w:tab/>
        <w:t xml:space="preserve">The presence of genetic variation is a fundamental requirement for any crop improvement </w:t>
      </w:r>
      <w:proofErr w:type="spellStart"/>
      <w:r w:rsidRPr="00AB7F44">
        <w:rPr>
          <w:rFonts w:ascii="Arial" w:hAnsi="Arial" w:cs="Arial"/>
        </w:rPr>
        <w:t>programme</w:t>
      </w:r>
      <w:proofErr w:type="spellEnd"/>
      <w:r w:rsidRPr="00AB7F44">
        <w:rPr>
          <w:rFonts w:ascii="Arial" w:hAnsi="Arial" w:cs="Arial"/>
        </w:rPr>
        <w:t xml:space="preserve">. Recognizing and utilizing this genetic diversity holds significant importance in devising efficient breeding programs aimed at enhancing the yield potential of various genotypes. Exploiting genetic variation necessitates the characterization of germplasm, which involves assessing primary variables like the </w:t>
      </w:r>
      <w:r w:rsidRPr="00AB7F44">
        <w:rPr>
          <w:rFonts w:ascii="Arial" w:hAnsi="Arial" w:cs="Arial"/>
        </w:rPr>
        <w:lastRenderedPageBreak/>
        <w:t xml:space="preserve">agro-morphological traits of sesame genotypes. These traits serve as crucial indicators for measuring phenotypic variation. However, the characterization using agro-morphological traits is simple and requires relatively lower cost which makes it an interesting tool for studying genetic diversity but is affected by environment </w:t>
      </w:r>
      <w:r w:rsidRPr="00AB7F44">
        <w:rPr>
          <w:rFonts w:ascii="Arial" w:hAnsi="Arial" w:cs="Arial"/>
          <w:lang w:val="en-IN"/>
        </w:rPr>
        <w:t xml:space="preserve">(Banerjee and Kole 2009; Tabatabaei </w:t>
      </w:r>
      <w:r w:rsidRPr="00AB7F44">
        <w:rPr>
          <w:rFonts w:ascii="Arial" w:hAnsi="Arial" w:cs="Arial"/>
          <w:i/>
          <w:lang w:val="en-IN"/>
        </w:rPr>
        <w:t>et al</w:t>
      </w:r>
      <w:r w:rsidRPr="00AB7F44">
        <w:rPr>
          <w:rFonts w:ascii="Arial" w:hAnsi="Arial" w:cs="Arial"/>
          <w:lang w:val="en-IN"/>
        </w:rPr>
        <w:t>., 2011)</w:t>
      </w:r>
      <w:r w:rsidRPr="00AB7F44">
        <w:rPr>
          <w:rFonts w:ascii="Arial" w:hAnsi="Arial" w:cs="Arial"/>
        </w:rPr>
        <w:t xml:space="preserve"> and has the problems of low heritability and time consuming. Despite its limitations, this approach remains widely utilized for assessing genetic diversity. </w:t>
      </w:r>
      <w:r w:rsidRPr="00AB7F44">
        <w:rPr>
          <w:rFonts w:ascii="Arial" w:hAnsi="Arial" w:cs="Arial"/>
          <w:color w:val="000000" w:themeColor="text1"/>
        </w:rPr>
        <w:t xml:space="preserve">The genotypes that are genetically distant for traits, contributes genetic divergence, are expected to generate a wide range of genetic variation in recombination breeding and pave the way for greater scope for the recovery of transgressive segregants (Sharma </w:t>
      </w:r>
      <w:r w:rsidRPr="00AB7F44">
        <w:rPr>
          <w:rFonts w:ascii="Arial" w:hAnsi="Arial" w:cs="Arial"/>
          <w:i/>
          <w:color w:val="000000" w:themeColor="text1"/>
        </w:rPr>
        <w:t>et al</w:t>
      </w:r>
      <w:r w:rsidRPr="00AB7F44">
        <w:rPr>
          <w:rFonts w:ascii="Arial" w:hAnsi="Arial" w:cs="Arial"/>
          <w:color w:val="000000" w:themeColor="text1"/>
        </w:rPr>
        <w:t xml:space="preserve">., 2008). </w:t>
      </w:r>
    </w:p>
    <w:p w14:paraId="75EB8DCE" w14:textId="77777777" w:rsidR="00052DF9" w:rsidRPr="00AB7F44" w:rsidRDefault="00052DF9" w:rsidP="00052DF9">
      <w:pPr>
        <w:spacing w:line="480" w:lineRule="auto"/>
        <w:jc w:val="both"/>
        <w:rPr>
          <w:rFonts w:ascii="Arial" w:hAnsi="Arial" w:cs="Arial"/>
          <w:color w:val="000000" w:themeColor="text1"/>
        </w:rPr>
      </w:pPr>
      <w:r w:rsidRPr="00AB7F44">
        <w:rPr>
          <w:rFonts w:ascii="Arial" w:hAnsi="Arial" w:cs="Arial"/>
          <w:color w:val="000000" w:themeColor="text1"/>
        </w:rPr>
        <w:t xml:space="preserve">          The successful recovery of heterosis has been reported in crosses involving genetically diverse parents (Singh </w:t>
      </w:r>
      <w:r w:rsidRPr="00AB7F44">
        <w:rPr>
          <w:rFonts w:ascii="Arial" w:hAnsi="Arial" w:cs="Arial"/>
          <w:i/>
          <w:color w:val="000000" w:themeColor="text1"/>
        </w:rPr>
        <w:t>et al</w:t>
      </w:r>
      <w:r w:rsidRPr="00AB7F44">
        <w:rPr>
          <w:rFonts w:ascii="Arial" w:hAnsi="Arial" w:cs="Arial"/>
          <w:color w:val="000000" w:themeColor="text1"/>
        </w:rPr>
        <w:t xml:space="preserve">., 2007 in mustard; Dong </w:t>
      </w:r>
      <w:r w:rsidRPr="00AB7F44">
        <w:rPr>
          <w:rFonts w:ascii="Arial" w:hAnsi="Arial" w:cs="Arial"/>
          <w:i/>
          <w:color w:val="000000" w:themeColor="text1"/>
        </w:rPr>
        <w:t>et al</w:t>
      </w:r>
      <w:r w:rsidRPr="00AB7F44">
        <w:rPr>
          <w:rFonts w:ascii="Arial" w:hAnsi="Arial" w:cs="Arial"/>
          <w:color w:val="000000" w:themeColor="text1"/>
        </w:rPr>
        <w:t xml:space="preserve">., 2003 in soybean; Pasquet </w:t>
      </w:r>
      <w:r w:rsidRPr="00AB7F44">
        <w:rPr>
          <w:rFonts w:ascii="Arial" w:hAnsi="Arial" w:cs="Arial"/>
          <w:i/>
          <w:color w:val="000000" w:themeColor="text1"/>
        </w:rPr>
        <w:t>et al.,</w:t>
      </w:r>
      <w:r w:rsidRPr="00AB7F44">
        <w:rPr>
          <w:rFonts w:ascii="Arial" w:hAnsi="Arial" w:cs="Arial"/>
          <w:color w:val="000000" w:themeColor="text1"/>
        </w:rPr>
        <w:t xml:space="preserve"> 2002 in groundnut; Khan </w:t>
      </w:r>
      <w:r w:rsidRPr="00AB7F44">
        <w:rPr>
          <w:rFonts w:ascii="Arial" w:hAnsi="Arial" w:cs="Arial"/>
          <w:i/>
          <w:color w:val="000000" w:themeColor="text1"/>
        </w:rPr>
        <w:t>et al.,</w:t>
      </w:r>
      <w:r w:rsidRPr="00AB7F44">
        <w:rPr>
          <w:rFonts w:ascii="Arial" w:hAnsi="Arial" w:cs="Arial"/>
          <w:color w:val="000000" w:themeColor="text1"/>
        </w:rPr>
        <w:t xml:space="preserve"> 2013 in linseed; and Yousuf </w:t>
      </w:r>
      <w:r w:rsidRPr="00AB7F44">
        <w:rPr>
          <w:rFonts w:ascii="Arial" w:hAnsi="Arial" w:cs="Arial"/>
          <w:i/>
          <w:color w:val="000000" w:themeColor="text1"/>
        </w:rPr>
        <w:t>et al.,</w:t>
      </w:r>
      <w:r w:rsidRPr="00AB7F44">
        <w:rPr>
          <w:rFonts w:ascii="Arial" w:hAnsi="Arial" w:cs="Arial"/>
          <w:color w:val="000000" w:themeColor="text1"/>
        </w:rPr>
        <w:t xml:space="preserve"> 2011 in rapeseed). The understanding of genetic diversity and phylogenetic relationships among sesame cultivars is essential for selecting appropriate genotypes for crop improvement in adverse conditions. Therefore, an attempt has been made to </w:t>
      </w:r>
      <w:proofErr w:type="spellStart"/>
      <w:r w:rsidRPr="00AB7F44">
        <w:rPr>
          <w:rFonts w:ascii="Arial" w:hAnsi="Arial" w:cs="Arial"/>
          <w:color w:val="000000" w:themeColor="text1"/>
        </w:rPr>
        <w:t>to</w:t>
      </w:r>
      <w:proofErr w:type="spellEnd"/>
      <w:r w:rsidRPr="00AB7F44">
        <w:rPr>
          <w:rFonts w:ascii="Arial" w:hAnsi="Arial" w:cs="Arial"/>
          <w:color w:val="000000" w:themeColor="text1"/>
        </w:rPr>
        <w:t xml:space="preserve"> measure the level of genetic divergence between each pair of test genotypes and identify those significantly divergent. This is aimed at customizing desirable gene combinations through recombination breeding. </w:t>
      </w:r>
    </w:p>
    <w:p w14:paraId="68AC1DCE" w14:textId="77777777" w:rsidR="00052DF9" w:rsidRPr="00AB7F44" w:rsidRDefault="00AB7F44" w:rsidP="00052DF9">
      <w:pPr>
        <w:spacing w:line="480" w:lineRule="auto"/>
        <w:jc w:val="both"/>
        <w:rPr>
          <w:rFonts w:ascii="Arial" w:hAnsi="Arial" w:cs="Arial"/>
          <w:b/>
        </w:rPr>
      </w:pPr>
      <w:r>
        <w:rPr>
          <w:rFonts w:ascii="Arial" w:hAnsi="Arial" w:cs="Arial"/>
          <w:b/>
        </w:rPr>
        <w:t>2. MATERIAL</w:t>
      </w:r>
      <w:r w:rsidRPr="00AB7F44">
        <w:rPr>
          <w:rFonts w:ascii="Arial" w:hAnsi="Arial" w:cs="Arial"/>
          <w:b/>
        </w:rPr>
        <w:t xml:space="preserve"> AND METHODS</w:t>
      </w:r>
    </w:p>
    <w:p w14:paraId="2E005F59" w14:textId="77777777" w:rsidR="00052DF9" w:rsidRPr="00AB7F44" w:rsidRDefault="00052DF9" w:rsidP="00052DF9">
      <w:pPr>
        <w:spacing w:line="480" w:lineRule="auto"/>
        <w:jc w:val="both"/>
        <w:rPr>
          <w:rFonts w:ascii="Arial" w:hAnsi="Arial" w:cs="Arial"/>
        </w:rPr>
      </w:pPr>
      <w:r w:rsidRPr="00AB7F44">
        <w:rPr>
          <w:rFonts w:ascii="Arial" w:hAnsi="Arial" w:cs="Arial"/>
        </w:rPr>
        <w:t xml:space="preserve">          The field experiment was conducted in the Summer 2021 at the Research Farm, Indian Institute of Oilseeds Research (IIOR), </w:t>
      </w:r>
      <w:proofErr w:type="spellStart"/>
      <w:r w:rsidRPr="00AB7F44">
        <w:rPr>
          <w:rFonts w:ascii="Arial" w:hAnsi="Arial" w:cs="Arial"/>
        </w:rPr>
        <w:t>Narkhoda</w:t>
      </w:r>
      <w:proofErr w:type="spellEnd"/>
      <w:r w:rsidRPr="00AB7F44">
        <w:rPr>
          <w:rFonts w:ascii="Arial" w:hAnsi="Arial" w:cs="Arial"/>
        </w:rPr>
        <w:t>, Hyderabad, Telangana, India. The plant material utilized in the experiment consisted of 70 released sesame varieties of India obtained from IIOR and AICRP, Sesame and Niger</w:t>
      </w:r>
      <w:r w:rsidRPr="00AB7F44">
        <w:rPr>
          <w:rFonts w:ascii="Arial" w:hAnsi="Arial" w:cs="Arial"/>
          <w:b/>
        </w:rPr>
        <w:t xml:space="preserve">. </w:t>
      </w:r>
      <w:r w:rsidRPr="00AB7F44">
        <w:rPr>
          <w:rFonts w:ascii="Arial" w:hAnsi="Arial" w:cs="Arial"/>
        </w:rPr>
        <w:t xml:space="preserve">The experimental design adopted was Randomized Complete Block design with two replications. In this study, morphological characterization was conducted, </w:t>
      </w:r>
      <w:r w:rsidRPr="00AB7F44">
        <w:rPr>
          <w:rFonts w:ascii="Arial" w:hAnsi="Arial" w:cs="Arial"/>
        </w:rPr>
        <w:lastRenderedPageBreak/>
        <w:t>focusing on the botanical and morphological traits of plants and their parts. The characters under study adhered to DUS guidelines with 12 different morphological categories viz., petal color, petal hairiness, leaf margin, capsule hairiness, branching pattern, capsule shape, stem hairiness, leaf lobes, capsule number per leaf axil, capsule arrangement and seed coat color and also 14 quantitative characters like days to emergence, days to 50% flowering, days to flower cessation (completion), days to maturity, length to first capsule (cm), plant height, primary branches per plant, secondary branches per plant, capsule number per plant, number of leaf axils on main stem, capsule length(cm), test weight (g), oil content (%) and seed yield per plant (g). Observations on the above traits were recorded on the five random competitive plants, except for the traits days to emergence, days to 50% flowering, days to flowering cessation (completion), days to maturity, which were recorded on plot basis.</w:t>
      </w:r>
    </w:p>
    <w:p w14:paraId="5F56A84E" w14:textId="77777777" w:rsidR="00052DF9" w:rsidRPr="00AB7F44" w:rsidRDefault="00052DF9" w:rsidP="00052DF9">
      <w:pPr>
        <w:spacing w:line="480" w:lineRule="auto"/>
        <w:jc w:val="both"/>
        <w:rPr>
          <w:rFonts w:ascii="Arial" w:hAnsi="Arial" w:cs="Arial"/>
        </w:rPr>
      </w:pPr>
      <w:r w:rsidRPr="00AB7F44">
        <w:rPr>
          <w:rFonts w:ascii="Arial" w:hAnsi="Arial" w:cs="Arial"/>
        </w:rPr>
        <w:t xml:space="preserve">          The study evaluated the genetic dissimilarity among 70 sesame genotypes by considering morphological and quantitative characters. These traits were then used as inputs for UPGMA (Unweighted Pair Group Method with Arithmetic Mean) cluster analysis. The UPGMA is a simple agglomerative (bottom-up) hierarchical clustering method attributed by Sokal and Michener (1958). UPGMA clustering is done using Ward’s minimum variance method and Gower’s method of genetic distance (Gower, 1971) </w:t>
      </w:r>
      <w:r w:rsidRPr="00AB7F44">
        <w:rPr>
          <w:rFonts w:ascii="Arial" w:hAnsi="Arial" w:cs="Arial"/>
          <w:lang w:val="en-IN"/>
        </w:rPr>
        <w:t>(for morphological characters) and Euclidean distance (for quantitative traits)</w:t>
      </w:r>
      <w:r w:rsidRPr="00AB7F44">
        <w:rPr>
          <w:rFonts w:ascii="Arial" w:hAnsi="Arial" w:cs="Arial"/>
        </w:rPr>
        <w:t>. The UPGMA dendrogram is constructed using R software version 4.1.0.</w:t>
      </w:r>
    </w:p>
    <w:p w14:paraId="1A83A369" w14:textId="77777777" w:rsidR="00052DF9" w:rsidRPr="00AB7F44" w:rsidRDefault="00052DF9" w:rsidP="00052DF9">
      <w:pPr>
        <w:spacing w:line="480" w:lineRule="auto"/>
        <w:jc w:val="both"/>
        <w:rPr>
          <w:rFonts w:ascii="Arial" w:hAnsi="Arial" w:cs="Arial"/>
          <w:lang w:val="en-IN"/>
        </w:rPr>
      </w:pPr>
      <w:r w:rsidRPr="00AB7F44">
        <w:rPr>
          <w:rFonts w:ascii="Arial" w:hAnsi="Arial" w:cs="Arial"/>
          <w:lang w:val="en-IN"/>
        </w:rPr>
        <w:t>Gower’s method of genetic distance:</w:t>
      </w:r>
    </w:p>
    <w:p w14:paraId="4720BC46" w14:textId="77777777" w:rsidR="00052DF9" w:rsidRPr="00AB7F44" w:rsidRDefault="00FC1BF7" w:rsidP="00052DF9">
      <w:pPr>
        <w:spacing w:line="480" w:lineRule="auto"/>
        <w:jc w:val="both"/>
        <w:rPr>
          <w:rFonts w:ascii="Arial" w:hAnsi="Arial" w:cs="Arial"/>
          <w:lang w:val="en-IN"/>
        </w:rPr>
      </w:pPr>
      <m:oMath>
        <m:sSub>
          <m:sSubPr>
            <m:ctrlPr>
              <w:rPr>
                <w:rFonts w:ascii="Cambria Math" w:hAnsi="Arial" w:cs="Arial"/>
                <w:i/>
                <w:lang w:val="en-IN"/>
              </w:rPr>
            </m:ctrlPr>
          </m:sSubPr>
          <m:e>
            <m:r>
              <w:rPr>
                <w:rFonts w:ascii="Cambria Math" w:hAnsi="Cambria Math" w:cs="Arial"/>
                <w:lang w:val="en-IN"/>
              </w:rPr>
              <m:t>D</m:t>
            </m:r>
          </m:e>
          <m:sub>
            <m:r>
              <w:rPr>
                <w:rFonts w:ascii="Cambria Math" w:hAnsi="Cambria Math" w:cs="Arial"/>
                <w:lang w:val="en-IN"/>
              </w:rPr>
              <m:t>Gower</m:t>
            </m:r>
          </m:sub>
        </m:sSub>
      </m:oMath>
      <w:r w:rsidR="00052DF9" w:rsidRPr="00AB7F44">
        <w:rPr>
          <w:rFonts w:ascii="Arial" w:hAnsi="Arial" w:cs="Arial"/>
          <w:lang w:val="en-IN"/>
        </w:rPr>
        <w:t>(x</w:t>
      </w:r>
      <w:r w:rsidR="00052DF9" w:rsidRPr="00AB7F44">
        <w:rPr>
          <w:rFonts w:ascii="Arial" w:hAnsi="Arial" w:cs="Arial"/>
          <w:vertAlign w:val="subscript"/>
          <w:lang w:val="en-IN"/>
        </w:rPr>
        <w:t>1</w:t>
      </w:r>
      <w:r w:rsidR="00052DF9" w:rsidRPr="00AB7F44">
        <w:rPr>
          <w:rFonts w:ascii="Arial" w:hAnsi="Arial" w:cs="Arial"/>
          <w:lang w:val="en-IN"/>
        </w:rPr>
        <w:t>, x</w:t>
      </w:r>
      <w:proofErr w:type="gramStart"/>
      <w:r w:rsidR="00052DF9" w:rsidRPr="00AB7F44">
        <w:rPr>
          <w:rFonts w:ascii="Arial" w:hAnsi="Arial" w:cs="Arial"/>
          <w:vertAlign w:val="subscript"/>
          <w:lang w:val="en-IN"/>
        </w:rPr>
        <w:t>2</w:t>
      </w:r>
      <w:r w:rsidR="00052DF9" w:rsidRPr="00AB7F44">
        <w:rPr>
          <w:rFonts w:ascii="Arial" w:hAnsi="Arial" w:cs="Arial"/>
          <w:lang w:val="en-IN"/>
        </w:rPr>
        <w:t>)=</w:t>
      </w:r>
      <w:proofErr w:type="gramEnd"/>
      <w:r w:rsidR="00052DF9" w:rsidRPr="00AB7F44">
        <w:rPr>
          <w:rFonts w:ascii="Arial" w:hAnsi="Arial" w:cs="Arial"/>
          <w:lang w:val="en-IN"/>
        </w:rPr>
        <w:t xml:space="preserve"> 1- (</w:t>
      </w:r>
      <m:oMath>
        <m:f>
          <m:fPr>
            <m:ctrlPr>
              <w:rPr>
                <w:rFonts w:ascii="Cambria Math" w:hAnsi="Arial" w:cs="Arial"/>
                <w:i/>
                <w:lang w:val="en-IN"/>
              </w:rPr>
            </m:ctrlPr>
          </m:fPr>
          <m:num>
            <m:r>
              <w:rPr>
                <w:rFonts w:ascii="Cambria Math" w:hAnsi="Arial" w:cs="Arial"/>
                <w:lang w:val="en-IN"/>
              </w:rPr>
              <m:t>1</m:t>
            </m:r>
          </m:num>
          <m:den>
            <m:r>
              <w:rPr>
                <w:rFonts w:ascii="Cambria Math" w:hAnsi="Cambria Math" w:cs="Arial"/>
                <w:lang w:val="en-IN"/>
              </w:rPr>
              <m:t>p</m:t>
            </m:r>
          </m:den>
        </m:f>
        <m:nary>
          <m:naryPr>
            <m:chr m:val="∑"/>
            <m:limLoc m:val="undOvr"/>
            <m:ctrlPr>
              <w:rPr>
                <w:rFonts w:ascii="Cambria Math" w:hAnsi="Arial" w:cs="Arial"/>
                <w:i/>
                <w:lang w:val="en-IN"/>
              </w:rPr>
            </m:ctrlPr>
          </m:naryPr>
          <m:sub>
            <m:r>
              <w:rPr>
                <w:rFonts w:ascii="Cambria Math" w:hAnsi="Cambria Math" w:cs="Arial"/>
                <w:lang w:val="en-IN"/>
              </w:rPr>
              <m:t>j</m:t>
            </m:r>
            <m:r>
              <w:rPr>
                <w:rFonts w:ascii="Cambria Math" w:hAnsi="Arial" w:cs="Arial"/>
                <w:lang w:val="en-IN"/>
              </w:rPr>
              <m:t>=1</m:t>
            </m:r>
          </m:sub>
          <m:sup>
            <m:r>
              <w:rPr>
                <w:rFonts w:ascii="Cambria Math" w:hAnsi="Cambria Math" w:cs="Arial"/>
                <w:lang w:val="en-IN"/>
              </w:rPr>
              <m:t>p</m:t>
            </m:r>
          </m:sup>
          <m:e>
            <m:sSub>
              <m:sSubPr>
                <m:ctrlPr>
                  <w:rPr>
                    <w:rFonts w:ascii="Cambria Math" w:hAnsi="Arial" w:cs="Arial"/>
                    <w:i/>
                    <w:lang w:val="en-IN"/>
                  </w:rPr>
                </m:ctrlPr>
              </m:sSubPr>
              <m:e>
                <m:r>
                  <w:rPr>
                    <w:rFonts w:ascii="Cambria Math" w:hAnsi="Cambria Math" w:cs="Arial"/>
                    <w:lang w:val="en-IN"/>
                  </w:rPr>
                  <m:t>s</m:t>
                </m:r>
              </m:e>
              <m:sub>
                <m:r>
                  <w:rPr>
                    <w:rFonts w:ascii="Cambria Math" w:hAnsi="Cambria Math" w:cs="Arial"/>
                    <w:lang w:val="en-IN"/>
                  </w:rPr>
                  <m:t>j</m:t>
                </m:r>
              </m:sub>
            </m:sSub>
          </m:e>
        </m:nary>
        <m:r>
          <w:rPr>
            <w:rFonts w:ascii="Cambria Math" w:hAnsi="Arial" w:cs="Arial"/>
            <w:lang w:val="en-IN"/>
          </w:rPr>
          <m:t>(</m:t>
        </m:r>
        <m:r>
          <m:rPr>
            <m:sty m:val="p"/>
          </m:rPr>
          <w:rPr>
            <w:rFonts w:ascii="Cambria Math" w:hAnsi="Arial" w:cs="Arial"/>
            <w:lang w:val="en-IN"/>
          </w:rPr>
          <m:t>x</m:t>
        </m:r>
        <m:r>
          <m:rPr>
            <m:sty m:val="p"/>
          </m:rPr>
          <w:rPr>
            <w:rFonts w:ascii="Cambria Math" w:hAnsi="Arial" w:cs="Arial"/>
            <w:vertAlign w:val="subscript"/>
            <w:lang w:val="en-IN"/>
          </w:rPr>
          <m:t>1</m:t>
        </m:r>
        <m:r>
          <m:rPr>
            <m:sty m:val="p"/>
          </m:rPr>
          <w:rPr>
            <w:rFonts w:ascii="Cambria Math" w:hAnsi="Arial" w:cs="Arial"/>
            <w:lang w:val="en-IN"/>
          </w:rPr>
          <m:t>, x</m:t>
        </m:r>
        <m:r>
          <m:rPr>
            <m:sty m:val="p"/>
          </m:rPr>
          <w:rPr>
            <w:rFonts w:ascii="Cambria Math" w:hAnsi="Arial" w:cs="Arial"/>
            <w:vertAlign w:val="subscript"/>
            <w:lang w:val="en-IN"/>
          </w:rPr>
          <m:t>2</m:t>
        </m:r>
        <m:r>
          <w:rPr>
            <w:rFonts w:ascii="Cambria Math" w:hAnsi="Arial" w:cs="Arial"/>
            <w:lang w:val="en-IN"/>
          </w:rPr>
          <m:t>)</m:t>
        </m:r>
      </m:oMath>
      <w:r w:rsidR="00052DF9" w:rsidRPr="00AB7F44">
        <w:rPr>
          <w:rFonts w:ascii="Arial" w:hAnsi="Arial" w:cs="Arial"/>
          <w:lang w:val="en-IN"/>
        </w:rPr>
        <w:t>) where, x1, x2 are nominal variables</w:t>
      </w:r>
    </w:p>
    <w:p w14:paraId="4DE3AE0F" w14:textId="77777777" w:rsidR="00052DF9" w:rsidRPr="00AB7F44" w:rsidRDefault="00052DF9" w:rsidP="00052DF9">
      <w:pPr>
        <w:spacing w:line="480" w:lineRule="auto"/>
        <w:jc w:val="both"/>
        <w:rPr>
          <w:rFonts w:ascii="Arial" w:hAnsi="Arial" w:cs="Arial"/>
          <w:lang w:val="en-IN"/>
        </w:rPr>
      </w:pPr>
      <w:r w:rsidRPr="00AB7F44">
        <w:rPr>
          <w:rFonts w:ascii="Arial" w:hAnsi="Arial" w:cs="Arial"/>
          <w:lang w:val="en-IN"/>
        </w:rPr>
        <w:t>Euclidean method of genetic distance:</w:t>
      </w:r>
    </w:p>
    <w:p w14:paraId="32994D1E" w14:textId="77777777" w:rsidR="00052DF9" w:rsidRPr="00AB7F44" w:rsidRDefault="00052DF9" w:rsidP="00052DF9">
      <w:pPr>
        <w:spacing w:line="480" w:lineRule="auto"/>
        <w:jc w:val="both"/>
        <w:rPr>
          <w:rFonts w:ascii="Arial" w:hAnsi="Arial" w:cs="Arial"/>
          <w:lang w:val="en-IN"/>
        </w:rPr>
      </w:pPr>
      <w:r w:rsidRPr="00AB7F44">
        <w:rPr>
          <w:rFonts w:ascii="Arial" w:hAnsi="Arial" w:cs="Arial"/>
          <w:lang w:val="en-IN"/>
        </w:rPr>
        <w:tab/>
        <w:t>d (</w:t>
      </w:r>
      <w:proofErr w:type="spellStart"/>
      <w:proofErr w:type="gramStart"/>
      <w:r w:rsidRPr="00AB7F44">
        <w:rPr>
          <w:rFonts w:ascii="Arial" w:hAnsi="Arial" w:cs="Arial"/>
          <w:lang w:val="en-IN"/>
        </w:rPr>
        <w:t>x,y</w:t>
      </w:r>
      <w:proofErr w:type="spellEnd"/>
      <w:proofErr w:type="gramEnd"/>
      <w:r w:rsidRPr="00AB7F44">
        <w:rPr>
          <w:rFonts w:ascii="Arial" w:hAnsi="Arial" w:cs="Arial"/>
          <w:lang w:val="en-IN"/>
        </w:rPr>
        <w:t xml:space="preserve">) =  </w:t>
      </w:r>
      <m:oMath>
        <m:r>
          <w:rPr>
            <w:rFonts w:ascii="Arial" w:hAnsi="Arial" w:cs="Arial"/>
            <w:lang w:val="en-IN"/>
          </w:rPr>
          <m:t>√</m:t>
        </m:r>
        <m:sSup>
          <m:sSupPr>
            <m:ctrlPr>
              <w:rPr>
                <w:rFonts w:ascii="Cambria Math" w:hAnsi="Arial" w:cs="Arial"/>
                <w:i/>
                <w:lang w:val="en-IN"/>
              </w:rPr>
            </m:ctrlPr>
          </m:sSupPr>
          <m:e>
            <m:nary>
              <m:naryPr>
                <m:chr m:val="∑"/>
                <m:limLoc m:val="undOvr"/>
                <m:ctrlPr>
                  <w:rPr>
                    <w:rFonts w:ascii="Cambria Math" w:hAnsi="Arial" w:cs="Arial"/>
                    <w:i/>
                    <w:lang w:val="en-IN"/>
                  </w:rPr>
                </m:ctrlPr>
              </m:naryPr>
              <m:sub>
                <m:r>
                  <w:rPr>
                    <w:rFonts w:ascii="Cambria Math" w:hAnsi="Cambria Math" w:cs="Arial"/>
                    <w:lang w:val="en-IN"/>
                  </w:rPr>
                  <m:t>i</m:t>
                </m:r>
                <m:r>
                  <w:rPr>
                    <w:rFonts w:ascii="Cambria Math" w:hAnsi="Arial" w:cs="Arial"/>
                    <w:lang w:val="en-IN"/>
                  </w:rPr>
                  <m:t>=1</m:t>
                </m:r>
              </m:sub>
              <m:sup>
                <m:r>
                  <w:rPr>
                    <w:rFonts w:ascii="Cambria Math" w:hAnsi="Cambria Math" w:cs="Arial"/>
                    <w:lang w:val="en-IN"/>
                  </w:rPr>
                  <m:t>n</m:t>
                </m:r>
              </m:sup>
              <m:e>
                <m:r>
                  <w:rPr>
                    <w:rFonts w:ascii="Cambria Math" w:hAnsi="Arial" w:cs="Arial"/>
                    <w:lang w:val="en-IN"/>
                  </w:rPr>
                  <m:t>(</m:t>
                </m:r>
                <m:sSub>
                  <m:sSubPr>
                    <m:ctrlPr>
                      <w:rPr>
                        <w:rFonts w:ascii="Cambria Math" w:hAnsi="Arial" w:cs="Arial"/>
                        <w:i/>
                        <w:lang w:val="en-IN"/>
                      </w:rPr>
                    </m:ctrlPr>
                  </m:sSubPr>
                  <m:e>
                    <m:r>
                      <w:rPr>
                        <w:rFonts w:ascii="Cambria Math" w:hAnsi="Cambria Math" w:cs="Arial"/>
                        <w:lang w:val="en-IN"/>
                      </w:rPr>
                      <m:t>y</m:t>
                    </m:r>
                  </m:e>
                  <m:sub>
                    <m:r>
                      <w:rPr>
                        <w:rFonts w:ascii="Cambria Math" w:hAnsi="Cambria Math" w:cs="Arial"/>
                        <w:lang w:val="en-IN"/>
                      </w:rPr>
                      <m:t>i</m:t>
                    </m:r>
                  </m:sub>
                </m:sSub>
                <m:r>
                  <w:rPr>
                    <w:rFonts w:ascii="Arial" w:hAnsi="Arial" w:cs="Arial"/>
                    <w:lang w:val="en-IN"/>
                  </w:rPr>
                  <m:t>-</m:t>
                </m:r>
                <m:sSub>
                  <m:sSubPr>
                    <m:ctrlPr>
                      <w:rPr>
                        <w:rFonts w:ascii="Cambria Math" w:hAnsi="Arial" w:cs="Arial"/>
                        <w:i/>
                        <w:lang w:val="en-IN"/>
                      </w:rPr>
                    </m:ctrlPr>
                  </m:sSubPr>
                  <m:e>
                    <m:r>
                      <w:rPr>
                        <w:rFonts w:ascii="Cambria Math" w:hAnsi="Cambria Math" w:cs="Arial"/>
                        <w:lang w:val="en-IN"/>
                      </w:rPr>
                      <m:t>x</m:t>
                    </m:r>
                  </m:e>
                  <m:sub>
                    <m:r>
                      <w:rPr>
                        <w:rFonts w:ascii="Cambria Math" w:hAnsi="Cambria Math" w:cs="Arial"/>
                        <w:lang w:val="en-IN"/>
                      </w:rPr>
                      <m:t>i</m:t>
                    </m:r>
                  </m:sub>
                </m:sSub>
                <m:r>
                  <w:rPr>
                    <w:rFonts w:ascii="Cambria Math" w:hAnsi="Arial" w:cs="Arial"/>
                    <w:lang w:val="en-IN"/>
                  </w:rPr>
                  <m:t>)</m:t>
                </m:r>
              </m:e>
            </m:nary>
          </m:e>
          <m:sup>
            <m:r>
              <w:rPr>
                <w:rFonts w:ascii="Cambria Math" w:hAnsi="Arial" w:cs="Arial"/>
                <w:lang w:val="en-IN"/>
              </w:rPr>
              <m:t>2</m:t>
            </m:r>
          </m:sup>
        </m:sSup>
      </m:oMath>
      <w:r w:rsidRPr="00AB7F44">
        <w:rPr>
          <w:rFonts w:ascii="Arial" w:hAnsi="Arial" w:cs="Arial"/>
          <w:lang w:val="en-IN"/>
        </w:rPr>
        <w:t xml:space="preserve">  where, x, y are ordinal variables</w:t>
      </w:r>
    </w:p>
    <w:p w14:paraId="3E303F4E" w14:textId="77777777" w:rsidR="00052DF9" w:rsidRPr="00AB7F44" w:rsidRDefault="00AB7F44" w:rsidP="00052DF9">
      <w:pPr>
        <w:spacing w:line="480" w:lineRule="auto"/>
        <w:jc w:val="both"/>
        <w:rPr>
          <w:rFonts w:ascii="Arial" w:hAnsi="Arial" w:cs="Arial"/>
          <w:b/>
        </w:rPr>
      </w:pPr>
      <w:r w:rsidRPr="00AB7F44">
        <w:rPr>
          <w:rFonts w:ascii="Arial" w:hAnsi="Arial" w:cs="Arial"/>
          <w:b/>
        </w:rPr>
        <w:lastRenderedPageBreak/>
        <w:t>3. RESULTS AND DISCUSSION</w:t>
      </w:r>
    </w:p>
    <w:p w14:paraId="5BF97125" w14:textId="77777777" w:rsidR="00052DF9" w:rsidRPr="00AB7F44" w:rsidRDefault="00052DF9" w:rsidP="00052DF9">
      <w:pPr>
        <w:spacing w:line="480" w:lineRule="auto"/>
        <w:jc w:val="both"/>
        <w:rPr>
          <w:rFonts w:ascii="Arial" w:hAnsi="Arial" w:cs="Arial"/>
          <w:lang w:val="en-IN"/>
        </w:rPr>
      </w:pPr>
      <w:r w:rsidRPr="00AB7F44">
        <w:rPr>
          <w:rFonts w:ascii="Arial" w:hAnsi="Arial" w:cs="Arial"/>
          <w:bCs/>
          <w:lang w:val="en-IN"/>
        </w:rPr>
        <w:t xml:space="preserve">            The choice of parents is of paramount importance in any hybridization breeding programme but it is a difficult task for a plant breeder.</w:t>
      </w:r>
      <w:r w:rsidRPr="00AB7F44">
        <w:rPr>
          <w:rFonts w:ascii="Arial" w:hAnsi="Arial" w:cs="Arial"/>
          <w:lang w:val="en-IN"/>
        </w:rPr>
        <w:t xml:space="preserve"> Understanding the nature and magnitude of genetic divergence is essential for effective planning of hybridization programme. Genetic divergence studies play a crucial role for evaluating genotypes for variability which helps the breeder to plan for selection of genotypes as parents for breeding programme. </w:t>
      </w:r>
      <w:r w:rsidRPr="00AB7F44">
        <w:rPr>
          <w:rFonts w:ascii="Arial" w:hAnsi="Arial" w:cs="Arial"/>
        </w:rPr>
        <w:t xml:space="preserve">Crosses between genetically divergent parents typically result in a more pronounced heterotic effect compared to those involving closely related individuals. </w:t>
      </w:r>
    </w:p>
    <w:p w14:paraId="0B76822B" w14:textId="77777777" w:rsidR="00052DF9" w:rsidRPr="00AB7F44" w:rsidRDefault="00052DF9" w:rsidP="00052DF9">
      <w:pPr>
        <w:spacing w:line="480" w:lineRule="auto"/>
        <w:jc w:val="both"/>
        <w:rPr>
          <w:rFonts w:ascii="Arial" w:hAnsi="Arial" w:cs="Arial"/>
          <w:lang w:val="en-IN"/>
        </w:rPr>
      </w:pPr>
      <w:r w:rsidRPr="00AB7F44">
        <w:rPr>
          <w:rFonts w:ascii="Arial" w:hAnsi="Arial" w:cs="Arial"/>
          <w:b/>
          <w:lang w:val="en-IN"/>
        </w:rPr>
        <w:t>3.1 Genetic diversity analysis using morphological characters</w:t>
      </w:r>
    </w:p>
    <w:p w14:paraId="5C6C6A69" w14:textId="77777777" w:rsidR="00052DF9" w:rsidRPr="00AB7F44" w:rsidRDefault="00052DF9" w:rsidP="00052DF9">
      <w:pPr>
        <w:spacing w:line="480" w:lineRule="auto"/>
        <w:jc w:val="both"/>
        <w:rPr>
          <w:rFonts w:ascii="Arial" w:hAnsi="Arial" w:cs="Arial"/>
          <w:lang w:val="en-IN"/>
        </w:rPr>
      </w:pPr>
      <w:r w:rsidRPr="00AB7F44">
        <w:rPr>
          <w:rFonts w:ascii="Arial" w:hAnsi="Arial" w:cs="Arial"/>
          <w:lang w:val="en-IN"/>
        </w:rPr>
        <w:tab/>
        <w:t xml:space="preserve">In this study, genetic divergence of 70 sesame genotypes was </w:t>
      </w:r>
      <w:r w:rsidRPr="00AB7F44">
        <w:rPr>
          <w:rFonts w:ascii="Arial" w:hAnsi="Arial" w:cs="Arial"/>
        </w:rPr>
        <w:t>assessed by employing</w:t>
      </w:r>
      <w:r w:rsidRPr="00AB7F44">
        <w:rPr>
          <w:rFonts w:ascii="Arial" w:hAnsi="Arial" w:cs="Arial"/>
          <w:lang w:val="en-IN"/>
        </w:rPr>
        <w:t xml:space="preserve"> nominal variables of morphological characters. </w:t>
      </w:r>
      <w:r w:rsidRPr="00AB7F44">
        <w:rPr>
          <w:rFonts w:ascii="Arial" w:hAnsi="Arial" w:cs="Arial"/>
        </w:rPr>
        <w:t>These variables served as input for the UPGMA</w:t>
      </w:r>
      <w:r w:rsidRPr="00AB7F44">
        <w:rPr>
          <w:rFonts w:ascii="Arial" w:hAnsi="Arial" w:cs="Arial"/>
          <w:lang w:val="en-IN"/>
        </w:rPr>
        <w:t xml:space="preserve"> (unweighted pair group method with arithmetic mean) cluster analysis in which clustering was done using Ward’s minimum variance method and Gower’s method of genetic distance was derived. The dendrogram was constructed by using R software ver. 4.1.0.</w:t>
      </w:r>
    </w:p>
    <w:p w14:paraId="463B203A" w14:textId="77777777" w:rsidR="00052DF9" w:rsidRPr="00AB7F44" w:rsidRDefault="00052DF9" w:rsidP="00052DF9">
      <w:pPr>
        <w:spacing w:line="480" w:lineRule="auto"/>
        <w:jc w:val="both"/>
        <w:rPr>
          <w:rFonts w:ascii="Arial" w:hAnsi="Arial" w:cs="Arial"/>
          <w:b/>
          <w:bCs/>
          <w:sz w:val="20"/>
          <w:szCs w:val="20"/>
          <w:lang w:val="en-IN"/>
        </w:rPr>
      </w:pPr>
      <w:r w:rsidRPr="00AB7F44">
        <w:rPr>
          <w:rFonts w:ascii="Arial" w:hAnsi="Arial" w:cs="Arial"/>
          <w:b/>
          <w:bCs/>
          <w:sz w:val="20"/>
          <w:szCs w:val="20"/>
          <w:lang w:val="en-IN"/>
        </w:rPr>
        <w:t xml:space="preserve">3.1.1 Grouping of genotypes into different clusters </w:t>
      </w:r>
    </w:p>
    <w:p w14:paraId="655021FE" w14:textId="77777777" w:rsidR="00052DF9" w:rsidRPr="00AB7F44" w:rsidRDefault="00052DF9" w:rsidP="00052DF9">
      <w:pPr>
        <w:spacing w:line="480" w:lineRule="auto"/>
        <w:jc w:val="both"/>
        <w:rPr>
          <w:rFonts w:ascii="Arial" w:hAnsi="Arial" w:cs="Arial"/>
          <w:b/>
          <w:bCs/>
          <w:lang w:val="en-IN"/>
        </w:rPr>
      </w:pPr>
      <w:r w:rsidRPr="00AB7F44">
        <w:rPr>
          <w:rFonts w:ascii="Arial" w:hAnsi="Arial" w:cs="Arial"/>
          <w:b/>
          <w:bCs/>
          <w:lang w:val="en-IN"/>
        </w:rPr>
        <w:tab/>
      </w:r>
      <w:r w:rsidRPr="00AB7F44">
        <w:rPr>
          <w:rFonts w:ascii="Arial" w:hAnsi="Arial" w:cs="Arial"/>
          <w:lang w:val="en-IN"/>
        </w:rPr>
        <w:t>In this study, 70 genotypes were grouped into 7 clusters based on divergence analysis at the genetic distance of 10 (Table 1) (Fig. 1). Clustering of genotypes was mainly due to their morphological differences. Cluster VII was the largest among all clusters comprising 16 genotypes. Cluster V has 13 genotypes, Cluster VI has 11 genotypes, Cluster I has 10 genotypes, Cluster III has 9 genotypes, Cluster IV has 6 genotypes and Cluster II has 5 genotypes.</w:t>
      </w:r>
    </w:p>
    <w:p w14:paraId="4E34EDB5" w14:textId="77777777" w:rsidR="00052DF9" w:rsidRPr="00AB7F44" w:rsidRDefault="00052DF9" w:rsidP="00052DF9">
      <w:pPr>
        <w:spacing w:before="120" w:after="0" w:line="480" w:lineRule="auto"/>
        <w:jc w:val="both"/>
        <w:rPr>
          <w:rFonts w:ascii="Arial" w:hAnsi="Arial" w:cs="Arial"/>
        </w:rPr>
      </w:pPr>
      <w:r w:rsidRPr="00AB7F44">
        <w:rPr>
          <w:rFonts w:ascii="Arial" w:hAnsi="Arial" w:cs="Arial"/>
          <w:lang w:val="en-IN"/>
        </w:rPr>
        <w:t xml:space="preserve">          The maximum genetic distance was present between genotypes of cluster I and VII followed by cluster II and VII. So, the good recombinants can be obtained on </w:t>
      </w:r>
      <w:r w:rsidRPr="00AB7F44">
        <w:rPr>
          <w:rFonts w:ascii="Arial" w:hAnsi="Arial" w:cs="Arial"/>
          <w:lang w:val="en-IN"/>
        </w:rPr>
        <w:lastRenderedPageBreak/>
        <w:t xml:space="preserve">mating between the clusters I and VII; II and VII for lines </w:t>
      </w:r>
      <w:r w:rsidRPr="00AB7F44">
        <w:rPr>
          <w:rFonts w:ascii="Arial" w:hAnsi="Arial" w:cs="Arial"/>
          <w:i/>
          <w:lang w:val="en-IN"/>
        </w:rPr>
        <w:t>viz.,</w:t>
      </w:r>
      <w:r w:rsidRPr="00AB7F44">
        <w:rPr>
          <w:rFonts w:ascii="Arial" w:hAnsi="Arial" w:cs="Arial"/>
          <w:lang w:val="en-IN"/>
        </w:rPr>
        <w:t xml:space="preserve"> </w:t>
      </w:r>
      <w:r w:rsidRPr="00AB7F44">
        <w:rPr>
          <w:rFonts w:ascii="Arial" w:hAnsi="Arial" w:cs="Arial"/>
          <w:color w:val="000000" w:themeColor="text1"/>
          <w:lang w:val="en-IN"/>
        </w:rPr>
        <w:t>Vinayak, RT-103,</w:t>
      </w:r>
      <w:r w:rsidRPr="00AB7F44">
        <w:rPr>
          <w:rFonts w:ascii="Arial" w:hAnsi="Arial" w:cs="Arial"/>
          <w:color w:val="000000" w:themeColor="text1"/>
        </w:rPr>
        <w:t xml:space="preserve"> CUMS-17, TKG-308 with JLT-7, Amrit, Phule Til-1, YLM-11</w:t>
      </w:r>
    </w:p>
    <w:p w14:paraId="5F9009D3"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 xml:space="preserve">          Out of 70 genotypes, only 40% of genotypes were clustered according to geographical origin (Table 2). The results of UPGMA dendrogram are compared according to geographical origin and following inferences are drawn.</w:t>
      </w:r>
    </w:p>
    <w:p w14:paraId="33D5D206"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 xml:space="preserve">The genotypes belonging to Gujarat state (GJT-5, GT-2, GT-3, GT-4, GT-10, GT-1) are grouped in one cluster (cluster 4) except for genotypes like GT-3 and GT-10 due to white petal </w:t>
      </w:r>
      <w:proofErr w:type="spellStart"/>
      <w:r w:rsidRPr="00AB7F44">
        <w:rPr>
          <w:rFonts w:ascii="Arial" w:hAnsi="Arial" w:cs="Arial"/>
          <w:lang w:val="en-IN"/>
        </w:rPr>
        <w:t>color</w:t>
      </w:r>
      <w:proofErr w:type="spellEnd"/>
      <w:r w:rsidRPr="00AB7F44">
        <w:rPr>
          <w:rFonts w:ascii="Arial" w:hAnsi="Arial" w:cs="Arial"/>
          <w:lang w:val="en-IN"/>
        </w:rPr>
        <w:t xml:space="preserve">, one capsule per axil, alternate capsule arrangement. GT-3 is different from others in dense petal hairiness while, GT-10 has tapered capsule shape and black seed coat </w:t>
      </w:r>
      <w:proofErr w:type="spellStart"/>
      <w:r w:rsidRPr="00AB7F44">
        <w:rPr>
          <w:rFonts w:ascii="Arial" w:hAnsi="Arial" w:cs="Arial"/>
          <w:lang w:val="en-IN"/>
        </w:rPr>
        <w:t>color</w:t>
      </w:r>
      <w:proofErr w:type="spellEnd"/>
      <w:r w:rsidRPr="00AB7F44">
        <w:rPr>
          <w:rFonts w:ascii="Arial" w:hAnsi="Arial" w:cs="Arial"/>
          <w:lang w:val="en-IN"/>
        </w:rPr>
        <w:t>.</w:t>
      </w:r>
    </w:p>
    <w:p w14:paraId="2CE6F903"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 xml:space="preserve">The genotypes belonging to Madhya Pradesh state (JTS-8, TKG-306, TKG-22, TKG-308, TKG-55, PKDS-11, PKDS-8, N-32) are clustered in cluster 1 except for genotypes JTS-8, PKDS-8, PKDS-11 and N-32. The similarity of genotypes in cluster 1 is due to light purple petal </w:t>
      </w:r>
      <w:proofErr w:type="spellStart"/>
      <w:r w:rsidRPr="00AB7F44">
        <w:rPr>
          <w:rFonts w:ascii="Arial" w:hAnsi="Arial" w:cs="Arial"/>
          <w:lang w:val="en-IN"/>
        </w:rPr>
        <w:t>color</w:t>
      </w:r>
      <w:proofErr w:type="spellEnd"/>
      <w:r w:rsidRPr="00AB7F44">
        <w:rPr>
          <w:rFonts w:ascii="Arial" w:hAnsi="Arial" w:cs="Arial"/>
          <w:lang w:val="en-IN"/>
        </w:rPr>
        <w:t xml:space="preserve">, top branching pattern, sparse stem hairiness, slightly lobed leaf lobes, weak leaf margin, one capsule number per leaf axil, four locule number per capsule, broad oblong capsule shape, opposite capsule arrangement and white seed coat </w:t>
      </w:r>
      <w:proofErr w:type="spellStart"/>
      <w:r w:rsidRPr="00AB7F44">
        <w:rPr>
          <w:rFonts w:ascii="Arial" w:hAnsi="Arial" w:cs="Arial"/>
          <w:lang w:val="en-IN"/>
        </w:rPr>
        <w:t>color</w:t>
      </w:r>
      <w:proofErr w:type="spellEnd"/>
      <w:r w:rsidRPr="00AB7F44">
        <w:rPr>
          <w:rFonts w:ascii="Arial" w:hAnsi="Arial" w:cs="Arial"/>
          <w:lang w:val="en-IN"/>
        </w:rPr>
        <w:t>.</w:t>
      </w:r>
    </w:p>
    <w:p w14:paraId="33EBB0D9"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r>
      <w:r w:rsidRPr="00AB7F44">
        <w:rPr>
          <w:rFonts w:ascii="Arial" w:hAnsi="Arial" w:cs="Arial"/>
          <w:bCs/>
          <w:lang w:val="en-IN"/>
        </w:rPr>
        <w:t>The genotypes belonging to Karnataka (DS-5, DSS-9 and E-8) are grouped in cluster 3 except for genotype E-8 is due to sparse hairiness, top branching pattern and alternate capsule arrangement</w:t>
      </w:r>
      <w:r w:rsidRPr="00AB7F44">
        <w:rPr>
          <w:rFonts w:ascii="Arial" w:hAnsi="Arial" w:cs="Arial"/>
          <w:b/>
          <w:bCs/>
          <w:lang w:val="en-IN"/>
        </w:rPr>
        <w:t>.</w:t>
      </w:r>
    </w:p>
    <w:p w14:paraId="73EC369E"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The genotypes belonging to Kerala (</w:t>
      </w:r>
      <w:proofErr w:type="spellStart"/>
      <w:r w:rsidRPr="00AB7F44">
        <w:rPr>
          <w:rFonts w:ascii="Arial" w:hAnsi="Arial" w:cs="Arial"/>
          <w:lang w:val="en-IN"/>
        </w:rPr>
        <w:t>Thilothama</w:t>
      </w:r>
      <w:proofErr w:type="spellEnd"/>
      <w:r w:rsidRPr="00AB7F44">
        <w:rPr>
          <w:rFonts w:ascii="Arial" w:hAnsi="Arial" w:cs="Arial"/>
          <w:lang w:val="en-IN"/>
        </w:rPr>
        <w:t xml:space="preserve">, </w:t>
      </w:r>
      <w:proofErr w:type="spellStart"/>
      <w:r w:rsidRPr="00AB7F44">
        <w:rPr>
          <w:rFonts w:ascii="Arial" w:hAnsi="Arial" w:cs="Arial"/>
          <w:lang w:val="en-IN"/>
        </w:rPr>
        <w:t>Thilak</w:t>
      </w:r>
      <w:proofErr w:type="spellEnd"/>
      <w:r w:rsidRPr="00AB7F44">
        <w:rPr>
          <w:rFonts w:ascii="Arial" w:hAnsi="Arial" w:cs="Arial"/>
          <w:lang w:val="en-IN"/>
        </w:rPr>
        <w:t xml:space="preserve">, </w:t>
      </w:r>
      <w:proofErr w:type="spellStart"/>
      <w:r w:rsidRPr="00AB7F44">
        <w:rPr>
          <w:rFonts w:ascii="Arial" w:hAnsi="Arial" w:cs="Arial"/>
          <w:lang w:val="en-IN"/>
        </w:rPr>
        <w:t>Thilarani</w:t>
      </w:r>
      <w:proofErr w:type="spellEnd"/>
      <w:r w:rsidRPr="00AB7F44">
        <w:rPr>
          <w:rFonts w:ascii="Arial" w:hAnsi="Arial" w:cs="Arial"/>
          <w:lang w:val="en-IN"/>
        </w:rPr>
        <w:t xml:space="preserve">) are grouped in cluster 6 except for genotype </w:t>
      </w:r>
      <w:proofErr w:type="spellStart"/>
      <w:r w:rsidRPr="00AB7F44">
        <w:rPr>
          <w:rFonts w:ascii="Arial" w:hAnsi="Arial" w:cs="Arial"/>
          <w:lang w:val="en-IN"/>
        </w:rPr>
        <w:t>Thilarani</w:t>
      </w:r>
      <w:proofErr w:type="spellEnd"/>
      <w:r w:rsidRPr="00AB7F44">
        <w:rPr>
          <w:rFonts w:ascii="Arial" w:hAnsi="Arial" w:cs="Arial"/>
          <w:lang w:val="en-IN"/>
        </w:rPr>
        <w:t xml:space="preserve"> because it has dense stem hairiness.</w:t>
      </w:r>
    </w:p>
    <w:p w14:paraId="47F837AB"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tab/>
        <w:t>The genotypes belonging to other states are grouped in different clusters is due to difference in various morphological characters.</w:t>
      </w:r>
    </w:p>
    <w:p w14:paraId="187C8718" w14:textId="77777777" w:rsidR="00052DF9" w:rsidRPr="00AB7F44" w:rsidRDefault="00052DF9" w:rsidP="00052DF9">
      <w:pPr>
        <w:spacing w:before="120" w:after="0" w:line="480" w:lineRule="auto"/>
        <w:jc w:val="both"/>
        <w:rPr>
          <w:rFonts w:ascii="Arial" w:hAnsi="Arial" w:cs="Arial"/>
          <w:lang w:val="en-IN"/>
        </w:rPr>
      </w:pPr>
      <w:r w:rsidRPr="00AB7F44">
        <w:rPr>
          <w:rFonts w:ascii="Arial" w:hAnsi="Arial" w:cs="Arial"/>
          <w:lang w:val="en-IN"/>
        </w:rPr>
        <w:lastRenderedPageBreak/>
        <w:tab/>
        <w:t>Hence, selection of genotypes present in different clusters having more genetic distance, preferably belonging to different geographical origin may result in more heterotic effects in hybridization programme.</w:t>
      </w:r>
    </w:p>
    <w:p w14:paraId="75B23D51" w14:textId="77777777" w:rsidR="00DA30D9" w:rsidRDefault="00DA30D9" w:rsidP="00052DF9">
      <w:pPr>
        <w:spacing w:before="120" w:after="0" w:line="360" w:lineRule="auto"/>
        <w:jc w:val="both"/>
        <w:rPr>
          <w:rFonts w:ascii="Arial" w:hAnsi="Arial" w:cs="Arial"/>
          <w:b/>
          <w:lang w:val="en-IN"/>
        </w:rPr>
      </w:pPr>
    </w:p>
    <w:p w14:paraId="3281C214" w14:textId="77777777" w:rsidR="00DA30D9" w:rsidRDefault="00DA30D9" w:rsidP="00052DF9">
      <w:pPr>
        <w:spacing w:before="120" w:after="0" w:line="360" w:lineRule="auto"/>
        <w:jc w:val="both"/>
        <w:rPr>
          <w:rFonts w:ascii="Arial" w:hAnsi="Arial" w:cs="Arial"/>
          <w:b/>
          <w:lang w:val="en-IN"/>
        </w:rPr>
      </w:pPr>
    </w:p>
    <w:p w14:paraId="7C5773BD" w14:textId="51E753AC" w:rsidR="00052DF9" w:rsidRPr="00AB7F44" w:rsidRDefault="00052DF9" w:rsidP="00052DF9">
      <w:pPr>
        <w:spacing w:before="120" w:after="0" w:line="360" w:lineRule="auto"/>
        <w:jc w:val="both"/>
        <w:rPr>
          <w:rFonts w:ascii="Arial" w:hAnsi="Arial" w:cs="Arial"/>
          <w:b/>
          <w:lang w:val="en-IN"/>
        </w:rPr>
      </w:pPr>
      <w:r w:rsidRPr="00AB7F44">
        <w:rPr>
          <w:rFonts w:ascii="Arial" w:hAnsi="Arial" w:cs="Arial"/>
          <w:b/>
          <w:lang w:val="en-IN"/>
        </w:rPr>
        <w:t>Table 1: Distribution of sesame genotypes into different clusters (morphological characters)</w:t>
      </w:r>
    </w:p>
    <w:tbl>
      <w:tblPr>
        <w:tblStyle w:val="TableGrid"/>
        <w:tblW w:w="8244" w:type="dxa"/>
        <w:tblLook w:val="04A0" w:firstRow="1" w:lastRow="0" w:firstColumn="1" w:lastColumn="0" w:noHBand="0" w:noVBand="1"/>
      </w:tblPr>
      <w:tblGrid>
        <w:gridCol w:w="1188"/>
        <w:gridCol w:w="1457"/>
        <w:gridCol w:w="5599"/>
      </w:tblGrid>
      <w:tr w:rsidR="00052DF9" w:rsidRPr="00AB7F44" w14:paraId="429E8DFF" w14:textId="77777777" w:rsidTr="00AB7F44">
        <w:trPr>
          <w:trHeight w:val="292"/>
        </w:trPr>
        <w:tc>
          <w:tcPr>
            <w:tcW w:w="1188" w:type="dxa"/>
            <w:noWrap/>
          </w:tcPr>
          <w:p w14:paraId="42001990"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Name of Cluster</w:t>
            </w:r>
          </w:p>
        </w:tc>
        <w:tc>
          <w:tcPr>
            <w:tcW w:w="1457" w:type="dxa"/>
            <w:noWrap/>
          </w:tcPr>
          <w:p w14:paraId="18E1858D" w14:textId="77777777" w:rsidR="00052DF9" w:rsidRPr="00AB7F44" w:rsidRDefault="00052DF9" w:rsidP="00B317C8">
            <w:pPr>
              <w:spacing w:after="200" w:line="276" w:lineRule="auto"/>
              <w:jc w:val="both"/>
              <w:rPr>
                <w:rFonts w:ascii="Arial" w:hAnsi="Arial" w:cs="Arial"/>
                <w:b/>
                <w:lang w:val="en-IN"/>
              </w:rPr>
            </w:pPr>
            <w:proofErr w:type="spellStart"/>
            <w:r w:rsidRPr="00AB7F44">
              <w:rPr>
                <w:rFonts w:ascii="Arial" w:hAnsi="Arial" w:cs="Arial"/>
                <w:b/>
                <w:lang w:val="en-IN"/>
              </w:rPr>
              <w:t>No.of</w:t>
            </w:r>
            <w:proofErr w:type="spellEnd"/>
            <w:r w:rsidRPr="00AB7F44">
              <w:rPr>
                <w:rFonts w:ascii="Arial" w:hAnsi="Arial" w:cs="Arial"/>
                <w:b/>
                <w:lang w:val="en-IN"/>
              </w:rPr>
              <w:t xml:space="preserve"> Genotypes</w:t>
            </w:r>
          </w:p>
        </w:tc>
        <w:tc>
          <w:tcPr>
            <w:tcW w:w="5599" w:type="dxa"/>
            <w:noWrap/>
          </w:tcPr>
          <w:p w14:paraId="1ECD3CB4"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Genotypes</w:t>
            </w:r>
          </w:p>
        </w:tc>
      </w:tr>
      <w:tr w:rsidR="00052DF9" w:rsidRPr="00AB7F44" w14:paraId="6E438BFF" w14:textId="77777777" w:rsidTr="00AB7F44">
        <w:trPr>
          <w:trHeight w:val="292"/>
        </w:trPr>
        <w:tc>
          <w:tcPr>
            <w:tcW w:w="1188" w:type="dxa"/>
            <w:noWrap/>
          </w:tcPr>
          <w:p w14:paraId="57BA49D9"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w:t>
            </w:r>
          </w:p>
        </w:tc>
        <w:tc>
          <w:tcPr>
            <w:tcW w:w="1457" w:type="dxa"/>
            <w:noWrap/>
          </w:tcPr>
          <w:p w14:paraId="20AFFE59"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10</w:t>
            </w:r>
          </w:p>
        </w:tc>
        <w:tc>
          <w:tcPr>
            <w:tcW w:w="5599" w:type="dxa"/>
            <w:noWrap/>
          </w:tcPr>
          <w:p w14:paraId="1ABD611E"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Vinayak, RT-103, T-78, TKG-22, CUMS-17, TKG-306, IIOS-1101, TKG-55, Swetha Til, TKG-308</w:t>
            </w:r>
          </w:p>
        </w:tc>
      </w:tr>
      <w:tr w:rsidR="00052DF9" w:rsidRPr="00AB7F44" w14:paraId="47333B07" w14:textId="77777777" w:rsidTr="00AB7F44">
        <w:trPr>
          <w:trHeight w:val="64"/>
        </w:trPr>
        <w:tc>
          <w:tcPr>
            <w:tcW w:w="1188" w:type="dxa"/>
            <w:noWrap/>
          </w:tcPr>
          <w:p w14:paraId="305E9625"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II</w:t>
            </w:r>
          </w:p>
        </w:tc>
        <w:tc>
          <w:tcPr>
            <w:tcW w:w="1457" w:type="dxa"/>
            <w:noWrap/>
          </w:tcPr>
          <w:p w14:paraId="37B2E17C"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5</w:t>
            </w:r>
          </w:p>
        </w:tc>
        <w:tc>
          <w:tcPr>
            <w:tcW w:w="5599" w:type="dxa"/>
            <w:noWrap/>
          </w:tcPr>
          <w:p w14:paraId="648115EE"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GT-10, PKDS-8, JTS-8, Kanak, VRI-2</w:t>
            </w:r>
          </w:p>
        </w:tc>
      </w:tr>
      <w:tr w:rsidR="00052DF9" w:rsidRPr="00AB7F44" w14:paraId="5F6BB691" w14:textId="77777777" w:rsidTr="00AB7F44">
        <w:trPr>
          <w:trHeight w:val="292"/>
        </w:trPr>
        <w:tc>
          <w:tcPr>
            <w:tcW w:w="1188" w:type="dxa"/>
            <w:noWrap/>
          </w:tcPr>
          <w:p w14:paraId="136C6725"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III</w:t>
            </w:r>
          </w:p>
        </w:tc>
        <w:tc>
          <w:tcPr>
            <w:tcW w:w="1457" w:type="dxa"/>
            <w:noWrap/>
          </w:tcPr>
          <w:p w14:paraId="40BDA3A0"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9</w:t>
            </w:r>
          </w:p>
        </w:tc>
        <w:tc>
          <w:tcPr>
            <w:tcW w:w="5599" w:type="dxa"/>
            <w:noWrap/>
          </w:tcPr>
          <w:p w14:paraId="463AF8E8" w14:textId="77777777" w:rsidR="00052DF9" w:rsidRPr="00AB7F44" w:rsidRDefault="00052DF9" w:rsidP="00B317C8">
            <w:pPr>
              <w:spacing w:after="200" w:line="276" w:lineRule="auto"/>
              <w:jc w:val="both"/>
              <w:rPr>
                <w:rFonts w:ascii="Arial" w:hAnsi="Arial" w:cs="Arial"/>
                <w:lang w:val="en-IN"/>
              </w:rPr>
            </w:pPr>
            <w:proofErr w:type="spellStart"/>
            <w:r w:rsidRPr="00AB7F44">
              <w:rPr>
                <w:rFonts w:ascii="Arial" w:hAnsi="Arial" w:cs="Arial"/>
                <w:lang w:val="en-IN"/>
              </w:rPr>
              <w:t>Thilothama</w:t>
            </w:r>
            <w:proofErr w:type="spellEnd"/>
            <w:r w:rsidRPr="00AB7F44">
              <w:rPr>
                <w:rFonts w:ascii="Arial" w:hAnsi="Arial" w:cs="Arial"/>
                <w:lang w:val="en-IN"/>
              </w:rPr>
              <w:t>, VRI-3, Chandana, Usha, RT-125, Tarun, B-67, TSS-6, Thilak</w:t>
            </w:r>
          </w:p>
        </w:tc>
      </w:tr>
      <w:tr w:rsidR="00052DF9" w:rsidRPr="00AB7F44" w14:paraId="40AF8338" w14:textId="77777777" w:rsidTr="00AB7F44">
        <w:trPr>
          <w:trHeight w:val="64"/>
        </w:trPr>
        <w:tc>
          <w:tcPr>
            <w:tcW w:w="1188" w:type="dxa"/>
            <w:noWrap/>
          </w:tcPr>
          <w:p w14:paraId="4247D428"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IV</w:t>
            </w:r>
          </w:p>
        </w:tc>
        <w:tc>
          <w:tcPr>
            <w:tcW w:w="1457" w:type="dxa"/>
            <w:noWrap/>
          </w:tcPr>
          <w:p w14:paraId="58A2E98E"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6</w:t>
            </w:r>
          </w:p>
        </w:tc>
        <w:tc>
          <w:tcPr>
            <w:tcW w:w="5599" w:type="dxa"/>
            <w:noWrap/>
          </w:tcPr>
          <w:p w14:paraId="7CE6E36B"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GJT-5, RT-46, TMV-6, GT-2, GT-1, GT-4</w:t>
            </w:r>
          </w:p>
        </w:tc>
      </w:tr>
      <w:tr w:rsidR="00052DF9" w:rsidRPr="00AB7F44" w14:paraId="79B328E8" w14:textId="77777777" w:rsidTr="00AB7F44">
        <w:trPr>
          <w:trHeight w:val="292"/>
        </w:trPr>
        <w:tc>
          <w:tcPr>
            <w:tcW w:w="1188" w:type="dxa"/>
            <w:noWrap/>
          </w:tcPr>
          <w:p w14:paraId="2849E538"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w:t>
            </w:r>
          </w:p>
        </w:tc>
        <w:tc>
          <w:tcPr>
            <w:tcW w:w="1457" w:type="dxa"/>
            <w:noWrap/>
          </w:tcPr>
          <w:p w14:paraId="35EB6212"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13</w:t>
            </w:r>
          </w:p>
        </w:tc>
        <w:tc>
          <w:tcPr>
            <w:tcW w:w="5599" w:type="dxa"/>
            <w:noWrap/>
          </w:tcPr>
          <w:p w14:paraId="221E2661"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Krishna, DS-5, DSS-9, RT-372, HT-2, RT-346, Punjab Til-2, Rajeshwari, AKT-101, RT-127, Rama, Hima, RT-351</w:t>
            </w:r>
          </w:p>
        </w:tc>
      </w:tr>
      <w:tr w:rsidR="00052DF9" w:rsidRPr="00AB7F44" w14:paraId="3CA922B2" w14:textId="77777777" w:rsidTr="00AB7F44">
        <w:trPr>
          <w:trHeight w:val="64"/>
        </w:trPr>
        <w:tc>
          <w:tcPr>
            <w:tcW w:w="1188" w:type="dxa"/>
            <w:noWrap/>
          </w:tcPr>
          <w:p w14:paraId="69354C08"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VI</w:t>
            </w:r>
          </w:p>
        </w:tc>
        <w:tc>
          <w:tcPr>
            <w:tcW w:w="1457" w:type="dxa"/>
            <w:noWrap/>
          </w:tcPr>
          <w:p w14:paraId="3CB2C392"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11</w:t>
            </w:r>
          </w:p>
        </w:tc>
        <w:tc>
          <w:tcPr>
            <w:tcW w:w="5599" w:type="dxa"/>
            <w:noWrap/>
          </w:tcPr>
          <w:p w14:paraId="31058AC3"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 xml:space="preserve">JLT-408, </w:t>
            </w:r>
            <w:proofErr w:type="spellStart"/>
            <w:r w:rsidRPr="00AB7F44">
              <w:rPr>
                <w:rFonts w:ascii="Arial" w:hAnsi="Arial" w:cs="Arial"/>
                <w:lang w:val="en-IN"/>
              </w:rPr>
              <w:t>Thilarani</w:t>
            </w:r>
            <w:proofErr w:type="spellEnd"/>
            <w:r w:rsidRPr="00AB7F44">
              <w:rPr>
                <w:rFonts w:ascii="Arial" w:hAnsi="Arial" w:cs="Arial"/>
                <w:lang w:val="en-IN"/>
              </w:rPr>
              <w:t>, AKT-64, GT-3, PKDS-11, TMV-3, TMV-7, HT-1, YLM-17, Nirmala, Smarak</w:t>
            </w:r>
          </w:p>
        </w:tc>
      </w:tr>
      <w:tr w:rsidR="00052DF9" w:rsidRPr="00AB7F44" w14:paraId="40A06A32" w14:textId="77777777" w:rsidTr="00AB7F44">
        <w:trPr>
          <w:trHeight w:val="292"/>
        </w:trPr>
        <w:tc>
          <w:tcPr>
            <w:tcW w:w="1188" w:type="dxa"/>
            <w:noWrap/>
          </w:tcPr>
          <w:p w14:paraId="3FA4E7EC" w14:textId="77777777" w:rsidR="00052DF9" w:rsidRPr="00AB7F44" w:rsidRDefault="00052DF9" w:rsidP="00B317C8">
            <w:pPr>
              <w:spacing w:after="200" w:line="276" w:lineRule="auto"/>
              <w:jc w:val="both"/>
              <w:rPr>
                <w:rFonts w:ascii="Arial" w:hAnsi="Arial" w:cs="Arial"/>
                <w:b/>
                <w:lang w:val="en-IN"/>
              </w:rPr>
            </w:pPr>
            <w:r w:rsidRPr="00AB7F44">
              <w:rPr>
                <w:rFonts w:ascii="Arial" w:hAnsi="Arial" w:cs="Arial"/>
                <w:b/>
                <w:lang w:val="en-IN"/>
              </w:rPr>
              <w:t>VII</w:t>
            </w:r>
          </w:p>
        </w:tc>
        <w:tc>
          <w:tcPr>
            <w:tcW w:w="1457" w:type="dxa"/>
            <w:noWrap/>
          </w:tcPr>
          <w:p w14:paraId="346219BC"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bCs/>
                <w:lang w:val="en-IN"/>
              </w:rPr>
              <w:t>16</w:t>
            </w:r>
          </w:p>
        </w:tc>
        <w:tc>
          <w:tcPr>
            <w:tcW w:w="5599" w:type="dxa"/>
            <w:noWrap/>
          </w:tcPr>
          <w:p w14:paraId="32820256" w14:textId="77777777" w:rsidR="00052DF9" w:rsidRPr="00AB7F44" w:rsidRDefault="00052DF9" w:rsidP="00B317C8">
            <w:pPr>
              <w:spacing w:after="200" w:line="276" w:lineRule="auto"/>
              <w:jc w:val="both"/>
              <w:rPr>
                <w:rFonts w:ascii="Arial" w:hAnsi="Arial" w:cs="Arial"/>
                <w:lang w:val="en-IN"/>
              </w:rPr>
            </w:pPr>
            <w:r w:rsidRPr="00AB7F44">
              <w:rPr>
                <w:rFonts w:ascii="Arial" w:hAnsi="Arial" w:cs="Arial"/>
                <w:lang w:val="en-IN"/>
              </w:rPr>
              <w:t xml:space="preserve">E-8, Pragati, Shubra, JLT-7, Punjab Til-1, N-32, TMV-4, Amrit, YLM-66, Phule Til-1, </w:t>
            </w:r>
            <w:proofErr w:type="spellStart"/>
            <w:r w:rsidRPr="00AB7F44">
              <w:rPr>
                <w:rFonts w:ascii="Arial" w:hAnsi="Arial" w:cs="Arial"/>
                <w:lang w:val="en-IN"/>
              </w:rPr>
              <w:t>Paiyur</w:t>
            </w:r>
            <w:proofErr w:type="spellEnd"/>
            <w:r w:rsidRPr="00AB7F44">
              <w:rPr>
                <w:rFonts w:ascii="Arial" w:hAnsi="Arial" w:cs="Arial"/>
                <w:lang w:val="en-IN"/>
              </w:rPr>
              <w:t>, Prachi, YLM-11, VRI-1, Savitri, Uma</w:t>
            </w:r>
          </w:p>
        </w:tc>
      </w:tr>
    </w:tbl>
    <w:p w14:paraId="6516C88B" w14:textId="77777777" w:rsidR="00052DF9" w:rsidRPr="00AB7F44" w:rsidRDefault="00052DF9" w:rsidP="00052DF9">
      <w:pPr>
        <w:spacing w:before="120" w:after="0" w:line="360" w:lineRule="auto"/>
        <w:jc w:val="both"/>
        <w:rPr>
          <w:rFonts w:ascii="Arial" w:eastAsia="SimSun" w:hAnsi="Arial" w:cs="Arial"/>
          <w:b/>
          <w:kern w:val="2"/>
          <w:lang w:eastAsia="zh-CN" w:bidi="hi-IN"/>
        </w:rPr>
        <w:sectPr w:rsidR="00052DF9" w:rsidRPr="00AB7F44" w:rsidSect="00B317C8">
          <w:headerReference w:type="even" r:id="rId8"/>
          <w:headerReference w:type="default" r:id="rId9"/>
          <w:footerReference w:type="even" r:id="rId10"/>
          <w:footerReference w:type="default" r:id="rId11"/>
          <w:headerReference w:type="first" r:id="rId12"/>
          <w:footerReference w:type="first" r:id="rId13"/>
          <w:pgSz w:w="11909" w:h="16834" w:code="9"/>
          <w:pgMar w:top="1440" w:right="1800" w:bottom="1440" w:left="1800" w:header="720" w:footer="720" w:gutter="0"/>
          <w:cols w:space="720"/>
          <w:docGrid w:linePitch="360"/>
        </w:sectPr>
      </w:pPr>
    </w:p>
    <w:p w14:paraId="3618682B" w14:textId="77777777" w:rsidR="00052DF9" w:rsidRPr="00AB7F44" w:rsidRDefault="00052DF9" w:rsidP="00052DF9">
      <w:pPr>
        <w:spacing w:before="120" w:after="0" w:line="360" w:lineRule="auto"/>
        <w:jc w:val="both"/>
        <w:rPr>
          <w:rFonts w:ascii="Arial" w:eastAsia="Times New Roman" w:hAnsi="Arial" w:cs="Arial"/>
          <w:b/>
        </w:rPr>
      </w:pPr>
      <w:r w:rsidRPr="00AB7F44">
        <w:rPr>
          <w:rFonts w:ascii="Arial" w:eastAsia="Times New Roman" w:hAnsi="Arial" w:cs="Arial"/>
          <w:b/>
        </w:rPr>
        <w:lastRenderedPageBreak/>
        <w:t>Table 2: Clustering of genotypes in accordance to geographical origin</w:t>
      </w:r>
    </w:p>
    <w:tbl>
      <w:tblPr>
        <w:tblStyle w:val="TableGrid"/>
        <w:tblW w:w="8262" w:type="dxa"/>
        <w:tblInd w:w="162" w:type="dxa"/>
        <w:tblLook w:val="04A0" w:firstRow="1" w:lastRow="0" w:firstColumn="1" w:lastColumn="0" w:noHBand="0" w:noVBand="1"/>
      </w:tblPr>
      <w:tblGrid>
        <w:gridCol w:w="2538"/>
        <w:gridCol w:w="4014"/>
        <w:gridCol w:w="1710"/>
      </w:tblGrid>
      <w:tr w:rsidR="00052DF9" w:rsidRPr="00AB7F44" w14:paraId="44379EBB" w14:textId="77777777" w:rsidTr="00B317C8">
        <w:trPr>
          <w:tblHeader/>
        </w:trPr>
        <w:tc>
          <w:tcPr>
            <w:tcW w:w="2538" w:type="dxa"/>
          </w:tcPr>
          <w:p w14:paraId="61611422" w14:textId="77777777" w:rsidR="00052DF9" w:rsidRPr="00AB7F44" w:rsidRDefault="00052DF9" w:rsidP="00B317C8">
            <w:pPr>
              <w:spacing w:before="60" w:after="60"/>
              <w:jc w:val="center"/>
              <w:rPr>
                <w:rFonts w:ascii="Arial" w:hAnsi="Arial" w:cs="Arial"/>
                <w:b/>
              </w:rPr>
            </w:pPr>
            <w:r w:rsidRPr="00AB7F44">
              <w:rPr>
                <w:rFonts w:ascii="Arial" w:hAnsi="Arial" w:cs="Arial"/>
                <w:b/>
              </w:rPr>
              <w:t>Geographical origin</w:t>
            </w:r>
          </w:p>
        </w:tc>
        <w:tc>
          <w:tcPr>
            <w:tcW w:w="4014" w:type="dxa"/>
          </w:tcPr>
          <w:p w14:paraId="644E4660" w14:textId="77777777" w:rsidR="00052DF9" w:rsidRPr="00AB7F44" w:rsidRDefault="00052DF9" w:rsidP="00B317C8">
            <w:pPr>
              <w:spacing w:before="60" w:after="60"/>
              <w:jc w:val="center"/>
              <w:rPr>
                <w:rFonts w:ascii="Arial" w:hAnsi="Arial" w:cs="Arial"/>
                <w:b/>
              </w:rPr>
            </w:pPr>
            <w:r w:rsidRPr="00AB7F44">
              <w:rPr>
                <w:rFonts w:ascii="Arial" w:hAnsi="Arial" w:cs="Arial"/>
                <w:b/>
              </w:rPr>
              <w:t>Genotypes</w:t>
            </w:r>
          </w:p>
        </w:tc>
        <w:tc>
          <w:tcPr>
            <w:tcW w:w="1710" w:type="dxa"/>
          </w:tcPr>
          <w:p w14:paraId="29EEAB8A" w14:textId="77777777" w:rsidR="00052DF9" w:rsidRPr="00AB7F44" w:rsidRDefault="00052DF9" w:rsidP="00B317C8">
            <w:pPr>
              <w:spacing w:before="60" w:after="60"/>
              <w:jc w:val="center"/>
              <w:rPr>
                <w:rFonts w:ascii="Arial" w:hAnsi="Arial" w:cs="Arial"/>
                <w:b/>
              </w:rPr>
            </w:pPr>
            <w:r w:rsidRPr="00AB7F44">
              <w:rPr>
                <w:rFonts w:ascii="Arial" w:hAnsi="Arial" w:cs="Arial"/>
                <w:b/>
              </w:rPr>
              <w:t>Cluster</w:t>
            </w:r>
          </w:p>
        </w:tc>
      </w:tr>
      <w:tr w:rsidR="00052DF9" w:rsidRPr="00AB7F44" w14:paraId="10754466" w14:textId="77777777" w:rsidTr="00B317C8">
        <w:tc>
          <w:tcPr>
            <w:tcW w:w="2538" w:type="dxa"/>
            <w:vMerge w:val="restart"/>
            <w:vAlign w:val="center"/>
          </w:tcPr>
          <w:p w14:paraId="24D13E5B" w14:textId="77777777" w:rsidR="00052DF9" w:rsidRPr="00AB7F44" w:rsidRDefault="00052DF9" w:rsidP="00B317C8">
            <w:pPr>
              <w:spacing w:before="60" w:after="60"/>
              <w:jc w:val="center"/>
              <w:rPr>
                <w:rFonts w:ascii="Arial" w:hAnsi="Arial" w:cs="Arial"/>
              </w:rPr>
            </w:pPr>
            <w:r w:rsidRPr="00AB7F44">
              <w:rPr>
                <w:rFonts w:ascii="Arial" w:hAnsi="Arial" w:cs="Arial"/>
              </w:rPr>
              <w:t>Gujarat</w:t>
            </w:r>
          </w:p>
        </w:tc>
        <w:tc>
          <w:tcPr>
            <w:tcW w:w="4014" w:type="dxa"/>
            <w:vAlign w:val="center"/>
          </w:tcPr>
          <w:p w14:paraId="0A51FB69" w14:textId="77777777" w:rsidR="00052DF9" w:rsidRPr="00AB7F44" w:rsidRDefault="00052DF9" w:rsidP="00B317C8">
            <w:pPr>
              <w:spacing w:before="60" w:after="60"/>
              <w:jc w:val="both"/>
              <w:rPr>
                <w:rFonts w:ascii="Arial" w:hAnsi="Arial" w:cs="Arial"/>
              </w:rPr>
            </w:pPr>
            <w:r w:rsidRPr="00AB7F44">
              <w:rPr>
                <w:rFonts w:ascii="Arial" w:hAnsi="Arial" w:cs="Arial"/>
              </w:rPr>
              <w:t>GT-2, GT-4, GT-1, GJT-5</w:t>
            </w:r>
          </w:p>
        </w:tc>
        <w:tc>
          <w:tcPr>
            <w:tcW w:w="1710" w:type="dxa"/>
            <w:vAlign w:val="center"/>
          </w:tcPr>
          <w:p w14:paraId="0626902A" w14:textId="77777777"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14:paraId="05960123" w14:textId="77777777" w:rsidTr="00B317C8">
        <w:tc>
          <w:tcPr>
            <w:tcW w:w="2538" w:type="dxa"/>
            <w:vMerge/>
            <w:vAlign w:val="center"/>
          </w:tcPr>
          <w:p w14:paraId="7DCDA5D0" w14:textId="77777777" w:rsidR="00052DF9" w:rsidRPr="00AB7F44" w:rsidRDefault="00052DF9" w:rsidP="00B317C8">
            <w:pPr>
              <w:spacing w:before="60" w:after="60"/>
              <w:jc w:val="center"/>
              <w:rPr>
                <w:rFonts w:ascii="Arial" w:hAnsi="Arial" w:cs="Arial"/>
              </w:rPr>
            </w:pPr>
          </w:p>
        </w:tc>
        <w:tc>
          <w:tcPr>
            <w:tcW w:w="4014" w:type="dxa"/>
            <w:vAlign w:val="center"/>
          </w:tcPr>
          <w:p w14:paraId="555F1592" w14:textId="77777777" w:rsidR="00052DF9" w:rsidRPr="00AB7F44" w:rsidRDefault="00052DF9" w:rsidP="00B317C8">
            <w:pPr>
              <w:spacing w:before="60" w:after="60"/>
              <w:jc w:val="both"/>
              <w:rPr>
                <w:rFonts w:ascii="Arial" w:hAnsi="Arial" w:cs="Arial"/>
              </w:rPr>
            </w:pPr>
            <w:r w:rsidRPr="00AB7F44">
              <w:rPr>
                <w:rFonts w:ascii="Arial" w:hAnsi="Arial" w:cs="Arial"/>
              </w:rPr>
              <w:t>GT-10</w:t>
            </w:r>
          </w:p>
        </w:tc>
        <w:tc>
          <w:tcPr>
            <w:tcW w:w="1710" w:type="dxa"/>
            <w:vAlign w:val="center"/>
          </w:tcPr>
          <w:p w14:paraId="3BCB695E" w14:textId="77777777"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14:paraId="0BEE4B8B" w14:textId="77777777" w:rsidTr="00B317C8">
        <w:tc>
          <w:tcPr>
            <w:tcW w:w="2538" w:type="dxa"/>
            <w:vMerge/>
            <w:vAlign w:val="center"/>
          </w:tcPr>
          <w:p w14:paraId="66B641DA" w14:textId="77777777" w:rsidR="00052DF9" w:rsidRPr="00AB7F44" w:rsidRDefault="00052DF9" w:rsidP="00B317C8">
            <w:pPr>
              <w:spacing w:before="60" w:after="60"/>
              <w:jc w:val="center"/>
              <w:rPr>
                <w:rFonts w:ascii="Arial" w:hAnsi="Arial" w:cs="Arial"/>
              </w:rPr>
            </w:pPr>
          </w:p>
        </w:tc>
        <w:tc>
          <w:tcPr>
            <w:tcW w:w="4014" w:type="dxa"/>
            <w:vAlign w:val="center"/>
          </w:tcPr>
          <w:p w14:paraId="7909337D" w14:textId="77777777" w:rsidR="00052DF9" w:rsidRPr="00AB7F44" w:rsidRDefault="00052DF9" w:rsidP="00B317C8">
            <w:pPr>
              <w:spacing w:before="60" w:after="60"/>
              <w:jc w:val="both"/>
              <w:rPr>
                <w:rFonts w:ascii="Arial" w:hAnsi="Arial" w:cs="Arial"/>
              </w:rPr>
            </w:pPr>
            <w:r w:rsidRPr="00AB7F44">
              <w:rPr>
                <w:rFonts w:ascii="Arial" w:hAnsi="Arial" w:cs="Arial"/>
              </w:rPr>
              <w:t>GT-3</w:t>
            </w:r>
          </w:p>
        </w:tc>
        <w:tc>
          <w:tcPr>
            <w:tcW w:w="1710" w:type="dxa"/>
            <w:vAlign w:val="center"/>
          </w:tcPr>
          <w:p w14:paraId="710946CE"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53DBB6AF" w14:textId="77777777" w:rsidTr="00B317C8">
        <w:tc>
          <w:tcPr>
            <w:tcW w:w="2538" w:type="dxa"/>
            <w:vMerge w:val="restart"/>
            <w:vAlign w:val="center"/>
          </w:tcPr>
          <w:p w14:paraId="4FD4CCF7" w14:textId="77777777" w:rsidR="00052DF9" w:rsidRPr="00AB7F44" w:rsidRDefault="00052DF9" w:rsidP="00B317C8">
            <w:pPr>
              <w:spacing w:before="60" w:after="60"/>
              <w:jc w:val="center"/>
              <w:rPr>
                <w:rFonts w:ascii="Arial" w:hAnsi="Arial" w:cs="Arial"/>
              </w:rPr>
            </w:pPr>
            <w:r w:rsidRPr="00AB7F44">
              <w:rPr>
                <w:rFonts w:ascii="Arial" w:hAnsi="Arial" w:cs="Arial"/>
              </w:rPr>
              <w:t>Rajasthan</w:t>
            </w:r>
          </w:p>
        </w:tc>
        <w:tc>
          <w:tcPr>
            <w:tcW w:w="4014" w:type="dxa"/>
            <w:vAlign w:val="center"/>
          </w:tcPr>
          <w:p w14:paraId="31C805C9" w14:textId="77777777" w:rsidR="00052DF9" w:rsidRPr="00AB7F44" w:rsidRDefault="00052DF9" w:rsidP="00B317C8">
            <w:pPr>
              <w:spacing w:before="60" w:after="60"/>
              <w:jc w:val="both"/>
              <w:rPr>
                <w:rFonts w:ascii="Arial" w:hAnsi="Arial" w:cs="Arial"/>
              </w:rPr>
            </w:pPr>
            <w:r w:rsidRPr="00AB7F44">
              <w:rPr>
                <w:rFonts w:ascii="Arial" w:hAnsi="Arial" w:cs="Arial"/>
                <w:bCs/>
              </w:rPr>
              <w:t>RT-372, RT-351,</w:t>
            </w:r>
            <w:r w:rsidRPr="00AB7F44">
              <w:rPr>
                <w:rFonts w:ascii="Arial" w:hAnsi="Arial" w:cs="Arial"/>
              </w:rPr>
              <w:t xml:space="preserve"> RT-346, RT-127</w:t>
            </w:r>
          </w:p>
        </w:tc>
        <w:tc>
          <w:tcPr>
            <w:tcW w:w="1710" w:type="dxa"/>
            <w:vAlign w:val="center"/>
          </w:tcPr>
          <w:p w14:paraId="6192B2A1"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623160AE" w14:textId="77777777" w:rsidTr="00B317C8">
        <w:tc>
          <w:tcPr>
            <w:tcW w:w="2538" w:type="dxa"/>
            <w:vMerge/>
            <w:vAlign w:val="center"/>
          </w:tcPr>
          <w:p w14:paraId="2EFC3C81" w14:textId="77777777" w:rsidR="00052DF9" w:rsidRPr="00AB7F44" w:rsidRDefault="00052DF9" w:rsidP="00B317C8">
            <w:pPr>
              <w:spacing w:before="60" w:after="60"/>
              <w:jc w:val="center"/>
              <w:rPr>
                <w:rFonts w:ascii="Arial" w:hAnsi="Arial" w:cs="Arial"/>
              </w:rPr>
            </w:pPr>
          </w:p>
        </w:tc>
        <w:tc>
          <w:tcPr>
            <w:tcW w:w="4014" w:type="dxa"/>
            <w:vAlign w:val="center"/>
          </w:tcPr>
          <w:p w14:paraId="1DA9EE0B" w14:textId="77777777" w:rsidR="00052DF9" w:rsidRPr="00AB7F44" w:rsidRDefault="00052DF9" w:rsidP="00B317C8">
            <w:pPr>
              <w:spacing w:before="60" w:after="60"/>
              <w:jc w:val="both"/>
              <w:rPr>
                <w:rFonts w:ascii="Arial" w:hAnsi="Arial" w:cs="Arial"/>
              </w:rPr>
            </w:pPr>
            <w:r w:rsidRPr="00AB7F44">
              <w:rPr>
                <w:rFonts w:ascii="Arial" w:hAnsi="Arial" w:cs="Arial"/>
              </w:rPr>
              <w:t>RT-125</w:t>
            </w:r>
          </w:p>
        </w:tc>
        <w:tc>
          <w:tcPr>
            <w:tcW w:w="1710" w:type="dxa"/>
            <w:vAlign w:val="center"/>
          </w:tcPr>
          <w:p w14:paraId="1B1DD2EC"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1BEFE9CC" w14:textId="77777777" w:rsidTr="00B317C8">
        <w:tc>
          <w:tcPr>
            <w:tcW w:w="2538" w:type="dxa"/>
            <w:vMerge/>
            <w:vAlign w:val="center"/>
          </w:tcPr>
          <w:p w14:paraId="1B56CEDA" w14:textId="77777777" w:rsidR="00052DF9" w:rsidRPr="00AB7F44" w:rsidRDefault="00052DF9" w:rsidP="00B317C8">
            <w:pPr>
              <w:spacing w:before="60" w:after="60"/>
              <w:jc w:val="center"/>
              <w:rPr>
                <w:rFonts w:ascii="Arial" w:hAnsi="Arial" w:cs="Arial"/>
              </w:rPr>
            </w:pPr>
          </w:p>
        </w:tc>
        <w:tc>
          <w:tcPr>
            <w:tcW w:w="4014" w:type="dxa"/>
            <w:vAlign w:val="center"/>
          </w:tcPr>
          <w:p w14:paraId="6C4A3A4A" w14:textId="77777777" w:rsidR="00052DF9" w:rsidRPr="00AB7F44" w:rsidRDefault="00052DF9" w:rsidP="00B317C8">
            <w:pPr>
              <w:spacing w:before="60" w:after="60"/>
              <w:jc w:val="both"/>
              <w:rPr>
                <w:rFonts w:ascii="Arial" w:hAnsi="Arial" w:cs="Arial"/>
              </w:rPr>
            </w:pPr>
            <w:r w:rsidRPr="00AB7F44">
              <w:rPr>
                <w:rFonts w:ascii="Arial" w:hAnsi="Arial" w:cs="Arial"/>
              </w:rPr>
              <w:t>RT-46</w:t>
            </w:r>
          </w:p>
        </w:tc>
        <w:tc>
          <w:tcPr>
            <w:tcW w:w="1710" w:type="dxa"/>
            <w:vAlign w:val="center"/>
          </w:tcPr>
          <w:p w14:paraId="76AB1274" w14:textId="77777777"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14:paraId="103B6034" w14:textId="77777777" w:rsidTr="00B317C8">
        <w:tc>
          <w:tcPr>
            <w:tcW w:w="2538" w:type="dxa"/>
            <w:vMerge/>
            <w:vAlign w:val="center"/>
          </w:tcPr>
          <w:p w14:paraId="5DE9021C" w14:textId="77777777" w:rsidR="00052DF9" w:rsidRPr="00AB7F44" w:rsidRDefault="00052DF9" w:rsidP="00B317C8">
            <w:pPr>
              <w:spacing w:before="60" w:after="60"/>
              <w:jc w:val="center"/>
              <w:rPr>
                <w:rFonts w:ascii="Arial" w:hAnsi="Arial" w:cs="Arial"/>
              </w:rPr>
            </w:pPr>
          </w:p>
        </w:tc>
        <w:tc>
          <w:tcPr>
            <w:tcW w:w="4014" w:type="dxa"/>
            <w:vAlign w:val="center"/>
          </w:tcPr>
          <w:p w14:paraId="4F02E58E" w14:textId="77777777" w:rsidR="00052DF9" w:rsidRPr="00AB7F44" w:rsidRDefault="00052DF9" w:rsidP="00B317C8">
            <w:pPr>
              <w:spacing w:before="60" w:after="60"/>
              <w:jc w:val="both"/>
              <w:rPr>
                <w:rFonts w:ascii="Arial" w:hAnsi="Arial" w:cs="Arial"/>
              </w:rPr>
            </w:pPr>
            <w:r w:rsidRPr="00AB7F44">
              <w:rPr>
                <w:rFonts w:ascii="Arial" w:hAnsi="Arial" w:cs="Arial"/>
              </w:rPr>
              <w:t>RT-103</w:t>
            </w:r>
          </w:p>
        </w:tc>
        <w:tc>
          <w:tcPr>
            <w:tcW w:w="1710" w:type="dxa"/>
            <w:vAlign w:val="center"/>
          </w:tcPr>
          <w:p w14:paraId="3D2D5C51"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50A9CF90" w14:textId="77777777" w:rsidTr="00B317C8">
        <w:tc>
          <w:tcPr>
            <w:tcW w:w="2538" w:type="dxa"/>
            <w:vMerge w:val="restart"/>
            <w:vAlign w:val="center"/>
          </w:tcPr>
          <w:p w14:paraId="50E65706" w14:textId="77777777" w:rsidR="00052DF9" w:rsidRPr="00AB7F44" w:rsidRDefault="00052DF9" w:rsidP="00B317C8">
            <w:pPr>
              <w:spacing w:before="60" w:after="60"/>
              <w:jc w:val="center"/>
              <w:rPr>
                <w:rFonts w:ascii="Arial" w:hAnsi="Arial" w:cs="Arial"/>
              </w:rPr>
            </w:pPr>
            <w:r w:rsidRPr="00AB7F44">
              <w:rPr>
                <w:rFonts w:ascii="Arial" w:hAnsi="Arial" w:cs="Arial"/>
              </w:rPr>
              <w:t>Maharashtra</w:t>
            </w:r>
          </w:p>
        </w:tc>
        <w:tc>
          <w:tcPr>
            <w:tcW w:w="4014" w:type="dxa"/>
            <w:vAlign w:val="center"/>
          </w:tcPr>
          <w:p w14:paraId="2FA55A7F" w14:textId="77777777" w:rsidR="00052DF9" w:rsidRPr="00AB7F44" w:rsidRDefault="00052DF9" w:rsidP="00B317C8">
            <w:pPr>
              <w:spacing w:before="60" w:after="60"/>
              <w:jc w:val="both"/>
              <w:rPr>
                <w:rFonts w:ascii="Arial" w:hAnsi="Arial" w:cs="Arial"/>
              </w:rPr>
            </w:pPr>
            <w:r w:rsidRPr="00AB7F44">
              <w:rPr>
                <w:rFonts w:ascii="Arial" w:hAnsi="Arial" w:cs="Arial"/>
              </w:rPr>
              <w:t>AKT-64,  JLT-408</w:t>
            </w:r>
          </w:p>
        </w:tc>
        <w:tc>
          <w:tcPr>
            <w:tcW w:w="1710" w:type="dxa"/>
            <w:vAlign w:val="center"/>
          </w:tcPr>
          <w:p w14:paraId="758D8164"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1B8D5B10" w14:textId="77777777" w:rsidTr="00B317C8">
        <w:tc>
          <w:tcPr>
            <w:tcW w:w="2538" w:type="dxa"/>
            <w:vMerge/>
            <w:vAlign w:val="center"/>
          </w:tcPr>
          <w:p w14:paraId="1D8CB96E" w14:textId="77777777" w:rsidR="00052DF9" w:rsidRPr="00AB7F44" w:rsidRDefault="00052DF9" w:rsidP="00B317C8">
            <w:pPr>
              <w:spacing w:before="60" w:after="60"/>
              <w:jc w:val="center"/>
              <w:rPr>
                <w:rFonts w:ascii="Arial" w:hAnsi="Arial" w:cs="Arial"/>
              </w:rPr>
            </w:pPr>
          </w:p>
        </w:tc>
        <w:tc>
          <w:tcPr>
            <w:tcW w:w="4014" w:type="dxa"/>
            <w:vAlign w:val="center"/>
          </w:tcPr>
          <w:p w14:paraId="3AB27CF0" w14:textId="77777777" w:rsidR="00052DF9" w:rsidRPr="00AB7F44" w:rsidRDefault="00052DF9" w:rsidP="00B317C8">
            <w:pPr>
              <w:spacing w:before="60" w:after="60"/>
              <w:jc w:val="both"/>
              <w:rPr>
                <w:rFonts w:ascii="Arial" w:hAnsi="Arial" w:cs="Arial"/>
              </w:rPr>
            </w:pPr>
            <w:r w:rsidRPr="00AB7F44">
              <w:rPr>
                <w:rFonts w:ascii="Arial" w:hAnsi="Arial" w:cs="Arial"/>
              </w:rPr>
              <w:t>Phule Til-1, JLT-7</w:t>
            </w:r>
          </w:p>
        </w:tc>
        <w:tc>
          <w:tcPr>
            <w:tcW w:w="1710" w:type="dxa"/>
            <w:vAlign w:val="center"/>
          </w:tcPr>
          <w:p w14:paraId="6C6FE411"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7E8B49B0" w14:textId="77777777" w:rsidTr="00B317C8">
        <w:tc>
          <w:tcPr>
            <w:tcW w:w="2538" w:type="dxa"/>
            <w:vMerge/>
            <w:vAlign w:val="center"/>
          </w:tcPr>
          <w:p w14:paraId="18EB2418" w14:textId="77777777" w:rsidR="00052DF9" w:rsidRPr="00AB7F44" w:rsidRDefault="00052DF9" w:rsidP="00B317C8">
            <w:pPr>
              <w:spacing w:before="60" w:after="60"/>
              <w:jc w:val="center"/>
              <w:rPr>
                <w:rFonts w:ascii="Arial" w:hAnsi="Arial" w:cs="Arial"/>
              </w:rPr>
            </w:pPr>
          </w:p>
        </w:tc>
        <w:tc>
          <w:tcPr>
            <w:tcW w:w="4014" w:type="dxa"/>
            <w:vAlign w:val="center"/>
          </w:tcPr>
          <w:p w14:paraId="0FD477CD" w14:textId="77777777" w:rsidR="00052DF9" w:rsidRPr="00AB7F44" w:rsidRDefault="00052DF9" w:rsidP="00B317C8">
            <w:pPr>
              <w:spacing w:before="60" w:after="60"/>
              <w:jc w:val="both"/>
              <w:rPr>
                <w:rFonts w:ascii="Arial" w:hAnsi="Arial" w:cs="Arial"/>
              </w:rPr>
            </w:pPr>
            <w:r w:rsidRPr="00AB7F44">
              <w:rPr>
                <w:rFonts w:ascii="Arial" w:hAnsi="Arial" w:cs="Arial"/>
              </w:rPr>
              <w:t>AKT-101</w:t>
            </w:r>
          </w:p>
        </w:tc>
        <w:tc>
          <w:tcPr>
            <w:tcW w:w="1710" w:type="dxa"/>
            <w:vAlign w:val="center"/>
          </w:tcPr>
          <w:p w14:paraId="6504A719"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7881E7D2" w14:textId="77777777" w:rsidTr="00B317C8">
        <w:tc>
          <w:tcPr>
            <w:tcW w:w="2538" w:type="dxa"/>
            <w:vMerge w:val="restart"/>
            <w:vAlign w:val="center"/>
          </w:tcPr>
          <w:p w14:paraId="4096DC73" w14:textId="77777777" w:rsidR="00052DF9" w:rsidRPr="00AB7F44" w:rsidRDefault="00052DF9" w:rsidP="00B317C8">
            <w:pPr>
              <w:spacing w:before="60" w:after="60"/>
              <w:jc w:val="center"/>
              <w:rPr>
                <w:rFonts w:ascii="Arial" w:hAnsi="Arial" w:cs="Arial"/>
              </w:rPr>
            </w:pPr>
            <w:r w:rsidRPr="00AB7F44">
              <w:rPr>
                <w:rFonts w:ascii="Arial" w:hAnsi="Arial" w:cs="Arial"/>
              </w:rPr>
              <w:t>Madhya Pradesh</w:t>
            </w:r>
          </w:p>
        </w:tc>
        <w:tc>
          <w:tcPr>
            <w:tcW w:w="4014" w:type="dxa"/>
            <w:vAlign w:val="center"/>
          </w:tcPr>
          <w:p w14:paraId="7693F6D3" w14:textId="77777777" w:rsidR="00052DF9" w:rsidRPr="00AB7F44" w:rsidRDefault="00052DF9" w:rsidP="00B317C8">
            <w:pPr>
              <w:spacing w:before="60" w:after="60"/>
              <w:jc w:val="both"/>
              <w:rPr>
                <w:rFonts w:ascii="Arial" w:hAnsi="Arial" w:cs="Arial"/>
              </w:rPr>
            </w:pPr>
            <w:r w:rsidRPr="00AB7F44">
              <w:rPr>
                <w:rFonts w:ascii="Arial" w:hAnsi="Arial" w:cs="Arial"/>
              </w:rPr>
              <w:t>TKG-306, TKG-22, TKG-55,</w:t>
            </w:r>
            <w:r w:rsidRPr="00AB7F44">
              <w:rPr>
                <w:rFonts w:ascii="Arial" w:hAnsi="Arial" w:cs="Arial"/>
                <w:bCs/>
              </w:rPr>
              <w:t xml:space="preserve"> TKG-308</w:t>
            </w:r>
          </w:p>
        </w:tc>
        <w:tc>
          <w:tcPr>
            <w:tcW w:w="1710" w:type="dxa"/>
            <w:vAlign w:val="center"/>
          </w:tcPr>
          <w:p w14:paraId="2570EEB2"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6ECFFD1A" w14:textId="77777777" w:rsidTr="00B317C8">
        <w:tc>
          <w:tcPr>
            <w:tcW w:w="2538" w:type="dxa"/>
            <w:vMerge/>
            <w:vAlign w:val="center"/>
          </w:tcPr>
          <w:p w14:paraId="2AA7563B" w14:textId="77777777" w:rsidR="00052DF9" w:rsidRPr="00AB7F44" w:rsidRDefault="00052DF9" w:rsidP="00B317C8">
            <w:pPr>
              <w:spacing w:before="60" w:after="60"/>
              <w:jc w:val="center"/>
              <w:rPr>
                <w:rFonts w:ascii="Arial" w:hAnsi="Arial" w:cs="Arial"/>
              </w:rPr>
            </w:pPr>
          </w:p>
        </w:tc>
        <w:tc>
          <w:tcPr>
            <w:tcW w:w="4014" w:type="dxa"/>
            <w:vAlign w:val="center"/>
          </w:tcPr>
          <w:p w14:paraId="70A3E17C" w14:textId="77777777" w:rsidR="00052DF9" w:rsidRPr="00AB7F44" w:rsidRDefault="00052DF9" w:rsidP="00B317C8">
            <w:pPr>
              <w:spacing w:before="60" w:after="60"/>
              <w:jc w:val="both"/>
              <w:rPr>
                <w:rFonts w:ascii="Arial" w:hAnsi="Arial" w:cs="Arial"/>
              </w:rPr>
            </w:pPr>
            <w:r w:rsidRPr="00AB7F44">
              <w:rPr>
                <w:rFonts w:ascii="Arial" w:hAnsi="Arial" w:cs="Arial"/>
              </w:rPr>
              <w:t>JTS-8, PKDS-8</w:t>
            </w:r>
          </w:p>
        </w:tc>
        <w:tc>
          <w:tcPr>
            <w:tcW w:w="1710" w:type="dxa"/>
            <w:vAlign w:val="center"/>
          </w:tcPr>
          <w:p w14:paraId="5A0E39E5" w14:textId="77777777"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14:paraId="6880AC2E" w14:textId="77777777" w:rsidTr="00B317C8">
        <w:tc>
          <w:tcPr>
            <w:tcW w:w="2538" w:type="dxa"/>
            <w:vMerge/>
            <w:vAlign w:val="center"/>
          </w:tcPr>
          <w:p w14:paraId="3C2DB266" w14:textId="77777777" w:rsidR="00052DF9" w:rsidRPr="00AB7F44" w:rsidRDefault="00052DF9" w:rsidP="00B317C8">
            <w:pPr>
              <w:spacing w:before="60" w:after="60"/>
              <w:jc w:val="center"/>
              <w:rPr>
                <w:rFonts w:ascii="Arial" w:hAnsi="Arial" w:cs="Arial"/>
              </w:rPr>
            </w:pPr>
          </w:p>
        </w:tc>
        <w:tc>
          <w:tcPr>
            <w:tcW w:w="4014" w:type="dxa"/>
            <w:vAlign w:val="center"/>
          </w:tcPr>
          <w:p w14:paraId="4021D8E2" w14:textId="77777777" w:rsidR="00052DF9" w:rsidRPr="00AB7F44" w:rsidRDefault="00052DF9" w:rsidP="00B317C8">
            <w:pPr>
              <w:spacing w:before="60" w:after="60"/>
              <w:jc w:val="both"/>
              <w:rPr>
                <w:rFonts w:ascii="Arial" w:hAnsi="Arial" w:cs="Arial"/>
              </w:rPr>
            </w:pPr>
            <w:r w:rsidRPr="00AB7F44">
              <w:rPr>
                <w:rFonts w:ascii="Arial" w:hAnsi="Arial" w:cs="Arial"/>
              </w:rPr>
              <w:t>PKDS-11</w:t>
            </w:r>
          </w:p>
        </w:tc>
        <w:tc>
          <w:tcPr>
            <w:tcW w:w="1710" w:type="dxa"/>
            <w:vAlign w:val="center"/>
          </w:tcPr>
          <w:p w14:paraId="6D8A2A2B"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44D78386" w14:textId="77777777" w:rsidTr="00B317C8">
        <w:tc>
          <w:tcPr>
            <w:tcW w:w="2538" w:type="dxa"/>
            <w:vMerge/>
            <w:vAlign w:val="center"/>
          </w:tcPr>
          <w:p w14:paraId="2B5A4498" w14:textId="77777777" w:rsidR="00052DF9" w:rsidRPr="00AB7F44" w:rsidRDefault="00052DF9" w:rsidP="00B317C8">
            <w:pPr>
              <w:spacing w:before="60" w:after="60"/>
              <w:jc w:val="center"/>
              <w:rPr>
                <w:rFonts w:ascii="Arial" w:hAnsi="Arial" w:cs="Arial"/>
              </w:rPr>
            </w:pPr>
          </w:p>
        </w:tc>
        <w:tc>
          <w:tcPr>
            <w:tcW w:w="4014" w:type="dxa"/>
            <w:vAlign w:val="center"/>
          </w:tcPr>
          <w:p w14:paraId="41063391" w14:textId="77777777" w:rsidR="00052DF9" w:rsidRPr="00AB7F44" w:rsidRDefault="00052DF9" w:rsidP="00B317C8">
            <w:pPr>
              <w:spacing w:before="60" w:after="60"/>
              <w:jc w:val="both"/>
              <w:rPr>
                <w:rFonts w:ascii="Arial" w:hAnsi="Arial" w:cs="Arial"/>
              </w:rPr>
            </w:pPr>
            <w:r w:rsidRPr="00AB7F44">
              <w:rPr>
                <w:rFonts w:ascii="Arial" w:hAnsi="Arial" w:cs="Arial"/>
              </w:rPr>
              <w:t>N-32</w:t>
            </w:r>
          </w:p>
        </w:tc>
        <w:tc>
          <w:tcPr>
            <w:tcW w:w="1710" w:type="dxa"/>
            <w:vAlign w:val="center"/>
          </w:tcPr>
          <w:p w14:paraId="25F50BEE"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661D01AB" w14:textId="77777777" w:rsidTr="00B317C8">
        <w:tc>
          <w:tcPr>
            <w:tcW w:w="2538" w:type="dxa"/>
            <w:vMerge w:val="restart"/>
            <w:vAlign w:val="center"/>
          </w:tcPr>
          <w:p w14:paraId="1ADD9242" w14:textId="77777777" w:rsidR="00052DF9" w:rsidRPr="00AB7F44" w:rsidRDefault="00052DF9" w:rsidP="00B317C8">
            <w:pPr>
              <w:spacing w:before="60" w:after="60"/>
              <w:jc w:val="center"/>
              <w:rPr>
                <w:rFonts w:ascii="Arial" w:hAnsi="Arial" w:cs="Arial"/>
              </w:rPr>
            </w:pPr>
            <w:r w:rsidRPr="00AB7F44">
              <w:rPr>
                <w:rFonts w:ascii="Arial" w:hAnsi="Arial" w:cs="Arial"/>
              </w:rPr>
              <w:t>Andhra Pradesh</w:t>
            </w:r>
          </w:p>
        </w:tc>
        <w:tc>
          <w:tcPr>
            <w:tcW w:w="4014" w:type="dxa"/>
            <w:vAlign w:val="center"/>
          </w:tcPr>
          <w:p w14:paraId="4140BB01" w14:textId="77777777" w:rsidR="00052DF9" w:rsidRPr="00AB7F44" w:rsidRDefault="00052DF9" w:rsidP="00B317C8">
            <w:pPr>
              <w:spacing w:before="60" w:after="60"/>
              <w:jc w:val="both"/>
              <w:rPr>
                <w:rFonts w:ascii="Arial" w:hAnsi="Arial" w:cs="Arial"/>
              </w:rPr>
            </w:pPr>
            <w:r w:rsidRPr="00AB7F44">
              <w:rPr>
                <w:rFonts w:ascii="Arial" w:hAnsi="Arial" w:cs="Arial"/>
              </w:rPr>
              <w:t>YLM-66, YLM-11</w:t>
            </w:r>
          </w:p>
        </w:tc>
        <w:tc>
          <w:tcPr>
            <w:tcW w:w="1710" w:type="dxa"/>
            <w:vAlign w:val="center"/>
          </w:tcPr>
          <w:p w14:paraId="6B52E4B6"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58D1B8A4" w14:textId="77777777" w:rsidTr="00B317C8">
        <w:tc>
          <w:tcPr>
            <w:tcW w:w="2538" w:type="dxa"/>
            <w:vMerge/>
            <w:vAlign w:val="center"/>
          </w:tcPr>
          <w:p w14:paraId="01D5D82A" w14:textId="77777777" w:rsidR="00052DF9" w:rsidRPr="00AB7F44" w:rsidRDefault="00052DF9" w:rsidP="00B317C8">
            <w:pPr>
              <w:spacing w:before="60" w:after="60"/>
              <w:jc w:val="center"/>
              <w:rPr>
                <w:rFonts w:ascii="Arial" w:hAnsi="Arial" w:cs="Arial"/>
              </w:rPr>
            </w:pPr>
          </w:p>
        </w:tc>
        <w:tc>
          <w:tcPr>
            <w:tcW w:w="4014" w:type="dxa"/>
            <w:vAlign w:val="center"/>
          </w:tcPr>
          <w:p w14:paraId="03D26AF9" w14:textId="77777777" w:rsidR="00052DF9" w:rsidRPr="00AB7F44" w:rsidRDefault="00052DF9" w:rsidP="00B317C8">
            <w:pPr>
              <w:spacing w:before="60" w:after="60"/>
              <w:jc w:val="both"/>
              <w:rPr>
                <w:rFonts w:ascii="Arial" w:hAnsi="Arial" w:cs="Arial"/>
              </w:rPr>
            </w:pPr>
            <w:r w:rsidRPr="00AB7F44">
              <w:rPr>
                <w:rFonts w:ascii="Arial" w:hAnsi="Arial" w:cs="Arial"/>
              </w:rPr>
              <w:t>Hima, Rajeshwari</w:t>
            </w:r>
          </w:p>
        </w:tc>
        <w:tc>
          <w:tcPr>
            <w:tcW w:w="1710" w:type="dxa"/>
            <w:vAlign w:val="center"/>
          </w:tcPr>
          <w:p w14:paraId="3A5E9047"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309D211B" w14:textId="77777777" w:rsidTr="00B317C8">
        <w:tc>
          <w:tcPr>
            <w:tcW w:w="2538" w:type="dxa"/>
            <w:vMerge/>
            <w:vAlign w:val="center"/>
          </w:tcPr>
          <w:p w14:paraId="00A559BA" w14:textId="77777777" w:rsidR="00052DF9" w:rsidRPr="00AB7F44" w:rsidRDefault="00052DF9" w:rsidP="00B317C8">
            <w:pPr>
              <w:spacing w:before="60" w:after="60"/>
              <w:jc w:val="center"/>
              <w:rPr>
                <w:rFonts w:ascii="Arial" w:hAnsi="Arial" w:cs="Arial"/>
              </w:rPr>
            </w:pPr>
          </w:p>
        </w:tc>
        <w:tc>
          <w:tcPr>
            <w:tcW w:w="4014" w:type="dxa"/>
            <w:vAlign w:val="center"/>
          </w:tcPr>
          <w:p w14:paraId="626FE87E" w14:textId="77777777" w:rsidR="00052DF9" w:rsidRPr="00AB7F44" w:rsidRDefault="00052DF9" w:rsidP="00B317C8">
            <w:pPr>
              <w:spacing w:before="60" w:after="60"/>
              <w:jc w:val="both"/>
              <w:rPr>
                <w:rFonts w:ascii="Arial" w:hAnsi="Arial" w:cs="Arial"/>
              </w:rPr>
            </w:pPr>
            <w:r w:rsidRPr="00AB7F44">
              <w:rPr>
                <w:rFonts w:ascii="Arial" w:hAnsi="Arial" w:cs="Arial"/>
              </w:rPr>
              <w:t>Chandana</w:t>
            </w:r>
          </w:p>
        </w:tc>
        <w:tc>
          <w:tcPr>
            <w:tcW w:w="1710" w:type="dxa"/>
            <w:vAlign w:val="center"/>
          </w:tcPr>
          <w:p w14:paraId="7A372541"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2C23A9CD" w14:textId="77777777" w:rsidTr="00B317C8">
        <w:tc>
          <w:tcPr>
            <w:tcW w:w="2538" w:type="dxa"/>
            <w:vMerge/>
            <w:vAlign w:val="center"/>
          </w:tcPr>
          <w:p w14:paraId="170BD144" w14:textId="77777777" w:rsidR="00052DF9" w:rsidRPr="00AB7F44" w:rsidRDefault="00052DF9" w:rsidP="00B317C8">
            <w:pPr>
              <w:spacing w:before="60" w:after="60"/>
              <w:jc w:val="center"/>
              <w:rPr>
                <w:rFonts w:ascii="Arial" w:hAnsi="Arial" w:cs="Arial"/>
              </w:rPr>
            </w:pPr>
          </w:p>
        </w:tc>
        <w:tc>
          <w:tcPr>
            <w:tcW w:w="4014" w:type="dxa"/>
            <w:vAlign w:val="center"/>
          </w:tcPr>
          <w:p w14:paraId="3B67E9FB" w14:textId="77777777" w:rsidR="00052DF9" w:rsidRPr="00AB7F44" w:rsidRDefault="00052DF9" w:rsidP="00B317C8">
            <w:pPr>
              <w:spacing w:before="60" w:after="60"/>
              <w:jc w:val="both"/>
              <w:rPr>
                <w:rFonts w:ascii="Arial" w:hAnsi="Arial" w:cs="Arial"/>
              </w:rPr>
            </w:pPr>
            <w:r w:rsidRPr="00AB7F44">
              <w:rPr>
                <w:rFonts w:ascii="Arial" w:hAnsi="Arial" w:cs="Arial"/>
              </w:rPr>
              <w:t>Swetha Til</w:t>
            </w:r>
          </w:p>
        </w:tc>
        <w:tc>
          <w:tcPr>
            <w:tcW w:w="1710" w:type="dxa"/>
            <w:vAlign w:val="center"/>
          </w:tcPr>
          <w:p w14:paraId="1C881894"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4BAC089B" w14:textId="77777777" w:rsidTr="00B317C8">
        <w:tc>
          <w:tcPr>
            <w:tcW w:w="2538" w:type="dxa"/>
            <w:vMerge/>
            <w:vAlign w:val="center"/>
          </w:tcPr>
          <w:p w14:paraId="6F35F49D" w14:textId="77777777" w:rsidR="00052DF9" w:rsidRPr="00AB7F44" w:rsidRDefault="00052DF9" w:rsidP="00B317C8">
            <w:pPr>
              <w:spacing w:before="60" w:after="60"/>
              <w:jc w:val="center"/>
              <w:rPr>
                <w:rFonts w:ascii="Arial" w:hAnsi="Arial" w:cs="Arial"/>
              </w:rPr>
            </w:pPr>
          </w:p>
        </w:tc>
        <w:tc>
          <w:tcPr>
            <w:tcW w:w="4014" w:type="dxa"/>
            <w:vAlign w:val="center"/>
          </w:tcPr>
          <w:p w14:paraId="03F60E65" w14:textId="77777777" w:rsidR="00052DF9" w:rsidRPr="00AB7F44" w:rsidRDefault="00052DF9" w:rsidP="00B317C8">
            <w:pPr>
              <w:spacing w:before="60" w:after="60"/>
              <w:jc w:val="both"/>
              <w:rPr>
                <w:rFonts w:ascii="Arial" w:hAnsi="Arial" w:cs="Arial"/>
              </w:rPr>
            </w:pPr>
            <w:r w:rsidRPr="00AB7F44">
              <w:rPr>
                <w:rFonts w:ascii="Arial" w:hAnsi="Arial" w:cs="Arial"/>
              </w:rPr>
              <w:t>YLM-17</w:t>
            </w:r>
          </w:p>
        </w:tc>
        <w:tc>
          <w:tcPr>
            <w:tcW w:w="1710" w:type="dxa"/>
            <w:vAlign w:val="center"/>
          </w:tcPr>
          <w:p w14:paraId="1192E6C7"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1B475B8D" w14:textId="77777777" w:rsidTr="00B317C8">
        <w:tc>
          <w:tcPr>
            <w:tcW w:w="2538" w:type="dxa"/>
            <w:vMerge w:val="restart"/>
            <w:vAlign w:val="center"/>
          </w:tcPr>
          <w:p w14:paraId="21D2F183" w14:textId="77777777" w:rsidR="00052DF9" w:rsidRPr="00AB7F44" w:rsidRDefault="00052DF9" w:rsidP="00B317C8">
            <w:pPr>
              <w:spacing w:before="60" w:after="60"/>
              <w:jc w:val="center"/>
              <w:rPr>
                <w:rFonts w:ascii="Arial" w:hAnsi="Arial" w:cs="Arial"/>
              </w:rPr>
            </w:pPr>
            <w:r w:rsidRPr="00AB7F44">
              <w:rPr>
                <w:rFonts w:ascii="Arial" w:hAnsi="Arial" w:cs="Arial"/>
              </w:rPr>
              <w:t>Uttar Pradesh</w:t>
            </w:r>
          </w:p>
        </w:tc>
        <w:tc>
          <w:tcPr>
            <w:tcW w:w="4014" w:type="dxa"/>
            <w:vAlign w:val="center"/>
          </w:tcPr>
          <w:p w14:paraId="3487E1D8" w14:textId="77777777" w:rsidR="00052DF9" w:rsidRPr="00AB7F44" w:rsidRDefault="00052DF9" w:rsidP="00B317C8">
            <w:pPr>
              <w:spacing w:before="60" w:after="60"/>
              <w:jc w:val="both"/>
              <w:rPr>
                <w:rFonts w:ascii="Arial" w:hAnsi="Arial" w:cs="Arial"/>
              </w:rPr>
            </w:pPr>
            <w:r w:rsidRPr="00AB7F44">
              <w:rPr>
                <w:rFonts w:ascii="Arial" w:hAnsi="Arial" w:cs="Arial"/>
              </w:rPr>
              <w:t>Tarun</w:t>
            </w:r>
          </w:p>
        </w:tc>
        <w:tc>
          <w:tcPr>
            <w:tcW w:w="1710" w:type="dxa"/>
            <w:vAlign w:val="center"/>
          </w:tcPr>
          <w:p w14:paraId="5BEFD83C"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425CAB84" w14:textId="77777777" w:rsidTr="00B317C8">
        <w:tc>
          <w:tcPr>
            <w:tcW w:w="2538" w:type="dxa"/>
            <w:vMerge/>
            <w:vAlign w:val="center"/>
          </w:tcPr>
          <w:p w14:paraId="1B8FFD54" w14:textId="77777777" w:rsidR="00052DF9" w:rsidRPr="00AB7F44" w:rsidRDefault="00052DF9" w:rsidP="00B317C8">
            <w:pPr>
              <w:spacing w:before="60" w:after="60"/>
              <w:jc w:val="center"/>
              <w:rPr>
                <w:rFonts w:ascii="Arial" w:hAnsi="Arial" w:cs="Arial"/>
              </w:rPr>
            </w:pPr>
          </w:p>
        </w:tc>
        <w:tc>
          <w:tcPr>
            <w:tcW w:w="4014" w:type="dxa"/>
            <w:vAlign w:val="center"/>
          </w:tcPr>
          <w:p w14:paraId="7DF62F77" w14:textId="77777777" w:rsidR="00052DF9" w:rsidRPr="00AB7F44" w:rsidRDefault="00052DF9" w:rsidP="00B317C8">
            <w:pPr>
              <w:spacing w:before="60" w:after="60"/>
              <w:jc w:val="both"/>
              <w:rPr>
                <w:rFonts w:ascii="Arial" w:hAnsi="Arial" w:cs="Arial"/>
              </w:rPr>
            </w:pPr>
            <w:r w:rsidRPr="00AB7F44">
              <w:rPr>
                <w:rFonts w:ascii="Arial" w:hAnsi="Arial" w:cs="Arial"/>
              </w:rPr>
              <w:t>Pragati</w:t>
            </w:r>
          </w:p>
        </w:tc>
        <w:tc>
          <w:tcPr>
            <w:tcW w:w="1710" w:type="dxa"/>
            <w:vAlign w:val="center"/>
          </w:tcPr>
          <w:p w14:paraId="6887F205"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5616D308" w14:textId="77777777" w:rsidTr="00B317C8">
        <w:tc>
          <w:tcPr>
            <w:tcW w:w="2538" w:type="dxa"/>
            <w:vMerge/>
            <w:vAlign w:val="center"/>
          </w:tcPr>
          <w:p w14:paraId="782CD0E6" w14:textId="77777777" w:rsidR="00052DF9" w:rsidRPr="00AB7F44" w:rsidRDefault="00052DF9" w:rsidP="00B317C8">
            <w:pPr>
              <w:spacing w:before="60" w:after="60"/>
              <w:jc w:val="center"/>
              <w:rPr>
                <w:rFonts w:ascii="Arial" w:hAnsi="Arial" w:cs="Arial"/>
              </w:rPr>
            </w:pPr>
          </w:p>
        </w:tc>
        <w:tc>
          <w:tcPr>
            <w:tcW w:w="4014" w:type="dxa"/>
            <w:vAlign w:val="center"/>
          </w:tcPr>
          <w:p w14:paraId="6A57019C" w14:textId="77777777" w:rsidR="00052DF9" w:rsidRPr="00AB7F44" w:rsidRDefault="00052DF9" w:rsidP="00B317C8">
            <w:pPr>
              <w:spacing w:before="60" w:after="60"/>
              <w:jc w:val="both"/>
              <w:rPr>
                <w:rFonts w:ascii="Arial" w:hAnsi="Arial" w:cs="Arial"/>
              </w:rPr>
            </w:pPr>
            <w:r w:rsidRPr="00AB7F44">
              <w:rPr>
                <w:rFonts w:ascii="Arial" w:hAnsi="Arial" w:cs="Arial"/>
              </w:rPr>
              <w:t>T-78</w:t>
            </w:r>
          </w:p>
        </w:tc>
        <w:tc>
          <w:tcPr>
            <w:tcW w:w="1710" w:type="dxa"/>
            <w:vAlign w:val="center"/>
          </w:tcPr>
          <w:p w14:paraId="26E5B9D4"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402B206F" w14:textId="77777777" w:rsidTr="00B317C8">
        <w:tc>
          <w:tcPr>
            <w:tcW w:w="2538" w:type="dxa"/>
            <w:vMerge w:val="restart"/>
            <w:vAlign w:val="center"/>
          </w:tcPr>
          <w:p w14:paraId="44AAABA7" w14:textId="77777777" w:rsidR="00052DF9" w:rsidRPr="00AB7F44" w:rsidRDefault="00052DF9" w:rsidP="00B317C8">
            <w:pPr>
              <w:spacing w:before="60" w:after="60"/>
              <w:jc w:val="center"/>
              <w:rPr>
                <w:rFonts w:ascii="Arial" w:hAnsi="Arial" w:cs="Arial"/>
              </w:rPr>
            </w:pPr>
            <w:r w:rsidRPr="00AB7F44">
              <w:rPr>
                <w:rFonts w:ascii="Arial" w:hAnsi="Arial" w:cs="Arial"/>
              </w:rPr>
              <w:t>West Bengal</w:t>
            </w:r>
          </w:p>
        </w:tc>
        <w:tc>
          <w:tcPr>
            <w:tcW w:w="4014" w:type="dxa"/>
            <w:vAlign w:val="center"/>
          </w:tcPr>
          <w:p w14:paraId="62880606" w14:textId="77777777" w:rsidR="00052DF9" w:rsidRPr="00AB7F44" w:rsidRDefault="00052DF9" w:rsidP="00B317C8">
            <w:pPr>
              <w:spacing w:before="60" w:after="60"/>
              <w:jc w:val="both"/>
              <w:rPr>
                <w:rFonts w:ascii="Arial" w:hAnsi="Arial" w:cs="Arial"/>
              </w:rPr>
            </w:pPr>
            <w:r w:rsidRPr="00AB7F44">
              <w:rPr>
                <w:rFonts w:ascii="Arial" w:hAnsi="Arial" w:cs="Arial"/>
              </w:rPr>
              <w:t>Savitri</w:t>
            </w:r>
          </w:p>
        </w:tc>
        <w:tc>
          <w:tcPr>
            <w:tcW w:w="1710" w:type="dxa"/>
            <w:vAlign w:val="center"/>
          </w:tcPr>
          <w:p w14:paraId="175C04A6"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754BE973" w14:textId="77777777" w:rsidTr="00B317C8">
        <w:tc>
          <w:tcPr>
            <w:tcW w:w="2538" w:type="dxa"/>
            <w:vMerge/>
            <w:vAlign w:val="center"/>
          </w:tcPr>
          <w:p w14:paraId="51880AC7" w14:textId="77777777" w:rsidR="00052DF9" w:rsidRPr="00AB7F44" w:rsidRDefault="00052DF9" w:rsidP="00B317C8">
            <w:pPr>
              <w:spacing w:before="60" w:after="60"/>
              <w:jc w:val="center"/>
              <w:rPr>
                <w:rFonts w:ascii="Arial" w:hAnsi="Arial" w:cs="Arial"/>
              </w:rPr>
            </w:pPr>
          </w:p>
        </w:tc>
        <w:tc>
          <w:tcPr>
            <w:tcW w:w="4014" w:type="dxa"/>
            <w:vAlign w:val="center"/>
          </w:tcPr>
          <w:p w14:paraId="6B1266EE" w14:textId="77777777" w:rsidR="00052DF9" w:rsidRPr="00AB7F44" w:rsidRDefault="00052DF9" w:rsidP="00B317C8">
            <w:pPr>
              <w:spacing w:before="60" w:after="60"/>
              <w:jc w:val="both"/>
              <w:rPr>
                <w:rFonts w:ascii="Arial" w:hAnsi="Arial" w:cs="Arial"/>
              </w:rPr>
            </w:pPr>
            <w:r w:rsidRPr="00AB7F44">
              <w:rPr>
                <w:rFonts w:ascii="Arial" w:hAnsi="Arial" w:cs="Arial"/>
              </w:rPr>
              <w:t>CUMS-17</w:t>
            </w:r>
          </w:p>
        </w:tc>
        <w:tc>
          <w:tcPr>
            <w:tcW w:w="1710" w:type="dxa"/>
            <w:vAlign w:val="center"/>
          </w:tcPr>
          <w:p w14:paraId="3C03B538"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5A3A7401" w14:textId="77777777" w:rsidTr="00B317C8">
        <w:tc>
          <w:tcPr>
            <w:tcW w:w="2538" w:type="dxa"/>
            <w:vMerge/>
            <w:vAlign w:val="center"/>
          </w:tcPr>
          <w:p w14:paraId="7C47E53F" w14:textId="77777777" w:rsidR="00052DF9" w:rsidRPr="00AB7F44" w:rsidRDefault="00052DF9" w:rsidP="00B317C8">
            <w:pPr>
              <w:spacing w:before="60" w:after="60"/>
              <w:jc w:val="center"/>
              <w:rPr>
                <w:rFonts w:ascii="Arial" w:hAnsi="Arial" w:cs="Arial"/>
              </w:rPr>
            </w:pPr>
          </w:p>
        </w:tc>
        <w:tc>
          <w:tcPr>
            <w:tcW w:w="4014" w:type="dxa"/>
            <w:vAlign w:val="center"/>
          </w:tcPr>
          <w:p w14:paraId="6D32A77B" w14:textId="77777777" w:rsidR="00052DF9" w:rsidRPr="00AB7F44" w:rsidRDefault="00052DF9" w:rsidP="00B317C8">
            <w:pPr>
              <w:spacing w:before="60" w:after="60"/>
              <w:jc w:val="both"/>
              <w:rPr>
                <w:rFonts w:ascii="Arial" w:hAnsi="Arial" w:cs="Arial"/>
              </w:rPr>
            </w:pPr>
            <w:r w:rsidRPr="00AB7F44">
              <w:rPr>
                <w:rFonts w:ascii="Arial" w:hAnsi="Arial" w:cs="Arial"/>
              </w:rPr>
              <w:t>Rama</w:t>
            </w:r>
          </w:p>
        </w:tc>
        <w:tc>
          <w:tcPr>
            <w:tcW w:w="1710" w:type="dxa"/>
            <w:vAlign w:val="center"/>
          </w:tcPr>
          <w:p w14:paraId="4B5014CA"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7047B1E3" w14:textId="77777777" w:rsidTr="00B317C8">
        <w:tc>
          <w:tcPr>
            <w:tcW w:w="2538" w:type="dxa"/>
            <w:vMerge/>
            <w:vAlign w:val="center"/>
          </w:tcPr>
          <w:p w14:paraId="0F81366A" w14:textId="77777777" w:rsidR="00052DF9" w:rsidRPr="00AB7F44" w:rsidRDefault="00052DF9" w:rsidP="00B317C8">
            <w:pPr>
              <w:spacing w:before="60" w:after="60"/>
              <w:jc w:val="center"/>
              <w:rPr>
                <w:rFonts w:ascii="Arial" w:hAnsi="Arial" w:cs="Arial"/>
              </w:rPr>
            </w:pPr>
          </w:p>
        </w:tc>
        <w:tc>
          <w:tcPr>
            <w:tcW w:w="4014" w:type="dxa"/>
            <w:vAlign w:val="center"/>
          </w:tcPr>
          <w:p w14:paraId="6B113122" w14:textId="77777777" w:rsidR="00052DF9" w:rsidRPr="00AB7F44" w:rsidRDefault="00052DF9" w:rsidP="00B317C8">
            <w:pPr>
              <w:spacing w:before="60" w:after="60"/>
              <w:jc w:val="both"/>
              <w:rPr>
                <w:rFonts w:ascii="Arial" w:hAnsi="Arial" w:cs="Arial"/>
              </w:rPr>
            </w:pPr>
            <w:r w:rsidRPr="00AB7F44">
              <w:rPr>
                <w:rFonts w:ascii="Arial" w:hAnsi="Arial" w:cs="Arial"/>
              </w:rPr>
              <w:t>B-67</w:t>
            </w:r>
          </w:p>
        </w:tc>
        <w:tc>
          <w:tcPr>
            <w:tcW w:w="1710" w:type="dxa"/>
            <w:vAlign w:val="center"/>
          </w:tcPr>
          <w:p w14:paraId="0D96E123"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042229C5" w14:textId="77777777" w:rsidTr="00B317C8">
        <w:tc>
          <w:tcPr>
            <w:tcW w:w="2538" w:type="dxa"/>
            <w:vMerge w:val="restart"/>
            <w:vAlign w:val="center"/>
          </w:tcPr>
          <w:p w14:paraId="098037D2" w14:textId="77777777" w:rsidR="00052DF9" w:rsidRPr="00AB7F44" w:rsidRDefault="00052DF9" w:rsidP="00B317C8">
            <w:pPr>
              <w:spacing w:before="60" w:after="60"/>
              <w:jc w:val="center"/>
              <w:rPr>
                <w:rFonts w:ascii="Arial" w:hAnsi="Arial" w:cs="Arial"/>
              </w:rPr>
            </w:pPr>
            <w:r w:rsidRPr="00AB7F44">
              <w:rPr>
                <w:rFonts w:ascii="Arial" w:hAnsi="Arial" w:cs="Arial"/>
              </w:rPr>
              <w:t>Tamil Nadu</w:t>
            </w:r>
          </w:p>
        </w:tc>
        <w:tc>
          <w:tcPr>
            <w:tcW w:w="4014" w:type="dxa"/>
            <w:vAlign w:val="center"/>
          </w:tcPr>
          <w:p w14:paraId="16EA2B90" w14:textId="77777777" w:rsidR="00052DF9" w:rsidRPr="00AB7F44" w:rsidRDefault="00052DF9" w:rsidP="00B317C8">
            <w:pPr>
              <w:spacing w:before="60" w:after="60"/>
              <w:jc w:val="both"/>
              <w:rPr>
                <w:rFonts w:ascii="Arial" w:hAnsi="Arial" w:cs="Arial"/>
              </w:rPr>
            </w:pPr>
            <w:r w:rsidRPr="00AB7F44">
              <w:rPr>
                <w:rFonts w:ascii="Arial" w:hAnsi="Arial" w:cs="Arial"/>
                <w:bCs/>
              </w:rPr>
              <w:t>TMV-4,</w:t>
            </w:r>
            <w:r w:rsidRPr="00AB7F44">
              <w:rPr>
                <w:rFonts w:ascii="Arial" w:hAnsi="Arial" w:cs="Arial"/>
              </w:rPr>
              <w:t xml:space="preserve"> VRI-1, </w:t>
            </w:r>
            <w:proofErr w:type="spellStart"/>
            <w:r w:rsidRPr="00AB7F44">
              <w:rPr>
                <w:rFonts w:ascii="Arial" w:hAnsi="Arial" w:cs="Arial"/>
              </w:rPr>
              <w:t>Paiyur</w:t>
            </w:r>
            <w:proofErr w:type="spellEnd"/>
          </w:p>
        </w:tc>
        <w:tc>
          <w:tcPr>
            <w:tcW w:w="1710" w:type="dxa"/>
            <w:vAlign w:val="center"/>
          </w:tcPr>
          <w:p w14:paraId="3095F699"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41341B46" w14:textId="77777777" w:rsidTr="00B317C8">
        <w:tc>
          <w:tcPr>
            <w:tcW w:w="2538" w:type="dxa"/>
            <w:vMerge/>
            <w:vAlign w:val="center"/>
          </w:tcPr>
          <w:p w14:paraId="2DA92A68" w14:textId="77777777" w:rsidR="00052DF9" w:rsidRPr="00AB7F44" w:rsidRDefault="00052DF9" w:rsidP="00B317C8">
            <w:pPr>
              <w:spacing w:before="60" w:after="60"/>
              <w:jc w:val="center"/>
              <w:rPr>
                <w:rFonts w:ascii="Arial" w:hAnsi="Arial" w:cs="Arial"/>
              </w:rPr>
            </w:pPr>
          </w:p>
        </w:tc>
        <w:tc>
          <w:tcPr>
            <w:tcW w:w="4014" w:type="dxa"/>
            <w:vAlign w:val="center"/>
          </w:tcPr>
          <w:p w14:paraId="4DCCA854" w14:textId="77777777" w:rsidR="00052DF9" w:rsidRPr="00AB7F44" w:rsidRDefault="00052DF9" w:rsidP="00B317C8">
            <w:pPr>
              <w:spacing w:before="60" w:after="60"/>
              <w:jc w:val="both"/>
              <w:rPr>
                <w:rFonts w:ascii="Arial" w:hAnsi="Arial" w:cs="Arial"/>
              </w:rPr>
            </w:pPr>
            <w:r w:rsidRPr="00AB7F44">
              <w:rPr>
                <w:rFonts w:ascii="Arial" w:hAnsi="Arial" w:cs="Arial"/>
              </w:rPr>
              <w:t xml:space="preserve">TMV-7, </w:t>
            </w:r>
            <w:r w:rsidRPr="00AB7F44">
              <w:rPr>
                <w:rFonts w:ascii="Arial" w:hAnsi="Arial" w:cs="Arial"/>
                <w:bCs/>
              </w:rPr>
              <w:t>TMV-3</w:t>
            </w:r>
          </w:p>
        </w:tc>
        <w:tc>
          <w:tcPr>
            <w:tcW w:w="1710" w:type="dxa"/>
            <w:vAlign w:val="center"/>
          </w:tcPr>
          <w:p w14:paraId="3F628278"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72AF7D9E" w14:textId="77777777" w:rsidTr="00B317C8">
        <w:tc>
          <w:tcPr>
            <w:tcW w:w="2538" w:type="dxa"/>
            <w:vMerge/>
            <w:vAlign w:val="center"/>
          </w:tcPr>
          <w:p w14:paraId="07071291" w14:textId="77777777" w:rsidR="00052DF9" w:rsidRPr="00AB7F44" w:rsidRDefault="00052DF9" w:rsidP="00B317C8">
            <w:pPr>
              <w:spacing w:before="60" w:after="60"/>
              <w:jc w:val="center"/>
              <w:rPr>
                <w:rFonts w:ascii="Arial" w:hAnsi="Arial" w:cs="Arial"/>
              </w:rPr>
            </w:pPr>
          </w:p>
        </w:tc>
        <w:tc>
          <w:tcPr>
            <w:tcW w:w="4014" w:type="dxa"/>
            <w:vAlign w:val="center"/>
          </w:tcPr>
          <w:p w14:paraId="355FF8C0" w14:textId="77777777" w:rsidR="00052DF9" w:rsidRPr="00AB7F44" w:rsidRDefault="00052DF9" w:rsidP="00B317C8">
            <w:pPr>
              <w:spacing w:before="60" w:after="60"/>
              <w:jc w:val="both"/>
              <w:rPr>
                <w:rFonts w:ascii="Arial" w:hAnsi="Arial" w:cs="Arial"/>
              </w:rPr>
            </w:pPr>
            <w:r w:rsidRPr="00AB7F44">
              <w:rPr>
                <w:rFonts w:ascii="Arial" w:hAnsi="Arial" w:cs="Arial"/>
              </w:rPr>
              <w:t xml:space="preserve">VRI-3, </w:t>
            </w:r>
            <w:r w:rsidRPr="00AB7F44">
              <w:rPr>
                <w:rFonts w:ascii="Arial" w:hAnsi="Arial" w:cs="Arial"/>
                <w:bCs/>
              </w:rPr>
              <w:t>TSS-6</w:t>
            </w:r>
          </w:p>
        </w:tc>
        <w:tc>
          <w:tcPr>
            <w:tcW w:w="1710" w:type="dxa"/>
            <w:vAlign w:val="center"/>
          </w:tcPr>
          <w:p w14:paraId="3DD6C0CE"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34BAF54A" w14:textId="77777777" w:rsidTr="00B317C8">
        <w:tc>
          <w:tcPr>
            <w:tcW w:w="2538" w:type="dxa"/>
            <w:vMerge/>
            <w:vAlign w:val="center"/>
          </w:tcPr>
          <w:p w14:paraId="51730DFC" w14:textId="77777777" w:rsidR="00052DF9" w:rsidRPr="00AB7F44" w:rsidRDefault="00052DF9" w:rsidP="00B317C8">
            <w:pPr>
              <w:spacing w:before="60" w:after="60"/>
              <w:jc w:val="center"/>
              <w:rPr>
                <w:rFonts w:ascii="Arial" w:hAnsi="Arial" w:cs="Arial"/>
              </w:rPr>
            </w:pPr>
          </w:p>
        </w:tc>
        <w:tc>
          <w:tcPr>
            <w:tcW w:w="4014" w:type="dxa"/>
            <w:vAlign w:val="center"/>
          </w:tcPr>
          <w:p w14:paraId="45EC527D" w14:textId="77777777" w:rsidR="00052DF9" w:rsidRPr="00AB7F44" w:rsidRDefault="00052DF9" w:rsidP="00B317C8">
            <w:pPr>
              <w:spacing w:before="60" w:after="60"/>
              <w:jc w:val="both"/>
              <w:rPr>
                <w:rFonts w:ascii="Arial" w:hAnsi="Arial" w:cs="Arial"/>
                <w:bCs/>
              </w:rPr>
            </w:pPr>
            <w:r w:rsidRPr="00AB7F44">
              <w:rPr>
                <w:rFonts w:ascii="Arial" w:hAnsi="Arial" w:cs="Arial"/>
              </w:rPr>
              <w:t>VRI-2</w:t>
            </w:r>
          </w:p>
        </w:tc>
        <w:tc>
          <w:tcPr>
            <w:tcW w:w="1710" w:type="dxa"/>
            <w:vAlign w:val="center"/>
          </w:tcPr>
          <w:p w14:paraId="16256C5D" w14:textId="77777777"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14:paraId="4B4FDFE2" w14:textId="77777777" w:rsidTr="00B317C8">
        <w:tc>
          <w:tcPr>
            <w:tcW w:w="2538" w:type="dxa"/>
            <w:vMerge/>
            <w:vAlign w:val="center"/>
          </w:tcPr>
          <w:p w14:paraId="0360F8FE" w14:textId="77777777" w:rsidR="00052DF9" w:rsidRPr="00AB7F44" w:rsidRDefault="00052DF9" w:rsidP="00B317C8">
            <w:pPr>
              <w:spacing w:before="60" w:after="60"/>
              <w:jc w:val="center"/>
              <w:rPr>
                <w:rFonts w:ascii="Arial" w:hAnsi="Arial" w:cs="Arial"/>
              </w:rPr>
            </w:pPr>
          </w:p>
        </w:tc>
        <w:tc>
          <w:tcPr>
            <w:tcW w:w="4014" w:type="dxa"/>
            <w:vAlign w:val="center"/>
          </w:tcPr>
          <w:p w14:paraId="3A3CEB56" w14:textId="77777777" w:rsidR="00052DF9" w:rsidRPr="00AB7F44" w:rsidRDefault="00052DF9" w:rsidP="00B317C8">
            <w:pPr>
              <w:spacing w:before="60" w:after="60"/>
              <w:jc w:val="both"/>
              <w:rPr>
                <w:rFonts w:ascii="Arial" w:hAnsi="Arial" w:cs="Arial"/>
                <w:bCs/>
              </w:rPr>
            </w:pPr>
            <w:r w:rsidRPr="00AB7F44">
              <w:rPr>
                <w:rFonts w:ascii="Arial" w:hAnsi="Arial" w:cs="Arial"/>
              </w:rPr>
              <w:t>TMV-6</w:t>
            </w:r>
          </w:p>
        </w:tc>
        <w:tc>
          <w:tcPr>
            <w:tcW w:w="1710" w:type="dxa"/>
            <w:vAlign w:val="center"/>
          </w:tcPr>
          <w:p w14:paraId="4E1D0B86" w14:textId="77777777" w:rsidR="00052DF9" w:rsidRPr="00AB7F44" w:rsidRDefault="00052DF9" w:rsidP="00B317C8">
            <w:pPr>
              <w:spacing w:before="60" w:after="60"/>
              <w:jc w:val="center"/>
              <w:rPr>
                <w:rFonts w:ascii="Arial" w:hAnsi="Arial" w:cs="Arial"/>
              </w:rPr>
            </w:pPr>
            <w:r w:rsidRPr="00AB7F44">
              <w:rPr>
                <w:rFonts w:ascii="Arial" w:hAnsi="Arial" w:cs="Arial"/>
              </w:rPr>
              <w:t>Cluster 4</w:t>
            </w:r>
          </w:p>
        </w:tc>
      </w:tr>
      <w:tr w:rsidR="00052DF9" w:rsidRPr="00AB7F44" w14:paraId="79EC9E1F" w14:textId="77777777" w:rsidTr="00B317C8">
        <w:tc>
          <w:tcPr>
            <w:tcW w:w="2538" w:type="dxa"/>
            <w:vAlign w:val="center"/>
          </w:tcPr>
          <w:p w14:paraId="524CB086" w14:textId="77777777" w:rsidR="00052DF9" w:rsidRPr="00AB7F44" w:rsidRDefault="00052DF9" w:rsidP="00B317C8">
            <w:pPr>
              <w:spacing w:before="60" w:after="60"/>
              <w:jc w:val="center"/>
              <w:rPr>
                <w:rFonts w:ascii="Arial" w:hAnsi="Arial" w:cs="Arial"/>
              </w:rPr>
            </w:pPr>
            <w:r w:rsidRPr="00AB7F44">
              <w:rPr>
                <w:rFonts w:ascii="Arial" w:hAnsi="Arial" w:cs="Arial"/>
              </w:rPr>
              <w:t>Bihar</w:t>
            </w:r>
          </w:p>
        </w:tc>
        <w:tc>
          <w:tcPr>
            <w:tcW w:w="4014" w:type="dxa"/>
            <w:vAlign w:val="center"/>
          </w:tcPr>
          <w:p w14:paraId="631CF332" w14:textId="77777777" w:rsidR="00052DF9" w:rsidRPr="00AB7F44" w:rsidRDefault="00052DF9" w:rsidP="00B317C8">
            <w:pPr>
              <w:spacing w:before="60" w:after="60"/>
              <w:jc w:val="both"/>
              <w:rPr>
                <w:rFonts w:ascii="Arial" w:hAnsi="Arial" w:cs="Arial"/>
              </w:rPr>
            </w:pPr>
            <w:r w:rsidRPr="00AB7F44">
              <w:rPr>
                <w:rFonts w:ascii="Arial" w:hAnsi="Arial" w:cs="Arial"/>
              </w:rPr>
              <w:t>Krishna</w:t>
            </w:r>
          </w:p>
        </w:tc>
        <w:tc>
          <w:tcPr>
            <w:tcW w:w="1710" w:type="dxa"/>
            <w:vAlign w:val="center"/>
          </w:tcPr>
          <w:p w14:paraId="68AAC24B"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17E8FDDE" w14:textId="77777777" w:rsidTr="00B317C8">
        <w:tc>
          <w:tcPr>
            <w:tcW w:w="2538" w:type="dxa"/>
            <w:vMerge w:val="restart"/>
            <w:vAlign w:val="center"/>
          </w:tcPr>
          <w:p w14:paraId="057AF42A" w14:textId="77777777" w:rsidR="00052DF9" w:rsidRPr="00AB7F44" w:rsidRDefault="00052DF9" w:rsidP="00B317C8">
            <w:pPr>
              <w:spacing w:before="60" w:after="60"/>
              <w:jc w:val="center"/>
              <w:rPr>
                <w:rFonts w:ascii="Arial" w:hAnsi="Arial" w:cs="Arial"/>
              </w:rPr>
            </w:pPr>
            <w:r w:rsidRPr="00AB7F44">
              <w:rPr>
                <w:rFonts w:ascii="Arial" w:hAnsi="Arial" w:cs="Arial"/>
              </w:rPr>
              <w:t>Karnataka</w:t>
            </w:r>
          </w:p>
        </w:tc>
        <w:tc>
          <w:tcPr>
            <w:tcW w:w="4014" w:type="dxa"/>
            <w:vAlign w:val="center"/>
          </w:tcPr>
          <w:p w14:paraId="58F5AE1F" w14:textId="77777777" w:rsidR="00052DF9" w:rsidRPr="00AB7F44" w:rsidRDefault="00052DF9" w:rsidP="00B317C8">
            <w:pPr>
              <w:spacing w:before="60" w:after="60"/>
              <w:jc w:val="both"/>
              <w:rPr>
                <w:rFonts w:ascii="Arial" w:hAnsi="Arial" w:cs="Arial"/>
              </w:rPr>
            </w:pPr>
            <w:r w:rsidRPr="00AB7F44">
              <w:rPr>
                <w:rFonts w:ascii="Arial" w:hAnsi="Arial" w:cs="Arial"/>
              </w:rPr>
              <w:t>DS-5, DSS-9</w:t>
            </w:r>
          </w:p>
        </w:tc>
        <w:tc>
          <w:tcPr>
            <w:tcW w:w="1710" w:type="dxa"/>
            <w:vAlign w:val="center"/>
          </w:tcPr>
          <w:p w14:paraId="6425C44F"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6006C415" w14:textId="77777777" w:rsidTr="00B317C8">
        <w:tc>
          <w:tcPr>
            <w:tcW w:w="2538" w:type="dxa"/>
            <w:vMerge/>
            <w:vAlign w:val="center"/>
          </w:tcPr>
          <w:p w14:paraId="605FE817" w14:textId="77777777" w:rsidR="00052DF9" w:rsidRPr="00AB7F44" w:rsidRDefault="00052DF9" w:rsidP="00B317C8">
            <w:pPr>
              <w:spacing w:before="60" w:after="60"/>
              <w:jc w:val="center"/>
              <w:rPr>
                <w:rFonts w:ascii="Arial" w:hAnsi="Arial" w:cs="Arial"/>
              </w:rPr>
            </w:pPr>
          </w:p>
        </w:tc>
        <w:tc>
          <w:tcPr>
            <w:tcW w:w="4014" w:type="dxa"/>
            <w:vAlign w:val="center"/>
          </w:tcPr>
          <w:p w14:paraId="5A57AE45" w14:textId="77777777" w:rsidR="00052DF9" w:rsidRPr="00AB7F44" w:rsidRDefault="00052DF9" w:rsidP="00B317C8">
            <w:pPr>
              <w:spacing w:before="60" w:after="60"/>
              <w:jc w:val="both"/>
              <w:rPr>
                <w:rFonts w:ascii="Arial" w:hAnsi="Arial" w:cs="Arial"/>
              </w:rPr>
            </w:pPr>
            <w:r w:rsidRPr="00AB7F44">
              <w:rPr>
                <w:rFonts w:ascii="Arial" w:hAnsi="Arial" w:cs="Arial"/>
              </w:rPr>
              <w:t>E-8</w:t>
            </w:r>
          </w:p>
        </w:tc>
        <w:tc>
          <w:tcPr>
            <w:tcW w:w="1710" w:type="dxa"/>
            <w:vAlign w:val="center"/>
          </w:tcPr>
          <w:p w14:paraId="70C566D4"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5044A728" w14:textId="77777777" w:rsidTr="00B317C8">
        <w:tc>
          <w:tcPr>
            <w:tcW w:w="2538" w:type="dxa"/>
            <w:vMerge w:val="restart"/>
            <w:vAlign w:val="center"/>
          </w:tcPr>
          <w:p w14:paraId="7E9D3736" w14:textId="77777777" w:rsidR="00052DF9" w:rsidRPr="00AB7F44" w:rsidRDefault="00052DF9" w:rsidP="00B317C8">
            <w:pPr>
              <w:spacing w:before="60" w:after="60"/>
              <w:jc w:val="center"/>
              <w:rPr>
                <w:rFonts w:ascii="Arial" w:hAnsi="Arial" w:cs="Arial"/>
              </w:rPr>
            </w:pPr>
            <w:r w:rsidRPr="00AB7F44">
              <w:rPr>
                <w:rFonts w:ascii="Arial" w:hAnsi="Arial" w:cs="Arial"/>
              </w:rPr>
              <w:lastRenderedPageBreak/>
              <w:t>Kerala</w:t>
            </w:r>
          </w:p>
        </w:tc>
        <w:tc>
          <w:tcPr>
            <w:tcW w:w="4014" w:type="dxa"/>
            <w:vAlign w:val="center"/>
          </w:tcPr>
          <w:p w14:paraId="705C0DCC" w14:textId="77777777" w:rsidR="00052DF9" w:rsidRPr="00AB7F44" w:rsidRDefault="00052DF9" w:rsidP="00B317C8">
            <w:pPr>
              <w:spacing w:before="60" w:after="60"/>
              <w:jc w:val="both"/>
              <w:rPr>
                <w:rFonts w:ascii="Arial" w:hAnsi="Arial" w:cs="Arial"/>
              </w:rPr>
            </w:pPr>
            <w:proofErr w:type="spellStart"/>
            <w:r w:rsidRPr="00AB7F44">
              <w:rPr>
                <w:rFonts w:ascii="Arial" w:hAnsi="Arial" w:cs="Arial"/>
              </w:rPr>
              <w:t>Thilothama</w:t>
            </w:r>
            <w:proofErr w:type="spellEnd"/>
            <w:r w:rsidRPr="00AB7F44">
              <w:rPr>
                <w:rFonts w:ascii="Arial" w:hAnsi="Arial" w:cs="Arial"/>
              </w:rPr>
              <w:t xml:space="preserve">, </w:t>
            </w:r>
            <w:proofErr w:type="spellStart"/>
            <w:r w:rsidRPr="00AB7F44">
              <w:rPr>
                <w:rFonts w:ascii="Arial" w:hAnsi="Arial" w:cs="Arial"/>
              </w:rPr>
              <w:t>Thilak</w:t>
            </w:r>
            <w:proofErr w:type="spellEnd"/>
          </w:p>
        </w:tc>
        <w:tc>
          <w:tcPr>
            <w:tcW w:w="1710" w:type="dxa"/>
            <w:vAlign w:val="center"/>
          </w:tcPr>
          <w:p w14:paraId="168A3CA1"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636AEBA5" w14:textId="77777777" w:rsidTr="00B317C8">
        <w:tc>
          <w:tcPr>
            <w:tcW w:w="2538" w:type="dxa"/>
            <w:vMerge/>
            <w:vAlign w:val="center"/>
          </w:tcPr>
          <w:p w14:paraId="74CD8BFC" w14:textId="77777777" w:rsidR="00052DF9" w:rsidRPr="00AB7F44" w:rsidRDefault="00052DF9" w:rsidP="00B317C8">
            <w:pPr>
              <w:spacing w:before="60" w:after="60"/>
              <w:jc w:val="center"/>
              <w:rPr>
                <w:rFonts w:ascii="Arial" w:hAnsi="Arial" w:cs="Arial"/>
              </w:rPr>
            </w:pPr>
          </w:p>
        </w:tc>
        <w:tc>
          <w:tcPr>
            <w:tcW w:w="4014" w:type="dxa"/>
            <w:vAlign w:val="center"/>
          </w:tcPr>
          <w:p w14:paraId="0C803651" w14:textId="77777777" w:rsidR="00052DF9" w:rsidRPr="00AB7F44" w:rsidRDefault="00052DF9" w:rsidP="00B317C8">
            <w:pPr>
              <w:spacing w:before="60" w:after="60"/>
              <w:jc w:val="both"/>
              <w:rPr>
                <w:rFonts w:ascii="Arial" w:hAnsi="Arial" w:cs="Arial"/>
              </w:rPr>
            </w:pPr>
            <w:proofErr w:type="spellStart"/>
            <w:r w:rsidRPr="00AB7F44">
              <w:rPr>
                <w:rFonts w:ascii="Arial" w:hAnsi="Arial" w:cs="Arial"/>
              </w:rPr>
              <w:t>Thilarani</w:t>
            </w:r>
            <w:proofErr w:type="spellEnd"/>
          </w:p>
        </w:tc>
        <w:tc>
          <w:tcPr>
            <w:tcW w:w="1710" w:type="dxa"/>
            <w:vAlign w:val="center"/>
          </w:tcPr>
          <w:p w14:paraId="2DB066F7"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41473643" w14:textId="77777777" w:rsidTr="00B317C8">
        <w:trPr>
          <w:trHeight w:val="64"/>
        </w:trPr>
        <w:tc>
          <w:tcPr>
            <w:tcW w:w="2538" w:type="dxa"/>
            <w:vMerge w:val="restart"/>
            <w:vAlign w:val="center"/>
          </w:tcPr>
          <w:p w14:paraId="17DEF196" w14:textId="77777777" w:rsidR="00052DF9" w:rsidRPr="00AB7F44" w:rsidRDefault="00052DF9" w:rsidP="00B317C8">
            <w:pPr>
              <w:spacing w:before="60" w:after="60"/>
              <w:jc w:val="center"/>
              <w:rPr>
                <w:rFonts w:ascii="Arial" w:hAnsi="Arial" w:cs="Arial"/>
              </w:rPr>
            </w:pPr>
            <w:r w:rsidRPr="00AB7F44">
              <w:rPr>
                <w:rFonts w:ascii="Arial" w:hAnsi="Arial" w:cs="Arial"/>
              </w:rPr>
              <w:t>Punjab</w:t>
            </w:r>
          </w:p>
        </w:tc>
        <w:tc>
          <w:tcPr>
            <w:tcW w:w="4014" w:type="dxa"/>
            <w:vAlign w:val="center"/>
          </w:tcPr>
          <w:p w14:paraId="5EE6B665" w14:textId="77777777" w:rsidR="00052DF9" w:rsidRPr="00AB7F44" w:rsidRDefault="00052DF9" w:rsidP="00B317C8">
            <w:pPr>
              <w:spacing w:before="60" w:after="60"/>
              <w:jc w:val="both"/>
              <w:rPr>
                <w:rFonts w:ascii="Arial" w:hAnsi="Arial" w:cs="Arial"/>
              </w:rPr>
            </w:pPr>
            <w:r w:rsidRPr="00AB7F44">
              <w:rPr>
                <w:rFonts w:ascii="Arial" w:hAnsi="Arial" w:cs="Arial"/>
              </w:rPr>
              <w:t>Punjab Til-1</w:t>
            </w:r>
          </w:p>
        </w:tc>
        <w:tc>
          <w:tcPr>
            <w:tcW w:w="1710" w:type="dxa"/>
            <w:vAlign w:val="center"/>
          </w:tcPr>
          <w:p w14:paraId="53F035A7"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572B011E" w14:textId="77777777" w:rsidTr="00B317C8">
        <w:trPr>
          <w:trHeight w:val="64"/>
        </w:trPr>
        <w:tc>
          <w:tcPr>
            <w:tcW w:w="2538" w:type="dxa"/>
            <w:vMerge/>
            <w:vAlign w:val="center"/>
          </w:tcPr>
          <w:p w14:paraId="63F98613" w14:textId="77777777" w:rsidR="00052DF9" w:rsidRPr="00AB7F44" w:rsidRDefault="00052DF9" w:rsidP="00B317C8">
            <w:pPr>
              <w:spacing w:before="60" w:after="60"/>
              <w:jc w:val="center"/>
              <w:rPr>
                <w:rFonts w:ascii="Arial" w:hAnsi="Arial" w:cs="Arial"/>
              </w:rPr>
            </w:pPr>
          </w:p>
        </w:tc>
        <w:tc>
          <w:tcPr>
            <w:tcW w:w="4014" w:type="dxa"/>
            <w:vAlign w:val="center"/>
          </w:tcPr>
          <w:p w14:paraId="769969A8" w14:textId="77777777" w:rsidR="00052DF9" w:rsidRPr="00AB7F44" w:rsidRDefault="00052DF9" w:rsidP="00B317C8">
            <w:pPr>
              <w:spacing w:before="60" w:after="60"/>
              <w:jc w:val="both"/>
              <w:rPr>
                <w:rFonts w:ascii="Arial" w:hAnsi="Arial" w:cs="Arial"/>
              </w:rPr>
            </w:pPr>
            <w:r w:rsidRPr="00AB7F44">
              <w:rPr>
                <w:rFonts w:ascii="Arial" w:hAnsi="Arial" w:cs="Arial"/>
              </w:rPr>
              <w:t>Punjab Til-2</w:t>
            </w:r>
          </w:p>
        </w:tc>
        <w:tc>
          <w:tcPr>
            <w:tcW w:w="1710" w:type="dxa"/>
            <w:vAlign w:val="center"/>
          </w:tcPr>
          <w:p w14:paraId="76773B4D"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4AB054D4" w14:textId="77777777" w:rsidTr="00B317C8">
        <w:tc>
          <w:tcPr>
            <w:tcW w:w="2538" w:type="dxa"/>
            <w:vMerge w:val="restart"/>
            <w:vAlign w:val="center"/>
          </w:tcPr>
          <w:p w14:paraId="27D6B763" w14:textId="77777777" w:rsidR="00052DF9" w:rsidRPr="00AB7F44" w:rsidRDefault="00052DF9" w:rsidP="00B317C8">
            <w:pPr>
              <w:spacing w:before="60" w:after="60"/>
              <w:jc w:val="center"/>
              <w:rPr>
                <w:rFonts w:ascii="Arial" w:hAnsi="Arial" w:cs="Arial"/>
              </w:rPr>
            </w:pPr>
            <w:r w:rsidRPr="00AB7F44">
              <w:rPr>
                <w:rFonts w:ascii="Arial" w:hAnsi="Arial" w:cs="Arial"/>
              </w:rPr>
              <w:t>Odisha</w:t>
            </w:r>
          </w:p>
        </w:tc>
        <w:tc>
          <w:tcPr>
            <w:tcW w:w="4014" w:type="dxa"/>
            <w:vAlign w:val="center"/>
          </w:tcPr>
          <w:p w14:paraId="7346227C" w14:textId="77777777" w:rsidR="00052DF9" w:rsidRPr="00AB7F44" w:rsidRDefault="00052DF9" w:rsidP="00B317C8">
            <w:pPr>
              <w:spacing w:before="60" w:after="60"/>
              <w:jc w:val="both"/>
              <w:rPr>
                <w:rFonts w:ascii="Arial" w:hAnsi="Arial" w:cs="Arial"/>
              </w:rPr>
            </w:pPr>
            <w:r w:rsidRPr="00AB7F44">
              <w:rPr>
                <w:rFonts w:ascii="Arial" w:hAnsi="Arial" w:cs="Arial"/>
              </w:rPr>
              <w:t>Amrit, Shubra, Uma, Prachi</w:t>
            </w:r>
          </w:p>
        </w:tc>
        <w:tc>
          <w:tcPr>
            <w:tcW w:w="1710" w:type="dxa"/>
            <w:vAlign w:val="center"/>
          </w:tcPr>
          <w:p w14:paraId="64A5E0DC" w14:textId="77777777" w:rsidR="00052DF9" w:rsidRPr="00AB7F44" w:rsidRDefault="00052DF9" w:rsidP="00B317C8">
            <w:pPr>
              <w:spacing w:before="60" w:after="60"/>
              <w:jc w:val="center"/>
              <w:rPr>
                <w:rFonts w:ascii="Arial" w:hAnsi="Arial" w:cs="Arial"/>
              </w:rPr>
            </w:pPr>
            <w:r w:rsidRPr="00AB7F44">
              <w:rPr>
                <w:rFonts w:ascii="Arial" w:hAnsi="Arial" w:cs="Arial"/>
              </w:rPr>
              <w:t>Cluster 7</w:t>
            </w:r>
          </w:p>
        </w:tc>
      </w:tr>
      <w:tr w:rsidR="00052DF9" w:rsidRPr="00AB7F44" w14:paraId="7E1C1C95" w14:textId="77777777" w:rsidTr="00B317C8">
        <w:tc>
          <w:tcPr>
            <w:tcW w:w="2538" w:type="dxa"/>
            <w:vMerge/>
            <w:vAlign w:val="center"/>
          </w:tcPr>
          <w:p w14:paraId="69B31AFC" w14:textId="77777777" w:rsidR="00052DF9" w:rsidRPr="00AB7F44" w:rsidRDefault="00052DF9" w:rsidP="00B317C8">
            <w:pPr>
              <w:spacing w:before="60" w:after="60"/>
              <w:jc w:val="center"/>
              <w:rPr>
                <w:rFonts w:ascii="Arial" w:hAnsi="Arial" w:cs="Arial"/>
              </w:rPr>
            </w:pPr>
          </w:p>
        </w:tc>
        <w:tc>
          <w:tcPr>
            <w:tcW w:w="4014" w:type="dxa"/>
            <w:vAlign w:val="center"/>
          </w:tcPr>
          <w:p w14:paraId="171F2AD0" w14:textId="77777777" w:rsidR="00052DF9" w:rsidRPr="00AB7F44" w:rsidRDefault="00052DF9" w:rsidP="00B317C8">
            <w:pPr>
              <w:spacing w:before="60" w:after="60"/>
              <w:jc w:val="both"/>
              <w:rPr>
                <w:rFonts w:ascii="Arial" w:hAnsi="Arial" w:cs="Arial"/>
              </w:rPr>
            </w:pPr>
            <w:r w:rsidRPr="00AB7F44">
              <w:rPr>
                <w:rFonts w:ascii="Arial" w:hAnsi="Arial" w:cs="Arial"/>
              </w:rPr>
              <w:t>Smarak, Nirmala</w:t>
            </w:r>
          </w:p>
        </w:tc>
        <w:tc>
          <w:tcPr>
            <w:tcW w:w="1710" w:type="dxa"/>
            <w:vAlign w:val="center"/>
          </w:tcPr>
          <w:p w14:paraId="21BA2B4E"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61028539" w14:textId="77777777" w:rsidTr="00B317C8">
        <w:tc>
          <w:tcPr>
            <w:tcW w:w="2538" w:type="dxa"/>
            <w:vMerge/>
            <w:vAlign w:val="center"/>
          </w:tcPr>
          <w:p w14:paraId="17818AC0" w14:textId="77777777" w:rsidR="00052DF9" w:rsidRPr="00AB7F44" w:rsidRDefault="00052DF9" w:rsidP="00B317C8">
            <w:pPr>
              <w:spacing w:before="60" w:after="60"/>
              <w:jc w:val="center"/>
              <w:rPr>
                <w:rFonts w:ascii="Arial" w:hAnsi="Arial" w:cs="Arial"/>
              </w:rPr>
            </w:pPr>
          </w:p>
        </w:tc>
        <w:tc>
          <w:tcPr>
            <w:tcW w:w="4014" w:type="dxa"/>
            <w:vAlign w:val="center"/>
          </w:tcPr>
          <w:p w14:paraId="5FB49CB9" w14:textId="77777777" w:rsidR="00052DF9" w:rsidRPr="00AB7F44" w:rsidRDefault="00052DF9" w:rsidP="00B317C8">
            <w:pPr>
              <w:spacing w:before="60" w:after="60"/>
              <w:jc w:val="both"/>
              <w:rPr>
                <w:rFonts w:ascii="Arial" w:hAnsi="Arial" w:cs="Arial"/>
              </w:rPr>
            </w:pPr>
            <w:r w:rsidRPr="00AB7F44">
              <w:rPr>
                <w:rFonts w:ascii="Arial" w:hAnsi="Arial" w:cs="Arial"/>
              </w:rPr>
              <w:t>Vinayak</w:t>
            </w:r>
          </w:p>
        </w:tc>
        <w:tc>
          <w:tcPr>
            <w:tcW w:w="1710" w:type="dxa"/>
            <w:vAlign w:val="center"/>
          </w:tcPr>
          <w:p w14:paraId="2EED4F28"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r w:rsidR="00052DF9" w:rsidRPr="00AB7F44" w14:paraId="3D565400" w14:textId="77777777" w:rsidTr="00B317C8">
        <w:tc>
          <w:tcPr>
            <w:tcW w:w="2538" w:type="dxa"/>
            <w:vMerge/>
            <w:vAlign w:val="center"/>
          </w:tcPr>
          <w:p w14:paraId="38BDD7CA" w14:textId="77777777" w:rsidR="00052DF9" w:rsidRPr="00AB7F44" w:rsidRDefault="00052DF9" w:rsidP="00B317C8">
            <w:pPr>
              <w:spacing w:before="60" w:after="60"/>
              <w:jc w:val="center"/>
              <w:rPr>
                <w:rFonts w:ascii="Arial" w:hAnsi="Arial" w:cs="Arial"/>
              </w:rPr>
            </w:pPr>
          </w:p>
        </w:tc>
        <w:tc>
          <w:tcPr>
            <w:tcW w:w="4014" w:type="dxa"/>
            <w:vAlign w:val="center"/>
          </w:tcPr>
          <w:p w14:paraId="660C326D" w14:textId="77777777" w:rsidR="00052DF9" w:rsidRPr="00AB7F44" w:rsidRDefault="00052DF9" w:rsidP="00B317C8">
            <w:pPr>
              <w:spacing w:before="60" w:after="60"/>
              <w:jc w:val="both"/>
              <w:rPr>
                <w:rFonts w:ascii="Arial" w:hAnsi="Arial" w:cs="Arial"/>
              </w:rPr>
            </w:pPr>
            <w:r w:rsidRPr="00AB7F44">
              <w:rPr>
                <w:rFonts w:ascii="Arial" w:hAnsi="Arial" w:cs="Arial"/>
              </w:rPr>
              <w:t>Kanak</w:t>
            </w:r>
          </w:p>
        </w:tc>
        <w:tc>
          <w:tcPr>
            <w:tcW w:w="1710" w:type="dxa"/>
            <w:vAlign w:val="center"/>
          </w:tcPr>
          <w:p w14:paraId="7CF77BD3" w14:textId="77777777" w:rsidR="00052DF9" w:rsidRPr="00AB7F44" w:rsidRDefault="00052DF9" w:rsidP="00B317C8">
            <w:pPr>
              <w:spacing w:before="60" w:after="60"/>
              <w:jc w:val="center"/>
              <w:rPr>
                <w:rFonts w:ascii="Arial" w:hAnsi="Arial" w:cs="Arial"/>
              </w:rPr>
            </w:pPr>
            <w:r w:rsidRPr="00AB7F44">
              <w:rPr>
                <w:rFonts w:ascii="Arial" w:hAnsi="Arial" w:cs="Arial"/>
              </w:rPr>
              <w:t>Cluster 2</w:t>
            </w:r>
          </w:p>
        </w:tc>
      </w:tr>
      <w:tr w:rsidR="00052DF9" w:rsidRPr="00AB7F44" w14:paraId="40CE47F4" w14:textId="77777777" w:rsidTr="00B317C8">
        <w:tc>
          <w:tcPr>
            <w:tcW w:w="2538" w:type="dxa"/>
            <w:vMerge/>
            <w:vAlign w:val="center"/>
          </w:tcPr>
          <w:p w14:paraId="33E151B4" w14:textId="77777777" w:rsidR="00052DF9" w:rsidRPr="00AB7F44" w:rsidRDefault="00052DF9" w:rsidP="00B317C8">
            <w:pPr>
              <w:spacing w:before="60" w:after="60"/>
              <w:jc w:val="center"/>
              <w:rPr>
                <w:rFonts w:ascii="Arial" w:hAnsi="Arial" w:cs="Arial"/>
              </w:rPr>
            </w:pPr>
          </w:p>
        </w:tc>
        <w:tc>
          <w:tcPr>
            <w:tcW w:w="4014" w:type="dxa"/>
            <w:vAlign w:val="center"/>
          </w:tcPr>
          <w:p w14:paraId="660827BA" w14:textId="77777777" w:rsidR="00052DF9" w:rsidRPr="00AB7F44" w:rsidRDefault="00052DF9" w:rsidP="00B317C8">
            <w:pPr>
              <w:spacing w:before="60" w:after="60"/>
              <w:jc w:val="both"/>
              <w:rPr>
                <w:rFonts w:ascii="Arial" w:hAnsi="Arial" w:cs="Arial"/>
              </w:rPr>
            </w:pPr>
            <w:r w:rsidRPr="00AB7F44">
              <w:rPr>
                <w:rFonts w:ascii="Arial" w:hAnsi="Arial" w:cs="Arial"/>
                <w:bCs/>
              </w:rPr>
              <w:t>Usha</w:t>
            </w:r>
          </w:p>
        </w:tc>
        <w:tc>
          <w:tcPr>
            <w:tcW w:w="1710" w:type="dxa"/>
            <w:vAlign w:val="center"/>
          </w:tcPr>
          <w:p w14:paraId="61E8F365" w14:textId="77777777" w:rsidR="00052DF9" w:rsidRPr="00AB7F44" w:rsidRDefault="00052DF9" w:rsidP="00B317C8">
            <w:pPr>
              <w:spacing w:before="60" w:after="60"/>
              <w:jc w:val="center"/>
              <w:rPr>
                <w:rFonts w:ascii="Arial" w:hAnsi="Arial" w:cs="Arial"/>
              </w:rPr>
            </w:pPr>
            <w:r w:rsidRPr="00AB7F44">
              <w:rPr>
                <w:rFonts w:ascii="Arial" w:hAnsi="Arial" w:cs="Arial"/>
              </w:rPr>
              <w:t>Cluster 3</w:t>
            </w:r>
          </w:p>
        </w:tc>
      </w:tr>
      <w:tr w:rsidR="00052DF9" w:rsidRPr="00AB7F44" w14:paraId="01F6CB94" w14:textId="77777777" w:rsidTr="00B317C8">
        <w:tc>
          <w:tcPr>
            <w:tcW w:w="2538" w:type="dxa"/>
            <w:vMerge w:val="restart"/>
            <w:vAlign w:val="center"/>
          </w:tcPr>
          <w:p w14:paraId="44AB2273" w14:textId="77777777" w:rsidR="00052DF9" w:rsidRPr="00AB7F44" w:rsidRDefault="00052DF9" w:rsidP="00B317C8">
            <w:pPr>
              <w:spacing w:before="60" w:after="60"/>
              <w:jc w:val="center"/>
              <w:rPr>
                <w:rFonts w:ascii="Arial" w:hAnsi="Arial" w:cs="Arial"/>
              </w:rPr>
            </w:pPr>
            <w:r w:rsidRPr="00AB7F44">
              <w:rPr>
                <w:rFonts w:ascii="Arial" w:hAnsi="Arial" w:cs="Arial"/>
              </w:rPr>
              <w:t>Haryana</w:t>
            </w:r>
          </w:p>
        </w:tc>
        <w:tc>
          <w:tcPr>
            <w:tcW w:w="4014" w:type="dxa"/>
            <w:vAlign w:val="center"/>
          </w:tcPr>
          <w:p w14:paraId="74556234" w14:textId="77777777" w:rsidR="00052DF9" w:rsidRPr="00AB7F44" w:rsidRDefault="00052DF9" w:rsidP="00B317C8">
            <w:pPr>
              <w:spacing w:before="60" w:after="60"/>
              <w:jc w:val="both"/>
              <w:rPr>
                <w:rFonts w:ascii="Arial" w:hAnsi="Arial" w:cs="Arial"/>
              </w:rPr>
            </w:pPr>
            <w:r w:rsidRPr="00AB7F44">
              <w:rPr>
                <w:rFonts w:ascii="Arial" w:hAnsi="Arial" w:cs="Arial"/>
              </w:rPr>
              <w:t>HT-1</w:t>
            </w:r>
          </w:p>
        </w:tc>
        <w:tc>
          <w:tcPr>
            <w:tcW w:w="1710" w:type="dxa"/>
            <w:vAlign w:val="center"/>
          </w:tcPr>
          <w:p w14:paraId="0AA54939" w14:textId="77777777" w:rsidR="00052DF9" w:rsidRPr="00AB7F44" w:rsidRDefault="00052DF9" w:rsidP="00B317C8">
            <w:pPr>
              <w:spacing w:before="60" w:after="60"/>
              <w:jc w:val="center"/>
              <w:rPr>
                <w:rFonts w:ascii="Arial" w:hAnsi="Arial" w:cs="Arial"/>
              </w:rPr>
            </w:pPr>
            <w:r w:rsidRPr="00AB7F44">
              <w:rPr>
                <w:rFonts w:ascii="Arial" w:hAnsi="Arial" w:cs="Arial"/>
              </w:rPr>
              <w:t>Cluster 6</w:t>
            </w:r>
          </w:p>
        </w:tc>
      </w:tr>
      <w:tr w:rsidR="00052DF9" w:rsidRPr="00AB7F44" w14:paraId="528242B1" w14:textId="77777777" w:rsidTr="00B317C8">
        <w:tc>
          <w:tcPr>
            <w:tcW w:w="2538" w:type="dxa"/>
            <w:vMerge/>
            <w:vAlign w:val="center"/>
          </w:tcPr>
          <w:p w14:paraId="73ECA542" w14:textId="77777777" w:rsidR="00052DF9" w:rsidRPr="00AB7F44" w:rsidRDefault="00052DF9" w:rsidP="00B317C8">
            <w:pPr>
              <w:spacing w:before="60" w:after="60"/>
              <w:jc w:val="center"/>
              <w:rPr>
                <w:rFonts w:ascii="Arial" w:hAnsi="Arial" w:cs="Arial"/>
              </w:rPr>
            </w:pPr>
          </w:p>
        </w:tc>
        <w:tc>
          <w:tcPr>
            <w:tcW w:w="4014" w:type="dxa"/>
            <w:vAlign w:val="center"/>
          </w:tcPr>
          <w:p w14:paraId="588CD388" w14:textId="77777777" w:rsidR="00052DF9" w:rsidRPr="00AB7F44" w:rsidRDefault="00052DF9" w:rsidP="00B317C8">
            <w:pPr>
              <w:spacing w:before="60" w:after="60"/>
              <w:jc w:val="both"/>
              <w:rPr>
                <w:rFonts w:ascii="Arial" w:hAnsi="Arial" w:cs="Arial"/>
              </w:rPr>
            </w:pPr>
            <w:r w:rsidRPr="00AB7F44">
              <w:rPr>
                <w:rFonts w:ascii="Arial" w:hAnsi="Arial" w:cs="Arial"/>
              </w:rPr>
              <w:t>HT-2</w:t>
            </w:r>
          </w:p>
        </w:tc>
        <w:tc>
          <w:tcPr>
            <w:tcW w:w="1710" w:type="dxa"/>
            <w:vAlign w:val="center"/>
          </w:tcPr>
          <w:p w14:paraId="2D9BF13B" w14:textId="77777777" w:rsidR="00052DF9" w:rsidRPr="00AB7F44" w:rsidRDefault="00052DF9" w:rsidP="00B317C8">
            <w:pPr>
              <w:spacing w:before="60" w:after="60"/>
              <w:jc w:val="center"/>
              <w:rPr>
                <w:rFonts w:ascii="Arial" w:hAnsi="Arial" w:cs="Arial"/>
              </w:rPr>
            </w:pPr>
            <w:r w:rsidRPr="00AB7F44">
              <w:rPr>
                <w:rFonts w:ascii="Arial" w:hAnsi="Arial" w:cs="Arial"/>
              </w:rPr>
              <w:t>Cluster 5</w:t>
            </w:r>
          </w:p>
        </w:tc>
      </w:tr>
      <w:tr w:rsidR="00052DF9" w:rsidRPr="00AB7F44" w14:paraId="6688F29D" w14:textId="77777777" w:rsidTr="00B317C8">
        <w:tc>
          <w:tcPr>
            <w:tcW w:w="2538" w:type="dxa"/>
            <w:vAlign w:val="center"/>
          </w:tcPr>
          <w:p w14:paraId="6A456D78" w14:textId="77777777" w:rsidR="00052DF9" w:rsidRPr="00AB7F44" w:rsidRDefault="00052DF9" w:rsidP="00B317C8">
            <w:pPr>
              <w:spacing w:before="60" w:after="60"/>
              <w:jc w:val="center"/>
              <w:rPr>
                <w:rFonts w:ascii="Arial" w:hAnsi="Arial" w:cs="Arial"/>
              </w:rPr>
            </w:pPr>
            <w:r w:rsidRPr="00AB7F44">
              <w:rPr>
                <w:rFonts w:ascii="Arial" w:hAnsi="Arial" w:cs="Arial"/>
              </w:rPr>
              <w:t>Telangana</w:t>
            </w:r>
          </w:p>
        </w:tc>
        <w:tc>
          <w:tcPr>
            <w:tcW w:w="4014" w:type="dxa"/>
            <w:vAlign w:val="center"/>
          </w:tcPr>
          <w:p w14:paraId="04858763" w14:textId="77777777" w:rsidR="00052DF9" w:rsidRPr="00AB7F44" w:rsidRDefault="00052DF9" w:rsidP="00B317C8">
            <w:pPr>
              <w:spacing w:before="60" w:after="60"/>
              <w:jc w:val="both"/>
              <w:rPr>
                <w:rFonts w:ascii="Arial" w:hAnsi="Arial" w:cs="Arial"/>
              </w:rPr>
            </w:pPr>
            <w:r w:rsidRPr="00AB7F44">
              <w:rPr>
                <w:rFonts w:ascii="Arial" w:hAnsi="Arial" w:cs="Arial"/>
              </w:rPr>
              <w:t>IIOS-1101</w:t>
            </w:r>
          </w:p>
        </w:tc>
        <w:tc>
          <w:tcPr>
            <w:tcW w:w="1710" w:type="dxa"/>
            <w:vAlign w:val="center"/>
          </w:tcPr>
          <w:p w14:paraId="11A79EEF" w14:textId="77777777" w:rsidR="00052DF9" w:rsidRPr="00AB7F44" w:rsidRDefault="00052DF9" w:rsidP="00B317C8">
            <w:pPr>
              <w:spacing w:before="60" w:after="60"/>
              <w:jc w:val="center"/>
              <w:rPr>
                <w:rFonts w:ascii="Arial" w:hAnsi="Arial" w:cs="Arial"/>
              </w:rPr>
            </w:pPr>
            <w:r w:rsidRPr="00AB7F44">
              <w:rPr>
                <w:rFonts w:ascii="Arial" w:hAnsi="Arial" w:cs="Arial"/>
              </w:rPr>
              <w:t>Cluster 1</w:t>
            </w:r>
          </w:p>
        </w:tc>
      </w:tr>
    </w:tbl>
    <w:p w14:paraId="2ED06F4A" w14:textId="77777777" w:rsidR="00052DF9" w:rsidRPr="00AB7F44" w:rsidRDefault="00052DF9" w:rsidP="00052DF9">
      <w:pPr>
        <w:spacing w:before="120" w:after="0" w:line="360" w:lineRule="auto"/>
        <w:jc w:val="both"/>
        <w:rPr>
          <w:rFonts w:ascii="Arial" w:hAnsi="Arial" w:cs="Arial"/>
          <w:b/>
          <w:lang w:val="en-IN"/>
        </w:rPr>
      </w:pPr>
    </w:p>
    <w:p w14:paraId="0D4A4633" w14:textId="77777777" w:rsidR="00052DF9" w:rsidRPr="00AB7F44" w:rsidRDefault="00052DF9" w:rsidP="00052DF9">
      <w:pPr>
        <w:spacing w:before="120" w:after="0" w:line="360" w:lineRule="auto"/>
        <w:jc w:val="both"/>
        <w:rPr>
          <w:rFonts w:ascii="Arial" w:hAnsi="Arial" w:cs="Arial"/>
          <w:b/>
          <w:lang w:val="en-IN"/>
        </w:rPr>
      </w:pPr>
    </w:p>
    <w:p w14:paraId="7573BD9C" w14:textId="77777777" w:rsidR="00052DF9" w:rsidRPr="00AB7F44" w:rsidRDefault="00052DF9" w:rsidP="00052DF9">
      <w:pPr>
        <w:spacing w:before="120" w:after="0" w:line="360" w:lineRule="auto"/>
        <w:jc w:val="both"/>
        <w:rPr>
          <w:rFonts w:ascii="Arial" w:hAnsi="Arial" w:cs="Arial"/>
          <w:b/>
          <w:lang w:val="en-IN"/>
        </w:rPr>
      </w:pPr>
    </w:p>
    <w:p w14:paraId="743DF484" w14:textId="77777777" w:rsidR="00052DF9" w:rsidRPr="00AB7F44" w:rsidRDefault="00052DF9" w:rsidP="00052DF9">
      <w:pPr>
        <w:spacing w:before="120" w:after="0" w:line="360" w:lineRule="auto"/>
        <w:jc w:val="both"/>
        <w:rPr>
          <w:rFonts w:ascii="Arial" w:hAnsi="Arial" w:cs="Arial"/>
          <w:b/>
          <w:lang w:val="en-IN"/>
        </w:rPr>
      </w:pPr>
    </w:p>
    <w:p w14:paraId="07DA6D0F" w14:textId="77777777" w:rsidR="00052DF9" w:rsidRPr="00AB7F44" w:rsidRDefault="00052DF9" w:rsidP="00052DF9">
      <w:pPr>
        <w:spacing w:before="120" w:after="0" w:line="360" w:lineRule="auto"/>
        <w:jc w:val="both"/>
        <w:rPr>
          <w:rFonts w:ascii="Arial" w:hAnsi="Arial" w:cs="Arial"/>
          <w:b/>
          <w:lang w:val="en-IN"/>
        </w:rPr>
      </w:pPr>
    </w:p>
    <w:p w14:paraId="61968AB9" w14:textId="77777777" w:rsidR="00052DF9" w:rsidRPr="00AB7F44" w:rsidRDefault="00052DF9" w:rsidP="00052DF9">
      <w:pPr>
        <w:spacing w:before="120" w:after="0" w:line="360" w:lineRule="auto"/>
        <w:jc w:val="both"/>
        <w:rPr>
          <w:rFonts w:ascii="Arial" w:hAnsi="Arial" w:cs="Arial"/>
          <w:b/>
          <w:lang w:val="en-IN"/>
        </w:rPr>
      </w:pPr>
    </w:p>
    <w:p w14:paraId="6754D6D6" w14:textId="77777777" w:rsidR="00052DF9" w:rsidRPr="00AB7F44" w:rsidRDefault="00052DF9" w:rsidP="00052DF9">
      <w:pPr>
        <w:spacing w:before="120" w:after="0" w:line="360" w:lineRule="auto"/>
        <w:jc w:val="both"/>
        <w:rPr>
          <w:rFonts w:ascii="Arial" w:hAnsi="Arial" w:cs="Arial"/>
          <w:b/>
          <w:bCs/>
        </w:rPr>
        <w:sectPr w:rsidR="00052DF9" w:rsidRPr="00AB7F44" w:rsidSect="00B317C8">
          <w:pgSz w:w="11909" w:h="16834" w:code="9"/>
          <w:pgMar w:top="1440" w:right="1800" w:bottom="1440" w:left="1800" w:header="720" w:footer="720" w:gutter="0"/>
          <w:cols w:space="720"/>
          <w:docGrid w:linePitch="360"/>
        </w:sectPr>
      </w:pPr>
    </w:p>
    <w:p w14:paraId="3CC2C4B5" w14:textId="77777777" w:rsidR="00052DF9" w:rsidRPr="00AB7F44" w:rsidRDefault="00052DF9" w:rsidP="00052DF9">
      <w:pPr>
        <w:spacing w:before="120" w:after="0" w:line="360" w:lineRule="auto"/>
        <w:jc w:val="both"/>
        <w:rPr>
          <w:rFonts w:ascii="Arial" w:hAnsi="Arial" w:cs="Arial"/>
          <w:b/>
          <w:bCs/>
        </w:rPr>
      </w:pPr>
      <w:r w:rsidRPr="00AB7F44">
        <w:rPr>
          <w:rFonts w:ascii="Arial" w:eastAsia="SimSun" w:hAnsi="Arial" w:cs="Arial"/>
          <w:b/>
          <w:noProof/>
          <w:kern w:val="2"/>
        </w:rPr>
        <w:lastRenderedPageBreak/>
        <w:drawing>
          <wp:anchor distT="0" distB="0" distL="114300" distR="114300" simplePos="0" relativeHeight="251660288" behindDoc="1" locked="0" layoutInCell="1" allowOverlap="1" wp14:anchorId="31039D42" wp14:editId="72B4AA1E">
            <wp:simplePos x="0" y="0"/>
            <wp:positionH relativeFrom="column">
              <wp:posOffset>0</wp:posOffset>
            </wp:positionH>
            <wp:positionV relativeFrom="paragraph">
              <wp:posOffset>73025</wp:posOffset>
            </wp:positionV>
            <wp:extent cx="8686800" cy="4572000"/>
            <wp:effectExtent l="19050" t="0" r="0" b="0"/>
            <wp:wrapNone/>
            <wp:docPr id="22" name="Picture 2" descr="C:\Users\Mukhthambica\Downloads\QIALIT ONLY.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Picture 2" descr="C:\Users\Mukhthambica\Downloads\QIALIT ONLY.png"/>
                    <pic:cNvPicPr preferRelativeResize="0">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686800" cy="4572000"/>
                    </a:xfrm>
                    <a:prstGeom prst="rect">
                      <a:avLst/>
                    </a:prstGeom>
                    <a:noFill/>
                    <a:ln w="9525">
                      <a:noFill/>
                      <a:miter lim="800000"/>
                      <a:headEnd/>
                      <a:tailEnd/>
                    </a:ln>
                  </pic:spPr>
                </pic:pic>
              </a:graphicData>
            </a:graphic>
          </wp:anchor>
        </w:drawing>
      </w:r>
    </w:p>
    <w:p w14:paraId="17011BFD" w14:textId="77777777" w:rsidR="00052DF9" w:rsidRPr="00AB7F44" w:rsidRDefault="00052DF9" w:rsidP="00052DF9">
      <w:pPr>
        <w:spacing w:before="120" w:after="0" w:line="360" w:lineRule="auto"/>
        <w:ind w:left="1080" w:hanging="1080"/>
        <w:jc w:val="both"/>
        <w:rPr>
          <w:rFonts w:ascii="Arial" w:hAnsi="Arial" w:cs="Arial"/>
          <w:b/>
          <w:bCs/>
        </w:rPr>
      </w:pPr>
    </w:p>
    <w:p w14:paraId="209B7049" w14:textId="77777777" w:rsidR="00052DF9" w:rsidRPr="00AB7F44" w:rsidRDefault="00052DF9" w:rsidP="00052DF9">
      <w:pPr>
        <w:tabs>
          <w:tab w:val="left" w:pos="3252"/>
        </w:tabs>
        <w:spacing w:before="120" w:after="0" w:line="360" w:lineRule="auto"/>
        <w:ind w:left="1080" w:hanging="1080"/>
        <w:jc w:val="both"/>
        <w:rPr>
          <w:rFonts w:ascii="Arial" w:hAnsi="Arial" w:cs="Arial"/>
          <w:b/>
          <w:bCs/>
        </w:rPr>
      </w:pPr>
      <w:r w:rsidRPr="00AB7F44">
        <w:rPr>
          <w:rFonts w:ascii="Arial" w:hAnsi="Arial" w:cs="Arial"/>
          <w:b/>
          <w:bCs/>
        </w:rPr>
        <w:tab/>
      </w:r>
      <w:r w:rsidRPr="00AB7F44">
        <w:rPr>
          <w:rFonts w:ascii="Arial" w:hAnsi="Arial" w:cs="Arial"/>
          <w:b/>
          <w:bCs/>
        </w:rPr>
        <w:tab/>
      </w:r>
    </w:p>
    <w:p w14:paraId="062F5CEA" w14:textId="77777777" w:rsidR="00052DF9" w:rsidRPr="00AB7F44" w:rsidRDefault="00052DF9" w:rsidP="00052DF9">
      <w:pPr>
        <w:spacing w:before="120" w:after="0" w:line="360" w:lineRule="auto"/>
        <w:ind w:left="1080" w:hanging="1080"/>
        <w:jc w:val="both"/>
        <w:rPr>
          <w:rFonts w:ascii="Arial" w:hAnsi="Arial" w:cs="Arial"/>
          <w:b/>
          <w:bCs/>
        </w:rPr>
      </w:pPr>
    </w:p>
    <w:p w14:paraId="620C3FEB" w14:textId="77777777" w:rsidR="00052DF9" w:rsidRPr="00AB7F44" w:rsidRDefault="00052DF9" w:rsidP="00052DF9">
      <w:pPr>
        <w:spacing w:before="120" w:after="0" w:line="360" w:lineRule="auto"/>
        <w:ind w:left="1080" w:hanging="1080"/>
        <w:jc w:val="both"/>
        <w:rPr>
          <w:rFonts w:ascii="Arial" w:hAnsi="Arial" w:cs="Arial"/>
          <w:b/>
          <w:bCs/>
        </w:rPr>
      </w:pPr>
    </w:p>
    <w:p w14:paraId="0AFCFC15" w14:textId="77777777" w:rsidR="00052DF9" w:rsidRPr="00AB7F44" w:rsidRDefault="00052DF9" w:rsidP="00052DF9">
      <w:pPr>
        <w:spacing w:before="120" w:after="0" w:line="360" w:lineRule="auto"/>
        <w:ind w:left="1080" w:hanging="1080"/>
        <w:jc w:val="both"/>
        <w:rPr>
          <w:rFonts w:ascii="Arial" w:hAnsi="Arial" w:cs="Arial"/>
          <w:b/>
          <w:bCs/>
        </w:rPr>
      </w:pPr>
    </w:p>
    <w:p w14:paraId="265F5FB6" w14:textId="77777777" w:rsidR="00052DF9" w:rsidRPr="00AB7F44" w:rsidRDefault="00052DF9" w:rsidP="00052DF9">
      <w:pPr>
        <w:spacing w:before="120" w:after="0" w:line="360" w:lineRule="auto"/>
        <w:ind w:left="1080" w:hanging="1080"/>
        <w:jc w:val="both"/>
        <w:rPr>
          <w:rFonts w:ascii="Arial" w:hAnsi="Arial" w:cs="Arial"/>
          <w:b/>
          <w:bCs/>
        </w:rPr>
      </w:pPr>
    </w:p>
    <w:p w14:paraId="33E797CB" w14:textId="77777777" w:rsidR="00052DF9" w:rsidRPr="00AB7F44" w:rsidRDefault="00FC1BF7" w:rsidP="00052DF9">
      <w:pPr>
        <w:spacing w:before="120" w:after="0" w:line="360" w:lineRule="auto"/>
        <w:ind w:left="1080" w:hanging="1080"/>
        <w:jc w:val="both"/>
        <w:rPr>
          <w:rFonts w:ascii="Arial" w:hAnsi="Arial" w:cs="Arial"/>
          <w:b/>
          <w:bCs/>
        </w:rPr>
      </w:pPr>
      <w:r>
        <w:rPr>
          <w:rFonts w:ascii="Arial" w:eastAsia="SimSun" w:hAnsi="Arial" w:cs="Arial"/>
          <w:b/>
          <w:noProof/>
          <w:kern w:val="2"/>
          <w:lang w:bidi="hi-IN"/>
        </w:rPr>
        <w:pict w14:anchorId="17EF2322">
          <v:group id="Group 862" o:spid="_x0000_s1026" style="position:absolute;left:0;text-align:left;margin-left:69.8pt;margin-top:9.6pt;width:553.9pt;height:30pt;z-index:251661312" coordorigin="2794,5744" coordsize="1107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">
            <v:shapetype id="_x0000_t202" coordsize="21600,21600" o:spt="202" path="m,l,21600r21600,l21600,xe">
              <v:stroke joinstyle="miter"/>
              <v:path gradientshapeok="t" o:connecttype="rect"/>
            </v:shapetype>
            <v:shape id="Text Box 853" o:spid="_x0000_s1027" type="#_x0000_t202" style="position:absolute;left:2794;top:5824;width:864;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W9y8EA&#10;AADdAAAADwAAAGRycy9kb3ducmV2LnhtbERPS4vCMBC+L+x/CLPgbU1WdNVqFFEETy4+wdvQjG3Z&#10;ZlKaaOu/N8LC3ubje8503tpS3Kn2hWMNX10Fgjh1puBMw/Gw/hyB8AHZYOmYNDzIw3z2/jbFxLiG&#10;d3Tfh0zEEPYJashDqBIpfZqTRd91FXHkrq62GCKsM2lqbGK4LWVPqW9pseDYkGNFy5zS3/3Najht&#10;r5dzX/1kKzuoGtcqyXYste58tIsJiEBt+Bf/uTcmzlfDMby+iSfI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VvcvBAAAA3QAAAA8AAAAAAAAAAAAAAAAAmAIAAGRycy9kb3du&#10;cmV2LnhtbFBLBQYAAAAABAAEAPUAAACGAwAAAAA=&#10;" filled="f" stroked="f">
              <v:textbox>
                <w:txbxContent>
                  <w:p w14:paraId="7D2882F1" w14:textId="77777777" w:rsidR="00B317C8" w:rsidRDefault="00B317C8" w:rsidP="00052DF9">
                    <w:pPr>
                      <w:rPr>
                        <w:color w:val="FF0000"/>
                        <w:sz w:val="32"/>
                        <w:szCs w:val="32"/>
                      </w:rPr>
                    </w:pPr>
                    <w:r>
                      <w:rPr>
                        <w:color w:val="FF0000"/>
                        <w:sz w:val="32"/>
                        <w:szCs w:val="32"/>
                      </w:rPr>
                      <w:t>C-I</w:t>
                    </w:r>
                  </w:p>
                </w:txbxContent>
              </v:textbox>
            </v:shape>
            <v:shape id="Text Box 854" o:spid="_x0000_s1028" type="#_x0000_t202" style="position:absolute;left:4130;top:5824;width:1080;height:4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pkccUA&#10;AADdAAAADwAAAGRycy9kb3ducmV2LnhtbESPQWvCQBCF74X+h2UK3upuxRaNrlIqgqdKtRW8Ddkx&#10;Cc3Ohuxq4r93DoK3Gd6b976ZL3tfqwu1sQps4W1oQBHnwVVcWPjdr18noGJCdlgHJgtXirBcPD/N&#10;MXOh4x+67FKhJIRjhhbKlJpM65iX5DEOQ0Ms2im0HpOsbaFdi52E+1qPjPnQHiuWhhIb+iop/9+d&#10;vYW/79PxMDbbYuXfmy70RrOfamsHL/3nDFSiPj3M9+uNE3wzEX75Rk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mRxxQAAAN0AAAAPAAAAAAAAAAAAAAAAAJgCAABkcnMv&#10;ZG93bnJldi54bWxQSwUGAAAAAAQABAD1AAAAigMAAAAA&#10;" filled="f" stroked="f">
              <v:textbox>
                <w:txbxContent>
                  <w:p w14:paraId="710BD960" w14:textId="77777777" w:rsidR="00B317C8" w:rsidRDefault="00B317C8" w:rsidP="00052DF9">
                    <w:pPr>
                      <w:rPr>
                        <w:color w:val="1F497D" w:themeColor="text2"/>
                        <w:sz w:val="32"/>
                        <w:szCs w:val="32"/>
                      </w:rPr>
                    </w:pPr>
                    <w:r>
                      <w:rPr>
                        <w:color w:val="1F497D" w:themeColor="text2"/>
                        <w:sz w:val="32"/>
                        <w:szCs w:val="32"/>
                      </w:rPr>
                      <w:t>C-II</w:t>
                    </w:r>
                  </w:p>
                </w:txbxContent>
              </v:textbox>
            </v:shape>
            <v:shape id="Text Box 855" o:spid="_x0000_s1029" type="#_x0000_t202" style="position:absolute;left:5338;top:5792;width:1020;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B6sMA&#10;AADdAAAADwAAAGRycy9kb3ducmV2LnhtbERPS2vCQBC+F/wPywi9NbtKK2nqJpRKoaeKjwrehuyY&#10;hGZnQ3Zr0n/vCoK3+fiesyxG24oz9b5xrGGWKBDEpTMNVxr2u8+nFIQPyAZbx6ThnzwU+eRhiZlx&#10;A2/ovA2ViCHsM9RQh9BlUvqyJos+cR1x5E6utxgi7CtpehxiuG3lXKmFtNhwbKixo4+ayt/tn9Xw&#10;8306Hp7VulrZl25wo5JsX6XWj9Px/Q1EoDHcxTf3l4nzVTqD6zfxBJ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rbB6sMAAADdAAAADwAAAAAAAAAAAAAAAACYAgAAZHJzL2Rv&#10;d25yZXYueG1sUEsFBgAAAAAEAAQA9QAAAIgDAAAAAA==&#10;" filled="f" stroked="f">
              <v:textbox>
                <w:txbxContent>
                  <w:p w14:paraId="6AE9E399" w14:textId="77777777" w:rsidR="00B317C8" w:rsidRDefault="00B317C8" w:rsidP="00052DF9">
                    <w:pPr>
                      <w:rPr>
                        <w:color w:val="00B050"/>
                        <w:sz w:val="36"/>
                        <w:szCs w:val="36"/>
                      </w:rPr>
                    </w:pPr>
                    <w:r>
                      <w:rPr>
                        <w:color w:val="00B050"/>
                        <w:sz w:val="32"/>
                        <w:szCs w:val="32"/>
                      </w:rPr>
                      <w:t xml:space="preserve"> C-</w:t>
                    </w:r>
                    <w:r>
                      <w:rPr>
                        <w:color w:val="00B050"/>
                        <w:sz w:val="36"/>
                        <w:szCs w:val="36"/>
                      </w:rPr>
                      <w:t>III</w:t>
                    </w:r>
                  </w:p>
                </w:txbxContent>
              </v:textbox>
            </v:shape>
            <v:shape id="Text Box 856" o:spid="_x0000_s1030" type="#_x0000_t202" style="position:absolute;left:6646;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RfncMA&#10;AADdAAAADwAAAGRycy9kb3ducmV2LnhtbERPyWrDMBC9F/IPYgK91VJCWxwnsgktgZ5amg1yG6yJ&#10;bWKNjKXE7t9XhUJu83jrrIrRtuJGvW8ca5glCgRx6UzDlYb9bvOUgvAB2WDrmDT8kIcinzysMDNu&#10;4G+6bUMlYgj7DDXUIXSZlL6syaJPXEccubPrLYYI+0qaHocYbls5V+pVWmw4NtTY0VtN5WV7tRoO&#10;n+fT8Vl9Ve/2pRvcqCTbhdT6cTqulyACjeEu/nd/mDhfpXP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mRfncMAAADdAAAADwAAAAAAAAAAAAAAAACYAgAAZHJzL2Rv&#10;d25yZXYueG1sUEsFBgAAAAAEAAQA9QAAAIgDAAAAAA==&#10;" filled="f" stroked="f">
              <v:textbox>
                <w:txbxContent>
                  <w:p w14:paraId="44086E27" w14:textId="77777777" w:rsidR="00B317C8" w:rsidRDefault="00B317C8" w:rsidP="00052DF9">
                    <w:pPr>
                      <w:rPr>
                        <w:color w:val="5F497A" w:themeColor="accent4" w:themeShade="BF"/>
                        <w:sz w:val="36"/>
                        <w:szCs w:val="36"/>
                      </w:rPr>
                    </w:pPr>
                    <w:r>
                      <w:rPr>
                        <w:color w:val="7030A0"/>
                        <w:sz w:val="32"/>
                        <w:szCs w:val="32"/>
                      </w:rPr>
                      <w:t>C-</w:t>
                    </w:r>
                    <w:r>
                      <w:rPr>
                        <w:color w:val="5F497A" w:themeColor="accent4" w:themeShade="BF"/>
                        <w:sz w:val="36"/>
                        <w:szCs w:val="36"/>
                      </w:rPr>
                      <w:t>IV</w:t>
                    </w:r>
                  </w:p>
                </w:txbxContent>
              </v:textbox>
            </v:shape>
            <v:shape id="Text Box 857" o:spid="_x0000_s1031" type="#_x0000_t202" style="position:absolute;left:8186;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j6BsIA&#10;AADdAAAADwAAAGRycy9kb3ducmV2LnhtbERPS4vCMBC+L/gfwgje1sTHilajiLLgycUneBuasS02&#10;k9Jkbfffb4SFvc3H95zFqrWleFLtC8caBn0Fgjh1puBMw/n0+T4F4QOywdIxafghD6tl522BiXEN&#10;H+h5DJmIIewT1JCHUCVS+jQni77vKuLI3V1tMURYZ9LU2MRwW8qhUhNpseDYkGNFm5zSx/Hbarjs&#10;77frWH1lW/tRNa5Vku1Mat3rtus5iEBt+Bf/uXcmzlfTEby+iSfI5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KPoGwgAAAN0AAAAPAAAAAAAAAAAAAAAAAJgCAABkcnMvZG93&#10;bnJldi54bWxQSwUGAAAAAAQABAD1AAAAhwMAAAAA&#10;" filled="f" stroked="f">
              <v:textbox style="mso-next-textbox:#Text Box 857">
                <w:txbxContent>
                  <w:p w14:paraId="6A7A6487" w14:textId="77777777" w:rsidR="00B317C8" w:rsidRDefault="00B317C8" w:rsidP="00052DF9">
                    <w:pPr>
                      <w:rPr>
                        <w:color w:val="C00000"/>
                        <w:sz w:val="36"/>
                        <w:szCs w:val="36"/>
                      </w:rPr>
                    </w:pPr>
                  </w:p>
                </w:txbxContent>
              </v:textbox>
            </v:shape>
            <v:shape id="Text Box 858" o:spid="_x0000_s1032" type="#_x0000_t202" style="position:absolute;left:10240;top:5744;width:1056;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icsMA&#10;AADdAAAADwAAAGRycy9kb3ducmV2LnhtbERPyWrDMBC9F/IPYgK51VJKWhwnsgktgZ5amg1yG6yJ&#10;bWKNjKXG7t9XhUJu83jrrIvRtuJGvW8ca5gnCgRx6UzDlYbDfvuYgvAB2WDrmDT8kIcinzysMTNu&#10;4C+67UIlYgj7DDXUIXSZlL6syaJPXEccuYvrLYYI+0qaHocYblv5pNSLtNhwbKixo9eayuvu22o4&#10;flzOp4X6rN7scze4UUm2S6n1bD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sFicsMAAADdAAAADwAAAAAAAAAAAAAAAACYAgAAZHJzL2Rv&#10;d25yZXYueG1sUEsFBgAAAAAEAAQA9QAAAIgDAAAAAA==&#10;" filled="f" stroked="f">
              <v:textbox>
                <w:txbxContent>
                  <w:p w14:paraId="76F11464" w14:textId="77777777" w:rsidR="00B317C8" w:rsidRDefault="00B317C8" w:rsidP="00052DF9">
                    <w:pPr>
                      <w:rPr>
                        <w:color w:val="1F497D" w:themeColor="text2"/>
                        <w:sz w:val="36"/>
                        <w:szCs w:val="36"/>
                      </w:rPr>
                    </w:pPr>
                    <w:r>
                      <w:rPr>
                        <w:color w:val="1F497D" w:themeColor="text2"/>
                        <w:sz w:val="32"/>
                        <w:szCs w:val="32"/>
                      </w:rPr>
                      <w:t>C-</w:t>
                    </w:r>
                    <w:r>
                      <w:rPr>
                        <w:color w:val="1F497D" w:themeColor="text2"/>
                        <w:sz w:val="36"/>
                        <w:szCs w:val="36"/>
                      </w:rPr>
                      <w:t>VI</w:t>
                    </w:r>
                  </w:p>
                </w:txbxContent>
              </v:textbox>
            </v:shape>
            <v:shape id="_x0000_s1033" type="#_x0000_t202" style="position:absolute;left:12540;top:5744;width:1332;height:6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3H6cMA&#10;AADdAAAADwAAAGRycy9kb3ducmV2LnhtbERPyWrDMBC9F/IPYgK91VJKUhwnsgktgZ5amg1yG6yJ&#10;bWKNjKXG7t9XhUJu83jrrIvRtuJGvW8ca5glCgRx6UzDlYbDfvuUgvAB2WDrmDT8kIcinzysMTNu&#10;4C+67UIlYgj7DDXUIXSZlL6syaJPXEccuYvrLYYI+0qaHocYblv5rNSLtNhwbKixo9eayuvu22o4&#10;flzOp7n6rN7sohvcqCTbpdT6cTpuViACjeEu/ne/mzhfpQv4+ya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Y3H6cMAAADdAAAADwAAAAAAAAAAAAAAAACYAgAAZHJzL2Rv&#10;d25yZXYueG1sUEsFBgAAAAAEAAQA9QAAAIgDAAAAAA==&#10;" filled="f" stroked="f">
              <v:textbox>
                <w:txbxContent>
                  <w:p w14:paraId="66E2F199" w14:textId="77777777" w:rsidR="00B317C8" w:rsidRDefault="00B317C8" w:rsidP="00052DF9">
                    <w:pPr>
                      <w:rPr>
                        <w:color w:val="00B050"/>
                        <w:sz w:val="36"/>
                        <w:szCs w:val="36"/>
                      </w:rPr>
                    </w:pPr>
                    <w:r>
                      <w:rPr>
                        <w:color w:val="00B050"/>
                        <w:sz w:val="32"/>
                        <w:szCs w:val="32"/>
                      </w:rPr>
                      <w:t xml:space="preserve"> C-</w:t>
                    </w:r>
                    <w:r>
                      <w:rPr>
                        <w:color w:val="00B050"/>
                        <w:sz w:val="36"/>
                        <w:szCs w:val="36"/>
                      </w:rPr>
                      <w:t>VII</w:t>
                    </w:r>
                  </w:p>
                </w:txbxContent>
              </v:textbox>
            </v:shape>
          </v:group>
        </w:pict>
      </w:r>
    </w:p>
    <w:p w14:paraId="56B715F2" w14:textId="77777777" w:rsidR="00052DF9" w:rsidRPr="00AB7F44" w:rsidRDefault="00052DF9" w:rsidP="00052DF9">
      <w:pPr>
        <w:spacing w:before="120" w:after="0" w:line="360" w:lineRule="auto"/>
        <w:ind w:left="1080" w:hanging="1080"/>
        <w:jc w:val="both"/>
        <w:rPr>
          <w:rFonts w:ascii="Arial" w:hAnsi="Arial" w:cs="Arial"/>
          <w:b/>
          <w:bCs/>
        </w:rPr>
      </w:pPr>
    </w:p>
    <w:p w14:paraId="48D1BE87" w14:textId="77777777" w:rsidR="00052DF9" w:rsidRPr="00AB7F44" w:rsidRDefault="00052DF9" w:rsidP="00052DF9">
      <w:pPr>
        <w:spacing w:before="120" w:after="0" w:line="360" w:lineRule="auto"/>
        <w:ind w:left="1080" w:hanging="1080"/>
        <w:jc w:val="both"/>
        <w:rPr>
          <w:rFonts w:ascii="Arial" w:hAnsi="Arial" w:cs="Arial"/>
          <w:b/>
          <w:bCs/>
        </w:rPr>
      </w:pPr>
    </w:p>
    <w:p w14:paraId="3187242D" w14:textId="77777777" w:rsidR="00052DF9" w:rsidRPr="00AB7F44" w:rsidRDefault="00052DF9" w:rsidP="00052DF9">
      <w:pPr>
        <w:spacing w:before="120" w:after="0" w:line="360" w:lineRule="auto"/>
        <w:ind w:left="1080" w:hanging="1080"/>
        <w:jc w:val="both"/>
        <w:rPr>
          <w:rFonts w:ascii="Arial" w:hAnsi="Arial" w:cs="Arial"/>
          <w:b/>
          <w:bCs/>
        </w:rPr>
      </w:pPr>
    </w:p>
    <w:p w14:paraId="288391BD" w14:textId="77777777" w:rsidR="00052DF9" w:rsidRPr="00AB7F44" w:rsidRDefault="00052DF9" w:rsidP="00052DF9">
      <w:pPr>
        <w:spacing w:before="120" w:after="0" w:line="360" w:lineRule="auto"/>
        <w:ind w:left="1080" w:hanging="1080"/>
        <w:jc w:val="both"/>
        <w:rPr>
          <w:rFonts w:ascii="Arial" w:hAnsi="Arial" w:cs="Arial"/>
          <w:b/>
          <w:bCs/>
        </w:rPr>
      </w:pPr>
    </w:p>
    <w:p w14:paraId="5A7ACCC3" w14:textId="77777777" w:rsidR="00052DF9" w:rsidRPr="00AB7F44" w:rsidRDefault="00052DF9" w:rsidP="00052DF9">
      <w:pPr>
        <w:spacing w:before="120" w:after="0" w:line="360" w:lineRule="auto"/>
        <w:ind w:left="1080" w:hanging="1080"/>
        <w:jc w:val="both"/>
        <w:rPr>
          <w:rFonts w:ascii="Arial" w:hAnsi="Arial" w:cs="Arial"/>
          <w:b/>
          <w:bCs/>
        </w:rPr>
      </w:pPr>
    </w:p>
    <w:p w14:paraId="340E2B29" w14:textId="77777777" w:rsidR="00052DF9" w:rsidRPr="00AB7F44" w:rsidRDefault="00052DF9" w:rsidP="00052DF9">
      <w:pPr>
        <w:spacing w:before="120" w:after="0" w:line="360" w:lineRule="auto"/>
        <w:ind w:left="1080" w:hanging="1080"/>
        <w:jc w:val="both"/>
        <w:rPr>
          <w:rFonts w:ascii="Arial" w:hAnsi="Arial" w:cs="Arial"/>
          <w:b/>
          <w:bCs/>
        </w:rPr>
      </w:pPr>
    </w:p>
    <w:p w14:paraId="1E9A80F7" w14:textId="77777777" w:rsidR="00052DF9" w:rsidRPr="00AB7F44" w:rsidRDefault="00052DF9" w:rsidP="00052DF9">
      <w:pPr>
        <w:spacing w:before="120" w:after="0" w:line="360" w:lineRule="auto"/>
        <w:ind w:left="1080" w:hanging="1080"/>
        <w:jc w:val="both"/>
        <w:rPr>
          <w:rFonts w:ascii="Arial" w:eastAsia="SimSun" w:hAnsi="Arial" w:cs="Arial"/>
          <w:b/>
          <w:bCs/>
          <w:kern w:val="2"/>
          <w:lang w:eastAsia="zh-CN" w:bidi="hi-IN"/>
        </w:rPr>
        <w:sectPr w:rsidR="00052DF9" w:rsidRPr="00AB7F44" w:rsidSect="00B317C8">
          <w:pgSz w:w="16834" w:h="11909" w:orient="landscape" w:code="9"/>
          <w:pgMar w:top="1800" w:right="1440" w:bottom="1800" w:left="1440" w:header="720" w:footer="720" w:gutter="0"/>
          <w:cols w:space="720"/>
          <w:docGrid w:linePitch="360"/>
        </w:sectPr>
      </w:pPr>
      <w:r w:rsidRPr="00AB7F44">
        <w:rPr>
          <w:rFonts w:ascii="Arial" w:hAnsi="Arial" w:cs="Arial"/>
          <w:b/>
          <w:bCs/>
        </w:rPr>
        <w:t>Fig. 1: Agglomerative hierarchical cluster analysis [using the Unweighted Pair Group Method with Arithmetic Mean (UPGMA) procedure] of 70 sesame genotypes using morphological characters at the genetic distance of 10</w:t>
      </w:r>
    </w:p>
    <w:p w14:paraId="285238A2" w14:textId="77777777" w:rsidR="00052DF9" w:rsidRPr="00AB7F44" w:rsidRDefault="00052DF9" w:rsidP="00052DF9">
      <w:pPr>
        <w:spacing w:before="120" w:after="0" w:line="480" w:lineRule="auto"/>
        <w:jc w:val="both"/>
        <w:rPr>
          <w:rFonts w:ascii="Arial" w:hAnsi="Arial" w:cs="Arial"/>
          <w:b/>
        </w:rPr>
      </w:pPr>
      <w:r w:rsidRPr="00AB7F44">
        <w:rPr>
          <w:rFonts w:ascii="Arial" w:hAnsi="Arial" w:cs="Arial"/>
          <w:b/>
        </w:rPr>
        <w:lastRenderedPageBreak/>
        <w:t>3.2 Genetic diversity analysis using quantitative characters</w:t>
      </w:r>
    </w:p>
    <w:p w14:paraId="75535B77" w14:textId="77777777" w:rsidR="00052DF9" w:rsidRPr="00AB7F44" w:rsidRDefault="00052DF9" w:rsidP="00052DF9">
      <w:pPr>
        <w:spacing w:before="120" w:after="0" w:line="480" w:lineRule="auto"/>
        <w:jc w:val="both"/>
        <w:rPr>
          <w:rFonts w:ascii="Arial" w:eastAsiaTheme="minorEastAsia" w:hAnsi="Arial" w:cs="Arial"/>
        </w:rPr>
      </w:pPr>
      <w:r w:rsidRPr="00AB7F44">
        <w:rPr>
          <w:rFonts w:ascii="Arial" w:eastAsia="SimSun" w:hAnsi="Arial" w:cs="Arial"/>
          <w:kern w:val="2"/>
          <w:lang w:eastAsia="zh-CN" w:bidi="hi-IN"/>
        </w:rPr>
        <w:tab/>
        <w:t xml:space="preserve">In this investigation, the </w:t>
      </w:r>
      <w:r w:rsidRPr="00AB7F44">
        <w:rPr>
          <w:rFonts w:ascii="Arial" w:eastAsia="Arial" w:hAnsi="Arial" w:cs="Arial"/>
          <w:lang w:bidi="en-US"/>
        </w:rPr>
        <w:t>genetic divergence</w:t>
      </w:r>
      <w:r w:rsidRPr="00AB7F44">
        <w:rPr>
          <w:rFonts w:ascii="Arial" w:eastAsia="SimSun" w:hAnsi="Arial" w:cs="Arial"/>
          <w:kern w:val="2"/>
          <w:lang w:eastAsia="zh-CN" w:bidi="hi-IN"/>
        </w:rPr>
        <w:t xml:space="preserve"> among 70 sesame genotypes was assessed</w:t>
      </w:r>
      <w:r w:rsidRPr="00AB7F44">
        <w:rPr>
          <w:rFonts w:ascii="Arial" w:eastAsia="Arial" w:hAnsi="Arial" w:cs="Arial"/>
          <w:lang w:bidi="en-US"/>
        </w:rPr>
        <w:t xml:space="preserve"> using ordinal variables of quantitative characters. These variables were utilized as input for UPGMA (unweighted pair group method with arithmetic mean) cluster analysis, employing Ward’s minimum variance </w:t>
      </w:r>
      <w:r w:rsidRPr="00AB7F44">
        <w:rPr>
          <w:rFonts w:ascii="Arial" w:eastAsiaTheme="minorEastAsia" w:hAnsi="Arial" w:cs="Arial"/>
        </w:rPr>
        <w:t>and Euclidean method of genetic distance was derived. The dendrogram was constructed by using R software ver. 4.1.0.</w:t>
      </w:r>
    </w:p>
    <w:p w14:paraId="19E8E26A" w14:textId="77777777" w:rsidR="00052DF9" w:rsidRPr="00AB7F44" w:rsidRDefault="00052DF9" w:rsidP="00052DF9">
      <w:pPr>
        <w:spacing w:before="120" w:after="0" w:line="480" w:lineRule="auto"/>
        <w:jc w:val="both"/>
        <w:rPr>
          <w:rFonts w:ascii="Arial" w:eastAsia="Arial" w:hAnsi="Arial" w:cs="Arial"/>
          <w:b/>
          <w:bCs/>
          <w:sz w:val="20"/>
          <w:szCs w:val="20"/>
          <w:lang w:bidi="en-US"/>
        </w:rPr>
      </w:pPr>
      <w:r w:rsidRPr="00AB7F44">
        <w:rPr>
          <w:rFonts w:ascii="Arial" w:eastAsia="Arial" w:hAnsi="Arial" w:cs="Arial"/>
          <w:b/>
          <w:bCs/>
          <w:sz w:val="20"/>
          <w:szCs w:val="20"/>
          <w:lang w:bidi="en-US"/>
        </w:rPr>
        <w:t>3.2.1 Grouping of genotypes into different clusters</w:t>
      </w:r>
    </w:p>
    <w:p w14:paraId="1642AB7E" w14:textId="77777777" w:rsidR="00052DF9" w:rsidRPr="00AB7F44" w:rsidRDefault="00052DF9" w:rsidP="00052DF9">
      <w:pPr>
        <w:widowControl w:val="0"/>
        <w:autoSpaceDE w:val="0"/>
        <w:autoSpaceDN w:val="0"/>
        <w:spacing w:before="120" w:after="0" w:line="480" w:lineRule="auto"/>
        <w:jc w:val="both"/>
        <w:rPr>
          <w:rFonts w:ascii="Arial" w:eastAsia="Arial" w:hAnsi="Arial" w:cs="Arial"/>
          <w:lang w:bidi="en-US"/>
        </w:rPr>
      </w:pPr>
      <w:r w:rsidRPr="00AB7F44">
        <w:rPr>
          <w:rFonts w:ascii="Arial" w:eastAsia="Arial" w:hAnsi="Arial" w:cs="Arial"/>
          <w:lang w:bidi="en-US"/>
        </w:rPr>
        <w:tab/>
        <w:t>In the present study, 70 genotypes were grouped into 7 clusters based on divergence analysis at the genetic distance of 10 (Table 3) (Fig.2). Clustering of genotypes was mainly due to their ordinal variables of quantitative differences. Cluster II is the largest among all clusters comprising 22 genotypes. Cluster VII has 13 genotypes, Cluster VI and Cluster I has 11 genotypes each, Cluster IV has 5 genotypes, Cluster III and Cluster V has 4 genotypes each.</w:t>
      </w:r>
    </w:p>
    <w:p w14:paraId="16B9AFFB" w14:textId="77777777" w:rsidR="00052DF9" w:rsidRPr="00AB7F44" w:rsidRDefault="00052DF9" w:rsidP="00052DF9">
      <w:pPr>
        <w:spacing w:before="120" w:after="0" w:line="480" w:lineRule="auto"/>
        <w:jc w:val="both"/>
        <w:rPr>
          <w:rFonts w:ascii="Arial" w:eastAsia="Arial" w:hAnsi="Arial" w:cs="Arial"/>
          <w:lang w:bidi="en-US"/>
        </w:rPr>
      </w:pPr>
      <w:r w:rsidRPr="00AB7F44">
        <w:rPr>
          <w:rFonts w:ascii="Arial" w:eastAsia="Arial" w:hAnsi="Arial" w:cs="Arial"/>
          <w:lang w:bidi="en-US"/>
        </w:rPr>
        <w:t xml:space="preserve">          The maximum genetic distance was present between genotypes of cluster I and VII followed by cluster II and VII. So, the good recombinants can be obtained on mating between the clusters I and VII; II and VII for lines </w:t>
      </w:r>
      <w:r w:rsidRPr="00AB7F44">
        <w:rPr>
          <w:rFonts w:ascii="Arial" w:eastAsia="Arial" w:hAnsi="Arial" w:cs="Arial"/>
          <w:i/>
          <w:lang w:bidi="en-US"/>
        </w:rPr>
        <w:t>viz.,</w:t>
      </w:r>
      <w:r w:rsidRPr="00AB7F44">
        <w:rPr>
          <w:rFonts w:ascii="Arial" w:eastAsia="Arial" w:hAnsi="Arial" w:cs="Arial"/>
          <w:lang w:bidi="en-US"/>
        </w:rPr>
        <w:t xml:space="preserve"> </w:t>
      </w:r>
      <w:r w:rsidRPr="00AB7F44">
        <w:rPr>
          <w:rFonts w:ascii="Arial" w:hAnsi="Arial" w:cs="Arial"/>
          <w:color w:val="000000" w:themeColor="text1"/>
        </w:rPr>
        <w:t xml:space="preserve">Amrit, TKG-308, JTS-8, HT-1, Phule Til-1 </w:t>
      </w:r>
      <w:r w:rsidRPr="00AB7F44">
        <w:rPr>
          <w:rFonts w:ascii="Arial" w:hAnsi="Arial" w:cs="Arial"/>
          <w:color w:val="000000" w:themeColor="text1"/>
          <w:lang w:val="en-IN"/>
        </w:rPr>
        <w:t xml:space="preserve">with Vinayak, </w:t>
      </w:r>
      <w:r w:rsidRPr="00AB7F44">
        <w:rPr>
          <w:rFonts w:ascii="Arial" w:hAnsi="Arial" w:cs="Arial"/>
          <w:color w:val="000000" w:themeColor="text1"/>
        </w:rPr>
        <w:t xml:space="preserve">CUMS-17, </w:t>
      </w:r>
      <w:r w:rsidRPr="00AB7F44">
        <w:rPr>
          <w:rFonts w:ascii="Arial" w:hAnsi="Arial" w:cs="Arial"/>
          <w:color w:val="000000" w:themeColor="text1"/>
          <w:lang w:val="en-IN"/>
        </w:rPr>
        <w:t xml:space="preserve">JLT-7, YLM-11 </w:t>
      </w:r>
      <w:r w:rsidRPr="00AB7F44">
        <w:rPr>
          <w:rFonts w:ascii="Arial" w:eastAsia="Arial" w:hAnsi="Arial" w:cs="Arial"/>
          <w:lang w:bidi="en-US"/>
        </w:rPr>
        <w:t>while, the minimum genetic distance was present between genotypes of cluster IV and V followed by cluster VI and VII. Hence, selecting genotypes from different clusters with higher genetic distance can result in increased heterotic effects in hybridization programs.</w:t>
      </w:r>
    </w:p>
    <w:p w14:paraId="6CA0F44A" w14:textId="77777777" w:rsidR="00052DF9" w:rsidRPr="00AB7F44" w:rsidRDefault="00052DF9" w:rsidP="00052DF9">
      <w:pPr>
        <w:overflowPunct w:val="0"/>
        <w:spacing w:before="120" w:after="0" w:line="360" w:lineRule="auto"/>
        <w:ind w:left="1350" w:hanging="1350"/>
        <w:jc w:val="both"/>
        <w:rPr>
          <w:rFonts w:ascii="Arial" w:eastAsia="SimSun" w:hAnsi="Arial" w:cs="Arial"/>
          <w:b/>
          <w:kern w:val="2"/>
          <w:lang w:eastAsia="zh-CN" w:bidi="hi-IN"/>
        </w:rPr>
      </w:pPr>
      <w:r w:rsidRPr="00AB7F44">
        <w:rPr>
          <w:rFonts w:ascii="Arial" w:eastAsia="SimSun" w:hAnsi="Arial" w:cs="Arial"/>
          <w:b/>
          <w:kern w:val="2"/>
          <w:lang w:eastAsia="zh-CN" w:bidi="hi-IN"/>
        </w:rPr>
        <w:t xml:space="preserve">Table 3: Distribution of sesame genotypes into different clusters </w:t>
      </w:r>
      <w:r w:rsidRPr="00AB7F44">
        <w:rPr>
          <w:rFonts w:ascii="Arial" w:eastAsia="Calibri" w:hAnsi="Arial" w:cs="Arial"/>
          <w:b/>
        </w:rPr>
        <w:t>(quantitative characters)</w:t>
      </w:r>
    </w:p>
    <w:tbl>
      <w:tblPr>
        <w:tblStyle w:val="TableGrid"/>
        <w:tblW w:w="8289" w:type="dxa"/>
        <w:tblInd w:w="126" w:type="dxa"/>
        <w:tblLook w:val="04A0" w:firstRow="1" w:lastRow="0" w:firstColumn="1" w:lastColumn="0" w:noHBand="0" w:noVBand="1"/>
      </w:tblPr>
      <w:tblGrid>
        <w:gridCol w:w="1197"/>
        <w:gridCol w:w="1457"/>
        <w:gridCol w:w="5635"/>
      </w:tblGrid>
      <w:tr w:rsidR="00052DF9" w:rsidRPr="00AB7F44" w14:paraId="6C64CE75" w14:textId="77777777" w:rsidTr="00B317C8">
        <w:trPr>
          <w:trHeight w:val="292"/>
        </w:trPr>
        <w:tc>
          <w:tcPr>
            <w:tcW w:w="1197" w:type="dxa"/>
            <w:noWrap/>
            <w:vAlign w:val="center"/>
          </w:tcPr>
          <w:p w14:paraId="75C8BF5A"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Name of Cluster</w:t>
            </w:r>
          </w:p>
        </w:tc>
        <w:tc>
          <w:tcPr>
            <w:tcW w:w="1457" w:type="dxa"/>
            <w:noWrap/>
            <w:vAlign w:val="center"/>
          </w:tcPr>
          <w:p w14:paraId="3161E54B" w14:textId="77777777" w:rsidR="00052DF9" w:rsidRPr="00AB7F44" w:rsidRDefault="00052DF9" w:rsidP="00B317C8">
            <w:pPr>
              <w:overflowPunct w:val="0"/>
              <w:spacing w:before="120"/>
              <w:jc w:val="center"/>
              <w:rPr>
                <w:rFonts w:ascii="Arial" w:eastAsia="SimSun" w:hAnsi="Arial" w:cs="Arial"/>
                <w:b/>
                <w:kern w:val="2"/>
                <w:lang w:eastAsia="zh-CN" w:bidi="hi-IN"/>
              </w:rPr>
            </w:pPr>
            <w:proofErr w:type="spellStart"/>
            <w:r w:rsidRPr="00AB7F44">
              <w:rPr>
                <w:rFonts w:ascii="Arial" w:eastAsia="SimSun" w:hAnsi="Arial" w:cs="Arial"/>
                <w:b/>
                <w:kern w:val="2"/>
                <w:lang w:eastAsia="zh-CN" w:bidi="hi-IN"/>
              </w:rPr>
              <w:t>No.of</w:t>
            </w:r>
            <w:proofErr w:type="spellEnd"/>
            <w:r w:rsidRPr="00AB7F44">
              <w:rPr>
                <w:rFonts w:ascii="Arial" w:eastAsia="SimSun" w:hAnsi="Arial" w:cs="Arial"/>
                <w:b/>
                <w:kern w:val="2"/>
                <w:lang w:eastAsia="zh-CN" w:bidi="hi-IN"/>
              </w:rPr>
              <w:t xml:space="preserve"> Genotypes</w:t>
            </w:r>
          </w:p>
        </w:tc>
        <w:tc>
          <w:tcPr>
            <w:tcW w:w="5635" w:type="dxa"/>
            <w:noWrap/>
            <w:vAlign w:val="center"/>
          </w:tcPr>
          <w:p w14:paraId="13A642FE"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Genotypes</w:t>
            </w:r>
          </w:p>
        </w:tc>
      </w:tr>
      <w:tr w:rsidR="00052DF9" w:rsidRPr="00AB7F44" w14:paraId="73505D7E" w14:textId="77777777" w:rsidTr="00B317C8">
        <w:trPr>
          <w:trHeight w:val="71"/>
        </w:trPr>
        <w:tc>
          <w:tcPr>
            <w:tcW w:w="1197" w:type="dxa"/>
            <w:noWrap/>
            <w:vAlign w:val="center"/>
          </w:tcPr>
          <w:p w14:paraId="72514394"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w:t>
            </w:r>
          </w:p>
        </w:tc>
        <w:tc>
          <w:tcPr>
            <w:tcW w:w="1457" w:type="dxa"/>
            <w:noWrap/>
            <w:vAlign w:val="center"/>
          </w:tcPr>
          <w:p w14:paraId="329A8651"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11</w:t>
            </w:r>
          </w:p>
        </w:tc>
        <w:tc>
          <w:tcPr>
            <w:tcW w:w="5635" w:type="dxa"/>
            <w:noWrap/>
            <w:vAlign w:val="center"/>
          </w:tcPr>
          <w:p w14:paraId="6D1FAD83"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SimSun" w:hAnsi="Arial" w:cs="Arial"/>
                <w:kern w:val="2"/>
                <w:lang w:eastAsia="zh-CN" w:bidi="hi-IN"/>
              </w:rPr>
              <w:t>GJT-5, GT-2, GT-4, GT-3,</w:t>
            </w:r>
            <w:r w:rsidRPr="00AB7F44">
              <w:rPr>
                <w:rFonts w:ascii="Arial" w:eastAsia="Times New Roman" w:hAnsi="Arial" w:cs="Arial"/>
              </w:rPr>
              <w:t xml:space="preserve"> PKDS-8, AKT-64, Amrit, TKG-308, JTS-8, HT-1, Phule Til-1</w:t>
            </w:r>
          </w:p>
        </w:tc>
      </w:tr>
      <w:tr w:rsidR="00052DF9" w:rsidRPr="00AB7F44" w14:paraId="3BF093FD" w14:textId="77777777" w:rsidTr="00B317C8">
        <w:trPr>
          <w:trHeight w:val="64"/>
        </w:trPr>
        <w:tc>
          <w:tcPr>
            <w:tcW w:w="1197" w:type="dxa"/>
            <w:noWrap/>
            <w:vAlign w:val="center"/>
          </w:tcPr>
          <w:p w14:paraId="6D1FA1FB"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II</w:t>
            </w:r>
          </w:p>
        </w:tc>
        <w:tc>
          <w:tcPr>
            <w:tcW w:w="1457" w:type="dxa"/>
            <w:noWrap/>
            <w:vAlign w:val="center"/>
          </w:tcPr>
          <w:p w14:paraId="71961A15"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22</w:t>
            </w:r>
          </w:p>
        </w:tc>
        <w:tc>
          <w:tcPr>
            <w:tcW w:w="5635" w:type="dxa"/>
            <w:noWrap/>
            <w:vAlign w:val="center"/>
          </w:tcPr>
          <w:p w14:paraId="26739A3B"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DSS-9, TKG-22, TSS-6, TKG-306, RT-351, Shubra, </w:t>
            </w:r>
            <w:r w:rsidRPr="00AB7F44">
              <w:rPr>
                <w:rFonts w:ascii="Arial" w:eastAsia="Times New Roman" w:hAnsi="Arial" w:cs="Arial"/>
              </w:rPr>
              <w:lastRenderedPageBreak/>
              <w:t>Smarak, RT-127, RT-46, Tarun, GT-1, HT-2, Punjab Til-2, T-78, Pragati, RT-372, Punjab Til-1, RT-125, RT-346, RT-103, Swetha Til, TKG-55</w:t>
            </w:r>
          </w:p>
        </w:tc>
      </w:tr>
      <w:tr w:rsidR="00052DF9" w:rsidRPr="00AB7F44" w14:paraId="350F2592" w14:textId="77777777" w:rsidTr="00B317C8">
        <w:trPr>
          <w:trHeight w:val="292"/>
        </w:trPr>
        <w:tc>
          <w:tcPr>
            <w:tcW w:w="1197" w:type="dxa"/>
            <w:noWrap/>
            <w:vAlign w:val="center"/>
          </w:tcPr>
          <w:p w14:paraId="176A207D"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III</w:t>
            </w:r>
          </w:p>
        </w:tc>
        <w:tc>
          <w:tcPr>
            <w:tcW w:w="1457" w:type="dxa"/>
            <w:noWrap/>
            <w:vAlign w:val="center"/>
          </w:tcPr>
          <w:p w14:paraId="5D6D0B23"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4</w:t>
            </w:r>
          </w:p>
        </w:tc>
        <w:tc>
          <w:tcPr>
            <w:tcW w:w="5635" w:type="dxa"/>
            <w:noWrap/>
            <w:vAlign w:val="center"/>
          </w:tcPr>
          <w:p w14:paraId="3B51329B" w14:textId="77777777" w:rsidR="00052DF9" w:rsidRPr="00AB7F44" w:rsidRDefault="00052DF9" w:rsidP="00B317C8">
            <w:pPr>
              <w:overflowPunct w:val="0"/>
              <w:spacing w:before="120"/>
              <w:jc w:val="both"/>
              <w:rPr>
                <w:rFonts w:ascii="Arial" w:eastAsia="SimSun" w:hAnsi="Arial" w:cs="Arial"/>
                <w:kern w:val="2"/>
                <w:lang w:eastAsia="zh-CN" w:bidi="hi-IN"/>
              </w:rPr>
            </w:pPr>
            <w:proofErr w:type="spellStart"/>
            <w:r w:rsidRPr="00AB7F44">
              <w:rPr>
                <w:rFonts w:ascii="Arial" w:eastAsia="Times New Roman" w:hAnsi="Arial" w:cs="Arial"/>
              </w:rPr>
              <w:t>Paiyur</w:t>
            </w:r>
            <w:proofErr w:type="spellEnd"/>
            <w:r w:rsidRPr="00AB7F44">
              <w:rPr>
                <w:rFonts w:ascii="Arial" w:eastAsia="Times New Roman" w:hAnsi="Arial" w:cs="Arial"/>
              </w:rPr>
              <w:t>, TMV-3, TMV-6, VRI-3</w:t>
            </w:r>
          </w:p>
        </w:tc>
      </w:tr>
      <w:tr w:rsidR="00052DF9" w:rsidRPr="00AB7F44" w14:paraId="7D7364B0" w14:textId="77777777" w:rsidTr="00B317C8">
        <w:trPr>
          <w:trHeight w:val="292"/>
        </w:trPr>
        <w:tc>
          <w:tcPr>
            <w:tcW w:w="1197" w:type="dxa"/>
            <w:noWrap/>
            <w:vAlign w:val="center"/>
          </w:tcPr>
          <w:p w14:paraId="212133E6"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IV</w:t>
            </w:r>
          </w:p>
        </w:tc>
        <w:tc>
          <w:tcPr>
            <w:tcW w:w="1457" w:type="dxa"/>
            <w:noWrap/>
            <w:vAlign w:val="center"/>
          </w:tcPr>
          <w:p w14:paraId="11D0BA93"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5</w:t>
            </w:r>
          </w:p>
        </w:tc>
        <w:tc>
          <w:tcPr>
            <w:tcW w:w="5635" w:type="dxa"/>
            <w:noWrap/>
            <w:vAlign w:val="center"/>
          </w:tcPr>
          <w:p w14:paraId="0F925FD7"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N-32, Usha, Nirmala, IIOS-1101, TMV-7</w:t>
            </w:r>
          </w:p>
        </w:tc>
      </w:tr>
      <w:tr w:rsidR="00052DF9" w:rsidRPr="00AB7F44" w14:paraId="03CD506C" w14:textId="77777777" w:rsidTr="00B317C8">
        <w:trPr>
          <w:trHeight w:val="292"/>
        </w:trPr>
        <w:tc>
          <w:tcPr>
            <w:tcW w:w="1197" w:type="dxa"/>
            <w:noWrap/>
            <w:vAlign w:val="center"/>
          </w:tcPr>
          <w:p w14:paraId="4EEAACDF"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w:t>
            </w:r>
          </w:p>
        </w:tc>
        <w:tc>
          <w:tcPr>
            <w:tcW w:w="1457" w:type="dxa"/>
            <w:noWrap/>
            <w:vAlign w:val="center"/>
          </w:tcPr>
          <w:p w14:paraId="1BF6C772"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4</w:t>
            </w:r>
          </w:p>
        </w:tc>
        <w:tc>
          <w:tcPr>
            <w:tcW w:w="5635" w:type="dxa"/>
            <w:noWrap/>
            <w:vAlign w:val="center"/>
          </w:tcPr>
          <w:p w14:paraId="654E317C"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Krishna, Prachi, B-67, Uma</w:t>
            </w:r>
          </w:p>
        </w:tc>
      </w:tr>
      <w:tr w:rsidR="00052DF9" w:rsidRPr="00AB7F44" w14:paraId="1C03EB13" w14:textId="77777777" w:rsidTr="00B317C8">
        <w:trPr>
          <w:trHeight w:val="292"/>
        </w:trPr>
        <w:tc>
          <w:tcPr>
            <w:tcW w:w="1197" w:type="dxa"/>
            <w:noWrap/>
            <w:vAlign w:val="center"/>
          </w:tcPr>
          <w:p w14:paraId="7692E1B3"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VI</w:t>
            </w:r>
          </w:p>
        </w:tc>
        <w:tc>
          <w:tcPr>
            <w:tcW w:w="1457" w:type="dxa"/>
            <w:noWrap/>
            <w:vAlign w:val="center"/>
          </w:tcPr>
          <w:p w14:paraId="7BE97F25"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11</w:t>
            </w:r>
          </w:p>
        </w:tc>
        <w:tc>
          <w:tcPr>
            <w:tcW w:w="5635" w:type="dxa"/>
            <w:noWrap/>
            <w:vAlign w:val="center"/>
          </w:tcPr>
          <w:p w14:paraId="47BF96AB"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 xml:space="preserve">Savitri, </w:t>
            </w:r>
            <w:proofErr w:type="spellStart"/>
            <w:r w:rsidRPr="00AB7F44">
              <w:rPr>
                <w:rFonts w:ascii="Arial" w:eastAsia="Times New Roman" w:hAnsi="Arial" w:cs="Arial"/>
              </w:rPr>
              <w:t>Thilarani</w:t>
            </w:r>
            <w:proofErr w:type="spellEnd"/>
            <w:r w:rsidRPr="00AB7F44">
              <w:rPr>
                <w:rFonts w:ascii="Arial" w:eastAsia="Times New Roman" w:hAnsi="Arial" w:cs="Arial"/>
              </w:rPr>
              <w:t xml:space="preserve">, VRI-2, TMV-4, YLM-66, </w:t>
            </w:r>
            <w:proofErr w:type="spellStart"/>
            <w:r w:rsidRPr="00AB7F44">
              <w:rPr>
                <w:rFonts w:ascii="Arial" w:eastAsia="Times New Roman" w:hAnsi="Arial" w:cs="Arial"/>
              </w:rPr>
              <w:t>Thilak</w:t>
            </w:r>
            <w:proofErr w:type="spellEnd"/>
            <w:r w:rsidRPr="00AB7F44">
              <w:rPr>
                <w:rFonts w:ascii="Arial" w:eastAsia="Times New Roman" w:hAnsi="Arial" w:cs="Arial"/>
              </w:rPr>
              <w:t xml:space="preserve">, E-8, YLM-17, </w:t>
            </w:r>
            <w:proofErr w:type="spellStart"/>
            <w:r w:rsidRPr="00AB7F44">
              <w:rPr>
                <w:rFonts w:ascii="Arial" w:eastAsia="Times New Roman" w:hAnsi="Arial" w:cs="Arial"/>
              </w:rPr>
              <w:t>Thilothama</w:t>
            </w:r>
            <w:proofErr w:type="spellEnd"/>
            <w:r w:rsidRPr="00AB7F44">
              <w:rPr>
                <w:rFonts w:ascii="Arial" w:eastAsia="Times New Roman" w:hAnsi="Arial" w:cs="Arial"/>
              </w:rPr>
              <w:t>, PKDS-11, VRI-1</w:t>
            </w:r>
          </w:p>
        </w:tc>
      </w:tr>
      <w:tr w:rsidR="00052DF9" w:rsidRPr="00AB7F44" w14:paraId="2E050511" w14:textId="77777777" w:rsidTr="00B317C8">
        <w:trPr>
          <w:trHeight w:val="292"/>
        </w:trPr>
        <w:tc>
          <w:tcPr>
            <w:tcW w:w="1197" w:type="dxa"/>
            <w:noWrap/>
            <w:vAlign w:val="center"/>
          </w:tcPr>
          <w:p w14:paraId="5D5E0048" w14:textId="77777777" w:rsidR="00052DF9" w:rsidRPr="00AB7F44" w:rsidRDefault="00052DF9" w:rsidP="00B317C8">
            <w:pPr>
              <w:overflowPunct w:val="0"/>
              <w:spacing w:before="120"/>
              <w:jc w:val="center"/>
              <w:rPr>
                <w:rFonts w:ascii="Arial" w:eastAsia="SimSun" w:hAnsi="Arial" w:cs="Arial"/>
                <w:b/>
                <w:kern w:val="2"/>
                <w:lang w:eastAsia="zh-CN" w:bidi="hi-IN"/>
              </w:rPr>
            </w:pPr>
            <w:r w:rsidRPr="00AB7F44">
              <w:rPr>
                <w:rFonts w:ascii="Arial" w:eastAsia="SimSun" w:hAnsi="Arial" w:cs="Arial"/>
                <w:b/>
                <w:kern w:val="2"/>
                <w:lang w:eastAsia="zh-CN" w:bidi="hi-IN"/>
              </w:rPr>
              <w:t>VII</w:t>
            </w:r>
          </w:p>
        </w:tc>
        <w:tc>
          <w:tcPr>
            <w:tcW w:w="1457" w:type="dxa"/>
            <w:noWrap/>
            <w:vAlign w:val="center"/>
          </w:tcPr>
          <w:p w14:paraId="7A3DB5D3" w14:textId="77777777" w:rsidR="00052DF9" w:rsidRPr="00AB7F44" w:rsidRDefault="00052DF9" w:rsidP="00B317C8">
            <w:pPr>
              <w:overflowPunct w:val="0"/>
              <w:spacing w:before="120"/>
              <w:jc w:val="center"/>
              <w:rPr>
                <w:rFonts w:ascii="Arial" w:eastAsia="SimSun" w:hAnsi="Arial" w:cs="Arial"/>
                <w:kern w:val="2"/>
                <w:lang w:eastAsia="zh-CN" w:bidi="hi-IN"/>
              </w:rPr>
            </w:pPr>
            <w:r w:rsidRPr="00AB7F44">
              <w:rPr>
                <w:rFonts w:ascii="Arial" w:eastAsia="SimSun" w:hAnsi="Arial" w:cs="Arial"/>
                <w:bCs/>
                <w:kern w:val="2"/>
                <w:lang w:eastAsia="zh-CN" w:bidi="hi-IN"/>
              </w:rPr>
              <w:t>13</w:t>
            </w:r>
          </w:p>
        </w:tc>
        <w:tc>
          <w:tcPr>
            <w:tcW w:w="5635" w:type="dxa"/>
            <w:noWrap/>
            <w:vAlign w:val="center"/>
          </w:tcPr>
          <w:p w14:paraId="2C756088" w14:textId="77777777" w:rsidR="00052DF9" w:rsidRPr="00AB7F44" w:rsidRDefault="00052DF9" w:rsidP="00B317C8">
            <w:pPr>
              <w:overflowPunct w:val="0"/>
              <w:spacing w:before="120"/>
              <w:jc w:val="both"/>
              <w:rPr>
                <w:rFonts w:ascii="Arial" w:eastAsia="SimSun" w:hAnsi="Arial" w:cs="Arial"/>
                <w:kern w:val="2"/>
                <w:lang w:eastAsia="zh-CN" w:bidi="hi-IN"/>
              </w:rPr>
            </w:pPr>
            <w:r w:rsidRPr="00AB7F44">
              <w:rPr>
                <w:rFonts w:ascii="Arial" w:eastAsia="Times New Roman" w:hAnsi="Arial" w:cs="Arial"/>
              </w:rPr>
              <w:t>CUMS-17, GT-10, Kanak, Vinayak, AKT-101, DS-5, JLT-408, Rajeshwari, Hima, YLM-11, JLT-7, Chandana, Rama</w:t>
            </w:r>
          </w:p>
        </w:tc>
      </w:tr>
    </w:tbl>
    <w:p w14:paraId="11A037D8" w14:textId="77777777" w:rsidR="00052DF9" w:rsidRPr="00AB7F44" w:rsidRDefault="00052DF9" w:rsidP="00052DF9">
      <w:pPr>
        <w:overflowPunct w:val="0"/>
        <w:spacing w:before="120" w:after="0" w:line="360" w:lineRule="auto"/>
        <w:jc w:val="both"/>
        <w:rPr>
          <w:rFonts w:ascii="Arial" w:eastAsia="Arial" w:hAnsi="Arial" w:cs="Arial"/>
          <w:b/>
          <w:bCs/>
          <w:lang w:bidi="en-US"/>
        </w:rPr>
      </w:pPr>
    </w:p>
    <w:p w14:paraId="4A8B04B4" w14:textId="77777777" w:rsidR="00052DF9" w:rsidRPr="00AB7F44" w:rsidRDefault="00052DF9" w:rsidP="00052DF9">
      <w:pPr>
        <w:overflowPunct w:val="0"/>
        <w:spacing w:before="120" w:after="0" w:line="480" w:lineRule="auto"/>
        <w:jc w:val="both"/>
        <w:rPr>
          <w:rFonts w:ascii="Arial" w:eastAsia="Arial" w:hAnsi="Arial" w:cs="Arial"/>
          <w:lang w:bidi="en-US"/>
        </w:rPr>
      </w:pPr>
      <w:r w:rsidRPr="00AB7F44">
        <w:rPr>
          <w:rFonts w:ascii="Arial" w:eastAsia="Arial" w:hAnsi="Arial" w:cs="Arial"/>
          <w:lang w:bidi="en-US"/>
        </w:rPr>
        <w:t xml:space="preserve">        The cluster mean values of different characters are presented in Table 4. </w:t>
      </w:r>
      <w:r w:rsidRPr="00AB7F44">
        <w:rPr>
          <w:rFonts w:ascii="Arial" w:eastAsia="Arial" w:hAnsi="Arial" w:cs="Arial"/>
          <w:lang w:val="en-IN" w:bidi="en-US"/>
        </w:rPr>
        <w:t xml:space="preserve">In cluster I and III, none of the characters recorded the highest cluster mean value whereas, in cluster II, highest cluster mean values were recorded for </w:t>
      </w:r>
      <w:r w:rsidRPr="00AB7F44">
        <w:rPr>
          <w:rFonts w:ascii="Arial" w:eastAsia="Arial" w:hAnsi="Arial" w:cs="Arial"/>
          <w:bCs/>
          <w:lang w:val="en-IN" w:bidi="en-US"/>
        </w:rPr>
        <w:t>Capsule length. In</w:t>
      </w:r>
      <w:r w:rsidRPr="00AB7F44">
        <w:rPr>
          <w:rFonts w:ascii="Arial" w:eastAsia="Arial" w:hAnsi="Arial" w:cs="Arial"/>
          <w:lang w:val="en-IN" w:bidi="en-US"/>
        </w:rPr>
        <w:t xml:space="preserve"> cluster IV, highest cluster mean value was recorded for </w:t>
      </w:r>
      <w:r w:rsidRPr="00AB7F44">
        <w:rPr>
          <w:rFonts w:ascii="Arial" w:eastAsia="Arial" w:hAnsi="Arial" w:cs="Arial"/>
          <w:bCs/>
          <w:lang w:val="en-IN" w:bidi="en-US"/>
        </w:rPr>
        <w:t xml:space="preserve">days to emergence and test weight whereas, in </w:t>
      </w:r>
      <w:r w:rsidRPr="00AB7F44">
        <w:rPr>
          <w:rFonts w:ascii="Arial" w:eastAsia="Arial" w:hAnsi="Arial" w:cs="Arial"/>
          <w:lang w:val="en-IN" w:bidi="en-US"/>
        </w:rPr>
        <w:t xml:space="preserve">cluster V, highest cluster mean value was recorded for </w:t>
      </w:r>
      <w:r w:rsidRPr="00AB7F44">
        <w:rPr>
          <w:rFonts w:ascii="Arial" w:eastAsia="Arial" w:hAnsi="Arial" w:cs="Arial"/>
          <w:bCs/>
          <w:lang w:val="en-IN" w:bidi="en-US"/>
        </w:rPr>
        <w:t xml:space="preserve">primary branches per plant. In </w:t>
      </w:r>
      <w:r w:rsidRPr="00AB7F44">
        <w:rPr>
          <w:rFonts w:ascii="Arial" w:eastAsia="Arial" w:hAnsi="Arial" w:cs="Arial"/>
          <w:lang w:val="en-IN" w:bidi="en-US"/>
        </w:rPr>
        <w:t xml:space="preserve">cluster VI, highest cluster mean value was recorded for </w:t>
      </w:r>
      <w:r w:rsidRPr="00AB7F44">
        <w:rPr>
          <w:rFonts w:ascii="Arial" w:eastAsia="Arial" w:hAnsi="Arial" w:cs="Arial"/>
          <w:bCs/>
          <w:lang w:val="en-IN" w:bidi="en-US"/>
        </w:rPr>
        <w:t xml:space="preserve">days to flower session whereas, in </w:t>
      </w:r>
      <w:r w:rsidRPr="00AB7F44">
        <w:rPr>
          <w:rFonts w:ascii="Arial" w:eastAsia="Arial" w:hAnsi="Arial" w:cs="Arial"/>
          <w:lang w:val="en-IN" w:bidi="en-US"/>
        </w:rPr>
        <w:t xml:space="preserve">cluster VII, highest cluster mean values were recorded for the characters </w:t>
      </w:r>
      <w:r w:rsidRPr="00AB7F44">
        <w:rPr>
          <w:rFonts w:ascii="Arial" w:eastAsia="Arial" w:hAnsi="Arial" w:cs="Arial"/>
          <w:bCs/>
          <w:lang w:val="en-IN" w:bidi="en-US"/>
        </w:rPr>
        <w:t xml:space="preserve">days to 50% flowering, days to maturity, length to first capsule, plant height, secondary branches per plant, capsule number per plant, number of leaf axils in main stem and oil content. </w:t>
      </w:r>
      <w:r w:rsidRPr="00AB7F44">
        <w:rPr>
          <w:rFonts w:ascii="Arial" w:eastAsia="Arial" w:hAnsi="Arial" w:cs="Arial"/>
          <w:lang w:val="en-IN" w:bidi="en-US"/>
        </w:rPr>
        <w:t xml:space="preserve">Most of characters recorded high mean values is in cluster VII. </w:t>
      </w:r>
      <w:r w:rsidRPr="00AB7F44">
        <w:rPr>
          <w:rFonts w:ascii="Arial" w:eastAsia="Arial" w:hAnsi="Arial" w:cs="Arial"/>
          <w:lang w:bidi="en-US"/>
        </w:rPr>
        <w:t>Therefore, for breeding for these traits, it is desirable to select genotypes that are present in cluster VII as one of the parents</w:t>
      </w:r>
    </w:p>
    <w:p w14:paraId="52403FD0" w14:textId="77777777" w:rsidR="00052DF9" w:rsidRPr="00AB7F44" w:rsidRDefault="00052DF9" w:rsidP="00052DF9">
      <w:pPr>
        <w:overflowPunct w:val="0"/>
        <w:spacing w:before="120" w:after="0" w:line="360" w:lineRule="auto"/>
        <w:jc w:val="both"/>
        <w:rPr>
          <w:rFonts w:ascii="Arial" w:eastAsia="Times New Roman" w:hAnsi="Arial" w:cs="Arial"/>
          <w:b/>
        </w:rPr>
      </w:pPr>
      <w:r w:rsidRPr="00AB7F44">
        <w:rPr>
          <w:rFonts w:ascii="Arial" w:eastAsia="Times New Roman" w:hAnsi="Arial" w:cs="Arial"/>
          <w:b/>
        </w:rPr>
        <w:t>Table 4: Cluster mean values for fourteen traits in sesame genotypes</w:t>
      </w:r>
    </w:p>
    <w:tbl>
      <w:tblPr>
        <w:tblStyle w:val="TableGrid"/>
        <w:tblW w:w="8244" w:type="dxa"/>
        <w:tblInd w:w="171" w:type="dxa"/>
        <w:tblLayout w:type="fixed"/>
        <w:tblLook w:val="04A0" w:firstRow="1" w:lastRow="0" w:firstColumn="1" w:lastColumn="0" w:noHBand="0" w:noVBand="1"/>
      </w:tblPr>
      <w:tblGrid>
        <w:gridCol w:w="1512"/>
        <w:gridCol w:w="882"/>
        <w:gridCol w:w="1071"/>
        <w:gridCol w:w="1035"/>
        <w:gridCol w:w="927"/>
        <w:gridCol w:w="990"/>
        <w:gridCol w:w="963"/>
        <w:gridCol w:w="864"/>
      </w:tblGrid>
      <w:tr w:rsidR="00052DF9" w:rsidRPr="00AB7F44" w14:paraId="4295116B" w14:textId="77777777" w:rsidTr="00B317C8">
        <w:trPr>
          <w:trHeight w:val="70"/>
        </w:trPr>
        <w:tc>
          <w:tcPr>
            <w:tcW w:w="1512" w:type="dxa"/>
            <w:vAlign w:val="center"/>
          </w:tcPr>
          <w:p w14:paraId="05DCE0EA"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Character</w:t>
            </w:r>
          </w:p>
        </w:tc>
        <w:tc>
          <w:tcPr>
            <w:tcW w:w="882" w:type="dxa"/>
            <w:vAlign w:val="center"/>
          </w:tcPr>
          <w:p w14:paraId="05AD1607"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Cluster1</w:t>
            </w:r>
          </w:p>
        </w:tc>
        <w:tc>
          <w:tcPr>
            <w:tcW w:w="1071" w:type="dxa"/>
            <w:vAlign w:val="center"/>
          </w:tcPr>
          <w:p w14:paraId="5C32B3AD"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Cluster2</w:t>
            </w:r>
          </w:p>
        </w:tc>
        <w:tc>
          <w:tcPr>
            <w:tcW w:w="1035" w:type="dxa"/>
            <w:vAlign w:val="center"/>
          </w:tcPr>
          <w:p w14:paraId="2023E956"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Cluster3</w:t>
            </w:r>
          </w:p>
        </w:tc>
        <w:tc>
          <w:tcPr>
            <w:tcW w:w="927" w:type="dxa"/>
            <w:vAlign w:val="center"/>
          </w:tcPr>
          <w:p w14:paraId="1CBB5AE4"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Cluster4</w:t>
            </w:r>
          </w:p>
        </w:tc>
        <w:tc>
          <w:tcPr>
            <w:tcW w:w="990" w:type="dxa"/>
            <w:vAlign w:val="center"/>
          </w:tcPr>
          <w:p w14:paraId="5A9A9DB7"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Cluster5</w:t>
            </w:r>
          </w:p>
        </w:tc>
        <w:tc>
          <w:tcPr>
            <w:tcW w:w="963" w:type="dxa"/>
            <w:vAlign w:val="center"/>
          </w:tcPr>
          <w:p w14:paraId="78A15ADB"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Cluster6</w:t>
            </w:r>
          </w:p>
        </w:tc>
        <w:tc>
          <w:tcPr>
            <w:tcW w:w="864" w:type="dxa"/>
            <w:vAlign w:val="center"/>
          </w:tcPr>
          <w:p w14:paraId="61277A8B" w14:textId="77777777" w:rsidR="00052DF9" w:rsidRPr="00AB7F44" w:rsidRDefault="00052DF9" w:rsidP="00B317C8">
            <w:pPr>
              <w:overflowPunct w:val="0"/>
              <w:spacing w:before="80" w:after="80"/>
              <w:ind w:left="-144" w:right="-144"/>
              <w:jc w:val="center"/>
              <w:rPr>
                <w:rFonts w:ascii="Arial" w:hAnsi="Arial" w:cs="Arial"/>
                <w:b/>
              </w:rPr>
            </w:pPr>
            <w:r w:rsidRPr="00AB7F44">
              <w:rPr>
                <w:rFonts w:ascii="Arial" w:hAnsi="Arial" w:cs="Arial"/>
                <w:b/>
              </w:rPr>
              <w:t>Cluster7</w:t>
            </w:r>
          </w:p>
        </w:tc>
      </w:tr>
      <w:tr w:rsidR="00052DF9" w:rsidRPr="00AB7F44" w14:paraId="7E1B6B36" w14:textId="77777777" w:rsidTr="00B317C8">
        <w:trPr>
          <w:trHeight w:val="170"/>
        </w:trPr>
        <w:tc>
          <w:tcPr>
            <w:tcW w:w="1512" w:type="dxa"/>
            <w:vAlign w:val="center"/>
          </w:tcPr>
          <w:p w14:paraId="6BCA176D"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emergence</w:t>
            </w:r>
          </w:p>
        </w:tc>
        <w:tc>
          <w:tcPr>
            <w:tcW w:w="882" w:type="dxa"/>
            <w:vAlign w:val="center"/>
          </w:tcPr>
          <w:p w14:paraId="42F19D7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w:t>
            </w:r>
          </w:p>
        </w:tc>
        <w:tc>
          <w:tcPr>
            <w:tcW w:w="1071" w:type="dxa"/>
            <w:vAlign w:val="center"/>
          </w:tcPr>
          <w:p w14:paraId="4A32DB96"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4.59</w:t>
            </w:r>
          </w:p>
        </w:tc>
        <w:tc>
          <w:tcPr>
            <w:tcW w:w="1035" w:type="dxa"/>
            <w:vAlign w:val="center"/>
          </w:tcPr>
          <w:p w14:paraId="1C1EDEEA"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5.62</w:t>
            </w:r>
          </w:p>
        </w:tc>
        <w:tc>
          <w:tcPr>
            <w:tcW w:w="927" w:type="dxa"/>
            <w:vAlign w:val="center"/>
          </w:tcPr>
          <w:p w14:paraId="675A6D2E"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6.43</w:t>
            </w:r>
          </w:p>
        </w:tc>
        <w:tc>
          <w:tcPr>
            <w:tcW w:w="990" w:type="dxa"/>
            <w:vAlign w:val="center"/>
          </w:tcPr>
          <w:p w14:paraId="131B6411"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6.14</w:t>
            </w:r>
          </w:p>
        </w:tc>
        <w:tc>
          <w:tcPr>
            <w:tcW w:w="963" w:type="dxa"/>
            <w:vAlign w:val="center"/>
          </w:tcPr>
          <w:p w14:paraId="1CDA984D"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5.90</w:t>
            </w:r>
          </w:p>
        </w:tc>
        <w:tc>
          <w:tcPr>
            <w:tcW w:w="864" w:type="dxa"/>
            <w:vAlign w:val="center"/>
          </w:tcPr>
          <w:p w14:paraId="0911775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5.25</w:t>
            </w:r>
          </w:p>
        </w:tc>
      </w:tr>
      <w:tr w:rsidR="00052DF9" w:rsidRPr="00AB7F44" w14:paraId="7DC86B28" w14:textId="77777777" w:rsidTr="00B317C8">
        <w:trPr>
          <w:trHeight w:val="604"/>
        </w:trPr>
        <w:tc>
          <w:tcPr>
            <w:tcW w:w="1512" w:type="dxa"/>
            <w:vAlign w:val="center"/>
          </w:tcPr>
          <w:p w14:paraId="7CED026E"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50% flowering</w:t>
            </w:r>
          </w:p>
        </w:tc>
        <w:tc>
          <w:tcPr>
            <w:tcW w:w="882" w:type="dxa"/>
            <w:vAlign w:val="center"/>
          </w:tcPr>
          <w:p w14:paraId="2B833411"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42.81</w:t>
            </w:r>
          </w:p>
        </w:tc>
        <w:tc>
          <w:tcPr>
            <w:tcW w:w="1071" w:type="dxa"/>
            <w:vAlign w:val="center"/>
          </w:tcPr>
          <w:p w14:paraId="63713EA0"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40.18</w:t>
            </w:r>
          </w:p>
        </w:tc>
        <w:tc>
          <w:tcPr>
            <w:tcW w:w="1035" w:type="dxa"/>
            <w:vAlign w:val="center"/>
          </w:tcPr>
          <w:p w14:paraId="0A7C60C9"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47.12</w:t>
            </w:r>
          </w:p>
        </w:tc>
        <w:tc>
          <w:tcPr>
            <w:tcW w:w="927" w:type="dxa"/>
            <w:vAlign w:val="center"/>
          </w:tcPr>
          <w:p w14:paraId="6099BEA2"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42.27</w:t>
            </w:r>
          </w:p>
        </w:tc>
        <w:tc>
          <w:tcPr>
            <w:tcW w:w="990" w:type="dxa"/>
            <w:vAlign w:val="center"/>
          </w:tcPr>
          <w:p w14:paraId="05332EDD"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46.23</w:t>
            </w:r>
          </w:p>
        </w:tc>
        <w:tc>
          <w:tcPr>
            <w:tcW w:w="963" w:type="dxa"/>
            <w:vAlign w:val="center"/>
          </w:tcPr>
          <w:p w14:paraId="179977E1"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47.80</w:t>
            </w:r>
          </w:p>
        </w:tc>
        <w:tc>
          <w:tcPr>
            <w:tcW w:w="864" w:type="dxa"/>
            <w:vAlign w:val="center"/>
          </w:tcPr>
          <w:p w14:paraId="7598B0ED"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49.62</w:t>
            </w:r>
          </w:p>
        </w:tc>
      </w:tr>
      <w:tr w:rsidR="00052DF9" w:rsidRPr="00AB7F44" w14:paraId="48C8F6FF" w14:textId="77777777" w:rsidTr="00B317C8">
        <w:trPr>
          <w:trHeight w:val="834"/>
        </w:trPr>
        <w:tc>
          <w:tcPr>
            <w:tcW w:w="1512" w:type="dxa"/>
            <w:vAlign w:val="center"/>
          </w:tcPr>
          <w:p w14:paraId="0CC3CF80"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Days to flower session</w:t>
            </w:r>
          </w:p>
        </w:tc>
        <w:tc>
          <w:tcPr>
            <w:tcW w:w="882" w:type="dxa"/>
            <w:vAlign w:val="center"/>
          </w:tcPr>
          <w:p w14:paraId="4EFC1F9D"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69.46</w:t>
            </w:r>
          </w:p>
        </w:tc>
        <w:tc>
          <w:tcPr>
            <w:tcW w:w="1071" w:type="dxa"/>
            <w:vAlign w:val="center"/>
          </w:tcPr>
          <w:p w14:paraId="3955BA21"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67.68</w:t>
            </w:r>
          </w:p>
        </w:tc>
        <w:tc>
          <w:tcPr>
            <w:tcW w:w="1035" w:type="dxa"/>
            <w:vAlign w:val="center"/>
          </w:tcPr>
          <w:p w14:paraId="28D253A4"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76.25</w:t>
            </w:r>
          </w:p>
        </w:tc>
        <w:tc>
          <w:tcPr>
            <w:tcW w:w="927" w:type="dxa"/>
            <w:vAlign w:val="center"/>
          </w:tcPr>
          <w:p w14:paraId="27DF7147"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69.02</w:t>
            </w:r>
          </w:p>
        </w:tc>
        <w:tc>
          <w:tcPr>
            <w:tcW w:w="990" w:type="dxa"/>
            <w:vAlign w:val="center"/>
          </w:tcPr>
          <w:p w14:paraId="42097B32"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72.41</w:t>
            </w:r>
          </w:p>
        </w:tc>
        <w:tc>
          <w:tcPr>
            <w:tcW w:w="963" w:type="dxa"/>
            <w:vAlign w:val="center"/>
          </w:tcPr>
          <w:p w14:paraId="00C8152B"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80.30</w:t>
            </w:r>
          </w:p>
        </w:tc>
        <w:tc>
          <w:tcPr>
            <w:tcW w:w="864" w:type="dxa"/>
            <w:vAlign w:val="center"/>
          </w:tcPr>
          <w:p w14:paraId="16E0CA9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79.12</w:t>
            </w:r>
          </w:p>
        </w:tc>
      </w:tr>
      <w:tr w:rsidR="00052DF9" w:rsidRPr="00AB7F44" w14:paraId="49FAC2E3" w14:textId="77777777" w:rsidTr="00B317C8">
        <w:trPr>
          <w:trHeight w:val="604"/>
        </w:trPr>
        <w:tc>
          <w:tcPr>
            <w:tcW w:w="1512" w:type="dxa"/>
            <w:vAlign w:val="center"/>
          </w:tcPr>
          <w:p w14:paraId="60B86871"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lastRenderedPageBreak/>
              <w:t>Days to maturity</w:t>
            </w:r>
          </w:p>
        </w:tc>
        <w:tc>
          <w:tcPr>
            <w:tcW w:w="882" w:type="dxa"/>
            <w:vAlign w:val="center"/>
          </w:tcPr>
          <w:p w14:paraId="1D8BAA71"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96.62</w:t>
            </w:r>
          </w:p>
        </w:tc>
        <w:tc>
          <w:tcPr>
            <w:tcW w:w="1071" w:type="dxa"/>
            <w:vAlign w:val="center"/>
          </w:tcPr>
          <w:p w14:paraId="12168067"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94.18</w:t>
            </w:r>
          </w:p>
        </w:tc>
        <w:tc>
          <w:tcPr>
            <w:tcW w:w="1035" w:type="dxa"/>
            <w:vAlign w:val="center"/>
          </w:tcPr>
          <w:p w14:paraId="0448B09C"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99.12</w:t>
            </w:r>
          </w:p>
        </w:tc>
        <w:tc>
          <w:tcPr>
            <w:tcW w:w="927" w:type="dxa"/>
            <w:vAlign w:val="center"/>
          </w:tcPr>
          <w:p w14:paraId="73AC0532"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92.32</w:t>
            </w:r>
          </w:p>
        </w:tc>
        <w:tc>
          <w:tcPr>
            <w:tcW w:w="990" w:type="dxa"/>
            <w:vAlign w:val="center"/>
          </w:tcPr>
          <w:p w14:paraId="295035A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99.73</w:t>
            </w:r>
          </w:p>
        </w:tc>
        <w:tc>
          <w:tcPr>
            <w:tcW w:w="963" w:type="dxa"/>
            <w:vAlign w:val="center"/>
          </w:tcPr>
          <w:p w14:paraId="0527A72F"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97.80</w:t>
            </w:r>
          </w:p>
        </w:tc>
        <w:tc>
          <w:tcPr>
            <w:tcW w:w="864" w:type="dxa"/>
            <w:vAlign w:val="center"/>
          </w:tcPr>
          <w:p w14:paraId="5D45632E"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100.12</w:t>
            </w:r>
          </w:p>
        </w:tc>
      </w:tr>
      <w:tr w:rsidR="00052DF9" w:rsidRPr="00AB7F44" w14:paraId="776A5771" w14:textId="77777777" w:rsidTr="00B317C8">
        <w:trPr>
          <w:trHeight w:val="604"/>
        </w:trPr>
        <w:tc>
          <w:tcPr>
            <w:tcW w:w="1512" w:type="dxa"/>
            <w:vAlign w:val="center"/>
          </w:tcPr>
          <w:p w14:paraId="34135CE0"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Length to first capsule</w:t>
            </w:r>
          </w:p>
        </w:tc>
        <w:tc>
          <w:tcPr>
            <w:tcW w:w="882" w:type="dxa"/>
            <w:vAlign w:val="center"/>
          </w:tcPr>
          <w:p w14:paraId="65DED21E"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22.59</w:t>
            </w:r>
          </w:p>
        </w:tc>
        <w:tc>
          <w:tcPr>
            <w:tcW w:w="1071" w:type="dxa"/>
            <w:vAlign w:val="center"/>
          </w:tcPr>
          <w:p w14:paraId="302FB37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20.56</w:t>
            </w:r>
          </w:p>
        </w:tc>
        <w:tc>
          <w:tcPr>
            <w:tcW w:w="1035" w:type="dxa"/>
            <w:vAlign w:val="center"/>
          </w:tcPr>
          <w:p w14:paraId="3104017E"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24.5</w:t>
            </w:r>
          </w:p>
        </w:tc>
        <w:tc>
          <w:tcPr>
            <w:tcW w:w="927" w:type="dxa"/>
            <w:vAlign w:val="center"/>
          </w:tcPr>
          <w:p w14:paraId="01BA19E4"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19.38</w:t>
            </w:r>
          </w:p>
        </w:tc>
        <w:tc>
          <w:tcPr>
            <w:tcW w:w="990" w:type="dxa"/>
            <w:vAlign w:val="center"/>
          </w:tcPr>
          <w:p w14:paraId="5B7FEE82"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30.97</w:t>
            </w:r>
          </w:p>
        </w:tc>
        <w:tc>
          <w:tcPr>
            <w:tcW w:w="963" w:type="dxa"/>
            <w:vAlign w:val="center"/>
          </w:tcPr>
          <w:p w14:paraId="55EDD149"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27.77</w:t>
            </w:r>
          </w:p>
        </w:tc>
        <w:tc>
          <w:tcPr>
            <w:tcW w:w="864" w:type="dxa"/>
            <w:vAlign w:val="center"/>
          </w:tcPr>
          <w:p w14:paraId="1F82C91E"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45.92</w:t>
            </w:r>
          </w:p>
        </w:tc>
      </w:tr>
      <w:tr w:rsidR="00052DF9" w:rsidRPr="00AB7F44" w14:paraId="62BD7B0A" w14:textId="77777777" w:rsidTr="00B317C8">
        <w:trPr>
          <w:trHeight w:val="372"/>
        </w:trPr>
        <w:tc>
          <w:tcPr>
            <w:tcW w:w="1512" w:type="dxa"/>
            <w:vAlign w:val="center"/>
          </w:tcPr>
          <w:p w14:paraId="45A97832"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Plant height</w:t>
            </w:r>
          </w:p>
        </w:tc>
        <w:tc>
          <w:tcPr>
            <w:tcW w:w="882" w:type="dxa"/>
            <w:vAlign w:val="center"/>
          </w:tcPr>
          <w:p w14:paraId="1174F09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91.46</w:t>
            </w:r>
          </w:p>
        </w:tc>
        <w:tc>
          <w:tcPr>
            <w:tcW w:w="1071" w:type="dxa"/>
            <w:vAlign w:val="center"/>
          </w:tcPr>
          <w:p w14:paraId="4E3F2700"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86.85</w:t>
            </w:r>
          </w:p>
        </w:tc>
        <w:tc>
          <w:tcPr>
            <w:tcW w:w="1035" w:type="dxa"/>
            <w:vAlign w:val="center"/>
          </w:tcPr>
          <w:p w14:paraId="67C809C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112.83</w:t>
            </w:r>
          </w:p>
        </w:tc>
        <w:tc>
          <w:tcPr>
            <w:tcW w:w="927" w:type="dxa"/>
            <w:vAlign w:val="center"/>
          </w:tcPr>
          <w:p w14:paraId="002C353F"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83.67</w:t>
            </w:r>
          </w:p>
        </w:tc>
        <w:tc>
          <w:tcPr>
            <w:tcW w:w="990" w:type="dxa"/>
            <w:vAlign w:val="center"/>
          </w:tcPr>
          <w:p w14:paraId="3B03617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92.70</w:t>
            </w:r>
          </w:p>
        </w:tc>
        <w:tc>
          <w:tcPr>
            <w:tcW w:w="963" w:type="dxa"/>
            <w:vAlign w:val="center"/>
          </w:tcPr>
          <w:p w14:paraId="0BBEF930"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103.63</w:t>
            </w:r>
          </w:p>
        </w:tc>
        <w:tc>
          <w:tcPr>
            <w:tcW w:w="864" w:type="dxa"/>
            <w:vAlign w:val="center"/>
          </w:tcPr>
          <w:p w14:paraId="386A57F7"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121.21</w:t>
            </w:r>
          </w:p>
        </w:tc>
      </w:tr>
      <w:tr w:rsidR="00052DF9" w:rsidRPr="00AB7F44" w14:paraId="21543FA8" w14:textId="77777777" w:rsidTr="00B317C8">
        <w:trPr>
          <w:trHeight w:val="604"/>
        </w:trPr>
        <w:tc>
          <w:tcPr>
            <w:tcW w:w="1512" w:type="dxa"/>
            <w:vAlign w:val="center"/>
          </w:tcPr>
          <w:p w14:paraId="1A262672"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Primary branches per plant</w:t>
            </w:r>
          </w:p>
        </w:tc>
        <w:tc>
          <w:tcPr>
            <w:tcW w:w="882" w:type="dxa"/>
            <w:vAlign w:val="center"/>
          </w:tcPr>
          <w:p w14:paraId="449DA7E6"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5.23</w:t>
            </w:r>
          </w:p>
        </w:tc>
        <w:tc>
          <w:tcPr>
            <w:tcW w:w="1071" w:type="dxa"/>
            <w:vAlign w:val="center"/>
          </w:tcPr>
          <w:p w14:paraId="6F3EFD24"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4.45</w:t>
            </w:r>
          </w:p>
        </w:tc>
        <w:tc>
          <w:tcPr>
            <w:tcW w:w="1035" w:type="dxa"/>
            <w:vAlign w:val="center"/>
          </w:tcPr>
          <w:p w14:paraId="5E823F12"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5.5</w:t>
            </w:r>
          </w:p>
        </w:tc>
        <w:tc>
          <w:tcPr>
            <w:tcW w:w="927" w:type="dxa"/>
            <w:vAlign w:val="center"/>
          </w:tcPr>
          <w:p w14:paraId="45BA6C15"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4.59</w:t>
            </w:r>
          </w:p>
        </w:tc>
        <w:tc>
          <w:tcPr>
            <w:tcW w:w="990" w:type="dxa"/>
            <w:vAlign w:val="center"/>
          </w:tcPr>
          <w:p w14:paraId="1BD1339A"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6.45</w:t>
            </w:r>
          </w:p>
        </w:tc>
        <w:tc>
          <w:tcPr>
            <w:tcW w:w="963" w:type="dxa"/>
            <w:vAlign w:val="center"/>
          </w:tcPr>
          <w:p w14:paraId="43B569D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w:t>
            </w:r>
          </w:p>
        </w:tc>
        <w:tc>
          <w:tcPr>
            <w:tcW w:w="864" w:type="dxa"/>
            <w:vAlign w:val="center"/>
          </w:tcPr>
          <w:p w14:paraId="21AA679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6.25</w:t>
            </w:r>
          </w:p>
        </w:tc>
      </w:tr>
      <w:tr w:rsidR="00052DF9" w:rsidRPr="00AB7F44" w14:paraId="43190673" w14:textId="77777777" w:rsidTr="00B317C8">
        <w:trPr>
          <w:trHeight w:val="604"/>
        </w:trPr>
        <w:tc>
          <w:tcPr>
            <w:tcW w:w="1512" w:type="dxa"/>
            <w:vAlign w:val="center"/>
          </w:tcPr>
          <w:p w14:paraId="381ACDEC"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Secondary branches per plant</w:t>
            </w:r>
          </w:p>
        </w:tc>
        <w:tc>
          <w:tcPr>
            <w:tcW w:w="882" w:type="dxa"/>
            <w:vAlign w:val="center"/>
          </w:tcPr>
          <w:p w14:paraId="775AB1E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4.73</w:t>
            </w:r>
          </w:p>
        </w:tc>
        <w:tc>
          <w:tcPr>
            <w:tcW w:w="1071" w:type="dxa"/>
            <w:vAlign w:val="center"/>
          </w:tcPr>
          <w:p w14:paraId="6D6886BE"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1.77</w:t>
            </w:r>
          </w:p>
        </w:tc>
        <w:tc>
          <w:tcPr>
            <w:tcW w:w="1035" w:type="dxa"/>
            <w:vAlign w:val="center"/>
          </w:tcPr>
          <w:p w14:paraId="5E062952"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w:t>
            </w:r>
          </w:p>
        </w:tc>
        <w:tc>
          <w:tcPr>
            <w:tcW w:w="927" w:type="dxa"/>
            <w:vAlign w:val="center"/>
          </w:tcPr>
          <w:p w14:paraId="2D6C2A33"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0.45</w:t>
            </w:r>
          </w:p>
        </w:tc>
        <w:tc>
          <w:tcPr>
            <w:tcW w:w="990" w:type="dxa"/>
            <w:vAlign w:val="center"/>
          </w:tcPr>
          <w:p w14:paraId="299BA039"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5.09</w:t>
            </w:r>
          </w:p>
        </w:tc>
        <w:tc>
          <w:tcPr>
            <w:tcW w:w="963" w:type="dxa"/>
            <w:vAlign w:val="center"/>
          </w:tcPr>
          <w:p w14:paraId="525E7F4D"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3.4</w:t>
            </w:r>
          </w:p>
        </w:tc>
        <w:tc>
          <w:tcPr>
            <w:tcW w:w="864" w:type="dxa"/>
            <w:vAlign w:val="center"/>
          </w:tcPr>
          <w:p w14:paraId="0E468996"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9</w:t>
            </w:r>
          </w:p>
        </w:tc>
      </w:tr>
      <w:tr w:rsidR="00052DF9" w:rsidRPr="00AB7F44" w14:paraId="7DBA4D43" w14:textId="77777777" w:rsidTr="00B317C8">
        <w:trPr>
          <w:trHeight w:val="834"/>
        </w:trPr>
        <w:tc>
          <w:tcPr>
            <w:tcW w:w="1512" w:type="dxa"/>
            <w:vAlign w:val="center"/>
          </w:tcPr>
          <w:p w14:paraId="32194424"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Capsule number per plant</w:t>
            </w:r>
          </w:p>
        </w:tc>
        <w:tc>
          <w:tcPr>
            <w:tcW w:w="882" w:type="dxa"/>
            <w:vAlign w:val="center"/>
          </w:tcPr>
          <w:p w14:paraId="0E57F52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80.96</w:t>
            </w:r>
          </w:p>
        </w:tc>
        <w:tc>
          <w:tcPr>
            <w:tcW w:w="1071" w:type="dxa"/>
            <w:vAlign w:val="center"/>
          </w:tcPr>
          <w:p w14:paraId="5F652F29"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64.77</w:t>
            </w:r>
          </w:p>
        </w:tc>
        <w:tc>
          <w:tcPr>
            <w:tcW w:w="1035" w:type="dxa"/>
            <w:vAlign w:val="center"/>
          </w:tcPr>
          <w:p w14:paraId="47CF2F1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66</w:t>
            </w:r>
          </w:p>
        </w:tc>
        <w:tc>
          <w:tcPr>
            <w:tcW w:w="927" w:type="dxa"/>
            <w:vAlign w:val="center"/>
          </w:tcPr>
          <w:p w14:paraId="724EF845"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74.27</w:t>
            </w:r>
          </w:p>
        </w:tc>
        <w:tc>
          <w:tcPr>
            <w:tcW w:w="990" w:type="dxa"/>
            <w:vAlign w:val="center"/>
          </w:tcPr>
          <w:p w14:paraId="5A976A9F"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77.05</w:t>
            </w:r>
          </w:p>
        </w:tc>
        <w:tc>
          <w:tcPr>
            <w:tcW w:w="963" w:type="dxa"/>
            <w:vAlign w:val="center"/>
          </w:tcPr>
          <w:p w14:paraId="7DE243D4"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128.30</w:t>
            </w:r>
          </w:p>
        </w:tc>
        <w:tc>
          <w:tcPr>
            <w:tcW w:w="864" w:type="dxa"/>
            <w:vAlign w:val="center"/>
          </w:tcPr>
          <w:p w14:paraId="6C5115B2"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185.25</w:t>
            </w:r>
          </w:p>
        </w:tc>
      </w:tr>
      <w:tr w:rsidR="00052DF9" w:rsidRPr="00AB7F44" w14:paraId="204B695A" w14:textId="77777777" w:rsidTr="00B317C8">
        <w:trPr>
          <w:trHeight w:val="604"/>
        </w:trPr>
        <w:tc>
          <w:tcPr>
            <w:tcW w:w="1512" w:type="dxa"/>
            <w:vAlign w:val="center"/>
          </w:tcPr>
          <w:p w14:paraId="6F33106D"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Number of leaf axils in main stem</w:t>
            </w:r>
          </w:p>
        </w:tc>
        <w:tc>
          <w:tcPr>
            <w:tcW w:w="882" w:type="dxa"/>
            <w:vAlign w:val="center"/>
          </w:tcPr>
          <w:p w14:paraId="150A2700"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94.38</w:t>
            </w:r>
          </w:p>
        </w:tc>
        <w:tc>
          <w:tcPr>
            <w:tcW w:w="1071" w:type="dxa"/>
            <w:vAlign w:val="center"/>
          </w:tcPr>
          <w:p w14:paraId="4186F927"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67.27</w:t>
            </w:r>
          </w:p>
        </w:tc>
        <w:tc>
          <w:tcPr>
            <w:tcW w:w="1035" w:type="dxa"/>
            <w:vAlign w:val="center"/>
          </w:tcPr>
          <w:p w14:paraId="721111F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79.62</w:t>
            </w:r>
          </w:p>
        </w:tc>
        <w:tc>
          <w:tcPr>
            <w:tcW w:w="927" w:type="dxa"/>
            <w:vAlign w:val="center"/>
          </w:tcPr>
          <w:p w14:paraId="13EA8DBE"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86.77</w:t>
            </w:r>
          </w:p>
        </w:tc>
        <w:tc>
          <w:tcPr>
            <w:tcW w:w="990" w:type="dxa"/>
            <w:vAlign w:val="center"/>
          </w:tcPr>
          <w:p w14:paraId="284C6C3F"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89.55</w:t>
            </w:r>
          </w:p>
        </w:tc>
        <w:tc>
          <w:tcPr>
            <w:tcW w:w="963" w:type="dxa"/>
            <w:vAlign w:val="center"/>
          </w:tcPr>
          <w:p w14:paraId="16E16589"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140.8</w:t>
            </w:r>
          </w:p>
        </w:tc>
        <w:tc>
          <w:tcPr>
            <w:tcW w:w="864" w:type="dxa"/>
            <w:vAlign w:val="center"/>
          </w:tcPr>
          <w:p w14:paraId="6000F888"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200.88</w:t>
            </w:r>
          </w:p>
        </w:tc>
      </w:tr>
      <w:tr w:rsidR="00052DF9" w:rsidRPr="00AB7F44" w14:paraId="089102D6" w14:textId="77777777" w:rsidTr="00B317C8">
        <w:trPr>
          <w:trHeight w:val="604"/>
        </w:trPr>
        <w:tc>
          <w:tcPr>
            <w:tcW w:w="1512" w:type="dxa"/>
            <w:vAlign w:val="center"/>
          </w:tcPr>
          <w:p w14:paraId="08156369"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Capsule length</w:t>
            </w:r>
          </w:p>
        </w:tc>
        <w:tc>
          <w:tcPr>
            <w:tcW w:w="882" w:type="dxa"/>
            <w:vAlign w:val="center"/>
          </w:tcPr>
          <w:p w14:paraId="37937216"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2.50</w:t>
            </w:r>
          </w:p>
        </w:tc>
        <w:tc>
          <w:tcPr>
            <w:tcW w:w="1071" w:type="dxa"/>
            <w:vAlign w:val="center"/>
          </w:tcPr>
          <w:p w14:paraId="2E8C7FA6"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2.74</w:t>
            </w:r>
          </w:p>
        </w:tc>
        <w:tc>
          <w:tcPr>
            <w:tcW w:w="1035" w:type="dxa"/>
            <w:vAlign w:val="center"/>
          </w:tcPr>
          <w:p w14:paraId="5F09CBFC"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2.48</w:t>
            </w:r>
          </w:p>
        </w:tc>
        <w:tc>
          <w:tcPr>
            <w:tcW w:w="927" w:type="dxa"/>
            <w:vAlign w:val="center"/>
          </w:tcPr>
          <w:p w14:paraId="15E363B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2.67</w:t>
            </w:r>
          </w:p>
        </w:tc>
        <w:tc>
          <w:tcPr>
            <w:tcW w:w="990" w:type="dxa"/>
            <w:vAlign w:val="center"/>
          </w:tcPr>
          <w:p w14:paraId="4F75C6F6"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2.39</w:t>
            </w:r>
          </w:p>
        </w:tc>
        <w:tc>
          <w:tcPr>
            <w:tcW w:w="963" w:type="dxa"/>
            <w:vAlign w:val="center"/>
          </w:tcPr>
          <w:p w14:paraId="745EB6E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2.73</w:t>
            </w:r>
          </w:p>
        </w:tc>
        <w:tc>
          <w:tcPr>
            <w:tcW w:w="864" w:type="dxa"/>
            <w:vAlign w:val="center"/>
          </w:tcPr>
          <w:p w14:paraId="709B1567"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2.56</w:t>
            </w:r>
          </w:p>
        </w:tc>
      </w:tr>
      <w:tr w:rsidR="00052DF9" w:rsidRPr="00AB7F44" w14:paraId="42D59C6B" w14:textId="77777777" w:rsidTr="00B317C8">
        <w:trPr>
          <w:trHeight w:val="70"/>
        </w:trPr>
        <w:tc>
          <w:tcPr>
            <w:tcW w:w="1512" w:type="dxa"/>
            <w:vAlign w:val="center"/>
          </w:tcPr>
          <w:p w14:paraId="3E268D4E"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Test weight</w:t>
            </w:r>
          </w:p>
        </w:tc>
        <w:tc>
          <w:tcPr>
            <w:tcW w:w="882" w:type="dxa"/>
            <w:vAlign w:val="center"/>
          </w:tcPr>
          <w:p w14:paraId="6807C0B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3.43</w:t>
            </w:r>
          </w:p>
        </w:tc>
        <w:tc>
          <w:tcPr>
            <w:tcW w:w="1071" w:type="dxa"/>
            <w:vAlign w:val="center"/>
          </w:tcPr>
          <w:p w14:paraId="0C788B4A"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3.44</w:t>
            </w:r>
          </w:p>
        </w:tc>
        <w:tc>
          <w:tcPr>
            <w:tcW w:w="1035" w:type="dxa"/>
            <w:vAlign w:val="center"/>
          </w:tcPr>
          <w:p w14:paraId="07845DD1"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2.48</w:t>
            </w:r>
          </w:p>
        </w:tc>
        <w:tc>
          <w:tcPr>
            <w:tcW w:w="927" w:type="dxa"/>
            <w:vAlign w:val="center"/>
          </w:tcPr>
          <w:p w14:paraId="7C0FDCC9"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3.59</w:t>
            </w:r>
          </w:p>
        </w:tc>
        <w:tc>
          <w:tcPr>
            <w:tcW w:w="990" w:type="dxa"/>
            <w:vAlign w:val="center"/>
          </w:tcPr>
          <w:p w14:paraId="0795FE4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3.32</w:t>
            </w:r>
          </w:p>
        </w:tc>
        <w:tc>
          <w:tcPr>
            <w:tcW w:w="963" w:type="dxa"/>
            <w:vAlign w:val="center"/>
          </w:tcPr>
          <w:p w14:paraId="204811E8"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2.96</w:t>
            </w:r>
          </w:p>
        </w:tc>
        <w:tc>
          <w:tcPr>
            <w:tcW w:w="864" w:type="dxa"/>
            <w:vAlign w:val="center"/>
          </w:tcPr>
          <w:p w14:paraId="07E3A24A"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3.39</w:t>
            </w:r>
          </w:p>
        </w:tc>
      </w:tr>
      <w:tr w:rsidR="00052DF9" w:rsidRPr="00AB7F44" w14:paraId="28986293" w14:textId="77777777" w:rsidTr="00B317C8">
        <w:trPr>
          <w:trHeight w:val="70"/>
        </w:trPr>
        <w:tc>
          <w:tcPr>
            <w:tcW w:w="1512" w:type="dxa"/>
            <w:vAlign w:val="center"/>
          </w:tcPr>
          <w:p w14:paraId="17DE7CCE"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Oil content</w:t>
            </w:r>
          </w:p>
        </w:tc>
        <w:tc>
          <w:tcPr>
            <w:tcW w:w="882" w:type="dxa"/>
            <w:vAlign w:val="center"/>
          </w:tcPr>
          <w:p w14:paraId="4D66ACB3"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47.98</w:t>
            </w:r>
          </w:p>
        </w:tc>
        <w:tc>
          <w:tcPr>
            <w:tcW w:w="1071" w:type="dxa"/>
            <w:vAlign w:val="center"/>
          </w:tcPr>
          <w:p w14:paraId="76FC1BE7"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48.82</w:t>
            </w:r>
          </w:p>
        </w:tc>
        <w:tc>
          <w:tcPr>
            <w:tcW w:w="1035" w:type="dxa"/>
            <w:vAlign w:val="center"/>
          </w:tcPr>
          <w:p w14:paraId="40C754B2"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44.13</w:t>
            </w:r>
          </w:p>
        </w:tc>
        <w:tc>
          <w:tcPr>
            <w:tcW w:w="927" w:type="dxa"/>
            <w:vAlign w:val="center"/>
          </w:tcPr>
          <w:p w14:paraId="3A08FA2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48.81</w:t>
            </w:r>
          </w:p>
        </w:tc>
        <w:tc>
          <w:tcPr>
            <w:tcW w:w="990" w:type="dxa"/>
            <w:vAlign w:val="center"/>
          </w:tcPr>
          <w:p w14:paraId="057224B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47.56</w:t>
            </w:r>
          </w:p>
        </w:tc>
        <w:tc>
          <w:tcPr>
            <w:tcW w:w="963" w:type="dxa"/>
            <w:vAlign w:val="center"/>
          </w:tcPr>
          <w:p w14:paraId="06F7DD00"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45.24</w:t>
            </w:r>
          </w:p>
        </w:tc>
        <w:tc>
          <w:tcPr>
            <w:tcW w:w="864" w:type="dxa"/>
            <w:vAlign w:val="center"/>
          </w:tcPr>
          <w:p w14:paraId="6DE5EBEA"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49.88</w:t>
            </w:r>
          </w:p>
        </w:tc>
      </w:tr>
      <w:tr w:rsidR="00052DF9" w:rsidRPr="00AB7F44" w14:paraId="1E18B652" w14:textId="77777777" w:rsidTr="00B317C8">
        <w:trPr>
          <w:trHeight w:val="70"/>
        </w:trPr>
        <w:tc>
          <w:tcPr>
            <w:tcW w:w="1512" w:type="dxa"/>
            <w:vAlign w:val="center"/>
          </w:tcPr>
          <w:p w14:paraId="790A70E6" w14:textId="77777777" w:rsidR="00052DF9" w:rsidRPr="00AB7F44" w:rsidRDefault="00052DF9" w:rsidP="00B317C8">
            <w:pPr>
              <w:spacing w:before="80" w:after="80"/>
              <w:jc w:val="center"/>
              <w:rPr>
                <w:rFonts w:ascii="Arial" w:eastAsia="Times New Roman" w:hAnsi="Arial" w:cs="Arial"/>
                <w:b/>
                <w:bCs/>
              </w:rPr>
            </w:pPr>
            <w:r w:rsidRPr="00AB7F44">
              <w:rPr>
                <w:rFonts w:ascii="Arial" w:eastAsia="Times New Roman" w:hAnsi="Arial" w:cs="Arial"/>
                <w:b/>
                <w:bCs/>
              </w:rPr>
              <w:t>Seed yield per plant</w:t>
            </w:r>
          </w:p>
        </w:tc>
        <w:tc>
          <w:tcPr>
            <w:tcW w:w="882" w:type="dxa"/>
            <w:vAlign w:val="center"/>
          </w:tcPr>
          <w:p w14:paraId="209A1D0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7.81</w:t>
            </w:r>
          </w:p>
        </w:tc>
        <w:tc>
          <w:tcPr>
            <w:tcW w:w="1071" w:type="dxa"/>
            <w:vAlign w:val="center"/>
          </w:tcPr>
          <w:p w14:paraId="535901A4"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5.92</w:t>
            </w:r>
          </w:p>
        </w:tc>
        <w:tc>
          <w:tcPr>
            <w:tcW w:w="1035" w:type="dxa"/>
            <w:vAlign w:val="center"/>
          </w:tcPr>
          <w:p w14:paraId="18A0D7D5"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6.12</w:t>
            </w:r>
          </w:p>
        </w:tc>
        <w:tc>
          <w:tcPr>
            <w:tcW w:w="927" w:type="dxa"/>
            <w:vAlign w:val="center"/>
          </w:tcPr>
          <w:p w14:paraId="6D84C564"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5.84</w:t>
            </w:r>
          </w:p>
        </w:tc>
        <w:tc>
          <w:tcPr>
            <w:tcW w:w="990" w:type="dxa"/>
            <w:vAlign w:val="center"/>
          </w:tcPr>
          <w:p w14:paraId="19958451"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7.87</w:t>
            </w:r>
          </w:p>
        </w:tc>
        <w:tc>
          <w:tcPr>
            <w:tcW w:w="963" w:type="dxa"/>
            <w:vAlign w:val="center"/>
          </w:tcPr>
          <w:p w14:paraId="1801DBFD" w14:textId="77777777" w:rsidR="00052DF9" w:rsidRPr="00AB7F44" w:rsidRDefault="00052DF9" w:rsidP="00B317C8">
            <w:pPr>
              <w:overflowPunct w:val="0"/>
              <w:spacing w:before="80" w:after="80"/>
              <w:jc w:val="center"/>
              <w:rPr>
                <w:rFonts w:ascii="Arial" w:hAnsi="Arial" w:cs="Arial"/>
                <w:b/>
              </w:rPr>
            </w:pPr>
            <w:r w:rsidRPr="00AB7F44">
              <w:rPr>
                <w:rFonts w:ascii="Arial" w:hAnsi="Arial" w:cs="Arial"/>
                <w:b/>
              </w:rPr>
              <w:t>9</w:t>
            </w:r>
          </w:p>
        </w:tc>
        <w:tc>
          <w:tcPr>
            <w:tcW w:w="864" w:type="dxa"/>
            <w:vAlign w:val="center"/>
          </w:tcPr>
          <w:p w14:paraId="1A61341B" w14:textId="77777777" w:rsidR="00052DF9" w:rsidRPr="00AB7F44" w:rsidRDefault="00052DF9" w:rsidP="00B317C8">
            <w:pPr>
              <w:overflowPunct w:val="0"/>
              <w:spacing w:before="80" w:after="80"/>
              <w:jc w:val="center"/>
              <w:rPr>
                <w:rFonts w:ascii="Arial" w:hAnsi="Arial" w:cs="Arial"/>
              </w:rPr>
            </w:pPr>
            <w:r w:rsidRPr="00AB7F44">
              <w:rPr>
                <w:rFonts w:ascii="Arial" w:hAnsi="Arial" w:cs="Arial"/>
              </w:rPr>
              <w:t>7.51</w:t>
            </w:r>
          </w:p>
        </w:tc>
      </w:tr>
    </w:tbl>
    <w:p w14:paraId="35171858" w14:textId="77777777" w:rsidR="00052DF9" w:rsidRPr="00AB7F44" w:rsidRDefault="00052DF9" w:rsidP="00052DF9">
      <w:pPr>
        <w:spacing w:before="120" w:after="0" w:line="360" w:lineRule="auto"/>
        <w:jc w:val="both"/>
        <w:rPr>
          <w:rFonts w:ascii="Arial" w:eastAsia="Times New Roman" w:hAnsi="Arial" w:cs="Arial"/>
          <w:b/>
        </w:rPr>
      </w:pPr>
    </w:p>
    <w:p w14:paraId="520DB66B" w14:textId="77777777" w:rsidR="00052DF9" w:rsidRPr="00AB7F44" w:rsidRDefault="00052DF9" w:rsidP="00052DF9">
      <w:pPr>
        <w:spacing w:before="120" w:after="0" w:line="360" w:lineRule="auto"/>
        <w:jc w:val="both"/>
        <w:rPr>
          <w:rFonts w:ascii="Arial" w:eastAsia="Times New Roman" w:hAnsi="Arial" w:cs="Arial"/>
          <w:b/>
        </w:rPr>
        <w:sectPr w:rsidR="00052DF9" w:rsidRPr="00AB7F44" w:rsidSect="00B317C8">
          <w:pgSz w:w="11909" w:h="16834" w:code="9"/>
          <w:pgMar w:top="1440" w:right="1800" w:bottom="1440" w:left="1800" w:header="720" w:footer="720" w:gutter="0"/>
          <w:cols w:space="720"/>
          <w:docGrid w:linePitch="360"/>
        </w:sectPr>
      </w:pPr>
      <w:r w:rsidRPr="00AB7F44">
        <w:rPr>
          <w:rFonts w:ascii="Arial" w:hAnsi="Arial" w:cs="Arial"/>
          <w:b/>
        </w:rPr>
        <w:tab/>
      </w:r>
    </w:p>
    <w:p w14:paraId="731C0787" w14:textId="77777777" w:rsidR="00052DF9" w:rsidRPr="00AB7F44" w:rsidRDefault="00FC1BF7" w:rsidP="00052DF9">
      <w:pPr>
        <w:spacing w:before="120" w:after="0" w:line="360" w:lineRule="auto"/>
        <w:jc w:val="both"/>
        <w:rPr>
          <w:rFonts w:ascii="Arial" w:eastAsia="Times New Roman" w:hAnsi="Arial" w:cs="Arial"/>
          <w:b/>
        </w:rPr>
      </w:pPr>
      <w:r>
        <w:rPr>
          <w:rFonts w:ascii="Arial" w:eastAsia="Times New Roman" w:hAnsi="Arial" w:cs="Arial"/>
          <w:b/>
          <w:noProof/>
          <w:lang w:bidi="hi-IN"/>
        </w:rPr>
        <w:lastRenderedPageBreak/>
        <w:pict w14:anchorId="4C2387EC">
          <v:shape id="Text Box 661" o:spid="_x0000_s1038" type="#_x0000_t202" style="position:absolute;left:0;text-align:left;margin-left:404.85pt;margin-top:255.9pt;width:52.8pt;height:3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" filled="f" stroked="f">
            <v:textbox>
              <w:txbxContent>
                <w:p w14:paraId="6ED2EA94" w14:textId="77777777" w:rsidR="00B317C8" w:rsidRDefault="00B317C8" w:rsidP="00052DF9">
                  <w:pPr>
                    <w:rPr>
                      <w:color w:val="C00000"/>
                      <w:sz w:val="36"/>
                      <w:szCs w:val="36"/>
                    </w:rPr>
                  </w:pPr>
                  <w:r>
                    <w:rPr>
                      <w:color w:val="C00000"/>
                      <w:sz w:val="32"/>
                      <w:szCs w:val="32"/>
                    </w:rPr>
                    <w:t xml:space="preserve">  C-</w:t>
                  </w:r>
                  <w:r>
                    <w:rPr>
                      <w:color w:val="C00000"/>
                      <w:sz w:val="36"/>
                      <w:szCs w:val="36"/>
                    </w:rPr>
                    <w:t>V</w:t>
                  </w:r>
                </w:p>
              </w:txbxContent>
            </v:textbox>
          </v:shape>
        </w:pict>
      </w:r>
      <w:r>
        <w:rPr>
          <w:rFonts w:ascii="Arial" w:eastAsia="Times New Roman" w:hAnsi="Arial" w:cs="Arial"/>
          <w:b/>
          <w:noProof/>
          <w:lang w:bidi="hi-IN"/>
        </w:rPr>
        <w:pict w14:anchorId="0A2247E6">
          <v:shape id="Text Box 662" o:spid="_x0000_s1039" type="#_x0000_t202" style="position:absolute;left:0;text-align:left;margin-left:447.75pt;margin-top:257.4pt;width:52.8pt;height:30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" filled="f" stroked="f">
            <v:textbox>
              <w:txbxContent>
                <w:p w14:paraId="7D5F8D27" w14:textId="77777777" w:rsidR="00B317C8" w:rsidRDefault="00B317C8" w:rsidP="00052DF9">
                  <w:pPr>
                    <w:rPr>
                      <w:color w:val="1F497D" w:themeColor="text2"/>
                      <w:sz w:val="36"/>
                      <w:szCs w:val="36"/>
                    </w:rPr>
                  </w:pPr>
                  <w:r>
                    <w:rPr>
                      <w:color w:val="1F497D" w:themeColor="text2"/>
                      <w:sz w:val="32"/>
                      <w:szCs w:val="32"/>
                    </w:rPr>
                    <w:t>C-</w:t>
                  </w:r>
                  <w:r>
                    <w:rPr>
                      <w:color w:val="1F497D" w:themeColor="text2"/>
                      <w:sz w:val="36"/>
                      <w:szCs w:val="36"/>
                    </w:rPr>
                    <w:t>VI</w:t>
                  </w:r>
                </w:p>
              </w:txbxContent>
            </v:textbox>
          </v:shape>
        </w:pict>
      </w:r>
      <w:r>
        <w:rPr>
          <w:rFonts w:ascii="Arial" w:eastAsia="Times New Roman" w:hAnsi="Arial" w:cs="Arial"/>
          <w:b/>
          <w:noProof/>
          <w:lang w:bidi="hi-IN"/>
        </w:rPr>
        <w:pict w14:anchorId="602CE9E4">
          <v:shape id="Text Box 663" o:spid="_x0000_s1040" type="#_x0000_t202" style="position:absolute;left:0;text-align:left;margin-left:582.4pt;margin-top:256.5pt;width:66.6pt;height:30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" filled="f" stroked="f">
            <v:textbox>
              <w:txbxContent>
                <w:p w14:paraId="6C784BF1" w14:textId="77777777" w:rsidR="00B317C8" w:rsidRDefault="00B317C8" w:rsidP="00052DF9">
                  <w:pPr>
                    <w:rPr>
                      <w:color w:val="00B050"/>
                      <w:sz w:val="36"/>
                      <w:szCs w:val="36"/>
                    </w:rPr>
                  </w:pPr>
                  <w:r>
                    <w:rPr>
                      <w:color w:val="00B050"/>
                      <w:sz w:val="32"/>
                      <w:szCs w:val="32"/>
                    </w:rPr>
                    <w:t xml:space="preserve"> C-</w:t>
                  </w:r>
                  <w:r>
                    <w:rPr>
                      <w:color w:val="00B050"/>
                      <w:sz w:val="36"/>
                      <w:szCs w:val="36"/>
                    </w:rPr>
                    <w:t>VII</w:t>
                  </w:r>
                </w:p>
              </w:txbxContent>
            </v:textbox>
          </v:shape>
        </w:pict>
      </w:r>
      <w:r>
        <w:rPr>
          <w:rFonts w:ascii="Arial" w:eastAsia="Times New Roman" w:hAnsi="Arial" w:cs="Arial"/>
          <w:b/>
          <w:noProof/>
          <w:lang w:bidi="hi-IN"/>
        </w:rPr>
        <w:pict w14:anchorId="3615B788">
          <v:shape id="Text Box 660" o:spid="_x0000_s1037" type="#_x0000_t202" style="position:absolute;left:0;text-align:left;margin-left:371pt;margin-top:253.5pt;width:52.8pt;height:30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" filled="f" stroked="f">
            <v:textbox>
              <w:txbxContent>
                <w:p w14:paraId="32A5E684" w14:textId="77777777" w:rsidR="00B317C8" w:rsidRDefault="00B317C8" w:rsidP="00052DF9">
                  <w:pPr>
                    <w:rPr>
                      <w:color w:val="5F497A" w:themeColor="accent4" w:themeShade="BF"/>
                      <w:sz w:val="36"/>
                      <w:szCs w:val="36"/>
                    </w:rPr>
                  </w:pPr>
                  <w:r>
                    <w:rPr>
                      <w:color w:val="7030A0"/>
                      <w:sz w:val="32"/>
                      <w:szCs w:val="32"/>
                    </w:rPr>
                    <w:t>C-</w:t>
                  </w:r>
                  <w:r>
                    <w:rPr>
                      <w:color w:val="5F497A" w:themeColor="accent4" w:themeShade="BF"/>
                      <w:sz w:val="36"/>
                      <w:szCs w:val="36"/>
                    </w:rPr>
                    <w:t>IV</w:t>
                  </w:r>
                </w:p>
              </w:txbxContent>
            </v:textbox>
          </v:shape>
        </w:pict>
      </w:r>
      <w:r>
        <w:rPr>
          <w:rFonts w:ascii="Arial" w:eastAsia="Times New Roman" w:hAnsi="Arial" w:cs="Arial"/>
          <w:b/>
          <w:noProof/>
          <w:lang w:bidi="hi-IN"/>
        </w:rPr>
        <w:pict w14:anchorId="7A2E9EDD">
          <v:shape id="Text Box 659" o:spid="_x0000_s1036" type="#_x0000_t202" style="position:absolute;left:0;text-align:left;margin-left:320pt;margin-top:257.4pt;width:51pt;height:27.6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" filled="f" stroked="f">
            <v:textbox>
              <w:txbxContent>
                <w:p w14:paraId="27826A57" w14:textId="77777777" w:rsidR="00B317C8" w:rsidRDefault="00B317C8" w:rsidP="00052DF9">
                  <w:pPr>
                    <w:rPr>
                      <w:color w:val="00B050"/>
                      <w:sz w:val="36"/>
                      <w:szCs w:val="36"/>
                    </w:rPr>
                  </w:pPr>
                  <w:r>
                    <w:rPr>
                      <w:color w:val="00B050"/>
                      <w:sz w:val="32"/>
                      <w:szCs w:val="32"/>
                    </w:rPr>
                    <w:t xml:space="preserve"> C-</w:t>
                  </w:r>
                  <w:r>
                    <w:rPr>
                      <w:color w:val="00B050"/>
                      <w:sz w:val="36"/>
                      <w:szCs w:val="36"/>
                    </w:rPr>
                    <w:t>III</w:t>
                  </w:r>
                </w:p>
              </w:txbxContent>
            </v:textbox>
          </v:shape>
        </w:pict>
      </w:r>
      <w:r>
        <w:rPr>
          <w:rFonts w:ascii="Arial" w:eastAsia="Times New Roman" w:hAnsi="Arial" w:cs="Arial"/>
          <w:b/>
          <w:noProof/>
          <w:lang w:bidi="hi-IN"/>
        </w:rPr>
        <w:pict w14:anchorId="699188E8">
          <v:shape id="Text Box 658" o:spid="_x0000_s1035" type="#_x0000_t202" style="position:absolute;left:0;text-align:left;margin-left:213.9pt;margin-top:259.65pt;width:54pt;height:24.6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" filled="f" stroked="f">
            <v:textbox>
              <w:txbxContent>
                <w:p w14:paraId="2E857C19" w14:textId="77777777" w:rsidR="00B317C8" w:rsidRDefault="00B317C8" w:rsidP="00052DF9">
                  <w:pPr>
                    <w:rPr>
                      <w:color w:val="1F497D" w:themeColor="text2"/>
                      <w:sz w:val="32"/>
                      <w:szCs w:val="32"/>
                    </w:rPr>
                  </w:pPr>
                  <w:r>
                    <w:rPr>
                      <w:color w:val="1F497D" w:themeColor="text2"/>
                      <w:sz w:val="32"/>
                      <w:szCs w:val="32"/>
                    </w:rPr>
                    <w:t>C-II</w:t>
                  </w:r>
                </w:p>
              </w:txbxContent>
            </v:textbox>
          </v:shape>
        </w:pict>
      </w:r>
      <w:r>
        <w:rPr>
          <w:rFonts w:ascii="Arial" w:eastAsia="Times New Roman" w:hAnsi="Arial" w:cs="Arial"/>
          <w:b/>
          <w:noProof/>
          <w:lang w:bidi="hi-IN"/>
        </w:rPr>
        <w:pict w14:anchorId="0F3E199B">
          <v:shape id="Text Box 657" o:spid="_x0000_s1034" type="#_x0000_t202" style="position:absolute;left:0;text-align:left;margin-left:49.65pt;margin-top:259.65pt;width:43.2pt;height:24.6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" filled="f" stroked="f">
            <v:textbox>
              <w:txbxContent>
                <w:p w14:paraId="7A36908A" w14:textId="77777777" w:rsidR="00B317C8" w:rsidRDefault="00B317C8" w:rsidP="00052DF9">
                  <w:pPr>
                    <w:rPr>
                      <w:color w:val="FF0000"/>
                      <w:sz w:val="32"/>
                      <w:szCs w:val="32"/>
                    </w:rPr>
                  </w:pPr>
                  <w:r>
                    <w:rPr>
                      <w:color w:val="FF0000"/>
                      <w:sz w:val="32"/>
                      <w:szCs w:val="32"/>
                    </w:rPr>
                    <w:t>C-I</w:t>
                  </w:r>
                </w:p>
              </w:txbxContent>
            </v:textbox>
          </v:shape>
        </w:pict>
      </w:r>
      <w:r w:rsidR="00052DF9" w:rsidRPr="00AB7F44">
        <w:rPr>
          <w:rFonts w:ascii="Arial" w:eastAsia="Times New Roman" w:hAnsi="Arial" w:cs="Arial"/>
          <w:b/>
          <w:noProof/>
        </w:rPr>
        <w:drawing>
          <wp:inline distT="0" distB="0" distL="0" distR="0" wp14:anchorId="5C69034F" wp14:editId="43B0C9C9">
            <wp:extent cx="9324975" cy="4572000"/>
            <wp:effectExtent l="19050" t="0" r="9525" b="0"/>
            <wp:docPr id="3" name="Picture 3" descr="C:\Users\Mukhthambica\Downloads\Quantitative data.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3" descr="C:\Users\Mukhthambica\Downloads\Quantitative data.png"/>
                    <pic:cNvPicPr preferRelativeResize="0">
                      <a:picLocks noChangeAspect="1" noChangeArrowheads="1"/>
                    </pic:cNvPicPr>
                  </pic:nvPicPr>
                  <pic:blipFill>
                    <a:blip r:embed="rId15"/>
                    <a:srcRect/>
                    <a:stretch>
                      <a:fillRect/>
                    </a:stretch>
                  </pic:blipFill>
                  <pic:spPr>
                    <a:xfrm>
                      <a:off x="0" y="0"/>
                      <a:ext cx="9324975" cy="4572000"/>
                    </a:xfrm>
                    <a:prstGeom prst="rect">
                      <a:avLst/>
                    </a:prstGeom>
                    <a:noFill/>
                    <a:ln w="9525">
                      <a:noFill/>
                      <a:miter lim="800000"/>
                      <a:headEnd/>
                      <a:tailEnd/>
                    </a:ln>
                  </pic:spPr>
                </pic:pic>
              </a:graphicData>
            </a:graphic>
          </wp:inline>
        </w:drawing>
      </w:r>
    </w:p>
    <w:p w14:paraId="1559AC06" w14:textId="77777777" w:rsidR="00052DF9" w:rsidRPr="00AB7F44" w:rsidRDefault="00052DF9" w:rsidP="00052DF9">
      <w:pPr>
        <w:spacing w:before="120" w:after="0" w:line="360" w:lineRule="auto"/>
        <w:ind w:left="990" w:hanging="990"/>
        <w:rPr>
          <w:rFonts w:ascii="Arial" w:hAnsi="Arial" w:cs="Arial"/>
          <w:b/>
          <w:bCs/>
        </w:rPr>
        <w:sectPr w:rsidR="00052DF9" w:rsidRPr="00AB7F44" w:rsidSect="00B317C8">
          <w:pgSz w:w="16834" w:h="11909" w:orient="landscape" w:code="9"/>
          <w:pgMar w:top="1800" w:right="1440" w:bottom="1800" w:left="1440" w:header="720" w:footer="720" w:gutter="0"/>
          <w:cols w:space="720"/>
          <w:docGrid w:linePitch="360"/>
        </w:sectPr>
      </w:pPr>
      <w:r w:rsidRPr="00AB7F44">
        <w:rPr>
          <w:rFonts w:ascii="Arial" w:hAnsi="Arial" w:cs="Arial"/>
          <w:b/>
          <w:bCs/>
        </w:rPr>
        <w:t>Fig. 2: Agglomerative hierarchical cluster analysis [using the Unweighted Pair Group Method with Arithmetic Mean (UPGMA) procedure] of 70 sesame genotypes using quantitative characters at the genetic distance of 10.</w:t>
      </w:r>
    </w:p>
    <w:p w14:paraId="2C291DE6" w14:textId="77777777" w:rsidR="00052DF9" w:rsidRPr="00AB7F44" w:rsidRDefault="00052DF9" w:rsidP="00052DF9">
      <w:pPr>
        <w:spacing w:line="480" w:lineRule="auto"/>
        <w:jc w:val="both"/>
        <w:rPr>
          <w:rFonts w:ascii="Arial" w:hAnsi="Arial" w:cs="Arial"/>
          <w:color w:val="000000" w:themeColor="text1"/>
        </w:rPr>
      </w:pPr>
      <w:r w:rsidRPr="00AB7F44">
        <w:rPr>
          <w:rFonts w:ascii="Arial" w:eastAsia="Arial" w:hAnsi="Arial" w:cs="Arial"/>
          <w:lang w:bidi="en-US"/>
        </w:rPr>
        <w:lastRenderedPageBreak/>
        <w:t xml:space="preserve">        </w:t>
      </w:r>
      <w:r w:rsidRPr="00AB7F44">
        <w:rPr>
          <w:rFonts w:ascii="Arial" w:hAnsi="Arial" w:cs="Arial"/>
          <w:color w:val="000000" w:themeColor="text1"/>
        </w:rPr>
        <w:t xml:space="preserve">  Based on both morphological and </w:t>
      </w:r>
      <w:r w:rsidRPr="00AB7F44">
        <w:rPr>
          <w:rFonts w:ascii="Arial" w:hAnsi="Arial" w:cs="Arial"/>
          <w:color w:val="000000" w:themeColor="text1"/>
          <w:lang w:val="en-IN"/>
        </w:rPr>
        <w:t>quantitative characters</w:t>
      </w:r>
      <w:r w:rsidRPr="00AB7F44">
        <w:rPr>
          <w:rFonts w:ascii="Arial" w:hAnsi="Arial" w:cs="Arial"/>
          <w:color w:val="000000" w:themeColor="text1"/>
        </w:rPr>
        <w:t xml:space="preserve">, the following superior and complementary genotype pairs: </w:t>
      </w:r>
      <w:r w:rsidRPr="00AB7F44">
        <w:rPr>
          <w:rFonts w:ascii="Arial" w:hAnsi="Arial" w:cs="Arial"/>
          <w:color w:val="000000" w:themeColor="text1"/>
          <w:lang w:val="en-IN"/>
        </w:rPr>
        <w:t xml:space="preserve">Vinayak, </w:t>
      </w:r>
      <w:r w:rsidRPr="00AB7F44">
        <w:rPr>
          <w:rFonts w:ascii="Arial" w:hAnsi="Arial" w:cs="Arial"/>
          <w:color w:val="000000" w:themeColor="text1"/>
        </w:rPr>
        <w:t xml:space="preserve">CUMS-17 with Amrit, Phule Til-1 can be served as parents in the breeding </w:t>
      </w:r>
      <w:proofErr w:type="gramStart"/>
      <w:r w:rsidRPr="00AB7F44">
        <w:rPr>
          <w:rFonts w:ascii="Arial" w:hAnsi="Arial" w:cs="Arial"/>
          <w:color w:val="000000" w:themeColor="text1"/>
        </w:rPr>
        <w:t>program.</w:t>
      </w:r>
      <w:r w:rsidRPr="00AB7F44">
        <w:rPr>
          <w:rFonts w:ascii="Arial" w:eastAsia="Arial" w:hAnsi="Arial" w:cs="Arial"/>
          <w:lang w:bidi="en-US"/>
        </w:rPr>
        <w:t xml:space="preserve">   </w:t>
      </w:r>
      <w:proofErr w:type="gramEnd"/>
      <w:r w:rsidRPr="00AB7F44">
        <w:rPr>
          <w:rFonts w:ascii="Arial" w:eastAsia="Arial" w:hAnsi="Arial" w:cs="Arial"/>
          <w:lang w:bidi="en-US"/>
        </w:rPr>
        <w:t xml:space="preserve">         .</w:t>
      </w:r>
    </w:p>
    <w:p w14:paraId="406CD17A" w14:textId="77777777" w:rsidR="00052DF9" w:rsidRPr="00AB7F44" w:rsidRDefault="00052DF9" w:rsidP="00052DF9">
      <w:pPr>
        <w:spacing w:before="120" w:after="0" w:line="480" w:lineRule="auto"/>
        <w:jc w:val="both"/>
        <w:rPr>
          <w:rFonts w:ascii="Arial" w:hAnsi="Arial" w:cs="Arial"/>
          <w:b/>
        </w:rPr>
      </w:pPr>
      <w:r w:rsidRPr="00AB7F44">
        <w:rPr>
          <w:rFonts w:ascii="Arial" w:eastAsia="Arial" w:hAnsi="Arial" w:cs="Arial"/>
          <w:lang w:bidi="en-US"/>
        </w:rPr>
        <w:t xml:space="preserve"> Similarly,</w:t>
      </w:r>
      <w:r w:rsidRPr="00AB7F44">
        <w:rPr>
          <w:rFonts w:ascii="Arial" w:eastAsia="SimSun" w:hAnsi="Arial" w:cs="Arial"/>
          <w:lang w:eastAsia="zh-CN"/>
        </w:rPr>
        <w:t xml:space="preserve"> diverse clustering pattern in sesame were reported by Kumhar and Solanki (2009) has clustered 82 genotypes of sesame into eight clusters;  Pham </w:t>
      </w:r>
      <w:r w:rsidRPr="00AB7F44">
        <w:rPr>
          <w:rFonts w:ascii="Arial" w:eastAsia="Arial" w:hAnsi="Arial" w:cs="Arial"/>
          <w:i/>
          <w:lang w:bidi="en-US"/>
        </w:rPr>
        <w:t xml:space="preserve">et al. </w:t>
      </w:r>
      <w:r w:rsidRPr="00AB7F44">
        <w:rPr>
          <w:rFonts w:ascii="Arial" w:hAnsi="Arial" w:cs="Arial"/>
        </w:rPr>
        <w:t xml:space="preserve">(2011) has grouped the twelve sesame population into three clusters based on 10 </w:t>
      </w:r>
      <w:proofErr w:type="spellStart"/>
      <w:r w:rsidRPr="00AB7F44">
        <w:rPr>
          <w:rFonts w:ascii="Arial" w:hAnsi="Arial" w:cs="Arial"/>
        </w:rPr>
        <w:t>agro</w:t>
      </w:r>
      <w:proofErr w:type="spellEnd"/>
      <w:r w:rsidRPr="00AB7F44">
        <w:rPr>
          <w:rFonts w:ascii="Arial" w:hAnsi="Arial" w:cs="Arial"/>
        </w:rPr>
        <w:t xml:space="preserve">-morphological characters; </w:t>
      </w:r>
      <w:r w:rsidRPr="00AB7F44">
        <w:rPr>
          <w:rFonts w:ascii="Arial" w:eastAsia="Arial" w:hAnsi="Arial" w:cs="Arial"/>
          <w:lang w:bidi="en-US"/>
        </w:rPr>
        <w:t xml:space="preserve">Pandey </w:t>
      </w:r>
      <w:r w:rsidRPr="00AB7F44">
        <w:rPr>
          <w:rFonts w:ascii="Arial" w:eastAsia="Arial" w:hAnsi="Arial" w:cs="Arial"/>
          <w:i/>
          <w:lang w:bidi="en-US"/>
        </w:rPr>
        <w:t xml:space="preserve">et al. </w:t>
      </w:r>
      <w:r w:rsidRPr="00AB7F44">
        <w:rPr>
          <w:rFonts w:ascii="Arial" w:hAnsi="Arial" w:cs="Arial"/>
        </w:rPr>
        <w:t xml:space="preserve">(2015) has clustered 60 genotypes for 37 characters into two main clusters and eleven sub clusters at the </w:t>
      </w:r>
      <w:r w:rsidRPr="00AB7F44">
        <w:rPr>
          <w:rFonts w:ascii="Arial" w:eastAsia="Arial" w:hAnsi="Arial" w:cs="Arial"/>
          <w:lang w:bidi="en-US"/>
        </w:rPr>
        <w:t>genetic distance of 1.5</w:t>
      </w:r>
      <w:r w:rsidRPr="00AB7F44">
        <w:rPr>
          <w:rFonts w:ascii="Arial" w:hAnsi="Arial" w:cs="Arial"/>
        </w:rPr>
        <w:t xml:space="preserve">8; </w:t>
      </w:r>
      <w:r w:rsidRPr="00AB7F44">
        <w:rPr>
          <w:rFonts w:ascii="Arial" w:hAnsi="Arial" w:cs="Arial"/>
          <w:lang w:bidi="te-IN"/>
        </w:rPr>
        <w:t xml:space="preserve">Swapan </w:t>
      </w:r>
      <w:r w:rsidRPr="00AB7F44">
        <w:rPr>
          <w:rFonts w:ascii="Arial" w:eastAsia="Arial" w:hAnsi="Arial" w:cs="Arial"/>
          <w:i/>
          <w:lang w:bidi="en-US"/>
        </w:rPr>
        <w:t>et al.</w:t>
      </w:r>
      <w:r w:rsidRPr="00AB7F44">
        <w:rPr>
          <w:rFonts w:ascii="Arial" w:eastAsia="Arial" w:hAnsi="Arial" w:cs="Arial"/>
          <w:lang w:bidi="en-US"/>
        </w:rPr>
        <w:t xml:space="preserve"> (2016) has grouped the genotypes into six clusters for 14 agro-morphological characters using Euclidean genetic distance; Ramprasad </w:t>
      </w:r>
      <w:r w:rsidRPr="00AB7F44">
        <w:rPr>
          <w:rFonts w:ascii="Arial" w:eastAsia="Arial" w:hAnsi="Arial" w:cs="Arial"/>
          <w:i/>
          <w:lang w:bidi="en-US"/>
        </w:rPr>
        <w:t>et al</w:t>
      </w:r>
      <w:r w:rsidRPr="00AB7F44">
        <w:rPr>
          <w:rFonts w:ascii="Arial" w:eastAsia="Arial" w:hAnsi="Arial" w:cs="Arial"/>
          <w:lang w:bidi="en-US"/>
        </w:rPr>
        <w:t xml:space="preserve">. (2017) has grouped the 41 sesame genotypes into four clusters; </w:t>
      </w:r>
      <w:r w:rsidRPr="00AB7F44">
        <w:rPr>
          <w:rFonts w:ascii="Arial" w:hAnsi="Arial" w:cs="Arial"/>
        </w:rPr>
        <w:t xml:space="preserve">Bhattacharjee </w:t>
      </w:r>
      <w:r w:rsidRPr="00AB7F44">
        <w:rPr>
          <w:rFonts w:ascii="Arial" w:hAnsi="Arial" w:cs="Arial"/>
          <w:i/>
        </w:rPr>
        <w:t>et al</w:t>
      </w:r>
      <w:r w:rsidRPr="00AB7F44">
        <w:rPr>
          <w:rFonts w:ascii="Arial" w:hAnsi="Arial" w:cs="Arial"/>
        </w:rPr>
        <w:t>. (2019) has clustered 30 genotypes for 12 characters into five clusters at the genetic distance of 0.52;</w:t>
      </w:r>
      <w:r w:rsidRPr="00AB7F44">
        <w:rPr>
          <w:rFonts w:ascii="Arial" w:hAnsi="Arial" w:cs="Arial"/>
          <w:lang w:bidi="te-IN"/>
        </w:rPr>
        <w:t xml:space="preserve"> Ramya </w:t>
      </w:r>
      <w:r w:rsidRPr="00AB7F44">
        <w:rPr>
          <w:rFonts w:ascii="Arial" w:hAnsi="Arial" w:cs="Arial"/>
          <w:i/>
          <w:lang w:bidi="te-IN"/>
        </w:rPr>
        <w:t>et al.</w:t>
      </w:r>
      <w:r w:rsidRPr="00AB7F44">
        <w:rPr>
          <w:rFonts w:ascii="Arial" w:hAnsi="Arial" w:cs="Arial"/>
          <w:lang w:bidi="te-IN"/>
        </w:rPr>
        <w:t xml:space="preserve"> (2020) </w:t>
      </w:r>
      <w:r w:rsidRPr="00AB7F44">
        <w:rPr>
          <w:rFonts w:ascii="Arial" w:hAnsi="Arial" w:cs="Arial"/>
        </w:rPr>
        <w:t xml:space="preserve">has clustered 110 genotypes for 30 </w:t>
      </w:r>
      <w:r w:rsidRPr="00AB7F44">
        <w:rPr>
          <w:rFonts w:ascii="Arial" w:hAnsi="Arial" w:cs="Arial"/>
          <w:lang w:bidi="te-IN"/>
        </w:rPr>
        <w:t>morphological</w:t>
      </w:r>
      <w:r w:rsidRPr="00AB7F44">
        <w:rPr>
          <w:rFonts w:ascii="Arial" w:hAnsi="Arial" w:cs="Arial"/>
        </w:rPr>
        <w:t xml:space="preserve"> characters </w:t>
      </w:r>
      <w:r w:rsidRPr="00AB7F44">
        <w:rPr>
          <w:rFonts w:ascii="Arial" w:hAnsi="Arial" w:cs="Arial"/>
          <w:lang w:bidi="te-IN"/>
        </w:rPr>
        <w:t>and 10 agronomic characters into 7 clusters.</w:t>
      </w:r>
    </w:p>
    <w:p w14:paraId="29AD15C1" w14:textId="77777777" w:rsidR="00052DF9" w:rsidRPr="00AB7F44" w:rsidRDefault="00AB7F44" w:rsidP="00052DF9">
      <w:pPr>
        <w:spacing w:line="480" w:lineRule="auto"/>
        <w:jc w:val="both"/>
        <w:rPr>
          <w:rFonts w:ascii="Arial" w:hAnsi="Arial" w:cs="Arial"/>
          <w:b/>
          <w:bCs/>
          <w:lang w:val="en-IN"/>
        </w:rPr>
      </w:pPr>
      <w:r w:rsidRPr="00AB7F44">
        <w:rPr>
          <w:rFonts w:ascii="Arial" w:hAnsi="Arial" w:cs="Arial"/>
          <w:b/>
          <w:bCs/>
          <w:lang w:val="en-IN"/>
        </w:rPr>
        <w:t>4. CONCLUSION:</w:t>
      </w:r>
    </w:p>
    <w:p w14:paraId="70285E2F" w14:textId="77777777" w:rsidR="00052DF9" w:rsidRPr="00AB7F44" w:rsidRDefault="00052DF9" w:rsidP="00052DF9">
      <w:pPr>
        <w:spacing w:line="480" w:lineRule="auto"/>
        <w:jc w:val="both"/>
        <w:rPr>
          <w:rFonts w:ascii="Arial" w:hAnsi="Arial" w:cs="Arial"/>
          <w:bCs/>
        </w:rPr>
      </w:pPr>
      <w:r w:rsidRPr="00AB7F44">
        <w:rPr>
          <w:rFonts w:ascii="Arial" w:hAnsi="Arial" w:cs="Arial"/>
          <w:bCs/>
        </w:rPr>
        <w:t>The genetic diversity analysis present in the Indian sesame varieties using agro-morphological traits is essential for breeding of new sesame varieties and selection of parental lines. Further research on these selected germplasm will save a lot of time for the breeder in future. Agro-morphological traits have some shortcomings in evaluating genetic diversity as these are phenotypic markers and genetically distant germplasm may be morphologically similar. Further research should be done with molecular markers which can be used to determine genetic distance easily and successfully. DNA markers should provide more accurate measures of genetic similarity.</w:t>
      </w:r>
    </w:p>
    <w:p w14:paraId="3ADFC853" w14:textId="77777777" w:rsidR="00BD10D8" w:rsidRDefault="00BD10D8" w:rsidP="00052DF9">
      <w:pPr>
        <w:jc w:val="both"/>
        <w:rPr>
          <w:rFonts w:ascii="Arial" w:hAnsi="Arial" w:cs="Arial"/>
          <w:b/>
          <w:bCs/>
          <w:lang w:val="en-IN"/>
        </w:rPr>
      </w:pPr>
    </w:p>
    <w:p w14:paraId="5C2733DC" w14:textId="77777777" w:rsidR="00BD10D8" w:rsidRDefault="00BD10D8" w:rsidP="00052DF9">
      <w:pPr>
        <w:jc w:val="both"/>
        <w:rPr>
          <w:rFonts w:ascii="Arial" w:hAnsi="Arial" w:cs="Arial"/>
          <w:b/>
          <w:bCs/>
          <w:lang w:val="en-IN"/>
        </w:rPr>
      </w:pPr>
    </w:p>
    <w:p w14:paraId="1200839F" w14:textId="3614EF25" w:rsidR="00052DF9" w:rsidRPr="00AB7F44" w:rsidRDefault="00AB7F44" w:rsidP="00052DF9">
      <w:pPr>
        <w:jc w:val="both"/>
        <w:rPr>
          <w:rFonts w:ascii="Arial" w:hAnsi="Arial" w:cs="Arial"/>
          <w:b/>
          <w:bCs/>
          <w:lang w:val="en-IN"/>
        </w:rPr>
      </w:pPr>
      <w:bookmarkStart w:id="0" w:name="_GoBack"/>
      <w:bookmarkEnd w:id="0"/>
      <w:r w:rsidRPr="00AB7F44">
        <w:rPr>
          <w:rFonts w:ascii="Arial" w:hAnsi="Arial" w:cs="Arial"/>
          <w:b/>
          <w:bCs/>
          <w:lang w:val="en-IN"/>
        </w:rPr>
        <w:lastRenderedPageBreak/>
        <w:t>5. REFERENCES:</w:t>
      </w:r>
    </w:p>
    <w:p w14:paraId="38C6310C"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Banerjee, P.P., and Kole, P.C. (2009). Analysis of genetic architecture for some physiological characters in sesame (</w:t>
      </w:r>
      <w:r w:rsidRPr="00AB7F44">
        <w:rPr>
          <w:rFonts w:ascii="Arial" w:eastAsia="Times New Roman" w:hAnsi="Arial" w:cs="Arial"/>
          <w:bCs/>
          <w:i/>
          <w:iCs/>
          <w:color w:val="000000" w:themeColor="text1"/>
          <w:lang w:eastAsia="en-IN"/>
        </w:rPr>
        <w:t xml:space="preserve">Sesamum indicum </w:t>
      </w:r>
      <w:r w:rsidRPr="00AB7F44">
        <w:rPr>
          <w:rFonts w:ascii="Arial" w:eastAsia="Times New Roman" w:hAnsi="Arial" w:cs="Arial"/>
          <w:bCs/>
          <w:color w:val="000000" w:themeColor="text1"/>
          <w:lang w:eastAsia="en-IN"/>
        </w:rPr>
        <w:t>L.). Euphytica</w:t>
      </w:r>
      <w:r w:rsidRPr="00AB7F44">
        <w:rPr>
          <w:rFonts w:ascii="Arial" w:eastAsia="Times New Roman" w:hAnsi="Arial" w:cs="Arial"/>
          <w:bCs/>
          <w:i/>
          <w:color w:val="000000" w:themeColor="text1"/>
          <w:lang w:eastAsia="en-IN"/>
        </w:rPr>
        <w:t>,</w:t>
      </w:r>
      <w:r w:rsidRPr="00AB7F44">
        <w:rPr>
          <w:rFonts w:ascii="Arial" w:eastAsia="Times New Roman" w:hAnsi="Arial" w:cs="Arial"/>
          <w:bCs/>
          <w:color w:val="000000" w:themeColor="text1"/>
          <w:lang w:eastAsia="en-IN"/>
        </w:rPr>
        <w:t>168, 11-22.</w:t>
      </w:r>
    </w:p>
    <w:p w14:paraId="26545B60"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14:paraId="0D422654"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Bedigian, D. (2003). Evolution of sesame revisited: domestication, diversity and prospects. Genetic Resources and Crop Evolution</w:t>
      </w:r>
      <w:r w:rsidRPr="00AB7F44">
        <w:rPr>
          <w:rFonts w:ascii="Arial" w:eastAsia="Times New Roman" w:hAnsi="Arial" w:cs="Arial"/>
          <w:bCs/>
          <w:i/>
          <w:color w:val="000000" w:themeColor="text1"/>
          <w:lang w:eastAsia="en-IN"/>
        </w:rPr>
        <w:t>,</w:t>
      </w:r>
      <w:r w:rsidRPr="00AB7F44">
        <w:rPr>
          <w:rFonts w:ascii="Arial" w:eastAsia="Times New Roman" w:hAnsi="Arial" w:cs="Arial"/>
          <w:bCs/>
          <w:color w:val="000000" w:themeColor="text1"/>
          <w:lang w:eastAsia="en-IN"/>
        </w:rPr>
        <w:t xml:space="preserve"> 50, 779–787.</w:t>
      </w:r>
    </w:p>
    <w:p w14:paraId="3DC51DB0"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14:paraId="4E10B31E"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Bhattacharjee, M., Iqbal, A., Singh, S., Nath, D., Prakash, S.H. and Dasgupta, T. (2019</w:t>
      </w:r>
      <w:proofErr w:type="gramStart"/>
      <w:r w:rsidRPr="00AB7F44">
        <w:rPr>
          <w:rFonts w:ascii="Arial" w:eastAsia="Times New Roman" w:hAnsi="Arial" w:cs="Arial"/>
          <w:color w:val="000000" w:themeColor="text1"/>
          <w:lang w:eastAsia="en-IN"/>
        </w:rPr>
        <w:t>).Genetic</w:t>
      </w:r>
      <w:proofErr w:type="gramEnd"/>
      <w:r w:rsidRPr="00AB7F44">
        <w:rPr>
          <w:rFonts w:ascii="Arial" w:eastAsia="Times New Roman" w:hAnsi="Arial" w:cs="Arial"/>
          <w:color w:val="000000" w:themeColor="text1"/>
          <w:lang w:eastAsia="en-IN"/>
        </w:rPr>
        <w:t xml:space="preserve">   diversity in sesame. Bangladesh Journal of Botany, 48(3): 497-506.</w:t>
      </w:r>
    </w:p>
    <w:p w14:paraId="71B458FE"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2EC6F2F9"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Dong, Y.S., Zhao, L.M., Liu, B., Wang, Z.W., Jin, Z.Q. and Sun, H. (2003). The genetic diversity of cultivated soybean grown in China. Theoretical and Applied Genetics, 108(5), 931-936.</w:t>
      </w:r>
    </w:p>
    <w:p w14:paraId="2164071C"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14:paraId="1571900C" w14:textId="77777777" w:rsidR="00052DF9" w:rsidRPr="00AB7F44" w:rsidRDefault="00052DF9" w:rsidP="00052DF9">
      <w:pPr>
        <w:spacing w:after="0" w:line="240" w:lineRule="auto"/>
        <w:ind w:left="567" w:hanging="567"/>
        <w:jc w:val="both"/>
        <w:rPr>
          <w:rFonts w:ascii="Arial" w:hAnsi="Arial" w:cs="Arial"/>
          <w:color w:val="000000" w:themeColor="text1"/>
        </w:rPr>
      </w:pPr>
      <w:r w:rsidRPr="00AB7F44">
        <w:rPr>
          <w:rFonts w:ascii="Arial" w:eastAsia="Times New Roman" w:hAnsi="Arial" w:cs="Arial"/>
          <w:color w:val="000000" w:themeColor="text1"/>
          <w:lang w:eastAsia="en-IN"/>
        </w:rPr>
        <w:t xml:space="preserve">Food and Agricultural </w:t>
      </w:r>
      <w:proofErr w:type="spellStart"/>
      <w:r w:rsidRPr="00AB7F44">
        <w:rPr>
          <w:rFonts w:ascii="Arial" w:eastAsia="Times New Roman" w:hAnsi="Arial" w:cs="Arial"/>
          <w:color w:val="000000" w:themeColor="text1"/>
          <w:lang w:eastAsia="en-IN"/>
        </w:rPr>
        <w:t>Organisation</w:t>
      </w:r>
      <w:proofErr w:type="spellEnd"/>
      <w:r w:rsidRPr="00AB7F44">
        <w:rPr>
          <w:rFonts w:ascii="Arial" w:eastAsia="Times New Roman" w:hAnsi="Arial" w:cs="Arial"/>
          <w:color w:val="000000" w:themeColor="text1"/>
          <w:lang w:eastAsia="en-IN"/>
        </w:rPr>
        <w:t xml:space="preserve">. QCL Crops and livestock products 2022. Available from: </w:t>
      </w:r>
      <w:hyperlink r:id="rId16" w:anchor="data/QCL" w:history="1">
        <w:r w:rsidRPr="00AB7F44">
          <w:rPr>
            <w:rStyle w:val="Hyperlink"/>
            <w:rFonts w:ascii="Arial" w:eastAsia="Times New Roman" w:hAnsi="Arial" w:cs="Arial"/>
            <w:color w:val="000000" w:themeColor="text1"/>
            <w:lang w:eastAsia="en-IN"/>
          </w:rPr>
          <w:t>https://www.fao.org/faostat/en/#data/QCL</w:t>
        </w:r>
      </w:hyperlink>
    </w:p>
    <w:p w14:paraId="40AFCBCA"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3329DD66"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Gower, J.C. (1971). A general coefficient of similarity and some of its properties. </w:t>
      </w:r>
      <w:r w:rsidRPr="00AB7F44">
        <w:rPr>
          <w:rFonts w:ascii="Arial" w:eastAsia="Times New Roman" w:hAnsi="Arial" w:cs="Arial"/>
          <w:i/>
          <w:color w:val="000000" w:themeColor="text1"/>
          <w:lang w:eastAsia="en-IN"/>
        </w:rPr>
        <w:t xml:space="preserve">Biometrics, </w:t>
      </w:r>
      <w:r w:rsidRPr="00AB7F44">
        <w:rPr>
          <w:rFonts w:ascii="Arial" w:eastAsia="Times New Roman" w:hAnsi="Arial" w:cs="Arial"/>
          <w:color w:val="000000" w:themeColor="text1"/>
          <w:lang w:eastAsia="en-IN"/>
        </w:rPr>
        <w:t xml:space="preserve">27, 857–871. Available from: </w:t>
      </w:r>
      <w:hyperlink r:id="rId17" w:history="1">
        <w:r w:rsidRPr="00AB7F44">
          <w:rPr>
            <w:rStyle w:val="Hyperlink"/>
            <w:rFonts w:ascii="Arial" w:eastAsia="Times New Roman" w:hAnsi="Arial" w:cs="Arial"/>
            <w:lang w:eastAsia="en-IN"/>
          </w:rPr>
          <w:t>http://dx.doi.org/10.2307/2528823</w:t>
        </w:r>
      </w:hyperlink>
      <w:r w:rsidRPr="00AB7F44">
        <w:rPr>
          <w:rFonts w:ascii="Arial" w:eastAsia="Times New Roman" w:hAnsi="Arial" w:cs="Arial"/>
          <w:color w:val="000000" w:themeColor="text1"/>
          <w:lang w:eastAsia="en-IN"/>
        </w:rPr>
        <w:t>.</w:t>
      </w:r>
    </w:p>
    <w:p w14:paraId="681F63CD"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17448FD5" w14:textId="77777777" w:rsidR="00052DF9" w:rsidRPr="00AB7F44" w:rsidRDefault="00052DF9" w:rsidP="00052DF9">
      <w:pPr>
        <w:spacing w:after="0" w:line="240" w:lineRule="auto"/>
        <w:ind w:left="567" w:hanging="567"/>
        <w:jc w:val="both"/>
        <w:rPr>
          <w:rFonts w:ascii="Arial" w:eastAsia="Calibri" w:hAnsi="Arial" w:cs="Arial"/>
          <w:color w:val="000000" w:themeColor="text1"/>
          <w:shd w:val="clear" w:color="auto" w:fill="FFFFFF"/>
        </w:rPr>
      </w:pPr>
      <w:r w:rsidRPr="00AB7F44">
        <w:rPr>
          <w:rFonts w:ascii="Arial" w:eastAsia="Calibri" w:hAnsi="Arial" w:cs="Arial"/>
          <w:color w:val="000000" w:themeColor="text1"/>
          <w:shd w:val="clear" w:color="auto" w:fill="FFFFFF"/>
        </w:rPr>
        <w:t>Khan, M.A., Mirza, M.Y., Amjad, M., Nawaz, N., Nawaz, M.S. and Baig, D. (2013). Assessment of genetic diversity in germplasm of linseed. Pakistan Journal of Agricultural Research, 26(3), 23-25.</w:t>
      </w:r>
    </w:p>
    <w:p w14:paraId="3C4EA87C" w14:textId="77777777" w:rsidR="00052DF9" w:rsidRPr="00AB7F44" w:rsidRDefault="00052DF9" w:rsidP="00052DF9">
      <w:pPr>
        <w:spacing w:after="0" w:line="240" w:lineRule="auto"/>
        <w:ind w:left="567" w:hanging="567"/>
        <w:jc w:val="both"/>
        <w:rPr>
          <w:rFonts w:ascii="Arial" w:eastAsia="Calibri" w:hAnsi="Arial" w:cs="Arial"/>
          <w:color w:val="000000" w:themeColor="text1"/>
          <w:shd w:val="clear" w:color="auto" w:fill="FFFFFF"/>
        </w:rPr>
      </w:pPr>
    </w:p>
    <w:p w14:paraId="30A2692D" w14:textId="77777777"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Kumhar, S.R. and Solanki, Z.S. (2009). Genetic diversity and variability in sesame (</w:t>
      </w:r>
      <w:r w:rsidRPr="00AB7F44">
        <w:rPr>
          <w:rFonts w:ascii="Arial" w:eastAsia="Times New Roman" w:hAnsi="Arial" w:cs="Arial"/>
          <w:i/>
          <w:color w:val="000000" w:themeColor="text1"/>
          <w:lang w:eastAsia="en-IN"/>
        </w:rPr>
        <w:t>Sesamum indicum</w:t>
      </w:r>
      <w:r w:rsidRPr="00AB7F44">
        <w:rPr>
          <w:rFonts w:ascii="Arial" w:eastAsia="Times New Roman" w:hAnsi="Arial" w:cs="Arial"/>
          <w:color w:val="000000" w:themeColor="text1"/>
          <w:lang w:eastAsia="en-IN"/>
        </w:rPr>
        <w:t xml:space="preserve"> L.). Journal of Oilseeds Research, 26(2), 162-164.</w:t>
      </w:r>
    </w:p>
    <w:p w14:paraId="61A9ABCD" w14:textId="77777777"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p>
    <w:p w14:paraId="4530CA1D"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Pandey, S.K., Das, A., Rai, P., and Dasgupta, T. (2015). Morphological and genetic diversity assessment of sesame (</w:t>
      </w:r>
      <w:r w:rsidRPr="00AB7F44">
        <w:rPr>
          <w:rFonts w:ascii="Arial" w:eastAsia="Times New Roman" w:hAnsi="Arial" w:cs="Arial"/>
          <w:i/>
          <w:iCs/>
          <w:color w:val="000000" w:themeColor="text1"/>
          <w:lang w:eastAsia="en-IN"/>
        </w:rPr>
        <w:t xml:space="preserve">Sesamum indicum </w:t>
      </w:r>
      <w:r w:rsidRPr="00AB7F44">
        <w:rPr>
          <w:rFonts w:ascii="Arial" w:eastAsia="Times New Roman" w:hAnsi="Arial" w:cs="Arial"/>
          <w:color w:val="000000" w:themeColor="text1"/>
          <w:lang w:eastAsia="en-IN"/>
        </w:rPr>
        <w:t xml:space="preserve">L.) accessions differing in origin. </w:t>
      </w:r>
      <w:r w:rsidRPr="00AB7F44">
        <w:rPr>
          <w:rFonts w:ascii="Arial" w:eastAsia="Times New Roman" w:hAnsi="Arial" w:cs="Arial"/>
          <w:iCs/>
          <w:color w:val="000000" w:themeColor="text1"/>
          <w:lang w:eastAsia="en-IN"/>
        </w:rPr>
        <w:t>Physiology and Molecular Biology of Plants</w:t>
      </w:r>
      <w:r w:rsidRPr="00AB7F44">
        <w:rPr>
          <w:rFonts w:ascii="Arial" w:eastAsia="Times New Roman" w:hAnsi="Arial" w:cs="Arial"/>
          <w:i/>
          <w:iCs/>
          <w:color w:val="000000" w:themeColor="text1"/>
          <w:lang w:eastAsia="en-IN"/>
        </w:rPr>
        <w:t>,</w:t>
      </w:r>
      <w:r w:rsidRPr="00AB7F44">
        <w:rPr>
          <w:rFonts w:ascii="Arial" w:eastAsia="Times New Roman" w:hAnsi="Arial" w:cs="Arial"/>
          <w:color w:val="000000" w:themeColor="text1"/>
          <w:lang w:eastAsia="en-IN"/>
        </w:rPr>
        <w:t>21(4), 519–529.</w:t>
      </w:r>
    </w:p>
    <w:p w14:paraId="7BC690ED"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0BB2BE80"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roofErr w:type="spellStart"/>
      <w:r w:rsidRPr="00AB7F44">
        <w:rPr>
          <w:rFonts w:ascii="Arial" w:eastAsia="Times New Roman" w:hAnsi="Arial" w:cs="Arial"/>
          <w:color w:val="000000" w:themeColor="text1"/>
          <w:lang w:eastAsia="en-IN"/>
        </w:rPr>
        <w:t>Pasquet</w:t>
      </w:r>
      <w:proofErr w:type="spellEnd"/>
      <w:r w:rsidRPr="00AB7F44">
        <w:rPr>
          <w:rFonts w:ascii="Arial" w:eastAsia="Times New Roman" w:hAnsi="Arial" w:cs="Arial"/>
          <w:color w:val="000000" w:themeColor="text1"/>
          <w:lang w:eastAsia="en-IN"/>
        </w:rPr>
        <w:t xml:space="preserve">, R.S., </w:t>
      </w:r>
      <w:proofErr w:type="spellStart"/>
      <w:r w:rsidRPr="00AB7F44">
        <w:rPr>
          <w:rFonts w:ascii="Arial" w:eastAsia="Times New Roman" w:hAnsi="Arial" w:cs="Arial"/>
          <w:color w:val="000000" w:themeColor="text1"/>
          <w:lang w:eastAsia="en-IN"/>
        </w:rPr>
        <w:t>Mergeai</w:t>
      </w:r>
      <w:proofErr w:type="spellEnd"/>
      <w:r w:rsidRPr="00AB7F44">
        <w:rPr>
          <w:rFonts w:ascii="Arial" w:eastAsia="Times New Roman" w:hAnsi="Arial" w:cs="Arial"/>
          <w:color w:val="000000" w:themeColor="text1"/>
          <w:lang w:eastAsia="en-IN"/>
        </w:rPr>
        <w:t xml:space="preserve">, G. and Baudoin, J.P. (2002). Genetic diversity of the African geocarpic legume </w:t>
      </w:r>
      <w:proofErr w:type="spellStart"/>
      <w:r w:rsidRPr="00AB7F44">
        <w:rPr>
          <w:rFonts w:ascii="Arial" w:eastAsia="Times New Roman" w:hAnsi="Arial" w:cs="Arial"/>
          <w:color w:val="000000" w:themeColor="text1"/>
          <w:lang w:eastAsia="en-IN"/>
        </w:rPr>
        <w:t>Kersting’s</w:t>
      </w:r>
      <w:proofErr w:type="spellEnd"/>
      <w:r w:rsidRPr="00AB7F44">
        <w:rPr>
          <w:rFonts w:ascii="Arial" w:eastAsia="Times New Roman" w:hAnsi="Arial" w:cs="Arial"/>
          <w:color w:val="000000" w:themeColor="text1"/>
          <w:lang w:eastAsia="en-IN"/>
        </w:rPr>
        <w:t xml:space="preserve"> groundnut, </w:t>
      </w:r>
      <w:proofErr w:type="spellStart"/>
      <w:r w:rsidRPr="00AB7F44">
        <w:rPr>
          <w:rFonts w:ascii="Arial" w:eastAsia="Times New Roman" w:hAnsi="Arial" w:cs="Arial"/>
          <w:color w:val="000000" w:themeColor="text1"/>
          <w:lang w:eastAsia="en-IN"/>
        </w:rPr>
        <w:t>Macrotyloma</w:t>
      </w:r>
      <w:proofErr w:type="spellEnd"/>
      <w:r w:rsidRPr="00AB7F44">
        <w:rPr>
          <w:rFonts w:ascii="Arial" w:eastAsia="Times New Roman" w:hAnsi="Arial" w:cs="Arial"/>
          <w:color w:val="000000" w:themeColor="text1"/>
          <w:lang w:eastAsia="en-IN"/>
        </w:rPr>
        <w:t xml:space="preserve"> </w:t>
      </w:r>
      <w:proofErr w:type="spellStart"/>
      <w:r w:rsidRPr="00AB7F44">
        <w:rPr>
          <w:rFonts w:ascii="Arial" w:eastAsia="Times New Roman" w:hAnsi="Arial" w:cs="Arial"/>
          <w:color w:val="000000" w:themeColor="text1"/>
          <w:lang w:eastAsia="en-IN"/>
        </w:rPr>
        <w:t>geocarpum</w:t>
      </w:r>
      <w:proofErr w:type="spellEnd"/>
      <w:r w:rsidRPr="00AB7F44">
        <w:rPr>
          <w:rFonts w:ascii="Arial" w:eastAsia="Times New Roman" w:hAnsi="Arial" w:cs="Arial"/>
          <w:color w:val="000000" w:themeColor="text1"/>
          <w:lang w:eastAsia="en-IN"/>
        </w:rPr>
        <w:t xml:space="preserve"> (Tribe- </w:t>
      </w:r>
      <w:proofErr w:type="spellStart"/>
      <w:r w:rsidRPr="00AB7F44">
        <w:rPr>
          <w:rFonts w:ascii="Arial" w:eastAsia="Times New Roman" w:hAnsi="Arial" w:cs="Arial"/>
          <w:color w:val="000000" w:themeColor="text1"/>
          <w:lang w:eastAsia="en-IN"/>
        </w:rPr>
        <w:t>Phaeoleae</w:t>
      </w:r>
      <w:proofErr w:type="spellEnd"/>
      <w:r w:rsidRPr="00AB7F44">
        <w:rPr>
          <w:rFonts w:ascii="Arial" w:eastAsia="Times New Roman" w:hAnsi="Arial" w:cs="Arial"/>
          <w:color w:val="000000" w:themeColor="text1"/>
          <w:lang w:eastAsia="en-IN"/>
        </w:rPr>
        <w:t>, Family: Fabaceae). Biochemical Systematics and Ecology</w:t>
      </w:r>
      <w:r w:rsidRPr="00AB7F44">
        <w:rPr>
          <w:rFonts w:ascii="Arial" w:eastAsia="Times New Roman" w:hAnsi="Arial" w:cs="Arial"/>
          <w:i/>
          <w:color w:val="000000" w:themeColor="text1"/>
          <w:lang w:eastAsia="en-IN"/>
        </w:rPr>
        <w:t>,</w:t>
      </w:r>
      <w:r w:rsidRPr="00AB7F44">
        <w:rPr>
          <w:rFonts w:ascii="Arial" w:eastAsia="Times New Roman" w:hAnsi="Arial" w:cs="Arial"/>
          <w:color w:val="000000" w:themeColor="text1"/>
          <w:lang w:eastAsia="en-IN"/>
        </w:rPr>
        <w:t>30(10), 943–952.</w:t>
      </w:r>
    </w:p>
    <w:p w14:paraId="6342E547"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1862B827" w14:textId="77777777" w:rsidR="00052DF9" w:rsidRPr="00AB7F44" w:rsidRDefault="00052DF9" w:rsidP="00052DF9">
      <w:pPr>
        <w:spacing w:after="0" w:line="240" w:lineRule="auto"/>
        <w:ind w:left="567" w:hanging="567"/>
        <w:jc w:val="both"/>
        <w:rPr>
          <w:rFonts w:ascii="Arial" w:eastAsia="Calibri" w:hAnsi="Arial" w:cs="Arial"/>
          <w:bCs/>
          <w:color w:val="000000" w:themeColor="text1"/>
        </w:rPr>
      </w:pPr>
      <w:r w:rsidRPr="00AB7F44">
        <w:rPr>
          <w:rFonts w:ascii="Arial" w:eastAsia="Calibri" w:hAnsi="Arial" w:cs="Arial"/>
          <w:bCs/>
          <w:color w:val="000000" w:themeColor="text1"/>
        </w:rPr>
        <w:t>Pham, T.D., Geleta, M., Bui, T.M., Bui, T.C., Merker, A. and Carlsson, A.S. (2011). Comparative analysis of genetic diversity of sesame (</w:t>
      </w:r>
      <w:r w:rsidRPr="00AB7F44">
        <w:rPr>
          <w:rFonts w:ascii="Arial" w:eastAsia="Calibri" w:hAnsi="Arial" w:cs="Arial"/>
          <w:bCs/>
          <w:i/>
          <w:color w:val="000000" w:themeColor="text1"/>
        </w:rPr>
        <w:t>Sesamum indicum</w:t>
      </w:r>
      <w:r w:rsidRPr="00AB7F44">
        <w:rPr>
          <w:rFonts w:ascii="Arial" w:eastAsia="Calibri" w:hAnsi="Arial" w:cs="Arial"/>
          <w:bCs/>
          <w:color w:val="000000" w:themeColor="text1"/>
        </w:rPr>
        <w:t xml:space="preserve"> L.) from Vietnam and Cambodia using agro-morphological and molecular markers. </w:t>
      </w:r>
      <w:proofErr w:type="spellStart"/>
      <w:r w:rsidRPr="00AB7F44">
        <w:rPr>
          <w:rFonts w:ascii="Arial" w:eastAsia="Calibri" w:hAnsi="Arial" w:cs="Arial"/>
          <w:bCs/>
          <w:color w:val="000000" w:themeColor="text1"/>
        </w:rPr>
        <w:t>Hereditas</w:t>
      </w:r>
      <w:proofErr w:type="spellEnd"/>
      <w:r w:rsidRPr="00AB7F44">
        <w:rPr>
          <w:rFonts w:ascii="Arial" w:eastAsia="Calibri" w:hAnsi="Arial" w:cs="Arial"/>
          <w:bCs/>
          <w:color w:val="000000" w:themeColor="text1"/>
        </w:rPr>
        <w:t>,</w:t>
      </w:r>
      <w:r w:rsidRPr="00AB7F44">
        <w:rPr>
          <w:rFonts w:ascii="Arial" w:eastAsia="Calibri" w:hAnsi="Arial" w:cs="Arial"/>
          <w:bCs/>
          <w:i/>
          <w:color w:val="000000" w:themeColor="text1"/>
        </w:rPr>
        <w:t xml:space="preserve"> </w:t>
      </w:r>
      <w:r w:rsidRPr="00AB7F44">
        <w:rPr>
          <w:rFonts w:ascii="Arial" w:eastAsia="Calibri" w:hAnsi="Arial" w:cs="Arial"/>
          <w:bCs/>
          <w:color w:val="000000" w:themeColor="text1"/>
        </w:rPr>
        <w:t>148, 28-35.</w:t>
      </w:r>
    </w:p>
    <w:p w14:paraId="1E3F5E1A" w14:textId="77777777" w:rsidR="00052DF9" w:rsidRPr="00AB7F44" w:rsidRDefault="00052DF9" w:rsidP="00052DF9">
      <w:pPr>
        <w:spacing w:after="0" w:line="240" w:lineRule="auto"/>
        <w:ind w:left="567" w:hanging="567"/>
        <w:jc w:val="both"/>
        <w:rPr>
          <w:rFonts w:ascii="Arial" w:eastAsia="Calibri" w:hAnsi="Arial" w:cs="Arial"/>
          <w:bCs/>
          <w:color w:val="000000" w:themeColor="text1"/>
        </w:rPr>
      </w:pPr>
    </w:p>
    <w:p w14:paraId="0009CC30"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r w:rsidRPr="00AB7F44">
        <w:rPr>
          <w:rFonts w:ascii="Arial" w:eastAsia="Times New Roman" w:hAnsi="Arial" w:cs="Arial"/>
          <w:bCs/>
          <w:color w:val="000000" w:themeColor="text1"/>
          <w:lang w:eastAsia="en-IN"/>
        </w:rPr>
        <w:t xml:space="preserve">Ramprasad, E., Senthilvel, S., </w:t>
      </w:r>
      <w:proofErr w:type="spellStart"/>
      <w:r w:rsidRPr="00AB7F44">
        <w:rPr>
          <w:rFonts w:ascii="Arial" w:eastAsia="Times New Roman" w:hAnsi="Arial" w:cs="Arial"/>
          <w:bCs/>
          <w:color w:val="000000" w:themeColor="text1"/>
          <w:lang w:eastAsia="en-IN"/>
        </w:rPr>
        <w:t>Jatoth</w:t>
      </w:r>
      <w:proofErr w:type="spellEnd"/>
      <w:r w:rsidRPr="00AB7F44">
        <w:rPr>
          <w:rFonts w:ascii="Arial" w:eastAsia="Times New Roman" w:hAnsi="Arial" w:cs="Arial"/>
          <w:bCs/>
          <w:color w:val="000000" w:themeColor="text1"/>
          <w:lang w:eastAsia="en-IN"/>
        </w:rPr>
        <w:t xml:space="preserve">, J.L., Yamini, K.N., Dangi, K.S., Ranganatha, A.R.G. and </w:t>
      </w:r>
      <w:proofErr w:type="spellStart"/>
      <w:r w:rsidRPr="00AB7F44">
        <w:rPr>
          <w:rFonts w:ascii="Arial" w:eastAsia="Times New Roman" w:hAnsi="Arial" w:cs="Arial"/>
          <w:bCs/>
          <w:color w:val="000000" w:themeColor="text1"/>
          <w:lang w:eastAsia="en-IN"/>
        </w:rPr>
        <w:t>Varaprasad</w:t>
      </w:r>
      <w:proofErr w:type="spellEnd"/>
      <w:r w:rsidRPr="00AB7F44">
        <w:rPr>
          <w:rFonts w:ascii="Arial" w:eastAsia="Times New Roman" w:hAnsi="Arial" w:cs="Arial"/>
          <w:bCs/>
          <w:color w:val="000000" w:themeColor="text1"/>
          <w:lang w:eastAsia="en-IN"/>
        </w:rPr>
        <w:t>, K.S. (2017). An insight into morphological and molecular diversity in Indian sesame cultivars. Indian Journal of Genetics and Plant Breeding,77(2), 271-277.</w:t>
      </w:r>
    </w:p>
    <w:p w14:paraId="12EAFE85" w14:textId="77777777" w:rsidR="00052DF9" w:rsidRPr="00AB7F44" w:rsidRDefault="00052DF9" w:rsidP="00052DF9">
      <w:pPr>
        <w:spacing w:after="0" w:line="240" w:lineRule="auto"/>
        <w:ind w:left="567" w:hanging="567"/>
        <w:jc w:val="both"/>
        <w:rPr>
          <w:rFonts w:ascii="Arial" w:eastAsia="Times New Roman" w:hAnsi="Arial" w:cs="Arial"/>
          <w:bCs/>
          <w:color w:val="000000" w:themeColor="text1"/>
          <w:lang w:eastAsia="en-IN"/>
        </w:rPr>
      </w:pPr>
    </w:p>
    <w:p w14:paraId="5C32E6D1"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r w:rsidRPr="00AB7F44">
        <w:rPr>
          <w:rFonts w:ascii="Arial" w:eastAsia="Calibri" w:hAnsi="Arial" w:cs="Arial"/>
          <w:color w:val="000000" w:themeColor="text1"/>
        </w:rPr>
        <w:t xml:space="preserve">Ramya, K.T., Lal, J.J., Swamy, H.H.K. and </w:t>
      </w:r>
      <w:proofErr w:type="spellStart"/>
      <w:r w:rsidRPr="00AB7F44">
        <w:rPr>
          <w:rFonts w:ascii="Arial" w:eastAsia="Calibri" w:hAnsi="Arial" w:cs="Arial"/>
          <w:color w:val="000000" w:themeColor="text1"/>
        </w:rPr>
        <w:t>Ratnakumar</w:t>
      </w:r>
      <w:proofErr w:type="spellEnd"/>
      <w:r w:rsidRPr="00AB7F44">
        <w:rPr>
          <w:rFonts w:ascii="Arial" w:eastAsia="Calibri" w:hAnsi="Arial" w:cs="Arial"/>
          <w:color w:val="000000" w:themeColor="text1"/>
        </w:rPr>
        <w:t>, P. (2020</w:t>
      </w:r>
      <w:proofErr w:type="gramStart"/>
      <w:r w:rsidRPr="00AB7F44">
        <w:rPr>
          <w:rFonts w:ascii="Arial" w:eastAsia="Calibri" w:hAnsi="Arial" w:cs="Arial"/>
          <w:color w:val="000000" w:themeColor="text1"/>
        </w:rPr>
        <w:t>).Morphological</w:t>
      </w:r>
      <w:proofErr w:type="gramEnd"/>
      <w:r w:rsidRPr="00AB7F44">
        <w:rPr>
          <w:rFonts w:ascii="Arial" w:eastAsia="Calibri" w:hAnsi="Arial" w:cs="Arial"/>
          <w:color w:val="000000" w:themeColor="text1"/>
        </w:rPr>
        <w:t xml:space="preserve"> characterization of sesame germplasm. Journal of Oilseeds Research, 37. </w:t>
      </w:r>
    </w:p>
    <w:p w14:paraId="27CDD7C2"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p>
    <w:p w14:paraId="1EDAEA19"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r w:rsidRPr="00AB7F44">
        <w:rPr>
          <w:rFonts w:ascii="Arial" w:eastAsia="Calibri" w:hAnsi="Arial" w:cs="Arial"/>
          <w:color w:val="000000" w:themeColor="text1"/>
        </w:rPr>
        <w:t>Sharma, A., Gupta, K.R. and Kumar, R. (2008). Genetic divergence in basmati rice (</w:t>
      </w:r>
      <w:r w:rsidRPr="00AB7F44">
        <w:rPr>
          <w:rFonts w:ascii="Arial" w:eastAsia="Calibri" w:hAnsi="Arial" w:cs="Arial"/>
          <w:i/>
          <w:color w:val="000000" w:themeColor="text1"/>
        </w:rPr>
        <w:t xml:space="preserve">Oryza sativa </w:t>
      </w:r>
      <w:r w:rsidRPr="00AB7F44">
        <w:rPr>
          <w:rFonts w:ascii="Arial" w:eastAsia="Calibri" w:hAnsi="Arial" w:cs="Arial"/>
          <w:color w:val="000000" w:themeColor="text1"/>
        </w:rPr>
        <w:t>L.) under irrigated ecosystem. Crop Improvement,</w:t>
      </w:r>
      <w:r w:rsidRPr="00AB7F44">
        <w:rPr>
          <w:rFonts w:ascii="Arial" w:eastAsia="Calibri" w:hAnsi="Arial" w:cs="Arial"/>
          <w:b/>
          <w:color w:val="000000" w:themeColor="text1"/>
        </w:rPr>
        <w:t xml:space="preserve"> </w:t>
      </w:r>
      <w:r w:rsidRPr="00AB7F44">
        <w:rPr>
          <w:rFonts w:ascii="Arial" w:eastAsia="Calibri" w:hAnsi="Arial" w:cs="Arial"/>
          <w:color w:val="000000" w:themeColor="text1"/>
        </w:rPr>
        <w:t>35(1), 8-10.</w:t>
      </w:r>
    </w:p>
    <w:p w14:paraId="4F537289"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p>
    <w:p w14:paraId="4F5DC71D" w14:textId="77777777"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lastRenderedPageBreak/>
        <w:t>Singh, V., Bhajan, R. and Kumar, K. (2007). Genetic diversity in Indian mustard (</w:t>
      </w:r>
      <w:r w:rsidRPr="00AB7F44">
        <w:rPr>
          <w:rFonts w:ascii="Arial" w:eastAsia="Times New Roman" w:hAnsi="Arial" w:cs="Arial"/>
          <w:i/>
          <w:color w:val="000000" w:themeColor="text1"/>
          <w:lang w:eastAsia="en-IN"/>
        </w:rPr>
        <w:t xml:space="preserve">Brassica </w:t>
      </w:r>
      <w:proofErr w:type="spellStart"/>
      <w:r w:rsidRPr="00AB7F44">
        <w:rPr>
          <w:rFonts w:ascii="Arial" w:eastAsia="Times New Roman" w:hAnsi="Arial" w:cs="Arial"/>
          <w:i/>
          <w:color w:val="000000" w:themeColor="text1"/>
          <w:lang w:eastAsia="en-IN"/>
        </w:rPr>
        <w:t>juncea</w:t>
      </w:r>
      <w:proofErr w:type="spellEnd"/>
      <w:r w:rsidRPr="00AB7F44">
        <w:rPr>
          <w:rFonts w:ascii="Arial" w:eastAsia="Times New Roman" w:hAnsi="Arial" w:cs="Arial"/>
          <w:color w:val="000000" w:themeColor="text1"/>
          <w:lang w:eastAsia="en-IN"/>
        </w:rPr>
        <w:t xml:space="preserve"> </w:t>
      </w:r>
      <w:proofErr w:type="spellStart"/>
      <w:proofErr w:type="gramStart"/>
      <w:r w:rsidRPr="00AB7F44">
        <w:rPr>
          <w:rFonts w:ascii="Arial" w:eastAsia="Times New Roman" w:hAnsi="Arial" w:cs="Arial"/>
          <w:color w:val="000000" w:themeColor="text1"/>
          <w:lang w:eastAsia="en-IN"/>
        </w:rPr>
        <w:t>L.Czern</w:t>
      </w:r>
      <w:proofErr w:type="spellEnd"/>
      <w:proofErr w:type="gramEnd"/>
      <w:r w:rsidRPr="00AB7F44">
        <w:rPr>
          <w:rFonts w:ascii="Arial" w:eastAsia="Times New Roman" w:hAnsi="Arial" w:cs="Arial"/>
          <w:color w:val="000000" w:themeColor="text1"/>
          <w:lang w:eastAsia="en-IN"/>
        </w:rPr>
        <w:t xml:space="preserve"> and </w:t>
      </w:r>
      <w:proofErr w:type="spellStart"/>
      <w:r w:rsidRPr="00AB7F44">
        <w:rPr>
          <w:rFonts w:ascii="Arial" w:eastAsia="Times New Roman" w:hAnsi="Arial" w:cs="Arial"/>
          <w:color w:val="000000" w:themeColor="text1"/>
          <w:lang w:eastAsia="en-IN"/>
        </w:rPr>
        <w:t>Coss</w:t>
      </w:r>
      <w:proofErr w:type="spellEnd"/>
      <w:r w:rsidRPr="00AB7F44">
        <w:rPr>
          <w:rFonts w:ascii="Arial" w:eastAsia="Times New Roman" w:hAnsi="Arial" w:cs="Arial"/>
          <w:color w:val="000000" w:themeColor="text1"/>
          <w:lang w:eastAsia="en-IN"/>
        </w:rPr>
        <w:t>). Progressive</w:t>
      </w:r>
      <w:r w:rsidRPr="00AB7F44">
        <w:rPr>
          <w:rFonts w:ascii="Arial" w:eastAsia="Times New Roman" w:hAnsi="Arial" w:cs="Arial"/>
          <w:i/>
          <w:color w:val="000000" w:themeColor="text1"/>
          <w:lang w:eastAsia="en-IN"/>
        </w:rPr>
        <w:t xml:space="preserve"> </w:t>
      </w:r>
      <w:proofErr w:type="spellStart"/>
      <w:r w:rsidRPr="00AB7F44">
        <w:rPr>
          <w:rFonts w:ascii="Arial" w:eastAsia="Times New Roman" w:hAnsi="Arial" w:cs="Arial"/>
          <w:color w:val="000000" w:themeColor="text1"/>
          <w:lang w:eastAsia="en-IN"/>
        </w:rPr>
        <w:t>Agrilculture</w:t>
      </w:r>
      <w:proofErr w:type="spellEnd"/>
      <w:r w:rsidRPr="00AB7F44">
        <w:rPr>
          <w:rFonts w:ascii="Arial" w:eastAsia="Times New Roman" w:hAnsi="Arial" w:cs="Arial"/>
          <w:color w:val="000000" w:themeColor="text1"/>
          <w:lang w:eastAsia="en-IN"/>
        </w:rPr>
        <w:t>,</w:t>
      </w:r>
      <w:r w:rsidRPr="00AB7F44">
        <w:rPr>
          <w:rFonts w:ascii="Arial" w:eastAsia="Times New Roman" w:hAnsi="Arial" w:cs="Arial"/>
          <w:i/>
          <w:color w:val="000000" w:themeColor="text1"/>
          <w:lang w:eastAsia="en-IN"/>
        </w:rPr>
        <w:t xml:space="preserve"> </w:t>
      </w:r>
      <w:r w:rsidRPr="00AB7F44">
        <w:rPr>
          <w:rFonts w:ascii="Arial" w:eastAsia="Times New Roman" w:hAnsi="Arial" w:cs="Arial"/>
          <w:color w:val="000000" w:themeColor="text1"/>
          <w:lang w:eastAsia="en-IN"/>
        </w:rPr>
        <w:t>7(1-2), 105-109.</w:t>
      </w:r>
    </w:p>
    <w:p w14:paraId="5BAC791A" w14:textId="77777777" w:rsidR="00052DF9" w:rsidRPr="00AB7F44" w:rsidRDefault="00052DF9" w:rsidP="00052DF9">
      <w:pPr>
        <w:shd w:val="clear" w:color="auto" w:fill="FFFFFF"/>
        <w:spacing w:after="0" w:line="240" w:lineRule="auto"/>
        <w:ind w:left="567" w:hanging="567"/>
        <w:jc w:val="both"/>
        <w:rPr>
          <w:rFonts w:ascii="Arial" w:eastAsia="Times New Roman" w:hAnsi="Arial" w:cs="Arial"/>
          <w:color w:val="000000" w:themeColor="text1"/>
          <w:lang w:eastAsia="en-IN"/>
        </w:rPr>
      </w:pPr>
    </w:p>
    <w:p w14:paraId="02AEC4EC"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r w:rsidRPr="00AB7F44">
        <w:rPr>
          <w:rFonts w:ascii="Arial" w:eastAsia="Calibri" w:hAnsi="Arial" w:cs="Arial"/>
          <w:color w:val="000000" w:themeColor="text1"/>
        </w:rPr>
        <w:t xml:space="preserve">Sokal, R. and Michener, C. (1958). A statistical method for evaluating systematic relationships.  </w:t>
      </w:r>
      <w:r w:rsidRPr="00AB7F44">
        <w:rPr>
          <w:rFonts w:ascii="Arial" w:eastAsia="Calibri" w:hAnsi="Arial" w:cs="Arial"/>
          <w:iCs/>
          <w:color w:val="000000" w:themeColor="text1"/>
        </w:rPr>
        <w:t>University of Kansas Science Bulletin</w:t>
      </w:r>
      <w:r w:rsidRPr="00AB7F44">
        <w:rPr>
          <w:rFonts w:ascii="Arial" w:eastAsia="Calibri" w:hAnsi="Arial" w:cs="Arial"/>
          <w:color w:val="000000" w:themeColor="text1"/>
        </w:rPr>
        <w:t>, 38, 1409-1438.</w:t>
      </w:r>
    </w:p>
    <w:p w14:paraId="05C5497C" w14:textId="77777777" w:rsidR="00052DF9" w:rsidRPr="00AB7F44" w:rsidRDefault="00052DF9" w:rsidP="00052DF9">
      <w:pPr>
        <w:spacing w:after="0" w:line="240" w:lineRule="auto"/>
        <w:ind w:left="567" w:hanging="567"/>
        <w:jc w:val="both"/>
        <w:rPr>
          <w:rFonts w:ascii="Arial" w:eastAsia="Calibri" w:hAnsi="Arial" w:cs="Arial"/>
          <w:color w:val="000000" w:themeColor="text1"/>
        </w:rPr>
      </w:pPr>
    </w:p>
    <w:p w14:paraId="7CA0D2EB"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Swapan, K.T., Mishra, D.R., Senapati, N., Nayak, P.K., Dash, G.B., Mohanty, S.K., Pradhan, K., Jena, M., Dash, S., Panda, S. and Mohanty, M.R. (2016). </w:t>
      </w:r>
      <w:r w:rsidRPr="00AB7F44">
        <w:rPr>
          <w:rFonts w:ascii="Arial" w:eastAsia="Times New Roman" w:hAnsi="Arial" w:cs="Arial"/>
          <w:bCs/>
          <w:color w:val="000000" w:themeColor="text1"/>
          <w:lang w:eastAsia="en-IN"/>
        </w:rPr>
        <w:t>Assessment of morpho-genetic diversity in sesame (s</w:t>
      </w:r>
      <w:r w:rsidRPr="00AB7F44">
        <w:rPr>
          <w:rFonts w:ascii="Arial" w:eastAsia="Times New Roman" w:hAnsi="Arial" w:cs="Arial"/>
          <w:bCs/>
          <w:i/>
          <w:iCs/>
          <w:color w:val="000000" w:themeColor="text1"/>
          <w:lang w:eastAsia="en-IN"/>
        </w:rPr>
        <w:t xml:space="preserve">esamum indicum </w:t>
      </w:r>
      <w:r w:rsidRPr="00AB7F44">
        <w:rPr>
          <w:rFonts w:ascii="Arial" w:eastAsia="Times New Roman" w:hAnsi="Arial" w:cs="Arial"/>
          <w:bCs/>
          <w:color w:val="000000" w:themeColor="text1"/>
          <w:lang w:eastAsia="en-IN"/>
        </w:rPr>
        <w:t>L.)</w:t>
      </w:r>
      <w:r w:rsidRPr="00AB7F44">
        <w:rPr>
          <w:rFonts w:ascii="Arial" w:eastAsia="Times New Roman" w:hAnsi="Arial" w:cs="Arial"/>
          <w:color w:val="000000" w:themeColor="text1"/>
          <w:lang w:eastAsia="en-IN"/>
        </w:rPr>
        <w:t>. International Journal of Current Agriculture Sciences</w:t>
      </w:r>
      <w:r w:rsidRPr="00AB7F44">
        <w:rPr>
          <w:rFonts w:ascii="Arial" w:eastAsia="Times New Roman" w:hAnsi="Arial" w:cs="Arial"/>
          <w:i/>
          <w:color w:val="000000" w:themeColor="text1"/>
          <w:lang w:eastAsia="en-IN"/>
        </w:rPr>
        <w:t>,</w:t>
      </w:r>
      <w:r w:rsidRPr="00AB7F44">
        <w:rPr>
          <w:rFonts w:ascii="Arial" w:eastAsia="Times New Roman" w:hAnsi="Arial" w:cs="Arial"/>
          <w:color w:val="000000" w:themeColor="text1"/>
          <w:lang w:eastAsia="en-IN"/>
        </w:rPr>
        <w:t xml:space="preserve"> 6(4), 24-28.</w:t>
      </w:r>
    </w:p>
    <w:p w14:paraId="40C86D09"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640BBD92"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 xml:space="preserve">Tabatabaei, I., </w:t>
      </w:r>
      <w:proofErr w:type="spellStart"/>
      <w:r w:rsidRPr="00AB7F44">
        <w:rPr>
          <w:rFonts w:ascii="Arial" w:eastAsia="Times New Roman" w:hAnsi="Arial" w:cs="Arial"/>
          <w:color w:val="000000" w:themeColor="text1"/>
          <w:lang w:eastAsia="en-IN"/>
        </w:rPr>
        <w:t>Pazouki</w:t>
      </w:r>
      <w:proofErr w:type="spellEnd"/>
      <w:r w:rsidRPr="00AB7F44">
        <w:rPr>
          <w:rFonts w:ascii="Arial" w:eastAsia="Times New Roman" w:hAnsi="Arial" w:cs="Arial"/>
          <w:color w:val="000000" w:themeColor="text1"/>
          <w:lang w:eastAsia="en-IN"/>
        </w:rPr>
        <w:t xml:space="preserve">, L., </w:t>
      </w:r>
      <w:proofErr w:type="spellStart"/>
      <w:r w:rsidRPr="00AB7F44">
        <w:rPr>
          <w:rFonts w:ascii="Arial" w:eastAsia="Times New Roman" w:hAnsi="Arial" w:cs="Arial"/>
          <w:color w:val="000000" w:themeColor="text1"/>
          <w:lang w:eastAsia="en-IN"/>
        </w:rPr>
        <w:t>Bihamta</w:t>
      </w:r>
      <w:proofErr w:type="spellEnd"/>
      <w:r w:rsidRPr="00AB7F44">
        <w:rPr>
          <w:rFonts w:ascii="Arial" w:eastAsia="Times New Roman" w:hAnsi="Arial" w:cs="Arial"/>
          <w:color w:val="000000" w:themeColor="text1"/>
          <w:lang w:eastAsia="en-IN"/>
        </w:rPr>
        <w:t xml:space="preserve">, M.R., </w:t>
      </w:r>
      <w:proofErr w:type="spellStart"/>
      <w:r w:rsidRPr="00AB7F44">
        <w:rPr>
          <w:rFonts w:ascii="Arial" w:eastAsia="Times New Roman" w:hAnsi="Arial" w:cs="Arial"/>
          <w:color w:val="000000" w:themeColor="text1"/>
          <w:lang w:eastAsia="en-IN"/>
        </w:rPr>
        <w:t>Mansoori</w:t>
      </w:r>
      <w:proofErr w:type="spellEnd"/>
      <w:r w:rsidRPr="00AB7F44">
        <w:rPr>
          <w:rFonts w:ascii="Arial" w:eastAsia="Times New Roman" w:hAnsi="Arial" w:cs="Arial"/>
          <w:color w:val="000000" w:themeColor="text1"/>
          <w:lang w:eastAsia="en-IN"/>
        </w:rPr>
        <w:t xml:space="preserve">, S., </w:t>
      </w:r>
      <w:proofErr w:type="spellStart"/>
      <w:r w:rsidRPr="00AB7F44">
        <w:rPr>
          <w:rFonts w:ascii="Arial" w:eastAsia="Times New Roman" w:hAnsi="Arial" w:cs="Arial"/>
          <w:color w:val="000000" w:themeColor="text1"/>
          <w:lang w:eastAsia="en-IN"/>
        </w:rPr>
        <w:t>Javaran</w:t>
      </w:r>
      <w:proofErr w:type="spellEnd"/>
      <w:r w:rsidRPr="00AB7F44">
        <w:rPr>
          <w:rFonts w:ascii="Arial" w:eastAsia="Times New Roman" w:hAnsi="Arial" w:cs="Arial"/>
          <w:color w:val="000000" w:themeColor="text1"/>
          <w:lang w:eastAsia="en-IN"/>
        </w:rPr>
        <w:t xml:space="preserve">, M.J., </w:t>
      </w:r>
      <w:proofErr w:type="spellStart"/>
      <w:r w:rsidRPr="00AB7F44">
        <w:rPr>
          <w:rFonts w:ascii="Arial" w:eastAsia="Times New Roman" w:hAnsi="Arial" w:cs="Arial"/>
          <w:color w:val="000000" w:themeColor="text1"/>
          <w:lang w:eastAsia="en-IN"/>
        </w:rPr>
        <w:t>Niinemets</w:t>
      </w:r>
      <w:proofErr w:type="spellEnd"/>
      <w:r w:rsidRPr="00AB7F44">
        <w:rPr>
          <w:rFonts w:ascii="Arial" w:eastAsia="Times New Roman" w:hAnsi="Arial" w:cs="Arial"/>
          <w:color w:val="000000" w:themeColor="text1"/>
          <w:lang w:eastAsia="en-IN"/>
        </w:rPr>
        <w:t>, U. (2011). Genetic variation among Iranian sesame (</w:t>
      </w:r>
      <w:r w:rsidRPr="00AB7F44">
        <w:rPr>
          <w:rFonts w:ascii="Arial" w:eastAsia="Times New Roman" w:hAnsi="Arial" w:cs="Arial"/>
          <w:i/>
          <w:color w:val="000000" w:themeColor="text1"/>
          <w:lang w:eastAsia="en-IN"/>
        </w:rPr>
        <w:t>Sesamum indicum</w:t>
      </w:r>
      <w:r w:rsidRPr="00AB7F44">
        <w:rPr>
          <w:rFonts w:ascii="Arial" w:eastAsia="Times New Roman" w:hAnsi="Arial" w:cs="Arial"/>
          <w:color w:val="000000" w:themeColor="text1"/>
          <w:lang w:eastAsia="en-IN"/>
        </w:rPr>
        <w:t xml:space="preserve"> L.) accessions vis-à-vis exotic genotypes on the basis of morpho-physiological traits and RAPD markers. Australian Journal of Crop Sciences</w:t>
      </w:r>
      <w:r w:rsidRPr="00AB7F44">
        <w:rPr>
          <w:rFonts w:ascii="Arial" w:eastAsia="Times New Roman" w:hAnsi="Arial" w:cs="Arial"/>
          <w:b/>
          <w:color w:val="000000" w:themeColor="text1"/>
          <w:lang w:eastAsia="en-IN"/>
        </w:rPr>
        <w:t>,</w:t>
      </w:r>
      <w:r w:rsidRPr="00AB7F44">
        <w:rPr>
          <w:rFonts w:ascii="Arial" w:eastAsia="Times New Roman" w:hAnsi="Arial" w:cs="Arial"/>
          <w:color w:val="000000" w:themeColor="text1"/>
          <w:lang w:eastAsia="en-IN"/>
        </w:rPr>
        <w:t>5, 1396–1407.</w:t>
      </w:r>
    </w:p>
    <w:p w14:paraId="317478EF"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5C503C11"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color w:val="000000" w:themeColor="text1"/>
          <w:lang w:eastAsia="en-IN"/>
        </w:rPr>
        <w:t>Yousuf, M., Ajmal, S.U., Munir, M. and Ghafoor, A. (2011). Genetic diversity analysis for agro-morphological and seed quality traits in rapeseed (</w:t>
      </w:r>
      <w:r w:rsidRPr="00AB7F44">
        <w:rPr>
          <w:rFonts w:ascii="Arial" w:eastAsia="Times New Roman" w:hAnsi="Arial" w:cs="Arial"/>
          <w:i/>
          <w:color w:val="000000" w:themeColor="text1"/>
          <w:lang w:eastAsia="en-IN"/>
        </w:rPr>
        <w:t>Brassica campestris</w:t>
      </w:r>
      <w:r w:rsidRPr="00AB7F44">
        <w:rPr>
          <w:rFonts w:ascii="Arial" w:eastAsia="Times New Roman" w:hAnsi="Arial" w:cs="Arial"/>
          <w:color w:val="000000" w:themeColor="text1"/>
          <w:lang w:eastAsia="en-IN"/>
        </w:rPr>
        <w:t xml:space="preserve"> l.). Pakistan Journal of Botany,43(2), 1195-1203.</w:t>
      </w:r>
    </w:p>
    <w:p w14:paraId="0D1D50D0"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p>
    <w:p w14:paraId="38B1FFF9" w14:textId="77777777" w:rsidR="00052DF9" w:rsidRPr="00AB7F44" w:rsidRDefault="00052DF9" w:rsidP="00052DF9">
      <w:pPr>
        <w:spacing w:after="0" w:line="240" w:lineRule="auto"/>
        <w:ind w:left="567" w:hanging="567"/>
        <w:jc w:val="both"/>
        <w:rPr>
          <w:rFonts w:ascii="Arial" w:eastAsia="Times New Roman" w:hAnsi="Arial" w:cs="Arial"/>
          <w:color w:val="000000" w:themeColor="text1"/>
          <w:lang w:eastAsia="en-IN"/>
        </w:rPr>
      </w:pPr>
      <w:r w:rsidRPr="00AB7F44">
        <w:rPr>
          <w:rFonts w:ascii="Arial" w:eastAsia="Times New Roman" w:hAnsi="Arial" w:cs="Arial"/>
          <w:bCs/>
          <w:color w:val="000000" w:themeColor="text1"/>
          <w:lang w:eastAsia="en-IN"/>
        </w:rPr>
        <w:t xml:space="preserve">Zhang, H., Miao, H., Wei, L., Li, C., Zhao, R, and Wang, C. (2013). Genetic analysis and QTL   mapping of seed coat color in sesame </w:t>
      </w:r>
      <w:r w:rsidRPr="00AB7F44">
        <w:rPr>
          <w:rFonts w:ascii="Arial" w:eastAsia="Times New Roman" w:hAnsi="Arial" w:cs="Arial"/>
          <w:color w:val="000000" w:themeColor="text1"/>
          <w:lang w:eastAsia="en-IN"/>
        </w:rPr>
        <w:t>(</w:t>
      </w:r>
      <w:r w:rsidRPr="00AB7F44">
        <w:rPr>
          <w:rFonts w:ascii="Arial" w:eastAsia="Times New Roman" w:hAnsi="Arial" w:cs="Arial"/>
          <w:i/>
          <w:iCs/>
          <w:color w:val="000000" w:themeColor="text1"/>
          <w:lang w:eastAsia="en-IN"/>
        </w:rPr>
        <w:t xml:space="preserve">Sesamum indicum </w:t>
      </w:r>
      <w:r w:rsidRPr="00AB7F44">
        <w:rPr>
          <w:rFonts w:ascii="Arial" w:eastAsia="Times New Roman" w:hAnsi="Arial" w:cs="Arial"/>
          <w:color w:val="000000" w:themeColor="text1"/>
          <w:lang w:eastAsia="en-IN"/>
        </w:rPr>
        <w:t>L.). PLOS One</w:t>
      </w:r>
      <w:r w:rsidRPr="00AB7F44">
        <w:rPr>
          <w:rFonts w:ascii="Arial" w:eastAsia="Times New Roman" w:hAnsi="Arial" w:cs="Arial"/>
          <w:i/>
          <w:color w:val="000000" w:themeColor="text1"/>
          <w:lang w:eastAsia="en-IN"/>
        </w:rPr>
        <w:t xml:space="preserve">, </w:t>
      </w:r>
      <w:r w:rsidRPr="00AB7F44">
        <w:rPr>
          <w:rFonts w:ascii="Arial" w:eastAsia="Times New Roman" w:hAnsi="Arial" w:cs="Arial"/>
          <w:color w:val="000000" w:themeColor="text1"/>
          <w:lang w:eastAsia="en-IN"/>
        </w:rPr>
        <w:t>8, 63898.</w:t>
      </w:r>
    </w:p>
    <w:p w14:paraId="1FB5C714" w14:textId="77777777" w:rsidR="00052DF9" w:rsidRPr="00B317C8" w:rsidRDefault="00052DF9" w:rsidP="00052DF9">
      <w:pPr>
        <w:spacing w:after="0" w:line="240" w:lineRule="auto"/>
        <w:ind w:left="567" w:hanging="567"/>
        <w:jc w:val="both"/>
        <w:rPr>
          <w:rFonts w:ascii="Arial" w:eastAsia="Times New Roman" w:hAnsi="Arial" w:cs="Arial"/>
          <w:color w:val="000000" w:themeColor="text1"/>
          <w:sz w:val="24"/>
          <w:szCs w:val="24"/>
          <w:lang w:eastAsia="en-IN"/>
        </w:rPr>
        <w:sectPr w:rsidR="00052DF9" w:rsidRPr="00B317C8" w:rsidSect="00B317C8">
          <w:pgSz w:w="11909" w:h="16834" w:code="9"/>
          <w:pgMar w:top="1440" w:right="1800" w:bottom="1440" w:left="1800" w:header="720" w:footer="720" w:gutter="0"/>
          <w:cols w:space="720"/>
          <w:docGrid w:linePitch="360"/>
        </w:sectPr>
      </w:pPr>
    </w:p>
    <w:p w14:paraId="1BA31905" w14:textId="77777777" w:rsidR="00052DF9" w:rsidRPr="00B317C8" w:rsidRDefault="00052DF9" w:rsidP="00052DF9">
      <w:pPr>
        <w:jc w:val="both"/>
        <w:rPr>
          <w:rFonts w:ascii="Arial" w:hAnsi="Arial" w:cs="Arial"/>
          <w:sz w:val="24"/>
          <w:szCs w:val="24"/>
        </w:rPr>
      </w:pPr>
    </w:p>
    <w:p w14:paraId="5B03849F" w14:textId="77777777" w:rsidR="00B317C8" w:rsidRPr="00B317C8" w:rsidRDefault="00B317C8">
      <w:pPr>
        <w:rPr>
          <w:rFonts w:ascii="Arial" w:hAnsi="Arial" w:cs="Arial"/>
        </w:rPr>
      </w:pPr>
    </w:p>
    <w:sectPr w:rsidR="00B317C8" w:rsidRPr="00B317C8" w:rsidSect="00B317C8">
      <w:pgSz w:w="11909" w:h="16834" w:code="9"/>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C416D" w14:textId="77777777" w:rsidR="00FC1BF7" w:rsidRDefault="00FC1BF7" w:rsidP="00BD10D8">
      <w:pPr>
        <w:spacing w:after="0" w:line="240" w:lineRule="auto"/>
      </w:pPr>
      <w:r>
        <w:separator/>
      </w:r>
    </w:p>
  </w:endnote>
  <w:endnote w:type="continuationSeparator" w:id="0">
    <w:p w14:paraId="3ADF4234" w14:textId="77777777" w:rsidR="00FC1BF7" w:rsidRDefault="00FC1BF7" w:rsidP="00BD10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432C3" w14:textId="77777777" w:rsidR="00BD10D8" w:rsidRDefault="00BD10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03F0F" w14:textId="77777777" w:rsidR="00BD10D8" w:rsidRDefault="00BD10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BECD3" w14:textId="77777777" w:rsidR="00BD10D8" w:rsidRDefault="00BD10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EE6E4F" w14:textId="77777777" w:rsidR="00FC1BF7" w:rsidRDefault="00FC1BF7" w:rsidP="00BD10D8">
      <w:pPr>
        <w:spacing w:after="0" w:line="240" w:lineRule="auto"/>
      </w:pPr>
      <w:r>
        <w:separator/>
      </w:r>
    </w:p>
  </w:footnote>
  <w:footnote w:type="continuationSeparator" w:id="0">
    <w:p w14:paraId="0AEAA5AA" w14:textId="77777777" w:rsidR="00FC1BF7" w:rsidRDefault="00FC1BF7" w:rsidP="00BD10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9AF8F" w14:textId="13CAE2EE" w:rsidR="00BD10D8" w:rsidRDefault="00BD10D8">
    <w:pPr>
      <w:pStyle w:val="Header"/>
    </w:pPr>
    <w:r>
      <w:rPr>
        <w:noProof/>
      </w:rPr>
      <w:pict w14:anchorId="0031DB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8" o:spid="_x0000_s2050" type="#_x0000_t136" style="position:absolute;margin-left:0;margin-top:0;width:493.2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B3125" w14:textId="0BEFA590" w:rsidR="00BD10D8" w:rsidRDefault="00BD10D8">
    <w:pPr>
      <w:pStyle w:val="Header"/>
    </w:pPr>
    <w:r>
      <w:rPr>
        <w:noProof/>
      </w:rPr>
      <w:pict w14:anchorId="3449BD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9" o:spid="_x0000_s2051" type="#_x0000_t136" style="position:absolute;margin-left:0;margin-top:0;width:493.2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8BAF8" w14:textId="22A5448C" w:rsidR="00BD10D8" w:rsidRDefault="00BD10D8">
    <w:pPr>
      <w:pStyle w:val="Header"/>
    </w:pPr>
    <w:r>
      <w:rPr>
        <w:noProof/>
      </w:rPr>
      <w:pict w14:anchorId="59BF80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182687" o:spid="_x0000_s2049" type="#_x0000_t136" style="position:absolute;margin-left:0;margin-top:0;width:493.2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117A1E"/>
    <w:multiLevelType w:val="hybridMultilevel"/>
    <w:tmpl w:val="8B6A0888"/>
    <w:lvl w:ilvl="0" w:tplc="8B7A3B5A">
      <w:start w:val="1"/>
      <w:numFmt w:val="decimal"/>
      <w:lvlText w:val="%1."/>
      <w:lvlJc w:val="left"/>
      <w:pPr>
        <w:ind w:left="461" w:hanging="240"/>
      </w:pPr>
      <w:rPr>
        <w:rFonts w:ascii="Times New Roman" w:eastAsia="Times New Roman" w:hAnsi="Times New Roman" w:cs="Times New Roman" w:hint="default"/>
        <w:w w:val="100"/>
        <w:sz w:val="24"/>
        <w:szCs w:val="24"/>
        <w:lang w:val="en-US" w:eastAsia="en-US" w:bidi="ar-SA"/>
      </w:rPr>
    </w:lvl>
    <w:lvl w:ilvl="1" w:tplc="515A38FA">
      <w:numFmt w:val="bullet"/>
      <w:lvlText w:val="•"/>
      <w:lvlJc w:val="left"/>
      <w:pPr>
        <w:ind w:left="1377" w:hanging="240"/>
      </w:pPr>
      <w:rPr>
        <w:rFonts w:hint="default"/>
        <w:lang w:val="en-US" w:eastAsia="en-US" w:bidi="ar-SA"/>
      </w:rPr>
    </w:lvl>
    <w:lvl w:ilvl="2" w:tplc="1B028A10">
      <w:numFmt w:val="bullet"/>
      <w:lvlText w:val="•"/>
      <w:lvlJc w:val="left"/>
      <w:pPr>
        <w:ind w:left="2294" w:hanging="240"/>
      </w:pPr>
      <w:rPr>
        <w:rFonts w:hint="default"/>
        <w:lang w:val="en-US" w:eastAsia="en-US" w:bidi="ar-SA"/>
      </w:rPr>
    </w:lvl>
    <w:lvl w:ilvl="3" w:tplc="111477AC">
      <w:numFmt w:val="bullet"/>
      <w:lvlText w:val="•"/>
      <w:lvlJc w:val="left"/>
      <w:pPr>
        <w:ind w:left="3211" w:hanging="240"/>
      </w:pPr>
      <w:rPr>
        <w:rFonts w:hint="default"/>
        <w:lang w:val="en-US" w:eastAsia="en-US" w:bidi="ar-SA"/>
      </w:rPr>
    </w:lvl>
    <w:lvl w:ilvl="4" w:tplc="74123028">
      <w:numFmt w:val="bullet"/>
      <w:lvlText w:val="•"/>
      <w:lvlJc w:val="left"/>
      <w:pPr>
        <w:ind w:left="4128" w:hanging="240"/>
      </w:pPr>
      <w:rPr>
        <w:rFonts w:hint="default"/>
        <w:lang w:val="en-US" w:eastAsia="en-US" w:bidi="ar-SA"/>
      </w:rPr>
    </w:lvl>
    <w:lvl w:ilvl="5" w:tplc="E0B40D0E">
      <w:numFmt w:val="bullet"/>
      <w:lvlText w:val="•"/>
      <w:lvlJc w:val="left"/>
      <w:pPr>
        <w:ind w:left="5045" w:hanging="240"/>
      </w:pPr>
      <w:rPr>
        <w:rFonts w:hint="default"/>
        <w:lang w:val="en-US" w:eastAsia="en-US" w:bidi="ar-SA"/>
      </w:rPr>
    </w:lvl>
    <w:lvl w:ilvl="6" w:tplc="53C4199C">
      <w:numFmt w:val="bullet"/>
      <w:lvlText w:val="•"/>
      <w:lvlJc w:val="left"/>
      <w:pPr>
        <w:ind w:left="5962" w:hanging="240"/>
      </w:pPr>
      <w:rPr>
        <w:rFonts w:hint="default"/>
        <w:lang w:val="en-US" w:eastAsia="en-US" w:bidi="ar-SA"/>
      </w:rPr>
    </w:lvl>
    <w:lvl w:ilvl="7" w:tplc="BDD06C16">
      <w:numFmt w:val="bullet"/>
      <w:lvlText w:val="•"/>
      <w:lvlJc w:val="left"/>
      <w:pPr>
        <w:ind w:left="6879" w:hanging="240"/>
      </w:pPr>
      <w:rPr>
        <w:rFonts w:hint="default"/>
        <w:lang w:val="en-US" w:eastAsia="en-US" w:bidi="ar-SA"/>
      </w:rPr>
    </w:lvl>
    <w:lvl w:ilvl="8" w:tplc="FF26F372">
      <w:numFmt w:val="bullet"/>
      <w:lvlText w:val="•"/>
      <w:lvlJc w:val="left"/>
      <w:pPr>
        <w:ind w:left="7796"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52DF9"/>
    <w:rsid w:val="00052DF9"/>
    <w:rsid w:val="001412DC"/>
    <w:rsid w:val="00210B5D"/>
    <w:rsid w:val="00515930"/>
    <w:rsid w:val="005223B6"/>
    <w:rsid w:val="006A6F37"/>
    <w:rsid w:val="006B36BC"/>
    <w:rsid w:val="00713A99"/>
    <w:rsid w:val="008153C2"/>
    <w:rsid w:val="00853475"/>
    <w:rsid w:val="00890B44"/>
    <w:rsid w:val="00AB7F44"/>
    <w:rsid w:val="00B317C8"/>
    <w:rsid w:val="00BB254B"/>
    <w:rsid w:val="00BD10D8"/>
    <w:rsid w:val="00DA30D9"/>
    <w:rsid w:val="00E83A64"/>
    <w:rsid w:val="00FC1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CEBD24"/>
  <w15:docId w15:val="{3AC0D6A0-A04E-434D-BE69-446178106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2D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2D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52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DF9"/>
    <w:rPr>
      <w:rFonts w:ascii="Tahoma" w:hAnsi="Tahoma" w:cs="Tahoma"/>
      <w:sz w:val="16"/>
      <w:szCs w:val="16"/>
    </w:rPr>
  </w:style>
  <w:style w:type="character" w:styleId="Hyperlink">
    <w:name w:val="Hyperlink"/>
    <w:basedOn w:val="DefaultParagraphFont"/>
    <w:uiPriority w:val="99"/>
    <w:unhideWhenUsed/>
    <w:rsid w:val="00052DF9"/>
    <w:rPr>
      <w:color w:val="0000FF" w:themeColor="hyperlink"/>
      <w:u w:val="single"/>
    </w:rPr>
  </w:style>
  <w:style w:type="paragraph" w:styleId="Header">
    <w:name w:val="header"/>
    <w:basedOn w:val="Normal"/>
    <w:link w:val="HeaderChar"/>
    <w:uiPriority w:val="99"/>
    <w:unhideWhenUsed/>
    <w:rsid w:val="00052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2DF9"/>
  </w:style>
  <w:style w:type="paragraph" w:styleId="Footer">
    <w:name w:val="footer"/>
    <w:basedOn w:val="Normal"/>
    <w:link w:val="FooterChar"/>
    <w:uiPriority w:val="99"/>
    <w:unhideWhenUsed/>
    <w:rsid w:val="00052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2DF9"/>
  </w:style>
  <w:style w:type="paragraph" w:styleId="ListParagraph">
    <w:name w:val="List Paragraph"/>
    <w:basedOn w:val="Normal"/>
    <w:uiPriority w:val="1"/>
    <w:qFormat/>
    <w:rsid w:val="00052DF9"/>
    <w:pPr>
      <w:ind w:left="720"/>
      <w:contextualSpacing/>
    </w:pPr>
  </w:style>
  <w:style w:type="paragraph" w:styleId="BodyText">
    <w:name w:val="Body Text"/>
    <w:basedOn w:val="Normal"/>
    <w:link w:val="BodyTextChar"/>
    <w:uiPriority w:val="99"/>
    <w:semiHidden/>
    <w:unhideWhenUsed/>
    <w:rsid w:val="00052DF9"/>
    <w:pPr>
      <w:spacing w:after="120"/>
    </w:pPr>
  </w:style>
  <w:style w:type="character" w:customStyle="1" w:styleId="BodyTextChar">
    <w:name w:val="Body Text Char"/>
    <w:basedOn w:val="DefaultParagraphFont"/>
    <w:link w:val="BodyText"/>
    <w:uiPriority w:val="99"/>
    <w:semiHidden/>
    <w:rsid w:val="00052DF9"/>
  </w:style>
  <w:style w:type="table" w:styleId="LightShading">
    <w:name w:val="Light Shading"/>
    <w:basedOn w:val="TableNormal"/>
    <w:uiPriority w:val="60"/>
    <w:rsid w:val="00AB7F4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UnresolvedMention">
    <w:name w:val="Unresolved Mention"/>
    <w:basedOn w:val="DefaultParagraphFont"/>
    <w:uiPriority w:val="99"/>
    <w:semiHidden/>
    <w:unhideWhenUsed/>
    <w:rsid w:val="006A6F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2307/2528823" TargetMode="External"/><Relationship Id="rId2" Type="http://schemas.openxmlformats.org/officeDocument/2006/relationships/numbering" Target="numbering.xml"/><Relationship Id="rId16" Type="http://schemas.openxmlformats.org/officeDocument/2006/relationships/hyperlink" Target="https://www.fao.org/faostat/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893B-A121-4772-8D47-D9170A841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19</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Mukhthambica</dc:creator>
  <cp:lastModifiedBy>SDI 1084</cp:lastModifiedBy>
  <cp:revision>16</cp:revision>
  <dcterms:created xsi:type="dcterms:W3CDTF">2025-04-09T02:37:00Z</dcterms:created>
  <dcterms:modified xsi:type="dcterms:W3CDTF">2025-04-09T10:23:00Z</dcterms:modified>
</cp:coreProperties>
</file>