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drawings/drawing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6CC28D" w14:textId="7BF946C6" w:rsidR="00754C9A" w:rsidRDefault="00F02748" w:rsidP="00441B6F">
      <w:pPr>
        <w:pStyle w:val="Title"/>
        <w:spacing w:after="0"/>
        <w:jc w:val="both"/>
        <w:rPr>
          <w:rFonts w:ascii="Arial" w:hAnsi="Arial" w:cs="Arial"/>
          <w:bCs/>
          <w:i/>
          <w:iCs/>
          <w:u w:val="single"/>
        </w:rPr>
      </w:pPr>
      <w:r w:rsidRPr="00F02748">
        <w:rPr>
          <w:rFonts w:ascii="Arial" w:hAnsi="Arial" w:cs="Arial"/>
          <w:bCs/>
          <w:i/>
          <w:iCs/>
          <w:u w:val="single"/>
        </w:rPr>
        <w:t>Original Research Article</w:t>
      </w:r>
    </w:p>
    <w:p w14:paraId="5E91E3EC" w14:textId="77777777" w:rsidR="00F02748" w:rsidRDefault="00F02748" w:rsidP="00441B6F">
      <w:pPr>
        <w:pStyle w:val="Title"/>
        <w:spacing w:after="0"/>
        <w:jc w:val="both"/>
        <w:rPr>
          <w:rFonts w:ascii="Arial" w:hAnsi="Arial" w:cs="Arial"/>
        </w:rPr>
      </w:pPr>
    </w:p>
    <w:p w14:paraId="4C706062" w14:textId="77777777" w:rsidR="00163BC4" w:rsidRPr="00163BC4" w:rsidRDefault="005362C4" w:rsidP="00441B6F">
      <w:pPr>
        <w:pStyle w:val="Author"/>
        <w:spacing w:line="240" w:lineRule="auto"/>
        <w:rPr>
          <w:rFonts w:ascii="Arial" w:hAnsi="Arial" w:cs="Arial"/>
          <w:bCs/>
          <w:iCs/>
          <w:kern w:val="28"/>
          <w:sz w:val="36"/>
        </w:rPr>
      </w:pPr>
      <w:r>
        <w:rPr>
          <w:rFonts w:ascii="Arial" w:hAnsi="Arial" w:cs="Arial"/>
          <w:bCs/>
          <w:iCs/>
          <w:kern w:val="28"/>
          <w:sz w:val="36"/>
        </w:rPr>
        <w:t xml:space="preserve">Soil Nutrient Status </w:t>
      </w:r>
      <w:r w:rsidR="009A378A">
        <w:rPr>
          <w:rFonts w:ascii="Arial" w:hAnsi="Arial" w:cs="Arial"/>
          <w:bCs/>
          <w:iCs/>
          <w:kern w:val="28"/>
          <w:sz w:val="36"/>
        </w:rPr>
        <w:t xml:space="preserve">of Okra </w:t>
      </w:r>
      <w:r>
        <w:rPr>
          <w:rFonts w:ascii="Arial" w:hAnsi="Arial" w:cs="Arial"/>
          <w:bCs/>
          <w:iCs/>
          <w:kern w:val="28"/>
          <w:sz w:val="36"/>
        </w:rPr>
        <w:t>as Affected by Spacing and Fertilizer</w:t>
      </w:r>
    </w:p>
    <w:p w14:paraId="0E2E5C2F" w14:textId="77777777" w:rsidR="00A258C3" w:rsidRPr="00790ADA" w:rsidRDefault="00A258C3" w:rsidP="00441B6F">
      <w:pPr>
        <w:pStyle w:val="Author"/>
        <w:spacing w:line="240" w:lineRule="auto"/>
        <w:jc w:val="both"/>
        <w:rPr>
          <w:rFonts w:ascii="Arial" w:hAnsi="Arial" w:cs="Arial"/>
          <w:sz w:val="36"/>
        </w:rPr>
      </w:pPr>
    </w:p>
    <w:p w14:paraId="309687F8" w14:textId="77777777" w:rsidR="004F27DF" w:rsidRPr="005362C4" w:rsidRDefault="004F27DF" w:rsidP="005362C4">
      <w:pPr>
        <w:pStyle w:val="Affiliation"/>
        <w:spacing w:after="0" w:line="240" w:lineRule="auto"/>
        <w:rPr>
          <w:rFonts w:ascii="Arial" w:hAnsi="Arial" w:cs="Arial"/>
          <w:i/>
        </w:rPr>
      </w:pPr>
    </w:p>
    <w:p w14:paraId="19EB00D9" w14:textId="77777777" w:rsidR="00B01FCD" w:rsidRPr="00FB3A86" w:rsidRDefault="00F55B75" w:rsidP="00441B6F">
      <w:pPr>
        <w:pStyle w:val="Copyright"/>
        <w:spacing w:after="0" w:line="240" w:lineRule="auto"/>
        <w:jc w:val="both"/>
        <w:rPr>
          <w:rFonts w:ascii="Arial" w:hAnsi="Arial" w:cs="Arial"/>
        </w:rPr>
        <w:sectPr w:rsidR="00B01FCD" w:rsidRPr="00FB3A86" w:rsidSect="0024436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DA96E5F">
          <v:shapetype id="_x0000_t32" coordsize="21600,21600" o:spt="32" o:oned="t" path="m,l21600,21600e" filled="f">
            <v:path arrowok="t" fillok="f" o:connecttype="none"/>
            <o:lock v:ext="edit" shapetype="t"/>
          </v:shapetype>
          <v:shape id="_x0000_s1057"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678C50CF"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0D04F61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B7F7F73" w14:textId="77777777" w:rsidTr="001E44FE">
        <w:tc>
          <w:tcPr>
            <w:tcW w:w="9576" w:type="dxa"/>
            <w:shd w:val="clear" w:color="auto" w:fill="F2F2F2"/>
          </w:tcPr>
          <w:p w14:paraId="12615827" w14:textId="77777777" w:rsidR="00505F06" w:rsidRPr="00101972" w:rsidRDefault="009A378A" w:rsidP="009B077A">
            <w:pPr>
              <w:pStyle w:val="Body"/>
              <w:spacing w:after="0"/>
              <w:rPr>
                <w:rFonts w:ascii="Arial" w:eastAsia="Calibri" w:hAnsi="Arial" w:cs="Arial"/>
                <w:bCs/>
                <w:szCs w:val="22"/>
              </w:rPr>
            </w:pPr>
            <w:r>
              <w:rPr>
                <w:rFonts w:ascii="Arial" w:eastAsia="Calibri" w:hAnsi="Arial" w:cs="Arial"/>
                <w:bCs/>
                <w:szCs w:val="22"/>
              </w:rPr>
              <w:t>The present experiment</w:t>
            </w:r>
            <w:r w:rsidRPr="009A378A">
              <w:rPr>
                <w:rFonts w:ascii="Arial" w:eastAsia="Calibri" w:hAnsi="Arial" w:cs="Arial"/>
                <w:bCs/>
                <w:szCs w:val="22"/>
              </w:rPr>
              <w:t xml:space="preserve"> was </w:t>
            </w:r>
            <w:r>
              <w:rPr>
                <w:rFonts w:ascii="Arial" w:eastAsia="Calibri" w:hAnsi="Arial" w:cs="Arial"/>
                <w:bCs/>
                <w:szCs w:val="22"/>
              </w:rPr>
              <w:t>carried out</w:t>
            </w:r>
            <w:r w:rsidRPr="009A378A">
              <w:rPr>
                <w:rFonts w:ascii="Arial" w:eastAsia="Calibri" w:hAnsi="Arial" w:cs="Arial"/>
                <w:bCs/>
                <w:szCs w:val="22"/>
              </w:rPr>
              <w:t xml:space="preserve"> to </w:t>
            </w:r>
            <w:r>
              <w:rPr>
                <w:rFonts w:ascii="Arial" w:eastAsia="Calibri" w:hAnsi="Arial" w:cs="Arial"/>
                <w:bCs/>
                <w:szCs w:val="22"/>
              </w:rPr>
              <w:t>find out</w:t>
            </w:r>
            <w:r w:rsidRPr="009A378A">
              <w:rPr>
                <w:rFonts w:ascii="Arial" w:eastAsia="Calibri" w:hAnsi="Arial" w:cs="Arial"/>
                <w:bCs/>
                <w:szCs w:val="22"/>
              </w:rPr>
              <w:t xml:space="preserve"> the </w:t>
            </w:r>
            <w:r>
              <w:rPr>
                <w:rFonts w:ascii="Arial" w:eastAsia="Calibri" w:hAnsi="Arial" w:cs="Arial"/>
                <w:bCs/>
                <w:szCs w:val="22"/>
              </w:rPr>
              <w:t>influence</w:t>
            </w:r>
            <w:r w:rsidRPr="009A378A">
              <w:rPr>
                <w:rFonts w:ascii="Arial" w:eastAsia="Calibri" w:hAnsi="Arial" w:cs="Arial"/>
                <w:bCs/>
                <w:szCs w:val="22"/>
              </w:rPr>
              <w:t xml:space="preserve"> of </w:t>
            </w:r>
            <w:r w:rsidR="009F7836">
              <w:rPr>
                <w:rFonts w:ascii="Arial" w:eastAsia="Calibri" w:hAnsi="Arial" w:cs="Arial"/>
                <w:bCs/>
                <w:szCs w:val="22"/>
              </w:rPr>
              <w:t xml:space="preserve">various levels of </w:t>
            </w:r>
            <w:r w:rsidRPr="009A378A">
              <w:rPr>
                <w:rFonts w:ascii="Arial" w:eastAsia="Calibri" w:hAnsi="Arial" w:cs="Arial"/>
                <w:bCs/>
                <w:szCs w:val="22"/>
              </w:rPr>
              <w:t>spacing and fertilizer on</w:t>
            </w:r>
            <w:r>
              <w:rPr>
                <w:rFonts w:ascii="Arial" w:eastAsia="Calibri" w:hAnsi="Arial" w:cs="Arial"/>
                <w:bCs/>
                <w:szCs w:val="22"/>
              </w:rPr>
              <w:t xml:space="preserve"> soil nutrient status</w:t>
            </w:r>
            <w:r w:rsidRPr="009A378A">
              <w:rPr>
                <w:rFonts w:ascii="Arial" w:eastAsia="Calibri" w:hAnsi="Arial" w:cs="Arial"/>
                <w:bCs/>
                <w:szCs w:val="22"/>
              </w:rPr>
              <w:t xml:space="preserve"> </w:t>
            </w:r>
            <w:r>
              <w:rPr>
                <w:rFonts w:ascii="Arial" w:eastAsia="Calibri" w:hAnsi="Arial" w:cs="Arial"/>
                <w:bCs/>
                <w:szCs w:val="22"/>
              </w:rPr>
              <w:t xml:space="preserve">of </w:t>
            </w:r>
            <w:r w:rsidRPr="009A378A">
              <w:rPr>
                <w:rFonts w:ascii="Arial" w:eastAsia="Calibri" w:hAnsi="Arial" w:cs="Arial"/>
                <w:bCs/>
                <w:szCs w:val="22"/>
              </w:rPr>
              <w:t xml:space="preserve">okra at Vegetable Research Farm, Regional Horticultural Research Station, ASPEE College of Horticulture, Navsari Agricultural University, Navsari, Gujarat, India during </w:t>
            </w:r>
            <w:r w:rsidR="00101972">
              <w:rPr>
                <w:rFonts w:ascii="Arial" w:eastAsia="Calibri" w:hAnsi="Arial" w:cs="Arial"/>
                <w:bCs/>
                <w:szCs w:val="22"/>
              </w:rPr>
              <w:t xml:space="preserve">the </w:t>
            </w:r>
            <w:r w:rsidRPr="009A378A">
              <w:rPr>
                <w:rFonts w:ascii="Arial" w:eastAsia="Calibri" w:hAnsi="Arial" w:cs="Arial"/>
                <w:bCs/>
                <w:i/>
                <w:iCs/>
                <w:szCs w:val="22"/>
              </w:rPr>
              <w:t>kharif</w:t>
            </w:r>
            <w:r>
              <w:rPr>
                <w:rFonts w:ascii="Arial" w:eastAsia="Calibri" w:hAnsi="Arial" w:cs="Arial"/>
                <w:bCs/>
                <w:szCs w:val="22"/>
              </w:rPr>
              <w:t xml:space="preserve"> seasons of </w:t>
            </w:r>
            <w:r w:rsidRPr="009A378A">
              <w:rPr>
                <w:rFonts w:ascii="Arial" w:eastAsia="Calibri" w:hAnsi="Arial" w:cs="Arial"/>
                <w:bCs/>
                <w:szCs w:val="22"/>
              </w:rPr>
              <w:t xml:space="preserve">2023 and 2024. The </w:t>
            </w:r>
            <w:r>
              <w:rPr>
                <w:rFonts w:ascii="Arial" w:eastAsia="Calibri" w:hAnsi="Arial" w:cs="Arial"/>
                <w:bCs/>
                <w:szCs w:val="22"/>
              </w:rPr>
              <w:t xml:space="preserve">trail </w:t>
            </w:r>
            <w:r w:rsidRPr="009A378A">
              <w:rPr>
                <w:rFonts w:ascii="Arial" w:eastAsia="Calibri" w:hAnsi="Arial" w:cs="Arial"/>
                <w:bCs/>
                <w:szCs w:val="22"/>
              </w:rPr>
              <w:t xml:space="preserve">was laid out in Randomized Block Design with factorial concept </w:t>
            </w:r>
            <w:r w:rsidR="00101972">
              <w:rPr>
                <w:rFonts w:ascii="Arial" w:eastAsia="Calibri" w:hAnsi="Arial" w:cs="Arial"/>
                <w:bCs/>
                <w:szCs w:val="22"/>
              </w:rPr>
              <w:t>having</w:t>
            </w:r>
            <w:r>
              <w:rPr>
                <w:rFonts w:ascii="Arial" w:eastAsia="Calibri" w:hAnsi="Arial" w:cs="Arial"/>
                <w:bCs/>
                <w:szCs w:val="22"/>
              </w:rPr>
              <w:t xml:space="preserve"> </w:t>
            </w:r>
            <w:r w:rsidRPr="009A378A">
              <w:rPr>
                <w:rFonts w:ascii="Arial" w:eastAsia="Calibri" w:hAnsi="Arial" w:cs="Arial"/>
                <w:bCs/>
                <w:szCs w:val="22"/>
              </w:rPr>
              <w:t>sixteen t</w:t>
            </w:r>
            <w:r>
              <w:rPr>
                <w:rFonts w:ascii="Arial" w:eastAsia="Calibri" w:hAnsi="Arial" w:cs="Arial"/>
                <w:bCs/>
                <w:szCs w:val="22"/>
              </w:rPr>
              <w:t>reatment</w:t>
            </w:r>
            <w:r w:rsidRPr="009A378A">
              <w:rPr>
                <w:rFonts w:ascii="Arial" w:eastAsia="Calibri" w:hAnsi="Arial" w:cs="Arial"/>
                <w:bCs/>
                <w:szCs w:val="22"/>
              </w:rPr>
              <w:t xml:space="preserve">s and three replications </w:t>
            </w:r>
            <w:r w:rsidR="00101972">
              <w:rPr>
                <w:rFonts w:ascii="Arial" w:eastAsia="Calibri" w:hAnsi="Arial" w:cs="Arial"/>
                <w:bCs/>
                <w:szCs w:val="22"/>
              </w:rPr>
              <w:t>comprising</w:t>
            </w:r>
            <w:r>
              <w:rPr>
                <w:rFonts w:ascii="Arial" w:eastAsia="Calibri" w:hAnsi="Arial" w:cs="Arial"/>
                <w:bCs/>
                <w:szCs w:val="22"/>
              </w:rPr>
              <w:t xml:space="preserve"> </w:t>
            </w:r>
            <w:r w:rsidR="009F7836">
              <w:rPr>
                <w:rFonts w:ascii="Arial" w:eastAsia="Calibri" w:hAnsi="Arial" w:cs="Arial"/>
                <w:bCs/>
                <w:szCs w:val="22"/>
              </w:rPr>
              <w:t xml:space="preserve">of </w:t>
            </w:r>
            <w:r w:rsidRPr="009A378A">
              <w:rPr>
                <w:rFonts w:ascii="Arial" w:eastAsia="Calibri" w:hAnsi="Arial" w:cs="Arial"/>
                <w:bCs/>
                <w:szCs w:val="22"/>
              </w:rPr>
              <w:t xml:space="preserve">two factors </w:t>
            </w:r>
            <w:r w:rsidRPr="009A378A">
              <w:rPr>
                <w:rFonts w:ascii="Arial" w:eastAsia="Calibri" w:hAnsi="Arial" w:cs="Arial"/>
                <w:bCs/>
                <w:i/>
                <w:iCs/>
                <w:szCs w:val="22"/>
              </w:rPr>
              <w:t>i.e.</w:t>
            </w:r>
            <w:r w:rsidRPr="009A378A">
              <w:rPr>
                <w:rFonts w:ascii="Arial" w:eastAsia="Calibri" w:hAnsi="Arial" w:cs="Arial"/>
                <w:bCs/>
                <w:szCs w:val="22"/>
              </w:rPr>
              <w:t xml:space="preserve"> factor-I spacing (S) </w:t>
            </w:r>
            <w:r w:rsidRPr="009A378A">
              <w:rPr>
                <w:rFonts w:ascii="Arial" w:eastAsia="Calibri" w:hAnsi="Arial" w:cs="Arial"/>
                <w:bCs/>
                <w:i/>
                <w:iCs/>
                <w:szCs w:val="22"/>
              </w:rPr>
              <w:t>viz</w:t>
            </w:r>
            <w:r w:rsidRPr="009A378A">
              <w:rPr>
                <w:rFonts w:ascii="Arial" w:eastAsia="Calibri" w:hAnsi="Arial" w:cs="Arial"/>
                <w:bCs/>
                <w:szCs w:val="22"/>
              </w:rPr>
              <w:t xml:space="preserve">. 60 cm </w:t>
            </w:r>
            <w:r>
              <w:rPr>
                <w:rFonts w:ascii="Arial" w:eastAsia="Calibri" w:hAnsi="Arial" w:cs="Arial"/>
                <w:b/>
                <w:bCs/>
                <w:szCs w:val="22"/>
              </w:rPr>
              <w:t>×</w:t>
            </w:r>
            <w:r w:rsidRPr="009A378A">
              <w:rPr>
                <w:rFonts w:ascii="Arial" w:eastAsia="Calibri" w:hAnsi="Arial" w:cs="Arial"/>
                <w:b/>
                <w:bCs/>
                <w:szCs w:val="22"/>
              </w:rPr>
              <w:t xml:space="preserve"> </w:t>
            </w:r>
            <w:r w:rsidRPr="009A378A">
              <w:rPr>
                <w:rFonts w:ascii="Arial" w:eastAsia="Calibri" w:hAnsi="Arial" w:cs="Arial"/>
                <w:bCs/>
                <w:szCs w:val="22"/>
              </w:rPr>
              <w:t>15 cm (S</w:t>
            </w:r>
            <w:r w:rsidRPr="009A378A">
              <w:rPr>
                <w:rFonts w:ascii="Arial" w:eastAsia="Calibri" w:hAnsi="Arial" w:cs="Arial"/>
                <w:bCs/>
                <w:szCs w:val="22"/>
                <w:vertAlign w:val="subscript"/>
              </w:rPr>
              <w:t>1</w:t>
            </w:r>
            <w:r w:rsidRPr="009A378A">
              <w:rPr>
                <w:rFonts w:ascii="Arial" w:eastAsia="Calibri" w:hAnsi="Arial" w:cs="Arial"/>
                <w:bCs/>
                <w:szCs w:val="22"/>
              </w:rPr>
              <w:t xml:space="preserve">), 60 cm </w:t>
            </w:r>
            <w:r w:rsidRPr="009A378A">
              <w:rPr>
                <w:rFonts w:ascii="Arial" w:eastAsia="Calibri" w:hAnsi="Arial" w:cs="Arial"/>
                <w:b/>
                <w:bCs/>
                <w:szCs w:val="22"/>
              </w:rPr>
              <w:t xml:space="preserve">× </w:t>
            </w:r>
            <w:r w:rsidRPr="009A378A">
              <w:rPr>
                <w:rFonts w:ascii="Arial" w:eastAsia="Calibri" w:hAnsi="Arial" w:cs="Arial"/>
                <w:bCs/>
                <w:szCs w:val="22"/>
              </w:rPr>
              <w:t>20 cm (S</w:t>
            </w:r>
            <w:r w:rsidRPr="009A378A">
              <w:rPr>
                <w:rFonts w:ascii="Arial" w:eastAsia="Calibri" w:hAnsi="Arial" w:cs="Arial"/>
                <w:bCs/>
                <w:szCs w:val="22"/>
                <w:vertAlign w:val="subscript"/>
              </w:rPr>
              <w:t>2</w:t>
            </w:r>
            <w:r w:rsidRPr="009A378A">
              <w:rPr>
                <w:rFonts w:ascii="Arial" w:eastAsia="Calibri" w:hAnsi="Arial" w:cs="Arial"/>
                <w:bCs/>
                <w:szCs w:val="22"/>
              </w:rPr>
              <w:t xml:space="preserve">), 60 cm </w:t>
            </w:r>
            <w:r w:rsidRPr="009A378A">
              <w:rPr>
                <w:rFonts w:ascii="Arial" w:eastAsia="Calibri" w:hAnsi="Arial" w:cs="Arial"/>
                <w:b/>
                <w:bCs/>
                <w:szCs w:val="22"/>
              </w:rPr>
              <w:t xml:space="preserve">× </w:t>
            </w:r>
            <w:r w:rsidRPr="009A378A">
              <w:rPr>
                <w:rFonts w:ascii="Arial" w:eastAsia="Calibri" w:hAnsi="Arial" w:cs="Arial"/>
                <w:bCs/>
                <w:szCs w:val="22"/>
              </w:rPr>
              <w:t>25 cm (S</w:t>
            </w:r>
            <w:r w:rsidRPr="009A378A">
              <w:rPr>
                <w:rFonts w:ascii="Arial" w:eastAsia="Calibri" w:hAnsi="Arial" w:cs="Arial"/>
                <w:bCs/>
                <w:szCs w:val="22"/>
                <w:vertAlign w:val="subscript"/>
              </w:rPr>
              <w:t>3</w:t>
            </w:r>
            <w:r w:rsidRPr="009A378A">
              <w:rPr>
                <w:rFonts w:ascii="Arial" w:eastAsia="Calibri" w:hAnsi="Arial" w:cs="Arial"/>
                <w:bCs/>
                <w:szCs w:val="22"/>
              </w:rPr>
              <w:t>)</w:t>
            </w:r>
            <w:r w:rsidR="009F7836">
              <w:rPr>
                <w:rFonts w:ascii="Arial" w:eastAsia="Calibri" w:hAnsi="Arial" w:cs="Arial"/>
                <w:bCs/>
                <w:szCs w:val="22"/>
              </w:rPr>
              <w:t xml:space="preserve"> and</w:t>
            </w:r>
            <w:r w:rsidRPr="009A378A">
              <w:rPr>
                <w:rFonts w:ascii="Arial" w:eastAsia="Calibri" w:hAnsi="Arial" w:cs="Arial"/>
                <w:bCs/>
                <w:szCs w:val="22"/>
              </w:rPr>
              <w:t xml:space="preserve"> 60 cm </w:t>
            </w:r>
            <w:r w:rsidRPr="009A378A">
              <w:rPr>
                <w:rFonts w:ascii="Arial" w:eastAsia="Calibri" w:hAnsi="Arial" w:cs="Arial"/>
                <w:b/>
                <w:bCs/>
                <w:szCs w:val="22"/>
              </w:rPr>
              <w:t xml:space="preserve">× </w:t>
            </w:r>
            <w:r w:rsidRPr="009A378A">
              <w:rPr>
                <w:rFonts w:ascii="Arial" w:eastAsia="Calibri" w:hAnsi="Arial" w:cs="Arial"/>
                <w:bCs/>
                <w:szCs w:val="22"/>
              </w:rPr>
              <w:t>30 cm (S</w:t>
            </w:r>
            <w:r w:rsidRPr="009A378A">
              <w:rPr>
                <w:rFonts w:ascii="Arial" w:eastAsia="Calibri" w:hAnsi="Arial" w:cs="Arial"/>
                <w:bCs/>
                <w:szCs w:val="22"/>
                <w:vertAlign w:val="subscript"/>
              </w:rPr>
              <w:t>4</w:t>
            </w:r>
            <w:r w:rsidRPr="009A378A">
              <w:rPr>
                <w:rFonts w:ascii="Arial" w:eastAsia="Calibri" w:hAnsi="Arial" w:cs="Arial"/>
                <w:bCs/>
                <w:szCs w:val="22"/>
              </w:rPr>
              <w:t xml:space="preserve">) and factor-II fertilizer (F) </w:t>
            </w:r>
            <w:r w:rsidRPr="009A378A">
              <w:rPr>
                <w:rFonts w:ascii="Arial" w:eastAsia="Calibri" w:hAnsi="Arial" w:cs="Arial"/>
                <w:bCs/>
                <w:i/>
                <w:iCs/>
                <w:szCs w:val="22"/>
              </w:rPr>
              <w:t>viz</w:t>
            </w:r>
            <w:r w:rsidRPr="009A378A">
              <w:rPr>
                <w:rFonts w:ascii="Arial" w:eastAsia="Calibri" w:hAnsi="Arial" w:cs="Arial"/>
                <w:bCs/>
                <w:szCs w:val="22"/>
              </w:rPr>
              <w:t>. 160 % RDF (F</w:t>
            </w:r>
            <w:r w:rsidRPr="009A378A">
              <w:rPr>
                <w:rFonts w:ascii="Arial" w:eastAsia="Calibri" w:hAnsi="Arial" w:cs="Arial"/>
                <w:bCs/>
                <w:szCs w:val="22"/>
                <w:vertAlign w:val="subscript"/>
              </w:rPr>
              <w:t>1</w:t>
            </w:r>
            <w:r w:rsidRPr="009A378A">
              <w:rPr>
                <w:rFonts w:ascii="Arial" w:eastAsia="Calibri" w:hAnsi="Arial" w:cs="Arial"/>
                <w:bCs/>
                <w:szCs w:val="22"/>
              </w:rPr>
              <w:t>), 140 % RDF (F</w:t>
            </w:r>
            <w:r w:rsidRPr="009A378A">
              <w:rPr>
                <w:rFonts w:ascii="Arial" w:eastAsia="Calibri" w:hAnsi="Arial" w:cs="Arial"/>
                <w:bCs/>
                <w:szCs w:val="22"/>
                <w:vertAlign w:val="subscript"/>
              </w:rPr>
              <w:t>2</w:t>
            </w:r>
            <w:r w:rsidRPr="009A378A">
              <w:rPr>
                <w:rFonts w:ascii="Arial" w:eastAsia="Calibri" w:hAnsi="Arial" w:cs="Arial"/>
                <w:bCs/>
                <w:szCs w:val="22"/>
              </w:rPr>
              <w:t>), 120 % RDF (F</w:t>
            </w:r>
            <w:r w:rsidRPr="009A378A">
              <w:rPr>
                <w:rFonts w:ascii="Arial" w:eastAsia="Calibri" w:hAnsi="Arial" w:cs="Arial"/>
                <w:bCs/>
                <w:szCs w:val="22"/>
                <w:vertAlign w:val="subscript"/>
              </w:rPr>
              <w:t>3</w:t>
            </w:r>
            <w:r w:rsidRPr="009A378A">
              <w:rPr>
                <w:rFonts w:ascii="Arial" w:eastAsia="Calibri" w:hAnsi="Arial" w:cs="Arial"/>
                <w:bCs/>
                <w:szCs w:val="22"/>
              </w:rPr>
              <w:t>)</w:t>
            </w:r>
            <w:r w:rsidR="009F7836">
              <w:rPr>
                <w:rFonts w:ascii="Arial" w:eastAsia="Calibri" w:hAnsi="Arial" w:cs="Arial"/>
                <w:bCs/>
                <w:szCs w:val="22"/>
              </w:rPr>
              <w:t xml:space="preserve"> and</w:t>
            </w:r>
            <w:r w:rsidRPr="009A378A">
              <w:rPr>
                <w:rFonts w:ascii="Arial" w:eastAsia="Calibri" w:hAnsi="Arial" w:cs="Arial"/>
                <w:bCs/>
                <w:szCs w:val="22"/>
              </w:rPr>
              <w:t xml:space="preserve"> 100 % RDF (F</w:t>
            </w:r>
            <w:r w:rsidRPr="009A378A">
              <w:rPr>
                <w:rFonts w:ascii="Arial" w:eastAsia="Calibri" w:hAnsi="Arial" w:cs="Arial"/>
                <w:bCs/>
                <w:szCs w:val="22"/>
                <w:vertAlign w:val="subscript"/>
              </w:rPr>
              <w:t>4</w:t>
            </w:r>
            <w:r w:rsidRPr="009A378A">
              <w:rPr>
                <w:rFonts w:ascii="Arial" w:eastAsia="Calibri" w:hAnsi="Arial" w:cs="Arial"/>
                <w:bCs/>
                <w:szCs w:val="22"/>
              </w:rPr>
              <w:t xml:space="preserve">). </w:t>
            </w:r>
            <w:r>
              <w:rPr>
                <w:rFonts w:ascii="Arial" w:eastAsia="Calibri" w:hAnsi="Arial" w:cs="Arial"/>
                <w:bCs/>
                <w:szCs w:val="22"/>
              </w:rPr>
              <w:t>The r</w:t>
            </w:r>
            <w:r w:rsidRPr="009A378A">
              <w:rPr>
                <w:rFonts w:ascii="Arial" w:eastAsia="Calibri" w:hAnsi="Arial" w:cs="Arial"/>
                <w:bCs/>
                <w:szCs w:val="22"/>
              </w:rPr>
              <w:t>esult</w:t>
            </w:r>
            <w:r>
              <w:rPr>
                <w:rFonts w:ascii="Arial" w:eastAsia="Calibri" w:hAnsi="Arial" w:cs="Arial"/>
                <w:bCs/>
                <w:szCs w:val="22"/>
              </w:rPr>
              <w:t>s</w:t>
            </w:r>
            <w:r w:rsidRPr="009A378A">
              <w:rPr>
                <w:rFonts w:ascii="Arial" w:eastAsia="Calibri" w:hAnsi="Arial" w:cs="Arial"/>
                <w:bCs/>
                <w:szCs w:val="22"/>
              </w:rPr>
              <w:t xml:space="preserve"> </w:t>
            </w:r>
            <w:r w:rsidR="00041374">
              <w:rPr>
                <w:rFonts w:ascii="Arial" w:eastAsia="Calibri" w:hAnsi="Arial" w:cs="Arial"/>
                <w:bCs/>
                <w:szCs w:val="22"/>
              </w:rPr>
              <w:t xml:space="preserve">obtained from the study </w:t>
            </w:r>
            <w:r w:rsidRPr="009A378A">
              <w:rPr>
                <w:rFonts w:ascii="Arial" w:eastAsia="Calibri" w:hAnsi="Arial" w:cs="Arial"/>
                <w:bCs/>
                <w:szCs w:val="22"/>
              </w:rPr>
              <w:t xml:space="preserve">of two </w:t>
            </w:r>
            <w:r>
              <w:rPr>
                <w:rFonts w:ascii="Arial" w:eastAsia="Calibri" w:hAnsi="Arial" w:cs="Arial"/>
                <w:bCs/>
                <w:szCs w:val="22"/>
              </w:rPr>
              <w:t xml:space="preserve">consecutive </w:t>
            </w:r>
            <w:r w:rsidRPr="009A378A">
              <w:rPr>
                <w:rFonts w:ascii="Arial" w:eastAsia="Calibri" w:hAnsi="Arial" w:cs="Arial"/>
                <w:bCs/>
                <w:szCs w:val="22"/>
              </w:rPr>
              <w:t>years</w:t>
            </w:r>
            <w:r w:rsidR="00041374">
              <w:rPr>
                <w:rFonts w:ascii="Arial" w:eastAsia="Calibri" w:hAnsi="Arial" w:cs="Arial"/>
                <w:bCs/>
                <w:szCs w:val="22"/>
              </w:rPr>
              <w:t xml:space="preserve"> </w:t>
            </w:r>
            <w:r w:rsidRPr="009A378A">
              <w:rPr>
                <w:rFonts w:ascii="Arial" w:eastAsia="Calibri" w:hAnsi="Arial" w:cs="Arial"/>
                <w:bCs/>
                <w:szCs w:val="22"/>
              </w:rPr>
              <w:t xml:space="preserve">revealed that </w:t>
            </w:r>
            <w:r w:rsidR="00041374">
              <w:rPr>
                <w:rFonts w:ascii="Arial" w:eastAsia="Calibri" w:hAnsi="Arial" w:cs="Arial"/>
                <w:bCs/>
                <w:szCs w:val="22"/>
              </w:rPr>
              <w:t xml:space="preserve">the </w:t>
            </w:r>
            <w:r w:rsidRPr="009A378A">
              <w:rPr>
                <w:rFonts w:ascii="Arial" w:eastAsia="Calibri" w:hAnsi="Arial" w:cs="Arial"/>
                <w:bCs/>
                <w:szCs w:val="22"/>
              </w:rPr>
              <w:t>spacing</w:t>
            </w:r>
            <w:r>
              <w:rPr>
                <w:rFonts w:ascii="Arial" w:eastAsia="Calibri" w:hAnsi="Arial" w:cs="Arial"/>
                <w:bCs/>
                <w:szCs w:val="22"/>
              </w:rPr>
              <w:t xml:space="preserve"> </w:t>
            </w:r>
            <w:r w:rsidR="00041374">
              <w:rPr>
                <w:rFonts w:ascii="Arial" w:eastAsia="Calibri" w:hAnsi="Arial" w:cs="Arial"/>
                <w:bCs/>
                <w:szCs w:val="22"/>
              </w:rPr>
              <w:t xml:space="preserve">could </w:t>
            </w:r>
            <w:r>
              <w:rPr>
                <w:rFonts w:ascii="Arial" w:eastAsia="Calibri" w:hAnsi="Arial" w:cs="Arial"/>
                <w:bCs/>
                <w:szCs w:val="22"/>
              </w:rPr>
              <w:t>not</w:t>
            </w:r>
            <w:r w:rsidRPr="009A378A">
              <w:rPr>
                <w:rFonts w:ascii="Arial" w:eastAsia="Calibri" w:hAnsi="Arial" w:cs="Arial"/>
                <w:bCs/>
                <w:szCs w:val="22"/>
              </w:rPr>
              <w:t xml:space="preserve"> </w:t>
            </w:r>
            <w:r>
              <w:rPr>
                <w:rFonts w:ascii="Arial" w:eastAsia="Calibri" w:hAnsi="Arial" w:cs="Arial"/>
                <w:bCs/>
                <w:szCs w:val="22"/>
              </w:rPr>
              <w:t xml:space="preserve">affect </w:t>
            </w:r>
            <w:r w:rsidRPr="009A378A">
              <w:rPr>
                <w:rFonts w:ascii="Arial" w:eastAsia="Calibri" w:hAnsi="Arial" w:cs="Arial"/>
                <w:bCs/>
                <w:szCs w:val="22"/>
              </w:rPr>
              <w:t xml:space="preserve">available N, P and K content of soil after </w:t>
            </w:r>
            <w:r>
              <w:rPr>
                <w:rFonts w:ascii="Arial" w:eastAsia="Calibri" w:hAnsi="Arial" w:cs="Arial"/>
                <w:bCs/>
                <w:szCs w:val="22"/>
              </w:rPr>
              <w:t>harvest</w:t>
            </w:r>
            <w:r w:rsidRPr="009A378A">
              <w:rPr>
                <w:rFonts w:ascii="Arial" w:eastAsia="Calibri" w:hAnsi="Arial" w:cs="Arial"/>
                <w:bCs/>
                <w:szCs w:val="22"/>
              </w:rPr>
              <w:t xml:space="preserve"> </w:t>
            </w:r>
            <w:r w:rsidR="00041374">
              <w:rPr>
                <w:rFonts w:ascii="Arial" w:eastAsia="Calibri" w:hAnsi="Arial" w:cs="Arial"/>
                <w:bCs/>
                <w:szCs w:val="22"/>
              </w:rPr>
              <w:t xml:space="preserve">of okra </w:t>
            </w:r>
            <w:r>
              <w:rPr>
                <w:rFonts w:ascii="Arial" w:eastAsia="Calibri" w:hAnsi="Arial" w:cs="Arial"/>
                <w:bCs/>
                <w:szCs w:val="22"/>
              </w:rPr>
              <w:t xml:space="preserve">while, amid </w:t>
            </w:r>
            <w:r w:rsidRPr="009A378A">
              <w:rPr>
                <w:rFonts w:ascii="Arial" w:eastAsia="Calibri" w:hAnsi="Arial" w:cs="Arial"/>
                <w:bCs/>
                <w:szCs w:val="22"/>
              </w:rPr>
              <w:t>various fertilizer</w:t>
            </w:r>
            <w:r w:rsidR="00041374">
              <w:rPr>
                <w:rFonts w:ascii="Arial" w:eastAsia="Calibri" w:hAnsi="Arial" w:cs="Arial"/>
                <w:bCs/>
                <w:szCs w:val="22"/>
              </w:rPr>
              <w:t xml:space="preserve"> levels</w:t>
            </w:r>
            <w:r w:rsidRPr="009A378A">
              <w:rPr>
                <w:rFonts w:ascii="Arial" w:eastAsia="Calibri" w:hAnsi="Arial" w:cs="Arial"/>
                <w:bCs/>
                <w:szCs w:val="22"/>
              </w:rPr>
              <w:t xml:space="preserve">, </w:t>
            </w:r>
            <w:r w:rsidRPr="009A378A">
              <w:rPr>
                <w:rFonts w:ascii="Arial" w:eastAsia="Calibri" w:hAnsi="Arial" w:cs="Arial"/>
                <w:bCs/>
                <w:szCs w:val="22"/>
                <w:lang w:bidi="en-US"/>
              </w:rPr>
              <w:t xml:space="preserve">higher fertilizer dose </w:t>
            </w:r>
            <w:r w:rsidR="00101972">
              <w:rPr>
                <w:rFonts w:ascii="Arial" w:eastAsia="Calibri" w:hAnsi="Arial" w:cs="Arial"/>
                <w:bCs/>
                <w:szCs w:val="22"/>
                <w:lang w:bidi="en-US"/>
              </w:rPr>
              <w:t xml:space="preserve">of 160 % RDF </w:t>
            </w:r>
            <w:r w:rsidRPr="009A378A">
              <w:rPr>
                <w:rFonts w:ascii="Arial" w:eastAsia="Calibri" w:hAnsi="Arial" w:cs="Arial"/>
                <w:bCs/>
                <w:szCs w:val="22"/>
                <w:lang w:bidi="en-US"/>
              </w:rPr>
              <w:t>(F</w:t>
            </w:r>
            <w:r w:rsidRPr="009A378A">
              <w:rPr>
                <w:rFonts w:ascii="Arial" w:eastAsia="Calibri" w:hAnsi="Arial" w:cs="Arial"/>
                <w:bCs/>
                <w:szCs w:val="22"/>
                <w:vertAlign w:val="subscript"/>
                <w:lang w:bidi="en-US"/>
              </w:rPr>
              <w:t>1</w:t>
            </w:r>
            <w:r w:rsidRPr="009A378A">
              <w:rPr>
                <w:rFonts w:ascii="Arial" w:eastAsia="Calibri" w:hAnsi="Arial" w:cs="Arial"/>
                <w:bCs/>
                <w:szCs w:val="22"/>
                <w:lang w:bidi="en-US"/>
              </w:rPr>
              <w:t xml:space="preserve">) significantly </w:t>
            </w:r>
            <w:r w:rsidR="00101972" w:rsidRPr="009A378A">
              <w:rPr>
                <w:rFonts w:ascii="Arial" w:eastAsia="Calibri" w:hAnsi="Arial" w:cs="Arial"/>
                <w:bCs/>
                <w:szCs w:val="22"/>
                <w:lang w:bidi="en-US"/>
              </w:rPr>
              <w:t>enhanced</w:t>
            </w:r>
            <w:r w:rsidRPr="009A378A">
              <w:rPr>
                <w:rFonts w:ascii="Arial" w:eastAsia="Calibri" w:hAnsi="Arial" w:cs="Arial"/>
                <w:bCs/>
                <w:szCs w:val="22"/>
                <w:lang w:bidi="en-US"/>
              </w:rPr>
              <w:t xml:space="preserve"> available N</w:t>
            </w:r>
            <w:r w:rsidR="00810CA7">
              <w:rPr>
                <w:rFonts w:ascii="Arial" w:eastAsia="Calibri" w:hAnsi="Arial" w:cs="Arial"/>
                <w:bCs/>
                <w:szCs w:val="22"/>
                <w:lang w:bidi="en-US"/>
              </w:rPr>
              <w:t xml:space="preserve"> </w:t>
            </w:r>
            <w:r w:rsidR="00810CA7" w:rsidRPr="00810CA7">
              <w:rPr>
                <w:rFonts w:ascii="Arial" w:eastAsia="Calibri" w:hAnsi="Arial" w:cs="Arial"/>
                <w:bCs/>
                <w:szCs w:val="22"/>
              </w:rPr>
              <w:t>(</w:t>
            </w:r>
            <w:r w:rsidR="009B077A">
              <w:rPr>
                <w:rFonts w:ascii="Arial" w:eastAsia="Calibri" w:hAnsi="Arial" w:cs="Arial"/>
                <w:bCs/>
                <w:szCs w:val="22"/>
              </w:rPr>
              <w:t xml:space="preserve">308.15, 287.07 and </w:t>
            </w:r>
            <w:r w:rsidR="00810CA7" w:rsidRPr="00810CA7">
              <w:rPr>
                <w:rFonts w:ascii="Arial" w:eastAsia="Calibri" w:hAnsi="Arial" w:cs="Arial"/>
                <w:bCs/>
                <w:szCs w:val="22"/>
              </w:rPr>
              <w:t>297.61</w:t>
            </w:r>
            <w:r w:rsidR="00810CA7">
              <w:rPr>
                <w:rFonts w:ascii="Arial" w:eastAsia="Calibri" w:hAnsi="Arial" w:cs="Arial"/>
                <w:bCs/>
                <w:szCs w:val="22"/>
              </w:rPr>
              <w:t xml:space="preserve"> </w:t>
            </w:r>
            <w:r w:rsidR="00810CA7" w:rsidRPr="00810CA7">
              <w:rPr>
                <w:rFonts w:ascii="Arial" w:eastAsia="Calibri" w:hAnsi="Arial" w:cs="Arial"/>
                <w:bCs/>
                <w:szCs w:val="22"/>
              </w:rPr>
              <w:t>kg ha</w:t>
            </w:r>
            <w:r w:rsidR="00810CA7" w:rsidRPr="00810CA7">
              <w:rPr>
                <w:rFonts w:ascii="Arial" w:eastAsia="Calibri" w:hAnsi="Arial" w:cs="Arial"/>
                <w:bCs/>
                <w:szCs w:val="22"/>
                <w:vertAlign w:val="superscript"/>
              </w:rPr>
              <w:t>-1</w:t>
            </w:r>
            <w:r w:rsidR="00810CA7" w:rsidRPr="00810CA7">
              <w:rPr>
                <w:rFonts w:ascii="Arial" w:eastAsia="Calibri" w:hAnsi="Arial" w:cs="Arial"/>
                <w:bCs/>
                <w:szCs w:val="22"/>
              </w:rPr>
              <w:t>)</w:t>
            </w:r>
            <w:r w:rsidRPr="009A378A">
              <w:rPr>
                <w:rFonts w:ascii="Arial" w:eastAsia="Calibri" w:hAnsi="Arial" w:cs="Arial"/>
                <w:bCs/>
                <w:szCs w:val="22"/>
                <w:lang w:bidi="en-US"/>
              </w:rPr>
              <w:t xml:space="preserve">, P </w:t>
            </w:r>
            <w:r w:rsidR="00810CA7">
              <w:rPr>
                <w:rFonts w:ascii="Arial" w:eastAsia="Calibri" w:hAnsi="Arial" w:cs="Arial"/>
                <w:bCs/>
                <w:szCs w:val="22"/>
                <w:lang w:bidi="en-US"/>
              </w:rPr>
              <w:t>(</w:t>
            </w:r>
            <w:r w:rsidR="009B077A">
              <w:rPr>
                <w:rFonts w:ascii="Arial" w:eastAsia="Calibri" w:hAnsi="Arial" w:cs="Arial"/>
                <w:bCs/>
                <w:szCs w:val="22"/>
                <w:lang w:bidi="en-US"/>
              </w:rPr>
              <w:t xml:space="preserve">92.92, 83.96 and </w:t>
            </w:r>
            <w:r w:rsidR="00810CA7" w:rsidRPr="00810CA7">
              <w:rPr>
                <w:rFonts w:ascii="Arial" w:eastAsia="Calibri" w:hAnsi="Arial" w:cs="Arial"/>
                <w:bCs/>
                <w:szCs w:val="22"/>
              </w:rPr>
              <w:t>88.44 kg ha</w:t>
            </w:r>
            <w:r w:rsidR="00810CA7" w:rsidRPr="00810CA7">
              <w:rPr>
                <w:rFonts w:ascii="Arial" w:eastAsia="Calibri" w:hAnsi="Arial" w:cs="Arial"/>
                <w:bCs/>
                <w:szCs w:val="22"/>
                <w:vertAlign w:val="superscript"/>
              </w:rPr>
              <w:t>-1</w:t>
            </w:r>
            <w:r w:rsidR="00810CA7">
              <w:rPr>
                <w:rFonts w:ascii="Arial" w:eastAsia="Calibri" w:hAnsi="Arial" w:cs="Arial"/>
                <w:bCs/>
                <w:szCs w:val="22"/>
                <w:lang w:bidi="en-US"/>
              </w:rPr>
              <w:t xml:space="preserve">) </w:t>
            </w:r>
            <w:r w:rsidRPr="009A378A">
              <w:rPr>
                <w:rFonts w:ascii="Arial" w:eastAsia="Calibri" w:hAnsi="Arial" w:cs="Arial"/>
                <w:bCs/>
                <w:szCs w:val="22"/>
                <w:lang w:bidi="en-US"/>
              </w:rPr>
              <w:t xml:space="preserve">and K </w:t>
            </w:r>
            <w:r w:rsidR="00810CA7">
              <w:rPr>
                <w:rFonts w:ascii="Arial" w:eastAsia="Calibri" w:hAnsi="Arial" w:cs="Arial"/>
                <w:bCs/>
                <w:szCs w:val="22"/>
                <w:lang w:bidi="en-US"/>
              </w:rPr>
              <w:t>(</w:t>
            </w:r>
            <w:r w:rsidR="009B077A">
              <w:rPr>
                <w:rFonts w:ascii="Arial" w:eastAsia="Calibri" w:hAnsi="Arial" w:cs="Arial"/>
                <w:bCs/>
                <w:szCs w:val="22"/>
                <w:lang w:bidi="en-US"/>
              </w:rPr>
              <w:t xml:space="preserve">471.40, 460.71 and </w:t>
            </w:r>
            <w:r w:rsidR="00810CA7" w:rsidRPr="00810CA7">
              <w:rPr>
                <w:rFonts w:ascii="Arial" w:eastAsia="Calibri" w:hAnsi="Arial" w:cs="Arial"/>
                <w:bCs/>
                <w:szCs w:val="22"/>
              </w:rPr>
              <w:t>466.05 kg ha</w:t>
            </w:r>
            <w:r w:rsidR="00810CA7" w:rsidRPr="00810CA7">
              <w:rPr>
                <w:rFonts w:ascii="Arial" w:eastAsia="Calibri" w:hAnsi="Arial" w:cs="Arial"/>
                <w:bCs/>
                <w:szCs w:val="22"/>
                <w:vertAlign w:val="superscript"/>
              </w:rPr>
              <w:t>-1</w:t>
            </w:r>
            <w:r w:rsidR="00810CA7">
              <w:rPr>
                <w:rFonts w:ascii="Arial" w:eastAsia="Calibri" w:hAnsi="Arial" w:cs="Arial"/>
                <w:bCs/>
                <w:szCs w:val="22"/>
                <w:lang w:bidi="en-US"/>
              </w:rPr>
              <w:t>)</w:t>
            </w:r>
            <w:r w:rsidRPr="009A378A">
              <w:rPr>
                <w:rFonts w:ascii="Arial" w:eastAsia="Calibri" w:hAnsi="Arial" w:cs="Arial"/>
                <w:bCs/>
                <w:szCs w:val="22"/>
                <w:lang w:bidi="en-US"/>
              </w:rPr>
              <w:t xml:space="preserve"> of soil after </w:t>
            </w:r>
            <w:r w:rsidR="00101972">
              <w:rPr>
                <w:rFonts w:ascii="Arial" w:eastAsia="Calibri" w:hAnsi="Arial" w:cs="Arial"/>
                <w:bCs/>
                <w:szCs w:val="22"/>
                <w:lang w:bidi="en-US"/>
              </w:rPr>
              <w:t xml:space="preserve">okra </w:t>
            </w:r>
            <w:r w:rsidRPr="009A378A">
              <w:rPr>
                <w:rFonts w:ascii="Arial" w:eastAsia="Calibri" w:hAnsi="Arial" w:cs="Arial"/>
                <w:bCs/>
                <w:szCs w:val="22"/>
                <w:lang w:bidi="en-US"/>
              </w:rPr>
              <w:t xml:space="preserve">harvest in </w:t>
            </w:r>
            <w:r w:rsidR="009B077A">
              <w:rPr>
                <w:rFonts w:ascii="Arial" w:eastAsia="Calibri" w:hAnsi="Arial" w:cs="Arial"/>
                <w:bCs/>
                <w:szCs w:val="22"/>
                <w:lang w:bidi="en-US"/>
              </w:rPr>
              <w:t xml:space="preserve">2023, 2024 </w:t>
            </w:r>
            <w:r w:rsidRPr="009A378A">
              <w:rPr>
                <w:rFonts w:ascii="Arial" w:eastAsia="Calibri" w:hAnsi="Arial" w:cs="Arial"/>
                <w:bCs/>
                <w:szCs w:val="22"/>
                <w:lang w:bidi="en-US"/>
              </w:rPr>
              <w:t>and in pooled analysis</w:t>
            </w:r>
            <w:r w:rsidR="009B077A">
              <w:rPr>
                <w:rFonts w:ascii="Arial" w:eastAsia="Calibri" w:hAnsi="Arial" w:cs="Arial"/>
                <w:bCs/>
                <w:szCs w:val="22"/>
                <w:lang w:bidi="en-US"/>
              </w:rPr>
              <w:t>, respectively</w:t>
            </w:r>
            <w:r w:rsidR="00101972">
              <w:rPr>
                <w:rFonts w:ascii="Arial" w:eastAsia="Calibri" w:hAnsi="Arial" w:cs="Arial"/>
                <w:bCs/>
                <w:szCs w:val="22"/>
              </w:rPr>
              <w:t>.</w:t>
            </w:r>
          </w:p>
        </w:tc>
      </w:tr>
    </w:tbl>
    <w:p w14:paraId="254929DC" w14:textId="77777777" w:rsidR="00636EB2" w:rsidRDefault="00636EB2" w:rsidP="00441B6F">
      <w:pPr>
        <w:pStyle w:val="Body"/>
        <w:spacing w:after="0"/>
        <w:rPr>
          <w:rFonts w:ascii="Arial" w:hAnsi="Arial" w:cs="Arial"/>
          <w:i/>
        </w:rPr>
      </w:pPr>
    </w:p>
    <w:p w14:paraId="02D7908D" w14:textId="77777777" w:rsidR="00A24E7E" w:rsidRDefault="00A24E7E" w:rsidP="00441B6F">
      <w:pPr>
        <w:pStyle w:val="Body"/>
        <w:spacing w:after="0"/>
        <w:rPr>
          <w:rFonts w:ascii="Arial" w:hAnsi="Arial" w:cs="Arial"/>
          <w:i/>
        </w:rPr>
      </w:pPr>
      <w:r>
        <w:rPr>
          <w:rFonts w:ascii="Arial" w:hAnsi="Arial" w:cs="Arial"/>
          <w:i/>
        </w:rPr>
        <w:t xml:space="preserve">Keywords: </w:t>
      </w:r>
      <w:r w:rsidR="00E50494">
        <w:rPr>
          <w:rFonts w:ascii="Arial" w:hAnsi="Arial" w:cs="Arial"/>
          <w:i/>
        </w:rPr>
        <w:t>Available N, P &amp; K, Fertilizer, Nutrient, Okra, Soil, Spacing</w:t>
      </w:r>
      <w:r w:rsidR="00793EE6">
        <w:rPr>
          <w:rFonts w:ascii="Arial" w:hAnsi="Arial" w:cs="Arial"/>
          <w:i/>
        </w:rPr>
        <w:t>.</w:t>
      </w:r>
      <w:r w:rsidR="00E50494">
        <w:rPr>
          <w:rFonts w:ascii="Arial" w:hAnsi="Arial" w:cs="Arial"/>
          <w:i/>
        </w:rPr>
        <w:t xml:space="preserve"> </w:t>
      </w:r>
    </w:p>
    <w:p w14:paraId="22D12A78" w14:textId="77777777" w:rsidR="0024282C" w:rsidRDefault="0024282C" w:rsidP="00441B6F">
      <w:pPr>
        <w:pStyle w:val="Body"/>
        <w:spacing w:after="0"/>
        <w:rPr>
          <w:rFonts w:ascii="Arial" w:hAnsi="Arial" w:cs="Arial"/>
          <w:i/>
          <w:sz w:val="18"/>
        </w:rPr>
      </w:pPr>
    </w:p>
    <w:p w14:paraId="4D570EBE"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FDD7501" w14:textId="77777777" w:rsidR="00790ADA" w:rsidRPr="00FB3A86" w:rsidRDefault="00790ADA" w:rsidP="00441B6F">
      <w:pPr>
        <w:pStyle w:val="AbstHead"/>
        <w:spacing w:after="0"/>
        <w:jc w:val="both"/>
        <w:rPr>
          <w:rFonts w:ascii="Arial" w:hAnsi="Arial" w:cs="Arial"/>
        </w:rPr>
      </w:pPr>
    </w:p>
    <w:p w14:paraId="0DDE6302" w14:textId="77777777" w:rsidR="00B01FCD" w:rsidRDefault="000F498F" w:rsidP="004F27DF">
      <w:pPr>
        <w:pStyle w:val="Body"/>
        <w:spacing w:after="0"/>
        <w:rPr>
          <w:rFonts w:ascii="Arial" w:hAnsi="Arial" w:cs="Arial"/>
        </w:rPr>
      </w:pPr>
      <w:r w:rsidRPr="000F498F">
        <w:rPr>
          <w:rFonts w:ascii="Arial" w:hAnsi="Arial" w:cs="Arial"/>
        </w:rPr>
        <w:t xml:space="preserve">Okra also </w:t>
      </w:r>
      <w:r>
        <w:rPr>
          <w:rFonts w:ascii="Arial" w:hAnsi="Arial" w:cs="Arial"/>
        </w:rPr>
        <w:t xml:space="preserve">known </w:t>
      </w:r>
      <w:r w:rsidRPr="000F498F">
        <w:rPr>
          <w:rFonts w:ascii="Arial" w:hAnsi="Arial" w:cs="Arial"/>
        </w:rPr>
        <w:t xml:space="preserve">as lady's finger, </w:t>
      </w:r>
      <w:proofErr w:type="spellStart"/>
      <w:r w:rsidRPr="000F498F">
        <w:rPr>
          <w:rFonts w:ascii="Arial" w:hAnsi="Arial" w:cs="Arial"/>
          <w:i/>
          <w:iCs/>
        </w:rPr>
        <w:t>bhendi</w:t>
      </w:r>
      <w:proofErr w:type="spellEnd"/>
      <w:r w:rsidRPr="000F498F">
        <w:rPr>
          <w:rFonts w:ascii="Arial" w:hAnsi="Arial" w:cs="Arial"/>
        </w:rPr>
        <w:t xml:space="preserve"> or </w:t>
      </w:r>
      <w:r w:rsidRPr="000F498F">
        <w:rPr>
          <w:rFonts w:ascii="Arial" w:hAnsi="Arial" w:cs="Arial"/>
          <w:i/>
          <w:iCs/>
        </w:rPr>
        <w:t>bhindi</w:t>
      </w:r>
      <w:r w:rsidRPr="000F498F">
        <w:rPr>
          <w:rFonts w:ascii="Arial" w:hAnsi="Arial" w:cs="Arial"/>
        </w:rPr>
        <w:t xml:space="preserve"> [</w:t>
      </w:r>
      <w:r w:rsidRPr="000F498F">
        <w:rPr>
          <w:rFonts w:ascii="Arial" w:hAnsi="Arial" w:cs="Arial"/>
          <w:i/>
          <w:iCs/>
        </w:rPr>
        <w:t>Abelmoschus esculentus</w:t>
      </w:r>
      <w:r w:rsidRPr="000F498F">
        <w:rPr>
          <w:rFonts w:ascii="Arial" w:hAnsi="Arial" w:cs="Arial"/>
        </w:rPr>
        <w:t xml:space="preserve"> (L.) </w:t>
      </w:r>
      <w:proofErr w:type="spellStart"/>
      <w:r w:rsidRPr="000F498F">
        <w:rPr>
          <w:rFonts w:ascii="Arial" w:hAnsi="Arial" w:cs="Arial"/>
        </w:rPr>
        <w:t>Moench</w:t>
      </w:r>
      <w:proofErr w:type="spellEnd"/>
      <w:r w:rsidRPr="000F498F">
        <w:rPr>
          <w:rFonts w:ascii="Arial" w:hAnsi="Arial" w:cs="Arial"/>
        </w:rPr>
        <w:t xml:space="preserve">] </w:t>
      </w:r>
      <w:r>
        <w:rPr>
          <w:rFonts w:ascii="Arial" w:hAnsi="Arial" w:cs="Arial"/>
        </w:rPr>
        <w:t xml:space="preserve">belongs to </w:t>
      </w:r>
      <w:proofErr w:type="spellStart"/>
      <w:r w:rsidRPr="000F498F">
        <w:rPr>
          <w:rFonts w:ascii="Arial" w:hAnsi="Arial" w:cs="Arial"/>
        </w:rPr>
        <w:t>Malvaceae</w:t>
      </w:r>
      <w:proofErr w:type="spellEnd"/>
      <w:r w:rsidRPr="000F498F">
        <w:rPr>
          <w:rFonts w:ascii="Arial" w:hAnsi="Arial" w:cs="Arial"/>
        </w:rPr>
        <w:t xml:space="preserve"> family and is originated in tropical Africa. It is widely grown in tropical and subtropical regions across the globe for its tender pods in </w:t>
      </w:r>
      <w:r w:rsidRPr="000F498F">
        <w:rPr>
          <w:rFonts w:ascii="Arial" w:hAnsi="Arial" w:cs="Arial"/>
          <w:i/>
          <w:iCs/>
        </w:rPr>
        <w:t>kharif</w:t>
      </w:r>
      <w:r w:rsidRPr="000F498F">
        <w:rPr>
          <w:rFonts w:ascii="Arial" w:hAnsi="Arial" w:cs="Arial"/>
        </w:rPr>
        <w:t xml:space="preserve"> and summer seasons </w:t>
      </w:r>
      <w:r w:rsidRPr="00385A37">
        <w:rPr>
          <w:rFonts w:ascii="Arial" w:hAnsi="Arial" w:cs="Arial"/>
          <w:lang w:bidi="en-US"/>
        </w:rPr>
        <w:t>(Ghosh and Jana, 2022)</w:t>
      </w:r>
      <w:r w:rsidR="00385A37">
        <w:rPr>
          <w:rFonts w:ascii="Arial" w:hAnsi="Arial" w:cs="Arial"/>
          <w:lang w:bidi="en-US"/>
        </w:rPr>
        <w:t xml:space="preserve"> [1]</w:t>
      </w:r>
      <w:r w:rsidRPr="00385A37">
        <w:rPr>
          <w:rFonts w:ascii="Arial" w:hAnsi="Arial" w:cs="Arial"/>
        </w:rPr>
        <w:t>. India is the leading producer and cultivator of okra in the world.</w:t>
      </w:r>
      <w:r w:rsidR="004F27DF" w:rsidRPr="00385A37">
        <w:rPr>
          <w:rFonts w:ascii="Arial" w:hAnsi="Arial" w:cs="Arial"/>
        </w:rPr>
        <w:t xml:space="preserve"> In</w:t>
      </w:r>
      <w:r w:rsidR="004F27DF" w:rsidRPr="004F27DF">
        <w:rPr>
          <w:rFonts w:ascii="Arial" w:hAnsi="Arial" w:cs="Arial"/>
        </w:rPr>
        <w:t xml:space="preserve"> India, okra farmers often overlook specialized techniques for cultivating high-quality crop. To achieve optimal growth, yield and quality with soil nutrient status, it is essential to employ best practices, particularly maintaining ideal plant spacing and applying the optimum amount of fertilizer. Optimal plant density and spacing are vital for maximizing okra yields, as they impact plant growth and resource allocation. Inadequate spacing can lead to reduced soil nutrients due to competition among the plants. Soils with poor fertility necessitate additional nutrient supplementation and deficiencies in critical nutrients like nitrogen, phosphorus and potassium can substantially compromise yield and quality. As the world's largest okra producer, India must prioritize understanding the interaction between spacing and fertilizer application to optimize okra cultivation.</w:t>
      </w:r>
      <w:r w:rsidR="004F27DF">
        <w:rPr>
          <w:rFonts w:ascii="Arial" w:hAnsi="Arial" w:cs="Arial"/>
        </w:rPr>
        <w:t xml:space="preserve"> </w:t>
      </w:r>
      <w:r w:rsidR="004F27DF" w:rsidRPr="004F27DF">
        <w:rPr>
          <w:rFonts w:ascii="Arial" w:hAnsi="Arial" w:cs="Arial"/>
          <w:lang w:bidi="en-US"/>
        </w:rPr>
        <w:t>Improving soil nutrient status is vital for sustainable agriculture, ensuring healthy plant growth, higher crop yields and productivity. Healthy soil benefits the farmers and consumers and supports vital plant processes and leads to improved quality also. Additionally, soil with good nutrient status promotes soil health and resilience, supports biodiversity and provides ecosystem services. Overall, maintaining healthy soil nutrient status is crucial for long term productivity, human nutrition</w:t>
      </w:r>
      <w:r w:rsidR="004F27DF">
        <w:rPr>
          <w:rFonts w:ascii="Arial" w:hAnsi="Arial" w:cs="Arial"/>
          <w:lang w:bidi="en-US"/>
        </w:rPr>
        <w:t xml:space="preserve"> and environmental </w:t>
      </w:r>
      <w:r w:rsidR="004F27DF" w:rsidRPr="00385A37">
        <w:rPr>
          <w:rFonts w:ascii="Arial" w:hAnsi="Arial" w:cs="Arial"/>
          <w:lang w:bidi="en-US"/>
        </w:rPr>
        <w:t xml:space="preserve">protection (Bake </w:t>
      </w:r>
      <w:r w:rsidR="004F27DF" w:rsidRPr="00385A37">
        <w:rPr>
          <w:rFonts w:ascii="Arial" w:hAnsi="Arial" w:cs="Arial"/>
          <w:i/>
          <w:iCs/>
          <w:lang w:bidi="en-US"/>
        </w:rPr>
        <w:t>et al</w:t>
      </w:r>
      <w:r w:rsidR="004F27DF" w:rsidRPr="00385A37">
        <w:rPr>
          <w:rFonts w:ascii="Arial" w:hAnsi="Arial" w:cs="Arial"/>
          <w:lang w:bidi="en-US"/>
        </w:rPr>
        <w:t>., 2017</w:t>
      </w:r>
      <w:r w:rsidR="004F27DF" w:rsidRPr="00385A37">
        <w:rPr>
          <w:rFonts w:ascii="Arial" w:hAnsi="Arial" w:cs="Arial"/>
          <w:vertAlign w:val="superscript"/>
          <w:lang w:bidi="en-US"/>
        </w:rPr>
        <w:t xml:space="preserve"> </w:t>
      </w:r>
      <w:r w:rsidR="00385A37" w:rsidRPr="00385A37">
        <w:rPr>
          <w:rFonts w:ascii="Arial" w:hAnsi="Arial" w:cs="Arial"/>
          <w:lang w:bidi="en-US"/>
        </w:rPr>
        <w:t>[2]</w:t>
      </w:r>
      <w:r w:rsidR="00385A37" w:rsidRPr="00385A37">
        <w:rPr>
          <w:rFonts w:ascii="Arial" w:hAnsi="Arial" w:cs="Arial"/>
          <w:vertAlign w:val="superscript"/>
          <w:lang w:bidi="en-US"/>
        </w:rPr>
        <w:t xml:space="preserve"> </w:t>
      </w:r>
      <w:r w:rsidR="004F27DF" w:rsidRPr="00385A37">
        <w:rPr>
          <w:rFonts w:ascii="Arial" w:hAnsi="Arial" w:cs="Arial"/>
          <w:lang w:bidi="en-US"/>
        </w:rPr>
        <w:t>and</w:t>
      </w:r>
      <w:r w:rsidR="004F27DF" w:rsidRPr="00385A37">
        <w:rPr>
          <w:rFonts w:ascii="Arial" w:hAnsi="Arial" w:cs="Arial"/>
          <w:vertAlign w:val="superscript"/>
          <w:lang w:bidi="en-US"/>
        </w:rPr>
        <w:t xml:space="preserve"> </w:t>
      </w:r>
      <w:proofErr w:type="spellStart"/>
      <w:r w:rsidR="004F27DF" w:rsidRPr="00385A37">
        <w:rPr>
          <w:rFonts w:ascii="Arial" w:hAnsi="Arial" w:cs="Arial"/>
          <w:lang w:bidi="en-US"/>
        </w:rPr>
        <w:t>Danmaigoro</w:t>
      </w:r>
      <w:proofErr w:type="spellEnd"/>
      <w:r w:rsidR="004F27DF" w:rsidRPr="00385A37">
        <w:rPr>
          <w:rFonts w:ascii="Arial" w:hAnsi="Arial" w:cs="Arial"/>
          <w:lang w:bidi="en-US"/>
        </w:rPr>
        <w:t xml:space="preserve"> </w:t>
      </w:r>
      <w:r w:rsidR="004F27DF" w:rsidRPr="00385A37">
        <w:rPr>
          <w:rFonts w:ascii="Arial" w:hAnsi="Arial" w:cs="Arial"/>
          <w:i/>
          <w:iCs/>
          <w:lang w:bidi="en-US"/>
        </w:rPr>
        <w:t>et al</w:t>
      </w:r>
      <w:r w:rsidR="004F27DF" w:rsidRPr="00385A37">
        <w:rPr>
          <w:rFonts w:ascii="Arial" w:hAnsi="Arial" w:cs="Arial"/>
          <w:lang w:bidi="en-US"/>
        </w:rPr>
        <w:t>., 2022</w:t>
      </w:r>
      <w:r w:rsidR="00385A37" w:rsidRPr="00385A37">
        <w:rPr>
          <w:rFonts w:ascii="Arial" w:hAnsi="Arial" w:cs="Arial"/>
          <w:lang w:bidi="en-US"/>
        </w:rPr>
        <w:t xml:space="preserve"> [3]</w:t>
      </w:r>
      <w:r w:rsidR="004F27DF" w:rsidRPr="00385A37">
        <w:rPr>
          <w:rFonts w:ascii="Arial" w:hAnsi="Arial" w:cs="Arial"/>
          <w:lang w:bidi="en-US"/>
        </w:rPr>
        <w:t>).</w:t>
      </w:r>
    </w:p>
    <w:p w14:paraId="27890DAF" w14:textId="77777777" w:rsidR="00790ADA" w:rsidRPr="00FB3A86" w:rsidRDefault="00790ADA" w:rsidP="00441B6F">
      <w:pPr>
        <w:pStyle w:val="Body"/>
        <w:spacing w:after="0"/>
        <w:rPr>
          <w:rFonts w:ascii="Arial" w:hAnsi="Arial" w:cs="Arial"/>
        </w:rPr>
      </w:pPr>
    </w:p>
    <w:p w14:paraId="4FDEB0C4" w14:textId="77777777" w:rsidR="00790ADA" w:rsidRDefault="00902823" w:rsidP="0096642F">
      <w:pPr>
        <w:pStyle w:val="AbstHead"/>
        <w:spacing w:after="0"/>
        <w:jc w:val="both"/>
        <w:rPr>
          <w:rFonts w:ascii="Arial" w:hAnsi="Arial" w:cs="Arial"/>
        </w:rPr>
      </w:pPr>
      <w:r>
        <w:rPr>
          <w:rFonts w:ascii="Arial" w:hAnsi="Arial" w:cs="Arial"/>
        </w:rPr>
        <w:lastRenderedPageBreak/>
        <w:t>2. material and method</w:t>
      </w:r>
      <w:r w:rsidR="00000F8F">
        <w:rPr>
          <w:rFonts w:ascii="Arial" w:hAnsi="Arial" w:cs="Arial"/>
        </w:rPr>
        <w:t xml:space="preserve">s </w:t>
      </w:r>
    </w:p>
    <w:p w14:paraId="2D301FE7" w14:textId="77777777" w:rsidR="0096642F" w:rsidRPr="00FB3A86" w:rsidRDefault="0096642F" w:rsidP="0096642F">
      <w:pPr>
        <w:pStyle w:val="AbstHead"/>
        <w:spacing w:after="0"/>
        <w:jc w:val="both"/>
        <w:rPr>
          <w:rFonts w:ascii="Arial" w:hAnsi="Arial" w:cs="Arial"/>
        </w:rPr>
      </w:pPr>
    </w:p>
    <w:p w14:paraId="2A44AC73" w14:textId="77777777" w:rsidR="0090213B" w:rsidRDefault="00D207CC" w:rsidP="0090213B">
      <w:pPr>
        <w:pStyle w:val="Body"/>
        <w:rPr>
          <w:rFonts w:ascii="Arial" w:eastAsia="Calibri" w:hAnsi="Arial" w:cs="Arial"/>
          <w:bCs/>
          <w:szCs w:val="22"/>
          <w:lang w:bidi="en-US"/>
        </w:rPr>
      </w:pPr>
      <w:r w:rsidRPr="00D207CC">
        <w:rPr>
          <w:rFonts w:ascii="Arial" w:eastAsia="Calibri" w:hAnsi="Arial" w:cs="Arial"/>
          <w:bCs/>
          <w:szCs w:val="22"/>
          <w:lang w:bidi="en-US"/>
        </w:rPr>
        <w:t xml:space="preserve">The present investigation was </w:t>
      </w:r>
      <w:r>
        <w:rPr>
          <w:rFonts w:ascii="Arial" w:eastAsia="Calibri" w:hAnsi="Arial" w:cs="Arial"/>
          <w:bCs/>
          <w:szCs w:val="22"/>
          <w:lang w:bidi="en-US"/>
        </w:rPr>
        <w:t>conducted</w:t>
      </w:r>
      <w:r w:rsidRPr="00D207CC">
        <w:rPr>
          <w:rFonts w:ascii="Arial" w:eastAsia="Calibri" w:hAnsi="Arial" w:cs="Arial"/>
          <w:bCs/>
          <w:szCs w:val="22"/>
          <w:lang w:bidi="en-US"/>
        </w:rPr>
        <w:t xml:space="preserve"> during </w:t>
      </w:r>
      <w:r w:rsidRPr="00D207CC">
        <w:rPr>
          <w:rFonts w:ascii="Arial" w:eastAsia="Calibri" w:hAnsi="Arial" w:cs="Arial"/>
          <w:bCs/>
          <w:i/>
          <w:iCs/>
          <w:szCs w:val="22"/>
          <w:lang w:bidi="en-US"/>
        </w:rPr>
        <w:t>kharif</w:t>
      </w:r>
      <w:r w:rsidR="00CC076C">
        <w:rPr>
          <w:rFonts w:ascii="Arial" w:eastAsia="Calibri" w:hAnsi="Arial" w:cs="Arial"/>
          <w:bCs/>
          <w:szCs w:val="22"/>
          <w:lang w:bidi="en-US"/>
        </w:rPr>
        <w:t>-</w:t>
      </w:r>
      <w:r w:rsidRPr="00D207CC">
        <w:rPr>
          <w:rFonts w:ascii="Arial" w:eastAsia="Calibri" w:hAnsi="Arial" w:cs="Arial"/>
          <w:bCs/>
          <w:szCs w:val="22"/>
          <w:lang w:bidi="en-US"/>
        </w:rPr>
        <w:t xml:space="preserve">2023 and </w:t>
      </w:r>
      <w:r w:rsidR="00CC076C" w:rsidRPr="00D207CC">
        <w:rPr>
          <w:rFonts w:ascii="Arial" w:eastAsia="Calibri" w:hAnsi="Arial" w:cs="Arial"/>
          <w:bCs/>
          <w:i/>
          <w:iCs/>
          <w:szCs w:val="22"/>
          <w:lang w:bidi="en-US"/>
        </w:rPr>
        <w:t>kharif</w:t>
      </w:r>
      <w:r w:rsidR="00CC076C">
        <w:rPr>
          <w:rFonts w:ascii="Arial" w:eastAsia="Calibri" w:hAnsi="Arial" w:cs="Arial"/>
          <w:bCs/>
          <w:szCs w:val="22"/>
          <w:lang w:bidi="en-US"/>
        </w:rPr>
        <w:t>-</w:t>
      </w:r>
      <w:r w:rsidRPr="00D207CC">
        <w:rPr>
          <w:rFonts w:ascii="Arial" w:eastAsia="Calibri" w:hAnsi="Arial" w:cs="Arial"/>
          <w:bCs/>
          <w:szCs w:val="22"/>
          <w:lang w:bidi="en-US"/>
        </w:rPr>
        <w:t xml:space="preserve">2024 at Vegetable Research Farm, Regional Horticultural Research Station, ASPEE College of Horticulture, Navsari Agricultural University, Navsari, Gujarat (India) in Block ‘E’, plot 7. </w:t>
      </w:r>
      <w:r w:rsidR="0090213B" w:rsidRPr="0090213B">
        <w:rPr>
          <w:rFonts w:ascii="Arial" w:eastAsia="Calibri" w:hAnsi="Arial" w:cs="Arial"/>
          <w:bCs/>
          <w:szCs w:val="22"/>
          <w:lang w:bidi="en-US"/>
        </w:rPr>
        <w:t xml:space="preserve">The experiment was laid out in Randomized Block Design with Factorial concept </w:t>
      </w:r>
      <w:r w:rsidR="0090213B">
        <w:rPr>
          <w:rFonts w:ascii="Arial" w:eastAsia="Calibri" w:hAnsi="Arial" w:cs="Arial"/>
          <w:bCs/>
          <w:szCs w:val="22"/>
          <w:lang w:bidi="en-US"/>
        </w:rPr>
        <w:t>with total</w:t>
      </w:r>
      <w:r w:rsidR="0090213B" w:rsidRPr="0090213B">
        <w:rPr>
          <w:rFonts w:ascii="Arial" w:eastAsia="Calibri" w:hAnsi="Arial" w:cs="Arial"/>
          <w:bCs/>
          <w:szCs w:val="22"/>
          <w:lang w:bidi="en-US"/>
        </w:rPr>
        <w:t xml:space="preserve"> sixteen treatment</w:t>
      </w:r>
      <w:r w:rsidR="0090213B">
        <w:rPr>
          <w:rFonts w:ascii="Arial" w:eastAsia="Calibri" w:hAnsi="Arial" w:cs="Arial"/>
          <w:bCs/>
          <w:szCs w:val="22"/>
          <w:lang w:bidi="en-US"/>
        </w:rPr>
        <w:t xml:space="preserve"> combinations</w:t>
      </w:r>
      <w:r w:rsidR="0090213B" w:rsidRPr="0090213B">
        <w:rPr>
          <w:rFonts w:ascii="Arial" w:eastAsia="Calibri" w:hAnsi="Arial" w:cs="Arial"/>
          <w:bCs/>
          <w:szCs w:val="22"/>
          <w:lang w:bidi="en-US"/>
        </w:rPr>
        <w:t xml:space="preserve"> comprising of two factors </w:t>
      </w:r>
      <w:r w:rsidR="0090213B" w:rsidRPr="0090213B">
        <w:rPr>
          <w:rFonts w:ascii="Arial" w:eastAsia="Calibri" w:hAnsi="Arial" w:cs="Arial"/>
          <w:bCs/>
          <w:i/>
          <w:iCs/>
          <w:szCs w:val="22"/>
          <w:lang w:bidi="en-US"/>
        </w:rPr>
        <w:t>viz</w:t>
      </w:r>
      <w:r w:rsidR="0090213B" w:rsidRPr="0090213B">
        <w:rPr>
          <w:rFonts w:ascii="Arial" w:eastAsia="Calibri" w:hAnsi="Arial" w:cs="Arial"/>
          <w:bCs/>
          <w:szCs w:val="22"/>
          <w:lang w:bidi="en-US"/>
        </w:rPr>
        <w:t xml:space="preserve">., Spacing (S) </w:t>
      </w:r>
      <w:r w:rsidR="0090213B" w:rsidRPr="0090213B">
        <w:rPr>
          <w:rFonts w:ascii="Arial" w:eastAsia="Calibri" w:hAnsi="Arial" w:cs="Arial"/>
          <w:bCs/>
          <w:i/>
          <w:iCs/>
          <w:szCs w:val="22"/>
          <w:lang w:bidi="en-US"/>
        </w:rPr>
        <w:t>viz</w:t>
      </w:r>
      <w:r w:rsidR="0090213B" w:rsidRPr="0090213B">
        <w:rPr>
          <w:rFonts w:ascii="Arial" w:eastAsia="Calibri" w:hAnsi="Arial" w:cs="Arial"/>
          <w:bCs/>
          <w:szCs w:val="22"/>
          <w:lang w:bidi="en-US"/>
        </w:rPr>
        <w:t>., S</w:t>
      </w:r>
      <w:r w:rsidR="0090213B" w:rsidRPr="0090213B">
        <w:rPr>
          <w:rFonts w:ascii="Arial" w:eastAsia="Calibri" w:hAnsi="Arial" w:cs="Arial"/>
          <w:bCs/>
          <w:szCs w:val="22"/>
          <w:vertAlign w:val="subscript"/>
          <w:lang w:bidi="en-US"/>
        </w:rPr>
        <w:t>1</w:t>
      </w:r>
      <w:r w:rsidR="0090213B" w:rsidRPr="0090213B">
        <w:rPr>
          <w:rFonts w:ascii="Arial" w:eastAsia="Calibri" w:hAnsi="Arial" w:cs="Arial"/>
          <w:bCs/>
          <w:szCs w:val="22"/>
          <w:lang w:bidi="en-US"/>
        </w:rPr>
        <w:t xml:space="preserve"> (60 cm × 15 cm), S</w:t>
      </w:r>
      <w:r w:rsidR="0090213B" w:rsidRPr="0090213B">
        <w:rPr>
          <w:rFonts w:ascii="Arial" w:eastAsia="Calibri" w:hAnsi="Arial" w:cs="Arial"/>
          <w:bCs/>
          <w:szCs w:val="22"/>
          <w:vertAlign w:val="subscript"/>
          <w:lang w:bidi="en-US"/>
        </w:rPr>
        <w:t>2</w:t>
      </w:r>
      <w:r w:rsidR="0090213B" w:rsidRPr="0090213B">
        <w:rPr>
          <w:rFonts w:ascii="Arial" w:eastAsia="Calibri" w:hAnsi="Arial" w:cs="Arial"/>
          <w:bCs/>
          <w:szCs w:val="22"/>
          <w:lang w:bidi="en-US"/>
        </w:rPr>
        <w:t xml:space="preserve"> (60 cm × 20 cm), S</w:t>
      </w:r>
      <w:r w:rsidR="0090213B" w:rsidRPr="0090213B">
        <w:rPr>
          <w:rFonts w:ascii="Arial" w:eastAsia="Calibri" w:hAnsi="Arial" w:cs="Arial"/>
          <w:bCs/>
          <w:szCs w:val="22"/>
          <w:vertAlign w:val="subscript"/>
          <w:lang w:bidi="en-US"/>
        </w:rPr>
        <w:t>3</w:t>
      </w:r>
      <w:r w:rsidR="0090213B" w:rsidRPr="0090213B">
        <w:rPr>
          <w:rFonts w:ascii="Arial" w:eastAsia="Calibri" w:hAnsi="Arial" w:cs="Arial"/>
          <w:bCs/>
          <w:szCs w:val="22"/>
          <w:lang w:bidi="en-US"/>
        </w:rPr>
        <w:t xml:space="preserve"> (60 cm × 25 cm) and S</w:t>
      </w:r>
      <w:r w:rsidR="0090213B" w:rsidRPr="0090213B">
        <w:rPr>
          <w:rFonts w:ascii="Arial" w:eastAsia="Calibri" w:hAnsi="Arial" w:cs="Arial"/>
          <w:bCs/>
          <w:szCs w:val="22"/>
          <w:vertAlign w:val="subscript"/>
          <w:lang w:bidi="en-US"/>
        </w:rPr>
        <w:t>4</w:t>
      </w:r>
      <w:r w:rsidR="0090213B" w:rsidRPr="0090213B">
        <w:rPr>
          <w:rFonts w:ascii="Arial" w:eastAsia="Calibri" w:hAnsi="Arial" w:cs="Arial"/>
          <w:bCs/>
          <w:szCs w:val="22"/>
          <w:lang w:bidi="en-US"/>
        </w:rPr>
        <w:t xml:space="preserve"> (60 cm × 30 cm) and Fertilizer (F) </w:t>
      </w:r>
      <w:r w:rsidR="0090213B" w:rsidRPr="0090213B">
        <w:rPr>
          <w:rFonts w:ascii="Arial" w:eastAsia="Calibri" w:hAnsi="Arial" w:cs="Arial"/>
          <w:bCs/>
          <w:i/>
          <w:iCs/>
          <w:szCs w:val="22"/>
          <w:lang w:bidi="en-US"/>
        </w:rPr>
        <w:t>viz</w:t>
      </w:r>
      <w:r w:rsidR="0090213B" w:rsidRPr="0090213B">
        <w:rPr>
          <w:rFonts w:ascii="Arial" w:eastAsia="Calibri" w:hAnsi="Arial" w:cs="Arial"/>
          <w:bCs/>
          <w:szCs w:val="22"/>
          <w:lang w:bidi="en-US"/>
        </w:rPr>
        <w:t>., F</w:t>
      </w:r>
      <w:r w:rsidR="0090213B" w:rsidRPr="0090213B">
        <w:rPr>
          <w:rFonts w:ascii="Arial" w:eastAsia="Calibri" w:hAnsi="Arial" w:cs="Arial"/>
          <w:bCs/>
          <w:szCs w:val="22"/>
          <w:vertAlign w:val="subscript"/>
          <w:lang w:bidi="en-US"/>
        </w:rPr>
        <w:t>1</w:t>
      </w:r>
      <w:r w:rsidR="0090213B" w:rsidRPr="0090213B">
        <w:rPr>
          <w:rFonts w:ascii="Arial" w:eastAsia="Calibri" w:hAnsi="Arial" w:cs="Arial"/>
          <w:bCs/>
          <w:szCs w:val="22"/>
          <w:lang w:bidi="en-US"/>
        </w:rPr>
        <w:t xml:space="preserve"> (160 % RDF), F</w:t>
      </w:r>
      <w:r w:rsidR="0090213B" w:rsidRPr="0090213B">
        <w:rPr>
          <w:rFonts w:ascii="Arial" w:eastAsia="Calibri" w:hAnsi="Arial" w:cs="Arial"/>
          <w:bCs/>
          <w:szCs w:val="22"/>
          <w:vertAlign w:val="subscript"/>
          <w:lang w:bidi="en-US"/>
        </w:rPr>
        <w:t>2</w:t>
      </w:r>
      <w:r w:rsidR="0090213B" w:rsidRPr="0090213B">
        <w:rPr>
          <w:rFonts w:ascii="Arial" w:eastAsia="Calibri" w:hAnsi="Arial" w:cs="Arial"/>
          <w:bCs/>
          <w:szCs w:val="22"/>
          <w:lang w:bidi="en-US"/>
        </w:rPr>
        <w:t xml:space="preserve"> (140 % RDF), F</w:t>
      </w:r>
      <w:r w:rsidR="0090213B" w:rsidRPr="0090213B">
        <w:rPr>
          <w:rFonts w:ascii="Arial" w:eastAsia="Calibri" w:hAnsi="Arial" w:cs="Arial"/>
          <w:bCs/>
          <w:szCs w:val="22"/>
          <w:vertAlign w:val="subscript"/>
          <w:lang w:bidi="en-US"/>
        </w:rPr>
        <w:t>3</w:t>
      </w:r>
      <w:r w:rsidR="0090213B" w:rsidRPr="0090213B">
        <w:rPr>
          <w:rFonts w:ascii="Arial" w:eastAsia="Calibri" w:hAnsi="Arial" w:cs="Arial"/>
          <w:bCs/>
          <w:szCs w:val="22"/>
          <w:lang w:bidi="en-US"/>
        </w:rPr>
        <w:t xml:space="preserve"> (120 % RDF) and F</w:t>
      </w:r>
      <w:r w:rsidR="0090213B" w:rsidRPr="0090213B">
        <w:rPr>
          <w:rFonts w:ascii="Arial" w:eastAsia="Calibri" w:hAnsi="Arial" w:cs="Arial"/>
          <w:bCs/>
          <w:szCs w:val="22"/>
          <w:vertAlign w:val="subscript"/>
          <w:lang w:bidi="en-US"/>
        </w:rPr>
        <w:t>4</w:t>
      </w:r>
      <w:r w:rsidR="0090213B" w:rsidRPr="0090213B">
        <w:rPr>
          <w:rFonts w:ascii="Arial" w:eastAsia="Calibri" w:hAnsi="Arial" w:cs="Arial"/>
          <w:bCs/>
          <w:szCs w:val="22"/>
          <w:lang w:bidi="en-US"/>
        </w:rPr>
        <w:t xml:space="preserve"> (100 % RDF).</w:t>
      </w:r>
      <w:r w:rsidR="0090213B">
        <w:rPr>
          <w:rFonts w:ascii="Arial" w:eastAsia="Calibri" w:hAnsi="Arial" w:cs="Arial"/>
          <w:bCs/>
          <w:szCs w:val="22"/>
          <w:lang w:bidi="en-US"/>
        </w:rPr>
        <w:t xml:space="preserve"> The variety used for the research study was </w:t>
      </w:r>
      <w:r w:rsidR="0090213B" w:rsidRPr="0090213B">
        <w:rPr>
          <w:rFonts w:ascii="Arial" w:eastAsia="Calibri" w:hAnsi="Arial" w:cs="Arial"/>
          <w:bCs/>
          <w:szCs w:val="22"/>
          <w:lang w:bidi="en-US"/>
        </w:rPr>
        <w:t xml:space="preserve">GNO 1 (Purna Rakshak) </w:t>
      </w:r>
      <w:r w:rsidR="0090213B">
        <w:rPr>
          <w:rFonts w:ascii="Arial" w:eastAsia="Calibri" w:hAnsi="Arial" w:cs="Arial"/>
          <w:bCs/>
          <w:szCs w:val="22"/>
          <w:lang w:bidi="en-US"/>
        </w:rPr>
        <w:t xml:space="preserve">which </w:t>
      </w:r>
      <w:r w:rsidR="0090213B" w:rsidRPr="0090213B">
        <w:rPr>
          <w:rFonts w:ascii="Arial" w:eastAsia="Calibri" w:hAnsi="Arial" w:cs="Arial"/>
          <w:bCs/>
          <w:szCs w:val="22"/>
          <w:lang w:bidi="en-US"/>
        </w:rPr>
        <w:t>yield</w:t>
      </w:r>
      <w:r w:rsidR="0090213B">
        <w:rPr>
          <w:rFonts w:ascii="Arial" w:eastAsia="Calibri" w:hAnsi="Arial" w:cs="Arial"/>
          <w:bCs/>
          <w:szCs w:val="22"/>
          <w:lang w:bidi="en-US"/>
        </w:rPr>
        <w:t>s</w:t>
      </w:r>
      <w:r w:rsidR="0090213B" w:rsidRPr="0090213B">
        <w:rPr>
          <w:rFonts w:ascii="Arial" w:eastAsia="Calibri" w:hAnsi="Arial" w:cs="Arial"/>
          <w:bCs/>
          <w:szCs w:val="22"/>
          <w:lang w:bidi="en-US"/>
        </w:rPr>
        <w:t xml:space="preserve"> </w:t>
      </w:r>
      <w:r w:rsidR="0090213B">
        <w:rPr>
          <w:rFonts w:ascii="Arial" w:eastAsia="Calibri" w:hAnsi="Arial" w:cs="Arial"/>
          <w:bCs/>
          <w:szCs w:val="22"/>
          <w:lang w:bidi="en-US"/>
        </w:rPr>
        <w:t xml:space="preserve">about </w:t>
      </w:r>
      <w:r w:rsidR="0090213B" w:rsidRPr="0090213B">
        <w:rPr>
          <w:rFonts w:ascii="Arial" w:eastAsia="Calibri" w:hAnsi="Arial" w:cs="Arial"/>
          <w:bCs/>
          <w:szCs w:val="22"/>
          <w:lang w:bidi="en-US"/>
        </w:rPr>
        <w:t>12.72 t ha</w:t>
      </w:r>
      <w:r w:rsidR="0090213B" w:rsidRPr="0090213B">
        <w:rPr>
          <w:rFonts w:ascii="Arial" w:eastAsia="Calibri" w:hAnsi="Arial" w:cs="Arial"/>
          <w:bCs/>
          <w:szCs w:val="22"/>
          <w:vertAlign w:val="superscript"/>
          <w:lang w:bidi="en-US"/>
        </w:rPr>
        <w:t>-1</w:t>
      </w:r>
      <w:r w:rsidR="0090213B" w:rsidRPr="0090213B">
        <w:rPr>
          <w:rFonts w:ascii="Arial" w:eastAsia="Calibri" w:hAnsi="Arial" w:cs="Arial"/>
          <w:bCs/>
          <w:szCs w:val="22"/>
          <w:lang w:bidi="en-US"/>
        </w:rPr>
        <w:t xml:space="preserve"> in </w:t>
      </w:r>
      <w:r w:rsidR="0090213B" w:rsidRPr="0090213B">
        <w:rPr>
          <w:rFonts w:ascii="Arial" w:eastAsia="Calibri" w:hAnsi="Arial" w:cs="Arial"/>
          <w:bCs/>
          <w:i/>
          <w:iCs/>
          <w:szCs w:val="22"/>
          <w:lang w:bidi="en-US"/>
        </w:rPr>
        <w:t>kharif</w:t>
      </w:r>
      <w:r w:rsidR="0090213B" w:rsidRPr="0090213B">
        <w:rPr>
          <w:rFonts w:ascii="Arial" w:eastAsia="Calibri" w:hAnsi="Arial" w:cs="Arial"/>
          <w:bCs/>
          <w:szCs w:val="22"/>
          <w:lang w:bidi="en-US"/>
        </w:rPr>
        <w:t xml:space="preserve"> season and </w:t>
      </w:r>
      <w:r w:rsidR="0090213B">
        <w:rPr>
          <w:rFonts w:ascii="Arial" w:eastAsia="Calibri" w:hAnsi="Arial" w:cs="Arial"/>
          <w:bCs/>
          <w:szCs w:val="22"/>
          <w:lang w:bidi="en-US"/>
        </w:rPr>
        <w:t xml:space="preserve">shows </w:t>
      </w:r>
      <w:r w:rsidR="0090213B" w:rsidRPr="0090213B">
        <w:rPr>
          <w:rFonts w:ascii="Arial" w:eastAsia="Calibri" w:hAnsi="Arial" w:cs="Arial"/>
          <w:bCs/>
          <w:szCs w:val="22"/>
          <w:lang w:bidi="en-US"/>
        </w:rPr>
        <w:t xml:space="preserve">moderate resistant against YVMV, powdery mildew, ELCV disease as well as fruit and shoot borer, </w:t>
      </w:r>
      <w:proofErr w:type="spellStart"/>
      <w:r w:rsidR="0090213B" w:rsidRPr="0090213B">
        <w:rPr>
          <w:rFonts w:ascii="Arial" w:eastAsia="Calibri" w:hAnsi="Arial" w:cs="Arial"/>
          <w:bCs/>
          <w:szCs w:val="22"/>
          <w:lang w:bidi="en-US"/>
        </w:rPr>
        <w:t>jassid</w:t>
      </w:r>
      <w:proofErr w:type="spellEnd"/>
      <w:r w:rsidR="0090213B" w:rsidRPr="0090213B">
        <w:rPr>
          <w:rFonts w:ascii="Arial" w:eastAsia="Calibri" w:hAnsi="Arial" w:cs="Arial"/>
          <w:bCs/>
          <w:szCs w:val="22"/>
          <w:lang w:bidi="en-US"/>
        </w:rPr>
        <w:t xml:space="preserve"> and whitefly.</w:t>
      </w:r>
      <w:r w:rsidR="00C82AFD">
        <w:rPr>
          <w:rFonts w:ascii="Arial" w:eastAsia="Calibri" w:hAnsi="Arial" w:cs="Arial"/>
          <w:bCs/>
          <w:szCs w:val="22"/>
          <w:lang w:bidi="en-US"/>
        </w:rPr>
        <w:t xml:space="preserve"> The variety was planted in plots measuring 4.8 m × 3.0 m.</w:t>
      </w:r>
    </w:p>
    <w:p w14:paraId="27986EDA" w14:textId="77777777" w:rsidR="004F27DF" w:rsidRDefault="004F667D" w:rsidP="004F27DF">
      <w:pPr>
        <w:pStyle w:val="Body"/>
        <w:rPr>
          <w:rFonts w:ascii="Arial" w:hAnsi="Arial" w:cs="Arial"/>
          <w:bCs/>
          <w:lang w:val="en-IN" w:bidi="en-US"/>
        </w:rPr>
      </w:pPr>
      <w:r w:rsidRPr="004F667D">
        <w:rPr>
          <w:rFonts w:ascii="Arial" w:eastAsia="Calibri" w:hAnsi="Arial" w:cs="Arial"/>
          <w:bCs/>
          <w:szCs w:val="22"/>
          <w:lang w:bidi="en-US"/>
        </w:rPr>
        <w:t>For both the seasons of study, well decomposed FYM (10 t ha</w:t>
      </w:r>
      <w:r w:rsidRPr="004F667D">
        <w:rPr>
          <w:rFonts w:ascii="Arial" w:eastAsia="Calibri" w:hAnsi="Arial" w:cs="Arial"/>
          <w:bCs/>
          <w:szCs w:val="22"/>
          <w:vertAlign w:val="superscript"/>
          <w:lang w:bidi="en-US"/>
        </w:rPr>
        <w:t>-1</w:t>
      </w:r>
      <w:r w:rsidRPr="004F667D">
        <w:rPr>
          <w:rFonts w:ascii="Arial" w:eastAsia="Calibri" w:hAnsi="Arial" w:cs="Arial"/>
          <w:bCs/>
          <w:szCs w:val="22"/>
          <w:lang w:bidi="en-US"/>
        </w:rPr>
        <w:t xml:space="preserve">) on dry weight basis required for gross plot area was calculated, weighed and incorporated in the experimental field at the time of land preparation as per the recommended dose. As per the treatments, calculation was made for urea, single super phosphate and muriate of potash to apply nitrogen, phosphorus and potassium, respectively in each plot. The 25 % of </w:t>
      </w:r>
      <w:r w:rsidR="004F27DF">
        <w:rPr>
          <w:rFonts w:ascii="Arial" w:eastAsia="Calibri" w:hAnsi="Arial" w:cs="Arial"/>
          <w:bCs/>
          <w:szCs w:val="22"/>
          <w:lang w:bidi="en-US"/>
        </w:rPr>
        <w:t>N</w:t>
      </w:r>
      <w:r w:rsidRPr="004F667D">
        <w:rPr>
          <w:rFonts w:ascii="Arial" w:eastAsia="Calibri" w:hAnsi="Arial" w:cs="Arial"/>
          <w:bCs/>
          <w:szCs w:val="22"/>
          <w:lang w:bidi="en-US"/>
        </w:rPr>
        <w:t xml:space="preserve"> with full dose of phosphorus and potassium was applied as a basal dose in the form of urea, single super phosphate and muriate of potash, respectively as per the treatments. The remaining dose of nitrogen was applied in three equal split doses at 30, 45 and 60 days after sowing as top dressing.</w:t>
      </w:r>
      <w:r w:rsidR="001E7FE7">
        <w:rPr>
          <w:rFonts w:ascii="Arial" w:eastAsia="Calibri" w:hAnsi="Arial" w:cs="Arial"/>
          <w:bCs/>
          <w:szCs w:val="22"/>
          <w:lang w:bidi="en-US"/>
        </w:rPr>
        <w:t xml:space="preserve"> </w:t>
      </w:r>
      <w:r w:rsidR="004F27DF" w:rsidRPr="007D0FCD">
        <w:rPr>
          <w:rFonts w:ascii="Arial" w:hAnsi="Arial" w:cs="Arial"/>
          <w:bCs/>
          <w:lang w:val="en-IN" w:bidi="en-US"/>
        </w:rPr>
        <w:t xml:space="preserve">The data collected for </w:t>
      </w:r>
      <w:r w:rsidR="004F27DF">
        <w:rPr>
          <w:rFonts w:ascii="Arial" w:hAnsi="Arial" w:cs="Arial"/>
          <w:bCs/>
          <w:lang w:val="en-IN" w:bidi="en-US"/>
        </w:rPr>
        <w:t xml:space="preserve">soil </w:t>
      </w:r>
      <w:r w:rsidR="004F27DF" w:rsidRPr="007D0FCD">
        <w:rPr>
          <w:rFonts w:ascii="Arial" w:hAnsi="Arial" w:cs="Arial"/>
          <w:bCs/>
          <w:lang w:val="en-IN" w:bidi="en-US"/>
        </w:rPr>
        <w:t>parameters involved under study were subjected to the statistical analysis</w:t>
      </w:r>
      <w:r w:rsidR="004F27DF">
        <w:rPr>
          <w:rFonts w:ascii="Arial" w:hAnsi="Arial" w:cs="Arial"/>
          <w:bCs/>
          <w:lang w:val="en-IN" w:bidi="en-US"/>
        </w:rPr>
        <w:t xml:space="preserve"> which was </w:t>
      </w:r>
      <w:r w:rsidR="004F27DF" w:rsidRPr="007D0FCD">
        <w:rPr>
          <w:rFonts w:ascii="Arial" w:hAnsi="Arial" w:cs="Arial"/>
          <w:bCs/>
          <w:lang w:val="en-IN" w:bidi="en-US"/>
        </w:rPr>
        <w:t xml:space="preserve">followed as described </w:t>
      </w:r>
      <w:r w:rsidR="004F27DF" w:rsidRPr="00220D06">
        <w:rPr>
          <w:rFonts w:ascii="Arial" w:hAnsi="Arial" w:cs="Arial"/>
          <w:bCs/>
          <w:lang w:val="en-IN" w:bidi="en-US"/>
        </w:rPr>
        <w:t xml:space="preserve">by </w:t>
      </w:r>
      <w:proofErr w:type="spellStart"/>
      <w:r w:rsidR="004F27DF" w:rsidRPr="00220D06">
        <w:rPr>
          <w:rFonts w:ascii="Arial" w:hAnsi="Arial" w:cs="Arial"/>
          <w:bCs/>
          <w:lang w:val="en-IN" w:bidi="en-US"/>
        </w:rPr>
        <w:t>Panse</w:t>
      </w:r>
      <w:proofErr w:type="spellEnd"/>
      <w:r w:rsidR="004F27DF" w:rsidRPr="00220D06">
        <w:rPr>
          <w:rFonts w:ascii="Arial" w:hAnsi="Arial" w:cs="Arial"/>
          <w:bCs/>
          <w:lang w:val="en-IN" w:bidi="en-US"/>
        </w:rPr>
        <w:t xml:space="preserve"> and </w:t>
      </w:r>
      <w:proofErr w:type="spellStart"/>
      <w:r w:rsidR="004F27DF" w:rsidRPr="00220D06">
        <w:rPr>
          <w:rFonts w:ascii="Arial" w:hAnsi="Arial" w:cs="Arial"/>
          <w:bCs/>
          <w:lang w:val="en-IN" w:bidi="en-US"/>
        </w:rPr>
        <w:t>Sukhatme</w:t>
      </w:r>
      <w:proofErr w:type="spellEnd"/>
      <w:r w:rsidR="004F27DF" w:rsidRPr="00220D06">
        <w:rPr>
          <w:rFonts w:ascii="Arial" w:hAnsi="Arial" w:cs="Arial"/>
          <w:bCs/>
          <w:lang w:val="en-IN" w:bidi="en-US"/>
        </w:rPr>
        <w:t xml:space="preserve"> (1985)</w:t>
      </w:r>
      <w:r w:rsidR="00220D06" w:rsidRPr="00220D06">
        <w:rPr>
          <w:rFonts w:ascii="Arial" w:hAnsi="Arial" w:cs="Arial"/>
          <w:bCs/>
          <w:lang w:val="en-IN" w:bidi="en-US"/>
        </w:rPr>
        <w:t xml:space="preserve"> [4]</w:t>
      </w:r>
      <w:r w:rsidR="004F27DF" w:rsidRPr="00220D06">
        <w:rPr>
          <w:rFonts w:ascii="Arial" w:hAnsi="Arial" w:cs="Arial"/>
          <w:bCs/>
          <w:lang w:val="en-IN" w:bidi="en-US"/>
        </w:rPr>
        <w:t>.</w:t>
      </w:r>
      <w:r w:rsidR="004F27DF" w:rsidRPr="007D0FCD">
        <w:rPr>
          <w:rFonts w:ascii="Arial" w:hAnsi="Arial" w:cs="Arial"/>
          <w:bCs/>
          <w:lang w:val="en-IN" w:bidi="en-US"/>
        </w:rPr>
        <w:t xml:space="preserve"> </w:t>
      </w:r>
    </w:p>
    <w:p w14:paraId="1DE16814" w14:textId="3BA29E92" w:rsidR="00D207CC" w:rsidRDefault="00D207CC" w:rsidP="00D207CC">
      <w:pPr>
        <w:pStyle w:val="Body"/>
        <w:rPr>
          <w:rFonts w:ascii="Arial" w:eastAsia="Calibri" w:hAnsi="Arial" w:cs="Arial"/>
          <w:bCs/>
          <w:szCs w:val="22"/>
          <w:lang w:bidi="en-US"/>
        </w:rPr>
      </w:pPr>
      <w:r>
        <w:rPr>
          <w:rFonts w:ascii="Arial" w:eastAsia="Calibri" w:hAnsi="Arial" w:cs="Arial"/>
          <w:bCs/>
          <w:szCs w:val="22"/>
          <w:lang w:bidi="en-US"/>
        </w:rPr>
        <w:t>T</w:t>
      </w:r>
      <w:r w:rsidRPr="00D207CC">
        <w:rPr>
          <w:rFonts w:ascii="Arial" w:eastAsia="Calibri" w:hAnsi="Arial" w:cs="Arial"/>
          <w:bCs/>
          <w:szCs w:val="22"/>
          <w:lang w:bidi="en-US"/>
        </w:rPr>
        <w:t xml:space="preserve">opography of the site </w:t>
      </w:r>
      <w:r>
        <w:rPr>
          <w:rFonts w:ascii="Arial" w:eastAsia="Calibri" w:hAnsi="Arial" w:cs="Arial"/>
          <w:bCs/>
          <w:szCs w:val="22"/>
          <w:lang w:bidi="en-US"/>
        </w:rPr>
        <w:t xml:space="preserve">of experiment </w:t>
      </w:r>
      <w:r w:rsidRPr="00D207CC">
        <w:rPr>
          <w:rFonts w:ascii="Arial" w:eastAsia="Calibri" w:hAnsi="Arial" w:cs="Arial"/>
          <w:bCs/>
          <w:szCs w:val="22"/>
          <w:lang w:bidi="en-US"/>
        </w:rPr>
        <w:t xml:space="preserve">was fairly uniform and leveled. The soil of Navsari Agricultural University campus is considered as ‘black cotton soil’. </w:t>
      </w:r>
      <w:r w:rsidR="0090213B">
        <w:rPr>
          <w:rFonts w:ascii="Arial" w:eastAsia="Calibri" w:hAnsi="Arial" w:cs="Arial"/>
          <w:bCs/>
          <w:szCs w:val="22"/>
          <w:lang w:bidi="en-US"/>
        </w:rPr>
        <w:t xml:space="preserve">According to the </w:t>
      </w:r>
      <w:r w:rsidRPr="00D207CC">
        <w:rPr>
          <w:rFonts w:ascii="Arial" w:eastAsia="Calibri" w:hAnsi="Arial" w:cs="Arial"/>
          <w:bCs/>
          <w:szCs w:val="22"/>
          <w:lang w:bidi="en-US"/>
        </w:rPr>
        <w:t>soil taxonomy, experimental soil belong</w:t>
      </w:r>
      <w:r>
        <w:rPr>
          <w:rFonts w:ascii="Arial" w:eastAsia="Calibri" w:hAnsi="Arial" w:cs="Arial"/>
          <w:bCs/>
          <w:szCs w:val="22"/>
          <w:lang w:bidi="en-US"/>
        </w:rPr>
        <w:t>ed</w:t>
      </w:r>
      <w:r w:rsidRPr="00D207CC">
        <w:rPr>
          <w:rFonts w:ascii="Arial" w:eastAsia="Calibri" w:hAnsi="Arial" w:cs="Arial"/>
          <w:bCs/>
          <w:szCs w:val="22"/>
          <w:lang w:bidi="en-US"/>
        </w:rPr>
        <w:t xml:space="preserve"> to </w:t>
      </w:r>
      <w:r w:rsidR="0090213B">
        <w:rPr>
          <w:rFonts w:ascii="Arial" w:eastAsia="Calibri" w:hAnsi="Arial" w:cs="Arial"/>
          <w:bCs/>
          <w:szCs w:val="22"/>
          <w:lang w:bidi="en-US"/>
        </w:rPr>
        <w:t xml:space="preserve">the </w:t>
      </w:r>
      <w:r w:rsidRPr="00D207CC">
        <w:rPr>
          <w:rFonts w:ascii="Arial" w:eastAsia="Calibri" w:hAnsi="Arial" w:cs="Arial"/>
          <w:bCs/>
          <w:szCs w:val="22"/>
          <w:lang w:bidi="en-US"/>
        </w:rPr>
        <w:t xml:space="preserve">order </w:t>
      </w:r>
      <w:proofErr w:type="spellStart"/>
      <w:r w:rsidRPr="00D207CC">
        <w:rPr>
          <w:rFonts w:ascii="Arial" w:eastAsia="Calibri" w:hAnsi="Arial" w:cs="Arial"/>
          <w:bCs/>
          <w:i/>
          <w:iCs/>
          <w:szCs w:val="22"/>
          <w:lang w:bidi="en-US"/>
        </w:rPr>
        <w:t>Inceptisol</w:t>
      </w:r>
      <w:proofErr w:type="spellEnd"/>
      <w:r w:rsidRPr="00D207CC">
        <w:rPr>
          <w:rFonts w:ascii="Arial" w:eastAsia="Calibri" w:hAnsi="Arial" w:cs="Arial"/>
          <w:bCs/>
          <w:szCs w:val="22"/>
          <w:lang w:bidi="en-US"/>
        </w:rPr>
        <w:t xml:space="preserve">, sub-order </w:t>
      </w:r>
      <w:r w:rsidRPr="00D207CC">
        <w:rPr>
          <w:rFonts w:ascii="Arial" w:eastAsia="Calibri" w:hAnsi="Arial" w:cs="Arial"/>
          <w:bCs/>
          <w:i/>
          <w:iCs/>
          <w:szCs w:val="22"/>
          <w:lang w:bidi="en-US"/>
        </w:rPr>
        <w:t>Ochrepts</w:t>
      </w:r>
      <w:r w:rsidRPr="00D207CC">
        <w:rPr>
          <w:rFonts w:ascii="Arial" w:eastAsia="Calibri" w:hAnsi="Arial" w:cs="Arial"/>
          <w:bCs/>
          <w:szCs w:val="22"/>
          <w:lang w:bidi="en-US"/>
        </w:rPr>
        <w:t xml:space="preserve">, sub-soil group </w:t>
      </w:r>
      <w:proofErr w:type="spellStart"/>
      <w:r w:rsidRPr="00D207CC">
        <w:rPr>
          <w:rFonts w:ascii="Arial" w:eastAsia="Calibri" w:hAnsi="Arial" w:cs="Arial"/>
          <w:bCs/>
          <w:i/>
          <w:szCs w:val="22"/>
          <w:lang w:bidi="en-US"/>
        </w:rPr>
        <w:t>Vertic</w:t>
      </w:r>
      <w:proofErr w:type="spellEnd"/>
      <w:r w:rsidRPr="00D207CC">
        <w:rPr>
          <w:rFonts w:ascii="Arial" w:eastAsia="Calibri" w:hAnsi="Arial" w:cs="Arial"/>
          <w:bCs/>
          <w:i/>
          <w:szCs w:val="22"/>
          <w:lang w:bidi="en-US"/>
        </w:rPr>
        <w:t xml:space="preserve"> </w:t>
      </w:r>
      <w:proofErr w:type="spellStart"/>
      <w:r w:rsidRPr="00D207CC">
        <w:rPr>
          <w:rFonts w:ascii="Arial" w:eastAsia="Calibri" w:hAnsi="Arial" w:cs="Arial"/>
          <w:bCs/>
          <w:i/>
          <w:szCs w:val="22"/>
          <w:lang w:bidi="en-US"/>
        </w:rPr>
        <w:t>Ustochrepts</w:t>
      </w:r>
      <w:proofErr w:type="spellEnd"/>
      <w:r w:rsidRPr="00D207CC">
        <w:rPr>
          <w:rFonts w:ascii="Arial" w:eastAsia="Calibri" w:hAnsi="Arial" w:cs="Arial"/>
          <w:bCs/>
          <w:szCs w:val="22"/>
          <w:lang w:bidi="en-US"/>
        </w:rPr>
        <w:t xml:space="preserve"> a group of </w:t>
      </w:r>
      <w:proofErr w:type="spellStart"/>
      <w:r w:rsidRPr="00D207CC">
        <w:rPr>
          <w:rFonts w:ascii="Arial" w:eastAsia="Calibri" w:hAnsi="Arial" w:cs="Arial"/>
          <w:bCs/>
          <w:i/>
          <w:iCs/>
          <w:szCs w:val="22"/>
          <w:lang w:bidi="en-US"/>
        </w:rPr>
        <w:t>Ustochrepts</w:t>
      </w:r>
      <w:proofErr w:type="spellEnd"/>
      <w:r w:rsidRPr="00D207CC">
        <w:rPr>
          <w:rFonts w:ascii="Arial" w:eastAsia="Calibri" w:hAnsi="Arial" w:cs="Arial"/>
          <w:bCs/>
          <w:szCs w:val="22"/>
          <w:lang w:bidi="en-US"/>
        </w:rPr>
        <w:t xml:space="preserve"> under the soil series of </w:t>
      </w:r>
      <w:proofErr w:type="spellStart"/>
      <w:r w:rsidRPr="00220D06">
        <w:rPr>
          <w:rFonts w:ascii="Arial" w:eastAsia="Calibri" w:hAnsi="Arial" w:cs="Arial"/>
          <w:bCs/>
          <w:szCs w:val="22"/>
          <w:lang w:bidi="en-US"/>
        </w:rPr>
        <w:t>Jalalpore</w:t>
      </w:r>
      <w:proofErr w:type="spellEnd"/>
      <w:r w:rsidRPr="00220D06">
        <w:rPr>
          <w:rFonts w:ascii="Arial" w:eastAsia="Calibri" w:hAnsi="Arial" w:cs="Arial"/>
          <w:bCs/>
          <w:szCs w:val="22"/>
          <w:lang w:bidi="en-US"/>
        </w:rPr>
        <w:t xml:space="preserve"> South Gujarat as classified by Soil Survey Officer, Department of Agriculture, Gujarat State (Desai and Patel, 1970)</w:t>
      </w:r>
      <w:r w:rsidR="00220D06" w:rsidRPr="00220D06">
        <w:rPr>
          <w:rFonts w:ascii="Arial" w:eastAsia="Calibri" w:hAnsi="Arial" w:cs="Arial"/>
          <w:bCs/>
          <w:szCs w:val="22"/>
          <w:lang w:bidi="en-US"/>
        </w:rPr>
        <w:t xml:space="preserve"> [5]</w:t>
      </w:r>
      <w:r w:rsidRPr="00220D06">
        <w:rPr>
          <w:rFonts w:ascii="Arial" w:eastAsia="Calibri" w:hAnsi="Arial" w:cs="Arial"/>
          <w:bCs/>
          <w:szCs w:val="22"/>
          <w:lang w:bidi="en-US"/>
        </w:rPr>
        <w:t>.</w:t>
      </w:r>
      <w:r>
        <w:rPr>
          <w:rFonts w:ascii="Arial" w:eastAsia="Calibri" w:hAnsi="Arial" w:cs="Arial"/>
          <w:bCs/>
          <w:szCs w:val="22"/>
          <w:lang w:bidi="en-US"/>
        </w:rPr>
        <w:t xml:space="preserve"> </w:t>
      </w:r>
      <w:r w:rsidRPr="00D207CC">
        <w:rPr>
          <w:rFonts w:ascii="Arial" w:eastAsia="Calibri" w:hAnsi="Arial" w:cs="Arial"/>
          <w:bCs/>
          <w:szCs w:val="22"/>
          <w:lang w:bidi="en-US"/>
        </w:rPr>
        <w:t>The experimental soil was deep black having well drainage as well as good water holding capacity, which was reasonably suitable for okra growing. The chemical properties of soil before experiment in both the season</w:t>
      </w:r>
      <w:r>
        <w:rPr>
          <w:rFonts w:ascii="Arial" w:eastAsia="Calibri" w:hAnsi="Arial" w:cs="Arial"/>
          <w:bCs/>
          <w:szCs w:val="22"/>
          <w:lang w:bidi="en-US"/>
        </w:rPr>
        <w:t>s</w:t>
      </w:r>
      <w:r w:rsidRPr="00D207CC">
        <w:rPr>
          <w:rFonts w:ascii="Arial" w:eastAsia="Calibri" w:hAnsi="Arial" w:cs="Arial"/>
          <w:bCs/>
          <w:szCs w:val="22"/>
          <w:lang w:bidi="en-US"/>
        </w:rPr>
        <w:t xml:space="preserve"> </w:t>
      </w:r>
      <w:r>
        <w:rPr>
          <w:rFonts w:ascii="Arial" w:eastAsia="Calibri" w:hAnsi="Arial" w:cs="Arial"/>
          <w:bCs/>
          <w:szCs w:val="22"/>
          <w:lang w:bidi="en-US"/>
        </w:rPr>
        <w:t xml:space="preserve">of research </w:t>
      </w:r>
      <w:r w:rsidRPr="00D207CC">
        <w:rPr>
          <w:rFonts w:ascii="Arial" w:eastAsia="Calibri" w:hAnsi="Arial" w:cs="Arial"/>
          <w:bCs/>
          <w:szCs w:val="22"/>
          <w:lang w:bidi="en-US"/>
        </w:rPr>
        <w:t xml:space="preserve">are </w:t>
      </w:r>
      <w:r>
        <w:rPr>
          <w:rFonts w:ascii="Arial" w:eastAsia="Calibri" w:hAnsi="Arial" w:cs="Arial"/>
          <w:bCs/>
          <w:szCs w:val="22"/>
          <w:lang w:bidi="en-US"/>
        </w:rPr>
        <w:t>tabulated</w:t>
      </w:r>
      <w:r w:rsidRPr="00D207CC">
        <w:rPr>
          <w:rFonts w:ascii="Arial" w:eastAsia="Calibri" w:hAnsi="Arial" w:cs="Arial"/>
          <w:bCs/>
          <w:szCs w:val="22"/>
          <w:lang w:bidi="en-US"/>
        </w:rPr>
        <w:t xml:space="preserve"> in </w:t>
      </w:r>
      <w:r w:rsidR="00FB6218">
        <w:rPr>
          <w:rFonts w:ascii="Arial" w:eastAsia="Calibri" w:hAnsi="Arial" w:cs="Arial"/>
          <w:bCs/>
          <w:szCs w:val="22"/>
          <w:lang w:bidi="en-US"/>
        </w:rPr>
        <w:t>(</w:t>
      </w:r>
      <w:r w:rsidRPr="00C82AFD">
        <w:rPr>
          <w:rFonts w:ascii="Arial" w:eastAsia="Calibri" w:hAnsi="Arial" w:cs="Arial"/>
          <w:bCs/>
          <w:szCs w:val="22"/>
          <w:lang w:bidi="en-US"/>
        </w:rPr>
        <w:t xml:space="preserve">Table </w:t>
      </w:r>
      <w:r w:rsidRPr="00F05EBE">
        <w:rPr>
          <w:rFonts w:ascii="Arial" w:eastAsia="Calibri" w:hAnsi="Arial" w:cs="Arial"/>
          <w:bCs/>
          <w:szCs w:val="22"/>
          <w:lang w:bidi="en-US"/>
        </w:rPr>
        <w:t>1</w:t>
      </w:r>
      <w:r w:rsidR="00FB6218">
        <w:rPr>
          <w:rFonts w:ascii="Arial" w:eastAsia="Calibri" w:hAnsi="Arial" w:cs="Arial"/>
          <w:bCs/>
          <w:szCs w:val="22"/>
          <w:lang w:bidi="en-US"/>
        </w:rPr>
        <w:t>)</w:t>
      </w:r>
      <w:r w:rsidRPr="00F05EBE">
        <w:rPr>
          <w:rFonts w:ascii="Arial" w:eastAsia="Calibri" w:hAnsi="Arial" w:cs="Arial"/>
          <w:bCs/>
          <w:szCs w:val="22"/>
          <w:lang w:bidi="en-US"/>
        </w:rPr>
        <w:t xml:space="preserve"> and procedure followed is described in </w:t>
      </w:r>
      <w:r w:rsidR="00E700BD" w:rsidRPr="00F05EBE">
        <w:rPr>
          <w:rFonts w:ascii="Arial" w:eastAsia="Calibri" w:hAnsi="Arial" w:cs="Arial"/>
          <w:bCs/>
          <w:szCs w:val="22"/>
          <w:lang w:bidi="en-US"/>
        </w:rPr>
        <w:t>2.1.1</w:t>
      </w:r>
      <w:r w:rsidRPr="00F05EBE">
        <w:rPr>
          <w:rFonts w:ascii="Arial" w:eastAsia="Calibri" w:hAnsi="Arial" w:cs="Arial"/>
          <w:bCs/>
          <w:szCs w:val="22"/>
          <w:lang w:bidi="en-US"/>
        </w:rPr>
        <w:t xml:space="preserve"> section.</w:t>
      </w:r>
    </w:p>
    <w:p w14:paraId="6B629AA9" w14:textId="77777777" w:rsidR="001E7FE7" w:rsidRDefault="001E7FE7" w:rsidP="00D207CC">
      <w:pPr>
        <w:pStyle w:val="Body"/>
        <w:rPr>
          <w:rFonts w:ascii="Arial" w:eastAsia="Calibri" w:hAnsi="Arial" w:cs="Arial"/>
          <w:bCs/>
          <w:szCs w:val="22"/>
          <w:lang w:bidi="en-US"/>
        </w:rPr>
      </w:pPr>
    </w:p>
    <w:p w14:paraId="40D4259A" w14:textId="77777777" w:rsidR="001E7FE7" w:rsidRDefault="001E7FE7" w:rsidP="00D207CC">
      <w:pPr>
        <w:pStyle w:val="Body"/>
        <w:rPr>
          <w:rFonts w:ascii="Arial" w:eastAsia="Calibri" w:hAnsi="Arial" w:cs="Arial"/>
          <w:bCs/>
          <w:szCs w:val="22"/>
          <w:lang w:bidi="en-US"/>
        </w:rPr>
      </w:pPr>
    </w:p>
    <w:p w14:paraId="25B3677A" w14:textId="77777777" w:rsidR="001E7FE7" w:rsidRDefault="001E7FE7" w:rsidP="00D207CC">
      <w:pPr>
        <w:pStyle w:val="Body"/>
        <w:rPr>
          <w:rFonts w:ascii="Arial" w:eastAsia="Calibri" w:hAnsi="Arial" w:cs="Arial"/>
          <w:bCs/>
          <w:szCs w:val="22"/>
          <w:highlight w:val="yellow"/>
          <w:lang w:bidi="en-US"/>
        </w:rPr>
      </w:pPr>
    </w:p>
    <w:p w14:paraId="6E9587B0" w14:textId="60634464" w:rsidR="00C82AFD" w:rsidRDefault="00C82AFD" w:rsidP="00EC387B">
      <w:pPr>
        <w:pStyle w:val="Body"/>
        <w:spacing w:after="0"/>
        <w:rPr>
          <w:rFonts w:ascii="Arial" w:eastAsia="Calibri" w:hAnsi="Arial" w:cs="Arial"/>
          <w:b/>
          <w:bCs/>
          <w:szCs w:val="22"/>
          <w:lang w:bidi="en-US"/>
        </w:rPr>
      </w:pPr>
      <w:r w:rsidRPr="00C82AFD">
        <w:rPr>
          <w:rFonts w:ascii="Arial" w:eastAsia="Calibri" w:hAnsi="Arial" w:cs="Arial"/>
          <w:b/>
          <w:bCs/>
          <w:szCs w:val="22"/>
          <w:lang w:bidi="en-US"/>
        </w:rPr>
        <w:t>Table 1 Initial chemical properties of experimental soil (0-30 cm depth)</w:t>
      </w:r>
    </w:p>
    <w:p w14:paraId="79835901" w14:textId="77777777" w:rsidR="00EC387B" w:rsidRPr="00D207CC" w:rsidRDefault="00EC387B" w:rsidP="00EC387B">
      <w:pPr>
        <w:pStyle w:val="Body"/>
        <w:spacing w:after="0"/>
        <w:rPr>
          <w:rFonts w:ascii="Arial" w:eastAsia="Calibri" w:hAnsi="Arial" w:cs="Arial"/>
          <w:b/>
          <w:bCs/>
          <w:szCs w:val="22"/>
          <w:lang w:bidi="en-US"/>
        </w:rPr>
      </w:pPr>
    </w:p>
    <w:tbl>
      <w:tblPr>
        <w:tblStyle w:val="TableGrid"/>
        <w:tblpPr w:leftFromText="180" w:rightFromText="180" w:vertAnchor="text" w:tblpXSpec="right" w:tblpY="1"/>
        <w:tblOverlap w:val="never"/>
        <w:tblW w:w="5000" w:type="pct"/>
        <w:tblLayout w:type="fixed"/>
        <w:tblLook w:val="04A0" w:firstRow="1" w:lastRow="0" w:firstColumn="1" w:lastColumn="0" w:noHBand="0" w:noVBand="1"/>
      </w:tblPr>
      <w:tblGrid>
        <w:gridCol w:w="2594"/>
        <w:gridCol w:w="884"/>
        <w:gridCol w:w="885"/>
        <w:gridCol w:w="1985"/>
        <w:gridCol w:w="2076"/>
      </w:tblGrid>
      <w:tr w:rsidR="00F90A4C" w:rsidRPr="00CC076C" w14:paraId="6E6E7D8B" w14:textId="77777777" w:rsidTr="00F90A4C">
        <w:tc>
          <w:tcPr>
            <w:tcW w:w="1540" w:type="pct"/>
            <w:vMerge w:val="restart"/>
            <w:vAlign w:val="center"/>
          </w:tcPr>
          <w:p w14:paraId="3EFA751F" w14:textId="77777777" w:rsidR="00CC076C" w:rsidRPr="00CC076C" w:rsidRDefault="00CC076C" w:rsidP="00EC387B">
            <w:pPr>
              <w:pStyle w:val="Body"/>
              <w:spacing w:after="0"/>
              <w:jc w:val="center"/>
              <w:rPr>
                <w:rFonts w:ascii="Arial" w:hAnsi="Arial" w:cs="Arial"/>
                <w:b/>
                <w:sz w:val="20"/>
                <w:lang w:val="en-IN"/>
              </w:rPr>
            </w:pPr>
            <w:r w:rsidRPr="00CC076C">
              <w:rPr>
                <w:rFonts w:ascii="Arial" w:hAnsi="Arial" w:cs="Arial"/>
                <w:b/>
                <w:sz w:val="20"/>
                <w:lang w:val="en-IN"/>
              </w:rPr>
              <w:t>Particulars</w:t>
            </w:r>
          </w:p>
        </w:tc>
        <w:tc>
          <w:tcPr>
            <w:tcW w:w="1049" w:type="pct"/>
            <w:gridSpan w:val="2"/>
            <w:vAlign w:val="center"/>
          </w:tcPr>
          <w:p w14:paraId="296C068C" w14:textId="77777777" w:rsidR="00CC076C" w:rsidRPr="00CC076C" w:rsidRDefault="00CC076C" w:rsidP="00EC387B">
            <w:pPr>
              <w:pStyle w:val="Body"/>
              <w:spacing w:after="0"/>
              <w:jc w:val="center"/>
              <w:rPr>
                <w:rFonts w:ascii="Arial" w:hAnsi="Arial" w:cs="Arial"/>
                <w:b/>
                <w:sz w:val="20"/>
                <w:lang w:val="en-IN"/>
              </w:rPr>
            </w:pPr>
            <w:r w:rsidRPr="00CC076C">
              <w:rPr>
                <w:rFonts w:ascii="Arial" w:hAnsi="Arial" w:cs="Arial"/>
                <w:b/>
                <w:sz w:val="20"/>
                <w:lang w:val="en-IN"/>
              </w:rPr>
              <w:t>Values</w:t>
            </w:r>
            <w:r w:rsidR="00E700BD">
              <w:rPr>
                <w:rFonts w:ascii="Arial" w:hAnsi="Arial" w:cs="Arial"/>
                <w:b/>
                <w:sz w:val="20"/>
                <w:lang w:val="en-IN"/>
              </w:rPr>
              <w:t xml:space="preserve"> </w:t>
            </w:r>
            <w:r w:rsidR="00E700BD" w:rsidRPr="00E700BD">
              <w:rPr>
                <w:rFonts w:ascii="Arial" w:hAnsi="Arial" w:cs="Arial"/>
                <w:b/>
                <w:sz w:val="20"/>
                <w:lang w:val="en-IN"/>
              </w:rPr>
              <w:t>(kg ha</w:t>
            </w:r>
            <w:r w:rsidR="00E700BD" w:rsidRPr="00E700BD">
              <w:rPr>
                <w:rFonts w:ascii="Arial" w:hAnsi="Arial" w:cs="Arial"/>
                <w:b/>
                <w:sz w:val="20"/>
                <w:vertAlign w:val="superscript"/>
                <w:lang w:val="en-IN"/>
              </w:rPr>
              <w:t>-1</w:t>
            </w:r>
            <w:r w:rsidR="00E700BD" w:rsidRPr="00E700BD">
              <w:rPr>
                <w:rFonts w:ascii="Arial" w:hAnsi="Arial" w:cs="Arial"/>
                <w:b/>
                <w:sz w:val="20"/>
                <w:lang w:val="en-IN"/>
              </w:rPr>
              <w:t>)</w:t>
            </w:r>
          </w:p>
        </w:tc>
        <w:tc>
          <w:tcPr>
            <w:tcW w:w="1178" w:type="pct"/>
            <w:vMerge w:val="restart"/>
            <w:vAlign w:val="center"/>
          </w:tcPr>
          <w:p w14:paraId="3043EBFF" w14:textId="77777777" w:rsidR="00CC076C" w:rsidRPr="00CC076C" w:rsidRDefault="00CC076C" w:rsidP="00EC387B">
            <w:pPr>
              <w:pStyle w:val="Body"/>
              <w:spacing w:after="0"/>
              <w:jc w:val="center"/>
              <w:rPr>
                <w:rFonts w:ascii="Arial" w:hAnsi="Arial" w:cs="Arial"/>
                <w:b/>
                <w:sz w:val="20"/>
                <w:lang w:val="en-IN"/>
              </w:rPr>
            </w:pPr>
            <w:r w:rsidRPr="00CC076C">
              <w:rPr>
                <w:rFonts w:ascii="Arial" w:hAnsi="Arial" w:cs="Arial"/>
                <w:b/>
                <w:sz w:val="20"/>
                <w:lang w:val="en-IN"/>
              </w:rPr>
              <w:t>Method used for analysis</w:t>
            </w:r>
          </w:p>
        </w:tc>
        <w:tc>
          <w:tcPr>
            <w:tcW w:w="1233" w:type="pct"/>
            <w:vMerge w:val="restart"/>
            <w:vAlign w:val="center"/>
          </w:tcPr>
          <w:p w14:paraId="38C165E3" w14:textId="77777777" w:rsidR="00CC076C" w:rsidRPr="00CC076C" w:rsidRDefault="00CC076C" w:rsidP="00EC387B">
            <w:pPr>
              <w:pStyle w:val="Body"/>
              <w:spacing w:after="0"/>
              <w:jc w:val="center"/>
              <w:rPr>
                <w:rFonts w:ascii="Arial" w:hAnsi="Arial" w:cs="Arial"/>
                <w:b/>
                <w:sz w:val="20"/>
                <w:lang w:val="en-IN"/>
              </w:rPr>
            </w:pPr>
            <w:r w:rsidRPr="00CC076C">
              <w:rPr>
                <w:rFonts w:ascii="Arial" w:hAnsi="Arial" w:cs="Arial"/>
                <w:b/>
                <w:sz w:val="20"/>
                <w:lang w:val="en-IN"/>
              </w:rPr>
              <w:t>Reference</w:t>
            </w:r>
          </w:p>
        </w:tc>
      </w:tr>
      <w:tr w:rsidR="00F90A4C" w:rsidRPr="00CC076C" w14:paraId="78FF59C6" w14:textId="77777777" w:rsidTr="00F90A4C">
        <w:tc>
          <w:tcPr>
            <w:tcW w:w="1540" w:type="pct"/>
            <w:vMerge/>
            <w:vAlign w:val="center"/>
          </w:tcPr>
          <w:p w14:paraId="1FD333A9" w14:textId="77777777" w:rsidR="00CC076C" w:rsidRPr="00CC076C" w:rsidRDefault="00CC076C" w:rsidP="00EC387B">
            <w:pPr>
              <w:pStyle w:val="Body"/>
              <w:spacing w:after="0"/>
              <w:jc w:val="center"/>
              <w:rPr>
                <w:rFonts w:ascii="Arial" w:hAnsi="Arial" w:cs="Arial"/>
                <w:bCs/>
                <w:sz w:val="20"/>
                <w:lang w:val="en-IN"/>
              </w:rPr>
            </w:pPr>
          </w:p>
        </w:tc>
        <w:tc>
          <w:tcPr>
            <w:tcW w:w="525" w:type="pct"/>
            <w:vAlign w:val="center"/>
          </w:tcPr>
          <w:p w14:paraId="04719F1C" w14:textId="77777777" w:rsidR="00CC076C" w:rsidRPr="00CC076C" w:rsidRDefault="00CC076C" w:rsidP="00EC387B">
            <w:pPr>
              <w:pStyle w:val="Body"/>
              <w:spacing w:after="0"/>
              <w:jc w:val="center"/>
              <w:rPr>
                <w:rFonts w:ascii="Arial" w:hAnsi="Arial" w:cs="Arial"/>
                <w:b/>
                <w:sz w:val="20"/>
                <w:lang w:val="en-IN"/>
              </w:rPr>
            </w:pPr>
            <w:r w:rsidRPr="00CC076C">
              <w:rPr>
                <w:rFonts w:ascii="Arial" w:hAnsi="Arial" w:cs="Arial"/>
                <w:b/>
                <w:sz w:val="20"/>
                <w:lang w:val="en-IN"/>
              </w:rPr>
              <w:t>2023</w:t>
            </w:r>
          </w:p>
        </w:tc>
        <w:tc>
          <w:tcPr>
            <w:tcW w:w="525" w:type="pct"/>
            <w:vAlign w:val="center"/>
          </w:tcPr>
          <w:p w14:paraId="15F197F1" w14:textId="77777777" w:rsidR="00CC076C" w:rsidRPr="00CC076C" w:rsidRDefault="00CC076C" w:rsidP="00EC387B">
            <w:pPr>
              <w:pStyle w:val="Body"/>
              <w:spacing w:after="0"/>
              <w:jc w:val="center"/>
              <w:rPr>
                <w:rFonts w:ascii="Arial" w:hAnsi="Arial" w:cs="Arial"/>
                <w:b/>
                <w:sz w:val="20"/>
                <w:lang w:val="en-IN"/>
              </w:rPr>
            </w:pPr>
            <w:r w:rsidRPr="00CC076C">
              <w:rPr>
                <w:rFonts w:ascii="Arial" w:hAnsi="Arial" w:cs="Arial"/>
                <w:b/>
                <w:sz w:val="20"/>
                <w:lang w:val="en-IN"/>
              </w:rPr>
              <w:t>2024</w:t>
            </w:r>
          </w:p>
        </w:tc>
        <w:tc>
          <w:tcPr>
            <w:tcW w:w="1178" w:type="pct"/>
            <w:vMerge/>
            <w:vAlign w:val="center"/>
          </w:tcPr>
          <w:p w14:paraId="705EB6D0" w14:textId="77777777" w:rsidR="00CC076C" w:rsidRPr="00CC076C" w:rsidRDefault="00CC076C" w:rsidP="00EC387B">
            <w:pPr>
              <w:pStyle w:val="Body"/>
              <w:spacing w:after="0"/>
              <w:jc w:val="center"/>
              <w:rPr>
                <w:rFonts w:ascii="Arial" w:hAnsi="Arial" w:cs="Arial"/>
                <w:bCs/>
                <w:sz w:val="20"/>
                <w:lang w:val="en-IN"/>
              </w:rPr>
            </w:pPr>
          </w:p>
        </w:tc>
        <w:tc>
          <w:tcPr>
            <w:tcW w:w="1233" w:type="pct"/>
            <w:vMerge/>
            <w:vAlign w:val="center"/>
          </w:tcPr>
          <w:p w14:paraId="7C984797" w14:textId="77777777" w:rsidR="00CC076C" w:rsidRPr="00CC076C" w:rsidRDefault="00CC076C" w:rsidP="00EC387B">
            <w:pPr>
              <w:pStyle w:val="Body"/>
              <w:spacing w:after="0"/>
              <w:jc w:val="center"/>
              <w:rPr>
                <w:rFonts w:ascii="Arial" w:hAnsi="Arial" w:cs="Arial"/>
                <w:bCs/>
                <w:sz w:val="20"/>
                <w:lang w:val="en-IN"/>
              </w:rPr>
            </w:pPr>
          </w:p>
        </w:tc>
      </w:tr>
      <w:tr w:rsidR="00F90A4C" w:rsidRPr="00CC076C" w14:paraId="1EE80A81" w14:textId="77777777" w:rsidTr="00F90A4C">
        <w:tc>
          <w:tcPr>
            <w:tcW w:w="1540" w:type="pct"/>
            <w:vAlign w:val="center"/>
          </w:tcPr>
          <w:p w14:paraId="7723ECC0" w14:textId="77777777" w:rsidR="00CC076C" w:rsidRPr="00CC076C" w:rsidRDefault="00CC076C" w:rsidP="00EC387B">
            <w:pPr>
              <w:pStyle w:val="Body"/>
              <w:spacing w:after="0"/>
              <w:jc w:val="center"/>
              <w:rPr>
                <w:rFonts w:ascii="Arial" w:hAnsi="Arial" w:cs="Arial"/>
                <w:bCs/>
                <w:sz w:val="20"/>
                <w:lang w:val="en-IN"/>
              </w:rPr>
            </w:pPr>
            <w:r w:rsidRPr="00CC076C">
              <w:rPr>
                <w:rFonts w:ascii="Arial" w:hAnsi="Arial" w:cs="Arial"/>
                <w:bCs/>
                <w:sz w:val="20"/>
                <w:lang w:val="en-IN"/>
              </w:rPr>
              <w:t xml:space="preserve">Available </w:t>
            </w:r>
            <w:r>
              <w:rPr>
                <w:rFonts w:ascii="Arial" w:hAnsi="Arial" w:cs="Arial"/>
                <w:bCs/>
                <w:sz w:val="20"/>
                <w:lang w:val="en-IN"/>
              </w:rPr>
              <w:t>nitrogen</w:t>
            </w:r>
            <w:r w:rsidRPr="00CC076C">
              <w:rPr>
                <w:rFonts w:ascii="Arial" w:hAnsi="Arial" w:cs="Arial"/>
                <w:bCs/>
                <w:sz w:val="20"/>
                <w:lang w:val="en-IN"/>
              </w:rPr>
              <w:t xml:space="preserve"> </w:t>
            </w:r>
            <w:r>
              <w:rPr>
                <w:rFonts w:ascii="Arial" w:hAnsi="Arial" w:cs="Arial"/>
                <w:bCs/>
                <w:sz w:val="20"/>
                <w:lang w:val="en-IN"/>
              </w:rPr>
              <w:t>content</w:t>
            </w:r>
          </w:p>
        </w:tc>
        <w:tc>
          <w:tcPr>
            <w:tcW w:w="525" w:type="pct"/>
            <w:vAlign w:val="center"/>
          </w:tcPr>
          <w:p w14:paraId="383E6A47" w14:textId="77777777" w:rsidR="00CC076C" w:rsidRPr="00CC076C" w:rsidRDefault="00CC076C" w:rsidP="00EC387B">
            <w:pPr>
              <w:pStyle w:val="Body"/>
              <w:spacing w:after="0"/>
              <w:jc w:val="center"/>
              <w:rPr>
                <w:rFonts w:ascii="Arial" w:hAnsi="Arial" w:cs="Arial"/>
                <w:sz w:val="20"/>
                <w:lang w:val="en-IN"/>
              </w:rPr>
            </w:pPr>
            <w:r w:rsidRPr="00CC076C">
              <w:rPr>
                <w:rFonts w:ascii="Arial" w:hAnsi="Arial" w:cs="Arial"/>
                <w:sz w:val="20"/>
                <w:lang w:val="en-IN"/>
              </w:rPr>
              <w:t>206.87</w:t>
            </w:r>
          </w:p>
        </w:tc>
        <w:tc>
          <w:tcPr>
            <w:tcW w:w="525" w:type="pct"/>
            <w:vAlign w:val="center"/>
          </w:tcPr>
          <w:p w14:paraId="4D7FE841" w14:textId="77777777" w:rsidR="00CC076C" w:rsidRPr="00CC076C" w:rsidRDefault="00CC076C" w:rsidP="00EC387B">
            <w:pPr>
              <w:pStyle w:val="Body"/>
              <w:spacing w:after="0"/>
              <w:jc w:val="center"/>
              <w:rPr>
                <w:rFonts w:ascii="Arial" w:hAnsi="Arial" w:cs="Arial"/>
                <w:bCs/>
                <w:sz w:val="20"/>
                <w:lang w:val="en-IN"/>
              </w:rPr>
            </w:pPr>
            <w:r w:rsidRPr="00CC076C">
              <w:rPr>
                <w:rFonts w:ascii="Arial" w:hAnsi="Arial" w:cs="Arial"/>
                <w:sz w:val="20"/>
                <w:lang w:val="en-IN"/>
              </w:rPr>
              <w:t>218.60</w:t>
            </w:r>
          </w:p>
        </w:tc>
        <w:tc>
          <w:tcPr>
            <w:tcW w:w="1178" w:type="pct"/>
            <w:vAlign w:val="center"/>
          </w:tcPr>
          <w:p w14:paraId="3EFDE3E0" w14:textId="77777777" w:rsidR="00CC076C" w:rsidRPr="00CC076C" w:rsidRDefault="00CC076C" w:rsidP="00EC387B">
            <w:pPr>
              <w:pStyle w:val="Body"/>
              <w:spacing w:after="0"/>
              <w:jc w:val="center"/>
              <w:rPr>
                <w:rFonts w:ascii="Arial" w:hAnsi="Arial" w:cs="Arial"/>
                <w:bCs/>
                <w:sz w:val="20"/>
                <w:lang w:val="en-IN"/>
              </w:rPr>
            </w:pPr>
            <w:r w:rsidRPr="00CC076C">
              <w:rPr>
                <w:rFonts w:ascii="Arial" w:hAnsi="Arial" w:cs="Arial"/>
                <w:sz w:val="20"/>
                <w:lang w:val="en-IN"/>
              </w:rPr>
              <w:t>Modified Kjeldahl</w:t>
            </w:r>
          </w:p>
        </w:tc>
        <w:tc>
          <w:tcPr>
            <w:tcW w:w="1233" w:type="pct"/>
            <w:vAlign w:val="center"/>
          </w:tcPr>
          <w:p w14:paraId="2D1BCF2F" w14:textId="77777777" w:rsidR="00CC076C" w:rsidRPr="00F90A4C" w:rsidRDefault="00CC076C" w:rsidP="00EC387B">
            <w:pPr>
              <w:pStyle w:val="Body"/>
              <w:spacing w:after="0"/>
              <w:jc w:val="center"/>
              <w:rPr>
                <w:rFonts w:ascii="Arial" w:hAnsi="Arial" w:cs="Arial"/>
                <w:sz w:val="20"/>
                <w:lang w:val="en-IN"/>
              </w:rPr>
            </w:pPr>
            <w:r w:rsidRPr="00F90A4C">
              <w:rPr>
                <w:rFonts w:ascii="Arial" w:hAnsi="Arial" w:cs="Arial"/>
                <w:bCs/>
                <w:sz w:val="20"/>
                <w:lang w:val="en-IN"/>
              </w:rPr>
              <w:t>Jackson (1973)</w:t>
            </w:r>
            <w:r w:rsidR="00F90A4C" w:rsidRPr="00F90A4C">
              <w:rPr>
                <w:rFonts w:ascii="Arial" w:hAnsi="Arial" w:cs="Arial"/>
                <w:bCs/>
                <w:sz w:val="20"/>
                <w:lang w:val="en-IN"/>
              </w:rPr>
              <w:t xml:space="preserve"> [6]</w:t>
            </w:r>
          </w:p>
        </w:tc>
      </w:tr>
      <w:tr w:rsidR="00F90A4C" w:rsidRPr="00CC076C" w14:paraId="18FB2287" w14:textId="77777777" w:rsidTr="00F90A4C">
        <w:tc>
          <w:tcPr>
            <w:tcW w:w="1540" w:type="pct"/>
            <w:vAlign w:val="center"/>
          </w:tcPr>
          <w:p w14:paraId="46E7B4D4" w14:textId="77777777" w:rsidR="00CC076C" w:rsidRPr="00CC076C" w:rsidRDefault="00CC076C" w:rsidP="00EC387B">
            <w:pPr>
              <w:pStyle w:val="Body"/>
              <w:spacing w:after="0"/>
              <w:jc w:val="center"/>
              <w:rPr>
                <w:rFonts w:ascii="Arial" w:hAnsi="Arial" w:cs="Arial"/>
                <w:bCs/>
                <w:sz w:val="20"/>
                <w:lang w:val="en-IN"/>
              </w:rPr>
            </w:pPr>
            <w:r>
              <w:rPr>
                <w:rFonts w:ascii="Arial" w:hAnsi="Arial" w:cs="Arial"/>
                <w:bCs/>
                <w:sz w:val="20"/>
                <w:lang w:val="en-IN"/>
              </w:rPr>
              <w:t>Available phosphorus content</w:t>
            </w:r>
          </w:p>
        </w:tc>
        <w:tc>
          <w:tcPr>
            <w:tcW w:w="525" w:type="pct"/>
            <w:vAlign w:val="center"/>
          </w:tcPr>
          <w:p w14:paraId="42110B2C" w14:textId="77777777" w:rsidR="00CC076C" w:rsidRPr="00CC076C" w:rsidRDefault="00CC076C" w:rsidP="00EC387B">
            <w:pPr>
              <w:pStyle w:val="Body"/>
              <w:spacing w:after="0"/>
              <w:jc w:val="center"/>
              <w:rPr>
                <w:rFonts w:ascii="Arial" w:hAnsi="Arial" w:cs="Arial"/>
                <w:sz w:val="20"/>
                <w:lang w:val="en-IN"/>
              </w:rPr>
            </w:pPr>
            <w:r w:rsidRPr="00CC076C">
              <w:rPr>
                <w:rFonts w:ascii="Arial" w:hAnsi="Arial" w:cs="Arial"/>
                <w:sz w:val="20"/>
                <w:lang w:val="en-IN"/>
              </w:rPr>
              <w:t>51.09</w:t>
            </w:r>
          </w:p>
        </w:tc>
        <w:tc>
          <w:tcPr>
            <w:tcW w:w="525" w:type="pct"/>
            <w:vAlign w:val="center"/>
          </w:tcPr>
          <w:p w14:paraId="22E66EE1" w14:textId="77777777" w:rsidR="00CC076C" w:rsidRPr="00CC076C" w:rsidRDefault="00CC076C" w:rsidP="00EC387B">
            <w:pPr>
              <w:pStyle w:val="Body"/>
              <w:spacing w:after="0"/>
              <w:jc w:val="center"/>
              <w:rPr>
                <w:rFonts w:ascii="Arial" w:hAnsi="Arial" w:cs="Arial"/>
                <w:bCs/>
                <w:sz w:val="20"/>
                <w:lang w:val="en-IN"/>
              </w:rPr>
            </w:pPr>
            <w:r w:rsidRPr="00CC076C">
              <w:rPr>
                <w:rFonts w:ascii="Arial" w:hAnsi="Arial" w:cs="Arial"/>
                <w:sz w:val="20"/>
                <w:lang w:val="en-IN"/>
              </w:rPr>
              <w:t>68.06</w:t>
            </w:r>
          </w:p>
        </w:tc>
        <w:tc>
          <w:tcPr>
            <w:tcW w:w="1178" w:type="pct"/>
            <w:vAlign w:val="center"/>
          </w:tcPr>
          <w:p w14:paraId="7D3863AF" w14:textId="77777777" w:rsidR="00CC076C" w:rsidRPr="00CC076C" w:rsidRDefault="00CC076C" w:rsidP="00EC387B">
            <w:pPr>
              <w:pStyle w:val="Body"/>
              <w:spacing w:after="0"/>
              <w:jc w:val="center"/>
              <w:rPr>
                <w:rFonts w:ascii="Arial" w:hAnsi="Arial" w:cs="Arial"/>
                <w:bCs/>
                <w:sz w:val="20"/>
                <w:lang w:val="en-IN"/>
              </w:rPr>
            </w:pPr>
            <w:r w:rsidRPr="00CC076C">
              <w:rPr>
                <w:rFonts w:ascii="Arial" w:hAnsi="Arial" w:cs="Arial"/>
                <w:bCs/>
                <w:sz w:val="20"/>
                <w:lang w:val="en-IN"/>
              </w:rPr>
              <w:t>Spectrophotometry</w:t>
            </w:r>
          </w:p>
        </w:tc>
        <w:tc>
          <w:tcPr>
            <w:tcW w:w="1233" w:type="pct"/>
            <w:vAlign w:val="center"/>
          </w:tcPr>
          <w:p w14:paraId="77552862" w14:textId="77777777" w:rsidR="00CC076C" w:rsidRPr="00F90A4C" w:rsidRDefault="00CC076C" w:rsidP="00EC387B">
            <w:pPr>
              <w:pStyle w:val="Body"/>
              <w:spacing w:after="0"/>
              <w:jc w:val="center"/>
              <w:rPr>
                <w:rFonts w:ascii="Arial" w:hAnsi="Arial" w:cs="Arial"/>
                <w:bCs/>
                <w:sz w:val="20"/>
                <w:lang w:val="en-IN"/>
              </w:rPr>
            </w:pPr>
            <w:r w:rsidRPr="00F90A4C">
              <w:rPr>
                <w:rFonts w:ascii="Arial" w:hAnsi="Arial" w:cs="Arial"/>
                <w:bCs/>
                <w:sz w:val="20"/>
                <w:lang w:val="en-IN"/>
              </w:rPr>
              <w:t xml:space="preserve">Olsen </w:t>
            </w:r>
            <w:r w:rsidRPr="00F90A4C">
              <w:rPr>
                <w:rFonts w:ascii="Arial" w:hAnsi="Arial" w:cs="Arial"/>
                <w:bCs/>
                <w:i/>
                <w:iCs/>
                <w:sz w:val="20"/>
                <w:lang w:val="en-IN"/>
              </w:rPr>
              <w:t>et al</w:t>
            </w:r>
            <w:r w:rsidRPr="00F90A4C">
              <w:rPr>
                <w:rFonts w:ascii="Arial" w:hAnsi="Arial" w:cs="Arial"/>
                <w:bCs/>
                <w:sz w:val="20"/>
                <w:lang w:val="en-IN"/>
              </w:rPr>
              <w:t>., 1967</w:t>
            </w:r>
            <w:r w:rsidR="00F90A4C">
              <w:rPr>
                <w:rFonts w:ascii="Arial" w:hAnsi="Arial" w:cs="Arial"/>
                <w:bCs/>
                <w:sz w:val="20"/>
                <w:lang w:val="en-IN"/>
              </w:rPr>
              <w:t xml:space="preserve"> [7]</w:t>
            </w:r>
          </w:p>
        </w:tc>
      </w:tr>
      <w:tr w:rsidR="00F90A4C" w:rsidRPr="00CC076C" w14:paraId="23B2A9D0" w14:textId="77777777" w:rsidTr="00F90A4C">
        <w:tc>
          <w:tcPr>
            <w:tcW w:w="1540" w:type="pct"/>
            <w:vAlign w:val="center"/>
          </w:tcPr>
          <w:p w14:paraId="7568504F" w14:textId="77777777" w:rsidR="00CC076C" w:rsidRPr="00CC076C" w:rsidRDefault="00CC076C" w:rsidP="00EC387B">
            <w:pPr>
              <w:pStyle w:val="Body"/>
              <w:spacing w:after="0"/>
              <w:jc w:val="center"/>
              <w:rPr>
                <w:rFonts w:ascii="Arial" w:hAnsi="Arial" w:cs="Arial"/>
                <w:bCs/>
                <w:sz w:val="20"/>
                <w:lang w:val="en-IN"/>
              </w:rPr>
            </w:pPr>
            <w:r w:rsidRPr="00CC076C">
              <w:rPr>
                <w:rFonts w:ascii="Arial" w:hAnsi="Arial" w:cs="Arial"/>
                <w:bCs/>
                <w:sz w:val="20"/>
                <w:lang w:val="en-IN"/>
              </w:rPr>
              <w:t xml:space="preserve">Available </w:t>
            </w:r>
            <w:r>
              <w:rPr>
                <w:rFonts w:ascii="Arial" w:hAnsi="Arial" w:cs="Arial"/>
                <w:bCs/>
                <w:sz w:val="20"/>
                <w:lang w:val="en-IN"/>
              </w:rPr>
              <w:t>potassium content</w:t>
            </w:r>
          </w:p>
        </w:tc>
        <w:tc>
          <w:tcPr>
            <w:tcW w:w="525" w:type="pct"/>
            <w:vAlign w:val="center"/>
          </w:tcPr>
          <w:p w14:paraId="3DDDDA8A" w14:textId="77777777" w:rsidR="00CC076C" w:rsidRPr="00CC076C" w:rsidRDefault="00CC076C" w:rsidP="00EC387B">
            <w:pPr>
              <w:pStyle w:val="Body"/>
              <w:spacing w:after="0"/>
              <w:jc w:val="center"/>
              <w:rPr>
                <w:rFonts w:ascii="Arial" w:hAnsi="Arial" w:cs="Arial"/>
                <w:sz w:val="20"/>
                <w:lang w:val="en-IN"/>
              </w:rPr>
            </w:pPr>
            <w:r w:rsidRPr="00CC076C">
              <w:rPr>
                <w:rFonts w:ascii="Arial" w:hAnsi="Arial" w:cs="Arial"/>
                <w:sz w:val="20"/>
                <w:lang w:val="en-IN"/>
              </w:rPr>
              <w:t>398.47</w:t>
            </w:r>
          </w:p>
        </w:tc>
        <w:tc>
          <w:tcPr>
            <w:tcW w:w="525" w:type="pct"/>
            <w:vAlign w:val="center"/>
          </w:tcPr>
          <w:p w14:paraId="0315B315" w14:textId="77777777" w:rsidR="00CC076C" w:rsidRPr="00CC076C" w:rsidRDefault="00CC076C" w:rsidP="00EC387B">
            <w:pPr>
              <w:pStyle w:val="Body"/>
              <w:spacing w:after="0"/>
              <w:jc w:val="center"/>
              <w:rPr>
                <w:rFonts w:ascii="Arial" w:hAnsi="Arial" w:cs="Arial"/>
                <w:bCs/>
                <w:sz w:val="20"/>
                <w:lang w:val="en-IN"/>
              </w:rPr>
            </w:pPr>
            <w:r w:rsidRPr="00CC076C">
              <w:rPr>
                <w:rFonts w:ascii="Arial" w:hAnsi="Arial" w:cs="Arial"/>
                <w:bCs/>
                <w:sz w:val="20"/>
                <w:lang w:bidi="en-US"/>
              </w:rPr>
              <w:t>409.07</w:t>
            </w:r>
          </w:p>
        </w:tc>
        <w:tc>
          <w:tcPr>
            <w:tcW w:w="1178" w:type="pct"/>
            <w:vAlign w:val="center"/>
          </w:tcPr>
          <w:p w14:paraId="7283E306" w14:textId="77777777" w:rsidR="00CC076C" w:rsidRPr="00CC076C" w:rsidRDefault="00CC076C" w:rsidP="00EC387B">
            <w:pPr>
              <w:pStyle w:val="Body"/>
              <w:spacing w:after="0"/>
              <w:jc w:val="center"/>
              <w:rPr>
                <w:rFonts w:ascii="Arial" w:hAnsi="Arial" w:cs="Arial"/>
                <w:bCs/>
                <w:sz w:val="20"/>
                <w:lang w:val="en-IN"/>
              </w:rPr>
            </w:pPr>
            <w:r w:rsidRPr="00CC076C">
              <w:rPr>
                <w:rFonts w:ascii="Arial" w:hAnsi="Arial" w:cs="Arial"/>
                <w:bCs/>
                <w:sz w:val="20"/>
                <w:lang w:val="en-IN"/>
              </w:rPr>
              <w:t>Flame photometry</w:t>
            </w:r>
          </w:p>
        </w:tc>
        <w:tc>
          <w:tcPr>
            <w:tcW w:w="1233" w:type="pct"/>
            <w:vAlign w:val="center"/>
          </w:tcPr>
          <w:p w14:paraId="48A95870" w14:textId="77777777" w:rsidR="00CC076C" w:rsidRPr="00F90A4C" w:rsidRDefault="00CC076C" w:rsidP="00EC387B">
            <w:pPr>
              <w:pStyle w:val="Body"/>
              <w:spacing w:after="0"/>
              <w:jc w:val="center"/>
              <w:rPr>
                <w:rFonts w:ascii="Arial" w:hAnsi="Arial" w:cs="Arial"/>
                <w:bCs/>
                <w:sz w:val="20"/>
                <w:lang w:val="en-IN"/>
              </w:rPr>
            </w:pPr>
            <w:r w:rsidRPr="00F90A4C">
              <w:rPr>
                <w:rFonts w:ascii="Arial" w:hAnsi="Arial" w:cs="Arial"/>
                <w:bCs/>
                <w:sz w:val="20"/>
                <w:lang w:val="en-IN"/>
              </w:rPr>
              <w:t>Jackson (1973)</w:t>
            </w:r>
            <w:r w:rsidR="00F90A4C" w:rsidRPr="00F90A4C">
              <w:rPr>
                <w:rFonts w:ascii="Arial" w:hAnsi="Arial" w:cs="Arial"/>
                <w:bCs/>
                <w:sz w:val="20"/>
                <w:lang w:val="en-IN"/>
              </w:rPr>
              <w:t xml:space="preserve"> [6]</w:t>
            </w:r>
          </w:p>
        </w:tc>
      </w:tr>
    </w:tbl>
    <w:p w14:paraId="18296456" w14:textId="77777777" w:rsidR="00B95236" w:rsidRDefault="00B95236" w:rsidP="00CC076C">
      <w:pPr>
        <w:pStyle w:val="Body"/>
        <w:spacing w:after="0"/>
        <w:rPr>
          <w:rFonts w:ascii="Arial" w:hAnsi="Arial" w:cs="Arial"/>
        </w:rPr>
      </w:pPr>
    </w:p>
    <w:p w14:paraId="06FAED92" w14:textId="77777777" w:rsidR="00B60BB0" w:rsidRDefault="00AA74E0" w:rsidP="00B60BB0">
      <w:pPr>
        <w:pStyle w:val="Body"/>
        <w:spacing w:after="0"/>
        <w:rPr>
          <w:rFonts w:ascii="Arial" w:hAnsi="Arial" w:cs="Arial"/>
          <w:b/>
          <w:sz w:val="22"/>
        </w:rPr>
      </w:pPr>
      <w:r w:rsidRPr="00C30A0F">
        <w:rPr>
          <w:rFonts w:ascii="Arial" w:hAnsi="Arial" w:cs="Arial"/>
          <w:b/>
          <w:caps/>
          <w:sz w:val="22"/>
        </w:rPr>
        <w:t xml:space="preserve">2.1 </w:t>
      </w:r>
      <w:r w:rsidR="00E700BD">
        <w:rPr>
          <w:rFonts w:ascii="Arial" w:hAnsi="Arial" w:cs="Arial"/>
          <w:b/>
          <w:sz w:val="22"/>
        </w:rPr>
        <w:t>Collection of soil samples</w:t>
      </w:r>
    </w:p>
    <w:p w14:paraId="6378A199" w14:textId="77777777" w:rsidR="0096642F" w:rsidRDefault="0096642F" w:rsidP="00B60BB0">
      <w:pPr>
        <w:pStyle w:val="Body"/>
        <w:spacing w:after="0"/>
        <w:rPr>
          <w:rFonts w:ascii="Arial" w:hAnsi="Arial" w:cs="Arial"/>
          <w:b/>
          <w:sz w:val="22"/>
        </w:rPr>
      </w:pPr>
    </w:p>
    <w:p w14:paraId="25DC6731" w14:textId="77777777" w:rsidR="00B60BB0" w:rsidRPr="00B60BB0" w:rsidRDefault="00B60BB0" w:rsidP="00B60BB0">
      <w:pPr>
        <w:pStyle w:val="Body"/>
        <w:spacing w:after="0"/>
        <w:rPr>
          <w:rFonts w:ascii="Arial" w:hAnsi="Arial" w:cs="Arial"/>
          <w:b/>
          <w:sz w:val="22"/>
        </w:rPr>
      </w:pPr>
      <w:r>
        <w:rPr>
          <w:rFonts w:ascii="Arial" w:hAnsi="Arial" w:cs="Arial"/>
          <w:lang w:val="en-IN"/>
        </w:rPr>
        <w:t>The s</w:t>
      </w:r>
      <w:r w:rsidRPr="00B60BB0">
        <w:rPr>
          <w:rFonts w:ascii="Arial" w:hAnsi="Arial" w:cs="Arial"/>
          <w:lang w:val="en-IN"/>
        </w:rPr>
        <w:t xml:space="preserve">oil samples were collected from </w:t>
      </w:r>
      <w:r w:rsidRPr="00B60BB0">
        <w:rPr>
          <w:rFonts w:ascii="Arial" w:hAnsi="Arial" w:cs="Arial"/>
        </w:rPr>
        <w:t>0-30 cm</w:t>
      </w:r>
      <w:r w:rsidRPr="00B60BB0">
        <w:rPr>
          <w:rFonts w:ascii="Arial" w:hAnsi="Arial" w:cs="Arial"/>
          <w:lang w:val="en-IN"/>
        </w:rPr>
        <w:t xml:space="preserve"> </w:t>
      </w:r>
      <w:r w:rsidRPr="00B60BB0">
        <w:rPr>
          <w:rFonts w:ascii="Arial" w:hAnsi="Arial" w:cs="Arial"/>
        </w:rPr>
        <w:t xml:space="preserve">depth at random sites covering the </w:t>
      </w:r>
      <w:r>
        <w:rPr>
          <w:rFonts w:ascii="Arial" w:hAnsi="Arial" w:cs="Arial"/>
        </w:rPr>
        <w:t>entire</w:t>
      </w:r>
      <w:r w:rsidRPr="00B60BB0">
        <w:rPr>
          <w:rFonts w:ascii="Arial" w:hAnsi="Arial" w:cs="Arial"/>
        </w:rPr>
        <w:t xml:space="preserve"> experimental </w:t>
      </w:r>
      <w:r>
        <w:rPr>
          <w:rFonts w:ascii="Arial" w:hAnsi="Arial" w:cs="Arial"/>
        </w:rPr>
        <w:t>field</w:t>
      </w:r>
      <w:r w:rsidRPr="00B60BB0">
        <w:rPr>
          <w:rFonts w:ascii="Arial" w:hAnsi="Arial" w:cs="Arial"/>
        </w:rPr>
        <w:t xml:space="preserve"> before starting the experiment during both </w:t>
      </w:r>
      <w:r>
        <w:rPr>
          <w:rFonts w:ascii="Arial" w:hAnsi="Arial" w:cs="Arial"/>
        </w:rPr>
        <w:t xml:space="preserve">the </w:t>
      </w:r>
      <w:r w:rsidRPr="00B60BB0">
        <w:rPr>
          <w:rFonts w:ascii="Arial" w:hAnsi="Arial" w:cs="Arial"/>
        </w:rPr>
        <w:t>seasons</w:t>
      </w:r>
      <w:r>
        <w:rPr>
          <w:rFonts w:ascii="Arial" w:hAnsi="Arial" w:cs="Arial"/>
        </w:rPr>
        <w:t xml:space="preserve"> of study</w:t>
      </w:r>
      <w:r w:rsidRPr="00B60BB0">
        <w:rPr>
          <w:rFonts w:ascii="Arial" w:hAnsi="Arial" w:cs="Arial"/>
        </w:rPr>
        <w:t xml:space="preserve">. </w:t>
      </w:r>
      <w:r>
        <w:rPr>
          <w:rFonts w:ascii="Arial" w:hAnsi="Arial" w:cs="Arial"/>
        </w:rPr>
        <w:t xml:space="preserve">Moreover, </w:t>
      </w:r>
      <w:r>
        <w:rPr>
          <w:rFonts w:ascii="Arial" w:hAnsi="Arial" w:cs="Arial"/>
          <w:lang w:val="en-IN"/>
        </w:rPr>
        <w:t>a</w:t>
      </w:r>
      <w:r w:rsidRPr="00B60BB0">
        <w:rPr>
          <w:rFonts w:ascii="Arial" w:hAnsi="Arial" w:cs="Arial"/>
          <w:lang w:val="en-IN"/>
        </w:rPr>
        <w:t xml:space="preserve">fter the completion of investigation in both years, soil samples were collected treatment wise. </w:t>
      </w:r>
      <w:r w:rsidRPr="00B60BB0">
        <w:rPr>
          <w:rFonts w:ascii="Arial" w:hAnsi="Arial" w:cs="Arial"/>
          <w:lang w:bidi="en-US"/>
        </w:rPr>
        <w:t xml:space="preserve">Soil samples were air dried in shade and ground with wooden pestle and mortar and passed through 2 mm sieve. </w:t>
      </w:r>
      <w:r>
        <w:rPr>
          <w:rFonts w:ascii="Arial" w:hAnsi="Arial" w:cs="Arial"/>
          <w:lang w:bidi="en-US"/>
        </w:rPr>
        <w:t>The p</w:t>
      </w:r>
      <w:r w:rsidRPr="00B60BB0">
        <w:rPr>
          <w:rFonts w:ascii="Arial" w:hAnsi="Arial" w:cs="Arial"/>
          <w:lang w:bidi="en-US"/>
        </w:rPr>
        <w:t xml:space="preserve">rocessed samples were stored in bags with suitable labels for further laboratory analysis at the </w:t>
      </w:r>
      <w:r w:rsidRPr="00B60BB0">
        <w:rPr>
          <w:rFonts w:ascii="Arial" w:hAnsi="Arial" w:cs="Arial"/>
        </w:rPr>
        <w:t>Department of Natural Resources Management, ASPEE College of Horticulture, Navsari Agricultural University, Navsari.</w:t>
      </w:r>
    </w:p>
    <w:p w14:paraId="136F78E7" w14:textId="77777777" w:rsidR="00AA74E0" w:rsidRDefault="00AA74E0" w:rsidP="00441B6F">
      <w:pPr>
        <w:pStyle w:val="Body"/>
        <w:spacing w:after="0"/>
        <w:rPr>
          <w:rFonts w:ascii="Arial" w:hAnsi="Arial" w:cs="Arial"/>
        </w:rPr>
      </w:pPr>
    </w:p>
    <w:p w14:paraId="367DEEF0" w14:textId="77777777" w:rsidR="00505F06" w:rsidRDefault="00AA74E0" w:rsidP="00A113E5">
      <w:pPr>
        <w:pStyle w:val="Body"/>
        <w:jc w:val="left"/>
        <w:rPr>
          <w:rFonts w:ascii="Arial" w:hAnsi="Arial" w:cs="Arial"/>
          <w:b/>
          <w:u w:val="single"/>
        </w:rPr>
      </w:pPr>
      <w:r>
        <w:rPr>
          <w:rFonts w:ascii="Arial" w:hAnsi="Arial" w:cs="Arial"/>
          <w:b/>
          <w:u w:val="single"/>
        </w:rPr>
        <w:t>2</w:t>
      </w:r>
      <w:r w:rsidRPr="00902823">
        <w:rPr>
          <w:rFonts w:ascii="Arial" w:hAnsi="Arial" w:cs="Arial"/>
          <w:b/>
          <w:u w:val="single"/>
        </w:rPr>
        <w:t xml:space="preserve">.1.1 </w:t>
      </w:r>
      <w:r w:rsidR="00861D96">
        <w:rPr>
          <w:rFonts w:ascii="Arial" w:hAnsi="Arial" w:cs="Arial"/>
          <w:b/>
          <w:u w:val="single"/>
        </w:rPr>
        <w:t xml:space="preserve">Procedure followed to estimate available nitrogen, phosphorus and potassium content of soil </w:t>
      </w:r>
    </w:p>
    <w:p w14:paraId="18444FCC" w14:textId="77777777" w:rsidR="00861D96" w:rsidRDefault="00F05EBE" w:rsidP="0096642F">
      <w:pPr>
        <w:pStyle w:val="Body"/>
        <w:spacing w:after="0"/>
        <w:jc w:val="left"/>
        <w:rPr>
          <w:rFonts w:ascii="Arial" w:hAnsi="Arial" w:cs="Arial"/>
          <w:b/>
          <w:bCs/>
          <w:i/>
          <w:iCs/>
          <w:lang w:bidi="en-US"/>
        </w:rPr>
      </w:pPr>
      <w:r w:rsidRPr="00861D96">
        <w:rPr>
          <w:rFonts w:ascii="Arial" w:hAnsi="Arial" w:cs="Arial"/>
          <w:b/>
          <w:bCs/>
          <w:i/>
        </w:rPr>
        <w:t>2.1.1.</w:t>
      </w:r>
      <w:r>
        <w:rPr>
          <w:rFonts w:ascii="Arial" w:hAnsi="Arial" w:cs="Arial"/>
          <w:b/>
          <w:bCs/>
          <w:i/>
        </w:rPr>
        <w:t>1</w:t>
      </w:r>
      <w:r w:rsidRPr="00C30A0F">
        <w:rPr>
          <w:rFonts w:ascii="Arial" w:hAnsi="Arial" w:cs="Arial"/>
          <w:i/>
        </w:rPr>
        <w:t xml:space="preserve"> </w:t>
      </w:r>
      <w:r w:rsidRPr="00861D96">
        <w:rPr>
          <w:rFonts w:ascii="Arial" w:hAnsi="Arial" w:cs="Arial"/>
          <w:b/>
          <w:bCs/>
          <w:i/>
          <w:iCs/>
          <w:lang w:bidi="en-US"/>
        </w:rPr>
        <w:t xml:space="preserve">Available </w:t>
      </w:r>
      <w:r>
        <w:rPr>
          <w:rFonts w:ascii="Arial" w:hAnsi="Arial" w:cs="Arial"/>
          <w:b/>
          <w:bCs/>
          <w:i/>
          <w:iCs/>
          <w:lang w:bidi="en-US"/>
        </w:rPr>
        <w:t>nitrogen</w:t>
      </w:r>
      <w:r w:rsidRPr="00861D96">
        <w:rPr>
          <w:rFonts w:ascii="Arial" w:hAnsi="Arial" w:cs="Arial"/>
          <w:b/>
          <w:bCs/>
          <w:i/>
          <w:iCs/>
          <w:lang w:bidi="en-US"/>
        </w:rPr>
        <w:t xml:space="preserve"> content (kg ha</w:t>
      </w:r>
      <w:r w:rsidRPr="00861D96">
        <w:rPr>
          <w:rFonts w:ascii="Arial" w:hAnsi="Arial" w:cs="Arial"/>
          <w:b/>
          <w:bCs/>
          <w:i/>
          <w:iCs/>
          <w:vertAlign w:val="superscript"/>
          <w:lang w:bidi="en-US"/>
        </w:rPr>
        <w:t>-1</w:t>
      </w:r>
      <w:r w:rsidRPr="00861D96">
        <w:rPr>
          <w:rFonts w:ascii="Arial" w:hAnsi="Arial" w:cs="Arial"/>
          <w:b/>
          <w:bCs/>
          <w:i/>
          <w:iCs/>
          <w:lang w:bidi="en-US"/>
        </w:rPr>
        <w:t>)</w:t>
      </w:r>
    </w:p>
    <w:p w14:paraId="0FB5FA16" w14:textId="77777777" w:rsidR="0096642F" w:rsidRPr="00861D96" w:rsidRDefault="0096642F" w:rsidP="0096642F">
      <w:pPr>
        <w:pStyle w:val="Body"/>
        <w:spacing w:after="0"/>
        <w:jc w:val="left"/>
        <w:rPr>
          <w:rFonts w:ascii="Arial" w:hAnsi="Arial" w:cs="Arial"/>
          <w:b/>
          <w:bCs/>
          <w:lang w:bidi="en-US"/>
        </w:rPr>
      </w:pPr>
    </w:p>
    <w:p w14:paraId="5347E194" w14:textId="77777777" w:rsidR="00861D96" w:rsidRPr="00861D96" w:rsidRDefault="00F55B75" w:rsidP="000F498F">
      <w:pPr>
        <w:pStyle w:val="Body"/>
        <w:spacing w:after="0"/>
        <w:rPr>
          <w:rFonts w:ascii="Arial" w:hAnsi="Arial" w:cs="Arial"/>
          <w:lang w:bidi="en-US"/>
        </w:rPr>
      </w:pPr>
      <w:r>
        <w:rPr>
          <w:rFonts w:ascii="Arial" w:hAnsi="Arial" w:cs="Arial"/>
          <w:b/>
          <w:bCs/>
        </w:rPr>
        <w:pict w14:anchorId="17FC229B">
          <v:group id="_x0000_s1038" style="position:absolute;left:0;text-align:left;margin-left:168pt;margin-top:69.5pt;width:218.65pt;height:41.25pt;z-index:251660288" coordorigin="2535,3135" coordsize="2580,825">
            <v:shapetype id="_x0000_t202" coordsize="21600,21600" o:spt="202" path="m,l,21600r21600,l21600,xe">
              <v:stroke joinstyle="miter"/>
              <v:path gradientshapeok="t" o:connecttype="rect"/>
            </v:shapetype>
            <v:shape id="_x0000_s1039" type="#_x0000_t202" style="position:absolute;left:2535;top:3135;width:2580;height:825;mso-width-relative:margin;mso-height-relative:margin" stroked="f">
              <v:textbox style="mso-next-textbox:#_x0000_s1039">
                <w:txbxContent>
                  <w:p w14:paraId="40EEE1F3" w14:textId="77777777" w:rsidR="000044D0" w:rsidRPr="00476EB0" w:rsidRDefault="000044D0" w:rsidP="00861D96">
                    <w:pPr>
                      <w:spacing w:line="360" w:lineRule="auto"/>
                      <w:jc w:val="center"/>
                      <w:rPr>
                        <w:rFonts w:ascii="Arial" w:hAnsi="Arial" w:cs="Arial"/>
                        <w:b/>
                        <w:bCs/>
                        <w:lang w:bidi="en-US"/>
                      </w:rPr>
                    </w:pPr>
                    <w:r w:rsidRPr="00476EB0">
                      <w:rPr>
                        <w:rFonts w:ascii="Arial" w:hAnsi="Arial" w:cs="Arial"/>
                        <w:lang w:bidi="en-US"/>
                      </w:rPr>
                      <w:t xml:space="preserve">(S </w:t>
                    </w:r>
                    <w:r w:rsidRPr="00476EB0">
                      <w:rPr>
                        <w:rFonts w:ascii="Arial" w:hAnsi="Arial" w:cs="Arial"/>
                        <w:color w:val="000000"/>
                        <w:kern w:val="24"/>
                      </w:rPr>
                      <w:t xml:space="preserve">– </w:t>
                    </w:r>
                    <w:r w:rsidRPr="00476EB0">
                      <w:rPr>
                        <w:rFonts w:ascii="Arial" w:hAnsi="Arial" w:cs="Arial"/>
                        <w:lang w:bidi="en-US"/>
                      </w:rPr>
                      <w:t xml:space="preserve">B) </w:t>
                    </w:r>
                    <w:r w:rsidRPr="00476EB0">
                      <w:rPr>
                        <w:rFonts w:ascii="Arial" w:hAnsi="Arial" w:cs="Arial"/>
                        <w:lang w:val="en-IN"/>
                      </w:rPr>
                      <w:t>× 0.014 × N of H</w:t>
                    </w:r>
                    <w:r w:rsidRPr="00476EB0">
                      <w:rPr>
                        <w:rFonts w:ascii="Arial" w:hAnsi="Arial" w:cs="Arial"/>
                        <w:vertAlign w:val="subscript"/>
                        <w:lang w:val="en-IN"/>
                      </w:rPr>
                      <w:t>2</w:t>
                    </w:r>
                    <w:r w:rsidRPr="00476EB0">
                      <w:rPr>
                        <w:rFonts w:ascii="Arial" w:hAnsi="Arial" w:cs="Arial"/>
                        <w:lang w:val="en-IN"/>
                      </w:rPr>
                      <w:t>SO</w:t>
                    </w:r>
                    <w:r w:rsidRPr="00476EB0">
                      <w:rPr>
                        <w:rFonts w:ascii="Arial" w:hAnsi="Arial" w:cs="Arial"/>
                        <w:vertAlign w:val="subscript"/>
                        <w:lang w:val="en-IN"/>
                      </w:rPr>
                      <w:t>4</w:t>
                    </w:r>
                    <w:r w:rsidRPr="00476EB0">
                      <w:rPr>
                        <w:rFonts w:ascii="Arial" w:hAnsi="Arial" w:cs="Arial"/>
                        <w:lang w:val="en-IN"/>
                      </w:rPr>
                      <w:t xml:space="preserve"> × 2240000</w:t>
                    </w:r>
                  </w:p>
                  <w:p w14:paraId="275F0803" w14:textId="77777777" w:rsidR="000044D0" w:rsidRPr="00476EB0" w:rsidRDefault="000044D0" w:rsidP="00861D96">
                    <w:pPr>
                      <w:spacing w:line="360" w:lineRule="auto"/>
                      <w:jc w:val="center"/>
                      <w:rPr>
                        <w:rFonts w:ascii="Arial" w:hAnsi="Arial" w:cs="Arial"/>
                      </w:rPr>
                    </w:pPr>
                    <w:r w:rsidRPr="00476EB0">
                      <w:rPr>
                        <w:rFonts w:ascii="Arial" w:hAnsi="Arial" w:cs="Arial"/>
                        <w:lang w:bidi="en-US"/>
                      </w:rPr>
                      <w:t>Sample weight</w:t>
                    </w:r>
                  </w:p>
                </w:txbxContent>
              </v:textbox>
            </v:shape>
            <v:shape id="_x0000_s1040" type="#_x0000_t32" style="position:absolute;left:2655;top:3555;width:2355;height:0" o:connectortype="straight"/>
          </v:group>
        </w:pict>
      </w:r>
      <w:r w:rsidR="00861D96" w:rsidRPr="00861D96">
        <w:rPr>
          <w:rFonts w:ascii="Arial" w:hAnsi="Arial" w:cs="Arial"/>
          <w:lang w:bidi="en-US"/>
        </w:rPr>
        <w:t>Available nitrogen content in soil was estimated</w:t>
      </w:r>
      <w:r w:rsidR="00861D96" w:rsidRPr="00861D96">
        <w:rPr>
          <w:rFonts w:ascii="Arial" w:hAnsi="Arial" w:cs="Arial"/>
          <w:b/>
          <w:bCs/>
          <w:lang w:bidi="en-US"/>
        </w:rPr>
        <w:t xml:space="preserve"> </w:t>
      </w:r>
      <w:r w:rsidR="00861D96" w:rsidRPr="00861D96">
        <w:rPr>
          <w:rFonts w:ascii="Arial" w:hAnsi="Arial" w:cs="Arial"/>
          <w:bCs/>
        </w:rPr>
        <w:t xml:space="preserve">by using modified Kjeldahl method </w:t>
      </w:r>
      <w:r w:rsidR="00861D96" w:rsidRPr="00725950">
        <w:rPr>
          <w:rFonts w:ascii="Arial" w:hAnsi="Arial" w:cs="Arial"/>
          <w:bCs/>
        </w:rPr>
        <w:t xml:space="preserve">suggested by </w:t>
      </w:r>
      <w:r w:rsidR="00861D96" w:rsidRPr="00725950">
        <w:rPr>
          <w:rFonts w:ascii="Arial" w:hAnsi="Arial" w:cs="Arial"/>
          <w:lang w:bidi="en-US"/>
        </w:rPr>
        <w:t>Jackson (1973)</w:t>
      </w:r>
      <w:r w:rsidR="00725950" w:rsidRPr="00725950">
        <w:rPr>
          <w:rFonts w:ascii="Arial" w:hAnsi="Arial" w:cs="Arial"/>
          <w:lang w:bidi="en-US"/>
        </w:rPr>
        <w:t xml:space="preserve"> [6]</w:t>
      </w:r>
      <w:r w:rsidR="000F498F" w:rsidRPr="00725950">
        <w:rPr>
          <w:rFonts w:ascii="Arial" w:hAnsi="Arial" w:cs="Arial"/>
          <w:lang w:bidi="en-US"/>
        </w:rPr>
        <w:t xml:space="preserve">. </w:t>
      </w:r>
      <w:r w:rsidR="00861D96" w:rsidRPr="00725950">
        <w:rPr>
          <w:rFonts w:ascii="Arial" w:hAnsi="Arial" w:cs="Arial"/>
          <w:lang w:bidi="en-US"/>
        </w:rPr>
        <w:t>The soil sample (20 g) was transferred in 80 ml distillation flask and 100 ml of KMnO</w:t>
      </w:r>
      <w:r w:rsidR="00861D96" w:rsidRPr="00725950">
        <w:rPr>
          <w:rFonts w:ascii="Arial" w:hAnsi="Arial" w:cs="Arial"/>
          <w:vertAlign w:val="subscript"/>
          <w:lang w:bidi="en-US"/>
        </w:rPr>
        <w:t xml:space="preserve">4 </w:t>
      </w:r>
      <w:r w:rsidR="00861D96" w:rsidRPr="00725950">
        <w:rPr>
          <w:rFonts w:ascii="Arial" w:hAnsi="Arial" w:cs="Arial"/>
          <w:lang w:bidi="en-US"/>
        </w:rPr>
        <w:t>was added to it. Then, few glass beads and 2 ml paraffin liquid was added in same. A 250 ml beaker was placed for receiver</w:t>
      </w:r>
      <w:r w:rsidR="00861D96" w:rsidRPr="00861D96">
        <w:rPr>
          <w:rFonts w:ascii="Arial" w:hAnsi="Arial" w:cs="Arial"/>
          <w:lang w:bidi="en-US"/>
        </w:rPr>
        <w:t xml:space="preserve"> tube in </w:t>
      </w:r>
      <w:r w:rsidR="00861D96" w:rsidRPr="00861D96">
        <w:rPr>
          <w:rFonts w:ascii="Arial" w:hAnsi="Arial" w:cs="Arial"/>
          <w:bCs/>
        </w:rPr>
        <w:t xml:space="preserve">Kjeldahl distillation unit, </w:t>
      </w:r>
      <w:r w:rsidR="00861D96" w:rsidRPr="00861D96">
        <w:rPr>
          <w:rFonts w:ascii="Arial" w:hAnsi="Arial" w:cs="Arial"/>
          <w:lang w:bidi="en-US"/>
        </w:rPr>
        <w:t>after transferring 25 ml 4 % boric acid and mixed indicator. Collected distillate was titrated with standard 0.1 N H</w:t>
      </w:r>
      <w:r w:rsidR="00861D96" w:rsidRPr="00861D96">
        <w:rPr>
          <w:rFonts w:ascii="Arial" w:hAnsi="Arial" w:cs="Arial"/>
          <w:vertAlign w:val="subscript"/>
          <w:lang w:bidi="en-US"/>
        </w:rPr>
        <w:t>2</w:t>
      </w:r>
      <w:r w:rsidR="00861D96" w:rsidRPr="00861D96">
        <w:rPr>
          <w:rFonts w:ascii="Arial" w:hAnsi="Arial" w:cs="Arial"/>
          <w:lang w:bidi="en-US"/>
        </w:rPr>
        <w:t>SO</w:t>
      </w:r>
      <w:r w:rsidR="00861D96" w:rsidRPr="00861D96">
        <w:rPr>
          <w:rFonts w:ascii="Arial" w:hAnsi="Arial" w:cs="Arial"/>
          <w:vertAlign w:val="subscript"/>
          <w:lang w:bidi="en-US"/>
        </w:rPr>
        <w:t xml:space="preserve">4 </w:t>
      </w:r>
      <w:r w:rsidR="00861D96" w:rsidRPr="00861D96">
        <w:rPr>
          <w:rFonts w:ascii="Arial" w:hAnsi="Arial" w:cs="Arial"/>
          <w:lang w:bidi="en-US"/>
        </w:rPr>
        <w:t xml:space="preserve">up to pink </w:t>
      </w:r>
      <w:proofErr w:type="spellStart"/>
      <w:r w:rsidR="00861D96" w:rsidRPr="00861D96">
        <w:rPr>
          <w:rFonts w:ascii="Arial" w:hAnsi="Arial" w:cs="Arial"/>
          <w:lang w:bidi="en-US"/>
        </w:rPr>
        <w:t>coloured</w:t>
      </w:r>
      <w:proofErr w:type="spellEnd"/>
      <w:r w:rsidR="00861D96" w:rsidRPr="00861D96">
        <w:rPr>
          <w:rFonts w:ascii="Arial" w:hAnsi="Arial" w:cs="Arial"/>
          <w:lang w:bidi="en-US"/>
        </w:rPr>
        <w:t xml:space="preserve"> end point. Blank was run without soil for blank reading (B).</w:t>
      </w:r>
    </w:p>
    <w:p w14:paraId="07A5BE77" w14:textId="77777777" w:rsidR="00861D96" w:rsidRPr="00861D96" w:rsidRDefault="00861D96" w:rsidP="00861D96">
      <w:pPr>
        <w:pStyle w:val="Body"/>
        <w:rPr>
          <w:rFonts w:ascii="Arial" w:hAnsi="Arial" w:cs="Arial"/>
          <w:lang w:bidi="en-US"/>
        </w:rPr>
      </w:pPr>
      <w:r w:rsidRPr="00861D96">
        <w:rPr>
          <w:rFonts w:ascii="Arial" w:hAnsi="Arial" w:cs="Arial"/>
          <w:b/>
          <w:bCs/>
          <w:lang w:bidi="en-US"/>
        </w:rPr>
        <w:t xml:space="preserve">Calculation: </w:t>
      </w:r>
      <w:r w:rsidRPr="00861D96">
        <w:rPr>
          <w:rFonts w:ascii="Arial" w:hAnsi="Arial" w:cs="Arial"/>
          <w:lang w:bidi="en-US"/>
        </w:rPr>
        <w:t>Available N (kg ha</w:t>
      </w:r>
      <w:r w:rsidRPr="00861D96">
        <w:rPr>
          <w:rFonts w:ascii="Arial" w:hAnsi="Arial" w:cs="Arial"/>
          <w:vertAlign w:val="superscript"/>
          <w:lang w:bidi="en-US"/>
        </w:rPr>
        <w:t>-1</w:t>
      </w:r>
      <w:r w:rsidRPr="00861D96">
        <w:rPr>
          <w:rFonts w:ascii="Arial" w:hAnsi="Arial" w:cs="Arial"/>
          <w:lang w:bidi="en-US"/>
        </w:rPr>
        <w:t xml:space="preserve">) = </w:t>
      </w:r>
    </w:p>
    <w:p w14:paraId="7C888A95" w14:textId="77777777" w:rsidR="00861D96" w:rsidRPr="00861D96" w:rsidRDefault="00861D96" w:rsidP="00861D96">
      <w:pPr>
        <w:pStyle w:val="Body"/>
        <w:rPr>
          <w:rFonts w:ascii="Arial" w:hAnsi="Arial" w:cs="Arial"/>
          <w:b/>
          <w:bCs/>
          <w:lang w:bidi="en-US"/>
        </w:rPr>
      </w:pPr>
    </w:p>
    <w:p w14:paraId="1D396E8B" w14:textId="77777777" w:rsidR="00F05EBE" w:rsidRDefault="00F05EBE" w:rsidP="0096642F">
      <w:pPr>
        <w:pStyle w:val="Body"/>
        <w:spacing w:after="0"/>
        <w:jc w:val="left"/>
        <w:rPr>
          <w:rFonts w:ascii="Arial" w:hAnsi="Arial" w:cs="Arial"/>
          <w:b/>
          <w:bCs/>
          <w:i/>
          <w:iCs/>
          <w:lang w:bidi="en-US"/>
        </w:rPr>
      </w:pPr>
      <w:r w:rsidRPr="00861D96">
        <w:rPr>
          <w:rFonts w:ascii="Arial" w:hAnsi="Arial" w:cs="Arial"/>
          <w:b/>
          <w:bCs/>
          <w:i/>
        </w:rPr>
        <w:t>2.1.1.</w:t>
      </w:r>
      <w:r>
        <w:rPr>
          <w:rFonts w:ascii="Arial" w:hAnsi="Arial" w:cs="Arial"/>
          <w:b/>
          <w:bCs/>
          <w:i/>
        </w:rPr>
        <w:t>2</w:t>
      </w:r>
      <w:r w:rsidRPr="00C30A0F">
        <w:rPr>
          <w:rFonts w:ascii="Arial" w:hAnsi="Arial" w:cs="Arial"/>
          <w:i/>
        </w:rPr>
        <w:t xml:space="preserve"> </w:t>
      </w:r>
      <w:r w:rsidRPr="00861D96">
        <w:rPr>
          <w:rFonts w:ascii="Arial" w:hAnsi="Arial" w:cs="Arial"/>
          <w:b/>
          <w:bCs/>
          <w:i/>
          <w:iCs/>
          <w:lang w:bidi="en-US"/>
        </w:rPr>
        <w:t xml:space="preserve">Available </w:t>
      </w:r>
      <w:r>
        <w:rPr>
          <w:rFonts w:ascii="Arial" w:hAnsi="Arial" w:cs="Arial"/>
          <w:b/>
          <w:bCs/>
          <w:i/>
          <w:iCs/>
          <w:lang w:bidi="en-US"/>
        </w:rPr>
        <w:t>phosphorus</w:t>
      </w:r>
      <w:r w:rsidRPr="00861D96">
        <w:rPr>
          <w:rFonts w:ascii="Arial" w:hAnsi="Arial" w:cs="Arial"/>
          <w:b/>
          <w:bCs/>
          <w:i/>
          <w:iCs/>
          <w:lang w:bidi="en-US"/>
        </w:rPr>
        <w:t xml:space="preserve"> content (kg ha</w:t>
      </w:r>
      <w:r w:rsidRPr="00861D96">
        <w:rPr>
          <w:rFonts w:ascii="Arial" w:hAnsi="Arial" w:cs="Arial"/>
          <w:b/>
          <w:bCs/>
          <w:i/>
          <w:iCs/>
          <w:vertAlign w:val="superscript"/>
          <w:lang w:bidi="en-US"/>
        </w:rPr>
        <w:t>-1</w:t>
      </w:r>
      <w:r w:rsidRPr="00861D96">
        <w:rPr>
          <w:rFonts w:ascii="Arial" w:hAnsi="Arial" w:cs="Arial"/>
          <w:b/>
          <w:bCs/>
          <w:i/>
          <w:iCs/>
          <w:lang w:bidi="en-US"/>
        </w:rPr>
        <w:t>)</w:t>
      </w:r>
    </w:p>
    <w:p w14:paraId="3F527A13" w14:textId="77777777" w:rsidR="0096642F" w:rsidRDefault="0096642F" w:rsidP="0096642F">
      <w:pPr>
        <w:pStyle w:val="Body"/>
        <w:spacing w:after="0"/>
        <w:jc w:val="left"/>
        <w:rPr>
          <w:rFonts w:ascii="Arial" w:hAnsi="Arial" w:cs="Arial"/>
          <w:b/>
          <w:bCs/>
          <w:i/>
          <w:iCs/>
          <w:lang w:bidi="en-US"/>
        </w:rPr>
      </w:pPr>
    </w:p>
    <w:p w14:paraId="5A2211DA" w14:textId="77777777" w:rsidR="00861D96" w:rsidRDefault="00861D96" w:rsidP="000F498F">
      <w:pPr>
        <w:pStyle w:val="Body"/>
        <w:spacing w:after="0"/>
        <w:rPr>
          <w:rFonts w:ascii="Arial" w:hAnsi="Arial" w:cs="Arial"/>
          <w:lang w:bidi="en-US"/>
        </w:rPr>
      </w:pPr>
      <w:r w:rsidRPr="00861D96">
        <w:rPr>
          <w:rFonts w:ascii="Arial" w:hAnsi="Arial" w:cs="Arial"/>
          <w:bCs/>
        </w:rPr>
        <w:t xml:space="preserve">The determination of </w:t>
      </w:r>
      <w:r w:rsidRPr="00861D96">
        <w:rPr>
          <w:rFonts w:ascii="Arial" w:hAnsi="Arial" w:cs="Arial"/>
          <w:bCs/>
          <w:lang w:bidi="en-US"/>
        </w:rPr>
        <w:t xml:space="preserve">available phosphorus content was carried out by using spectrophotometry method as described </w:t>
      </w:r>
      <w:r w:rsidRPr="00725950">
        <w:rPr>
          <w:rFonts w:ascii="Arial" w:hAnsi="Arial" w:cs="Arial"/>
          <w:bCs/>
          <w:lang w:bidi="en-US"/>
        </w:rPr>
        <w:t xml:space="preserve">by </w:t>
      </w:r>
      <w:r w:rsidRPr="00725950">
        <w:rPr>
          <w:rFonts w:ascii="Arial" w:hAnsi="Arial" w:cs="Arial"/>
          <w:bCs/>
        </w:rPr>
        <w:t xml:space="preserve">Olsen </w:t>
      </w:r>
      <w:r w:rsidRPr="00725950">
        <w:rPr>
          <w:rFonts w:ascii="Arial" w:hAnsi="Arial" w:cs="Arial"/>
          <w:bCs/>
          <w:i/>
          <w:iCs/>
        </w:rPr>
        <w:t>et al</w:t>
      </w:r>
      <w:r w:rsidRPr="00725950">
        <w:rPr>
          <w:rFonts w:ascii="Arial" w:hAnsi="Arial" w:cs="Arial"/>
          <w:bCs/>
        </w:rPr>
        <w:t>. (1967)</w:t>
      </w:r>
      <w:r w:rsidR="00725950" w:rsidRPr="00725950">
        <w:rPr>
          <w:rFonts w:ascii="Arial" w:hAnsi="Arial" w:cs="Arial"/>
          <w:bCs/>
        </w:rPr>
        <w:t xml:space="preserve"> [7]</w:t>
      </w:r>
      <w:r w:rsidRPr="00725950">
        <w:rPr>
          <w:rFonts w:ascii="Arial" w:hAnsi="Arial" w:cs="Arial"/>
          <w:bCs/>
        </w:rPr>
        <w:t xml:space="preserve">. </w:t>
      </w:r>
      <w:r w:rsidRPr="00725950">
        <w:rPr>
          <w:rFonts w:ascii="Arial" w:hAnsi="Arial" w:cs="Arial"/>
          <w:bCs/>
          <w:lang w:bidi="en-US"/>
        </w:rPr>
        <w:t>Soil sample (</w:t>
      </w:r>
      <w:r w:rsidRPr="00861D96">
        <w:rPr>
          <w:rFonts w:ascii="Arial" w:hAnsi="Arial" w:cs="Arial"/>
          <w:bCs/>
          <w:lang w:bidi="en-US"/>
        </w:rPr>
        <w:t xml:space="preserve">5 g) was </w:t>
      </w:r>
      <w:r w:rsidRPr="00861D96">
        <w:rPr>
          <w:rFonts w:ascii="Arial" w:hAnsi="Arial" w:cs="Arial"/>
          <w:lang w:bidi="en-US"/>
        </w:rPr>
        <w:t>transferred in 250 ml titration flask and a teaspoon of activated charcoal and 100 ml 0.5 M NaHCO</w:t>
      </w:r>
      <w:r w:rsidRPr="00861D96">
        <w:rPr>
          <w:rFonts w:ascii="Arial" w:hAnsi="Arial" w:cs="Arial"/>
          <w:vertAlign w:val="subscript"/>
          <w:lang w:bidi="en-US"/>
        </w:rPr>
        <w:t>3</w:t>
      </w:r>
      <w:r w:rsidRPr="00861D96">
        <w:rPr>
          <w:rFonts w:ascii="Arial" w:hAnsi="Arial" w:cs="Arial"/>
          <w:lang w:bidi="en-US"/>
        </w:rPr>
        <w:t xml:space="preserve"> was added. It was kept on a mechanical shaker for 30 min and then suspension was filtered using Whatman filter paper. It was followed by taking out 5 ml aliquot in a 25 ml volumetric flask and addition of 5 ml ammonium molybdate and distilled water. After shaking the flask well, 1 ml of working SnCl</w:t>
      </w:r>
      <w:r w:rsidRPr="00861D96">
        <w:rPr>
          <w:rFonts w:ascii="Arial" w:hAnsi="Arial" w:cs="Arial"/>
          <w:vertAlign w:val="subscript"/>
          <w:lang w:bidi="en-US"/>
        </w:rPr>
        <w:t xml:space="preserve">2 </w:t>
      </w:r>
      <w:r w:rsidRPr="00861D96">
        <w:rPr>
          <w:rFonts w:ascii="Arial" w:hAnsi="Arial" w:cs="Arial"/>
          <w:lang w:bidi="en-US"/>
        </w:rPr>
        <w:t>was</w:t>
      </w:r>
      <w:r w:rsidRPr="00861D96">
        <w:rPr>
          <w:rFonts w:ascii="Arial" w:hAnsi="Arial" w:cs="Arial"/>
          <w:vertAlign w:val="subscript"/>
          <w:lang w:bidi="en-US"/>
        </w:rPr>
        <w:t xml:space="preserve"> </w:t>
      </w:r>
      <w:r w:rsidRPr="00861D96">
        <w:rPr>
          <w:rFonts w:ascii="Arial" w:hAnsi="Arial" w:cs="Arial"/>
          <w:lang w:bidi="en-US"/>
        </w:rPr>
        <w:t>added and final volume was made up to 25 ml. The transmittance was measured at 660 nm in spectrophotometer (B). Blank reading was also run for the spectrophotometer (B).</w:t>
      </w:r>
    </w:p>
    <w:p w14:paraId="6813C810" w14:textId="77777777" w:rsidR="000F498F" w:rsidRPr="00861D96" w:rsidRDefault="000F498F" w:rsidP="000F498F">
      <w:pPr>
        <w:pStyle w:val="Body"/>
        <w:spacing w:after="0"/>
        <w:rPr>
          <w:rFonts w:ascii="Arial" w:hAnsi="Arial" w:cs="Arial"/>
          <w:lang w:bidi="en-US"/>
        </w:rPr>
      </w:pPr>
    </w:p>
    <w:p w14:paraId="59EEEEEB" w14:textId="77777777" w:rsidR="00861D96" w:rsidRPr="00861D96" w:rsidRDefault="00F55B75" w:rsidP="00C41707">
      <w:pPr>
        <w:pStyle w:val="Body"/>
        <w:spacing w:after="0"/>
        <w:rPr>
          <w:rFonts w:ascii="Arial" w:hAnsi="Arial" w:cs="Arial"/>
          <w:lang w:bidi="en-US"/>
        </w:rPr>
      </w:pPr>
      <w:r>
        <w:rPr>
          <w:rFonts w:ascii="Arial" w:hAnsi="Arial" w:cs="Arial"/>
          <w:b/>
          <w:bCs/>
          <w:noProof/>
          <w:lang w:bidi="gu-IN"/>
        </w:rPr>
        <w:pict w14:anchorId="3EC863F5">
          <v:group id="_x0000_s1049" style="position:absolute;left:0;text-align:left;margin-left:154.35pt;margin-top:-8.25pt;width:270.75pt;height:41.25pt;z-index:251663360" coordorigin="2535,3135" coordsize="2580,825">
            <v:shape id="_x0000_s1050" type="#_x0000_t202" style="position:absolute;left:2535;top:3135;width:2580;height:825;mso-width-relative:margin;mso-height-relative:margin" stroked="f">
              <v:textbox style="mso-next-textbox:#_x0000_s1050">
                <w:txbxContent>
                  <w:p w14:paraId="6FEFA15E" w14:textId="77777777" w:rsidR="000044D0" w:rsidRPr="00C41707" w:rsidRDefault="000044D0" w:rsidP="00C41707">
                    <w:pPr>
                      <w:spacing w:line="360" w:lineRule="auto"/>
                      <w:jc w:val="center"/>
                      <w:rPr>
                        <w:rFonts w:ascii="Arial" w:hAnsi="Arial" w:cs="Arial"/>
                        <w:b/>
                        <w:bCs/>
                        <w:lang w:bidi="en-US"/>
                      </w:rPr>
                    </w:pPr>
                    <w:r w:rsidRPr="00C41707">
                      <w:rPr>
                        <w:rFonts w:ascii="Arial" w:hAnsi="Arial" w:cs="Arial"/>
                        <w:lang w:bidi="en-US"/>
                      </w:rPr>
                      <w:t xml:space="preserve">(S </w:t>
                    </w:r>
                    <w:r w:rsidRPr="00C41707">
                      <w:rPr>
                        <w:rFonts w:ascii="Arial" w:hAnsi="Arial" w:cs="Arial"/>
                        <w:color w:val="000000"/>
                        <w:kern w:val="24"/>
                      </w:rPr>
                      <w:t xml:space="preserve">– </w:t>
                    </w:r>
                    <w:r w:rsidRPr="00C41707">
                      <w:rPr>
                        <w:rFonts w:ascii="Arial" w:hAnsi="Arial" w:cs="Arial"/>
                        <w:lang w:bidi="en-US"/>
                      </w:rPr>
                      <w:t xml:space="preserve">B) </w:t>
                    </w:r>
                    <w:r w:rsidRPr="00C41707">
                      <w:rPr>
                        <w:rFonts w:ascii="Arial" w:hAnsi="Arial" w:cs="Arial"/>
                        <w:lang w:val="en-IN"/>
                      </w:rPr>
                      <w:t>× GF × Extractant used × Final volume made</w:t>
                    </w:r>
                  </w:p>
                  <w:p w14:paraId="570E83D7" w14:textId="77777777" w:rsidR="000044D0" w:rsidRPr="00C41707" w:rsidRDefault="000044D0" w:rsidP="00C41707">
                    <w:pPr>
                      <w:spacing w:line="360" w:lineRule="auto"/>
                      <w:jc w:val="center"/>
                      <w:rPr>
                        <w:rFonts w:ascii="Arial" w:hAnsi="Arial" w:cs="Arial"/>
                      </w:rPr>
                    </w:pPr>
                    <w:r w:rsidRPr="00C41707">
                      <w:rPr>
                        <w:rFonts w:ascii="Arial" w:hAnsi="Arial" w:cs="Arial"/>
                        <w:lang w:bidi="en-US"/>
                      </w:rPr>
                      <w:t xml:space="preserve">Soil weight </w:t>
                    </w:r>
                    <w:r w:rsidRPr="00C41707">
                      <w:rPr>
                        <w:rFonts w:ascii="Arial" w:hAnsi="Arial" w:cs="Arial"/>
                        <w:lang w:val="en-IN"/>
                      </w:rPr>
                      <w:t xml:space="preserve">× Filtrate taken </w:t>
                    </w:r>
                  </w:p>
                </w:txbxContent>
              </v:textbox>
            </v:shape>
            <v:shape id="_x0000_s1051" type="#_x0000_t32" style="position:absolute;left:2655;top:3555;width:2355;height:0" o:connectortype="straight"/>
          </v:group>
        </w:pict>
      </w:r>
      <w:r w:rsidR="00861D96" w:rsidRPr="00861D96">
        <w:rPr>
          <w:rFonts w:ascii="Arial" w:hAnsi="Arial" w:cs="Arial"/>
          <w:b/>
          <w:bCs/>
          <w:lang w:bidi="en-US"/>
        </w:rPr>
        <w:t xml:space="preserve">Calculation: </w:t>
      </w:r>
      <w:r w:rsidR="00861D96" w:rsidRPr="00861D96">
        <w:rPr>
          <w:rFonts w:ascii="Arial" w:hAnsi="Arial" w:cs="Arial"/>
          <w:lang w:bidi="en-US"/>
        </w:rPr>
        <w:t>P (mg kg</w:t>
      </w:r>
      <w:r w:rsidR="00861D96" w:rsidRPr="00861D96">
        <w:rPr>
          <w:rFonts w:ascii="Arial" w:hAnsi="Arial" w:cs="Arial"/>
          <w:vertAlign w:val="superscript"/>
          <w:lang w:bidi="en-US"/>
        </w:rPr>
        <w:t xml:space="preserve">-1 </w:t>
      </w:r>
      <w:r w:rsidR="00861D96" w:rsidRPr="00861D96">
        <w:rPr>
          <w:rFonts w:ascii="Arial" w:hAnsi="Arial" w:cs="Arial"/>
          <w:lang w:bidi="en-US"/>
        </w:rPr>
        <w:t xml:space="preserve">or ppm) = </w:t>
      </w:r>
    </w:p>
    <w:p w14:paraId="3E5096CC" w14:textId="77777777" w:rsidR="00861D96" w:rsidRPr="00861D96" w:rsidRDefault="00861D96" w:rsidP="00C41707">
      <w:pPr>
        <w:pStyle w:val="Body"/>
        <w:spacing w:after="0"/>
        <w:rPr>
          <w:rFonts w:ascii="Arial" w:hAnsi="Arial" w:cs="Arial"/>
          <w:lang w:bidi="en-US"/>
        </w:rPr>
      </w:pPr>
      <w:r w:rsidRPr="00861D96">
        <w:rPr>
          <w:rFonts w:ascii="Arial" w:hAnsi="Arial" w:cs="Arial"/>
          <w:lang w:bidi="en-US"/>
        </w:rPr>
        <w:t xml:space="preserve">          </w:t>
      </w:r>
    </w:p>
    <w:p w14:paraId="34B5D964" w14:textId="77777777" w:rsidR="00C41707" w:rsidRDefault="00861D96" w:rsidP="00C41707">
      <w:pPr>
        <w:pStyle w:val="Body"/>
        <w:spacing w:after="0"/>
        <w:rPr>
          <w:rFonts w:ascii="Arial" w:hAnsi="Arial" w:cs="Arial"/>
          <w:lang w:bidi="en-US"/>
        </w:rPr>
      </w:pPr>
      <w:r w:rsidRPr="00861D96">
        <w:rPr>
          <w:rFonts w:ascii="Arial" w:hAnsi="Arial" w:cs="Arial"/>
          <w:lang w:bidi="en-US"/>
        </w:rPr>
        <w:t xml:space="preserve">          </w:t>
      </w:r>
    </w:p>
    <w:p w14:paraId="3F619D88" w14:textId="77777777" w:rsidR="00861D96" w:rsidRPr="00861D96" w:rsidRDefault="00C41707" w:rsidP="00C41707">
      <w:pPr>
        <w:pStyle w:val="Body"/>
        <w:spacing w:after="0"/>
        <w:rPr>
          <w:rFonts w:ascii="Arial" w:hAnsi="Arial" w:cs="Arial"/>
          <w:lang w:val="en-IN"/>
        </w:rPr>
      </w:pPr>
      <w:r>
        <w:rPr>
          <w:rFonts w:ascii="Arial" w:hAnsi="Arial" w:cs="Arial"/>
          <w:lang w:bidi="en-US"/>
        </w:rPr>
        <w:t xml:space="preserve">                     </w:t>
      </w:r>
      <w:r w:rsidR="00861D96" w:rsidRPr="00861D96">
        <w:rPr>
          <w:rFonts w:ascii="Arial" w:hAnsi="Arial" w:cs="Arial"/>
          <w:lang w:bidi="en-US"/>
        </w:rPr>
        <w:t>P</w:t>
      </w:r>
      <w:r w:rsidR="00861D96" w:rsidRPr="00861D96">
        <w:rPr>
          <w:rFonts w:ascii="Arial" w:hAnsi="Arial" w:cs="Arial"/>
          <w:vertAlign w:val="subscript"/>
          <w:lang w:bidi="en-US"/>
        </w:rPr>
        <w:t>2</w:t>
      </w:r>
      <w:r w:rsidR="00861D96" w:rsidRPr="00861D96">
        <w:rPr>
          <w:rFonts w:ascii="Arial" w:hAnsi="Arial" w:cs="Arial"/>
          <w:lang w:bidi="en-US"/>
        </w:rPr>
        <w:t>O</w:t>
      </w:r>
      <w:r w:rsidR="00861D96" w:rsidRPr="00861D96">
        <w:rPr>
          <w:rFonts w:ascii="Arial" w:hAnsi="Arial" w:cs="Arial"/>
          <w:vertAlign w:val="subscript"/>
          <w:lang w:bidi="en-US"/>
        </w:rPr>
        <w:t xml:space="preserve">5 </w:t>
      </w:r>
      <w:r w:rsidR="00861D96" w:rsidRPr="00861D96">
        <w:rPr>
          <w:rFonts w:ascii="Arial" w:hAnsi="Arial" w:cs="Arial"/>
          <w:lang w:bidi="en-US"/>
        </w:rPr>
        <w:t>(mg kg</w:t>
      </w:r>
      <w:r w:rsidR="00861D96" w:rsidRPr="00861D96">
        <w:rPr>
          <w:rFonts w:ascii="Arial" w:hAnsi="Arial" w:cs="Arial"/>
          <w:vertAlign w:val="superscript"/>
          <w:lang w:bidi="en-US"/>
        </w:rPr>
        <w:t xml:space="preserve">-1 </w:t>
      </w:r>
      <w:r w:rsidR="00861D96" w:rsidRPr="00861D96">
        <w:rPr>
          <w:rFonts w:ascii="Arial" w:hAnsi="Arial" w:cs="Arial"/>
          <w:lang w:bidi="en-US"/>
        </w:rPr>
        <w:t>or ppm)</w:t>
      </w:r>
      <w:r w:rsidR="00861D96" w:rsidRPr="00861D96">
        <w:rPr>
          <w:rFonts w:ascii="Arial" w:hAnsi="Arial" w:cs="Arial"/>
          <w:vertAlign w:val="subscript"/>
          <w:lang w:bidi="en-US"/>
        </w:rPr>
        <w:t xml:space="preserve"> </w:t>
      </w:r>
      <w:r w:rsidR="00861D96" w:rsidRPr="00861D96">
        <w:rPr>
          <w:rFonts w:ascii="Arial" w:hAnsi="Arial" w:cs="Arial"/>
          <w:lang w:bidi="en-US"/>
        </w:rPr>
        <w:t>= P (mg kg</w:t>
      </w:r>
      <w:r w:rsidR="00861D96" w:rsidRPr="00861D96">
        <w:rPr>
          <w:rFonts w:ascii="Arial" w:hAnsi="Arial" w:cs="Arial"/>
          <w:vertAlign w:val="superscript"/>
          <w:lang w:bidi="en-US"/>
        </w:rPr>
        <w:t xml:space="preserve">-1 </w:t>
      </w:r>
      <w:r w:rsidR="00861D96" w:rsidRPr="00861D96">
        <w:rPr>
          <w:rFonts w:ascii="Arial" w:hAnsi="Arial" w:cs="Arial"/>
          <w:lang w:bidi="en-US"/>
        </w:rPr>
        <w:t xml:space="preserve">or ppm) </w:t>
      </w:r>
      <w:r w:rsidR="00861D96" w:rsidRPr="00861D96">
        <w:rPr>
          <w:rFonts w:ascii="Arial" w:hAnsi="Arial" w:cs="Arial"/>
          <w:lang w:val="en-IN"/>
        </w:rPr>
        <w:t>× 2.29</w:t>
      </w:r>
    </w:p>
    <w:p w14:paraId="1EE539D5" w14:textId="77777777" w:rsidR="00861D96" w:rsidRPr="00861D96" w:rsidRDefault="00861D96" w:rsidP="00C41707">
      <w:pPr>
        <w:pStyle w:val="Body"/>
        <w:rPr>
          <w:rFonts w:ascii="Arial" w:hAnsi="Arial" w:cs="Arial"/>
          <w:lang w:val="en-IN"/>
        </w:rPr>
      </w:pPr>
      <w:r w:rsidRPr="00861D96">
        <w:rPr>
          <w:rFonts w:ascii="Arial" w:hAnsi="Arial" w:cs="Arial"/>
          <w:lang w:bidi="en-US"/>
        </w:rPr>
        <w:t xml:space="preserve">          </w:t>
      </w:r>
      <w:r w:rsidR="00C41707">
        <w:rPr>
          <w:rFonts w:ascii="Arial" w:hAnsi="Arial" w:cs="Arial"/>
          <w:lang w:bidi="en-US"/>
        </w:rPr>
        <w:t xml:space="preserve">           </w:t>
      </w:r>
      <w:r w:rsidRPr="00861D96">
        <w:rPr>
          <w:rFonts w:ascii="Arial" w:hAnsi="Arial" w:cs="Arial"/>
          <w:lang w:bidi="en-US"/>
        </w:rPr>
        <w:t>Available P</w:t>
      </w:r>
      <w:r w:rsidRPr="00861D96">
        <w:rPr>
          <w:rFonts w:ascii="Arial" w:hAnsi="Arial" w:cs="Arial"/>
          <w:vertAlign w:val="subscript"/>
          <w:lang w:bidi="en-US"/>
        </w:rPr>
        <w:t>2</w:t>
      </w:r>
      <w:r w:rsidRPr="00861D96">
        <w:rPr>
          <w:rFonts w:ascii="Arial" w:hAnsi="Arial" w:cs="Arial"/>
          <w:lang w:bidi="en-US"/>
        </w:rPr>
        <w:t>O</w:t>
      </w:r>
      <w:r w:rsidRPr="00861D96">
        <w:rPr>
          <w:rFonts w:ascii="Arial" w:hAnsi="Arial" w:cs="Arial"/>
          <w:vertAlign w:val="subscript"/>
          <w:lang w:bidi="en-US"/>
        </w:rPr>
        <w:t xml:space="preserve">5 </w:t>
      </w:r>
      <w:r w:rsidRPr="00861D96">
        <w:rPr>
          <w:rFonts w:ascii="Arial" w:hAnsi="Arial" w:cs="Arial"/>
          <w:lang w:bidi="en-US"/>
        </w:rPr>
        <w:t>in soil (kg ha</w:t>
      </w:r>
      <w:r w:rsidRPr="00861D96">
        <w:rPr>
          <w:rFonts w:ascii="Arial" w:hAnsi="Arial" w:cs="Arial"/>
          <w:vertAlign w:val="superscript"/>
          <w:lang w:bidi="en-US"/>
        </w:rPr>
        <w:t>-1</w:t>
      </w:r>
      <w:r w:rsidRPr="00861D96">
        <w:rPr>
          <w:rFonts w:ascii="Arial" w:hAnsi="Arial" w:cs="Arial"/>
          <w:lang w:bidi="en-US"/>
        </w:rPr>
        <w:t>) = P</w:t>
      </w:r>
      <w:r w:rsidRPr="00861D96">
        <w:rPr>
          <w:rFonts w:ascii="Arial" w:hAnsi="Arial" w:cs="Arial"/>
          <w:vertAlign w:val="subscript"/>
          <w:lang w:bidi="en-US"/>
        </w:rPr>
        <w:t>2</w:t>
      </w:r>
      <w:r w:rsidRPr="00861D96">
        <w:rPr>
          <w:rFonts w:ascii="Arial" w:hAnsi="Arial" w:cs="Arial"/>
          <w:lang w:bidi="en-US"/>
        </w:rPr>
        <w:t>O</w:t>
      </w:r>
      <w:r w:rsidRPr="00861D96">
        <w:rPr>
          <w:rFonts w:ascii="Arial" w:hAnsi="Arial" w:cs="Arial"/>
          <w:vertAlign w:val="subscript"/>
          <w:lang w:bidi="en-US"/>
        </w:rPr>
        <w:t xml:space="preserve">5 </w:t>
      </w:r>
      <w:r w:rsidRPr="00861D96">
        <w:rPr>
          <w:rFonts w:ascii="Arial" w:hAnsi="Arial" w:cs="Arial"/>
          <w:lang w:bidi="en-US"/>
        </w:rPr>
        <w:t>(mg kg</w:t>
      </w:r>
      <w:r w:rsidRPr="00861D96">
        <w:rPr>
          <w:rFonts w:ascii="Arial" w:hAnsi="Arial" w:cs="Arial"/>
          <w:vertAlign w:val="superscript"/>
          <w:lang w:bidi="en-US"/>
        </w:rPr>
        <w:t xml:space="preserve">-1 </w:t>
      </w:r>
      <w:r w:rsidRPr="00861D96">
        <w:rPr>
          <w:rFonts w:ascii="Arial" w:hAnsi="Arial" w:cs="Arial"/>
          <w:lang w:bidi="en-US"/>
        </w:rPr>
        <w:t>or ppm)</w:t>
      </w:r>
      <w:r w:rsidRPr="00861D96">
        <w:rPr>
          <w:rFonts w:ascii="Arial" w:hAnsi="Arial" w:cs="Arial"/>
          <w:vertAlign w:val="subscript"/>
          <w:lang w:bidi="en-US"/>
        </w:rPr>
        <w:t xml:space="preserve"> </w:t>
      </w:r>
      <w:r w:rsidRPr="00861D96">
        <w:rPr>
          <w:rFonts w:ascii="Arial" w:hAnsi="Arial" w:cs="Arial"/>
          <w:lang w:bidi="en-US"/>
        </w:rPr>
        <w:t>×</w:t>
      </w:r>
      <w:r w:rsidRPr="00861D96">
        <w:rPr>
          <w:rFonts w:ascii="Arial" w:hAnsi="Arial" w:cs="Arial"/>
          <w:lang w:val="en-IN"/>
        </w:rPr>
        <w:t xml:space="preserve"> 2.24</w:t>
      </w:r>
    </w:p>
    <w:p w14:paraId="5AE86889" w14:textId="77777777" w:rsidR="00F05EBE" w:rsidRDefault="00F05EBE" w:rsidP="0096642F">
      <w:pPr>
        <w:pStyle w:val="Body"/>
        <w:spacing w:after="0"/>
        <w:jc w:val="left"/>
        <w:rPr>
          <w:rFonts w:ascii="Arial" w:hAnsi="Arial" w:cs="Arial"/>
          <w:b/>
          <w:bCs/>
          <w:i/>
          <w:iCs/>
          <w:lang w:bidi="en-US"/>
        </w:rPr>
      </w:pPr>
      <w:r w:rsidRPr="00861D96">
        <w:rPr>
          <w:rFonts w:ascii="Arial" w:hAnsi="Arial" w:cs="Arial"/>
          <w:b/>
          <w:bCs/>
          <w:i/>
        </w:rPr>
        <w:t>2.1.1.</w:t>
      </w:r>
      <w:r>
        <w:rPr>
          <w:rFonts w:ascii="Arial" w:hAnsi="Arial" w:cs="Arial"/>
          <w:b/>
          <w:bCs/>
          <w:i/>
        </w:rPr>
        <w:t>3</w:t>
      </w:r>
      <w:r w:rsidRPr="00C30A0F">
        <w:rPr>
          <w:rFonts w:ascii="Arial" w:hAnsi="Arial" w:cs="Arial"/>
          <w:i/>
        </w:rPr>
        <w:t xml:space="preserve"> </w:t>
      </w:r>
      <w:r w:rsidRPr="00861D96">
        <w:rPr>
          <w:rFonts w:ascii="Arial" w:hAnsi="Arial" w:cs="Arial"/>
          <w:b/>
          <w:bCs/>
          <w:i/>
          <w:iCs/>
          <w:lang w:bidi="en-US"/>
        </w:rPr>
        <w:t>Available potassium content (kg ha</w:t>
      </w:r>
      <w:r w:rsidRPr="00861D96">
        <w:rPr>
          <w:rFonts w:ascii="Arial" w:hAnsi="Arial" w:cs="Arial"/>
          <w:b/>
          <w:bCs/>
          <w:i/>
          <w:iCs/>
          <w:vertAlign w:val="superscript"/>
          <w:lang w:bidi="en-US"/>
        </w:rPr>
        <w:t>-1</w:t>
      </w:r>
      <w:r w:rsidRPr="00861D96">
        <w:rPr>
          <w:rFonts w:ascii="Arial" w:hAnsi="Arial" w:cs="Arial"/>
          <w:b/>
          <w:bCs/>
          <w:i/>
          <w:iCs/>
          <w:lang w:bidi="en-US"/>
        </w:rPr>
        <w:t xml:space="preserve">) </w:t>
      </w:r>
    </w:p>
    <w:p w14:paraId="20FF268A" w14:textId="77777777" w:rsidR="0096642F" w:rsidRDefault="0096642F" w:rsidP="0096642F">
      <w:pPr>
        <w:pStyle w:val="Body"/>
        <w:spacing w:after="0"/>
        <w:jc w:val="left"/>
        <w:rPr>
          <w:rFonts w:ascii="Arial" w:hAnsi="Arial" w:cs="Arial"/>
          <w:b/>
          <w:i/>
          <w:iCs/>
        </w:rPr>
      </w:pPr>
    </w:p>
    <w:p w14:paraId="77763CA5" w14:textId="77777777" w:rsidR="00861D96" w:rsidRPr="00861D96" w:rsidRDefault="00861D96" w:rsidP="000F498F">
      <w:pPr>
        <w:pStyle w:val="Body"/>
        <w:spacing w:after="0"/>
        <w:rPr>
          <w:rFonts w:ascii="Arial" w:hAnsi="Arial" w:cs="Arial"/>
          <w:lang w:bidi="en-US"/>
        </w:rPr>
      </w:pPr>
      <w:r w:rsidRPr="00861D96">
        <w:rPr>
          <w:rFonts w:ascii="Arial" w:hAnsi="Arial" w:cs="Arial"/>
          <w:lang w:bidi="en-US"/>
        </w:rPr>
        <w:t xml:space="preserve">According to the procedure stated </w:t>
      </w:r>
      <w:r w:rsidRPr="00725950">
        <w:rPr>
          <w:rFonts w:ascii="Arial" w:hAnsi="Arial" w:cs="Arial"/>
          <w:lang w:bidi="en-US"/>
        </w:rPr>
        <w:t xml:space="preserve">by Jackson (1973) </w:t>
      </w:r>
      <w:r w:rsidR="00725950" w:rsidRPr="00725950">
        <w:rPr>
          <w:rFonts w:ascii="Arial" w:hAnsi="Arial" w:cs="Arial"/>
          <w:lang w:bidi="en-US"/>
        </w:rPr>
        <w:t xml:space="preserve">[6] </w:t>
      </w:r>
      <w:r w:rsidRPr="00725950">
        <w:rPr>
          <w:rFonts w:ascii="Arial" w:hAnsi="Arial" w:cs="Arial"/>
          <w:lang w:bidi="en-US"/>
        </w:rPr>
        <w:t>using flame</w:t>
      </w:r>
      <w:r w:rsidRPr="00861D96">
        <w:rPr>
          <w:rFonts w:ascii="Arial" w:hAnsi="Arial" w:cs="Arial"/>
          <w:lang w:bidi="en-US"/>
        </w:rPr>
        <w:t xml:space="preserve"> photometry, available potassium content was determined.</w:t>
      </w:r>
      <w:r w:rsidR="000F498F">
        <w:rPr>
          <w:rFonts w:ascii="Arial" w:hAnsi="Arial" w:cs="Arial"/>
          <w:lang w:bidi="en-US"/>
        </w:rPr>
        <w:t xml:space="preserve"> </w:t>
      </w:r>
      <w:r w:rsidRPr="00861D96">
        <w:rPr>
          <w:rFonts w:ascii="Arial" w:hAnsi="Arial" w:cs="Arial"/>
          <w:lang w:bidi="en-US"/>
        </w:rPr>
        <w:t>The soil sample (5 g) was transferred in 250 ml conical flask and neutral N ammonium acetate (25 ml) was added. It was kept on a mechanical shaker for 30 min and then suspension was filtered using Whatman filter paper. Filtrate was fed in flame photometer and reading (R) was noted.</w:t>
      </w:r>
    </w:p>
    <w:p w14:paraId="0E016ED8" w14:textId="77777777" w:rsidR="00861D96" w:rsidRPr="00861D96" w:rsidRDefault="00861D96" w:rsidP="00C41707">
      <w:pPr>
        <w:pStyle w:val="Body"/>
        <w:spacing w:after="0"/>
        <w:rPr>
          <w:rFonts w:ascii="Arial" w:hAnsi="Arial" w:cs="Arial"/>
          <w:lang w:bidi="en-US"/>
        </w:rPr>
      </w:pPr>
      <w:r w:rsidRPr="00861D96">
        <w:rPr>
          <w:rFonts w:ascii="Arial" w:hAnsi="Arial" w:cs="Arial"/>
          <w:b/>
          <w:bCs/>
          <w:lang w:bidi="en-US"/>
        </w:rPr>
        <w:t xml:space="preserve">Calculation: </w:t>
      </w:r>
    </w:p>
    <w:p w14:paraId="68061355" w14:textId="77777777" w:rsidR="00861D96" w:rsidRPr="00861D96" w:rsidRDefault="00861D96" w:rsidP="00C41707">
      <w:pPr>
        <w:pStyle w:val="Body"/>
        <w:spacing w:after="0"/>
        <w:rPr>
          <w:rFonts w:ascii="Arial" w:hAnsi="Arial" w:cs="Arial"/>
          <w:lang w:val="en-IN"/>
        </w:rPr>
      </w:pPr>
      <w:r w:rsidRPr="00861D96">
        <w:rPr>
          <w:rFonts w:ascii="Arial" w:hAnsi="Arial" w:cs="Arial"/>
          <w:lang w:bidi="en-US"/>
        </w:rPr>
        <w:t>K</w:t>
      </w:r>
      <w:r w:rsidRPr="00861D96">
        <w:rPr>
          <w:rFonts w:ascii="Arial" w:hAnsi="Arial" w:cs="Arial"/>
          <w:vertAlign w:val="subscript"/>
          <w:lang w:bidi="en-US"/>
        </w:rPr>
        <w:t>2</w:t>
      </w:r>
      <w:r w:rsidRPr="00861D96">
        <w:rPr>
          <w:rFonts w:ascii="Arial" w:hAnsi="Arial" w:cs="Arial"/>
          <w:lang w:bidi="en-US"/>
        </w:rPr>
        <w:t>O</w:t>
      </w:r>
      <w:r w:rsidRPr="00861D96">
        <w:rPr>
          <w:rFonts w:ascii="Arial" w:hAnsi="Arial" w:cs="Arial"/>
          <w:vertAlign w:val="subscript"/>
          <w:lang w:bidi="en-US"/>
        </w:rPr>
        <w:t xml:space="preserve"> </w:t>
      </w:r>
      <w:r w:rsidRPr="00861D96">
        <w:rPr>
          <w:rFonts w:ascii="Arial" w:hAnsi="Arial" w:cs="Arial"/>
          <w:lang w:bidi="en-US"/>
        </w:rPr>
        <w:t>(mg kg</w:t>
      </w:r>
      <w:r w:rsidRPr="00861D96">
        <w:rPr>
          <w:rFonts w:ascii="Arial" w:hAnsi="Arial" w:cs="Arial"/>
          <w:vertAlign w:val="superscript"/>
          <w:lang w:bidi="en-US"/>
        </w:rPr>
        <w:t xml:space="preserve">-1 </w:t>
      </w:r>
      <w:r w:rsidRPr="00861D96">
        <w:rPr>
          <w:rFonts w:ascii="Arial" w:hAnsi="Arial" w:cs="Arial"/>
          <w:lang w:bidi="en-US"/>
        </w:rPr>
        <w:t>or ppm)</w:t>
      </w:r>
      <w:r w:rsidRPr="00861D96">
        <w:rPr>
          <w:rFonts w:ascii="Arial" w:hAnsi="Arial" w:cs="Arial"/>
          <w:vertAlign w:val="subscript"/>
          <w:lang w:bidi="en-US"/>
        </w:rPr>
        <w:t xml:space="preserve"> </w:t>
      </w:r>
      <w:r w:rsidRPr="00861D96">
        <w:rPr>
          <w:rFonts w:ascii="Arial" w:hAnsi="Arial" w:cs="Arial"/>
          <w:lang w:bidi="en-US"/>
        </w:rPr>
        <w:t>= K (mg kg</w:t>
      </w:r>
      <w:r w:rsidRPr="00861D96">
        <w:rPr>
          <w:rFonts w:ascii="Arial" w:hAnsi="Arial" w:cs="Arial"/>
          <w:vertAlign w:val="superscript"/>
          <w:lang w:bidi="en-US"/>
        </w:rPr>
        <w:t xml:space="preserve">-1 </w:t>
      </w:r>
      <w:r w:rsidRPr="00861D96">
        <w:rPr>
          <w:rFonts w:ascii="Arial" w:hAnsi="Arial" w:cs="Arial"/>
          <w:lang w:bidi="en-US"/>
        </w:rPr>
        <w:t xml:space="preserve">or ppm) </w:t>
      </w:r>
      <w:r w:rsidRPr="00861D96">
        <w:rPr>
          <w:rFonts w:ascii="Arial" w:hAnsi="Arial" w:cs="Arial"/>
          <w:lang w:val="en-IN"/>
        </w:rPr>
        <w:t>× 1.20</w:t>
      </w:r>
    </w:p>
    <w:p w14:paraId="4C208CEE" w14:textId="77777777" w:rsidR="00861D96" w:rsidRDefault="00861D96" w:rsidP="00C41707">
      <w:pPr>
        <w:pStyle w:val="Body"/>
        <w:spacing w:after="0"/>
        <w:rPr>
          <w:rFonts w:ascii="Arial" w:hAnsi="Arial" w:cs="Arial"/>
          <w:lang w:val="en-IN"/>
        </w:rPr>
      </w:pPr>
      <w:r w:rsidRPr="00861D96">
        <w:rPr>
          <w:rFonts w:ascii="Arial" w:hAnsi="Arial" w:cs="Arial"/>
          <w:lang w:bidi="en-US"/>
        </w:rPr>
        <w:t>Available K</w:t>
      </w:r>
      <w:r w:rsidRPr="00861D96">
        <w:rPr>
          <w:rFonts w:ascii="Arial" w:hAnsi="Arial" w:cs="Arial"/>
          <w:vertAlign w:val="subscript"/>
          <w:lang w:bidi="en-US"/>
        </w:rPr>
        <w:t>2</w:t>
      </w:r>
      <w:r w:rsidRPr="00861D96">
        <w:rPr>
          <w:rFonts w:ascii="Arial" w:hAnsi="Arial" w:cs="Arial"/>
          <w:lang w:bidi="en-US"/>
        </w:rPr>
        <w:t>O</w:t>
      </w:r>
      <w:r w:rsidRPr="00861D96">
        <w:rPr>
          <w:rFonts w:ascii="Arial" w:hAnsi="Arial" w:cs="Arial"/>
          <w:vertAlign w:val="subscript"/>
          <w:lang w:bidi="en-US"/>
        </w:rPr>
        <w:t xml:space="preserve"> </w:t>
      </w:r>
      <w:r w:rsidRPr="00861D96">
        <w:rPr>
          <w:rFonts w:ascii="Arial" w:hAnsi="Arial" w:cs="Arial"/>
          <w:lang w:bidi="en-US"/>
        </w:rPr>
        <w:t>in soil (kg ha</w:t>
      </w:r>
      <w:r w:rsidRPr="00861D96">
        <w:rPr>
          <w:rFonts w:ascii="Arial" w:hAnsi="Arial" w:cs="Arial"/>
          <w:vertAlign w:val="superscript"/>
          <w:lang w:bidi="en-US"/>
        </w:rPr>
        <w:t>-1</w:t>
      </w:r>
      <w:r w:rsidRPr="00861D96">
        <w:rPr>
          <w:rFonts w:ascii="Arial" w:hAnsi="Arial" w:cs="Arial"/>
          <w:lang w:bidi="en-US"/>
        </w:rPr>
        <w:t>) = K</w:t>
      </w:r>
      <w:r w:rsidRPr="00861D96">
        <w:rPr>
          <w:rFonts w:ascii="Arial" w:hAnsi="Arial" w:cs="Arial"/>
          <w:vertAlign w:val="subscript"/>
          <w:lang w:bidi="en-US"/>
        </w:rPr>
        <w:t>2</w:t>
      </w:r>
      <w:r w:rsidRPr="00861D96">
        <w:rPr>
          <w:rFonts w:ascii="Arial" w:hAnsi="Arial" w:cs="Arial"/>
          <w:lang w:bidi="en-US"/>
        </w:rPr>
        <w:t>O</w:t>
      </w:r>
      <w:r w:rsidRPr="00861D96">
        <w:rPr>
          <w:rFonts w:ascii="Arial" w:hAnsi="Arial" w:cs="Arial"/>
          <w:vertAlign w:val="subscript"/>
          <w:lang w:bidi="en-US"/>
        </w:rPr>
        <w:t xml:space="preserve"> </w:t>
      </w:r>
      <w:r w:rsidRPr="00861D96">
        <w:rPr>
          <w:rFonts w:ascii="Arial" w:hAnsi="Arial" w:cs="Arial"/>
          <w:lang w:bidi="en-US"/>
        </w:rPr>
        <w:t>(mg kg</w:t>
      </w:r>
      <w:r w:rsidRPr="00861D96">
        <w:rPr>
          <w:rFonts w:ascii="Arial" w:hAnsi="Arial" w:cs="Arial"/>
          <w:vertAlign w:val="superscript"/>
          <w:lang w:bidi="en-US"/>
        </w:rPr>
        <w:t xml:space="preserve">-1 </w:t>
      </w:r>
      <w:r w:rsidRPr="00861D96">
        <w:rPr>
          <w:rFonts w:ascii="Arial" w:hAnsi="Arial" w:cs="Arial"/>
          <w:lang w:bidi="en-US"/>
        </w:rPr>
        <w:t>or ppm)</w:t>
      </w:r>
      <w:r w:rsidRPr="00861D96">
        <w:rPr>
          <w:rFonts w:ascii="Arial" w:hAnsi="Arial" w:cs="Arial"/>
          <w:vertAlign w:val="subscript"/>
          <w:lang w:bidi="en-US"/>
        </w:rPr>
        <w:t xml:space="preserve"> </w:t>
      </w:r>
      <w:r w:rsidRPr="00861D96">
        <w:rPr>
          <w:rFonts w:ascii="Arial" w:hAnsi="Arial" w:cs="Arial"/>
          <w:lang w:bidi="en-US"/>
        </w:rPr>
        <w:t>×</w:t>
      </w:r>
      <w:r w:rsidRPr="00861D96">
        <w:rPr>
          <w:rFonts w:ascii="Arial" w:hAnsi="Arial" w:cs="Arial"/>
          <w:lang w:val="en-IN"/>
        </w:rPr>
        <w:t xml:space="preserve"> 2.24</w:t>
      </w:r>
    </w:p>
    <w:p w14:paraId="17CB5344" w14:textId="77777777" w:rsidR="007D0FCD" w:rsidRDefault="00F55B75" w:rsidP="007D0FCD">
      <w:pPr>
        <w:pStyle w:val="Body"/>
        <w:spacing w:after="0"/>
        <w:rPr>
          <w:rFonts w:ascii="Arial" w:hAnsi="Arial" w:cs="Arial"/>
          <w:bCs/>
          <w:lang w:val="en-IN" w:bidi="en-US"/>
        </w:rPr>
      </w:pPr>
      <w:r>
        <w:rPr>
          <w:rFonts w:ascii="Arial" w:hAnsi="Arial" w:cs="Arial"/>
          <w:noProof/>
          <w:lang w:bidi="gu-IN"/>
        </w:rPr>
        <w:lastRenderedPageBreak/>
        <w:pict w14:anchorId="28AF8B11">
          <v:group id="_x0000_s1052" style="position:absolute;left:0;text-align:left;margin-left:-7.5pt;margin-top:7.05pt;width:350.55pt;height:37.6pt;z-index:251664384" coordorigin="4457,435" coordsize="7011,825">
            <v:group id="_x0000_s1053" style="position:absolute;left:6725;top:435;width:4743;height:825" coordorigin="2535,3135" coordsize="2580,825">
              <v:shape id="_x0000_s1054" type="#_x0000_t202" style="position:absolute;left:2535;top:3135;width:2580;height:825;mso-width-relative:margin;mso-height-relative:margin" stroked="f">
                <v:textbox style="mso-next-textbox:#_x0000_s1054">
                  <w:txbxContent>
                    <w:p w14:paraId="7A46112B" w14:textId="77777777" w:rsidR="000044D0" w:rsidRPr="00C41707" w:rsidRDefault="000044D0" w:rsidP="00C41707">
                      <w:pPr>
                        <w:spacing w:line="360" w:lineRule="auto"/>
                        <w:jc w:val="center"/>
                        <w:rPr>
                          <w:rFonts w:ascii="Arial" w:hAnsi="Arial" w:cs="Arial"/>
                          <w:b/>
                          <w:bCs/>
                          <w:lang w:bidi="en-US"/>
                        </w:rPr>
                      </w:pPr>
                      <w:r w:rsidRPr="00C41707">
                        <w:rPr>
                          <w:rFonts w:ascii="Arial" w:hAnsi="Arial" w:cs="Arial"/>
                          <w:lang w:bidi="en-US"/>
                        </w:rPr>
                        <w:t xml:space="preserve">R </w:t>
                      </w:r>
                      <w:r w:rsidRPr="00C41707">
                        <w:rPr>
                          <w:rFonts w:ascii="Arial" w:hAnsi="Arial" w:cs="Arial"/>
                          <w:lang w:val="en-IN"/>
                        </w:rPr>
                        <w:t>× GF × Volume of ammonium acetate (ml)</w:t>
                      </w:r>
                    </w:p>
                    <w:p w14:paraId="6D0D9262" w14:textId="77777777" w:rsidR="000044D0" w:rsidRPr="00C41707" w:rsidRDefault="000044D0" w:rsidP="00C41707">
                      <w:pPr>
                        <w:spacing w:line="360" w:lineRule="auto"/>
                        <w:jc w:val="center"/>
                        <w:rPr>
                          <w:rFonts w:ascii="Arial" w:hAnsi="Arial" w:cs="Arial"/>
                        </w:rPr>
                      </w:pPr>
                      <w:r w:rsidRPr="00C41707">
                        <w:rPr>
                          <w:rFonts w:ascii="Arial" w:hAnsi="Arial" w:cs="Arial"/>
                          <w:lang w:bidi="en-US"/>
                        </w:rPr>
                        <w:t xml:space="preserve">Soil weight </w:t>
                      </w:r>
                      <w:r w:rsidRPr="00C41707">
                        <w:rPr>
                          <w:rFonts w:ascii="Arial" w:hAnsi="Arial" w:cs="Arial"/>
                          <w:lang w:val="en-IN"/>
                        </w:rPr>
                        <w:t>(g)</w:t>
                      </w:r>
                    </w:p>
                  </w:txbxContent>
                </v:textbox>
              </v:shape>
              <v:shape id="_x0000_s1055" type="#_x0000_t32" style="position:absolute;left:2655;top:3555;width:2355;height:0" o:connectortype="straight"/>
            </v:group>
            <v:shape id="_x0000_s1056" type="#_x0000_t202" style="position:absolute;left:4457;top:626;width:2404;height:536;mso-height-percent:200;mso-height-percent:200;mso-width-relative:margin;mso-height-relative:margin" stroked="f">
              <v:textbox style="mso-next-textbox:#_x0000_s1056;mso-fit-shape-to-text:t">
                <w:txbxContent>
                  <w:p w14:paraId="208F3DA4" w14:textId="77777777" w:rsidR="000044D0" w:rsidRPr="00C41707" w:rsidRDefault="000044D0" w:rsidP="00C41707">
                    <w:pPr>
                      <w:spacing w:line="360" w:lineRule="auto"/>
                      <w:rPr>
                        <w:rFonts w:ascii="Arial" w:hAnsi="Arial" w:cs="Arial"/>
                      </w:rPr>
                    </w:pPr>
                    <w:r w:rsidRPr="00C41707">
                      <w:rPr>
                        <w:rFonts w:ascii="Arial" w:hAnsi="Arial" w:cs="Arial"/>
                        <w:lang w:bidi="en-US"/>
                      </w:rPr>
                      <w:t>K (mg kg</w:t>
                    </w:r>
                    <w:r w:rsidRPr="00C41707">
                      <w:rPr>
                        <w:rFonts w:ascii="Arial" w:hAnsi="Arial" w:cs="Arial"/>
                        <w:vertAlign w:val="superscript"/>
                        <w:lang w:bidi="en-US"/>
                      </w:rPr>
                      <w:t xml:space="preserve">-1 </w:t>
                    </w:r>
                    <w:r w:rsidRPr="00C41707">
                      <w:rPr>
                        <w:rFonts w:ascii="Arial" w:hAnsi="Arial" w:cs="Arial"/>
                        <w:lang w:bidi="en-US"/>
                      </w:rPr>
                      <w:t>or ppm) =</w:t>
                    </w:r>
                  </w:p>
                </w:txbxContent>
              </v:textbox>
            </v:shape>
          </v:group>
        </w:pict>
      </w:r>
    </w:p>
    <w:p w14:paraId="6E461225" w14:textId="77777777" w:rsidR="000F498F" w:rsidRDefault="000F498F" w:rsidP="007D0FCD">
      <w:pPr>
        <w:pStyle w:val="Body"/>
        <w:rPr>
          <w:rFonts w:ascii="Arial" w:hAnsi="Arial" w:cs="Arial"/>
          <w:bCs/>
          <w:lang w:val="en-IN" w:bidi="en-US"/>
        </w:rPr>
      </w:pPr>
    </w:p>
    <w:p w14:paraId="1133095C" w14:textId="77777777" w:rsidR="004F27DF" w:rsidRDefault="004F27DF" w:rsidP="007D0FCD">
      <w:pPr>
        <w:pStyle w:val="Body"/>
        <w:rPr>
          <w:rFonts w:ascii="Arial" w:hAnsi="Arial" w:cs="Arial"/>
          <w:bCs/>
          <w:lang w:val="en-IN" w:bidi="en-US"/>
        </w:rPr>
      </w:pPr>
    </w:p>
    <w:p w14:paraId="6DFAC1E5"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7ED663A" w14:textId="77777777" w:rsidR="00790ADA" w:rsidRDefault="00790ADA" w:rsidP="00441B6F">
      <w:pPr>
        <w:pStyle w:val="Head1"/>
        <w:spacing w:after="0"/>
        <w:jc w:val="both"/>
        <w:rPr>
          <w:rFonts w:ascii="Arial" w:hAnsi="Arial" w:cs="Arial"/>
        </w:rPr>
      </w:pPr>
    </w:p>
    <w:p w14:paraId="7977989B" w14:textId="77777777" w:rsidR="00F562E3" w:rsidRDefault="00F562E3" w:rsidP="00F562E3">
      <w:pPr>
        <w:pStyle w:val="Body"/>
        <w:spacing w:after="0"/>
        <w:jc w:val="left"/>
        <w:rPr>
          <w:rFonts w:ascii="Arial" w:hAnsi="Arial" w:cs="Arial"/>
          <w:b/>
          <w:sz w:val="22"/>
        </w:rPr>
      </w:pPr>
      <w:r>
        <w:rPr>
          <w:rFonts w:ascii="Arial" w:hAnsi="Arial" w:cs="Arial"/>
          <w:b/>
          <w:caps/>
          <w:sz w:val="22"/>
        </w:rPr>
        <w:t>3</w:t>
      </w:r>
      <w:r w:rsidRPr="00C30A0F">
        <w:rPr>
          <w:rFonts w:ascii="Arial" w:hAnsi="Arial" w:cs="Arial"/>
          <w:b/>
          <w:caps/>
          <w:sz w:val="22"/>
        </w:rPr>
        <w:t xml:space="preserve">.1 </w:t>
      </w:r>
      <w:r w:rsidRPr="00F562E3">
        <w:rPr>
          <w:rFonts w:ascii="Arial" w:hAnsi="Arial" w:cs="Arial"/>
          <w:b/>
          <w:bCs/>
          <w:sz w:val="22"/>
        </w:rPr>
        <w:t xml:space="preserve">Effect of spacing, fertilizer and their interaction </w:t>
      </w:r>
      <w:r w:rsidRPr="00F562E3">
        <w:rPr>
          <w:rFonts w:ascii="Arial" w:hAnsi="Arial" w:cs="Arial"/>
          <w:b/>
          <w:bCs/>
          <w:sz w:val="22"/>
          <w:lang w:val="en-IN"/>
        </w:rPr>
        <w:t>on available nitrogen</w:t>
      </w:r>
      <w:r w:rsidR="00222C16">
        <w:rPr>
          <w:rFonts w:ascii="Arial" w:hAnsi="Arial" w:cs="Arial"/>
          <w:b/>
          <w:bCs/>
          <w:sz w:val="22"/>
          <w:lang w:val="en-IN"/>
        </w:rPr>
        <w:t>, phosphorus and potassium</w:t>
      </w:r>
      <w:r w:rsidRPr="00F562E3">
        <w:rPr>
          <w:rFonts w:ascii="Arial" w:hAnsi="Arial" w:cs="Arial"/>
          <w:b/>
          <w:bCs/>
          <w:sz w:val="22"/>
          <w:lang w:val="en-IN"/>
        </w:rPr>
        <w:t xml:space="preserve"> content (kg ha</w:t>
      </w:r>
      <w:r w:rsidRPr="00F562E3">
        <w:rPr>
          <w:rFonts w:ascii="Arial" w:hAnsi="Arial" w:cs="Arial"/>
          <w:b/>
          <w:bCs/>
          <w:sz w:val="22"/>
          <w:vertAlign w:val="superscript"/>
          <w:lang w:val="en-IN"/>
        </w:rPr>
        <w:t>-1</w:t>
      </w:r>
      <w:r w:rsidRPr="00F562E3">
        <w:rPr>
          <w:rFonts w:ascii="Arial" w:hAnsi="Arial" w:cs="Arial"/>
          <w:b/>
          <w:bCs/>
          <w:sz w:val="22"/>
          <w:lang w:val="en-IN"/>
        </w:rPr>
        <w:t>) of soil after harvest in okra</w:t>
      </w:r>
      <w:r>
        <w:rPr>
          <w:rFonts w:ascii="Arial" w:hAnsi="Arial" w:cs="Arial"/>
          <w:b/>
          <w:sz w:val="22"/>
        </w:rPr>
        <w:t xml:space="preserve"> </w:t>
      </w:r>
    </w:p>
    <w:p w14:paraId="7C2674D5" w14:textId="77777777" w:rsidR="00F2496E" w:rsidRDefault="00F2496E" w:rsidP="00F562E3">
      <w:pPr>
        <w:pStyle w:val="Body"/>
        <w:spacing w:after="0"/>
        <w:jc w:val="left"/>
        <w:rPr>
          <w:rFonts w:ascii="Arial" w:hAnsi="Arial" w:cs="Arial"/>
          <w:b/>
          <w:sz w:val="22"/>
        </w:rPr>
      </w:pPr>
    </w:p>
    <w:p w14:paraId="6A5CF966" w14:textId="389E788F" w:rsidR="00F2496E" w:rsidRPr="00F2496E" w:rsidRDefault="00F2496E" w:rsidP="00F2496E">
      <w:pPr>
        <w:pStyle w:val="Body"/>
        <w:rPr>
          <w:rFonts w:ascii="Arial" w:hAnsi="Arial" w:cs="Arial"/>
          <w:lang w:bidi="en-US"/>
        </w:rPr>
      </w:pPr>
      <w:r w:rsidRPr="00F2496E">
        <w:rPr>
          <w:rFonts w:ascii="Arial" w:hAnsi="Arial" w:cs="Arial"/>
          <w:lang w:bidi="en-US"/>
        </w:rPr>
        <w:t xml:space="preserve">A perusal of data presented in </w:t>
      </w:r>
      <w:r w:rsidR="00FB6218">
        <w:rPr>
          <w:rFonts w:ascii="Arial" w:hAnsi="Arial" w:cs="Arial"/>
          <w:lang w:bidi="en-US"/>
        </w:rPr>
        <w:t>(</w:t>
      </w:r>
      <w:r w:rsidRPr="00F2496E">
        <w:rPr>
          <w:rFonts w:ascii="Arial" w:hAnsi="Arial" w:cs="Arial"/>
          <w:lang w:bidi="en-US"/>
        </w:rPr>
        <w:t xml:space="preserve">Table </w:t>
      </w:r>
      <w:r w:rsidR="00F02748">
        <w:rPr>
          <w:rFonts w:ascii="Arial" w:hAnsi="Arial" w:cs="Arial"/>
          <w:lang w:bidi="en-US"/>
        </w:rPr>
        <w:t>2</w:t>
      </w:r>
      <w:r w:rsidRPr="00F2496E">
        <w:rPr>
          <w:rFonts w:ascii="Arial" w:hAnsi="Arial" w:cs="Arial"/>
          <w:lang w:bidi="en-US"/>
        </w:rPr>
        <w:t xml:space="preserve"> to </w:t>
      </w:r>
      <w:r w:rsidR="00F02748">
        <w:rPr>
          <w:rFonts w:ascii="Arial" w:hAnsi="Arial" w:cs="Arial"/>
          <w:lang w:bidi="en-US"/>
        </w:rPr>
        <w:t>4</w:t>
      </w:r>
      <w:r w:rsidR="00FB6218">
        <w:rPr>
          <w:rFonts w:ascii="Arial" w:hAnsi="Arial" w:cs="Arial"/>
          <w:lang w:bidi="en-US"/>
        </w:rPr>
        <w:t>)</w:t>
      </w:r>
      <w:r w:rsidRPr="00F2496E">
        <w:rPr>
          <w:rFonts w:ascii="Arial" w:hAnsi="Arial" w:cs="Arial"/>
          <w:lang w:bidi="en-US"/>
        </w:rPr>
        <w:t xml:space="preserve"> and </w:t>
      </w:r>
      <w:r w:rsidR="00FB6218">
        <w:rPr>
          <w:rFonts w:ascii="Arial" w:hAnsi="Arial" w:cs="Arial"/>
          <w:lang w:bidi="en-US"/>
        </w:rPr>
        <w:t>(</w:t>
      </w:r>
      <w:r w:rsidRPr="00F2496E">
        <w:rPr>
          <w:rFonts w:ascii="Arial" w:hAnsi="Arial" w:cs="Arial"/>
          <w:lang w:bidi="en-US"/>
        </w:rPr>
        <w:t xml:space="preserve">Fig. </w:t>
      </w:r>
      <w:r>
        <w:rPr>
          <w:rFonts w:ascii="Arial" w:hAnsi="Arial" w:cs="Arial"/>
          <w:lang w:bidi="en-US"/>
        </w:rPr>
        <w:t>1</w:t>
      </w:r>
      <w:r w:rsidRPr="00F2496E">
        <w:rPr>
          <w:rFonts w:ascii="Arial" w:hAnsi="Arial" w:cs="Arial"/>
          <w:lang w:bidi="en-US"/>
        </w:rPr>
        <w:t xml:space="preserve"> to </w:t>
      </w:r>
      <w:r>
        <w:rPr>
          <w:rFonts w:ascii="Arial" w:hAnsi="Arial" w:cs="Arial"/>
          <w:lang w:bidi="en-US"/>
        </w:rPr>
        <w:t>3</w:t>
      </w:r>
      <w:r w:rsidR="00FB6218">
        <w:rPr>
          <w:rFonts w:ascii="Arial" w:hAnsi="Arial" w:cs="Arial"/>
          <w:lang w:bidi="en-US"/>
        </w:rPr>
        <w:t>)</w:t>
      </w:r>
      <w:r w:rsidRPr="00F2496E">
        <w:rPr>
          <w:rFonts w:ascii="Arial" w:hAnsi="Arial" w:cs="Arial"/>
          <w:lang w:bidi="en-US"/>
        </w:rPr>
        <w:t xml:space="preserve"> revealed the effect of spacing, fertilizer and their interactions for the available N, P and K content of soil after harvest </w:t>
      </w:r>
      <w:r>
        <w:rPr>
          <w:rFonts w:ascii="Arial" w:hAnsi="Arial" w:cs="Arial"/>
          <w:lang w:bidi="en-US"/>
        </w:rPr>
        <w:t>in</w:t>
      </w:r>
      <w:r w:rsidRPr="00F2496E">
        <w:rPr>
          <w:rFonts w:ascii="Arial" w:hAnsi="Arial" w:cs="Arial"/>
          <w:lang w:bidi="en-US"/>
        </w:rPr>
        <w:t xml:space="preserve"> okra during both years and pooled analysis. </w:t>
      </w:r>
    </w:p>
    <w:p w14:paraId="0BD8BF29" w14:textId="77777777" w:rsidR="007B61C1" w:rsidRPr="007B61C1" w:rsidRDefault="007B61C1" w:rsidP="007B61C1">
      <w:pPr>
        <w:pStyle w:val="Body"/>
        <w:spacing w:after="0"/>
        <w:jc w:val="left"/>
        <w:rPr>
          <w:rFonts w:ascii="Arial" w:hAnsi="Arial" w:cs="Arial"/>
          <w:b/>
          <w:bCs/>
          <w:u w:val="single"/>
          <w:lang w:bidi="en-US"/>
        </w:rPr>
      </w:pPr>
      <w:r>
        <w:rPr>
          <w:rFonts w:ascii="Arial" w:hAnsi="Arial" w:cs="Arial"/>
          <w:b/>
          <w:bCs/>
          <w:u w:val="single"/>
          <w:lang w:bidi="en-US"/>
        </w:rPr>
        <w:t xml:space="preserve">3.1.1 </w:t>
      </w:r>
      <w:r w:rsidRPr="007B61C1">
        <w:rPr>
          <w:rFonts w:ascii="Arial" w:hAnsi="Arial" w:cs="Arial"/>
          <w:b/>
          <w:bCs/>
          <w:u w:val="single"/>
          <w:lang w:bidi="en-US"/>
        </w:rPr>
        <w:t>Effect of spacing</w:t>
      </w:r>
    </w:p>
    <w:p w14:paraId="152A3A19" w14:textId="77777777" w:rsidR="00F562E3" w:rsidRDefault="00F2496E" w:rsidP="00F2496E">
      <w:pPr>
        <w:pStyle w:val="Body"/>
        <w:spacing w:after="0"/>
        <w:rPr>
          <w:rFonts w:ascii="Arial" w:hAnsi="Arial" w:cs="Arial"/>
          <w:bCs/>
          <w:lang w:bidi="en-US"/>
        </w:rPr>
      </w:pPr>
      <w:proofErr w:type="spellStart"/>
      <w:r w:rsidRPr="00F2496E">
        <w:rPr>
          <w:rFonts w:ascii="Arial" w:hAnsi="Arial" w:cs="Arial"/>
          <w:bCs/>
          <w:lang w:bidi="en-US"/>
        </w:rPr>
        <w:t>Non significant</w:t>
      </w:r>
      <w:proofErr w:type="spellEnd"/>
      <w:r w:rsidRPr="00F2496E">
        <w:rPr>
          <w:rFonts w:ascii="Arial" w:hAnsi="Arial" w:cs="Arial"/>
          <w:bCs/>
          <w:lang w:bidi="en-US"/>
        </w:rPr>
        <w:t xml:space="preserve"> variation was noticed for available N, P and K content of soil after harvest due to different spacing treatments during relevant years and pooled analysis.</w:t>
      </w:r>
      <w:r w:rsidR="00EC387B">
        <w:rPr>
          <w:rFonts w:ascii="Arial" w:hAnsi="Arial" w:cs="Arial"/>
          <w:bCs/>
          <w:lang w:bidi="en-US"/>
        </w:rPr>
        <w:t xml:space="preserve"> </w:t>
      </w:r>
      <w:r w:rsidRPr="00F2496E">
        <w:rPr>
          <w:rFonts w:ascii="Arial" w:hAnsi="Arial" w:cs="Arial"/>
          <w:bCs/>
          <w:lang w:bidi="en-US"/>
        </w:rPr>
        <w:t>However, higher N, P and K content of soil after harvest was determined with wider spacing of 60 cm × 30 cm (S</w:t>
      </w:r>
      <w:r w:rsidRPr="00F2496E">
        <w:rPr>
          <w:rFonts w:ascii="Arial" w:hAnsi="Arial" w:cs="Arial"/>
          <w:bCs/>
          <w:vertAlign w:val="subscript"/>
          <w:lang w:bidi="en-US"/>
        </w:rPr>
        <w:t>4</w:t>
      </w:r>
      <w:r w:rsidRPr="00F2496E">
        <w:rPr>
          <w:rFonts w:ascii="Arial" w:hAnsi="Arial" w:cs="Arial"/>
          <w:bCs/>
          <w:lang w:bidi="en-US"/>
        </w:rPr>
        <w:t xml:space="preserve">) and lower N, P and K content of soil after harvest was noted with closer spacing </w:t>
      </w:r>
      <w:r w:rsidRPr="00F2496E">
        <w:rPr>
          <w:rFonts w:ascii="Arial" w:hAnsi="Arial" w:cs="Arial"/>
          <w:bCs/>
          <w:i/>
          <w:iCs/>
          <w:lang w:bidi="en-US"/>
        </w:rPr>
        <w:t>i.e.</w:t>
      </w:r>
      <w:r w:rsidRPr="00F2496E">
        <w:rPr>
          <w:rFonts w:ascii="Arial" w:hAnsi="Arial" w:cs="Arial"/>
          <w:bCs/>
          <w:lang w:bidi="en-US"/>
        </w:rPr>
        <w:t xml:space="preserve"> 60 cm × 15 cm (S</w:t>
      </w:r>
      <w:r w:rsidRPr="00F2496E">
        <w:rPr>
          <w:rFonts w:ascii="Arial" w:hAnsi="Arial" w:cs="Arial"/>
          <w:bCs/>
          <w:vertAlign w:val="subscript"/>
          <w:lang w:bidi="en-US"/>
        </w:rPr>
        <w:t>1</w:t>
      </w:r>
      <w:r w:rsidRPr="00F2496E">
        <w:rPr>
          <w:rFonts w:ascii="Arial" w:hAnsi="Arial" w:cs="Arial"/>
          <w:bCs/>
          <w:lang w:bidi="en-US"/>
        </w:rPr>
        <w:t>).</w:t>
      </w:r>
    </w:p>
    <w:p w14:paraId="10039F63" w14:textId="77777777" w:rsidR="00F2496E" w:rsidRDefault="00F2496E" w:rsidP="00F2496E">
      <w:pPr>
        <w:pStyle w:val="Body"/>
        <w:spacing w:after="0"/>
        <w:rPr>
          <w:rFonts w:ascii="Arial" w:hAnsi="Arial" w:cs="Arial"/>
          <w:bCs/>
          <w:lang w:bidi="en-US"/>
        </w:rPr>
      </w:pPr>
    </w:p>
    <w:p w14:paraId="76064552" w14:textId="77777777" w:rsidR="007B61C1" w:rsidRPr="007B61C1" w:rsidRDefault="007B61C1" w:rsidP="007B61C1">
      <w:pPr>
        <w:pStyle w:val="Body"/>
        <w:spacing w:after="0"/>
        <w:jc w:val="left"/>
        <w:rPr>
          <w:rFonts w:ascii="Arial" w:hAnsi="Arial" w:cs="Arial"/>
          <w:bCs/>
          <w:u w:val="single"/>
          <w:lang w:bidi="en-US"/>
        </w:rPr>
      </w:pPr>
      <w:r>
        <w:rPr>
          <w:rFonts w:ascii="Arial" w:hAnsi="Arial" w:cs="Arial"/>
          <w:b/>
          <w:bCs/>
          <w:u w:val="single"/>
          <w:lang w:bidi="en-US"/>
        </w:rPr>
        <w:t xml:space="preserve">3.1.2 </w:t>
      </w:r>
      <w:r w:rsidRPr="007B61C1">
        <w:rPr>
          <w:rFonts w:ascii="Arial" w:hAnsi="Arial" w:cs="Arial"/>
          <w:b/>
          <w:bCs/>
          <w:u w:val="single"/>
          <w:lang w:bidi="en-US"/>
        </w:rPr>
        <w:t>Effect of fertilizer</w:t>
      </w:r>
      <w:r w:rsidRPr="007B61C1">
        <w:rPr>
          <w:rFonts w:ascii="Arial" w:hAnsi="Arial" w:cs="Arial"/>
          <w:bCs/>
          <w:u w:val="single"/>
          <w:lang w:bidi="en-US"/>
        </w:rPr>
        <w:t xml:space="preserve"> </w:t>
      </w:r>
    </w:p>
    <w:p w14:paraId="699E4902" w14:textId="77777777" w:rsidR="00F2496E" w:rsidRDefault="00F2496E" w:rsidP="00EC387B">
      <w:pPr>
        <w:pStyle w:val="Body"/>
        <w:spacing w:after="0"/>
        <w:rPr>
          <w:rFonts w:ascii="Arial" w:hAnsi="Arial" w:cs="Arial"/>
          <w:bCs/>
          <w:lang w:bidi="en-US"/>
        </w:rPr>
      </w:pPr>
      <w:r w:rsidRPr="00F2496E">
        <w:rPr>
          <w:rFonts w:ascii="Arial" w:hAnsi="Arial" w:cs="Arial"/>
          <w:bCs/>
          <w:lang w:bidi="en-US"/>
        </w:rPr>
        <w:t xml:space="preserve">Various fertilizers had produced significant difference for available N, P and K content of soil after harvest in </w:t>
      </w:r>
      <w:r>
        <w:rPr>
          <w:rFonts w:ascii="Arial" w:hAnsi="Arial" w:cs="Arial"/>
          <w:bCs/>
          <w:lang w:bidi="en-US"/>
        </w:rPr>
        <w:t xml:space="preserve">okra for </w:t>
      </w:r>
      <w:r w:rsidRPr="00F2496E">
        <w:rPr>
          <w:rFonts w:ascii="Arial" w:hAnsi="Arial" w:cs="Arial"/>
          <w:bCs/>
          <w:lang w:bidi="en-US"/>
        </w:rPr>
        <w:t xml:space="preserve">both </w:t>
      </w:r>
      <w:r>
        <w:rPr>
          <w:rFonts w:ascii="Arial" w:hAnsi="Arial" w:cs="Arial"/>
          <w:bCs/>
          <w:lang w:bidi="en-US"/>
        </w:rPr>
        <w:t xml:space="preserve">the </w:t>
      </w:r>
      <w:r w:rsidRPr="00F2496E">
        <w:rPr>
          <w:rFonts w:ascii="Arial" w:hAnsi="Arial" w:cs="Arial"/>
          <w:bCs/>
          <w:lang w:bidi="en-US"/>
        </w:rPr>
        <w:t xml:space="preserve">years </w:t>
      </w:r>
      <w:r>
        <w:rPr>
          <w:rFonts w:ascii="Arial" w:hAnsi="Arial" w:cs="Arial"/>
          <w:bCs/>
          <w:lang w:bidi="en-US"/>
        </w:rPr>
        <w:t xml:space="preserve">of investigation </w:t>
      </w:r>
      <w:r w:rsidRPr="00F2496E">
        <w:rPr>
          <w:rFonts w:ascii="Arial" w:hAnsi="Arial" w:cs="Arial"/>
          <w:bCs/>
          <w:lang w:bidi="en-US"/>
        </w:rPr>
        <w:t>(2023 and 2024) and in pooled analysis.</w:t>
      </w:r>
      <w:r w:rsidR="00EC387B">
        <w:rPr>
          <w:rFonts w:ascii="Arial" w:hAnsi="Arial" w:cs="Arial"/>
          <w:bCs/>
          <w:lang w:bidi="en-US"/>
        </w:rPr>
        <w:t xml:space="preserve"> </w:t>
      </w:r>
      <w:r w:rsidRPr="00F2496E">
        <w:rPr>
          <w:rFonts w:ascii="Arial" w:hAnsi="Arial" w:cs="Arial"/>
          <w:bCs/>
          <w:lang w:bidi="en-US"/>
        </w:rPr>
        <w:t xml:space="preserve">Higher fertilizer </w:t>
      </w:r>
      <w:r w:rsidRPr="00F2496E">
        <w:rPr>
          <w:rFonts w:ascii="Arial" w:hAnsi="Arial" w:cs="Arial"/>
          <w:bCs/>
          <w:i/>
          <w:iCs/>
          <w:lang w:bidi="en-US"/>
        </w:rPr>
        <w:t xml:space="preserve">i.e. </w:t>
      </w:r>
      <w:r w:rsidRPr="00F2496E">
        <w:rPr>
          <w:rFonts w:ascii="Arial" w:hAnsi="Arial" w:cs="Arial"/>
          <w:bCs/>
          <w:lang w:bidi="en-US"/>
        </w:rPr>
        <w:t>160 % (F</w:t>
      </w:r>
      <w:r w:rsidRPr="00F2496E">
        <w:rPr>
          <w:rFonts w:ascii="Arial" w:hAnsi="Arial" w:cs="Arial"/>
          <w:bCs/>
          <w:vertAlign w:val="subscript"/>
          <w:lang w:bidi="en-US"/>
        </w:rPr>
        <w:t>1</w:t>
      </w:r>
      <w:r w:rsidRPr="00F2496E">
        <w:rPr>
          <w:rFonts w:ascii="Arial" w:hAnsi="Arial" w:cs="Arial"/>
          <w:bCs/>
          <w:lang w:bidi="en-US"/>
        </w:rPr>
        <w:t>) was able to obtain higher N (308.15, 287.07 and 297.61 kg ha</w:t>
      </w:r>
      <w:r w:rsidRPr="00F2496E">
        <w:rPr>
          <w:rFonts w:ascii="Arial" w:hAnsi="Arial" w:cs="Arial"/>
          <w:bCs/>
          <w:vertAlign w:val="superscript"/>
          <w:lang w:bidi="en-US"/>
        </w:rPr>
        <w:t>-1</w:t>
      </w:r>
      <w:r w:rsidRPr="00F2496E">
        <w:rPr>
          <w:rFonts w:ascii="Arial" w:hAnsi="Arial" w:cs="Arial"/>
          <w:bCs/>
          <w:lang w:bidi="en-US"/>
        </w:rPr>
        <w:t>), P (92.92, 83.96 and 88.44 kg ha</w:t>
      </w:r>
      <w:r w:rsidRPr="00F2496E">
        <w:rPr>
          <w:rFonts w:ascii="Arial" w:hAnsi="Arial" w:cs="Arial"/>
          <w:bCs/>
          <w:vertAlign w:val="superscript"/>
          <w:lang w:bidi="en-US"/>
        </w:rPr>
        <w:t>-1</w:t>
      </w:r>
      <w:r w:rsidRPr="00F2496E">
        <w:rPr>
          <w:rFonts w:ascii="Arial" w:hAnsi="Arial" w:cs="Arial"/>
          <w:bCs/>
          <w:lang w:bidi="en-US"/>
        </w:rPr>
        <w:t>) and K (471.40, 460.71 and 466.05 kg ha</w:t>
      </w:r>
      <w:r w:rsidRPr="00F2496E">
        <w:rPr>
          <w:rFonts w:ascii="Arial" w:hAnsi="Arial" w:cs="Arial"/>
          <w:bCs/>
          <w:vertAlign w:val="superscript"/>
          <w:lang w:bidi="en-US"/>
        </w:rPr>
        <w:t>-1</w:t>
      </w:r>
      <w:r w:rsidRPr="00F2496E">
        <w:rPr>
          <w:rFonts w:ascii="Arial" w:hAnsi="Arial" w:cs="Arial"/>
          <w:bCs/>
          <w:lang w:bidi="en-US"/>
        </w:rPr>
        <w:t>) and lower N (243.13, 218.81 and 230.97 kg ha</w:t>
      </w:r>
      <w:r w:rsidRPr="00F2496E">
        <w:rPr>
          <w:rFonts w:ascii="Arial" w:hAnsi="Arial" w:cs="Arial"/>
          <w:bCs/>
          <w:vertAlign w:val="superscript"/>
          <w:lang w:bidi="en-US"/>
        </w:rPr>
        <w:t>-1</w:t>
      </w:r>
      <w:r w:rsidRPr="00F2496E">
        <w:rPr>
          <w:rFonts w:ascii="Arial" w:hAnsi="Arial" w:cs="Arial"/>
          <w:bCs/>
          <w:lang w:bidi="en-US"/>
        </w:rPr>
        <w:t>), P (61.50, 57.28 and 59.39 kg ha</w:t>
      </w:r>
      <w:r w:rsidRPr="00F2496E">
        <w:rPr>
          <w:rFonts w:ascii="Arial" w:hAnsi="Arial" w:cs="Arial"/>
          <w:bCs/>
          <w:vertAlign w:val="superscript"/>
          <w:lang w:bidi="en-US"/>
        </w:rPr>
        <w:t>-1</w:t>
      </w:r>
      <w:r w:rsidRPr="00F2496E">
        <w:rPr>
          <w:rFonts w:ascii="Arial" w:hAnsi="Arial" w:cs="Arial"/>
          <w:bCs/>
          <w:lang w:bidi="en-US"/>
        </w:rPr>
        <w:t>) and K (335.27, 319.59 and 327.43 kg ha</w:t>
      </w:r>
      <w:r w:rsidRPr="00F2496E">
        <w:rPr>
          <w:rFonts w:ascii="Arial" w:hAnsi="Arial" w:cs="Arial"/>
          <w:bCs/>
          <w:vertAlign w:val="superscript"/>
          <w:lang w:bidi="en-US"/>
        </w:rPr>
        <w:t>-1</w:t>
      </w:r>
      <w:r w:rsidRPr="00F2496E">
        <w:rPr>
          <w:rFonts w:ascii="Arial" w:hAnsi="Arial" w:cs="Arial"/>
          <w:bCs/>
          <w:lang w:bidi="en-US"/>
        </w:rPr>
        <w:t>) in the year 2023, 2024 in pooled analysis, respectively. In addition to that, the at par values for available N (292.57, 272.87 and 282.72 kg ha</w:t>
      </w:r>
      <w:r w:rsidRPr="00F2496E">
        <w:rPr>
          <w:rFonts w:ascii="Arial" w:hAnsi="Arial" w:cs="Arial"/>
          <w:bCs/>
          <w:vertAlign w:val="superscript"/>
          <w:lang w:bidi="en-US"/>
        </w:rPr>
        <w:t>-1</w:t>
      </w:r>
      <w:r w:rsidRPr="00F2496E">
        <w:rPr>
          <w:rFonts w:ascii="Arial" w:hAnsi="Arial" w:cs="Arial"/>
          <w:bCs/>
          <w:lang w:bidi="en-US"/>
        </w:rPr>
        <w:t>) was reported with 140 % RDF (F</w:t>
      </w:r>
      <w:r w:rsidRPr="00F2496E">
        <w:rPr>
          <w:rFonts w:ascii="Arial" w:hAnsi="Arial" w:cs="Arial"/>
          <w:bCs/>
          <w:vertAlign w:val="subscript"/>
          <w:lang w:bidi="en-US"/>
        </w:rPr>
        <w:t>2</w:t>
      </w:r>
      <w:r w:rsidRPr="00F2496E">
        <w:rPr>
          <w:rFonts w:ascii="Arial" w:hAnsi="Arial" w:cs="Arial"/>
          <w:bCs/>
          <w:lang w:bidi="en-US"/>
        </w:rPr>
        <w:t>) in both years as well as in pooled analysis; for available P (77.94 kg ha</w:t>
      </w:r>
      <w:r w:rsidRPr="00F2496E">
        <w:rPr>
          <w:rFonts w:ascii="Arial" w:hAnsi="Arial" w:cs="Arial"/>
          <w:bCs/>
          <w:vertAlign w:val="superscript"/>
          <w:lang w:bidi="en-US"/>
        </w:rPr>
        <w:t>-1</w:t>
      </w:r>
      <w:r w:rsidRPr="00F2496E">
        <w:rPr>
          <w:rFonts w:ascii="Arial" w:hAnsi="Arial" w:cs="Arial"/>
          <w:bCs/>
          <w:lang w:bidi="en-US"/>
        </w:rPr>
        <w:t>) and K (427.11 kg ha</w:t>
      </w:r>
      <w:r w:rsidRPr="00F2496E">
        <w:rPr>
          <w:rFonts w:ascii="Arial" w:hAnsi="Arial" w:cs="Arial"/>
          <w:bCs/>
          <w:vertAlign w:val="superscript"/>
          <w:lang w:bidi="en-US"/>
        </w:rPr>
        <w:t>-1</w:t>
      </w:r>
      <w:r w:rsidRPr="00F2496E">
        <w:rPr>
          <w:rFonts w:ascii="Arial" w:hAnsi="Arial" w:cs="Arial"/>
          <w:bCs/>
          <w:lang w:bidi="en-US"/>
        </w:rPr>
        <w:t>) in the year 2024.</w:t>
      </w:r>
    </w:p>
    <w:p w14:paraId="7863B30E" w14:textId="77777777" w:rsidR="00EC387B" w:rsidRPr="00F2496E" w:rsidRDefault="00EC387B" w:rsidP="00EC387B">
      <w:pPr>
        <w:pStyle w:val="Body"/>
        <w:spacing w:after="0"/>
        <w:rPr>
          <w:rFonts w:ascii="Arial" w:hAnsi="Arial" w:cs="Arial"/>
          <w:bCs/>
          <w:lang w:bidi="en-US"/>
        </w:rPr>
      </w:pPr>
    </w:p>
    <w:p w14:paraId="23D91E6B" w14:textId="77777777" w:rsidR="007B61C1" w:rsidRPr="007B61C1" w:rsidRDefault="007B61C1" w:rsidP="007B61C1">
      <w:pPr>
        <w:pStyle w:val="Body"/>
        <w:spacing w:after="0"/>
        <w:jc w:val="left"/>
        <w:rPr>
          <w:rFonts w:ascii="Arial" w:hAnsi="Arial" w:cs="Arial"/>
          <w:b/>
          <w:bCs/>
          <w:u w:val="single"/>
          <w:lang w:bidi="en-US"/>
        </w:rPr>
      </w:pPr>
      <w:r>
        <w:rPr>
          <w:rFonts w:ascii="Arial" w:hAnsi="Arial" w:cs="Arial"/>
          <w:b/>
          <w:bCs/>
          <w:u w:val="single"/>
          <w:lang w:bidi="en-US"/>
        </w:rPr>
        <w:t xml:space="preserve">3.1.3 </w:t>
      </w:r>
      <w:r w:rsidRPr="007B61C1">
        <w:rPr>
          <w:rFonts w:ascii="Arial" w:hAnsi="Arial" w:cs="Arial"/>
          <w:b/>
          <w:bCs/>
          <w:u w:val="single"/>
          <w:lang w:bidi="en-US"/>
        </w:rPr>
        <w:t xml:space="preserve">Interaction effect of spacing and fertilizer </w:t>
      </w:r>
    </w:p>
    <w:p w14:paraId="5B70ABF0" w14:textId="77777777" w:rsidR="00F2496E" w:rsidRPr="00F2496E" w:rsidRDefault="00F2496E" w:rsidP="00F2496E">
      <w:pPr>
        <w:pStyle w:val="Body"/>
        <w:rPr>
          <w:rFonts w:ascii="Arial" w:hAnsi="Arial" w:cs="Arial"/>
          <w:bCs/>
          <w:lang w:bidi="en-US"/>
        </w:rPr>
      </w:pPr>
      <w:r w:rsidRPr="00F2496E">
        <w:rPr>
          <w:rFonts w:ascii="Arial" w:hAnsi="Arial" w:cs="Arial"/>
          <w:bCs/>
          <w:lang w:bidi="en-US"/>
        </w:rPr>
        <w:t xml:space="preserve">All the interactions (S × F, Y × S, Y × F and Y × S × F) were failed to show </w:t>
      </w:r>
      <w:r>
        <w:rPr>
          <w:rFonts w:ascii="Arial" w:hAnsi="Arial" w:cs="Arial"/>
          <w:bCs/>
          <w:lang w:bidi="en-US"/>
        </w:rPr>
        <w:t xml:space="preserve">any </w:t>
      </w:r>
      <w:r w:rsidRPr="00F2496E">
        <w:rPr>
          <w:rFonts w:ascii="Arial" w:hAnsi="Arial" w:cs="Arial"/>
          <w:bCs/>
          <w:lang w:bidi="en-US"/>
        </w:rPr>
        <w:t xml:space="preserve">significant variation on available N, P and K content of soil after harvest in </w:t>
      </w:r>
      <w:r>
        <w:rPr>
          <w:rFonts w:ascii="Arial" w:hAnsi="Arial" w:cs="Arial"/>
          <w:bCs/>
          <w:lang w:bidi="en-US"/>
        </w:rPr>
        <w:t xml:space="preserve">okra </w:t>
      </w:r>
      <w:r w:rsidRPr="00F2496E">
        <w:rPr>
          <w:rFonts w:ascii="Arial" w:hAnsi="Arial" w:cs="Arial"/>
          <w:bCs/>
          <w:lang w:bidi="en-US"/>
        </w:rPr>
        <w:t xml:space="preserve">any of years of </w:t>
      </w:r>
      <w:r>
        <w:rPr>
          <w:rFonts w:ascii="Arial" w:hAnsi="Arial" w:cs="Arial"/>
          <w:bCs/>
          <w:lang w:bidi="en-US"/>
        </w:rPr>
        <w:t xml:space="preserve">research trial </w:t>
      </w:r>
      <w:r w:rsidRPr="00F2496E">
        <w:rPr>
          <w:rFonts w:ascii="Arial" w:hAnsi="Arial" w:cs="Arial"/>
          <w:bCs/>
          <w:lang w:bidi="en-US"/>
        </w:rPr>
        <w:t>and in pooled analysis.</w:t>
      </w:r>
      <w:r w:rsidR="00961A7D">
        <w:rPr>
          <w:rFonts w:ascii="Arial" w:hAnsi="Arial" w:cs="Arial"/>
          <w:bCs/>
          <w:lang w:bidi="en-US"/>
        </w:rPr>
        <w:t xml:space="preserve"> </w:t>
      </w:r>
    </w:p>
    <w:p w14:paraId="0C80F174" w14:textId="77777777" w:rsidR="00961A7D" w:rsidRDefault="00F2496E" w:rsidP="009A676D">
      <w:pPr>
        <w:pStyle w:val="Body"/>
        <w:spacing w:after="0"/>
        <w:rPr>
          <w:rFonts w:ascii="Arial" w:hAnsi="Arial" w:cs="Arial"/>
          <w:bCs/>
          <w:lang w:bidi="en-US"/>
        </w:rPr>
      </w:pPr>
      <w:r w:rsidRPr="00F2496E">
        <w:rPr>
          <w:rFonts w:ascii="Arial" w:hAnsi="Arial" w:cs="Arial"/>
          <w:bCs/>
          <w:lang w:bidi="en-US"/>
        </w:rPr>
        <w:t xml:space="preserve">The improvement of available nitrogen, phosphorus and potassium content of soil after the harvest of okra crop might be due to the adding of higher </w:t>
      </w:r>
      <w:r w:rsidR="00222C16">
        <w:rPr>
          <w:rFonts w:ascii="Arial" w:hAnsi="Arial" w:cs="Arial"/>
          <w:bCs/>
          <w:lang w:bidi="en-US"/>
        </w:rPr>
        <w:t xml:space="preserve">amount of </w:t>
      </w:r>
      <w:r w:rsidRPr="00F2496E">
        <w:rPr>
          <w:rFonts w:ascii="Arial" w:hAnsi="Arial" w:cs="Arial"/>
          <w:bCs/>
          <w:lang w:bidi="en-US"/>
        </w:rPr>
        <w:t xml:space="preserve">fertilizers </w:t>
      </w:r>
      <w:r w:rsidR="00222C16" w:rsidRPr="00222C16">
        <w:rPr>
          <w:rFonts w:ascii="Arial" w:hAnsi="Arial" w:cs="Arial"/>
          <w:bCs/>
          <w:i/>
          <w:iCs/>
          <w:lang w:bidi="en-US"/>
        </w:rPr>
        <w:t>i.e.</w:t>
      </w:r>
      <w:r w:rsidR="00222C16">
        <w:rPr>
          <w:rFonts w:ascii="Arial" w:hAnsi="Arial" w:cs="Arial"/>
          <w:bCs/>
          <w:lang w:bidi="en-US"/>
        </w:rPr>
        <w:t xml:space="preserve"> 160 % RDF </w:t>
      </w:r>
      <w:r w:rsidRPr="00F2496E">
        <w:rPr>
          <w:rFonts w:ascii="Arial" w:hAnsi="Arial" w:cs="Arial"/>
          <w:bCs/>
          <w:lang w:bidi="en-US"/>
        </w:rPr>
        <w:t>(F</w:t>
      </w:r>
      <w:r w:rsidRPr="00F2496E">
        <w:rPr>
          <w:rFonts w:ascii="Arial" w:hAnsi="Arial" w:cs="Arial"/>
          <w:bCs/>
          <w:vertAlign w:val="subscript"/>
          <w:lang w:bidi="en-US"/>
        </w:rPr>
        <w:t>1</w:t>
      </w:r>
      <w:r w:rsidRPr="00F2496E">
        <w:rPr>
          <w:rFonts w:ascii="Arial" w:hAnsi="Arial" w:cs="Arial"/>
          <w:bCs/>
          <w:lang w:bidi="en-US"/>
        </w:rPr>
        <w:t>) which improved availability of the nutrient from nati</w:t>
      </w:r>
      <w:r w:rsidR="00961A7D">
        <w:rPr>
          <w:rFonts w:ascii="Arial" w:hAnsi="Arial" w:cs="Arial"/>
          <w:bCs/>
          <w:lang w:bidi="en-US"/>
        </w:rPr>
        <w:t>ve and applied fertilizer also</w:t>
      </w:r>
      <w:r w:rsidR="009A676D">
        <w:rPr>
          <w:rFonts w:ascii="Arial" w:hAnsi="Arial" w:cs="Arial"/>
          <w:bCs/>
          <w:lang w:bidi="en-US"/>
        </w:rPr>
        <w:t>.</w:t>
      </w:r>
      <w:r w:rsidR="009A676D" w:rsidRPr="009A676D">
        <w:rPr>
          <w:rFonts w:ascii="Arial" w:hAnsi="Arial" w:cs="Arial"/>
          <w:b/>
          <w:caps/>
          <w:lang w:bidi="en-US"/>
        </w:rPr>
        <w:t xml:space="preserve"> </w:t>
      </w:r>
      <w:r w:rsidR="009A676D">
        <w:rPr>
          <w:rFonts w:ascii="Arial" w:hAnsi="Arial" w:cs="Arial"/>
          <w:bCs/>
          <w:lang w:bidi="en-US"/>
        </w:rPr>
        <w:t>S</w:t>
      </w:r>
      <w:r w:rsidR="009A676D" w:rsidRPr="009A676D">
        <w:rPr>
          <w:rFonts w:ascii="Arial" w:hAnsi="Arial" w:cs="Arial"/>
          <w:bCs/>
          <w:lang w:bidi="en-US"/>
        </w:rPr>
        <w:t xml:space="preserve">imilar results were also reported </w:t>
      </w:r>
      <w:r w:rsidR="009A676D" w:rsidRPr="00725950">
        <w:rPr>
          <w:rFonts w:ascii="Arial" w:hAnsi="Arial" w:cs="Arial"/>
          <w:bCs/>
          <w:lang w:bidi="en-US"/>
        </w:rPr>
        <w:t xml:space="preserve">by Wagh </w:t>
      </w:r>
      <w:r w:rsidR="009A676D" w:rsidRPr="00725950">
        <w:rPr>
          <w:rFonts w:ascii="Arial" w:hAnsi="Arial" w:cs="Arial"/>
          <w:bCs/>
          <w:i/>
          <w:iCs/>
          <w:lang w:bidi="en-US"/>
        </w:rPr>
        <w:t>et al</w:t>
      </w:r>
      <w:r w:rsidR="009A676D" w:rsidRPr="00725950">
        <w:rPr>
          <w:rFonts w:ascii="Arial" w:hAnsi="Arial" w:cs="Arial"/>
          <w:bCs/>
          <w:lang w:bidi="en-US"/>
        </w:rPr>
        <w:t>.</w:t>
      </w:r>
      <w:r w:rsidR="009A676D" w:rsidRPr="00725950">
        <w:rPr>
          <w:rFonts w:ascii="Arial" w:hAnsi="Arial" w:cs="Arial"/>
          <w:bCs/>
          <w:caps/>
          <w:lang w:bidi="en-US"/>
        </w:rPr>
        <w:t xml:space="preserve"> (2014) </w:t>
      </w:r>
      <w:r w:rsidR="00725950" w:rsidRPr="00725950">
        <w:rPr>
          <w:rFonts w:ascii="Arial" w:hAnsi="Arial" w:cs="Arial"/>
          <w:bCs/>
          <w:caps/>
          <w:lang w:bidi="en-US"/>
        </w:rPr>
        <w:t xml:space="preserve">[8] </w:t>
      </w:r>
      <w:r w:rsidR="009A676D" w:rsidRPr="00725950">
        <w:rPr>
          <w:rFonts w:ascii="Arial" w:hAnsi="Arial" w:cs="Arial"/>
          <w:bCs/>
          <w:lang w:bidi="en-US"/>
        </w:rPr>
        <w:t>in okra.</w:t>
      </w:r>
      <w:r w:rsidR="009A676D">
        <w:rPr>
          <w:rFonts w:ascii="Arial" w:hAnsi="Arial" w:cs="Arial"/>
          <w:bCs/>
          <w:lang w:bidi="en-US"/>
        </w:rPr>
        <w:t xml:space="preserve"> </w:t>
      </w:r>
    </w:p>
    <w:p w14:paraId="4110A510" w14:textId="77777777" w:rsidR="009A676D" w:rsidRDefault="009A676D" w:rsidP="009A676D">
      <w:pPr>
        <w:pStyle w:val="Body"/>
        <w:spacing w:after="0"/>
        <w:rPr>
          <w:rFonts w:ascii="Arial" w:hAnsi="Arial" w:cs="Arial"/>
          <w:bCs/>
          <w:lang w:bidi="en-US"/>
        </w:rPr>
      </w:pPr>
    </w:p>
    <w:p w14:paraId="2F367546" w14:textId="77777777" w:rsidR="00F02748" w:rsidRDefault="00F02748" w:rsidP="009A676D">
      <w:pPr>
        <w:pStyle w:val="Body"/>
        <w:spacing w:after="0"/>
        <w:rPr>
          <w:rFonts w:ascii="Arial" w:hAnsi="Arial" w:cs="Arial"/>
          <w:bCs/>
          <w:lang w:bidi="en-US"/>
        </w:rPr>
      </w:pPr>
    </w:p>
    <w:p w14:paraId="49BBABC2" w14:textId="77777777" w:rsidR="00F02748" w:rsidRDefault="00F02748" w:rsidP="009A676D">
      <w:pPr>
        <w:pStyle w:val="Body"/>
        <w:spacing w:after="0"/>
        <w:rPr>
          <w:rFonts w:ascii="Arial" w:hAnsi="Arial" w:cs="Arial"/>
          <w:bCs/>
          <w:lang w:bidi="en-US"/>
        </w:rPr>
        <w:sectPr w:rsidR="00F02748" w:rsidSect="0024436D">
          <w:headerReference w:type="even" r:id="rId14"/>
          <w:headerReference w:type="default" r:id="rId15"/>
          <w:footerReference w:type="default" r:id="rId16"/>
          <w:headerReference w:type="first" r:id="rId17"/>
          <w:type w:val="continuous"/>
          <w:pgSz w:w="12240" w:h="15840"/>
          <w:pgMar w:top="1440" w:right="2016" w:bottom="2016" w:left="2016" w:header="720" w:footer="1123" w:gutter="0"/>
          <w:cols w:space="720"/>
          <w:docGrid w:linePitch="272"/>
        </w:sectPr>
      </w:pPr>
    </w:p>
    <w:p w14:paraId="3FB9094B" w14:textId="1EEC5098" w:rsidR="005E47A9" w:rsidRPr="005E47A9" w:rsidRDefault="005E47A9" w:rsidP="005E47A9">
      <w:pPr>
        <w:spacing w:line="276" w:lineRule="auto"/>
        <w:ind w:left="1210" w:hanging="1210"/>
        <w:jc w:val="both"/>
        <w:rPr>
          <w:rFonts w:ascii="Arial" w:eastAsiaTheme="minorEastAsia" w:hAnsi="Arial" w:cs="Arial"/>
          <w:b/>
          <w:bCs/>
          <w:lang w:val="en-IN" w:bidi="gu-IN"/>
        </w:rPr>
      </w:pPr>
      <w:r w:rsidRPr="005E47A9">
        <w:rPr>
          <w:rFonts w:ascii="Arial" w:eastAsiaTheme="minorEastAsia" w:hAnsi="Arial" w:cs="Arial"/>
          <w:b/>
          <w:bCs/>
          <w:lang w:bidi="gu-IN"/>
        </w:rPr>
        <w:lastRenderedPageBreak/>
        <w:t xml:space="preserve">Table </w:t>
      </w:r>
      <w:r w:rsidR="00F02748">
        <w:rPr>
          <w:rFonts w:ascii="Arial" w:eastAsiaTheme="minorEastAsia" w:hAnsi="Arial" w:cs="Arial"/>
          <w:b/>
          <w:bCs/>
          <w:lang w:bidi="gu-IN"/>
        </w:rPr>
        <w:t>2</w:t>
      </w:r>
      <w:r w:rsidRPr="005E47A9">
        <w:rPr>
          <w:rFonts w:ascii="Arial" w:eastAsiaTheme="minorEastAsia" w:hAnsi="Arial" w:cs="Arial"/>
          <w:b/>
          <w:bCs/>
          <w:lang w:bidi="gu-IN"/>
        </w:rPr>
        <w:t xml:space="preserve">: Effect of spacing, fertilizer and their interaction </w:t>
      </w:r>
      <w:r w:rsidRPr="005E47A9">
        <w:rPr>
          <w:rFonts w:ascii="Arial" w:eastAsiaTheme="minorEastAsia" w:hAnsi="Arial" w:cs="Arial"/>
          <w:b/>
          <w:bCs/>
          <w:lang w:val="en-IN" w:bidi="gu-IN"/>
        </w:rPr>
        <w:t>on available nitrogen content (kg ha</w:t>
      </w:r>
      <w:r w:rsidRPr="005E47A9">
        <w:rPr>
          <w:rFonts w:ascii="Arial" w:eastAsiaTheme="minorEastAsia" w:hAnsi="Arial" w:cs="Arial"/>
          <w:b/>
          <w:bCs/>
          <w:vertAlign w:val="superscript"/>
          <w:lang w:val="en-IN" w:bidi="gu-IN"/>
        </w:rPr>
        <w:t>-1</w:t>
      </w:r>
      <w:r w:rsidRPr="005E47A9">
        <w:rPr>
          <w:rFonts w:ascii="Arial" w:eastAsiaTheme="minorEastAsia" w:hAnsi="Arial" w:cs="Arial"/>
          <w:b/>
          <w:bCs/>
          <w:lang w:val="en-IN" w:bidi="gu-IN"/>
        </w:rPr>
        <w:t xml:space="preserve">) of soil after harvest in okra </w:t>
      </w:r>
    </w:p>
    <w:tbl>
      <w:tblPr>
        <w:tblStyle w:val="TableGrid19"/>
        <w:tblpPr w:leftFromText="180" w:rightFromText="180" w:vertAnchor="text" w:horzAnchor="margin" w:tblpXSpec="center" w:tblpY="226"/>
        <w:tblOverlap w:val="never"/>
        <w:tblW w:w="4960" w:type="pct"/>
        <w:tblLook w:val="04A0" w:firstRow="1" w:lastRow="0" w:firstColumn="1" w:lastColumn="0" w:noHBand="0" w:noVBand="1"/>
      </w:tblPr>
      <w:tblGrid>
        <w:gridCol w:w="895"/>
        <w:gridCol w:w="406"/>
        <w:gridCol w:w="363"/>
        <w:gridCol w:w="541"/>
        <w:gridCol w:w="229"/>
        <w:gridCol w:w="772"/>
        <w:gridCol w:w="309"/>
        <w:gridCol w:w="461"/>
        <w:gridCol w:w="782"/>
        <w:gridCol w:w="774"/>
        <w:gridCol w:w="544"/>
        <w:gridCol w:w="227"/>
        <w:gridCol w:w="774"/>
        <w:gridCol w:w="312"/>
        <w:gridCol w:w="459"/>
        <w:gridCol w:w="779"/>
        <w:gridCol w:w="774"/>
        <w:gridCol w:w="544"/>
        <w:gridCol w:w="227"/>
        <w:gridCol w:w="774"/>
        <w:gridCol w:w="314"/>
        <w:gridCol w:w="457"/>
        <w:gridCol w:w="779"/>
      </w:tblGrid>
      <w:tr w:rsidR="005E47A9" w:rsidRPr="005E47A9" w14:paraId="607B116C" w14:textId="77777777" w:rsidTr="00961A7D">
        <w:trPr>
          <w:trHeight w:val="227"/>
        </w:trPr>
        <w:tc>
          <w:tcPr>
            <w:tcW w:w="5000" w:type="pct"/>
            <w:gridSpan w:val="23"/>
            <w:tcBorders>
              <w:bottom w:val="single" w:sz="4" w:space="0" w:color="auto"/>
            </w:tcBorders>
            <w:vAlign w:val="center"/>
          </w:tcPr>
          <w:p w14:paraId="38A65797"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lang w:val="en-IN"/>
              </w:rPr>
              <w:t>Available nitrogen content (kg ha</w:t>
            </w:r>
            <w:r w:rsidRPr="005E47A9">
              <w:rPr>
                <w:rFonts w:ascii="Arial" w:hAnsi="Arial" w:cs="Arial"/>
                <w:b/>
                <w:bCs/>
                <w:sz w:val="20"/>
                <w:szCs w:val="20"/>
                <w:vertAlign w:val="superscript"/>
                <w:lang w:val="en-IN"/>
              </w:rPr>
              <w:t>-1</w:t>
            </w:r>
            <w:r w:rsidRPr="005E47A9">
              <w:rPr>
                <w:rFonts w:ascii="Arial" w:hAnsi="Arial" w:cs="Arial"/>
                <w:b/>
                <w:bCs/>
                <w:sz w:val="20"/>
                <w:szCs w:val="20"/>
                <w:lang w:val="en-IN"/>
              </w:rPr>
              <w:t>) of soil</w:t>
            </w:r>
          </w:p>
        </w:tc>
      </w:tr>
      <w:tr w:rsidR="005E47A9" w:rsidRPr="005E47A9" w14:paraId="6574DD20" w14:textId="77777777" w:rsidTr="00961A7D">
        <w:trPr>
          <w:trHeight w:val="227"/>
        </w:trPr>
        <w:tc>
          <w:tcPr>
            <w:tcW w:w="328" w:type="pct"/>
            <w:vMerge w:val="restart"/>
            <w:vAlign w:val="center"/>
          </w:tcPr>
          <w:p w14:paraId="6C5846B5"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Source</w:t>
            </w:r>
          </w:p>
        </w:tc>
        <w:tc>
          <w:tcPr>
            <w:tcW w:w="1557" w:type="pct"/>
            <w:gridSpan w:val="8"/>
            <w:vAlign w:val="center"/>
          </w:tcPr>
          <w:p w14:paraId="119D6BDE"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2023</w:t>
            </w:r>
          </w:p>
        </w:tc>
        <w:tc>
          <w:tcPr>
            <w:tcW w:w="1557" w:type="pct"/>
            <w:gridSpan w:val="7"/>
            <w:vAlign w:val="center"/>
          </w:tcPr>
          <w:p w14:paraId="5F3FDC84"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2024</w:t>
            </w:r>
          </w:p>
        </w:tc>
        <w:tc>
          <w:tcPr>
            <w:tcW w:w="1557" w:type="pct"/>
            <w:gridSpan w:val="7"/>
            <w:vAlign w:val="center"/>
          </w:tcPr>
          <w:p w14:paraId="2FFBAEFD"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Pooled</w:t>
            </w:r>
          </w:p>
        </w:tc>
      </w:tr>
      <w:tr w:rsidR="005E47A9" w:rsidRPr="005E47A9" w14:paraId="6854737E" w14:textId="77777777" w:rsidTr="00961A7D">
        <w:trPr>
          <w:trHeight w:val="227"/>
        </w:trPr>
        <w:tc>
          <w:tcPr>
            <w:tcW w:w="328" w:type="pct"/>
            <w:vMerge/>
            <w:vAlign w:val="center"/>
          </w:tcPr>
          <w:p w14:paraId="4F53FDD3" w14:textId="77777777" w:rsidR="005E47A9" w:rsidRPr="005E47A9" w:rsidRDefault="005E47A9" w:rsidP="005E47A9">
            <w:pPr>
              <w:spacing w:line="276" w:lineRule="auto"/>
              <w:jc w:val="center"/>
              <w:rPr>
                <w:rFonts w:ascii="Arial" w:hAnsi="Arial" w:cs="Arial"/>
                <w:b/>
                <w:sz w:val="20"/>
                <w:szCs w:val="20"/>
              </w:rPr>
            </w:pPr>
          </w:p>
        </w:tc>
        <w:tc>
          <w:tcPr>
            <w:tcW w:w="311" w:type="pct"/>
            <w:gridSpan w:val="2"/>
            <w:vAlign w:val="center"/>
          </w:tcPr>
          <w:p w14:paraId="643D6263"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1</w:t>
            </w:r>
          </w:p>
        </w:tc>
        <w:tc>
          <w:tcPr>
            <w:tcW w:w="311" w:type="pct"/>
            <w:gridSpan w:val="2"/>
            <w:vAlign w:val="center"/>
          </w:tcPr>
          <w:p w14:paraId="21F46EE5"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2</w:t>
            </w:r>
          </w:p>
        </w:tc>
        <w:tc>
          <w:tcPr>
            <w:tcW w:w="311" w:type="pct"/>
            <w:vAlign w:val="center"/>
          </w:tcPr>
          <w:p w14:paraId="394F157E"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3</w:t>
            </w:r>
          </w:p>
        </w:tc>
        <w:tc>
          <w:tcPr>
            <w:tcW w:w="311" w:type="pct"/>
            <w:gridSpan w:val="2"/>
            <w:vAlign w:val="center"/>
          </w:tcPr>
          <w:p w14:paraId="29F8557F"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4</w:t>
            </w:r>
          </w:p>
        </w:tc>
        <w:tc>
          <w:tcPr>
            <w:tcW w:w="311" w:type="pct"/>
            <w:vAlign w:val="center"/>
          </w:tcPr>
          <w:p w14:paraId="36F4B0FE"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Mean</w:t>
            </w:r>
          </w:p>
        </w:tc>
        <w:tc>
          <w:tcPr>
            <w:tcW w:w="311" w:type="pct"/>
            <w:vAlign w:val="center"/>
          </w:tcPr>
          <w:p w14:paraId="6436E187"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1</w:t>
            </w:r>
          </w:p>
        </w:tc>
        <w:tc>
          <w:tcPr>
            <w:tcW w:w="311" w:type="pct"/>
            <w:gridSpan w:val="2"/>
            <w:vAlign w:val="center"/>
          </w:tcPr>
          <w:p w14:paraId="2876EF68"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2</w:t>
            </w:r>
          </w:p>
        </w:tc>
        <w:tc>
          <w:tcPr>
            <w:tcW w:w="311" w:type="pct"/>
            <w:vAlign w:val="center"/>
          </w:tcPr>
          <w:p w14:paraId="75CB29D1"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3</w:t>
            </w:r>
          </w:p>
        </w:tc>
        <w:tc>
          <w:tcPr>
            <w:tcW w:w="311" w:type="pct"/>
            <w:gridSpan w:val="2"/>
            <w:vAlign w:val="center"/>
          </w:tcPr>
          <w:p w14:paraId="0E102A3E"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4</w:t>
            </w:r>
          </w:p>
        </w:tc>
        <w:tc>
          <w:tcPr>
            <w:tcW w:w="311" w:type="pct"/>
            <w:vAlign w:val="center"/>
          </w:tcPr>
          <w:p w14:paraId="1D3154FB"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Mean</w:t>
            </w:r>
          </w:p>
        </w:tc>
        <w:tc>
          <w:tcPr>
            <w:tcW w:w="311" w:type="pct"/>
            <w:vAlign w:val="center"/>
          </w:tcPr>
          <w:p w14:paraId="0895ED77"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1</w:t>
            </w:r>
          </w:p>
        </w:tc>
        <w:tc>
          <w:tcPr>
            <w:tcW w:w="311" w:type="pct"/>
            <w:gridSpan w:val="2"/>
            <w:vAlign w:val="center"/>
          </w:tcPr>
          <w:p w14:paraId="7AC39E42"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2</w:t>
            </w:r>
          </w:p>
        </w:tc>
        <w:tc>
          <w:tcPr>
            <w:tcW w:w="311" w:type="pct"/>
            <w:vAlign w:val="center"/>
          </w:tcPr>
          <w:p w14:paraId="3D9B3460"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3</w:t>
            </w:r>
          </w:p>
        </w:tc>
        <w:tc>
          <w:tcPr>
            <w:tcW w:w="311" w:type="pct"/>
            <w:gridSpan w:val="2"/>
            <w:vAlign w:val="center"/>
          </w:tcPr>
          <w:p w14:paraId="06351E05"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4</w:t>
            </w:r>
          </w:p>
        </w:tc>
        <w:tc>
          <w:tcPr>
            <w:tcW w:w="311" w:type="pct"/>
            <w:vAlign w:val="center"/>
          </w:tcPr>
          <w:p w14:paraId="3ECD62CF"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Mean</w:t>
            </w:r>
          </w:p>
        </w:tc>
      </w:tr>
      <w:tr w:rsidR="005E47A9" w:rsidRPr="005E47A9" w14:paraId="3DB12BD0" w14:textId="77777777" w:rsidTr="00961A7D">
        <w:trPr>
          <w:trHeight w:val="414"/>
        </w:trPr>
        <w:tc>
          <w:tcPr>
            <w:tcW w:w="328" w:type="pct"/>
            <w:vAlign w:val="center"/>
          </w:tcPr>
          <w:p w14:paraId="0ADF8FE1"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S</w:t>
            </w:r>
            <w:r w:rsidRPr="005E47A9">
              <w:rPr>
                <w:rFonts w:ascii="Arial" w:hAnsi="Arial" w:cs="Arial"/>
                <w:b/>
                <w:bCs/>
                <w:sz w:val="20"/>
                <w:szCs w:val="20"/>
                <w:vertAlign w:val="subscript"/>
              </w:rPr>
              <w:t>1</w:t>
            </w:r>
          </w:p>
        </w:tc>
        <w:tc>
          <w:tcPr>
            <w:tcW w:w="311" w:type="pct"/>
            <w:gridSpan w:val="2"/>
            <w:vAlign w:val="center"/>
          </w:tcPr>
          <w:p w14:paraId="3D9F5BD1"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301.37</w:t>
            </w:r>
          </w:p>
        </w:tc>
        <w:tc>
          <w:tcPr>
            <w:tcW w:w="311" w:type="pct"/>
            <w:gridSpan w:val="2"/>
            <w:vAlign w:val="center"/>
          </w:tcPr>
          <w:p w14:paraId="259239CB"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284.03</w:t>
            </w:r>
          </w:p>
        </w:tc>
        <w:tc>
          <w:tcPr>
            <w:tcW w:w="311" w:type="pct"/>
            <w:vAlign w:val="center"/>
          </w:tcPr>
          <w:p w14:paraId="75BFE48E"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262.35</w:t>
            </w:r>
          </w:p>
        </w:tc>
        <w:tc>
          <w:tcPr>
            <w:tcW w:w="311" w:type="pct"/>
            <w:gridSpan w:val="2"/>
            <w:vAlign w:val="center"/>
          </w:tcPr>
          <w:p w14:paraId="5DB0042F"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231.05</w:t>
            </w:r>
          </w:p>
        </w:tc>
        <w:tc>
          <w:tcPr>
            <w:tcW w:w="311" w:type="pct"/>
            <w:vAlign w:val="center"/>
          </w:tcPr>
          <w:p w14:paraId="449D6ECB"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269.70</w:t>
            </w:r>
          </w:p>
        </w:tc>
        <w:tc>
          <w:tcPr>
            <w:tcW w:w="311" w:type="pct"/>
            <w:vAlign w:val="center"/>
          </w:tcPr>
          <w:p w14:paraId="66B034EA"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280.72</w:t>
            </w:r>
          </w:p>
        </w:tc>
        <w:tc>
          <w:tcPr>
            <w:tcW w:w="311" w:type="pct"/>
            <w:gridSpan w:val="2"/>
            <w:vAlign w:val="center"/>
          </w:tcPr>
          <w:p w14:paraId="10EAE6AD"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264.08</w:t>
            </w:r>
          </w:p>
        </w:tc>
        <w:tc>
          <w:tcPr>
            <w:tcW w:w="311" w:type="pct"/>
            <w:vAlign w:val="center"/>
          </w:tcPr>
          <w:p w14:paraId="1EA04361"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238.33</w:t>
            </w:r>
          </w:p>
        </w:tc>
        <w:tc>
          <w:tcPr>
            <w:tcW w:w="311" w:type="pct"/>
            <w:gridSpan w:val="2"/>
            <w:vAlign w:val="center"/>
          </w:tcPr>
          <w:p w14:paraId="0545B37D"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205.98</w:t>
            </w:r>
          </w:p>
        </w:tc>
        <w:tc>
          <w:tcPr>
            <w:tcW w:w="311" w:type="pct"/>
            <w:vAlign w:val="center"/>
          </w:tcPr>
          <w:p w14:paraId="5E036E51"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247.28</w:t>
            </w:r>
          </w:p>
        </w:tc>
        <w:tc>
          <w:tcPr>
            <w:tcW w:w="311" w:type="pct"/>
            <w:vAlign w:val="center"/>
          </w:tcPr>
          <w:p w14:paraId="44AC0433"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291.04</w:t>
            </w:r>
          </w:p>
        </w:tc>
        <w:tc>
          <w:tcPr>
            <w:tcW w:w="311" w:type="pct"/>
            <w:gridSpan w:val="2"/>
            <w:vAlign w:val="center"/>
          </w:tcPr>
          <w:p w14:paraId="1629EC26"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274.05</w:t>
            </w:r>
          </w:p>
        </w:tc>
        <w:tc>
          <w:tcPr>
            <w:tcW w:w="311" w:type="pct"/>
            <w:vAlign w:val="center"/>
          </w:tcPr>
          <w:p w14:paraId="61553C8D"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250.34</w:t>
            </w:r>
          </w:p>
        </w:tc>
        <w:tc>
          <w:tcPr>
            <w:tcW w:w="311" w:type="pct"/>
            <w:gridSpan w:val="2"/>
            <w:vAlign w:val="center"/>
          </w:tcPr>
          <w:p w14:paraId="1E00E9C2"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218.52</w:t>
            </w:r>
          </w:p>
        </w:tc>
        <w:tc>
          <w:tcPr>
            <w:tcW w:w="311" w:type="pct"/>
            <w:vAlign w:val="center"/>
          </w:tcPr>
          <w:p w14:paraId="2414669C"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258.49</w:t>
            </w:r>
          </w:p>
        </w:tc>
      </w:tr>
      <w:tr w:rsidR="005E47A9" w:rsidRPr="005E47A9" w14:paraId="2BE6B07C" w14:textId="77777777" w:rsidTr="00961A7D">
        <w:trPr>
          <w:trHeight w:val="414"/>
        </w:trPr>
        <w:tc>
          <w:tcPr>
            <w:tcW w:w="328" w:type="pct"/>
            <w:vAlign w:val="center"/>
          </w:tcPr>
          <w:p w14:paraId="50EAACCB"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S</w:t>
            </w:r>
            <w:r w:rsidRPr="005E47A9">
              <w:rPr>
                <w:rFonts w:ascii="Arial" w:hAnsi="Arial" w:cs="Arial"/>
                <w:b/>
                <w:bCs/>
                <w:sz w:val="20"/>
                <w:szCs w:val="20"/>
                <w:vertAlign w:val="subscript"/>
              </w:rPr>
              <w:t>2</w:t>
            </w:r>
          </w:p>
        </w:tc>
        <w:tc>
          <w:tcPr>
            <w:tcW w:w="311" w:type="pct"/>
            <w:gridSpan w:val="2"/>
            <w:vAlign w:val="center"/>
          </w:tcPr>
          <w:p w14:paraId="55F3C69B"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304.34</w:t>
            </w:r>
          </w:p>
        </w:tc>
        <w:tc>
          <w:tcPr>
            <w:tcW w:w="311" w:type="pct"/>
            <w:gridSpan w:val="2"/>
            <w:vAlign w:val="center"/>
          </w:tcPr>
          <w:p w14:paraId="04170081"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290.76</w:t>
            </w:r>
          </w:p>
        </w:tc>
        <w:tc>
          <w:tcPr>
            <w:tcW w:w="311" w:type="pct"/>
            <w:vAlign w:val="center"/>
          </w:tcPr>
          <w:p w14:paraId="017B0053"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267.55</w:t>
            </w:r>
          </w:p>
        </w:tc>
        <w:tc>
          <w:tcPr>
            <w:tcW w:w="311" w:type="pct"/>
            <w:gridSpan w:val="2"/>
            <w:vAlign w:val="center"/>
          </w:tcPr>
          <w:p w14:paraId="66C8311D"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241.87</w:t>
            </w:r>
          </w:p>
        </w:tc>
        <w:tc>
          <w:tcPr>
            <w:tcW w:w="311" w:type="pct"/>
            <w:vAlign w:val="center"/>
          </w:tcPr>
          <w:p w14:paraId="291111E2"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276.13</w:t>
            </w:r>
          </w:p>
        </w:tc>
        <w:tc>
          <w:tcPr>
            <w:tcW w:w="311" w:type="pct"/>
            <w:vAlign w:val="center"/>
          </w:tcPr>
          <w:p w14:paraId="0EE7E312"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283.59</w:t>
            </w:r>
          </w:p>
        </w:tc>
        <w:tc>
          <w:tcPr>
            <w:tcW w:w="311" w:type="pct"/>
            <w:gridSpan w:val="2"/>
            <w:vAlign w:val="center"/>
          </w:tcPr>
          <w:p w14:paraId="70FEE674"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271.63</w:t>
            </w:r>
          </w:p>
        </w:tc>
        <w:tc>
          <w:tcPr>
            <w:tcW w:w="311" w:type="pct"/>
            <w:vAlign w:val="center"/>
          </w:tcPr>
          <w:p w14:paraId="7DDBE3D4"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244.94</w:t>
            </w:r>
          </w:p>
        </w:tc>
        <w:tc>
          <w:tcPr>
            <w:tcW w:w="311" w:type="pct"/>
            <w:gridSpan w:val="2"/>
            <w:vAlign w:val="center"/>
          </w:tcPr>
          <w:p w14:paraId="77C0273C"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217.54</w:t>
            </w:r>
          </w:p>
        </w:tc>
        <w:tc>
          <w:tcPr>
            <w:tcW w:w="311" w:type="pct"/>
            <w:vAlign w:val="center"/>
          </w:tcPr>
          <w:p w14:paraId="21AE264E"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254.43</w:t>
            </w:r>
          </w:p>
        </w:tc>
        <w:tc>
          <w:tcPr>
            <w:tcW w:w="311" w:type="pct"/>
            <w:vAlign w:val="center"/>
          </w:tcPr>
          <w:p w14:paraId="31003B67"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293.97</w:t>
            </w:r>
          </w:p>
        </w:tc>
        <w:tc>
          <w:tcPr>
            <w:tcW w:w="311" w:type="pct"/>
            <w:gridSpan w:val="2"/>
            <w:vAlign w:val="center"/>
          </w:tcPr>
          <w:p w14:paraId="70F3B9AE"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281.19</w:t>
            </w:r>
          </w:p>
        </w:tc>
        <w:tc>
          <w:tcPr>
            <w:tcW w:w="311" w:type="pct"/>
            <w:vAlign w:val="center"/>
          </w:tcPr>
          <w:p w14:paraId="51272B31"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256.25</w:t>
            </w:r>
          </w:p>
        </w:tc>
        <w:tc>
          <w:tcPr>
            <w:tcW w:w="311" w:type="pct"/>
            <w:gridSpan w:val="2"/>
            <w:vAlign w:val="center"/>
          </w:tcPr>
          <w:p w14:paraId="66B0CEB1"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229.71</w:t>
            </w:r>
          </w:p>
        </w:tc>
        <w:tc>
          <w:tcPr>
            <w:tcW w:w="311" w:type="pct"/>
            <w:vAlign w:val="center"/>
          </w:tcPr>
          <w:p w14:paraId="27F6389D"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265.28</w:t>
            </w:r>
          </w:p>
        </w:tc>
      </w:tr>
      <w:tr w:rsidR="005E47A9" w:rsidRPr="005E47A9" w14:paraId="72A66600" w14:textId="77777777" w:rsidTr="00961A7D">
        <w:trPr>
          <w:trHeight w:val="414"/>
        </w:trPr>
        <w:tc>
          <w:tcPr>
            <w:tcW w:w="328" w:type="pct"/>
            <w:vAlign w:val="center"/>
          </w:tcPr>
          <w:p w14:paraId="4C0D4988"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S</w:t>
            </w:r>
            <w:r w:rsidRPr="005E47A9">
              <w:rPr>
                <w:rFonts w:ascii="Arial" w:hAnsi="Arial" w:cs="Arial"/>
                <w:b/>
                <w:bCs/>
                <w:sz w:val="20"/>
                <w:szCs w:val="20"/>
                <w:vertAlign w:val="subscript"/>
              </w:rPr>
              <w:t>3</w:t>
            </w:r>
          </w:p>
        </w:tc>
        <w:tc>
          <w:tcPr>
            <w:tcW w:w="311" w:type="pct"/>
            <w:gridSpan w:val="2"/>
            <w:vAlign w:val="center"/>
          </w:tcPr>
          <w:p w14:paraId="34CAC0FF"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309.67</w:t>
            </w:r>
          </w:p>
        </w:tc>
        <w:tc>
          <w:tcPr>
            <w:tcW w:w="311" w:type="pct"/>
            <w:gridSpan w:val="2"/>
            <w:vAlign w:val="center"/>
          </w:tcPr>
          <w:p w14:paraId="615AC143"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297.21</w:t>
            </w:r>
          </w:p>
        </w:tc>
        <w:tc>
          <w:tcPr>
            <w:tcW w:w="311" w:type="pct"/>
            <w:vAlign w:val="center"/>
          </w:tcPr>
          <w:p w14:paraId="71B5243E"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274.97</w:t>
            </w:r>
          </w:p>
        </w:tc>
        <w:tc>
          <w:tcPr>
            <w:tcW w:w="311" w:type="pct"/>
            <w:gridSpan w:val="2"/>
            <w:vAlign w:val="center"/>
          </w:tcPr>
          <w:p w14:paraId="4D3C56DC"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245.07</w:t>
            </w:r>
          </w:p>
        </w:tc>
        <w:tc>
          <w:tcPr>
            <w:tcW w:w="311" w:type="pct"/>
            <w:vAlign w:val="center"/>
          </w:tcPr>
          <w:p w14:paraId="1EDD04F9"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281.73</w:t>
            </w:r>
          </w:p>
        </w:tc>
        <w:tc>
          <w:tcPr>
            <w:tcW w:w="311" w:type="pct"/>
            <w:vAlign w:val="center"/>
          </w:tcPr>
          <w:p w14:paraId="20149023"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286.76</w:t>
            </w:r>
          </w:p>
        </w:tc>
        <w:tc>
          <w:tcPr>
            <w:tcW w:w="311" w:type="pct"/>
            <w:gridSpan w:val="2"/>
            <w:vAlign w:val="center"/>
          </w:tcPr>
          <w:p w14:paraId="4FEA53B9"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276.18</w:t>
            </w:r>
          </w:p>
        </w:tc>
        <w:tc>
          <w:tcPr>
            <w:tcW w:w="311" w:type="pct"/>
            <w:vAlign w:val="center"/>
          </w:tcPr>
          <w:p w14:paraId="6B9AC535"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252.42</w:t>
            </w:r>
          </w:p>
        </w:tc>
        <w:tc>
          <w:tcPr>
            <w:tcW w:w="311" w:type="pct"/>
            <w:gridSpan w:val="2"/>
            <w:vAlign w:val="center"/>
          </w:tcPr>
          <w:p w14:paraId="2B8C7CC3"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220.72</w:t>
            </w:r>
          </w:p>
        </w:tc>
        <w:tc>
          <w:tcPr>
            <w:tcW w:w="311" w:type="pct"/>
            <w:vAlign w:val="center"/>
          </w:tcPr>
          <w:p w14:paraId="479B1E14"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259.02</w:t>
            </w:r>
          </w:p>
        </w:tc>
        <w:tc>
          <w:tcPr>
            <w:tcW w:w="311" w:type="pct"/>
            <w:vAlign w:val="center"/>
          </w:tcPr>
          <w:p w14:paraId="24DDCBEB"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298.21</w:t>
            </w:r>
          </w:p>
        </w:tc>
        <w:tc>
          <w:tcPr>
            <w:tcW w:w="311" w:type="pct"/>
            <w:gridSpan w:val="2"/>
            <w:vAlign w:val="center"/>
          </w:tcPr>
          <w:p w14:paraId="6BE4CA5D"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286.70</w:t>
            </w:r>
          </w:p>
        </w:tc>
        <w:tc>
          <w:tcPr>
            <w:tcW w:w="311" w:type="pct"/>
            <w:vAlign w:val="center"/>
          </w:tcPr>
          <w:p w14:paraId="43344360"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263.69</w:t>
            </w:r>
          </w:p>
        </w:tc>
        <w:tc>
          <w:tcPr>
            <w:tcW w:w="311" w:type="pct"/>
            <w:gridSpan w:val="2"/>
            <w:vAlign w:val="center"/>
          </w:tcPr>
          <w:p w14:paraId="4709A1CD"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232.89</w:t>
            </w:r>
          </w:p>
        </w:tc>
        <w:tc>
          <w:tcPr>
            <w:tcW w:w="311" w:type="pct"/>
            <w:vAlign w:val="center"/>
          </w:tcPr>
          <w:p w14:paraId="57910CD7"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270.37</w:t>
            </w:r>
          </w:p>
        </w:tc>
      </w:tr>
      <w:tr w:rsidR="005E47A9" w:rsidRPr="005E47A9" w14:paraId="4E0B3F82" w14:textId="77777777" w:rsidTr="00961A7D">
        <w:trPr>
          <w:trHeight w:val="414"/>
        </w:trPr>
        <w:tc>
          <w:tcPr>
            <w:tcW w:w="328" w:type="pct"/>
            <w:vAlign w:val="center"/>
          </w:tcPr>
          <w:p w14:paraId="74A3FC4B"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S</w:t>
            </w:r>
            <w:r w:rsidRPr="005E47A9">
              <w:rPr>
                <w:rFonts w:ascii="Arial" w:hAnsi="Arial" w:cs="Arial"/>
                <w:b/>
                <w:bCs/>
                <w:sz w:val="20"/>
                <w:szCs w:val="20"/>
                <w:vertAlign w:val="subscript"/>
              </w:rPr>
              <w:t>4</w:t>
            </w:r>
          </w:p>
        </w:tc>
        <w:tc>
          <w:tcPr>
            <w:tcW w:w="311" w:type="pct"/>
            <w:gridSpan w:val="2"/>
            <w:vAlign w:val="center"/>
          </w:tcPr>
          <w:p w14:paraId="5212B178"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317.24</w:t>
            </w:r>
          </w:p>
        </w:tc>
        <w:tc>
          <w:tcPr>
            <w:tcW w:w="311" w:type="pct"/>
            <w:gridSpan w:val="2"/>
            <w:vAlign w:val="center"/>
          </w:tcPr>
          <w:p w14:paraId="322F3BE9"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298.28</w:t>
            </w:r>
          </w:p>
        </w:tc>
        <w:tc>
          <w:tcPr>
            <w:tcW w:w="311" w:type="pct"/>
            <w:vAlign w:val="center"/>
          </w:tcPr>
          <w:p w14:paraId="591A2206"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281.36</w:t>
            </w:r>
          </w:p>
        </w:tc>
        <w:tc>
          <w:tcPr>
            <w:tcW w:w="311" w:type="pct"/>
            <w:gridSpan w:val="2"/>
            <w:vAlign w:val="center"/>
          </w:tcPr>
          <w:p w14:paraId="5A982BDA"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254.54</w:t>
            </w:r>
          </w:p>
        </w:tc>
        <w:tc>
          <w:tcPr>
            <w:tcW w:w="311" w:type="pct"/>
            <w:vAlign w:val="center"/>
          </w:tcPr>
          <w:p w14:paraId="1AD724B6"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287.85</w:t>
            </w:r>
          </w:p>
        </w:tc>
        <w:tc>
          <w:tcPr>
            <w:tcW w:w="311" w:type="pct"/>
            <w:vAlign w:val="center"/>
          </w:tcPr>
          <w:p w14:paraId="4AA81DC7"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297.21</w:t>
            </w:r>
          </w:p>
        </w:tc>
        <w:tc>
          <w:tcPr>
            <w:tcW w:w="311" w:type="pct"/>
            <w:gridSpan w:val="2"/>
            <w:vAlign w:val="center"/>
          </w:tcPr>
          <w:p w14:paraId="2E8B35F5"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279.60</w:t>
            </w:r>
          </w:p>
        </w:tc>
        <w:tc>
          <w:tcPr>
            <w:tcW w:w="311" w:type="pct"/>
            <w:vAlign w:val="center"/>
          </w:tcPr>
          <w:p w14:paraId="2DA1C99A"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256.88</w:t>
            </w:r>
          </w:p>
        </w:tc>
        <w:tc>
          <w:tcPr>
            <w:tcW w:w="311" w:type="pct"/>
            <w:gridSpan w:val="2"/>
            <w:vAlign w:val="center"/>
          </w:tcPr>
          <w:p w14:paraId="32BFEB5E"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230.99</w:t>
            </w:r>
          </w:p>
        </w:tc>
        <w:tc>
          <w:tcPr>
            <w:tcW w:w="311" w:type="pct"/>
            <w:vAlign w:val="center"/>
          </w:tcPr>
          <w:p w14:paraId="07B54780"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266.17</w:t>
            </w:r>
          </w:p>
        </w:tc>
        <w:tc>
          <w:tcPr>
            <w:tcW w:w="311" w:type="pct"/>
            <w:vAlign w:val="center"/>
          </w:tcPr>
          <w:p w14:paraId="50849E84"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307.23</w:t>
            </w:r>
          </w:p>
        </w:tc>
        <w:tc>
          <w:tcPr>
            <w:tcW w:w="311" w:type="pct"/>
            <w:gridSpan w:val="2"/>
            <w:vAlign w:val="center"/>
          </w:tcPr>
          <w:p w14:paraId="0AC1FD75"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288.94</w:t>
            </w:r>
          </w:p>
        </w:tc>
        <w:tc>
          <w:tcPr>
            <w:tcW w:w="311" w:type="pct"/>
            <w:vAlign w:val="center"/>
          </w:tcPr>
          <w:p w14:paraId="4F251A44"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269.12</w:t>
            </w:r>
          </w:p>
        </w:tc>
        <w:tc>
          <w:tcPr>
            <w:tcW w:w="311" w:type="pct"/>
            <w:gridSpan w:val="2"/>
            <w:vAlign w:val="center"/>
          </w:tcPr>
          <w:p w14:paraId="5D6D7559"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242.76</w:t>
            </w:r>
          </w:p>
        </w:tc>
        <w:tc>
          <w:tcPr>
            <w:tcW w:w="311" w:type="pct"/>
            <w:vAlign w:val="center"/>
          </w:tcPr>
          <w:p w14:paraId="4B3BBE95"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277.01</w:t>
            </w:r>
          </w:p>
        </w:tc>
      </w:tr>
      <w:tr w:rsidR="005E47A9" w:rsidRPr="005E47A9" w14:paraId="622644FB" w14:textId="77777777" w:rsidTr="00961A7D">
        <w:trPr>
          <w:trHeight w:val="414"/>
        </w:trPr>
        <w:tc>
          <w:tcPr>
            <w:tcW w:w="328" w:type="pct"/>
            <w:vAlign w:val="center"/>
          </w:tcPr>
          <w:p w14:paraId="20902EDA"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Mean</w:t>
            </w:r>
          </w:p>
        </w:tc>
        <w:tc>
          <w:tcPr>
            <w:tcW w:w="311" w:type="pct"/>
            <w:gridSpan w:val="2"/>
            <w:vAlign w:val="center"/>
          </w:tcPr>
          <w:p w14:paraId="566225C1"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308.15</w:t>
            </w:r>
          </w:p>
        </w:tc>
        <w:tc>
          <w:tcPr>
            <w:tcW w:w="311" w:type="pct"/>
            <w:gridSpan w:val="2"/>
            <w:vAlign w:val="center"/>
          </w:tcPr>
          <w:p w14:paraId="0E4F3EAC"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292.57</w:t>
            </w:r>
          </w:p>
        </w:tc>
        <w:tc>
          <w:tcPr>
            <w:tcW w:w="311" w:type="pct"/>
            <w:vAlign w:val="center"/>
          </w:tcPr>
          <w:p w14:paraId="112412FF"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271.55</w:t>
            </w:r>
          </w:p>
        </w:tc>
        <w:tc>
          <w:tcPr>
            <w:tcW w:w="311" w:type="pct"/>
            <w:gridSpan w:val="2"/>
            <w:vAlign w:val="center"/>
          </w:tcPr>
          <w:p w14:paraId="2FF97131"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243.13</w:t>
            </w:r>
          </w:p>
        </w:tc>
        <w:tc>
          <w:tcPr>
            <w:tcW w:w="311" w:type="pct"/>
            <w:vAlign w:val="center"/>
          </w:tcPr>
          <w:p w14:paraId="0F783341"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 </w:t>
            </w:r>
          </w:p>
        </w:tc>
        <w:tc>
          <w:tcPr>
            <w:tcW w:w="311" w:type="pct"/>
            <w:vAlign w:val="center"/>
          </w:tcPr>
          <w:p w14:paraId="1152FEE9"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287.07</w:t>
            </w:r>
          </w:p>
        </w:tc>
        <w:tc>
          <w:tcPr>
            <w:tcW w:w="311" w:type="pct"/>
            <w:gridSpan w:val="2"/>
            <w:vAlign w:val="center"/>
          </w:tcPr>
          <w:p w14:paraId="3809F042"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272.87</w:t>
            </w:r>
          </w:p>
        </w:tc>
        <w:tc>
          <w:tcPr>
            <w:tcW w:w="311" w:type="pct"/>
            <w:vAlign w:val="center"/>
          </w:tcPr>
          <w:p w14:paraId="7052F5FB"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248.14</w:t>
            </w:r>
          </w:p>
        </w:tc>
        <w:tc>
          <w:tcPr>
            <w:tcW w:w="311" w:type="pct"/>
            <w:gridSpan w:val="2"/>
            <w:vAlign w:val="center"/>
          </w:tcPr>
          <w:p w14:paraId="39B38E80"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218.81</w:t>
            </w:r>
          </w:p>
        </w:tc>
        <w:tc>
          <w:tcPr>
            <w:tcW w:w="311" w:type="pct"/>
            <w:vAlign w:val="center"/>
          </w:tcPr>
          <w:p w14:paraId="386EA921"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 </w:t>
            </w:r>
          </w:p>
        </w:tc>
        <w:tc>
          <w:tcPr>
            <w:tcW w:w="311" w:type="pct"/>
            <w:vAlign w:val="center"/>
          </w:tcPr>
          <w:p w14:paraId="085B2EA8"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297.61</w:t>
            </w:r>
          </w:p>
        </w:tc>
        <w:tc>
          <w:tcPr>
            <w:tcW w:w="311" w:type="pct"/>
            <w:gridSpan w:val="2"/>
            <w:vAlign w:val="center"/>
          </w:tcPr>
          <w:p w14:paraId="2D19AA70"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282.72</w:t>
            </w:r>
          </w:p>
        </w:tc>
        <w:tc>
          <w:tcPr>
            <w:tcW w:w="311" w:type="pct"/>
            <w:vAlign w:val="center"/>
          </w:tcPr>
          <w:p w14:paraId="4CAC687F"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259.85</w:t>
            </w:r>
          </w:p>
        </w:tc>
        <w:tc>
          <w:tcPr>
            <w:tcW w:w="311" w:type="pct"/>
            <w:gridSpan w:val="2"/>
            <w:vAlign w:val="center"/>
          </w:tcPr>
          <w:p w14:paraId="0D31B9DD"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230.97</w:t>
            </w:r>
          </w:p>
        </w:tc>
        <w:tc>
          <w:tcPr>
            <w:tcW w:w="311" w:type="pct"/>
            <w:vAlign w:val="center"/>
          </w:tcPr>
          <w:p w14:paraId="47B41213"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 </w:t>
            </w:r>
          </w:p>
        </w:tc>
      </w:tr>
      <w:tr w:rsidR="005E47A9" w:rsidRPr="005E47A9" w14:paraId="11652B83" w14:textId="77777777" w:rsidTr="00961A7D">
        <w:trPr>
          <w:trHeight w:val="227"/>
        </w:trPr>
        <w:tc>
          <w:tcPr>
            <w:tcW w:w="328" w:type="pct"/>
            <w:vAlign w:val="center"/>
          </w:tcPr>
          <w:p w14:paraId="71314877"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Source</w:t>
            </w:r>
          </w:p>
        </w:tc>
        <w:tc>
          <w:tcPr>
            <w:tcW w:w="529" w:type="pct"/>
            <w:gridSpan w:val="3"/>
            <w:vAlign w:val="center"/>
          </w:tcPr>
          <w:p w14:paraId="0AB60408"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S</w:t>
            </w:r>
          </w:p>
        </w:tc>
        <w:tc>
          <w:tcPr>
            <w:tcW w:w="529" w:type="pct"/>
            <w:gridSpan w:val="3"/>
            <w:vAlign w:val="center"/>
          </w:tcPr>
          <w:p w14:paraId="03C551B2"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F</w:t>
            </w:r>
          </w:p>
        </w:tc>
        <w:tc>
          <w:tcPr>
            <w:tcW w:w="500" w:type="pct"/>
            <w:gridSpan w:val="2"/>
            <w:vAlign w:val="center"/>
          </w:tcPr>
          <w:p w14:paraId="43DBC246"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 xml:space="preserve">S </w:t>
            </w:r>
            <w:r w:rsidRPr="005E47A9">
              <w:rPr>
                <w:rFonts w:ascii="Arial" w:hAnsi="Arial" w:cs="Arial"/>
                <w:b/>
                <w:sz w:val="20"/>
                <w:szCs w:val="20"/>
                <w:lang w:bidi="en-US"/>
              </w:rPr>
              <w:t xml:space="preserve">× </w:t>
            </w:r>
            <w:r w:rsidRPr="005E47A9">
              <w:rPr>
                <w:rFonts w:ascii="Arial" w:hAnsi="Arial" w:cs="Arial"/>
                <w:b/>
                <w:bCs/>
                <w:sz w:val="20"/>
                <w:szCs w:val="20"/>
              </w:rPr>
              <w:t>F</w:t>
            </w:r>
          </w:p>
        </w:tc>
        <w:tc>
          <w:tcPr>
            <w:tcW w:w="530" w:type="pct"/>
            <w:gridSpan w:val="2"/>
            <w:vAlign w:val="center"/>
          </w:tcPr>
          <w:p w14:paraId="60B8E280"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S</w:t>
            </w:r>
          </w:p>
        </w:tc>
        <w:tc>
          <w:tcPr>
            <w:tcW w:w="529" w:type="pct"/>
            <w:gridSpan w:val="3"/>
            <w:vAlign w:val="center"/>
          </w:tcPr>
          <w:p w14:paraId="2FD637FF"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F</w:t>
            </w:r>
          </w:p>
        </w:tc>
        <w:tc>
          <w:tcPr>
            <w:tcW w:w="498" w:type="pct"/>
            <w:gridSpan w:val="2"/>
            <w:vAlign w:val="center"/>
          </w:tcPr>
          <w:p w14:paraId="482EEFE7"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 xml:space="preserve">S </w:t>
            </w:r>
            <w:r w:rsidRPr="005E47A9">
              <w:rPr>
                <w:rFonts w:ascii="Arial" w:hAnsi="Arial" w:cs="Arial"/>
                <w:b/>
                <w:sz w:val="20"/>
                <w:szCs w:val="20"/>
                <w:lang w:bidi="en-US"/>
              </w:rPr>
              <w:t xml:space="preserve">× </w:t>
            </w:r>
            <w:r w:rsidRPr="005E47A9">
              <w:rPr>
                <w:rFonts w:ascii="Arial" w:hAnsi="Arial" w:cs="Arial"/>
                <w:b/>
                <w:bCs/>
                <w:sz w:val="20"/>
                <w:szCs w:val="20"/>
              </w:rPr>
              <w:t>F</w:t>
            </w:r>
          </w:p>
        </w:tc>
        <w:tc>
          <w:tcPr>
            <w:tcW w:w="530" w:type="pct"/>
            <w:gridSpan w:val="2"/>
            <w:vAlign w:val="center"/>
          </w:tcPr>
          <w:p w14:paraId="4BB64895"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S</w:t>
            </w:r>
          </w:p>
        </w:tc>
        <w:tc>
          <w:tcPr>
            <w:tcW w:w="530" w:type="pct"/>
            <w:gridSpan w:val="3"/>
            <w:vAlign w:val="center"/>
          </w:tcPr>
          <w:p w14:paraId="2B0B69E7"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F</w:t>
            </w:r>
          </w:p>
        </w:tc>
        <w:tc>
          <w:tcPr>
            <w:tcW w:w="497" w:type="pct"/>
            <w:gridSpan w:val="2"/>
            <w:vAlign w:val="center"/>
          </w:tcPr>
          <w:p w14:paraId="6FEA7A5D"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 xml:space="preserve">S </w:t>
            </w:r>
            <w:r w:rsidRPr="005E47A9">
              <w:rPr>
                <w:rFonts w:ascii="Arial" w:hAnsi="Arial" w:cs="Arial"/>
                <w:b/>
                <w:sz w:val="20"/>
                <w:szCs w:val="20"/>
                <w:lang w:bidi="en-US"/>
              </w:rPr>
              <w:t xml:space="preserve">× </w:t>
            </w:r>
            <w:r w:rsidRPr="005E47A9">
              <w:rPr>
                <w:rFonts w:ascii="Arial" w:hAnsi="Arial" w:cs="Arial"/>
                <w:b/>
                <w:bCs/>
                <w:sz w:val="20"/>
                <w:szCs w:val="20"/>
              </w:rPr>
              <w:t>F</w:t>
            </w:r>
          </w:p>
        </w:tc>
      </w:tr>
      <w:tr w:rsidR="005E47A9" w:rsidRPr="005E47A9" w14:paraId="67142D56" w14:textId="77777777" w:rsidTr="00961A7D">
        <w:trPr>
          <w:trHeight w:val="227"/>
        </w:trPr>
        <w:tc>
          <w:tcPr>
            <w:tcW w:w="328" w:type="pct"/>
            <w:vAlign w:val="center"/>
          </w:tcPr>
          <w:p w14:paraId="7142FF74" w14:textId="77777777" w:rsidR="005E47A9" w:rsidRPr="005E47A9" w:rsidRDefault="005E47A9" w:rsidP="005E47A9">
            <w:pPr>
              <w:spacing w:line="276" w:lineRule="auto"/>
              <w:jc w:val="center"/>
              <w:rPr>
                <w:rFonts w:ascii="Arial" w:hAnsi="Arial" w:cs="Arial"/>
                <w:b/>
                <w:bCs/>
                <w:sz w:val="20"/>
                <w:szCs w:val="20"/>
              </w:rPr>
            </w:pPr>
            <w:proofErr w:type="spellStart"/>
            <w:r w:rsidRPr="005E47A9">
              <w:rPr>
                <w:rFonts w:ascii="Arial" w:hAnsi="Arial" w:cs="Arial"/>
                <w:b/>
                <w:bCs/>
                <w:sz w:val="20"/>
                <w:szCs w:val="20"/>
                <w:lang w:val="en-IN" w:eastAsia="en-IN"/>
              </w:rPr>
              <w:t>S.</w:t>
            </w:r>
            <w:proofErr w:type="gramStart"/>
            <w:r w:rsidRPr="005E47A9">
              <w:rPr>
                <w:rFonts w:ascii="Arial" w:hAnsi="Arial" w:cs="Arial"/>
                <w:b/>
                <w:bCs/>
                <w:sz w:val="20"/>
                <w:szCs w:val="20"/>
                <w:lang w:val="en-IN" w:eastAsia="en-IN"/>
              </w:rPr>
              <w:t>Em</w:t>
            </w:r>
            <w:proofErr w:type="spellEnd"/>
            <w:r w:rsidRPr="005E47A9">
              <w:rPr>
                <w:rFonts w:ascii="Arial" w:hAnsi="Arial" w:cs="Arial"/>
                <w:b/>
                <w:bCs/>
                <w:sz w:val="20"/>
                <w:szCs w:val="20"/>
                <w:lang w:val="en-IN" w:eastAsia="en-IN"/>
              </w:rPr>
              <w:t>.±</w:t>
            </w:r>
            <w:proofErr w:type="gramEnd"/>
          </w:p>
        </w:tc>
        <w:tc>
          <w:tcPr>
            <w:tcW w:w="529" w:type="pct"/>
            <w:gridSpan w:val="3"/>
          </w:tcPr>
          <w:p w14:paraId="324EEE31"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6.049</w:t>
            </w:r>
          </w:p>
        </w:tc>
        <w:tc>
          <w:tcPr>
            <w:tcW w:w="529" w:type="pct"/>
            <w:gridSpan w:val="3"/>
          </w:tcPr>
          <w:p w14:paraId="19149AC1"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6.049</w:t>
            </w:r>
          </w:p>
        </w:tc>
        <w:tc>
          <w:tcPr>
            <w:tcW w:w="500" w:type="pct"/>
            <w:gridSpan w:val="2"/>
          </w:tcPr>
          <w:p w14:paraId="4681A67E"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12.099</w:t>
            </w:r>
          </w:p>
        </w:tc>
        <w:tc>
          <w:tcPr>
            <w:tcW w:w="530" w:type="pct"/>
            <w:gridSpan w:val="2"/>
          </w:tcPr>
          <w:p w14:paraId="76DD1B71"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8.728</w:t>
            </w:r>
          </w:p>
        </w:tc>
        <w:tc>
          <w:tcPr>
            <w:tcW w:w="529" w:type="pct"/>
            <w:gridSpan w:val="3"/>
          </w:tcPr>
          <w:p w14:paraId="1B72BEEE"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8.728</w:t>
            </w:r>
          </w:p>
        </w:tc>
        <w:tc>
          <w:tcPr>
            <w:tcW w:w="498" w:type="pct"/>
            <w:gridSpan w:val="2"/>
          </w:tcPr>
          <w:p w14:paraId="1C137420"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17.456</w:t>
            </w:r>
          </w:p>
        </w:tc>
        <w:tc>
          <w:tcPr>
            <w:tcW w:w="530" w:type="pct"/>
            <w:gridSpan w:val="2"/>
          </w:tcPr>
          <w:p w14:paraId="315AA3ED"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5.416</w:t>
            </w:r>
          </w:p>
        </w:tc>
        <w:tc>
          <w:tcPr>
            <w:tcW w:w="530" w:type="pct"/>
            <w:gridSpan w:val="3"/>
          </w:tcPr>
          <w:p w14:paraId="7D4F8CB1"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5.416</w:t>
            </w:r>
          </w:p>
        </w:tc>
        <w:tc>
          <w:tcPr>
            <w:tcW w:w="497" w:type="pct"/>
            <w:gridSpan w:val="2"/>
          </w:tcPr>
          <w:p w14:paraId="6FD55B15"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10.832</w:t>
            </w:r>
          </w:p>
        </w:tc>
      </w:tr>
      <w:tr w:rsidR="005E47A9" w:rsidRPr="005E47A9" w14:paraId="615BE8E9" w14:textId="77777777" w:rsidTr="00961A7D">
        <w:trPr>
          <w:trHeight w:val="227"/>
        </w:trPr>
        <w:tc>
          <w:tcPr>
            <w:tcW w:w="328" w:type="pct"/>
            <w:vAlign w:val="center"/>
          </w:tcPr>
          <w:p w14:paraId="0C1C2E10" w14:textId="77777777" w:rsidR="005E47A9" w:rsidRPr="005E47A9" w:rsidRDefault="005E47A9" w:rsidP="005E47A9">
            <w:pPr>
              <w:spacing w:line="276" w:lineRule="auto"/>
              <w:jc w:val="center"/>
              <w:rPr>
                <w:rFonts w:ascii="Arial" w:hAnsi="Arial" w:cs="Arial"/>
                <w:b/>
                <w:bCs/>
                <w:sz w:val="20"/>
                <w:szCs w:val="20"/>
                <w:lang w:val="en-IN" w:eastAsia="en-IN"/>
              </w:rPr>
            </w:pPr>
            <w:r w:rsidRPr="005E47A9">
              <w:rPr>
                <w:rFonts w:ascii="Arial" w:hAnsi="Arial" w:cs="Arial"/>
                <w:b/>
                <w:bCs/>
                <w:sz w:val="20"/>
                <w:szCs w:val="20"/>
                <w:lang w:val="en-IN" w:eastAsia="en-IN"/>
              </w:rPr>
              <w:t xml:space="preserve">C.D. </w:t>
            </w:r>
          </w:p>
          <w:p w14:paraId="301FCBEB"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lang w:val="en-IN" w:eastAsia="en-IN"/>
              </w:rPr>
              <w:t>(5 %)</w:t>
            </w:r>
          </w:p>
        </w:tc>
        <w:tc>
          <w:tcPr>
            <w:tcW w:w="529" w:type="pct"/>
            <w:gridSpan w:val="3"/>
          </w:tcPr>
          <w:p w14:paraId="4EDEC160"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529" w:type="pct"/>
            <w:gridSpan w:val="3"/>
          </w:tcPr>
          <w:p w14:paraId="52AD52E5"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17.47</w:t>
            </w:r>
          </w:p>
        </w:tc>
        <w:tc>
          <w:tcPr>
            <w:tcW w:w="500" w:type="pct"/>
            <w:gridSpan w:val="2"/>
          </w:tcPr>
          <w:p w14:paraId="5E51FEEB"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530" w:type="pct"/>
            <w:gridSpan w:val="2"/>
          </w:tcPr>
          <w:p w14:paraId="0AAD7483"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529" w:type="pct"/>
            <w:gridSpan w:val="3"/>
          </w:tcPr>
          <w:p w14:paraId="3B5B71B9"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25.21</w:t>
            </w:r>
          </w:p>
        </w:tc>
        <w:tc>
          <w:tcPr>
            <w:tcW w:w="498" w:type="pct"/>
            <w:gridSpan w:val="2"/>
          </w:tcPr>
          <w:p w14:paraId="3E269F86"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530" w:type="pct"/>
            <w:gridSpan w:val="2"/>
          </w:tcPr>
          <w:p w14:paraId="6AC29EEF"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530" w:type="pct"/>
            <w:gridSpan w:val="3"/>
          </w:tcPr>
          <w:p w14:paraId="47582D10"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15.32</w:t>
            </w:r>
          </w:p>
        </w:tc>
        <w:tc>
          <w:tcPr>
            <w:tcW w:w="497" w:type="pct"/>
            <w:gridSpan w:val="2"/>
          </w:tcPr>
          <w:p w14:paraId="1CC58A6B"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r>
      <w:tr w:rsidR="005E47A9" w:rsidRPr="005E47A9" w14:paraId="1085E315" w14:textId="77777777" w:rsidTr="00961A7D">
        <w:trPr>
          <w:trHeight w:val="227"/>
        </w:trPr>
        <w:tc>
          <w:tcPr>
            <w:tcW w:w="328" w:type="pct"/>
            <w:vAlign w:val="center"/>
          </w:tcPr>
          <w:p w14:paraId="1E031BC5"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CV %</w:t>
            </w:r>
          </w:p>
        </w:tc>
        <w:tc>
          <w:tcPr>
            <w:tcW w:w="1557" w:type="pct"/>
            <w:gridSpan w:val="8"/>
          </w:tcPr>
          <w:p w14:paraId="784D2855"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7.52</w:t>
            </w:r>
          </w:p>
        </w:tc>
        <w:tc>
          <w:tcPr>
            <w:tcW w:w="1557" w:type="pct"/>
            <w:gridSpan w:val="7"/>
          </w:tcPr>
          <w:p w14:paraId="431147EE"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11.78</w:t>
            </w:r>
          </w:p>
        </w:tc>
        <w:tc>
          <w:tcPr>
            <w:tcW w:w="1557" w:type="pct"/>
            <w:gridSpan w:val="7"/>
          </w:tcPr>
          <w:p w14:paraId="09014377"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9.91</w:t>
            </w:r>
          </w:p>
        </w:tc>
      </w:tr>
      <w:tr w:rsidR="005E47A9" w:rsidRPr="005E47A9" w14:paraId="78857010" w14:textId="77777777" w:rsidTr="00961A7D">
        <w:trPr>
          <w:trHeight w:val="227"/>
        </w:trPr>
        <w:tc>
          <w:tcPr>
            <w:tcW w:w="5000" w:type="pct"/>
            <w:gridSpan w:val="23"/>
            <w:vAlign w:val="center"/>
          </w:tcPr>
          <w:p w14:paraId="7B654E9A" w14:textId="77777777" w:rsidR="005E47A9" w:rsidRPr="005E47A9" w:rsidRDefault="005E47A9" w:rsidP="005E47A9">
            <w:pPr>
              <w:spacing w:line="276" w:lineRule="auto"/>
              <w:rPr>
                <w:rFonts w:ascii="Arial" w:hAnsi="Arial" w:cs="Arial"/>
                <w:b/>
                <w:bCs/>
                <w:sz w:val="20"/>
                <w:szCs w:val="20"/>
              </w:rPr>
            </w:pPr>
            <w:r w:rsidRPr="005E47A9">
              <w:rPr>
                <w:rFonts w:ascii="Arial" w:hAnsi="Arial" w:cs="Arial"/>
                <w:b/>
                <w:bCs/>
                <w:sz w:val="20"/>
                <w:szCs w:val="20"/>
              </w:rPr>
              <w:t>Pooled interaction</w:t>
            </w:r>
          </w:p>
        </w:tc>
      </w:tr>
      <w:tr w:rsidR="005E47A9" w:rsidRPr="005E47A9" w14:paraId="1EC9867A" w14:textId="77777777" w:rsidTr="00961A7D">
        <w:trPr>
          <w:trHeight w:val="227"/>
        </w:trPr>
        <w:tc>
          <w:tcPr>
            <w:tcW w:w="492" w:type="pct"/>
            <w:gridSpan w:val="2"/>
            <w:vAlign w:val="center"/>
          </w:tcPr>
          <w:p w14:paraId="32291B69"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Source</w:t>
            </w:r>
          </w:p>
        </w:tc>
        <w:tc>
          <w:tcPr>
            <w:tcW w:w="1393" w:type="pct"/>
            <w:gridSpan w:val="7"/>
            <w:vAlign w:val="center"/>
          </w:tcPr>
          <w:p w14:paraId="6E0D5FE3"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Y × S</w:t>
            </w:r>
          </w:p>
        </w:tc>
        <w:tc>
          <w:tcPr>
            <w:tcW w:w="1557" w:type="pct"/>
            <w:gridSpan w:val="7"/>
            <w:vAlign w:val="center"/>
          </w:tcPr>
          <w:p w14:paraId="12247204"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Y × F</w:t>
            </w:r>
          </w:p>
        </w:tc>
        <w:tc>
          <w:tcPr>
            <w:tcW w:w="1557" w:type="pct"/>
            <w:gridSpan w:val="7"/>
          </w:tcPr>
          <w:p w14:paraId="1B36C252"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Y × S × F</w:t>
            </w:r>
          </w:p>
        </w:tc>
      </w:tr>
      <w:tr w:rsidR="005E47A9" w:rsidRPr="005E47A9" w14:paraId="0EC46882" w14:textId="77777777" w:rsidTr="00961A7D">
        <w:trPr>
          <w:trHeight w:val="227"/>
        </w:trPr>
        <w:tc>
          <w:tcPr>
            <w:tcW w:w="492" w:type="pct"/>
            <w:gridSpan w:val="2"/>
            <w:vAlign w:val="center"/>
          </w:tcPr>
          <w:p w14:paraId="3438C31F" w14:textId="77777777" w:rsidR="005E47A9" w:rsidRPr="005E47A9" w:rsidRDefault="005E47A9" w:rsidP="005E47A9">
            <w:pPr>
              <w:spacing w:line="276" w:lineRule="auto"/>
              <w:jc w:val="center"/>
              <w:rPr>
                <w:rFonts w:ascii="Arial" w:hAnsi="Arial" w:cs="Arial"/>
                <w:b/>
                <w:bCs/>
                <w:sz w:val="20"/>
                <w:szCs w:val="20"/>
              </w:rPr>
            </w:pPr>
            <w:proofErr w:type="spellStart"/>
            <w:r w:rsidRPr="005E47A9">
              <w:rPr>
                <w:rFonts w:ascii="Arial" w:hAnsi="Arial" w:cs="Arial"/>
                <w:b/>
                <w:bCs/>
                <w:sz w:val="20"/>
                <w:szCs w:val="20"/>
              </w:rPr>
              <w:t>S.Em</w:t>
            </w:r>
            <w:proofErr w:type="spellEnd"/>
            <w:r w:rsidRPr="005E47A9">
              <w:rPr>
                <w:rFonts w:ascii="Arial" w:hAnsi="Arial" w:cs="Arial"/>
                <w:b/>
                <w:bCs/>
                <w:sz w:val="20"/>
                <w:szCs w:val="20"/>
              </w:rPr>
              <w:t>. ±</w:t>
            </w:r>
          </w:p>
        </w:tc>
        <w:tc>
          <w:tcPr>
            <w:tcW w:w="1393" w:type="pct"/>
            <w:gridSpan w:val="7"/>
          </w:tcPr>
          <w:p w14:paraId="00A25D13"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7.660</w:t>
            </w:r>
          </w:p>
        </w:tc>
        <w:tc>
          <w:tcPr>
            <w:tcW w:w="1557" w:type="pct"/>
            <w:gridSpan w:val="7"/>
          </w:tcPr>
          <w:p w14:paraId="6FD94916"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7.660</w:t>
            </w:r>
          </w:p>
        </w:tc>
        <w:tc>
          <w:tcPr>
            <w:tcW w:w="1557" w:type="pct"/>
            <w:gridSpan w:val="7"/>
          </w:tcPr>
          <w:p w14:paraId="7DD5D11E"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15.319</w:t>
            </w:r>
          </w:p>
        </w:tc>
      </w:tr>
      <w:tr w:rsidR="005E47A9" w:rsidRPr="005E47A9" w14:paraId="4FBA4CCE" w14:textId="77777777" w:rsidTr="00961A7D">
        <w:trPr>
          <w:trHeight w:val="227"/>
        </w:trPr>
        <w:tc>
          <w:tcPr>
            <w:tcW w:w="492" w:type="pct"/>
            <w:gridSpan w:val="2"/>
            <w:vAlign w:val="center"/>
          </w:tcPr>
          <w:p w14:paraId="1FE9F967"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C.D. (5 %)</w:t>
            </w:r>
          </w:p>
        </w:tc>
        <w:tc>
          <w:tcPr>
            <w:tcW w:w="1393" w:type="pct"/>
            <w:gridSpan w:val="7"/>
          </w:tcPr>
          <w:p w14:paraId="6E11A467"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1557" w:type="pct"/>
            <w:gridSpan w:val="7"/>
          </w:tcPr>
          <w:p w14:paraId="35DD0844"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1557" w:type="pct"/>
            <w:gridSpan w:val="7"/>
          </w:tcPr>
          <w:p w14:paraId="7B92F47D"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r>
    </w:tbl>
    <w:p w14:paraId="39215C2B" w14:textId="77777777" w:rsidR="005E47A9" w:rsidRPr="005E47A9" w:rsidRDefault="005E47A9" w:rsidP="005E47A9">
      <w:pPr>
        <w:spacing w:line="276" w:lineRule="auto"/>
        <w:ind w:left="1320" w:hanging="1320"/>
        <w:jc w:val="both"/>
        <w:rPr>
          <w:rFonts w:ascii="Arial" w:eastAsiaTheme="minorEastAsia" w:hAnsi="Arial" w:cs="Arial"/>
          <w:b/>
          <w:bCs/>
          <w:lang w:bidi="gu-IN"/>
        </w:rPr>
      </w:pPr>
    </w:p>
    <w:p w14:paraId="4FD9B596" w14:textId="77777777" w:rsidR="005E47A9" w:rsidRPr="005E47A9" w:rsidRDefault="005E47A9" w:rsidP="005E47A9">
      <w:pPr>
        <w:spacing w:line="276" w:lineRule="auto"/>
        <w:ind w:left="1320" w:hanging="1320"/>
        <w:jc w:val="both"/>
        <w:rPr>
          <w:rFonts w:ascii="Arial" w:eastAsiaTheme="minorEastAsia" w:hAnsi="Arial" w:cs="Arial"/>
          <w:b/>
          <w:bCs/>
          <w:lang w:bidi="gu-IN"/>
        </w:rPr>
      </w:pPr>
    </w:p>
    <w:p w14:paraId="6E181EC5" w14:textId="77777777" w:rsidR="005E47A9" w:rsidRDefault="005E47A9" w:rsidP="005E47A9">
      <w:pPr>
        <w:spacing w:line="276" w:lineRule="auto"/>
        <w:ind w:left="1320" w:hanging="1320"/>
        <w:jc w:val="both"/>
        <w:rPr>
          <w:rFonts w:ascii="Arial" w:eastAsiaTheme="minorEastAsia" w:hAnsi="Arial" w:cs="Arial"/>
          <w:b/>
          <w:bCs/>
          <w:lang w:bidi="gu-IN"/>
        </w:rPr>
      </w:pPr>
    </w:p>
    <w:p w14:paraId="2E615F42" w14:textId="77777777" w:rsidR="005E47A9" w:rsidRDefault="005E47A9" w:rsidP="005E47A9">
      <w:pPr>
        <w:spacing w:line="276" w:lineRule="auto"/>
        <w:ind w:left="1320" w:hanging="1320"/>
        <w:jc w:val="both"/>
        <w:rPr>
          <w:rFonts w:ascii="Arial" w:eastAsiaTheme="minorEastAsia" w:hAnsi="Arial" w:cs="Arial"/>
          <w:b/>
          <w:bCs/>
          <w:lang w:bidi="gu-IN"/>
        </w:rPr>
      </w:pPr>
    </w:p>
    <w:p w14:paraId="68902BD5" w14:textId="77777777" w:rsidR="005E47A9" w:rsidRDefault="005E47A9" w:rsidP="005E47A9">
      <w:pPr>
        <w:spacing w:line="276" w:lineRule="auto"/>
        <w:ind w:left="1320" w:hanging="1320"/>
        <w:jc w:val="both"/>
        <w:rPr>
          <w:rFonts w:ascii="Arial" w:eastAsiaTheme="minorEastAsia" w:hAnsi="Arial" w:cs="Arial"/>
          <w:b/>
          <w:bCs/>
          <w:lang w:bidi="gu-IN"/>
        </w:rPr>
      </w:pPr>
    </w:p>
    <w:p w14:paraId="7DEE87CE" w14:textId="77777777" w:rsidR="005E47A9" w:rsidRDefault="005E47A9" w:rsidP="005E47A9">
      <w:pPr>
        <w:spacing w:line="276" w:lineRule="auto"/>
        <w:ind w:left="1320" w:hanging="1320"/>
        <w:jc w:val="both"/>
        <w:rPr>
          <w:rFonts w:ascii="Arial" w:eastAsiaTheme="minorEastAsia" w:hAnsi="Arial" w:cs="Arial"/>
          <w:b/>
          <w:bCs/>
          <w:lang w:bidi="gu-IN"/>
        </w:rPr>
      </w:pPr>
    </w:p>
    <w:p w14:paraId="42DCEC96" w14:textId="77777777" w:rsidR="005E47A9" w:rsidRDefault="005E47A9" w:rsidP="005E47A9">
      <w:pPr>
        <w:spacing w:line="276" w:lineRule="auto"/>
        <w:ind w:left="1320" w:hanging="1320"/>
        <w:jc w:val="both"/>
        <w:rPr>
          <w:rFonts w:ascii="Arial" w:eastAsiaTheme="minorEastAsia" w:hAnsi="Arial" w:cs="Arial"/>
          <w:b/>
          <w:bCs/>
          <w:lang w:bidi="gu-IN"/>
        </w:rPr>
      </w:pPr>
    </w:p>
    <w:p w14:paraId="306D0EFC" w14:textId="77777777" w:rsidR="005E47A9" w:rsidRPr="005E47A9" w:rsidRDefault="005E47A9" w:rsidP="005E47A9">
      <w:pPr>
        <w:spacing w:line="276" w:lineRule="auto"/>
        <w:ind w:left="1320" w:hanging="1320"/>
        <w:jc w:val="both"/>
        <w:rPr>
          <w:rFonts w:ascii="Arial" w:eastAsiaTheme="minorEastAsia" w:hAnsi="Arial" w:cs="Arial"/>
          <w:b/>
          <w:bCs/>
          <w:lang w:bidi="gu-IN"/>
        </w:rPr>
      </w:pPr>
    </w:p>
    <w:p w14:paraId="62E4A0E0" w14:textId="2BF506FD" w:rsidR="005E47A9" w:rsidRPr="005E47A9" w:rsidRDefault="005E47A9" w:rsidP="005E47A9">
      <w:pPr>
        <w:spacing w:line="276" w:lineRule="auto"/>
        <w:ind w:left="1320" w:hanging="1320"/>
        <w:jc w:val="both"/>
        <w:rPr>
          <w:rFonts w:ascii="Arial" w:eastAsiaTheme="minorEastAsia" w:hAnsi="Arial" w:cs="Arial"/>
          <w:b/>
          <w:bCs/>
          <w:lang w:val="en-IN" w:bidi="gu-IN"/>
        </w:rPr>
      </w:pPr>
      <w:r w:rsidRPr="005E47A9">
        <w:rPr>
          <w:rFonts w:ascii="Arial" w:eastAsiaTheme="minorEastAsia" w:hAnsi="Arial" w:cs="Arial"/>
          <w:b/>
          <w:bCs/>
          <w:lang w:bidi="gu-IN"/>
        </w:rPr>
        <w:lastRenderedPageBreak/>
        <w:t xml:space="preserve">Table </w:t>
      </w:r>
      <w:r>
        <w:rPr>
          <w:rFonts w:ascii="Arial" w:eastAsiaTheme="minorEastAsia" w:hAnsi="Arial" w:cs="Arial"/>
          <w:b/>
          <w:bCs/>
          <w:lang w:bidi="gu-IN"/>
        </w:rPr>
        <w:t>3</w:t>
      </w:r>
      <w:r w:rsidRPr="005E47A9">
        <w:rPr>
          <w:rFonts w:ascii="Arial" w:eastAsiaTheme="minorEastAsia" w:hAnsi="Arial" w:cs="Arial"/>
          <w:b/>
          <w:bCs/>
          <w:lang w:bidi="gu-IN"/>
        </w:rPr>
        <w:t xml:space="preserve">: Effect of spacing, fertilizer and their interaction </w:t>
      </w:r>
      <w:r w:rsidRPr="005E47A9">
        <w:rPr>
          <w:rFonts w:ascii="Arial" w:eastAsiaTheme="minorEastAsia" w:hAnsi="Arial" w:cs="Arial"/>
          <w:b/>
          <w:bCs/>
          <w:lang w:val="en-IN" w:bidi="gu-IN"/>
        </w:rPr>
        <w:t>on available phosphorus content (kg ha</w:t>
      </w:r>
      <w:r w:rsidRPr="005E47A9">
        <w:rPr>
          <w:rFonts w:ascii="Arial" w:eastAsiaTheme="minorEastAsia" w:hAnsi="Arial" w:cs="Arial"/>
          <w:b/>
          <w:bCs/>
          <w:vertAlign w:val="superscript"/>
          <w:lang w:val="en-IN" w:bidi="gu-IN"/>
        </w:rPr>
        <w:t>-1</w:t>
      </w:r>
      <w:r w:rsidRPr="005E47A9">
        <w:rPr>
          <w:rFonts w:ascii="Arial" w:eastAsiaTheme="minorEastAsia" w:hAnsi="Arial" w:cs="Arial"/>
          <w:b/>
          <w:bCs/>
          <w:lang w:val="en-IN" w:bidi="gu-IN"/>
        </w:rPr>
        <w:t xml:space="preserve">) of soil after harvest in okra </w:t>
      </w:r>
    </w:p>
    <w:tbl>
      <w:tblPr>
        <w:tblStyle w:val="TableGrid19"/>
        <w:tblpPr w:leftFromText="180" w:rightFromText="180" w:vertAnchor="text" w:horzAnchor="margin" w:tblpXSpec="center" w:tblpY="226"/>
        <w:tblOverlap w:val="never"/>
        <w:tblW w:w="4924" w:type="pct"/>
        <w:tblLook w:val="04A0" w:firstRow="1" w:lastRow="0" w:firstColumn="1" w:lastColumn="0" w:noHBand="0" w:noVBand="1"/>
      </w:tblPr>
      <w:tblGrid>
        <w:gridCol w:w="1275"/>
        <w:gridCol w:w="742"/>
        <w:gridCol w:w="494"/>
        <w:gridCol w:w="248"/>
        <w:gridCol w:w="742"/>
        <w:gridCol w:w="248"/>
        <w:gridCol w:w="494"/>
        <w:gridCol w:w="744"/>
        <w:gridCol w:w="742"/>
        <w:gridCol w:w="496"/>
        <w:gridCol w:w="246"/>
        <w:gridCol w:w="742"/>
        <w:gridCol w:w="248"/>
        <w:gridCol w:w="494"/>
        <w:gridCol w:w="744"/>
        <w:gridCol w:w="742"/>
        <w:gridCol w:w="496"/>
        <w:gridCol w:w="246"/>
        <w:gridCol w:w="742"/>
        <w:gridCol w:w="251"/>
        <w:gridCol w:w="491"/>
        <w:gridCol w:w="739"/>
      </w:tblGrid>
      <w:tr w:rsidR="005E47A9" w:rsidRPr="005E47A9" w14:paraId="33C2519D" w14:textId="77777777" w:rsidTr="00961A7D">
        <w:trPr>
          <w:trHeight w:val="227"/>
        </w:trPr>
        <w:tc>
          <w:tcPr>
            <w:tcW w:w="5000" w:type="pct"/>
            <w:gridSpan w:val="22"/>
            <w:tcBorders>
              <w:bottom w:val="single" w:sz="4" w:space="0" w:color="auto"/>
            </w:tcBorders>
            <w:vAlign w:val="center"/>
          </w:tcPr>
          <w:p w14:paraId="77FCAE94" w14:textId="77777777" w:rsidR="005E47A9" w:rsidRPr="005E47A9" w:rsidRDefault="005E47A9" w:rsidP="005E47A9">
            <w:pPr>
              <w:spacing w:line="276" w:lineRule="auto"/>
              <w:jc w:val="center"/>
              <w:rPr>
                <w:rFonts w:ascii="Arial" w:hAnsi="Arial" w:cs="Arial"/>
                <w:b/>
                <w:bCs/>
                <w:sz w:val="20"/>
                <w:szCs w:val="20"/>
              </w:rPr>
            </w:pPr>
            <w:proofErr w:type="gramStart"/>
            <w:r w:rsidRPr="005E47A9">
              <w:rPr>
                <w:rFonts w:ascii="Arial" w:hAnsi="Arial" w:cs="Arial"/>
                <w:b/>
                <w:bCs/>
                <w:sz w:val="20"/>
                <w:szCs w:val="20"/>
                <w:lang w:val="en-IN"/>
              </w:rPr>
              <w:t>Available  phosphorus</w:t>
            </w:r>
            <w:proofErr w:type="gramEnd"/>
            <w:r w:rsidRPr="005E47A9">
              <w:rPr>
                <w:rFonts w:ascii="Arial" w:hAnsi="Arial" w:cs="Arial"/>
                <w:b/>
                <w:bCs/>
                <w:sz w:val="20"/>
                <w:szCs w:val="20"/>
                <w:lang w:val="en-IN"/>
              </w:rPr>
              <w:t xml:space="preserve"> content (kg ha</w:t>
            </w:r>
            <w:r w:rsidRPr="005E47A9">
              <w:rPr>
                <w:rFonts w:ascii="Arial" w:hAnsi="Arial" w:cs="Arial"/>
                <w:b/>
                <w:bCs/>
                <w:sz w:val="20"/>
                <w:szCs w:val="20"/>
                <w:vertAlign w:val="superscript"/>
                <w:lang w:val="en-IN"/>
              </w:rPr>
              <w:t>-1</w:t>
            </w:r>
            <w:r w:rsidRPr="005E47A9">
              <w:rPr>
                <w:rFonts w:ascii="Arial" w:hAnsi="Arial" w:cs="Arial"/>
                <w:b/>
                <w:bCs/>
                <w:sz w:val="20"/>
                <w:szCs w:val="20"/>
                <w:lang w:val="en-IN"/>
              </w:rPr>
              <w:t>) of soil</w:t>
            </w:r>
          </w:p>
        </w:tc>
      </w:tr>
      <w:tr w:rsidR="005E47A9" w:rsidRPr="005E47A9" w14:paraId="37B04842" w14:textId="77777777" w:rsidTr="00961A7D">
        <w:trPr>
          <w:trHeight w:val="227"/>
        </w:trPr>
        <w:tc>
          <w:tcPr>
            <w:tcW w:w="514" w:type="pct"/>
            <w:vMerge w:val="restart"/>
            <w:vAlign w:val="center"/>
          </w:tcPr>
          <w:p w14:paraId="40C1B29A"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Source</w:t>
            </w:r>
          </w:p>
        </w:tc>
        <w:tc>
          <w:tcPr>
            <w:tcW w:w="1496" w:type="pct"/>
            <w:gridSpan w:val="7"/>
            <w:vAlign w:val="center"/>
          </w:tcPr>
          <w:p w14:paraId="61ED8B1F"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2023</w:t>
            </w:r>
          </w:p>
        </w:tc>
        <w:tc>
          <w:tcPr>
            <w:tcW w:w="1496" w:type="pct"/>
            <w:gridSpan w:val="7"/>
            <w:vAlign w:val="center"/>
          </w:tcPr>
          <w:p w14:paraId="70FF018B"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2024</w:t>
            </w:r>
          </w:p>
        </w:tc>
        <w:tc>
          <w:tcPr>
            <w:tcW w:w="1494" w:type="pct"/>
            <w:gridSpan w:val="7"/>
            <w:vAlign w:val="center"/>
          </w:tcPr>
          <w:p w14:paraId="01EB372C"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Pooled</w:t>
            </w:r>
          </w:p>
        </w:tc>
      </w:tr>
      <w:tr w:rsidR="005E47A9" w:rsidRPr="005E47A9" w14:paraId="22DC5A15" w14:textId="77777777" w:rsidTr="00961A7D">
        <w:trPr>
          <w:trHeight w:val="227"/>
        </w:trPr>
        <w:tc>
          <w:tcPr>
            <w:tcW w:w="514" w:type="pct"/>
            <w:vMerge/>
            <w:vAlign w:val="center"/>
          </w:tcPr>
          <w:p w14:paraId="00D0EB71" w14:textId="77777777" w:rsidR="005E47A9" w:rsidRPr="005E47A9" w:rsidRDefault="005E47A9" w:rsidP="005E47A9">
            <w:pPr>
              <w:spacing w:line="276" w:lineRule="auto"/>
              <w:jc w:val="center"/>
              <w:rPr>
                <w:rFonts w:ascii="Arial" w:hAnsi="Arial" w:cs="Arial"/>
                <w:b/>
                <w:sz w:val="20"/>
                <w:szCs w:val="20"/>
              </w:rPr>
            </w:pPr>
          </w:p>
        </w:tc>
        <w:tc>
          <w:tcPr>
            <w:tcW w:w="299" w:type="pct"/>
            <w:vAlign w:val="center"/>
          </w:tcPr>
          <w:p w14:paraId="69E501E6"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1</w:t>
            </w:r>
          </w:p>
        </w:tc>
        <w:tc>
          <w:tcPr>
            <w:tcW w:w="299" w:type="pct"/>
            <w:gridSpan w:val="2"/>
            <w:vAlign w:val="center"/>
          </w:tcPr>
          <w:p w14:paraId="1186C913"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2</w:t>
            </w:r>
          </w:p>
        </w:tc>
        <w:tc>
          <w:tcPr>
            <w:tcW w:w="299" w:type="pct"/>
            <w:vAlign w:val="center"/>
          </w:tcPr>
          <w:p w14:paraId="7ADC87C9"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3</w:t>
            </w:r>
          </w:p>
        </w:tc>
        <w:tc>
          <w:tcPr>
            <w:tcW w:w="299" w:type="pct"/>
            <w:gridSpan w:val="2"/>
            <w:vAlign w:val="center"/>
          </w:tcPr>
          <w:p w14:paraId="79521876"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4</w:t>
            </w:r>
          </w:p>
        </w:tc>
        <w:tc>
          <w:tcPr>
            <w:tcW w:w="300" w:type="pct"/>
            <w:vAlign w:val="center"/>
          </w:tcPr>
          <w:p w14:paraId="5D815D2D"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Mean</w:t>
            </w:r>
          </w:p>
        </w:tc>
        <w:tc>
          <w:tcPr>
            <w:tcW w:w="299" w:type="pct"/>
            <w:vAlign w:val="center"/>
          </w:tcPr>
          <w:p w14:paraId="46E0805B"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1</w:t>
            </w:r>
          </w:p>
        </w:tc>
        <w:tc>
          <w:tcPr>
            <w:tcW w:w="299" w:type="pct"/>
            <w:gridSpan w:val="2"/>
            <w:vAlign w:val="center"/>
          </w:tcPr>
          <w:p w14:paraId="2DA90A50"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2</w:t>
            </w:r>
          </w:p>
        </w:tc>
        <w:tc>
          <w:tcPr>
            <w:tcW w:w="299" w:type="pct"/>
            <w:vAlign w:val="center"/>
          </w:tcPr>
          <w:p w14:paraId="48FD5E14"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3</w:t>
            </w:r>
          </w:p>
        </w:tc>
        <w:tc>
          <w:tcPr>
            <w:tcW w:w="299" w:type="pct"/>
            <w:gridSpan w:val="2"/>
            <w:vAlign w:val="center"/>
          </w:tcPr>
          <w:p w14:paraId="3B0EF5E4"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4</w:t>
            </w:r>
          </w:p>
        </w:tc>
        <w:tc>
          <w:tcPr>
            <w:tcW w:w="300" w:type="pct"/>
            <w:vAlign w:val="center"/>
          </w:tcPr>
          <w:p w14:paraId="47FBF063"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Mean</w:t>
            </w:r>
          </w:p>
        </w:tc>
        <w:tc>
          <w:tcPr>
            <w:tcW w:w="299" w:type="pct"/>
            <w:vAlign w:val="center"/>
          </w:tcPr>
          <w:p w14:paraId="2741E786"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1</w:t>
            </w:r>
          </w:p>
        </w:tc>
        <w:tc>
          <w:tcPr>
            <w:tcW w:w="299" w:type="pct"/>
            <w:gridSpan w:val="2"/>
            <w:vAlign w:val="center"/>
          </w:tcPr>
          <w:p w14:paraId="265BC630"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2</w:t>
            </w:r>
          </w:p>
        </w:tc>
        <w:tc>
          <w:tcPr>
            <w:tcW w:w="299" w:type="pct"/>
            <w:vAlign w:val="center"/>
          </w:tcPr>
          <w:p w14:paraId="29CEF65B"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3</w:t>
            </w:r>
          </w:p>
        </w:tc>
        <w:tc>
          <w:tcPr>
            <w:tcW w:w="299" w:type="pct"/>
            <w:gridSpan w:val="2"/>
            <w:vAlign w:val="center"/>
          </w:tcPr>
          <w:p w14:paraId="03CDCF83"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4</w:t>
            </w:r>
          </w:p>
        </w:tc>
        <w:tc>
          <w:tcPr>
            <w:tcW w:w="298" w:type="pct"/>
            <w:vAlign w:val="center"/>
          </w:tcPr>
          <w:p w14:paraId="099E8EE3"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Mean</w:t>
            </w:r>
          </w:p>
        </w:tc>
      </w:tr>
      <w:tr w:rsidR="005E47A9" w:rsidRPr="005E47A9" w14:paraId="46E07E9B" w14:textId="77777777" w:rsidTr="00961A7D">
        <w:trPr>
          <w:trHeight w:val="414"/>
        </w:trPr>
        <w:tc>
          <w:tcPr>
            <w:tcW w:w="514" w:type="pct"/>
            <w:vAlign w:val="center"/>
          </w:tcPr>
          <w:p w14:paraId="7A789345"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S</w:t>
            </w:r>
            <w:r w:rsidRPr="005E47A9">
              <w:rPr>
                <w:rFonts w:ascii="Arial" w:hAnsi="Arial" w:cs="Arial"/>
                <w:b/>
                <w:bCs/>
                <w:sz w:val="20"/>
                <w:szCs w:val="20"/>
                <w:vertAlign w:val="subscript"/>
              </w:rPr>
              <w:t>1</w:t>
            </w:r>
          </w:p>
        </w:tc>
        <w:tc>
          <w:tcPr>
            <w:tcW w:w="299" w:type="pct"/>
            <w:vAlign w:val="center"/>
          </w:tcPr>
          <w:p w14:paraId="7EB6AE61"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90.60</w:t>
            </w:r>
          </w:p>
        </w:tc>
        <w:tc>
          <w:tcPr>
            <w:tcW w:w="299" w:type="pct"/>
            <w:gridSpan w:val="2"/>
            <w:vAlign w:val="center"/>
          </w:tcPr>
          <w:p w14:paraId="414CCA3B"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84.52</w:t>
            </w:r>
          </w:p>
        </w:tc>
        <w:tc>
          <w:tcPr>
            <w:tcW w:w="299" w:type="pct"/>
            <w:vAlign w:val="center"/>
          </w:tcPr>
          <w:p w14:paraId="39F7112D"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71.38</w:t>
            </w:r>
          </w:p>
        </w:tc>
        <w:tc>
          <w:tcPr>
            <w:tcW w:w="299" w:type="pct"/>
            <w:gridSpan w:val="2"/>
            <w:vAlign w:val="center"/>
          </w:tcPr>
          <w:p w14:paraId="565AB9B9"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56.41</w:t>
            </w:r>
          </w:p>
        </w:tc>
        <w:tc>
          <w:tcPr>
            <w:tcW w:w="300" w:type="pct"/>
            <w:vAlign w:val="center"/>
          </w:tcPr>
          <w:p w14:paraId="7193C7E5"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75.72</w:t>
            </w:r>
          </w:p>
        </w:tc>
        <w:tc>
          <w:tcPr>
            <w:tcW w:w="299" w:type="pct"/>
            <w:vAlign w:val="center"/>
          </w:tcPr>
          <w:p w14:paraId="4D68864A"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82.41</w:t>
            </w:r>
          </w:p>
        </w:tc>
        <w:tc>
          <w:tcPr>
            <w:tcW w:w="299" w:type="pct"/>
            <w:gridSpan w:val="2"/>
            <w:vAlign w:val="center"/>
          </w:tcPr>
          <w:p w14:paraId="3DF4A684"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75.00</w:t>
            </w:r>
          </w:p>
        </w:tc>
        <w:tc>
          <w:tcPr>
            <w:tcW w:w="299" w:type="pct"/>
            <w:vAlign w:val="center"/>
          </w:tcPr>
          <w:p w14:paraId="6DA4E36D"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65.56</w:t>
            </w:r>
          </w:p>
        </w:tc>
        <w:tc>
          <w:tcPr>
            <w:tcW w:w="299" w:type="pct"/>
            <w:gridSpan w:val="2"/>
            <w:vAlign w:val="center"/>
          </w:tcPr>
          <w:p w14:paraId="69B5C5C1"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52.86</w:t>
            </w:r>
          </w:p>
        </w:tc>
        <w:tc>
          <w:tcPr>
            <w:tcW w:w="300" w:type="pct"/>
            <w:vAlign w:val="center"/>
          </w:tcPr>
          <w:p w14:paraId="7D70725F"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68.96</w:t>
            </w:r>
          </w:p>
        </w:tc>
        <w:tc>
          <w:tcPr>
            <w:tcW w:w="299" w:type="pct"/>
            <w:vAlign w:val="center"/>
          </w:tcPr>
          <w:p w14:paraId="5DE0B0FA"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86.51</w:t>
            </w:r>
          </w:p>
        </w:tc>
        <w:tc>
          <w:tcPr>
            <w:tcW w:w="299" w:type="pct"/>
            <w:gridSpan w:val="2"/>
            <w:vAlign w:val="center"/>
          </w:tcPr>
          <w:p w14:paraId="0FF25A70"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79.76</w:t>
            </w:r>
          </w:p>
        </w:tc>
        <w:tc>
          <w:tcPr>
            <w:tcW w:w="299" w:type="pct"/>
            <w:vAlign w:val="center"/>
          </w:tcPr>
          <w:p w14:paraId="5F843894"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68.47</w:t>
            </w:r>
          </w:p>
        </w:tc>
        <w:tc>
          <w:tcPr>
            <w:tcW w:w="299" w:type="pct"/>
            <w:gridSpan w:val="2"/>
            <w:vAlign w:val="center"/>
          </w:tcPr>
          <w:p w14:paraId="6E7B60F3"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54.63</w:t>
            </w:r>
          </w:p>
        </w:tc>
        <w:tc>
          <w:tcPr>
            <w:tcW w:w="298" w:type="pct"/>
            <w:vAlign w:val="center"/>
          </w:tcPr>
          <w:p w14:paraId="0E434CA8"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72.34</w:t>
            </w:r>
          </w:p>
        </w:tc>
      </w:tr>
      <w:tr w:rsidR="005E47A9" w:rsidRPr="005E47A9" w14:paraId="004AB54A" w14:textId="77777777" w:rsidTr="00961A7D">
        <w:trPr>
          <w:trHeight w:val="414"/>
        </w:trPr>
        <w:tc>
          <w:tcPr>
            <w:tcW w:w="514" w:type="pct"/>
            <w:vAlign w:val="center"/>
          </w:tcPr>
          <w:p w14:paraId="2D65D547"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S</w:t>
            </w:r>
            <w:r w:rsidRPr="005E47A9">
              <w:rPr>
                <w:rFonts w:ascii="Arial" w:hAnsi="Arial" w:cs="Arial"/>
                <w:b/>
                <w:bCs/>
                <w:sz w:val="20"/>
                <w:szCs w:val="20"/>
                <w:vertAlign w:val="subscript"/>
              </w:rPr>
              <w:t>2</w:t>
            </w:r>
          </w:p>
        </w:tc>
        <w:tc>
          <w:tcPr>
            <w:tcW w:w="299" w:type="pct"/>
            <w:vAlign w:val="center"/>
          </w:tcPr>
          <w:p w14:paraId="36B3DDE2"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92.12</w:t>
            </w:r>
          </w:p>
        </w:tc>
        <w:tc>
          <w:tcPr>
            <w:tcW w:w="299" w:type="pct"/>
            <w:gridSpan w:val="2"/>
            <w:vAlign w:val="center"/>
          </w:tcPr>
          <w:p w14:paraId="2D53FFD1"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84.27</w:t>
            </w:r>
          </w:p>
        </w:tc>
        <w:tc>
          <w:tcPr>
            <w:tcW w:w="299" w:type="pct"/>
            <w:vAlign w:val="center"/>
          </w:tcPr>
          <w:p w14:paraId="0A89D12B"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74.37</w:t>
            </w:r>
          </w:p>
        </w:tc>
        <w:tc>
          <w:tcPr>
            <w:tcW w:w="299" w:type="pct"/>
            <w:gridSpan w:val="2"/>
            <w:vAlign w:val="center"/>
          </w:tcPr>
          <w:p w14:paraId="642A02BC"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61.09</w:t>
            </w:r>
          </w:p>
        </w:tc>
        <w:tc>
          <w:tcPr>
            <w:tcW w:w="300" w:type="pct"/>
            <w:vAlign w:val="center"/>
          </w:tcPr>
          <w:p w14:paraId="3AB7D544"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77.97</w:t>
            </w:r>
          </w:p>
        </w:tc>
        <w:tc>
          <w:tcPr>
            <w:tcW w:w="299" w:type="pct"/>
            <w:vAlign w:val="center"/>
          </w:tcPr>
          <w:p w14:paraId="397D6BEB"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83.00</w:t>
            </w:r>
          </w:p>
        </w:tc>
        <w:tc>
          <w:tcPr>
            <w:tcW w:w="299" w:type="pct"/>
            <w:gridSpan w:val="2"/>
            <w:vAlign w:val="center"/>
          </w:tcPr>
          <w:p w14:paraId="1BA1E486"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77.23</w:t>
            </w:r>
          </w:p>
        </w:tc>
        <w:tc>
          <w:tcPr>
            <w:tcW w:w="299" w:type="pct"/>
            <w:vAlign w:val="center"/>
          </w:tcPr>
          <w:p w14:paraId="2CC8AD77"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67.81</w:t>
            </w:r>
          </w:p>
        </w:tc>
        <w:tc>
          <w:tcPr>
            <w:tcW w:w="299" w:type="pct"/>
            <w:gridSpan w:val="2"/>
            <w:vAlign w:val="center"/>
          </w:tcPr>
          <w:p w14:paraId="29B37E55"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56.82</w:t>
            </w:r>
          </w:p>
        </w:tc>
        <w:tc>
          <w:tcPr>
            <w:tcW w:w="300" w:type="pct"/>
            <w:vAlign w:val="center"/>
          </w:tcPr>
          <w:p w14:paraId="66023D05"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71.22</w:t>
            </w:r>
          </w:p>
        </w:tc>
        <w:tc>
          <w:tcPr>
            <w:tcW w:w="299" w:type="pct"/>
            <w:vAlign w:val="center"/>
          </w:tcPr>
          <w:p w14:paraId="7EEBE738"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87.56</w:t>
            </w:r>
          </w:p>
        </w:tc>
        <w:tc>
          <w:tcPr>
            <w:tcW w:w="299" w:type="pct"/>
            <w:gridSpan w:val="2"/>
            <w:vAlign w:val="center"/>
          </w:tcPr>
          <w:p w14:paraId="3B123998"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80.75</w:t>
            </w:r>
          </w:p>
        </w:tc>
        <w:tc>
          <w:tcPr>
            <w:tcW w:w="299" w:type="pct"/>
            <w:vAlign w:val="center"/>
          </w:tcPr>
          <w:p w14:paraId="45384593"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71.09</w:t>
            </w:r>
          </w:p>
        </w:tc>
        <w:tc>
          <w:tcPr>
            <w:tcW w:w="299" w:type="pct"/>
            <w:gridSpan w:val="2"/>
            <w:vAlign w:val="center"/>
          </w:tcPr>
          <w:p w14:paraId="1AD1EB93"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58.95</w:t>
            </w:r>
          </w:p>
        </w:tc>
        <w:tc>
          <w:tcPr>
            <w:tcW w:w="298" w:type="pct"/>
            <w:vAlign w:val="center"/>
          </w:tcPr>
          <w:p w14:paraId="024731B6"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74.59</w:t>
            </w:r>
          </w:p>
        </w:tc>
      </w:tr>
      <w:tr w:rsidR="005E47A9" w:rsidRPr="005E47A9" w14:paraId="68DFF453" w14:textId="77777777" w:rsidTr="00961A7D">
        <w:trPr>
          <w:trHeight w:val="414"/>
        </w:trPr>
        <w:tc>
          <w:tcPr>
            <w:tcW w:w="514" w:type="pct"/>
            <w:vAlign w:val="center"/>
          </w:tcPr>
          <w:p w14:paraId="4D1984C4"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S</w:t>
            </w:r>
            <w:r w:rsidRPr="005E47A9">
              <w:rPr>
                <w:rFonts w:ascii="Arial" w:hAnsi="Arial" w:cs="Arial"/>
                <w:b/>
                <w:bCs/>
                <w:sz w:val="20"/>
                <w:szCs w:val="20"/>
                <w:vertAlign w:val="subscript"/>
              </w:rPr>
              <w:t>3</w:t>
            </w:r>
          </w:p>
        </w:tc>
        <w:tc>
          <w:tcPr>
            <w:tcW w:w="299" w:type="pct"/>
            <w:vAlign w:val="center"/>
          </w:tcPr>
          <w:p w14:paraId="67073C78"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92.26</w:t>
            </w:r>
          </w:p>
        </w:tc>
        <w:tc>
          <w:tcPr>
            <w:tcW w:w="299" w:type="pct"/>
            <w:gridSpan w:val="2"/>
            <w:vAlign w:val="center"/>
          </w:tcPr>
          <w:p w14:paraId="1BA7BF68"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86.27</w:t>
            </w:r>
          </w:p>
        </w:tc>
        <w:tc>
          <w:tcPr>
            <w:tcW w:w="299" w:type="pct"/>
            <w:vAlign w:val="center"/>
          </w:tcPr>
          <w:p w14:paraId="0D66BD45"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77.15</w:t>
            </w:r>
          </w:p>
        </w:tc>
        <w:tc>
          <w:tcPr>
            <w:tcW w:w="299" w:type="pct"/>
            <w:gridSpan w:val="2"/>
            <w:vAlign w:val="center"/>
          </w:tcPr>
          <w:p w14:paraId="3977B44B"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62.42</w:t>
            </w:r>
          </w:p>
        </w:tc>
        <w:tc>
          <w:tcPr>
            <w:tcW w:w="300" w:type="pct"/>
            <w:vAlign w:val="center"/>
          </w:tcPr>
          <w:p w14:paraId="404C6BE0"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79.52</w:t>
            </w:r>
          </w:p>
        </w:tc>
        <w:tc>
          <w:tcPr>
            <w:tcW w:w="299" w:type="pct"/>
            <w:vAlign w:val="center"/>
          </w:tcPr>
          <w:p w14:paraId="4ED346EB"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83.08</w:t>
            </w:r>
          </w:p>
        </w:tc>
        <w:tc>
          <w:tcPr>
            <w:tcW w:w="299" w:type="pct"/>
            <w:gridSpan w:val="2"/>
            <w:vAlign w:val="center"/>
          </w:tcPr>
          <w:p w14:paraId="1A547758"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79.48</w:t>
            </w:r>
          </w:p>
        </w:tc>
        <w:tc>
          <w:tcPr>
            <w:tcW w:w="299" w:type="pct"/>
            <w:vAlign w:val="center"/>
          </w:tcPr>
          <w:p w14:paraId="357339DF"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70.15</w:t>
            </w:r>
          </w:p>
        </w:tc>
        <w:tc>
          <w:tcPr>
            <w:tcW w:w="299" w:type="pct"/>
            <w:gridSpan w:val="2"/>
            <w:vAlign w:val="center"/>
          </w:tcPr>
          <w:p w14:paraId="207FDDC1"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57.75</w:t>
            </w:r>
          </w:p>
        </w:tc>
        <w:tc>
          <w:tcPr>
            <w:tcW w:w="300" w:type="pct"/>
            <w:vAlign w:val="center"/>
          </w:tcPr>
          <w:p w14:paraId="646B025D"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72.62</w:t>
            </w:r>
          </w:p>
        </w:tc>
        <w:tc>
          <w:tcPr>
            <w:tcW w:w="299" w:type="pct"/>
            <w:vAlign w:val="center"/>
          </w:tcPr>
          <w:p w14:paraId="78468E09"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87.67</w:t>
            </w:r>
          </w:p>
        </w:tc>
        <w:tc>
          <w:tcPr>
            <w:tcW w:w="299" w:type="pct"/>
            <w:gridSpan w:val="2"/>
            <w:vAlign w:val="center"/>
          </w:tcPr>
          <w:p w14:paraId="45C3F0D2"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82.87</w:t>
            </w:r>
          </w:p>
        </w:tc>
        <w:tc>
          <w:tcPr>
            <w:tcW w:w="299" w:type="pct"/>
            <w:vAlign w:val="center"/>
          </w:tcPr>
          <w:p w14:paraId="08FA8461"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73.65</w:t>
            </w:r>
          </w:p>
        </w:tc>
        <w:tc>
          <w:tcPr>
            <w:tcW w:w="299" w:type="pct"/>
            <w:gridSpan w:val="2"/>
            <w:vAlign w:val="center"/>
          </w:tcPr>
          <w:p w14:paraId="0DB539C9"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60.09</w:t>
            </w:r>
          </w:p>
        </w:tc>
        <w:tc>
          <w:tcPr>
            <w:tcW w:w="298" w:type="pct"/>
            <w:vAlign w:val="center"/>
          </w:tcPr>
          <w:p w14:paraId="7C767E80"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76.07</w:t>
            </w:r>
          </w:p>
        </w:tc>
      </w:tr>
      <w:tr w:rsidR="005E47A9" w:rsidRPr="005E47A9" w14:paraId="05491222" w14:textId="77777777" w:rsidTr="00961A7D">
        <w:trPr>
          <w:trHeight w:val="414"/>
        </w:trPr>
        <w:tc>
          <w:tcPr>
            <w:tcW w:w="514" w:type="pct"/>
            <w:vAlign w:val="center"/>
          </w:tcPr>
          <w:p w14:paraId="72AD0FDB"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S</w:t>
            </w:r>
            <w:r w:rsidRPr="005E47A9">
              <w:rPr>
                <w:rFonts w:ascii="Arial" w:hAnsi="Arial" w:cs="Arial"/>
                <w:b/>
                <w:bCs/>
                <w:sz w:val="20"/>
                <w:szCs w:val="20"/>
                <w:vertAlign w:val="subscript"/>
              </w:rPr>
              <w:t>4</w:t>
            </w:r>
          </w:p>
        </w:tc>
        <w:tc>
          <w:tcPr>
            <w:tcW w:w="299" w:type="pct"/>
            <w:vAlign w:val="center"/>
          </w:tcPr>
          <w:p w14:paraId="7446407D"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96.71</w:t>
            </w:r>
          </w:p>
        </w:tc>
        <w:tc>
          <w:tcPr>
            <w:tcW w:w="299" w:type="pct"/>
            <w:gridSpan w:val="2"/>
            <w:vAlign w:val="center"/>
          </w:tcPr>
          <w:p w14:paraId="4624E608"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87.07</w:t>
            </w:r>
          </w:p>
        </w:tc>
        <w:tc>
          <w:tcPr>
            <w:tcW w:w="299" w:type="pct"/>
            <w:vAlign w:val="center"/>
          </w:tcPr>
          <w:p w14:paraId="1099AD08"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79.70</w:t>
            </w:r>
          </w:p>
        </w:tc>
        <w:tc>
          <w:tcPr>
            <w:tcW w:w="299" w:type="pct"/>
            <w:gridSpan w:val="2"/>
            <w:vAlign w:val="center"/>
          </w:tcPr>
          <w:p w14:paraId="728FC380"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66.08</w:t>
            </w:r>
          </w:p>
        </w:tc>
        <w:tc>
          <w:tcPr>
            <w:tcW w:w="300" w:type="pct"/>
            <w:vAlign w:val="center"/>
          </w:tcPr>
          <w:p w14:paraId="104BFD2A"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82.39</w:t>
            </w:r>
          </w:p>
        </w:tc>
        <w:tc>
          <w:tcPr>
            <w:tcW w:w="299" w:type="pct"/>
            <w:vAlign w:val="center"/>
          </w:tcPr>
          <w:p w14:paraId="4E3BEAE1"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87.34</w:t>
            </w:r>
          </w:p>
        </w:tc>
        <w:tc>
          <w:tcPr>
            <w:tcW w:w="299" w:type="pct"/>
            <w:gridSpan w:val="2"/>
            <w:vAlign w:val="center"/>
          </w:tcPr>
          <w:p w14:paraId="6BAEA389"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80.04</w:t>
            </w:r>
          </w:p>
        </w:tc>
        <w:tc>
          <w:tcPr>
            <w:tcW w:w="299" w:type="pct"/>
            <w:vAlign w:val="center"/>
          </w:tcPr>
          <w:p w14:paraId="25C4AAE5"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71.59</w:t>
            </w:r>
          </w:p>
        </w:tc>
        <w:tc>
          <w:tcPr>
            <w:tcW w:w="299" w:type="pct"/>
            <w:gridSpan w:val="2"/>
            <w:vAlign w:val="center"/>
          </w:tcPr>
          <w:p w14:paraId="04DCCADE"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61.71</w:t>
            </w:r>
          </w:p>
        </w:tc>
        <w:tc>
          <w:tcPr>
            <w:tcW w:w="300" w:type="pct"/>
            <w:vAlign w:val="center"/>
          </w:tcPr>
          <w:p w14:paraId="255F588D"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75.17</w:t>
            </w:r>
          </w:p>
        </w:tc>
        <w:tc>
          <w:tcPr>
            <w:tcW w:w="299" w:type="pct"/>
            <w:vAlign w:val="center"/>
          </w:tcPr>
          <w:p w14:paraId="55D4F203"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92.02</w:t>
            </w:r>
          </w:p>
        </w:tc>
        <w:tc>
          <w:tcPr>
            <w:tcW w:w="299" w:type="pct"/>
            <w:gridSpan w:val="2"/>
            <w:vAlign w:val="center"/>
          </w:tcPr>
          <w:p w14:paraId="6555404B"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83.56</w:t>
            </w:r>
          </w:p>
        </w:tc>
        <w:tc>
          <w:tcPr>
            <w:tcW w:w="299" w:type="pct"/>
            <w:vAlign w:val="center"/>
          </w:tcPr>
          <w:p w14:paraId="129069F8"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75.65</w:t>
            </w:r>
          </w:p>
        </w:tc>
        <w:tc>
          <w:tcPr>
            <w:tcW w:w="299" w:type="pct"/>
            <w:gridSpan w:val="2"/>
            <w:vAlign w:val="center"/>
          </w:tcPr>
          <w:p w14:paraId="493E1813"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63.89</w:t>
            </w:r>
          </w:p>
        </w:tc>
        <w:tc>
          <w:tcPr>
            <w:tcW w:w="298" w:type="pct"/>
            <w:vAlign w:val="center"/>
          </w:tcPr>
          <w:p w14:paraId="6E2E6798"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78.78</w:t>
            </w:r>
          </w:p>
        </w:tc>
      </w:tr>
      <w:tr w:rsidR="005E47A9" w:rsidRPr="005E47A9" w14:paraId="4216B2A8" w14:textId="77777777" w:rsidTr="00961A7D">
        <w:trPr>
          <w:trHeight w:val="414"/>
        </w:trPr>
        <w:tc>
          <w:tcPr>
            <w:tcW w:w="514" w:type="pct"/>
            <w:vAlign w:val="center"/>
          </w:tcPr>
          <w:p w14:paraId="5F4942A5"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Mean</w:t>
            </w:r>
          </w:p>
        </w:tc>
        <w:tc>
          <w:tcPr>
            <w:tcW w:w="299" w:type="pct"/>
            <w:vAlign w:val="center"/>
          </w:tcPr>
          <w:p w14:paraId="188E98CC"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92.92</w:t>
            </w:r>
          </w:p>
        </w:tc>
        <w:tc>
          <w:tcPr>
            <w:tcW w:w="299" w:type="pct"/>
            <w:gridSpan w:val="2"/>
            <w:vAlign w:val="center"/>
          </w:tcPr>
          <w:p w14:paraId="31889052"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85.53</w:t>
            </w:r>
          </w:p>
        </w:tc>
        <w:tc>
          <w:tcPr>
            <w:tcW w:w="299" w:type="pct"/>
            <w:vAlign w:val="center"/>
          </w:tcPr>
          <w:p w14:paraId="5F1554D5"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75.65</w:t>
            </w:r>
          </w:p>
        </w:tc>
        <w:tc>
          <w:tcPr>
            <w:tcW w:w="299" w:type="pct"/>
            <w:gridSpan w:val="2"/>
            <w:vAlign w:val="center"/>
          </w:tcPr>
          <w:p w14:paraId="50644E50"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61.50</w:t>
            </w:r>
          </w:p>
        </w:tc>
        <w:tc>
          <w:tcPr>
            <w:tcW w:w="300" w:type="pct"/>
            <w:vAlign w:val="center"/>
          </w:tcPr>
          <w:p w14:paraId="331D3239"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 </w:t>
            </w:r>
          </w:p>
        </w:tc>
        <w:tc>
          <w:tcPr>
            <w:tcW w:w="299" w:type="pct"/>
            <w:vAlign w:val="center"/>
          </w:tcPr>
          <w:p w14:paraId="021C8269"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83.96</w:t>
            </w:r>
          </w:p>
        </w:tc>
        <w:tc>
          <w:tcPr>
            <w:tcW w:w="299" w:type="pct"/>
            <w:gridSpan w:val="2"/>
            <w:vAlign w:val="center"/>
          </w:tcPr>
          <w:p w14:paraId="1AC3B77C"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77.94</w:t>
            </w:r>
          </w:p>
        </w:tc>
        <w:tc>
          <w:tcPr>
            <w:tcW w:w="299" w:type="pct"/>
            <w:vAlign w:val="center"/>
          </w:tcPr>
          <w:p w14:paraId="6162D282"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68.78</w:t>
            </w:r>
          </w:p>
        </w:tc>
        <w:tc>
          <w:tcPr>
            <w:tcW w:w="299" w:type="pct"/>
            <w:gridSpan w:val="2"/>
            <w:vAlign w:val="center"/>
          </w:tcPr>
          <w:p w14:paraId="2732BA7E"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57.28</w:t>
            </w:r>
          </w:p>
        </w:tc>
        <w:tc>
          <w:tcPr>
            <w:tcW w:w="300" w:type="pct"/>
            <w:vAlign w:val="center"/>
          </w:tcPr>
          <w:p w14:paraId="60293183"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 </w:t>
            </w:r>
          </w:p>
        </w:tc>
        <w:tc>
          <w:tcPr>
            <w:tcW w:w="299" w:type="pct"/>
            <w:vAlign w:val="center"/>
          </w:tcPr>
          <w:p w14:paraId="275D6235"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88.44</w:t>
            </w:r>
          </w:p>
        </w:tc>
        <w:tc>
          <w:tcPr>
            <w:tcW w:w="299" w:type="pct"/>
            <w:gridSpan w:val="2"/>
            <w:vAlign w:val="center"/>
          </w:tcPr>
          <w:p w14:paraId="448D4925"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81.74</w:t>
            </w:r>
          </w:p>
        </w:tc>
        <w:tc>
          <w:tcPr>
            <w:tcW w:w="299" w:type="pct"/>
            <w:vAlign w:val="center"/>
          </w:tcPr>
          <w:p w14:paraId="7B3BEBA0"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72.21</w:t>
            </w:r>
          </w:p>
        </w:tc>
        <w:tc>
          <w:tcPr>
            <w:tcW w:w="299" w:type="pct"/>
            <w:gridSpan w:val="2"/>
            <w:vAlign w:val="center"/>
          </w:tcPr>
          <w:p w14:paraId="44CB5B80"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59.39</w:t>
            </w:r>
          </w:p>
        </w:tc>
        <w:tc>
          <w:tcPr>
            <w:tcW w:w="298" w:type="pct"/>
            <w:vAlign w:val="center"/>
          </w:tcPr>
          <w:p w14:paraId="48821970"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 </w:t>
            </w:r>
          </w:p>
        </w:tc>
      </w:tr>
      <w:tr w:rsidR="005E47A9" w:rsidRPr="005E47A9" w14:paraId="2286093E" w14:textId="77777777" w:rsidTr="00961A7D">
        <w:trPr>
          <w:trHeight w:val="227"/>
        </w:trPr>
        <w:tc>
          <w:tcPr>
            <w:tcW w:w="514" w:type="pct"/>
            <w:vAlign w:val="center"/>
          </w:tcPr>
          <w:p w14:paraId="7BD0B01E"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Source</w:t>
            </w:r>
          </w:p>
        </w:tc>
        <w:tc>
          <w:tcPr>
            <w:tcW w:w="498" w:type="pct"/>
            <w:gridSpan w:val="2"/>
            <w:vAlign w:val="center"/>
          </w:tcPr>
          <w:p w14:paraId="10016DFB"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S</w:t>
            </w:r>
          </w:p>
        </w:tc>
        <w:tc>
          <w:tcPr>
            <w:tcW w:w="499" w:type="pct"/>
            <w:gridSpan w:val="3"/>
            <w:vAlign w:val="center"/>
          </w:tcPr>
          <w:p w14:paraId="21E4EC0F"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F</w:t>
            </w:r>
          </w:p>
        </w:tc>
        <w:tc>
          <w:tcPr>
            <w:tcW w:w="499" w:type="pct"/>
            <w:gridSpan w:val="2"/>
            <w:vAlign w:val="center"/>
          </w:tcPr>
          <w:p w14:paraId="6640C5ED"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 xml:space="preserve">S </w:t>
            </w:r>
            <w:r w:rsidRPr="005E47A9">
              <w:rPr>
                <w:rFonts w:ascii="Arial" w:hAnsi="Arial" w:cs="Arial"/>
                <w:b/>
                <w:sz w:val="20"/>
                <w:szCs w:val="20"/>
                <w:lang w:bidi="en-US"/>
              </w:rPr>
              <w:t xml:space="preserve">× </w:t>
            </w:r>
            <w:r w:rsidRPr="005E47A9">
              <w:rPr>
                <w:rFonts w:ascii="Arial" w:hAnsi="Arial" w:cs="Arial"/>
                <w:b/>
                <w:bCs/>
                <w:sz w:val="20"/>
                <w:szCs w:val="20"/>
              </w:rPr>
              <w:t>F</w:t>
            </w:r>
          </w:p>
        </w:tc>
        <w:tc>
          <w:tcPr>
            <w:tcW w:w="499" w:type="pct"/>
            <w:gridSpan w:val="2"/>
            <w:vAlign w:val="center"/>
          </w:tcPr>
          <w:p w14:paraId="5DF60411"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S</w:t>
            </w:r>
          </w:p>
        </w:tc>
        <w:tc>
          <w:tcPr>
            <w:tcW w:w="498" w:type="pct"/>
            <w:gridSpan w:val="3"/>
            <w:vAlign w:val="center"/>
          </w:tcPr>
          <w:p w14:paraId="4206DA64"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F</w:t>
            </w:r>
          </w:p>
        </w:tc>
        <w:tc>
          <w:tcPr>
            <w:tcW w:w="499" w:type="pct"/>
            <w:gridSpan w:val="2"/>
            <w:vAlign w:val="center"/>
          </w:tcPr>
          <w:p w14:paraId="1BF4FC7B"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 xml:space="preserve">S </w:t>
            </w:r>
            <w:r w:rsidRPr="005E47A9">
              <w:rPr>
                <w:rFonts w:ascii="Arial" w:hAnsi="Arial" w:cs="Arial"/>
                <w:b/>
                <w:sz w:val="20"/>
                <w:szCs w:val="20"/>
                <w:lang w:bidi="en-US"/>
              </w:rPr>
              <w:t xml:space="preserve">× </w:t>
            </w:r>
            <w:r w:rsidRPr="005E47A9">
              <w:rPr>
                <w:rFonts w:ascii="Arial" w:hAnsi="Arial" w:cs="Arial"/>
                <w:b/>
                <w:bCs/>
                <w:sz w:val="20"/>
                <w:szCs w:val="20"/>
              </w:rPr>
              <w:t>F</w:t>
            </w:r>
          </w:p>
        </w:tc>
        <w:tc>
          <w:tcPr>
            <w:tcW w:w="499" w:type="pct"/>
            <w:gridSpan w:val="2"/>
            <w:vAlign w:val="center"/>
          </w:tcPr>
          <w:p w14:paraId="2086BF78"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S</w:t>
            </w:r>
          </w:p>
        </w:tc>
        <w:tc>
          <w:tcPr>
            <w:tcW w:w="499" w:type="pct"/>
            <w:gridSpan w:val="3"/>
            <w:vAlign w:val="center"/>
          </w:tcPr>
          <w:p w14:paraId="6C6C2EB1"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F</w:t>
            </w:r>
          </w:p>
        </w:tc>
        <w:tc>
          <w:tcPr>
            <w:tcW w:w="496" w:type="pct"/>
            <w:gridSpan w:val="2"/>
            <w:vAlign w:val="center"/>
          </w:tcPr>
          <w:p w14:paraId="0D481CD0"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 xml:space="preserve">S </w:t>
            </w:r>
            <w:r w:rsidRPr="005E47A9">
              <w:rPr>
                <w:rFonts w:ascii="Arial" w:hAnsi="Arial" w:cs="Arial"/>
                <w:b/>
                <w:sz w:val="20"/>
                <w:szCs w:val="20"/>
                <w:lang w:bidi="en-US"/>
              </w:rPr>
              <w:t xml:space="preserve">× </w:t>
            </w:r>
            <w:r w:rsidRPr="005E47A9">
              <w:rPr>
                <w:rFonts w:ascii="Arial" w:hAnsi="Arial" w:cs="Arial"/>
                <w:b/>
                <w:bCs/>
                <w:sz w:val="20"/>
                <w:szCs w:val="20"/>
              </w:rPr>
              <w:t>F</w:t>
            </w:r>
          </w:p>
        </w:tc>
      </w:tr>
      <w:tr w:rsidR="005E47A9" w:rsidRPr="005E47A9" w14:paraId="46A4ED3E" w14:textId="77777777" w:rsidTr="00961A7D">
        <w:trPr>
          <w:trHeight w:val="227"/>
        </w:trPr>
        <w:tc>
          <w:tcPr>
            <w:tcW w:w="514" w:type="pct"/>
            <w:vAlign w:val="center"/>
          </w:tcPr>
          <w:p w14:paraId="0B1D5369" w14:textId="77777777" w:rsidR="005E47A9" w:rsidRPr="005E47A9" w:rsidRDefault="005E47A9" w:rsidP="005E47A9">
            <w:pPr>
              <w:spacing w:line="276" w:lineRule="auto"/>
              <w:jc w:val="center"/>
              <w:rPr>
                <w:rFonts w:ascii="Arial" w:hAnsi="Arial" w:cs="Arial"/>
                <w:b/>
                <w:bCs/>
                <w:sz w:val="20"/>
                <w:szCs w:val="20"/>
              </w:rPr>
            </w:pPr>
            <w:proofErr w:type="spellStart"/>
            <w:r w:rsidRPr="005E47A9">
              <w:rPr>
                <w:rFonts w:ascii="Arial" w:hAnsi="Arial" w:cs="Arial"/>
                <w:b/>
                <w:bCs/>
                <w:sz w:val="20"/>
                <w:szCs w:val="20"/>
                <w:lang w:val="en-IN" w:eastAsia="en-IN"/>
              </w:rPr>
              <w:t>S.Em</w:t>
            </w:r>
            <w:proofErr w:type="spellEnd"/>
            <w:r w:rsidRPr="005E47A9">
              <w:rPr>
                <w:rFonts w:ascii="Arial" w:hAnsi="Arial" w:cs="Arial"/>
                <w:b/>
                <w:bCs/>
                <w:sz w:val="20"/>
                <w:szCs w:val="20"/>
                <w:lang w:val="en-IN" w:eastAsia="en-IN"/>
              </w:rPr>
              <w:t>. ±</w:t>
            </w:r>
          </w:p>
        </w:tc>
        <w:tc>
          <w:tcPr>
            <w:tcW w:w="498" w:type="pct"/>
            <w:gridSpan w:val="2"/>
          </w:tcPr>
          <w:p w14:paraId="7F15AC59"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2.151</w:t>
            </w:r>
          </w:p>
        </w:tc>
        <w:tc>
          <w:tcPr>
            <w:tcW w:w="499" w:type="pct"/>
            <w:gridSpan w:val="3"/>
          </w:tcPr>
          <w:p w14:paraId="7D81BDED"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2.151</w:t>
            </w:r>
          </w:p>
        </w:tc>
        <w:tc>
          <w:tcPr>
            <w:tcW w:w="499" w:type="pct"/>
            <w:gridSpan w:val="2"/>
          </w:tcPr>
          <w:p w14:paraId="75602701"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4.302</w:t>
            </w:r>
          </w:p>
        </w:tc>
        <w:tc>
          <w:tcPr>
            <w:tcW w:w="499" w:type="pct"/>
            <w:gridSpan w:val="2"/>
          </w:tcPr>
          <w:p w14:paraId="04C53F96"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2.420</w:t>
            </w:r>
          </w:p>
        </w:tc>
        <w:tc>
          <w:tcPr>
            <w:tcW w:w="498" w:type="pct"/>
            <w:gridSpan w:val="3"/>
          </w:tcPr>
          <w:p w14:paraId="1E251877"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2.420</w:t>
            </w:r>
          </w:p>
        </w:tc>
        <w:tc>
          <w:tcPr>
            <w:tcW w:w="499" w:type="pct"/>
            <w:gridSpan w:val="2"/>
          </w:tcPr>
          <w:p w14:paraId="10283ED6"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4.839</w:t>
            </w:r>
          </w:p>
        </w:tc>
        <w:tc>
          <w:tcPr>
            <w:tcW w:w="499" w:type="pct"/>
            <w:gridSpan w:val="2"/>
          </w:tcPr>
          <w:p w14:paraId="72FF54A8"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1.631</w:t>
            </w:r>
          </w:p>
        </w:tc>
        <w:tc>
          <w:tcPr>
            <w:tcW w:w="499" w:type="pct"/>
            <w:gridSpan w:val="3"/>
          </w:tcPr>
          <w:p w14:paraId="485FA4B8"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1.631</w:t>
            </w:r>
          </w:p>
        </w:tc>
        <w:tc>
          <w:tcPr>
            <w:tcW w:w="496" w:type="pct"/>
            <w:gridSpan w:val="2"/>
          </w:tcPr>
          <w:p w14:paraId="183F1212"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3.263</w:t>
            </w:r>
          </w:p>
        </w:tc>
      </w:tr>
      <w:tr w:rsidR="005E47A9" w:rsidRPr="005E47A9" w14:paraId="32E66F10" w14:textId="77777777" w:rsidTr="00961A7D">
        <w:trPr>
          <w:trHeight w:val="227"/>
        </w:trPr>
        <w:tc>
          <w:tcPr>
            <w:tcW w:w="514" w:type="pct"/>
            <w:vAlign w:val="center"/>
          </w:tcPr>
          <w:p w14:paraId="402E3FE9"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lang w:val="en-IN" w:eastAsia="en-IN"/>
              </w:rPr>
              <w:t>C.D. (5 %)</w:t>
            </w:r>
          </w:p>
        </w:tc>
        <w:tc>
          <w:tcPr>
            <w:tcW w:w="498" w:type="pct"/>
            <w:gridSpan w:val="2"/>
          </w:tcPr>
          <w:p w14:paraId="4956A60F"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499" w:type="pct"/>
            <w:gridSpan w:val="3"/>
          </w:tcPr>
          <w:p w14:paraId="1C2D742E"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6.21</w:t>
            </w:r>
          </w:p>
        </w:tc>
        <w:tc>
          <w:tcPr>
            <w:tcW w:w="499" w:type="pct"/>
            <w:gridSpan w:val="2"/>
          </w:tcPr>
          <w:p w14:paraId="16CEBD50"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499" w:type="pct"/>
            <w:gridSpan w:val="2"/>
          </w:tcPr>
          <w:p w14:paraId="14416D2C"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498" w:type="pct"/>
            <w:gridSpan w:val="3"/>
          </w:tcPr>
          <w:p w14:paraId="2D05F2EC"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6.99</w:t>
            </w:r>
          </w:p>
        </w:tc>
        <w:tc>
          <w:tcPr>
            <w:tcW w:w="499" w:type="pct"/>
            <w:gridSpan w:val="2"/>
          </w:tcPr>
          <w:p w14:paraId="58451B94"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499" w:type="pct"/>
            <w:gridSpan w:val="2"/>
          </w:tcPr>
          <w:p w14:paraId="6E3FE06B"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499" w:type="pct"/>
            <w:gridSpan w:val="3"/>
          </w:tcPr>
          <w:p w14:paraId="2391590A"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4.61</w:t>
            </w:r>
          </w:p>
        </w:tc>
        <w:tc>
          <w:tcPr>
            <w:tcW w:w="496" w:type="pct"/>
            <w:gridSpan w:val="2"/>
          </w:tcPr>
          <w:p w14:paraId="1A11AB54"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r>
      <w:tr w:rsidR="005E47A9" w:rsidRPr="005E47A9" w14:paraId="74C4DB92" w14:textId="77777777" w:rsidTr="00961A7D">
        <w:trPr>
          <w:trHeight w:val="227"/>
        </w:trPr>
        <w:tc>
          <w:tcPr>
            <w:tcW w:w="514" w:type="pct"/>
            <w:vAlign w:val="center"/>
          </w:tcPr>
          <w:p w14:paraId="4D3F7F78"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CV %</w:t>
            </w:r>
          </w:p>
        </w:tc>
        <w:tc>
          <w:tcPr>
            <w:tcW w:w="1496" w:type="pct"/>
            <w:gridSpan w:val="7"/>
          </w:tcPr>
          <w:p w14:paraId="180A0373"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9.44</w:t>
            </w:r>
          </w:p>
        </w:tc>
        <w:tc>
          <w:tcPr>
            <w:tcW w:w="1496" w:type="pct"/>
            <w:gridSpan w:val="7"/>
          </w:tcPr>
          <w:p w14:paraId="533318FC"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11.64</w:t>
            </w:r>
          </w:p>
        </w:tc>
        <w:tc>
          <w:tcPr>
            <w:tcW w:w="1494" w:type="pct"/>
            <w:gridSpan w:val="7"/>
          </w:tcPr>
          <w:p w14:paraId="6A525CF4"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10.59</w:t>
            </w:r>
          </w:p>
        </w:tc>
      </w:tr>
      <w:tr w:rsidR="005E47A9" w:rsidRPr="005E47A9" w14:paraId="0E32E32B" w14:textId="77777777" w:rsidTr="00961A7D">
        <w:trPr>
          <w:trHeight w:val="227"/>
        </w:trPr>
        <w:tc>
          <w:tcPr>
            <w:tcW w:w="5000" w:type="pct"/>
            <w:gridSpan w:val="22"/>
            <w:vAlign w:val="center"/>
          </w:tcPr>
          <w:p w14:paraId="3F287590" w14:textId="77777777" w:rsidR="005E47A9" w:rsidRPr="005E47A9" w:rsidRDefault="005E47A9" w:rsidP="005E47A9">
            <w:pPr>
              <w:spacing w:line="276" w:lineRule="auto"/>
              <w:rPr>
                <w:rFonts w:ascii="Arial" w:hAnsi="Arial" w:cs="Arial"/>
                <w:b/>
                <w:bCs/>
                <w:sz w:val="20"/>
                <w:szCs w:val="20"/>
              </w:rPr>
            </w:pPr>
            <w:r w:rsidRPr="005E47A9">
              <w:rPr>
                <w:rFonts w:ascii="Arial" w:hAnsi="Arial" w:cs="Arial"/>
                <w:b/>
                <w:bCs/>
                <w:sz w:val="20"/>
                <w:szCs w:val="20"/>
              </w:rPr>
              <w:t>Pooled interaction</w:t>
            </w:r>
          </w:p>
        </w:tc>
      </w:tr>
      <w:tr w:rsidR="005E47A9" w:rsidRPr="005E47A9" w14:paraId="1DBC2F15" w14:textId="77777777" w:rsidTr="00961A7D">
        <w:trPr>
          <w:trHeight w:val="227"/>
        </w:trPr>
        <w:tc>
          <w:tcPr>
            <w:tcW w:w="514" w:type="pct"/>
            <w:vAlign w:val="center"/>
          </w:tcPr>
          <w:p w14:paraId="51419188"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Source</w:t>
            </w:r>
          </w:p>
        </w:tc>
        <w:tc>
          <w:tcPr>
            <w:tcW w:w="1496" w:type="pct"/>
            <w:gridSpan w:val="7"/>
            <w:vAlign w:val="center"/>
          </w:tcPr>
          <w:p w14:paraId="5B78EEFD"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Y × S</w:t>
            </w:r>
          </w:p>
        </w:tc>
        <w:tc>
          <w:tcPr>
            <w:tcW w:w="1496" w:type="pct"/>
            <w:gridSpan w:val="7"/>
            <w:vAlign w:val="center"/>
          </w:tcPr>
          <w:p w14:paraId="49753EEB"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Y × F</w:t>
            </w:r>
          </w:p>
        </w:tc>
        <w:tc>
          <w:tcPr>
            <w:tcW w:w="1494" w:type="pct"/>
            <w:gridSpan w:val="7"/>
          </w:tcPr>
          <w:p w14:paraId="31FBA380"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Y × S × F</w:t>
            </w:r>
          </w:p>
        </w:tc>
      </w:tr>
      <w:tr w:rsidR="005E47A9" w:rsidRPr="005E47A9" w14:paraId="6899C5FF" w14:textId="77777777" w:rsidTr="00961A7D">
        <w:trPr>
          <w:trHeight w:val="227"/>
        </w:trPr>
        <w:tc>
          <w:tcPr>
            <w:tcW w:w="514" w:type="pct"/>
            <w:vAlign w:val="center"/>
          </w:tcPr>
          <w:p w14:paraId="5766FA57" w14:textId="77777777" w:rsidR="005E47A9" w:rsidRPr="005E47A9" w:rsidRDefault="005E47A9" w:rsidP="005E47A9">
            <w:pPr>
              <w:spacing w:line="276" w:lineRule="auto"/>
              <w:jc w:val="center"/>
              <w:rPr>
                <w:rFonts w:ascii="Arial" w:hAnsi="Arial" w:cs="Arial"/>
                <w:b/>
                <w:bCs/>
                <w:sz w:val="20"/>
                <w:szCs w:val="20"/>
              </w:rPr>
            </w:pPr>
            <w:proofErr w:type="spellStart"/>
            <w:r w:rsidRPr="005E47A9">
              <w:rPr>
                <w:rFonts w:ascii="Arial" w:hAnsi="Arial" w:cs="Arial"/>
                <w:b/>
                <w:bCs/>
                <w:sz w:val="20"/>
                <w:szCs w:val="20"/>
              </w:rPr>
              <w:t>S.Em</w:t>
            </w:r>
            <w:proofErr w:type="spellEnd"/>
            <w:r w:rsidRPr="005E47A9">
              <w:rPr>
                <w:rFonts w:ascii="Arial" w:hAnsi="Arial" w:cs="Arial"/>
                <w:b/>
                <w:bCs/>
                <w:sz w:val="20"/>
                <w:szCs w:val="20"/>
              </w:rPr>
              <w:t>. ±</w:t>
            </w:r>
          </w:p>
        </w:tc>
        <w:tc>
          <w:tcPr>
            <w:tcW w:w="1496" w:type="pct"/>
            <w:gridSpan w:val="7"/>
          </w:tcPr>
          <w:p w14:paraId="249EC0E9"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2.307</w:t>
            </w:r>
          </w:p>
        </w:tc>
        <w:tc>
          <w:tcPr>
            <w:tcW w:w="1496" w:type="pct"/>
            <w:gridSpan w:val="7"/>
          </w:tcPr>
          <w:p w14:paraId="795B744C"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2.307</w:t>
            </w:r>
          </w:p>
        </w:tc>
        <w:tc>
          <w:tcPr>
            <w:tcW w:w="1494" w:type="pct"/>
            <w:gridSpan w:val="7"/>
          </w:tcPr>
          <w:p w14:paraId="448976A7"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4.614</w:t>
            </w:r>
          </w:p>
        </w:tc>
      </w:tr>
      <w:tr w:rsidR="005E47A9" w:rsidRPr="005E47A9" w14:paraId="502D57E4" w14:textId="77777777" w:rsidTr="00961A7D">
        <w:trPr>
          <w:trHeight w:val="227"/>
        </w:trPr>
        <w:tc>
          <w:tcPr>
            <w:tcW w:w="514" w:type="pct"/>
            <w:vAlign w:val="center"/>
          </w:tcPr>
          <w:p w14:paraId="6E4DC5F7"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C.D. (5 %)</w:t>
            </w:r>
          </w:p>
        </w:tc>
        <w:tc>
          <w:tcPr>
            <w:tcW w:w="1496" w:type="pct"/>
            <w:gridSpan w:val="7"/>
          </w:tcPr>
          <w:p w14:paraId="38B07803"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1496" w:type="pct"/>
            <w:gridSpan w:val="7"/>
          </w:tcPr>
          <w:p w14:paraId="64F8D87D"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1494" w:type="pct"/>
            <w:gridSpan w:val="7"/>
          </w:tcPr>
          <w:p w14:paraId="3996259A"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r>
    </w:tbl>
    <w:p w14:paraId="7691A296" w14:textId="77777777" w:rsidR="005E47A9" w:rsidRPr="005E47A9" w:rsidRDefault="005E47A9" w:rsidP="005E47A9">
      <w:pPr>
        <w:spacing w:line="276" w:lineRule="auto"/>
        <w:rPr>
          <w:rFonts w:ascii="Arial" w:eastAsiaTheme="minorEastAsia" w:hAnsi="Arial" w:cs="Arial"/>
          <w:b/>
          <w:bCs/>
          <w:lang w:bidi="gu-IN"/>
        </w:rPr>
      </w:pPr>
    </w:p>
    <w:p w14:paraId="4C174FC0" w14:textId="77777777" w:rsidR="005E47A9" w:rsidRPr="005E47A9" w:rsidRDefault="005E47A9" w:rsidP="005E47A9">
      <w:pPr>
        <w:spacing w:line="276" w:lineRule="auto"/>
        <w:rPr>
          <w:rFonts w:ascii="Arial" w:eastAsiaTheme="minorEastAsia" w:hAnsi="Arial" w:cs="Arial"/>
          <w:b/>
          <w:bCs/>
          <w:lang w:bidi="gu-IN"/>
        </w:rPr>
      </w:pPr>
    </w:p>
    <w:p w14:paraId="355B4AF3" w14:textId="77777777" w:rsidR="005E47A9" w:rsidRPr="005E47A9" w:rsidRDefault="005E47A9" w:rsidP="005E47A9">
      <w:pPr>
        <w:spacing w:line="276" w:lineRule="auto"/>
        <w:rPr>
          <w:rFonts w:ascii="Arial" w:eastAsiaTheme="minorEastAsia" w:hAnsi="Arial" w:cs="Arial"/>
          <w:b/>
          <w:bCs/>
          <w:lang w:bidi="gu-IN"/>
        </w:rPr>
      </w:pPr>
    </w:p>
    <w:p w14:paraId="0A5709B9" w14:textId="77777777" w:rsidR="005E47A9" w:rsidRDefault="005E47A9" w:rsidP="005E47A9">
      <w:pPr>
        <w:spacing w:line="276" w:lineRule="auto"/>
        <w:rPr>
          <w:rFonts w:ascii="Arial" w:eastAsiaTheme="minorEastAsia" w:hAnsi="Arial" w:cs="Arial"/>
          <w:b/>
          <w:bCs/>
          <w:lang w:bidi="gu-IN"/>
        </w:rPr>
      </w:pPr>
    </w:p>
    <w:p w14:paraId="481CAF96" w14:textId="77777777" w:rsidR="005E47A9" w:rsidRDefault="005E47A9" w:rsidP="005E47A9">
      <w:pPr>
        <w:spacing w:line="276" w:lineRule="auto"/>
        <w:rPr>
          <w:rFonts w:ascii="Arial" w:eastAsiaTheme="minorEastAsia" w:hAnsi="Arial" w:cs="Arial"/>
          <w:b/>
          <w:bCs/>
          <w:lang w:bidi="gu-IN"/>
        </w:rPr>
      </w:pPr>
    </w:p>
    <w:p w14:paraId="0F88DBDF" w14:textId="77777777" w:rsidR="005E47A9" w:rsidRDefault="005E47A9" w:rsidP="005E47A9">
      <w:pPr>
        <w:spacing w:line="276" w:lineRule="auto"/>
        <w:rPr>
          <w:rFonts w:ascii="Arial" w:eastAsiaTheme="minorEastAsia" w:hAnsi="Arial" w:cs="Arial"/>
          <w:b/>
          <w:bCs/>
          <w:lang w:bidi="gu-IN"/>
        </w:rPr>
      </w:pPr>
    </w:p>
    <w:p w14:paraId="1067AD57" w14:textId="77777777" w:rsidR="005E47A9" w:rsidRDefault="005E47A9" w:rsidP="005E47A9">
      <w:pPr>
        <w:spacing w:line="276" w:lineRule="auto"/>
        <w:rPr>
          <w:rFonts w:ascii="Arial" w:eastAsiaTheme="minorEastAsia" w:hAnsi="Arial" w:cs="Arial"/>
          <w:b/>
          <w:bCs/>
          <w:lang w:bidi="gu-IN"/>
        </w:rPr>
      </w:pPr>
    </w:p>
    <w:p w14:paraId="7471A656" w14:textId="77777777" w:rsidR="005E47A9" w:rsidRPr="005E47A9" w:rsidRDefault="005E47A9" w:rsidP="005E47A9">
      <w:pPr>
        <w:spacing w:line="276" w:lineRule="auto"/>
        <w:rPr>
          <w:rFonts w:ascii="Arial" w:eastAsiaTheme="minorEastAsia" w:hAnsi="Arial" w:cs="Arial"/>
          <w:b/>
          <w:bCs/>
          <w:lang w:bidi="gu-IN"/>
        </w:rPr>
      </w:pPr>
    </w:p>
    <w:p w14:paraId="4707393D" w14:textId="77777777" w:rsidR="005E47A9" w:rsidRPr="005E47A9" w:rsidRDefault="005E47A9" w:rsidP="005E47A9">
      <w:pPr>
        <w:spacing w:line="276" w:lineRule="auto"/>
        <w:rPr>
          <w:rFonts w:ascii="Arial" w:eastAsiaTheme="minorEastAsia" w:hAnsi="Arial" w:cs="Arial"/>
          <w:b/>
          <w:bCs/>
          <w:lang w:bidi="gu-IN"/>
        </w:rPr>
      </w:pPr>
    </w:p>
    <w:p w14:paraId="7B2BA6B5" w14:textId="2D48AD9B" w:rsidR="005E47A9" w:rsidRPr="005E47A9" w:rsidRDefault="005E47A9" w:rsidP="005E47A9">
      <w:pPr>
        <w:spacing w:line="276" w:lineRule="auto"/>
        <w:ind w:left="1210" w:hanging="1210"/>
        <w:jc w:val="both"/>
        <w:rPr>
          <w:rFonts w:ascii="Arial" w:eastAsiaTheme="minorEastAsia" w:hAnsi="Arial" w:cs="Arial"/>
          <w:b/>
          <w:bCs/>
          <w:lang w:val="en-IN" w:bidi="gu-IN"/>
        </w:rPr>
      </w:pPr>
      <w:r w:rsidRPr="005E47A9">
        <w:rPr>
          <w:rFonts w:ascii="Arial" w:eastAsiaTheme="minorEastAsia" w:hAnsi="Arial" w:cs="Arial"/>
          <w:b/>
          <w:bCs/>
          <w:lang w:bidi="gu-IN"/>
        </w:rPr>
        <w:lastRenderedPageBreak/>
        <w:t xml:space="preserve">Table </w:t>
      </w:r>
      <w:r w:rsidR="00F02748">
        <w:rPr>
          <w:rFonts w:ascii="Arial" w:eastAsiaTheme="minorEastAsia" w:hAnsi="Arial" w:cs="Arial"/>
          <w:b/>
          <w:bCs/>
          <w:lang w:bidi="gu-IN"/>
        </w:rPr>
        <w:t>4</w:t>
      </w:r>
      <w:r w:rsidRPr="005E47A9">
        <w:rPr>
          <w:rFonts w:ascii="Arial" w:eastAsiaTheme="minorEastAsia" w:hAnsi="Arial" w:cs="Arial"/>
          <w:b/>
          <w:bCs/>
          <w:lang w:bidi="gu-IN"/>
        </w:rPr>
        <w:t xml:space="preserve">: Effect of spacing, fertilizer and their interaction </w:t>
      </w:r>
      <w:r w:rsidRPr="005E47A9">
        <w:rPr>
          <w:rFonts w:ascii="Arial" w:eastAsiaTheme="minorEastAsia" w:hAnsi="Arial" w:cs="Arial"/>
          <w:b/>
          <w:bCs/>
          <w:lang w:val="en-IN" w:bidi="gu-IN"/>
        </w:rPr>
        <w:t>on available potassium content (kg ha</w:t>
      </w:r>
      <w:r w:rsidRPr="005E47A9">
        <w:rPr>
          <w:rFonts w:ascii="Arial" w:eastAsiaTheme="minorEastAsia" w:hAnsi="Arial" w:cs="Arial"/>
          <w:b/>
          <w:bCs/>
          <w:vertAlign w:val="superscript"/>
          <w:lang w:val="en-IN" w:bidi="gu-IN"/>
        </w:rPr>
        <w:t>-1</w:t>
      </w:r>
      <w:r w:rsidRPr="005E47A9">
        <w:rPr>
          <w:rFonts w:ascii="Arial" w:eastAsiaTheme="minorEastAsia" w:hAnsi="Arial" w:cs="Arial"/>
          <w:b/>
          <w:bCs/>
          <w:lang w:val="en-IN" w:bidi="gu-IN"/>
        </w:rPr>
        <w:t xml:space="preserve">) of soil after harvest in okra </w:t>
      </w:r>
    </w:p>
    <w:tbl>
      <w:tblPr>
        <w:tblStyle w:val="TableGrid19"/>
        <w:tblpPr w:leftFromText="180" w:rightFromText="180" w:vertAnchor="text" w:horzAnchor="margin" w:tblpXSpec="center" w:tblpY="226"/>
        <w:tblOverlap w:val="never"/>
        <w:tblW w:w="4960" w:type="pct"/>
        <w:tblLook w:val="04A0" w:firstRow="1" w:lastRow="0" w:firstColumn="1" w:lastColumn="0" w:noHBand="0" w:noVBand="1"/>
      </w:tblPr>
      <w:tblGrid>
        <w:gridCol w:w="895"/>
        <w:gridCol w:w="451"/>
        <w:gridCol w:w="321"/>
        <w:gridCol w:w="523"/>
        <w:gridCol w:w="246"/>
        <w:gridCol w:w="774"/>
        <w:gridCol w:w="274"/>
        <w:gridCol w:w="497"/>
        <w:gridCol w:w="782"/>
        <w:gridCol w:w="774"/>
        <w:gridCol w:w="524"/>
        <w:gridCol w:w="247"/>
        <w:gridCol w:w="774"/>
        <w:gridCol w:w="274"/>
        <w:gridCol w:w="497"/>
        <w:gridCol w:w="779"/>
        <w:gridCol w:w="774"/>
        <w:gridCol w:w="524"/>
        <w:gridCol w:w="247"/>
        <w:gridCol w:w="774"/>
        <w:gridCol w:w="274"/>
        <w:gridCol w:w="497"/>
        <w:gridCol w:w="774"/>
      </w:tblGrid>
      <w:tr w:rsidR="005E47A9" w:rsidRPr="005E47A9" w14:paraId="362F41F5" w14:textId="77777777" w:rsidTr="00961A7D">
        <w:trPr>
          <w:trHeight w:val="227"/>
        </w:trPr>
        <w:tc>
          <w:tcPr>
            <w:tcW w:w="5000" w:type="pct"/>
            <w:gridSpan w:val="23"/>
            <w:tcBorders>
              <w:bottom w:val="single" w:sz="4" w:space="0" w:color="auto"/>
            </w:tcBorders>
            <w:vAlign w:val="center"/>
          </w:tcPr>
          <w:p w14:paraId="54A76DE1" w14:textId="77777777" w:rsidR="005E47A9" w:rsidRPr="005E47A9" w:rsidRDefault="005E47A9" w:rsidP="005E47A9">
            <w:pPr>
              <w:spacing w:line="276" w:lineRule="auto"/>
              <w:jc w:val="center"/>
              <w:rPr>
                <w:rFonts w:ascii="Arial" w:hAnsi="Arial" w:cs="Arial"/>
                <w:b/>
                <w:bCs/>
                <w:sz w:val="20"/>
                <w:szCs w:val="20"/>
              </w:rPr>
            </w:pPr>
            <w:proofErr w:type="gramStart"/>
            <w:r w:rsidRPr="005E47A9">
              <w:rPr>
                <w:rFonts w:ascii="Arial" w:hAnsi="Arial" w:cs="Arial"/>
                <w:b/>
                <w:bCs/>
                <w:sz w:val="20"/>
                <w:szCs w:val="20"/>
                <w:lang w:val="en-IN"/>
              </w:rPr>
              <w:t>Available  potassium</w:t>
            </w:r>
            <w:proofErr w:type="gramEnd"/>
            <w:r w:rsidRPr="005E47A9">
              <w:rPr>
                <w:rFonts w:ascii="Arial" w:hAnsi="Arial" w:cs="Arial"/>
                <w:b/>
                <w:bCs/>
                <w:sz w:val="20"/>
                <w:szCs w:val="20"/>
                <w:lang w:val="en-IN"/>
              </w:rPr>
              <w:t xml:space="preserve"> content (kg ha</w:t>
            </w:r>
            <w:r w:rsidRPr="005E47A9">
              <w:rPr>
                <w:rFonts w:ascii="Arial" w:hAnsi="Arial" w:cs="Arial"/>
                <w:b/>
                <w:bCs/>
                <w:sz w:val="20"/>
                <w:szCs w:val="20"/>
                <w:vertAlign w:val="superscript"/>
                <w:lang w:val="en-IN"/>
              </w:rPr>
              <w:t>-1</w:t>
            </w:r>
            <w:r w:rsidRPr="005E47A9">
              <w:rPr>
                <w:rFonts w:ascii="Arial" w:hAnsi="Arial" w:cs="Arial"/>
                <w:b/>
                <w:bCs/>
                <w:sz w:val="20"/>
                <w:szCs w:val="20"/>
                <w:lang w:val="en-IN"/>
              </w:rPr>
              <w:t>) of soil</w:t>
            </w:r>
          </w:p>
        </w:tc>
      </w:tr>
      <w:tr w:rsidR="005E47A9" w:rsidRPr="005E47A9" w14:paraId="6B849AD4" w14:textId="77777777" w:rsidTr="00961A7D">
        <w:trPr>
          <w:trHeight w:val="227"/>
        </w:trPr>
        <w:tc>
          <w:tcPr>
            <w:tcW w:w="329" w:type="pct"/>
            <w:vMerge w:val="restart"/>
            <w:vAlign w:val="center"/>
          </w:tcPr>
          <w:p w14:paraId="4E021916"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Source</w:t>
            </w:r>
          </w:p>
        </w:tc>
        <w:tc>
          <w:tcPr>
            <w:tcW w:w="1558" w:type="pct"/>
            <w:gridSpan w:val="8"/>
            <w:vAlign w:val="center"/>
          </w:tcPr>
          <w:p w14:paraId="41894CF7"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2023</w:t>
            </w:r>
          </w:p>
        </w:tc>
        <w:tc>
          <w:tcPr>
            <w:tcW w:w="1557" w:type="pct"/>
            <w:gridSpan w:val="7"/>
            <w:vAlign w:val="center"/>
          </w:tcPr>
          <w:p w14:paraId="4B5A6FC1"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2024</w:t>
            </w:r>
          </w:p>
        </w:tc>
        <w:tc>
          <w:tcPr>
            <w:tcW w:w="1556" w:type="pct"/>
            <w:gridSpan w:val="7"/>
            <w:vAlign w:val="center"/>
          </w:tcPr>
          <w:p w14:paraId="677E18A7"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Pooled</w:t>
            </w:r>
          </w:p>
        </w:tc>
      </w:tr>
      <w:tr w:rsidR="005E47A9" w:rsidRPr="005E47A9" w14:paraId="02E260E1" w14:textId="77777777" w:rsidTr="00961A7D">
        <w:trPr>
          <w:trHeight w:val="227"/>
        </w:trPr>
        <w:tc>
          <w:tcPr>
            <w:tcW w:w="329" w:type="pct"/>
            <w:vMerge/>
            <w:vAlign w:val="center"/>
          </w:tcPr>
          <w:p w14:paraId="5934A0E3" w14:textId="77777777" w:rsidR="005E47A9" w:rsidRPr="005E47A9" w:rsidRDefault="005E47A9" w:rsidP="005E47A9">
            <w:pPr>
              <w:spacing w:line="276" w:lineRule="auto"/>
              <w:jc w:val="center"/>
              <w:rPr>
                <w:rFonts w:ascii="Arial" w:hAnsi="Arial" w:cs="Arial"/>
                <w:b/>
                <w:sz w:val="20"/>
                <w:szCs w:val="20"/>
              </w:rPr>
            </w:pPr>
          </w:p>
        </w:tc>
        <w:tc>
          <w:tcPr>
            <w:tcW w:w="312" w:type="pct"/>
            <w:gridSpan w:val="2"/>
            <w:vAlign w:val="center"/>
          </w:tcPr>
          <w:p w14:paraId="530D17A1"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1</w:t>
            </w:r>
          </w:p>
        </w:tc>
        <w:tc>
          <w:tcPr>
            <w:tcW w:w="311" w:type="pct"/>
            <w:gridSpan w:val="2"/>
            <w:vAlign w:val="center"/>
          </w:tcPr>
          <w:p w14:paraId="38505C4C"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2</w:t>
            </w:r>
          </w:p>
        </w:tc>
        <w:tc>
          <w:tcPr>
            <w:tcW w:w="311" w:type="pct"/>
            <w:vAlign w:val="center"/>
          </w:tcPr>
          <w:p w14:paraId="7DF19D28"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3</w:t>
            </w:r>
          </w:p>
        </w:tc>
        <w:tc>
          <w:tcPr>
            <w:tcW w:w="311" w:type="pct"/>
            <w:gridSpan w:val="2"/>
            <w:vAlign w:val="center"/>
          </w:tcPr>
          <w:p w14:paraId="392707A9"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4</w:t>
            </w:r>
          </w:p>
        </w:tc>
        <w:tc>
          <w:tcPr>
            <w:tcW w:w="314" w:type="pct"/>
            <w:vAlign w:val="center"/>
          </w:tcPr>
          <w:p w14:paraId="295DA940"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Mean</w:t>
            </w:r>
          </w:p>
        </w:tc>
        <w:tc>
          <w:tcPr>
            <w:tcW w:w="311" w:type="pct"/>
            <w:vAlign w:val="center"/>
          </w:tcPr>
          <w:p w14:paraId="0932C156"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1</w:t>
            </w:r>
          </w:p>
        </w:tc>
        <w:tc>
          <w:tcPr>
            <w:tcW w:w="311" w:type="pct"/>
            <w:gridSpan w:val="2"/>
            <w:vAlign w:val="center"/>
          </w:tcPr>
          <w:p w14:paraId="7B2FC5D9"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2</w:t>
            </w:r>
          </w:p>
        </w:tc>
        <w:tc>
          <w:tcPr>
            <w:tcW w:w="311" w:type="pct"/>
            <w:vAlign w:val="center"/>
          </w:tcPr>
          <w:p w14:paraId="72C60C37"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3</w:t>
            </w:r>
          </w:p>
        </w:tc>
        <w:tc>
          <w:tcPr>
            <w:tcW w:w="311" w:type="pct"/>
            <w:gridSpan w:val="2"/>
            <w:vAlign w:val="center"/>
          </w:tcPr>
          <w:p w14:paraId="32CF99E2"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4</w:t>
            </w:r>
          </w:p>
        </w:tc>
        <w:tc>
          <w:tcPr>
            <w:tcW w:w="313" w:type="pct"/>
            <w:vAlign w:val="center"/>
          </w:tcPr>
          <w:p w14:paraId="614F4F56"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Mean</w:t>
            </w:r>
          </w:p>
        </w:tc>
        <w:tc>
          <w:tcPr>
            <w:tcW w:w="311" w:type="pct"/>
            <w:vAlign w:val="center"/>
          </w:tcPr>
          <w:p w14:paraId="3AA38716"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1</w:t>
            </w:r>
          </w:p>
        </w:tc>
        <w:tc>
          <w:tcPr>
            <w:tcW w:w="311" w:type="pct"/>
            <w:gridSpan w:val="2"/>
            <w:vAlign w:val="center"/>
          </w:tcPr>
          <w:p w14:paraId="2E821F99"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2</w:t>
            </w:r>
          </w:p>
        </w:tc>
        <w:tc>
          <w:tcPr>
            <w:tcW w:w="311" w:type="pct"/>
            <w:vAlign w:val="center"/>
          </w:tcPr>
          <w:p w14:paraId="51030ACC"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3</w:t>
            </w:r>
          </w:p>
        </w:tc>
        <w:tc>
          <w:tcPr>
            <w:tcW w:w="311" w:type="pct"/>
            <w:gridSpan w:val="2"/>
            <w:vAlign w:val="center"/>
          </w:tcPr>
          <w:p w14:paraId="7CC20242"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4</w:t>
            </w:r>
          </w:p>
        </w:tc>
        <w:tc>
          <w:tcPr>
            <w:tcW w:w="312" w:type="pct"/>
            <w:vAlign w:val="center"/>
          </w:tcPr>
          <w:p w14:paraId="39DD8920"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Mean</w:t>
            </w:r>
          </w:p>
        </w:tc>
      </w:tr>
      <w:tr w:rsidR="005E47A9" w:rsidRPr="005E47A9" w14:paraId="2248CBAD" w14:textId="77777777" w:rsidTr="00961A7D">
        <w:trPr>
          <w:trHeight w:val="414"/>
        </w:trPr>
        <w:tc>
          <w:tcPr>
            <w:tcW w:w="329" w:type="pct"/>
            <w:vAlign w:val="center"/>
          </w:tcPr>
          <w:p w14:paraId="41AB3975"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S</w:t>
            </w:r>
            <w:r w:rsidRPr="005E47A9">
              <w:rPr>
                <w:rFonts w:ascii="Arial" w:hAnsi="Arial" w:cs="Arial"/>
                <w:b/>
                <w:bCs/>
                <w:sz w:val="20"/>
                <w:szCs w:val="20"/>
                <w:vertAlign w:val="subscript"/>
              </w:rPr>
              <w:t>1</w:t>
            </w:r>
          </w:p>
        </w:tc>
        <w:tc>
          <w:tcPr>
            <w:tcW w:w="312" w:type="pct"/>
            <w:gridSpan w:val="2"/>
            <w:vAlign w:val="center"/>
          </w:tcPr>
          <w:p w14:paraId="60C80D4E"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465.01</w:t>
            </w:r>
          </w:p>
        </w:tc>
        <w:tc>
          <w:tcPr>
            <w:tcW w:w="311" w:type="pct"/>
            <w:gridSpan w:val="2"/>
            <w:vAlign w:val="center"/>
          </w:tcPr>
          <w:p w14:paraId="75B344F8"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429.10</w:t>
            </w:r>
          </w:p>
        </w:tc>
        <w:tc>
          <w:tcPr>
            <w:tcW w:w="311" w:type="pct"/>
            <w:vAlign w:val="center"/>
          </w:tcPr>
          <w:p w14:paraId="7969E3EA"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376.15</w:t>
            </w:r>
          </w:p>
        </w:tc>
        <w:tc>
          <w:tcPr>
            <w:tcW w:w="311" w:type="pct"/>
            <w:gridSpan w:val="2"/>
            <w:vAlign w:val="center"/>
          </w:tcPr>
          <w:p w14:paraId="6E5971BB"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313.77</w:t>
            </w:r>
          </w:p>
        </w:tc>
        <w:tc>
          <w:tcPr>
            <w:tcW w:w="314" w:type="pct"/>
            <w:vAlign w:val="center"/>
          </w:tcPr>
          <w:p w14:paraId="786CF829"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396.01</w:t>
            </w:r>
          </w:p>
        </w:tc>
        <w:tc>
          <w:tcPr>
            <w:tcW w:w="311" w:type="pct"/>
            <w:vAlign w:val="center"/>
          </w:tcPr>
          <w:p w14:paraId="07792606"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447.19</w:t>
            </w:r>
          </w:p>
        </w:tc>
        <w:tc>
          <w:tcPr>
            <w:tcW w:w="311" w:type="pct"/>
            <w:gridSpan w:val="2"/>
            <w:vAlign w:val="center"/>
          </w:tcPr>
          <w:p w14:paraId="4DB461A9"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410.59</w:t>
            </w:r>
          </w:p>
        </w:tc>
        <w:tc>
          <w:tcPr>
            <w:tcW w:w="311" w:type="pct"/>
            <w:vAlign w:val="center"/>
          </w:tcPr>
          <w:p w14:paraId="1C13740D"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366.11</w:t>
            </w:r>
          </w:p>
        </w:tc>
        <w:tc>
          <w:tcPr>
            <w:tcW w:w="311" w:type="pct"/>
            <w:gridSpan w:val="2"/>
            <w:vAlign w:val="center"/>
          </w:tcPr>
          <w:p w14:paraId="3157E087"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296.90</w:t>
            </w:r>
          </w:p>
        </w:tc>
        <w:tc>
          <w:tcPr>
            <w:tcW w:w="313" w:type="pct"/>
            <w:vAlign w:val="center"/>
          </w:tcPr>
          <w:p w14:paraId="134D71AA"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380.20</w:t>
            </w:r>
          </w:p>
        </w:tc>
        <w:tc>
          <w:tcPr>
            <w:tcW w:w="311" w:type="pct"/>
            <w:vAlign w:val="center"/>
          </w:tcPr>
          <w:p w14:paraId="1D0E3956"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456.10</w:t>
            </w:r>
          </w:p>
        </w:tc>
        <w:tc>
          <w:tcPr>
            <w:tcW w:w="311" w:type="pct"/>
            <w:gridSpan w:val="2"/>
            <w:vAlign w:val="center"/>
          </w:tcPr>
          <w:p w14:paraId="45BA6305"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419.84</w:t>
            </w:r>
          </w:p>
        </w:tc>
        <w:tc>
          <w:tcPr>
            <w:tcW w:w="311" w:type="pct"/>
            <w:vAlign w:val="center"/>
          </w:tcPr>
          <w:p w14:paraId="1A759B4C"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371.13</w:t>
            </w:r>
          </w:p>
        </w:tc>
        <w:tc>
          <w:tcPr>
            <w:tcW w:w="311" w:type="pct"/>
            <w:gridSpan w:val="2"/>
            <w:vAlign w:val="center"/>
          </w:tcPr>
          <w:p w14:paraId="2CD37C57"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305.34</w:t>
            </w:r>
          </w:p>
        </w:tc>
        <w:tc>
          <w:tcPr>
            <w:tcW w:w="312" w:type="pct"/>
            <w:vAlign w:val="center"/>
          </w:tcPr>
          <w:p w14:paraId="4855E541"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388.10</w:t>
            </w:r>
          </w:p>
        </w:tc>
      </w:tr>
      <w:tr w:rsidR="005E47A9" w:rsidRPr="005E47A9" w14:paraId="4DA1A343" w14:textId="77777777" w:rsidTr="00961A7D">
        <w:trPr>
          <w:trHeight w:val="414"/>
        </w:trPr>
        <w:tc>
          <w:tcPr>
            <w:tcW w:w="329" w:type="pct"/>
            <w:vAlign w:val="center"/>
          </w:tcPr>
          <w:p w14:paraId="5DBA7640" w14:textId="77777777"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S</w:t>
            </w:r>
            <w:r w:rsidRPr="005E47A9">
              <w:rPr>
                <w:rFonts w:ascii="Arial" w:hAnsi="Arial" w:cs="Arial"/>
                <w:b/>
                <w:bCs/>
                <w:sz w:val="20"/>
                <w:szCs w:val="20"/>
                <w:vertAlign w:val="subscript"/>
              </w:rPr>
              <w:t>2</w:t>
            </w:r>
          </w:p>
        </w:tc>
        <w:tc>
          <w:tcPr>
            <w:tcW w:w="312" w:type="pct"/>
            <w:gridSpan w:val="2"/>
            <w:vAlign w:val="center"/>
          </w:tcPr>
          <w:p w14:paraId="55575D40"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466.67</w:t>
            </w:r>
          </w:p>
        </w:tc>
        <w:tc>
          <w:tcPr>
            <w:tcW w:w="311" w:type="pct"/>
            <w:gridSpan w:val="2"/>
            <w:vAlign w:val="center"/>
          </w:tcPr>
          <w:p w14:paraId="13A13E96"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439.56</w:t>
            </w:r>
          </w:p>
        </w:tc>
        <w:tc>
          <w:tcPr>
            <w:tcW w:w="311" w:type="pct"/>
            <w:vAlign w:val="center"/>
          </w:tcPr>
          <w:p w14:paraId="2BEACE45"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391.28</w:t>
            </w:r>
          </w:p>
        </w:tc>
        <w:tc>
          <w:tcPr>
            <w:tcW w:w="311" w:type="pct"/>
            <w:gridSpan w:val="2"/>
            <w:vAlign w:val="center"/>
          </w:tcPr>
          <w:p w14:paraId="69F7F55F"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333.15</w:t>
            </w:r>
          </w:p>
        </w:tc>
        <w:tc>
          <w:tcPr>
            <w:tcW w:w="314" w:type="pct"/>
            <w:vAlign w:val="center"/>
          </w:tcPr>
          <w:p w14:paraId="688D2237"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407.67</w:t>
            </w:r>
          </w:p>
        </w:tc>
        <w:tc>
          <w:tcPr>
            <w:tcW w:w="311" w:type="pct"/>
            <w:vAlign w:val="center"/>
          </w:tcPr>
          <w:p w14:paraId="0966769E"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456.55</w:t>
            </w:r>
          </w:p>
        </w:tc>
        <w:tc>
          <w:tcPr>
            <w:tcW w:w="311" w:type="pct"/>
            <w:gridSpan w:val="2"/>
            <w:vAlign w:val="center"/>
          </w:tcPr>
          <w:p w14:paraId="3AE14EAF"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429.32</w:t>
            </w:r>
          </w:p>
        </w:tc>
        <w:tc>
          <w:tcPr>
            <w:tcW w:w="311" w:type="pct"/>
            <w:vAlign w:val="center"/>
          </w:tcPr>
          <w:p w14:paraId="70946DC2"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374.99</w:t>
            </w:r>
          </w:p>
        </w:tc>
        <w:tc>
          <w:tcPr>
            <w:tcW w:w="311" w:type="pct"/>
            <w:gridSpan w:val="2"/>
            <w:vAlign w:val="center"/>
          </w:tcPr>
          <w:p w14:paraId="094391AF"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317.21</w:t>
            </w:r>
          </w:p>
        </w:tc>
        <w:tc>
          <w:tcPr>
            <w:tcW w:w="313" w:type="pct"/>
            <w:vAlign w:val="center"/>
          </w:tcPr>
          <w:p w14:paraId="003890C3"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394.52</w:t>
            </w:r>
          </w:p>
        </w:tc>
        <w:tc>
          <w:tcPr>
            <w:tcW w:w="311" w:type="pct"/>
            <w:vAlign w:val="center"/>
          </w:tcPr>
          <w:p w14:paraId="1516466F"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461.61</w:t>
            </w:r>
          </w:p>
        </w:tc>
        <w:tc>
          <w:tcPr>
            <w:tcW w:w="311" w:type="pct"/>
            <w:gridSpan w:val="2"/>
            <w:vAlign w:val="center"/>
          </w:tcPr>
          <w:p w14:paraId="1298CFA5"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434.44</w:t>
            </w:r>
          </w:p>
        </w:tc>
        <w:tc>
          <w:tcPr>
            <w:tcW w:w="311" w:type="pct"/>
            <w:vAlign w:val="center"/>
          </w:tcPr>
          <w:p w14:paraId="0B629B15"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383.14</w:t>
            </w:r>
          </w:p>
        </w:tc>
        <w:tc>
          <w:tcPr>
            <w:tcW w:w="311" w:type="pct"/>
            <w:gridSpan w:val="2"/>
            <w:vAlign w:val="center"/>
          </w:tcPr>
          <w:p w14:paraId="60E42BC1"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325.18</w:t>
            </w:r>
          </w:p>
        </w:tc>
        <w:tc>
          <w:tcPr>
            <w:tcW w:w="312" w:type="pct"/>
            <w:vAlign w:val="center"/>
          </w:tcPr>
          <w:p w14:paraId="2C6F872D"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401.09</w:t>
            </w:r>
          </w:p>
        </w:tc>
      </w:tr>
      <w:tr w:rsidR="005E47A9" w:rsidRPr="005E47A9" w14:paraId="6E917872" w14:textId="77777777" w:rsidTr="00961A7D">
        <w:trPr>
          <w:trHeight w:val="414"/>
        </w:trPr>
        <w:tc>
          <w:tcPr>
            <w:tcW w:w="329" w:type="pct"/>
            <w:vAlign w:val="center"/>
          </w:tcPr>
          <w:p w14:paraId="4D0119FB"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S</w:t>
            </w:r>
            <w:r w:rsidRPr="005E47A9">
              <w:rPr>
                <w:rFonts w:ascii="Arial" w:hAnsi="Arial" w:cs="Arial"/>
                <w:b/>
                <w:bCs/>
                <w:sz w:val="20"/>
                <w:szCs w:val="20"/>
                <w:vertAlign w:val="subscript"/>
              </w:rPr>
              <w:t>3</w:t>
            </w:r>
          </w:p>
        </w:tc>
        <w:tc>
          <w:tcPr>
            <w:tcW w:w="312" w:type="pct"/>
            <w:gridSpan w:val="2"/>
            <w:vAlign w:val="center"/>
          </w:tcPr>
          <w:p w14:paraId="3E4E8774"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465.44</w:t>
            </w:r>
          </w:p>
        </w:tc>
        <w:tc>
          <w:tcPr>
            <w:tcW w:w="311" w:type="pct"/>
            <w:gridSpan w:val="2"/>
            <w:vAlign w:val="center"/>
          </w:tcPr>
          <w:p w14:paraId="65AF3BBD"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446.12</w:t>
            </w:r>
          </w:p>
        </w:tc>
        <w:tc>
          <w:tcPr>
            <w:tcW w:w="311" w:type="pct"/>
            <w:vAlign w:val="center"/>
          </w:tcPr>
          <w:p w14:paraId="0E93B042"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402.15</w:t>
            </w:r>
          </w:p>
        </w:tc>
        <w:tc>
          <w:tcPr>
            <w:tcW w:w="311" w:type="pct"/>
            <w:gridSpan w:val="2"/>
            <w:vAlign w:val="center"/>
          </w:tcPr>
          <w:p w14:paraId="52DD8B59"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338.72</w:t>
            </w:r>
          </w:p>
        </w:tc>
        <w:tc>
          <w:tcPr>
            <w:tcW w:w="314" w:type="pct"/>
            <w:vAlign w:val="center"/>
          </w:tcPr>
          <w:p w14:paraId="1837B817"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413.11</w:t>
            </w:r>
          </w:p>
        </w:tc>
        <w:tc>
          <w:tcPr>
            <w:tcW w:w="311" w:type="pct"/>
            <w:vAlign w:val="center"/>
          </w:tcPr>
          <w:p w14:paraId="2C9E0D45"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461.09</w:t>
            </w:r>
          </w:p>
        </w:tc>
        <w:tc>
          <w:tcPr>
            <w:tcW w:w="311" w:type="pct"/>
            <w:gridSpan w:val="2"/>
            <w:vAlign w:val="center"/>
          </w:tcPr>
          <w:p w14:paraId="466FCB69"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430.95</w:t>
            </w:r>
          </w:p>
        </w:tc>
        <w:tc>
          <w:tcPr>
            <w:tcW w:w="311" w:type="pct"/>
            <w:vAlign w:val="center"/>
          </w:tcPr>
          <w:p w14:paraId="49DB4F97"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386.70</w:t>
            </w:r>
          </w:p>
        </w:tc>
        <w:tc>
          <w:tcPr>
            <w:tcW w:w="311" w:type="pct"/>
            <w:gridSpan w:val="2"/>
            <w:vAlign w:val="center"/>
          </w:tcPr>
          <w:p w14:paraId="7D892287"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323.24</w:t>
            </w:r>
          </w:p>
        </w:tc>
        <w:tc>
          <w:tcPr>
            <w:tcW w:w="313" w:type="pct"/>
            <w:vAlign w:val="center"/>
          </w:tcPr>
          <w:p w14:paraId="10FE8A9C"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400.49</w:t>
            </w:r>
          </w:p>
        </w:tc>
        <w:tc>
          <w:tcPr>
            <w:tcW w:w="311" w:type="pct"/>
            <w:vAlign w:val="center"/>
          </w:tcPr>
          <w:p w14:paraId="10183600"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463.26</w:t>
            </w:r>
          </w:p>
        </w:tc>
        <w:tc>
          <w:tcPr>
            <w:tcW w:w="311" w:type="pct"/>
            <w:gridSpan w:val="2"/>
            <w:vAlign w:val="center"/>
          </w:tcPr>
          <w:p w14:paraId="0BDC61BD"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438.54</w:t>
            </w:r>
          </w:p>
        </w:tc>
        <w:tc>
          <w:tcPr>
            <w:tcW w:w="311" w:type="pct"/>
            <w:vAlign w:val="center"/>
          </w:tcPr>
          <w:p w14:paraId="209E4AEE"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394.42</w:t>
            </w:r>
          </w:p>
        </w:tc>
        <w:tc>
          <w:tcPr>
            <w:tcW w:w="311" w:type="pct"/>
            <w:gridSpan w:val="2"/>
            <w:vAlign w:val="center"/>
          </w:tcPr>
          <w:p w14:paraId="73AD59EF"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330.98</w:t>
            </w:r>
          </w:p>
        </w:tc>
        <w:tc>
          <w:tcPr>
            <w:tcW w:w="312" w:type="pct"/>
            <w:vAlign w:val="center"/>
          </w:tcPr>
          <w:p w14:paraId="5C601EFB"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406.80</w:t>
            </w:r>
          </w:p>
        </w:tc>
      </w:tr>
      <w:tr w:rsidR="005E47A9" w:rsidRPr="005E47A9" w14:paraId="705F920F" w14:textId="77777777" w:rsidTr="00961A7D">
        <w:trPr>
          <w:trHeight w:val="414"/>
        </w:trPr>
        <w:tc>
          <w:tcPr>
            <w:tcW w:w="329" w:type="pct"/>
            <w:vAlign w:val="center"/>
          </w:tcPr>
          <w:p w14:paraId="5DC69184"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S</w:t>
            </w:r>
            <w:r w:rsidRPr="005E47A9">
              <w:rPr>
                <w:rFonts w:ascii="Arial" w:hAnsi="Arial" w:cs="Arial"/>
                <w:b/>
                <w:bCs/>
                <w:sz w:val="20"/>
                <w:szCs w:val="20"/>
                <w:vertAlign w:val="subscript"/>
              </w:rPr>
              <w:t>4</w:t>
            </w:r>
          </w:p>
        </w:tc>
        <w:tc>
          <w:tcPr>
            <w:tcW w:w="312" w:type="pct"/>
            <w:gridSpan w:val="2"/>
            <w:vAlign w:val="center"/>
          </w:tcPr>
          <w:p w14:paraId="25C96892"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488.49</w:t>
            </w:r>
          </w:p>
        </w:tc>
        <w:tc>
          <w:tcPr>
            <w:tcW w:w="311" w:type="pct"/>
            <w:gridSpan w:val="2"/>
            <w:vAlign w:val="center"/>
          </w:tcPr>
          <w:p w14:paraId="3ABD66EE"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447.61</w:t>
            </w:r>
          </w:p>
        </w:tc>
        <w:tc>
          <w:tcPr>
            <w:tcW w:w="311" w:type="pct"/>
            <w:vAlign w:val="center"/>
          </w:tcPr>
          <w:p w14:paraId="0F2293A7"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420.26</w:t>
            </w:r>
          </w:p>
        </w:tc>
        <w:tc>
          <w:tcPr>
            <w:tcW w:w="311" w:type="pct"/>
            <w:gridSpan w:val="2"/>
            <w:vAlign w:val="center"/>
          </w:tcPr>
          <w:p w14:paraId="3C872351"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355.41</w:t>
            </w:r>
          </w:p>
        </w:tc>
        <w:tc>
          <w:tcPr>
            <w:tcW w:w="314" w:type="pct"/>
            <w:vAlign w:val="center"/>
          </w:tcPr>
          <w:p w14:paraId="2762B65D"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427.94</w:t>
            </w:r>
          </w:p>
        </w:tc>
        <w:tc>
          <w:tcPr>
            <w:tcW w:w="311" w:type="pct"/>
            <w:vAlign w:val="center"/>
          </w:tcPr>
          <w:p w14:paraId="10FAE2C2"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477.99</w:t>
            </w:r>
          </w:p>
        </w:tc>
        <w:tc>
          <w:tcPr>
            <w:tcW w:w="311" w:type="pct"/>
            <w:gridSpan w:val="2"/>
            <w:vAlign w:val="center"/>
          </w:tcPr>
          <w:p w14:paraId="03D9DF35"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437.55</w:t>
            </w:r>
          </w:p>
        </w:tc>
        <w:tc>
          <w:tcPr>
            <w:tcW w:w="311" w:type="pct"/>
            <w:vAlign w:val="center"/>
          </w:tcPr>
          <w:p w14:paraId="5854A69B"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398.12</w:t>
            </w:r>
          </w:p>
        </w:tc>
        <w:tc>
          <w:tcPr>
            <w:tcW w:w="311" w:type="pct"/>
            <w:gridSpan w:val="2"/>
            <w:vAlign w:val="center"/>
          </w:tcPr>
          <w:p w14:paraId="4288648C"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341.01</w:t>
            </w:r>
          </w:p>
        </w:tc>
        <w:tc>
          <w:tcPr>
            <w:tcW w:w="313" w:type="pct"/>
            <w:vAlign w:val="center"/>
          </w:tcPr>
          <w:p w14:paraId="05861958"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413.67</w:t>
            </w:r>
          </w:p>
        </w:tc>
        <w:tc>
          <w:tcPr>
            <w:tcW w:w="311" w:type="pct"/>
            <w:vAlign w:val="center"/>
          </w:tcPr>
          <w:p w14:paraId="0486E737"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483.24</w:t>
            </w:r>
          </w:p>
        </w:tc>
        <w:tc>
          <w:tcPr>
            <w:tcW w:w="311" w:type="pct"/>
            <w:gridSpan w:val="2"/>
            <w:vAlign w:val="center"/>
          </w:tcPr>
          <w:p w14:paraId="4660DCD5"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442.58</w:t>
            </w:r>
          </w:p>
        </w:tc>
        <w:tc>
          <w:tcPr>
            <w:tcW w:w="311" w:type="pct"/>
            <w:vAlign w:val="center"/>
          </w:tcPr>
          <w:p w14:paraId="0D04A588"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409.19</w:t>
            </w:r>
          </w:p>
        </w:tc>
        <w:tc>
          <w:tcPr>
            <w:tcW w:w="311" w:type="pct"/>
            <w:gridSpan w:val="2"/>
            <w:vAlign w:val="center"/>
          </w:tcPr>
          <w:p w14:paraId="064F1732"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348.21</w:t>
            </w:r>
          </w:p>
        </w:tc>
        <w:tc>
          <w:tcPr>
            <w:tcW w:w="312" w:type="pct"/>
            <w:vAlign w:val="center"/>
          </w:tcPr>
          <w:p w14:paraId="233982E7"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420.80</w:t>
            </w:r>
          </w:p>
        </w:tc>
      </w:tr>
      <w:tr w:rsidR="005E47A9" w:rsidRPr="005E47A9" w14:paraId="2244475C" w14:textId="77777777" w:rsidTr="00961A7D">
        <w:trPr>
          <w:trHeight w:val="414"/>
        </w:trPr>
        <w:tc>
          <w:tcPr>
            <w:tcW w:w="329" w:type="pct"/>
            <w:vAlign w:val="center"/>
          </w:tcPr>
          <w:p w14:paraId="1D7347DB"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Mean</w:t>
            </w:r>
          </w:p>
        </w:tc>
        <w:tc>
          <w:tcPr>
            <w:tcW w:w="312" w:type="pct"/>
            <w:gridSpan w:val="2"/>
            <w:vAlign w:val="center"/>
          </w:tcPr>
          <w:p w14:paraId="6A986084"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471.40</w:t>
            </w:r>
          </w:p>
        </w:tc>
        <w:tc>
          <w:tcPr>
            <w:tcW w:w="311" w:type="pct"/>
            <w:gridSpan w:val="2"/>
            <w:vAlign w:val="center"/>
          </w:tcPr>
          <w:p w14:paraId="72BB9E7D"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440.60</w:t>
            </w:r>
          </w:p>
        </w:tc>
        <w:tc>
          <w:tcPr>
            <w:tcW w:w="311" w:type="pct"/>
            <w:vAlign w:val="center"/>
          </w:tcPr>
          <w:p w14:paraId="22BC08E3"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397.46</w:t>
            </w:r>
          </w:p>
        </w:tc>
        <w:tc>
          <w:tcPr>
            <w:tcW w:w="311" w:type="pct"/>
            <w:gridSpan w:val="2"/>
            <w:vAlign w:val="center"/>
          </w:tcPr>
          <w:p w14:paraId="22ADC076"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335.27</w:t>
            </w:r>
          </w:p>
        </w:tc>
        <w:tc>
          <w:tcPr>
            <w:tcW w:w="314" w:type="pct"/>
            <w:vAlign w:val="center"/>
          </w:tcPr>
          <w:p w14:paraId="7EBD3A17"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 </w:t>
            </w:r>
          </w:p>
        </w:tc>
        <w:tc>
          <w:tcPr>
            <w:tcW w:w="311" w:type="pct"/>
            <w:vAlign w:val="center"/>
          </w:tcPr>
          <w:p w14:paraId="3C6A92A5"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460.71</w:t>
            </w:r>
          </w:p>
        </w:tc>
        <w:tc>
          <w:tcPr>
            <w:tcW w:w="311" w:type="pct"/>
            <w:gridSpan w:val="2"/>
            <w:vAlign w:val="center"/>
          </w:tcPr>
          <w:p w14:paraId="5F889B62"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427.11</w:t>
            </w:r>
          </w:p>
        </w:tc>
        <w:tc>
          <w:tcPr>
            <w:tcW w:w="311" w:type="pct"/>
            <w:vAlign w:val="center"/>
          </w:tcPr>
          <w:p w14:paraId="16BDD778"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381.48</w:t>
            </w:r>
          </w:p>
        </w:tc>
        <w:tc>
          <w:tcPr>
            <w:tcW w:w="311" w:type="pct"/>
            <w:gridSpan w:val="2"/>
            <w:vAlign w:val="center"/>
          </w:tcPr>
          <w:p w14:paraId="0BFFDA68"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319.59</w:t>
            </w:r>
          </w:p>
        </w:tc>
        <w:tc>
          <w:tcPr>
            <w:tcW w:w="313" w:type="pct"/>
            <w:vAlign w:val="center"/>
          </w:tcPr>
          <w:p w14:paraId="716A8A04"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 </w:t>
            </w:r>
          </w:p>
        </w:tc>
        <w:tc>
          <w:tcPr>
            <w:tcW w:w="311" w:type="pct"/>
            <w:vAlign w:val="center"/>
          </w:tcPr>
          <w:p w14:paraId="1F3DAB2C"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466.05</w:t>
            </w:r>
          </w:p>
        </w:tc>
        <w:tc>
          <w:tcPr>
            <w:tcW w:w="311" w:type="pct"/>
            <w:gridSpan w:val="2"/>
            <w:vAlign w:val="center"/>
          </w:tcPr>
          <w:p w14:paraId="1BDC8A3B"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433.85</w:t>
            </w:r>
          </w:p>
        </w:tc>
        <w:tc>
          <w:tcPr>
            <w:tcW w:w="311" w:type="pct"/>
            <w:vAlign w:val="center"/>
          </w:tcPr>
          <w:p w14:paraId="76AFCBB4"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389.47</w:t>
            </w:r>
          </w:p>
        </w:tc>
        <w:tc>
          <w:tcPr>
            <w:tcW w:w="311" w:type="pct"/>
            <w:gridSpan w:val="2"/>
            <w:vAlign w:val="center"/>
          </w:tcPr>
          <w:p w14:paraId="5126A32A" w14:textId="77777777"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327.43</w:t>
            </w:r>
          </w:p>
        </w:tc>
        <w:tc>
          <w:tcPr>
            <w:tcW w:w="312" w:type="pct"/>
            <w:vAlign w:val="center"/>
          </w:tcPr>
          <w:p w14:paraId="524E55F4" w14:textId="77777777"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 </w:t>
            </w:r>
          </w:p>
        </w:tc>
      </w:tr>
      <w:tr w:rsidR="005E47A9" w:rsidRPr="005E47A9" w14:paraId="4A280038" w14:textId="77777777" w:rsidTr="00961A7D">
        <w:trPr>
          <w:trHeight w:val="227"/>
        </w:trPr>
        <w:tc>
          <w:tcPr>
            <w:tcW w:w="329" w:type="pct"/>
            <w:vAlign w:val="center"/>
          </w:tcPr>
          <w:p w14:paraId="30726678"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Source</w:t>
            </w:r>
          </w:p>
        </w:tc>
        <w:tc>
          <w:tcPr>
            <w:tcW w:w="523" w:type="pct"/>
            <w:gridSpan w:val="3"/>
            <w:vAlign w:val="center"/>
          </w:tcPr>
          <w:p w14:paraId="2FD1DF76"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S</w:t>
            </w:r>
          </w:p>
        </w:tc>
        <w:tc>
          <w:tcPr>
            <w:tcW w:w="522" w:type="pct"/>
            <w:gridSpan w:val="3"/>
            <w:vAlign w:val="center"/>
          </w:tcPr>
          <w:p w14:paraId="217691DA"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F</w:t>
            </w:r>
          </w:p>
        </w:tc>
        <w:tc>
          <w:tcPr>
            <w:tcW w:w="514" w:type="pct"/>
            <w:gridSpan w:val="2"/>
            <w:vAlign w:val="center"/>
          </w:tcPr>
          <w:p w14:paraId="5CC625D2"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 xml:space="preserve">S </w:t>
            </w:r>
            <w:r w:rsidRPr="005E47A9">
              <w:rPr>
                <w:rFonts w:ascii="Arial" w:hAnsi="Arial" w:cs="Arial"/>
                <w:b/>
                <w:sz w:val="20"/>
                <w:szCs w:val="20"/>
                <w:lang w:bidi="en-US"/>
              </w:rPr>
              <w:t xml:space="preserve">× </w:t>
            </w:r>
            <w:r w:rsidRPr="005E47A9">
              <w:rPr>
                <w:rFonts w:ascii="Arial" w:hAnsi="Arial" w:cs="Arial"/>
                <w:b/>
                <w:bCs/>
                <w:sz w:val="20"/>
                <w:szCs w:val="20"/>
              </w:rPr>
              <w:t>F</w:t>
            </w:r>
          </w:p>
        </w:tc>
        <w:tc>
          <w:tcPr>
            <w:tcW w:w="522" w:type="pct"/>
            <w:gridSpan w:val="2"/>
            <w:vAlign w:val="center"/>
          </w:tcPr>
          <w:p w14:paraId="38A5CA06"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S</w:t>
            </w:r>
          </w:p>
        </w:tc>
        <w:tc>
          <w:tcPr>
            <w:tcW w:w="522" w:type="pct"/>
            <w:gridSpan w:val="3"/>
            <w:vAlign w:val="center"/>
          </w:tcPr>
          <w:p w14:paraId="4B440EC3"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F</w:t>
            </w:r>
          </w:p>
        </w:tc>
        <w:tc>
          <w:tcPr>
            <w:tcW w:w="513" w:type="pct"/>
            <w:gridSpan w:val="2"/>
            <w:vAlign w:val="center"/>
          </w:tcPr>
          <w:p w14:paraId="0CF72CBA"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 xml:space="preserve">S </w:t>
            </w:r>
            <w:r w:rsidRPr="005E47A9">
              <w:rPr>
                <w:rFonts w:ascii="Arial" w:hAnsi="Arial" w:cs="Arial"/>
                <w:b/>
                <w:sz w:val="20"/>
                <w:szCs w:val="20"/>
                <w:lang w:bidi="en-US"/>
              </w:rPr>
              <w:t xml:space="preserve">× </w:t>
            </w:r>
            <w:r w:rsidRPr="005E47A9">
              <w:rPr>
                <w:rFonts w:ascii="Arial" w:hAnsi="Arial" w:cs="Arial"/>
                <w:b/>
                <w:bCs/>
                <w:sz w:val="20"/>
                <w:szCs w:val="20"/>
              </w:rPr>
              <w:t>F</w:t>
            </w:r>
          </w:p>
        </w:tc>
        <w:tc>
          <w:tcPr>
            <w:tcW w:w="522" w:type="pct"/>
            <w:gridSpan w:val="2"/>
            <w:vAlign w:val="center"/>
          </w:tcPr>
          <w:p w14:paraId="017BA5E7"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S</w:t>
            </w:r>
          </w:p>
        </w:tc>
        <w:tc>
          <w:tcPr>
            <w:tcW w:w="522" w:type="pct"/>
            <w:gridSpan w:val="3"/>
            <w:vAlign w:val="center"/>
          </w:tcPr>
          <w:p w14:paraId="7F984995"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F</w:t>
            </w:r>
          </w:p>
        </w:tc>
        <w:tc>
          <w:tcPr>
            <w:tcW w:w="512" w:type="pct"/>
            <w:gridSpan w:val="2"/>
            <w:vAlign w:val="center"/>
          </w:tcPr>
          <w:p w14:paraId="104BE1F4"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 xml:space="preserve">S </w:t>
            </w:r>
            <w:r w:rsidRPr="005E47A9">
              <w:rPr>
                <w:rFonts w:ascii="Arial" w:hAnsi="Arial" w:cs="Arial"/>
                <w:b/>
                <w:sz w:val="20"/>
                <w:szCs w:val="20"/>
                <w:lang w:bidi="en-US"/>
              </w:rPr>
              <w:t xml:space="preserve">× </w:t>
            </w:r>
            <w:r w:rsidRPr="005E47A9">
              <w:rPr>
                <w:rFonts w:ascii="Arial" w:hAnsi="Arial" w:cs="Arial"/>
                <w:b/>
                <w:bCs/>
                <w:sz w:val="20"/>
                <w:szCs w:val="20"/>
              </w:rPr>
              <w:t>F</w:t>
            </w:r>
          </w:p>
        </w:tc>
      </w:tr>
      <w:tr w:rsidR="005E47A9" w:rsidRPr="005E47A9" w14:paraId="7082AF95" w14:textId="77777777" w:rsidTr="00961A7D">
        <w:trPr>
          <w:trHeight w:val="227"/>
        </w:trPr>
        <w:tc>
          <w:tcPr>
            <w:tcW w:w="329" w:type="pct"/>
            <w:vAlign w:val="center"/>
          </w:tcPr>
          <w:p w14:paraId="7B9D2F1E" w14:textId="77777777" w:rsidR="005E47A9" w:rsidRPr="005E47A9" w:rsidRDefault="005E47A9" w:rsidP="005E47A9">
            <w:pPr>
              <w:spacing w:line="276" w:lineRule="auto"/>
              <w:jc w:val="center"/>
              <w:rPr>
                <w:rFonts w:ascii="Arial" w:hAnsi="Arial" w:cs="Arial"/>
                <w:b/>
                <w:bCs/>
                <w:sz w:val="20"/>
                <w:szCs w:val="20"/>
              </w:rPr>
            </w:pPr>
            <w:proofErr w:type="spellStart"/>
            <w:r w:rsidRPr="005E47A9">
              <w:rPr>
                <w:rFonts w:ascii="Arial" w:hAnsi="Arial" w:cs="Arial"/>
                <w:b/>
                <w:bCs/>
                <w:sz w:val="20"/>
                <w:szCs w:val="20"/>
                <w:lang w:val="en-IN" w:eastAsia="en-IN"/>
              </w:rPr>
              <w:t>S.</w:t>
            </w:r>
            <w:proofErr w:type="gramStart"/>
            <w:r w:rsidRPr="005E47A9">
              <w:rPr>
                <w:rFonts w:ascii="Arial" w:hAnsi="Arial" w:cs="Arial"/>
                <w:b/>
                <w:bCs/>
                <w:sz w:val="20"/>
                <w:szCs w:val="20"/>
                <w:lang w:val="en-IN" w:eastAsia="en-IN"/>
              </w:rPr>
              <w:t>Em</w:t>
            </w:r>
            <w:proofErr w:type="spellEnd"/>
            <w:r w:rsidRPr="005E47A9">
              <w:rPr>
                <w:rFonts w:ascii="Arial" w:hAnsi="Arial" w:cs="Arial"/>
                <w:b/>
                <w:bCs/>
                <w:sz w:val="20"/>
                <w:szCs w:val="20"/>
                <w:lang w:val="en-IN" w:eastAsia="en-IN"/>
              </w:rPr>
              <w:t>.±</w:t>
            </w:r>
            <w:proofErr w:type="gramEnd"/>
          </w:p>
        </w:tc>
        <w:tc>
          <w:tcPr>
            <w:tcW w:w="523" w:type="pct"/>
            <w:gridSpan w:val="3"/>
          </w:tcPr>
          <w:p w14:paraId="58259CBD"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10.154</w:t>
            </w:r>
          </w:p>
        </w:tc>
        <w:tc>
          <w:tcPr>
            <w:tcW w:w="522" w:type="pct"/>
            <w:gridSpan w:val="3"/>
          </w:tcPr>
          <w:p w14:paraId="35FAEED4"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10.154</w:t>
            </w:r>
          </w:p>
        </w:tc>
        <w:tc>
          <w:tcPr>
            <w:tcW w:w="514" w:type="pct"/>
            <w:gridSpan w:val="2"/>
          </w:tcPr>
          <w:p w14:paraId="76A911A1"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20.307</w:t>
            </w:r>
          </w:p>
        </w:tc>
        <w:tc>
          <w:tcPr>
            <w:tcW w:w="522" w:type="pct"/>
            <w:gridSpan w:val="2"/>
          </w:tcPr>
          <w:p w14:paraId="4F164CCA"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12.168</w:t>
            </w:r>
          </w:p>
        </w:tc>
        <w:tc>
          <w:tcPr>
            <w:tcW w:w="522" w:type="pct"/>
            <w:gridSpan w:val="3"/>
          </w:tcPr>
          <w:p w14:paraId="258CD29A"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12.168</w:t>
            </w:r>
          </w:p>
        </w:tc>
        <w:tc>
          <w:tcPr>
            <w:tcW w:w="513" w:type="pct"/>
            <w:gridSpan w:val="2"/>
          </w:tcPr>
          <w:p w14:paraId="26782308"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24.336</w:t>
            </w:r>
          </w:p>
        </w:tc>
        <w:tc>
          <w:tcPr>
            <w:tcW w:w="522" w:type="pct"/>
            <w:gridSpan w:val="2"/>
          </w:tcPr>
          <w:p w14:paraId="69E4AF83"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8.175</w:t>
            </w:r>
          </w:p>
        </w:tc>
        <w:tc>
          <w:tcPr>
            <w:tcW w:w="522" w:type="pct"/>
            <w:gridSpan w:val="3"/>
          </w:tcPr>
          <w:p w14:paraId="052E2AFB"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8.175</w:t>
            </w:r>
          </w:p>
        </w:tc>
        <w:tc>
          <w:tcPr>
            <w:tcW w:w="512" w:type="pct"/>
            <w:gridSpan w:val="2"/>
          </w:tcPr>
          <w:p w14:paraId="5733925C"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16.349</w:t>
            </w:r>
          </w:p>
        </w:tc>
      </w:tr>
      <w:tr w:rsidR="005E47A9" w:rsidRPr="005E47A9" w14:paraId="52C0CC80" w14:textId="77777777" w:rsidTr="00961A7D">
        <w:trPr>
          <w:trHeight w:val="227"/>
        </w:trPr>
        <w:tc>
          <w:tcPr>
            <w:tcW w:w="329" w:type="pct"/>
            <w:vAlign w:val="center"/>
          </w:tcPr>
          <w:p w14:paraId="6096D100"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lang w:val="en-IN" w:eastAsia="en-IN"/>
              </w:rPr>
              <w:t>C.D. (5 %)</w:t>
            </w:r>
          </w:p>
        </w:tc>
        <w:tc>
          <w:tcPr>
            <w:tcW w:w="523" w:type="pct"/>
            <w:gridSpan w:val="3"/>
          </w:tcPr>
          <w:p w14:paraId="14DCE02B"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522" w:type="pct"/>
            <w:gridSpan w:val="3"/>
          </w:tcPr>
          <w:p w14:paraId="78908C10"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29.32</w:t>
            </w:r>
          </w:p>
        </w:tc>
        <w:tc>
          <w:tcPr>
            <w:tcW w:w="514" w:type="pct"/>
            <w:gridSpan w:val="2"/>
          </w:tcPr>
          <w:p w14:paraId="5C5A35BA"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522" w:type="pct"/>
            <w:gridSpan w:val="2"/>
          </w:tcPr>
          <w:p w14:paraId="0BCBFA6A"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522" w:type="pct"/>
            <w:gridSpan w:val="3"/>
          </w:tcPr>
          <w:p w14:paraId="2B525FD1"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35.14</w:t>
            </w:r>
          </w:p>
        </w:tc>
        <w:tc>
          <w:tcPr>
            <w:tcW w:w="513" w:type="pct"/>
            <w:gridSpan w:val="2"/>
          </w:tcPr>
          <w:p w14:paraId="1232AE51"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522" w:type="pct"/>
            <w:gridSpan w:val="2"/>
          </w:tcPr>
          <w:p w14:paraId="3D5627A7"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522" w:type="pct"/>
            <w:gridSpan w:val="3"/>
          </w:tcPr>
          <w:p w14:paraId="2D3BFD6C"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23.12</w:t>
            </w:r>
          </w:p>
        </w:tc>
        <w:tc>
          <w:tcPr>
            <w:tcW w:w="512" w:type="pct"/>
            <w:gridSpan w:val="2"/>
          </w:tcPr>
          <w:p w14:paraId="7175E435"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r>
      <w:tr w:rsidR="005E47A9" w:rsidRPr="005E47A9" w14:paraId="1188170C" w14:textId="77777777" w:rsidTr="00961A7D">
        <w:trPr>
          <w:trHeight w:val="227"/>
        </w:trPr>
        <w:tc>
          <w:tcPr>
            <w:tcW w:w="329" w:type="pct"/>
            <w:vAlign w:val="center"/>
          </w:tcPr>
          <w:p w14:paraId="49721F18"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CV %</w:t>
            </w:r>
          </w:p>
        </w:tc>
        <w:tc>
          <w:tcPr>
            <w:tcW w:w="1558" w:type="pct"/>
            <w:gridSpan w:val="8"/>
          </w:tcPr>
          <w:p w14:paraId="3A1FB855"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8.55</w:t>
            </w:r>
          </w:p>
        </w:tc>
        <w:tc>
          <w:tcPr>
            <w:tcW w:w="1557" w:type="pct"/>
            <w:gridSpan w:val="7"/>
          </w:tcPr>
          <w:p w14:paraId="6DEF5BD5"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10.61</w:t>
            </w:r>
          </w:p>
        </w:tc>
        <w:tc>
          <w:tcPr>
            <w:tcW w:w="1556" w:type="pct"/>
            <w:gridSpan w:val="7"/>
          </w:tcPr>
          <w:p w14:paraId="12A2FB1C"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9.91</w:t>
            </w:r>
          </w:p>
        </w:tc>
      </w:tr>
      <w:tr w:rsidR="005E47A9" w:rsidRPr="005E47A9" w14:paraId="7F928DB5" w14:textId="77777777" w:rsidTr="00961A7D">
        <w:trPr>
          <w:trHeight w:val="227"/>
        </w:trPr>
        <w:tc>
          <w:tcPr>
            <w:tcW w:w="5000" w:type="pct"/>
            <w:gridSpan w:val="23"/>
            <w:vAlign w:val="center"/>
          </w:tcPr>
          <w:p w14:paraId="2CE8F1D7" w14:textId="77777777" w:rsidR="005E47A9" w:rsidRPr="005E47A9" w:rsidRDefault="005E47A9" w:rsidP="005E47A9">
            <w:pPr>
              <w:spacing w:line="276" w:lineRule="auto"/>
              <w:rPr>
                <w:rFonts w:ascii="Arial" w:hAnsi="Arial" w:cs="Arial"/>
                <w:b/>
                <w:bCs/>
                <w:sz w:val="20"/>
                <w:szCs w:val="20"/>
              </w:rPr>
            </w:pPr>
            <w:r w:rsidRPr="005E47A9">
              <w:rPr>
                <w:rFonts w:ascii="Arial" w:hAnsi="Arial" w:cs="Arial"/>
                <w:b/>
                <w:bCs/>
                <w:sz w:val="20"/>
                <w:szCs w:val="20"/>
              </w:rPr>
              <w:t>Pooled interaction</w:t>
            </w:r>
          </w:p>
        </w:tc>
      </w:tr>
      <w:tr w:rsidR="005E47A9" w:rsidRPr="005E47A9" w14:paraId="1374764F" w14:textId="77777777" w:rsidTr="00961A7D">
        <w:trPr>
          <w:trHeight w:val="227"/>
        </w:trPr>
        <w:tc>
          <w:tcPr>
            <w:tcW w:w="511" w:type="pct"/>
            <w:gridSpan w:val="2"/>
            <w:vAlign w:val="center"/>
          </w:tcPr>
          <w:p w14:paraId="34535955"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Source</w:t>
            </w:r>
          </w:p>
        </w:tc>
        <w:tc>
          <w:tcPr>
            <w:tcW w:w="1377" w:type="pct"/>
            <w:gridSpan w:val="7"/>
            <w:vAlign w:val="center"/>
          </w:tcPr>
          <w:p w14:paraId="7C96E007"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Y × S</w:t>
            </w:r>
          </w:p>
        </w:tc>
        <w:tc>
          <w:tcPr>
            <w:tcW w:w="1557" w:type="pct"/>
            <w:gridSpan w:val="7"/>
            <w:vAlign w:val="center"/>
          </w:tcPr>
          <w:p w14:paraId="431D57B1"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Y × F</w:t>
            </w:r>
          </w:p>
        </w:tc>
        <w:tc>
          <w:tcPr>
            <w:tcW w:w="1556" w:type="pct"/>
            <w:gridSpan w:val="7"/>
          </w:tcPr>
          <w:p w14:paraId="57B9F18C"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Y × S × F</w:t>
            </w:r>
          </w:p>
        </w:tc>
      </w:tr>
      <w:tr w:rsidR="005E47A9" w:rsidRPr="005E47A9" w14:paraId="785DBAFD" w14:textId="77777777" w:rsidTr="00961A7D">
        <w:trPr>
          <w:trHeight w:val="227"/>
        </w:trPr>
        <w:tc>
          <w:tcPr>
            <w:tcW w:w="511" w:type="pct"/>
            <w:gridSpan w:val="2"/>
            <w:vAlign w:val="center"/>
          </w:tcPr>
          <w:p w14:paraId="75EB5E22" w14:textId="77777777" w:rsidR="005E47A9" w:rsidRPr="005E47A9" w:rsidRDefault="005E47A9" w:rsidP="005E47A9">
            <w:pPr>
              <w:spacing w:line="276" w:lineRule="auto"/>
              <w:jc w:val="center"/>
              <w:rPr>
                <w:rFonts w:ascii="Arial" w:hAnsi="Arial" w:cs="Arial"/>
                <w:b/>
                <w:bCs/>
                <w:sz w:val="20"/>
                <w:szCs w:val="20"/>
              </w:rPr>
            </w:pPr>
            <w:proofErr w:type="spellStart"/>
            <w:r w:rsidRPr="005E47A9">
              <w:rPr>
                <w:rFonts w:ascii="Arial" w:hAnsi="Arial" w:cs="Arial"/>
                <w:b/>
                <w:bCs/>
                <w:sz w:val="20"/>
                <w:szCs w:val="20"/>
              </w:rPr>
              <w:t>S.Em</w:t>
            </w:r>
            <w:proofErr w:type="spellEnd"/>
            <w:r w:rsidRPr="005E47A9">
              <w:rPr>
                <w:rFonts w:ascii="Arial" w:hAnsi="Arial" w:cs="Arial"/>
                <w:b/>
                <w:bCs/>
                <w:sz w:val="20"/>
                <w:szCs w:val="20"/>
              </w:rPr>
              <w:t>. ±</w:t>
            </w:r>
          </w:p>
        </w:tc>
        <w:tc>
          <w:tcPr>
            <w:tcW w:w="1377" w:type="pct"/>
            <w:gridSpan w:val="7"/>
          </w:tcPr>
          <w:p w14:paraId="61872959"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11.560</w:t>
            </w:r>
          </w:p>
        </w:tc>
        <w:tc>
          <w:tcPr>
            <w:tcW w:w="1557" w:type="pct"/>
            <w:gridSpan w:val="7"/>
          </w:tcPr>
          <w:p w14:paraId="194A23DC"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11.560</w:t>
            </w:r>
          </w:p>
        </w:tc>
        <w:tc>
          <w:tcPr>
            <w:tcW w:w="1556" w:type="pct"/>
            <w:gridSpan w:val="7"/>
          </w:tcPr>
          <w:p w14:paraId="4C4E714F"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23.121</w:t>
            </w:r>
          </w:p>
        </w:tc>
      </w:tr>
      <w:tr w:rsidR="005E47A9" w:rsidRPr="005E47A9" w14:paraId="638CF9F2" w14:textId="77777777" w:rsidTr="00961A7D">
        <w:trPr>
          <w:trHeight w:val="227"/>
        </w:trPr>
        <w:tc>
          <w:tcPr>
            <w:tcW w:w="511" w:type="pct"/>
            <w:gridSpan w:val="2"/>
            <w:vAlign w:val="center"/>
          </w:tcPr>
          <w:p w14:paraId="3EDB6D34" w14:textId="77777777"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C.D. (5 %)</w:t>
            </w:r>
          </w:p>
        </w:tc>
        <w:tc>
          <w:tcPr>
            <w:tcW w:w="1377" w:type="pct"/>
            <w:gridSpan w:val="7"/>
          </w:tcPr>
          <w:p w14:paraId="02F92FF2"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1557" w:type="pct"/>
            <w:gridSpan w:val="7"/>
          </w:tcPr>
          <w:p w14:paraId="2CB11867"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1556" w:type="pct"/>
            <w:gridSpan w:val="7"/>
          </w:tcPr>
          <w:p w14:paraId="2101F7D2" w14:textId="77777777"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r>
    </w:tbl>
    <w:p w14:paraId="325D9DC5" w14:textId="77777777" w:rsidR="005E47A9" w:rsidRDefault="00EC387B">
      <w:pPr>
        <w:rPr>
          <w:rFonts w:ascii="Arial" w:hAnsi="Arial" w:cs="Arial"/>
          <w:bCs/>
          <w:lang w:bidi="en-US"/>
        </w:rPr>
        <w:sectPr w:rsidR="005E47A9" w:rsidSect="00EC387B">
          <w:type w:val="continuous"/>
          <w:pgSz w:w="15840" w:h="12240" w:orient="landscape"/>
          <w:pgMar w:top="2019" w:right="1440" w:bottom="2019" w:left="2019" w:header="720" w:footer="1123" w:gutter="0"/>
          <w:cols w:space="720"/>
          <w:docGrid w:linePitch="272"/>
        </w:sectPr>
      </w:pPr>
      <w:r>
        <w:rPr>
          <w:rFonts w:ascii="Arial" w:hAnsi="Arial" w:cs="Arial"/>
          <w:bCs/>
          <w:lang w:bidi="en-US"/>
        </w:rPr>
        <w:br w:type="page"/>
      </w:r>
    </w:p>
    <w:p w14:paraId="4C7A54C6" w14:textId="77777777" w:rsidR="00CE0FDB" w:rsidRPr="00CE0FDB" w:rsidRDefault="00CE0FDB" w:rsidP="00CE0FDB">
      <w:pPr>
        <w:autoSpaceDE w:val="0"/>
        <w:autoSpaceDN w:val="0"/>
        <w:adjustRightInd w:val="0"/>
        <w:jc w:val="both"/>
        <w:rPr>
          <w:rFonts w:ascii="Arial" w:hAnsi="Arial" w:cs="Arial"/>
          <w:b/>
          <w:bCs/>
          <w:szCs w:val="22"/>
        </w:rPr>
      </w:pPr>
      <w:r w:rsidRPr="00CE0FDB">
        <w:rPr>
          <w:rFonts w:ascii="Arial" w:hAnsi="Arial" w:cs="Arial"/>
          <w:b/>
          <w:bCs/>
          <w:noProof/>
          <w:szCs w:val="22"/>
          <w:lang w:bidi="gu-IN"/>
        </w:rPr>
        <w:lastRenderedPageBreak/>
        <w:drawing>
          <wp:inline distT="0" distB="0" distL="0" distR="0" wp14:anchorId="7176D594" wp14:editId="76EC76C3">
            <wp:extent cx="5220335" cy="2196000"/>
            <wp:effectExtent l="19050" t="0" r="18415" b="0"/>
            <wp:docPr id="1" name="Chart 1">
              <a:extLst xmlns:a="http://schemas.openxmlformats.org/drawingml/2006/main">
                <a:ext uri="{FF2B5EF4-FFF2-40B4-BE49-F238E27FC236}">
                  <a16:creationId xmlns:a16="http://schemas.microsoft.com/office/drawing/2014/main" id="{CF546DF2-7C69-4018-D79E-D7C6162FF7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C131157" w14:textId="24FF57E1" w:rsidR="00CE0FDB" w:rsidRDefault="00CE0FDB" w:rsidP="00CE0FDB">
      <w:pPr>
        <w:autoSpaceDE w:val="0"/>
        <w:autoSpaceDN w:val="0"/>
        <w:adjustRightInd w:val="0"/>
        <w:jc w:val="both"/>
        <w:rPr>
          <w:rFonts w:ascii="Arial" w:hAnsi="Arial" w:cs="Arial"/>
          <w:b/>
          <w:bCs/>
          <w:szCs w:val="22"/>
        </w:rPr>
      </w:pPr>
      <w:r w:rsidRPr="00CE0FDB">
        <w:rPr>
          <w:rFonts w:ascii="Arial" w:hAnsi="Arial" w:cs="Arial"/>
          <w:b/>
          <w:bCs/>
          <w:szCs w:val="22"/>
        </w:rPr>
        <w:t xml:space="preserve">Fig. </w:t>
      </w:r>
      <w:r w:rsidR="00F02748">
        <w:rPr>
          <w:rFonts w:ascii="Arial" w:hAnsi="Arial" w:cs="Arial"/>
          <w:b/>
          <w:bCs/>
          <w:szCs w:val="22"/>
        </w:rPr>
        <w:t>1</w:t>
      </w:r>
      <w:r w:rsidRPr="00CE0FDB">
        <w:rPr>
          <w:rFonts w:ascii="Arial" w:hAnsi="Arial" w:cs="Arial"/>
          <w:b/>
          <w:bCs/>
          <w:szCs w:val="22"/>
        </w:rPr>
        <w:t>: Effect of fertilizer on available nitrogen content of soil (kg ha</w:t>
      </w:r>
      <w:r w:rsidRPr="00CE0FDB">
        <w:rPr>
          <w:rFonts w:ascii="Arial" w:hAnsi="Arial" w:cs="Arial"/>
          <w:b/>
          <w:bCs/>
          <w:szCs w:val="22"/>
          <w:vertAlign w:val="superscript"/>
        </w:rPr>
        <w:t>-1</w:t>
      </w:r>
      <w:r w:rsidRPr="00CE0FDB">
        <w:rPr>
          <w:rFonts w:ascii="Arial" w:hAnsi="Arial" w:cs="Arial"/>
          <w:b/>
          <w:bCs/>
          <w:szCs w:val="22"/>
        </w:rPr>
        <w:t xml:space="preserve">) after harvest </w:t>
      </w:r>
      <w:r w:rsidRPr="00CE0FDB">
        <w:rPr>
          <w:rFonts w:ascii="Arial" w:hAnsi="Arial" w:cs="Arial"/>
          <w:b/>
          <w:bCs/>
          <w:szCs w:val="22"/>
          <w:lang w:val="en-IN"/>
        </w:rPr>
        <w:t>in</w:t>
      </w:r>
      <w:r w:rsidRPr="00CE0FDB">
        <w:rPr>
          <w:rFonts w:ascii="Arial" w:hAnsi="Arial" w:cs="Arial"/>
          <w:b/>
          <w:bCs/>
          <w:szCs w:val="22"/>
        </w:rPr>
        <w:t xml:space="preserve"> okra </w:t>
      </w:r>
    </w:p>
    <w:p w14:paraId="528CEF2D" w14:textId="77777777" w:rsidR="00CE0FDB" w:rsidRPr="00CE0FDB" w:rsidRDefault="00CE0FDB" w:rsidP="00CE0FDB">
      <w:pPr>
        <w:autoSpaceDE w:val="0"/>
        <w:autoSpaceDN w:val="0"/>
        <w:adjustRightInd w:val="0"/>
        <w:jc w:val="both"/>
        <w:rPr>
          <w:rFonts w:ascii="Arial" w:hAnsi="Arial" w:cs="Arial"/>
          <w:b/>
          <w:bCs/>
          <w:szCs w:val="22"/>
        </w:rPr>
      </w:pPr>
    </w:p>
    <w:p w14:paraId="03C07083" w14:textId="77777777" w:rsidR="00CE0FDB" w:rsidRPr="00CE0FDB" w:rsidRDefault="00CE0FDB" w:rsidP="00CE0FDB">
      <w:pPr>
        <w:autoSpaceDE w:val="0"/>
        <w:autoSpaceDN w:val="0"/>
        <w:adjustRightInd w:val="0"/>
        <w:jc w:val="both"/>
        <w:rPr>
          <w:rFonts w:ascii="Arial" w:hAnsi="Arial" w:cs="Arial"/>
          <w:b/>
          <w:bCs/>
          <w:szCs w:val="22"/>
        </w:rPr>
      </w:pPr>
      <w:r w:rsidRPr="00CE0FDB">
        <w:rPr>
          <w:rFonts w:ascii="Arial" w:hAnsi="Arial" w:cs="Arial"/>
          <w:b/>
          <w:bCs/>
          <w:noProof/>
          <w:szCs w:val="22"/>
          <w:lang w:bidi="gu-IN"/>
        </w:rPr>
        <w:drawing>
          <wp:inline distT="0" distB="0" distL="0" distR="0" wp14:anchorId="68951B89" wp14:editId="3B4E4AFC">
            <wp:extent cx="5220335" cy="2196000"/>
            <wp:effectExtent l="19050" t="0" r="18415" b="0"/>
            <wp:docPr id="3" name="Chart 1">
              <a:extLst xmlns:a="http://schemas.openxmlformats.org/drawingml/2006/main">
                <a:ext uri="{FF2B5EF4-FFF2-40B4-BE49-F238E27FC236}">
                  <a16:creationId xmlns:a16="http://schemas.microsoft.com/office/drawing/2014/main" id="{7CAB9B58-3DF0-FFE4-0ED1-10FF074B06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8A8F8EE" w14:textId="5C80C47D" w:rsidR="00CE0FDB" w:rsidRDefault="00CE0FDB" w:rsidP="00CE0FDB">
      <w:pPr>
        <w:autoSpaceDE w:val="0"/>
        <w:autoSpaceDN w:val="0"/>
        <w:adjustRightInd w:val="0"/>
        <w:jc w:val="both"/>
        <w:rPr>
          <w:rFonts w:ascii="Arial" w:hAnsi="Arial" w:cs="Arial"/>
          <w:b/>
          <w:bCs/>
          <w:szCs w:val="22"/>
        </w:rPr>
      </w:pPr>
      <w:r w:rsidRPr="00CE0FDB">
        <w:rPr>
          <w:rFonts w:ascii="Arial" w:hAnsi="Arial" w:cs="Arial"/>
          <w:b/>
          <w:bCs/>
          <w:szCs w:val="22"/>
        </w:rPr>
        <w:t xml:space="preserve">Fig. </w:t>
      </w:r>
      <w:r>
        <w:rPr>
          <w:rFonts w:ascii="Arial" w:hAnsi="Arial" w:cs="Arial"/>
          <w:b/>
          <w:bCs/>
          <w:szCs w:val="22"/>
        </w:rPr>
        <w:t>2</w:t>
      </w:r>
      <w:r w:rsidRPr="00CE0FDB">
        <w:rPr>
          <w:rFonts w:ascii="Arial" w:hAnsi="Arial" w:cs="Arial"/>
          <w:b/>
          <w:bCs/>
          <w:szCs w:val="22"/>
        </w:rPr>
        <w:t>: Effect of fertilizer on available phosphorus content of soil (kg ha</w:t>
      </w:r>
      <w:r w:rsidRPr="00CE0FDB">
        <w:rPr>
          <w:rFonts w:ascii="Arial" w:hAnsi="Arial" w:cs="Arial"/>
          <w:b/>
          <w:bCs/>
          <w:szCs w:val="22"/>
          <w:vertAlign w:val="superscript"/>
        </w:rPr>
        <w:t>-1</w:t>
      </w:r>
      <w:r w:rsidRPr="00CE0FDB">
        <w:rPr>
          <w:rFonts w:ascii="Arial" w:hAnsi="Arial" w:cs="Arial"/>
          <w:b/>
          <w:bCs/>
          <w:szCs w:val="22"/>
        </w:rPr>
        <w:t xml:space="preserve">) after harvest </w:t>
      </w:r>
      <w:r w:rsidRPr="00CE0FDB">
        <w:rPr>
          <w:rFonts w:ascii="Arial" w:hAnsi="Arial" w:cs="Arial"/>
          <w:b/>
          <w:bCs/>
          <w:szCs w:val="22"/>
          <w:lang w:val="en-IN"/>
        </w:rPr>
        <w:t>in</w:t>
      </w:r>
      <w:r w:rsidRPr="00CE0FDB">
        <w:rPr>
          <w:rFonts w:ascii="Arial" w:hAnsi="Arial" w:cs="Arial"/>
          <w:b/>
          <w:bCs/>
          <w:szCs w:val="22"/>
        </w:rPr>
        <w:t xml:space="preserve"> okra </w:t>
      </w:r>
    </w:p>
    <w:p w14:paraId="556283CC" w14:textId="77777777" w:rsidR="00CE0FDB" w:rsidRPr="00CE0FDB" w:rsidRDefault="00CE0FDB" w:rsidP="00CE0FDB">
      <w:pPr>
        <w:autoSpaceDE w:val="0"/>
        <w:autoSpaceDN w:val="0"/>
        <w:adjustRightInd w:val="0"/>
        <w:jc w:val="both"/>
        <w:rPr>
          <w:rFonts w:ascii="Arial" w:hAnsi="Arial" w:cs="Arial"/>
          <w:b/>
          <w:bCs/>
          <w:szCs w:val="22"/>
        </w:rPr>
      </w:pPr>
    </w:p>
    <w:p w14:paraId="3F6711EF" w14:textId="1666CC4D" w:rsidR="00927834" w:rsidRPr="008247A6" w:rsidRDefault="00CE0FDB" w:rsidP="00CE0FDB">
      <w:pPr>
        <w:autoSpaceDE w:val="0"/>
        <w:autoSpaceDN w:val="0"/>
        <w:adjustRightInd w:val="0"/>
        <w:jc w:val="both"/>
        <w:rPr>
          <w:rFonts w:ascii="Arial" w:hAnsi="Arial" w:cs="Arial"/>
          <w:b/>
          <w:bCs/>
          <w:szCs w:val="22"/>
        </w:rPr>
      </w:pPr>
      <w:r w:rsidRPr="00CE0FDB">
        <w:rPr>
          <w:rFonts w:ascii="Arial" w:hAnsi="Arial" w:cs="Arial"/>
          <w:b/>
          <w:bCs/>
          <w:noProof/>
          <w:szCs w:val="22"/>
          <w:lang w:bidi="gu-IN"/>
        </w:rPr>
        <w:drawing>
          <wp:inline distT="0" distB="0" distL="0" distR="0" wp14:anchorId="459F74D2" wp14:editId="11517CE0">
            <wp:extent cx="5220335" cy="2196000"/>
            <wp:effectExtent l="19050" t="0" r="18415" b="0"/>
            <wp:docPr id="4" name="Chart 1">
              <a:extLst xmlns:a="http://schemas.openxmlformats.org/drawingml/2006/main">
                <a:ext uri="{FF2B5EF4-FFF2-40B4-BE49-F238E27FC236}">
                  <a16:creationId xmlns:a16="http://schemas.microsoft.com/office/drawing/2014/main" id="{7183EABD-AA88-8E9E-FEBA-12BC2C074E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CE0FDB">
        <w:rPr>
          <w:rFonts w:ascii="Arial" w:hAnsi="Arial" w:cs="Arial"/>
          <w:b/>
          <w:bCs/>
          <w:szCs w:val="22"/>
        </w:rPr>
        <w:t xml:space="preserve">Fig. </w:t>
      </w:r>
      <w:r>
        <w:rPr>
          <w:rFonts w:ascii="Arial" w:hAnsi="Arial" w:cs="Arial"/>
          <w:b/>
          <w:bCs/>
          <w:szCs w:val="22"/>
        </w:rPr>
        <w:t>3</w:t>
      </w:r>
      <w:r w:rsidRPr="00CE0FDB">
        <w:rPr>
          <w:rFonts w:ascii="Arial" w:hAnsi="Arial" w:cs="Arial"/>
          <w:b/>
          <w:bCs/>
          <w:szCs w:val="22"/>
        </w:rPr>
        <w:t>: Effect of fertilizer on available potassium content of soil (kg ha</w:t>
      </w:r>
      <w:r w:rsidRPr="00CE0FDB">
        <w:rPr>
          <w:rFonts w:ascii="Arial" w:hAnsi="Arial" w:cs="Arial"/>
          <w:b/>
          <w:bCs/>
          <w:szCs w:val="22"/>
          <w:vertAlign w:val="superscript"/>
        </w:rPr>
        <w:t>-1</w:t>
      </w:r>
      <w:r w:rsidRPr="00CE0FDB">
        <w:rPr>
          <w:rFonts w:ascii="Arial" w:hAnsi="Arial" w:cs="Arial"/>
          <w:b/>
          <w:bCs/>
          <w:szCs w:val="22"/>
        </w:rPr>
        <w:t xml:space="preserve">) after harvest </w:t>
      </w:r>
      <w:r w:rsidRPr="00CE0FDB">
        <w:rPr>
          <w:rFonts w:ascii="Arial" w:hAnsi="Arial" w:cs="Arial"/>
          <w:b/>
          <w:bCs/>
          <w:szCs w:val="22"/>
          <w:lang w:val="en-IN"/>
        </w:rPr>
        <w:t>in</w:t>
      </w:r>
      <w:r w:rsidRPr="00CE0FDB">
        <w:rPr>
          <w:rFonts w:ascii="Arial" w:hAnsi="Arial" w:cs="Arial"/>
          <w:b/>
          <w:bCs/>
          <w:szCs w:val="22"/>
        </w:rPr>
        <w:t xml:space="preserve"> okra </w:t>
      </w:r>
    </w:p>
    <w:p w14:paraId="7027DC15"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4432FECD" w14:textId="77777777" w:rsidR="00790ADA" w:rsidRPr="00FB3A86" w:rsidRDefault="00790ADA" w:rsidP="00441B6F">
      <w:pPr>
        <w:pStyle w:val="ConcHead"/>
        <w:spacing w:after="0"/>
        <w:jc w:val="both"/>
        <w:rPr>
          <w:rFonts w:ascii="Arial" w:hAnsi="Arial" w:cs="Arial"/>
        </w:rPr>
      </w:pPr>
    </w:p>
    <w:p w14:paraId="7365CAF9" w14:textId="77777777" w:rsidR="00790ADA" w:rsidRDefault="00A94486" w:rsidP="00441B6F">
      <w:pPr>
        <w:pStyle w:val="Body"/>
        <w:spacing w:after="0"/>
        <w:rPr>
          <w:rFonts w:ascii="Arial" w:hAnsi="Arial" w:cs="Arial"/>
          <w:lang w:bidi="en-US"/>
        </w:rPr>
      </w:pPr>
      <w:r>
        <w:rPr>
          <w:rFonts w:ascii="Arial" w:hAnsi="Arial" w:cs="Arial"/>
          <w:lang w:bidi="en-US"/>
        </w:rPr>
        <w:t>From the study of two consecutive years, it can be</w:t>
      </w:r>
      <w:r w:rsidRPr="00A94486">
        <w:rPr>
          <w:rFonts w:ascii="Arial" w:hAnsi="Arial" w:cs="Arial"/>
          <w:lang w:bidi="en-US"/>
        </w:rPr>
        <w:t xml:space="preserve"> concluded that </w:t>
      </w:r>
      <w:r>
        <w:rPr>
          <w:rFonts w:ascii="Arial" w:hAnsi="Arial" w:cs="Arial"/>
          <w:lang w:bidi="en-US"/>
        </w:rPr>
        <w:t>okra sown at wider spacing (</w:t>
      </w:r>
      <w:r w:rsidRPr="00A94486">
        <w:rPr>
          <w:rFonts w:ascii="Arial" w:hAnsi="Arial" w:cs="Arial"/>
          <w:lang w:bidi="en-US"/>
        </w:rPr>
        <w:t xml:space="preserve">60 cm × </w:t>
      </w:r>
      <w:r>
        <w:rPr>
          <w:rFonts w:ascii="Arial" w:hAnsi="Arial" w:cs="Arial"/>
          <w:lang w:bidi="en-US"/>
        </w:rPr>
        <w:t>30</w:t>
      </w:r>
      <w:r w:rsidRPr="00A94486">
        <w:rPr>
          <w:rFonts w:ascii="Arial" w:hAnsi="Arial" w:cs="Arial"/>
          <w:lang w:bidi="en-US"/>
        </w:rPr>
        <w:t xml:space="preserve"> cm</w:t>
      </w:r>
      <w:r>
        <w:rPr>
          <w:rFonts w:ascii="Arial" w:hAnsi="Arial" w:cs="Arial"/>
          <w:lang w:bidi="en-US"/>
        </w:rPr>
        <w:t>) and fertilized with higher dose of fertilizer [160 % RDF (where, 100 % RDF = 100:50:50 NPK kg ha</w:t>
      </w:r>
      <w:r w:rsidRPr="00A94486">
        <w:rPr>
          <w:rFonts w:ascii="Arial" w:hAnsi="Arial" w:cs="Arial"/>
          <w:vertAlign w:val="superscript"/>
          <w:lang w:bidi="en-US"/>
        </w:rPr>
        <w:t>-1</w:t>
      </w:r>
      <w:r>
        <w:rPr>
          <w:rFonts w:ascii="Arial" w:hAnsi="Arial" w:cs="Arial"/>
          <w:lang w:bidi="en-US"/>
        </w:rPr>
        <w:t>)] improved the soil nutrient status (available N, P &amp; K).</w:t>
      </w:r>
    </w:p>
    <w:p w14:paraId="23289DC2" w14:textId="77777777" w:rsidR="00CE0FDB" w:rsidRPr="00FB3A86" w:rsidRDefault="00CE0FDB" w:rsidP="00441B6F">
      <w:pPr>
        <w:pStyle w:val="Body"/>
        <w:spacing w:after="0"/>
        <w:rPr>
          <w:rFonts w:ascii="Arial" w:hAnsi="Arial" w:cs="Arial"/>
        </w:rPr>
      </w:pPr>
    </w:p>
    <w:p w14:paraId="7CC571B8" w14:textId="77777777" w:rsidR="0096642F" w:rsidRPr="00315186" w:rsidRDefault="0096642F" w:rsidP="0096642F">
      <w:pPr>
        <w:jc w:val="both"/>
      </w:pPr>
    </w:p>
    <w:p w14:paraId="3DA88C91" w14:textId="77777777" w:rsidR="00415C44" w:rsidRDefault="00415C44" w:rsidP="00415C44">
      <w:pPr>
        <w:rPr>
          <w:rFonts w:ascii="Arial" w:hAnsi="Arial" w:cs="Arial"/>
          <w:b/>
          <w:bCs/>
          <w:sz w:val="22"/>
          <w:szCs w:val="22"/>
        </w:rPr>
      </w:pPr>
      <w:r w:rsidRPr="00415C44">
        <w:rPr>
          <w:rFonts w:ascii="Arial" w:hAnsi="Arial" w:cs="Arial"/>
          <w:b/>
          <w:bCs/>
          <w:sz w:val="22"/>
          <w:szCs w:val="22"/>
        </w:rPr>
        <w:t>DISCLAIMER (ARTIFICIAL INTELLIGENCE)</w:t>
      </w:r>
    </w:p>
    <w:p w14:paraId="06255FBC" w14:textId="77777777" w:rsidR="0096642F" w:rsidRPr="00415C44" w:rsidRDefault="0096642F" w:rsidP="00415C44">
      <w:pPr>
        <w:rPr>
          <w:rFonts w:ascii="Arial" w:hAnsi="Arial" w:cs="Arial"/>
          <w:sz w:val="22"/>
          <w:szCs w:val="22"/>
        </w:rPr>
      </w:pPr>
    </w:p>
    <w:p w14:paraId="62D66698" w14:textId="77777777" w:rsidR="00315186" w:rsidRPr="00043F7A" w:rsidRDefault="00415C44" w:rsidP="00415C44">
      <w:pPr>
        <w:jc w:val="both"/>
        <w:rPr>
          <w:rFonts w:ascii="Arial" w:hAnsi="Arial" w:cs="Arial"/>
        </w:rPr>
      </w:pPr>
      <w:r w:rsidRPr="00043F7A">
        <w:rPr>
          <w:rFonts w:ascii="Arial" w:hAnsi="Arial" w:cs="Arial"/>
        </w:rPr>
        <w:t>Author(s) hereby declare that NO generative AI technologies such as Large Language Models (</w:t>
      </w:r>
      <w:proofErr w:type="spellStart"/>
      <w:r w:rsidRPr="00043F7A">
        <w:rPr>
          <w:rFonts w:ascii="Arial" w:hAnsi="Arial" w:cs="Arial"/>
        </w:rPr>
        <w:t>ChatGPT</w:t>
      </w:r>
      <w:proofErr w:type="spellEnd"/>
      <w:r w:rsidRPr="00043F7A">
        <w:rPr>
          <w:rFonts w:ascii="Arial" w:hAnsi="Arial" w:cs="Arial"/>
        </w:rPr>
        <w:t xml:space="preserve">, </w:t>
      </w:r>
      <w:proofErr w:type="spellStart"/>
      <w:r w:rsidRPr="00043F7A">
        <w:rPr>
          <w:rFonts w:ascii="Arial" w:hAnsi="Arial" w:cs="Arial"/>
        </w:rPr>
        <w:t>etc</w:t>
      </w:r>
      <w:proofErr w:type="spellEnd"/>
      <w:r w:rsidRPr="00043F7A">
        <w:rPr>
          <w:rFonts w:ascii="Arial" w:hAnsi="Arial" w:cs="Arial"/>
        </w:rPr>
        <w:t>) and text-to-image generators have been used during writing or editing of manuscripts.</w:t>
      </w:r>
    </w:p>
    <w:p w14:paraId="562AB101" w14:textId="77777777" w:rsidR="00315186" w:rsidRPr="00315186" w:rsidRDefault="00315186" w:rsidP="00441B6F"/>
    <w:p w14:paraId="493DDB9A" w14:textId="77777777" w:rsidR="002B685A" w:rsidRDefault="002B685A" w:rsidP="00441B6F">
      <w:pPr>
        <w:pStyle w:val="ReferHead"/>
        <w:spacing w:after="0"/>
        <w:jc w:val="both"/>
        <w:rPr>
          <w:rFonts w:ascii="Arial" w:hAnsi="Arial" w:cs="Arial"/>
          <w:b w:val="0"/>
          <w:caps w:val="0"/>
          <w:sz w:val="20"/>
        </w:rPr>
      </w:pPr>
    </w:p>
    <w:p w14:paraId="651E7B5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D6F5F26" w14:textId="77777777" w:rsidR="00284C4C" w:rsidRPr="00284C4C" w:rsidRDefault="00284C4C" w:rsidP="00441B6F">
      <w:pPr>
        <w:pStyle w:val="Body"/>
        <w:spacing w:after="0"/>
        <w:rPr>
          <w:rFonts w:ascii="Arial" w:hAnsi="Arial" w:cs="Arial"/>
          <w:i/>
          <w:u w:val="single"/>
        </w:rPr>
      </w:pPr>
    </w:p>
    <w:p w14:paraId="14A20FC5" w14:textId="77777777" w:rsidR="00385A37" w:rsidRPr="00385A37" w:rsidRDefault="000044D0" w:rsidP="00725950">
      <w:pPr>
        <w:pStyle w:val="Body"/>
        <w:numPr>
          <w:ilvl w:val="0"/>
          <w:numId w:val="31"/>
        </w:numPr>
        <w:spacing w:after="0"/>
        <w:ind w:left="284"/>
        <w:rPr>
          <w:rFonts w:ascii="Arial" w:hAnsi="Arial" w:cs="Arial"/>
          <w:lang w:bidi="en-US"/>
        </w:rPr>
      </w:pPr>
      <w:r>
        <w:rPr>
          <w:rFonts w:ascii="Arial" w:hAnsi="Arial" w:cs="Arial"/>
          <w:lang w:bidi="en-US"/>
        </w:rPr>
        <w:t>Ghosh</w:t>
      </w:r>
      <w:r w:rsidR="00385A37" w:rsidRPr="00385A37">
        <w:rPr>
          <w:rFonts w:ascii="Arial" w:hAnsi="Arial" w:cs="Arial"/>
          <w:lang w:bidi="en-US"/>
        </w:rPr>
        <w:t xml:space="preserve"> K</w:t>
      </w:r>
      <w:r>
        <w:rPr>
          <w:rFonts w:ascii="Arial" w:hAnsi="Arial" w:cs="Arial"/>
          <w:lang w:bidi="en-US"/>
        </w:rPr>
        <w:t>,</w:t>
      </w:r>
      <w:r w:rsidR="00385A37">
        <w:rPr>
          <w:rFonts w:ascii="Arial" w:hAnsi="Arial" w:cs="Arial"/>
          <w:lang w:bidi="en-US"/>
        </w:rPr>
        <w:t xml:space="preserve"> </w:t>
      </w:r>
      <w:r w:rsidR="00385A37" w:rsidRPr="00385A37">
        <w:rPr>
          <w:rFonts w:ascii="Arial" w:hAnsi="Arial" w:cs="Arial"/>
          <w:lang w:bidi="en-US"/>
        </w:rPr>
        <w:t>Jana J. Growth, yield and quality of okra [</w:t>
      </w:r>
      <w:r w:rsidR="00385A37" w:rsidRPr="00385A37">
        <w:rPr>
          <w:rFonts w:ascii="Arial" w:hAnsi="Arial" w:cs="Arial"/>
          <w:i/>
          <w:iCs/>
          <w:lang w:bidi="en-US"/>
        </w:rPr>
        <w:t xml:space="preserve">Abelmoschus esculentus </w:t>
      </w:r>
      <w:r w:rsidR="00385A37" w:rsidRPr="00385A37">
        <w:rPr>
          <w:rFonts w:ascii="Arial" w:hAnsi="Arial" w:cs="Arial"/>
          <w:lang w:bidi="en-US"/>
        </w:rPr>
        <w:t>(L.) Moench] F</w:t>
      </w:r>
      <w:r w:rsidR="00385A37" w:rsidRPr="00385A37">
        <w:rPr>
          <w:rFonts w:ascii="Arial" w:hAnsi="Arial" w:cs="Arial"/>
          <w:vertAlign w:val="subscript"/>
          <w:lang w:bidi="en-US"/>
        </w:rPr>
        <w:t>1</w:t>
      </w:r>
      <w:r w:rsidR="00385A37" w:rsidRPr="00385A37">
        <w:rPr>
          <w:rFonts w:ascii="Arial" w:hAnsi="Arial" w:cs="Arial"/>
          <w:lang w:bidi="en-US"/>
        </w:rPr>
        <w:t xml:space="preserve"> hybrids as influenced by planting time and spacing under </w:t>
      </w:r>
      <w:proofErr w:type="spellStart"/>
      <w:r w:rsidR="00385A37" w:rsidRPr="00385A37">
        <w:rPr>
          <w:rFonts w:ascii="Arial" w:hAnsi="Arial" w:cs="Arial"/>
          <w:lang w:bidi="en-US"/>
        </w:rPr>
        <w:t>Teraiagro</w:t>
      </w:r>
      <w:proofErr w:type="spellEnd"/>
      <w:r w:rsidR="00385A37" w:rsidRPr="00385A37">
        <w:rPr>
          <w:rFonts w:ascii="Arial" w:hAnsi="Arial" w:cs="Arial"/>
          <w:lang w:bidi="en-US"/>
        </w:rPr>
        <w:t>-climatic zone of West Bengal. Journal of Crop and Weed</w:t>
      </w:r>
      <w:r w:rsidR="007B5A9D">
        <w:rPr>
          <w:rFonts w:ascii="Arial" w:hAnsi="Arial" w:cs="Arial"/>
          <w:lang w:bidi="en-US"/>
        </w:rPr>
        <w:t>.</w:t>
      </w:r>
      <w:r w:rsidR="00385A37" w:rsidRPr="00385A37">
        <w:rPr>
          <w:rFonts w:ascii="Arial" w:hAnsi="Arial" w:cs="Arial"/>
          <w:lang w:bidi="en-US"/>
        </w:rPr>
        <w:t> </w:t>
      </w:r>
      <w:r>
        <w:rPr>
          <w:rFonts w:ascii="Arial" w:hAnsi="Arial" w:cs="Arial"/>
          <w:lang w:bidi="en-US"/>
        </w:rPr>
        <w:t>2022;</w:t>
      </w:r>
      <w:r w:rsidR="00385A37">
        <w:rPr>
          <w:rFonts w:ascii="Arial" w:hAnsi="Arial" w:cs="Arial"/>
          <w:lang w:bidi="en-US"/>
        </w:rPr>
        <w:t>18(2)</w:t>
      </w:r>
      <w:r>
        <w:rPr>
          <w:rFonts w:ascii="Arial" w:hAnsi="Arial" w:cs="Arial"/>
          <w:lang w:bidi="en-US"/>
        </w:rPr>
        <w:t>:</w:t>
      </w:r>
      <w:r w:rsidR="00385A37" w:rsidRPr="00385A37">
        <w:rPr>
          <w:rFonts w:ascii="Arial" w:hAnsi="Arial" w:cs="Arial"/>
          <w:lang w:bidi="en-US"/>
        </w:rPr>
        <w:t>94-103.</w:t>
      </w:r>
    </w:p>
    <w:p w14:paraId="2843BFAD" w14:textId="77777777" w:rsidR="00385A37" w:rsidRDefault="007B5A9D" w:rsidP="00725950">
      <w:pPr>
        <w:pStyle w:val="Body"/>
        <w:numPr>
          <w:ilvl w:val="0"/>
          <w:numId w:val="31"/>
        </w:numPr>
        <w:spacing w:after="0"/>
        <w:ind w:left="284"/>
        <w:rPr>
          <w:rFonts w:ascii="Arial" w:hAnsi="Arial" w:cs="Arial"/>
          <w:lang w:bidi="en-US"/>
        </w:rPr>
      </w:pPr>
      <w:r>
        <w:rPr>
          <w:rFonts w:ascii="Arial" w:hAnsi="Arial" w:cs="Arial"/>
          <w:lang w:bidi="en-US"/>
        </w:rPr>
        <w:t xml:space="preserve">Bake </w:t>
      </w:r>
      <w:r w:rsidR="00385A37">
        <w:rPr>
          <w:rFonts w:ascii="Arial" w:hAnsi="Arial" w:cs="Arial"/>
          <w:lang w:bidi="en-US"/>
        </w:rPr>
        <w:t>ID,</w:t>
      </w:r>
      <w:r w:rsidR="00385A37" w:rsidRPr="00385A37">
        <w:rPr>
          <w:rFonts w:ascii="Arial" w:hAnsi="Arial" w:cs="Arial"/>
          <w:lang w:bidi="en-US"/>
        </w:rPr>
        <w:t xml:space="preserve"> Singh B</w:t>
      </w:r>
      <w:r>
        <w:rPr>
          <w:rFonts w:ascii="Arial" w:hAnsi="Arial" w:cs="Arial"/>
          <w:lang w:bidi="en-US"/>
        </w:rPr>
        <w:t>K</w:t>
      </w:r>
      <w:r w:rsidR="00385A37">
        <w:rPr>
          <w:rFonts w:ascii="Arial" w:hAnsi="Arial" w:cs="Arial"/>
          <w:lang w:bidi="en-US"/>
        </w:rPr>
        <w:t>,</w:t>
      </w:r>
      <w:r w:rsidR="00385A37" w:rsidRPr="00385A37">
        <w:rPr>
          <w:rFonts w:ascii="Arial" w:hAnsi="Arial" w:cs="Arial"/>
          <w:lang w:bidi="en-US"/>
        </w:rPr>
        <w:t xml:space="preserve"> Singh AK</w:t>
      </w:r>
      <w:r w:rsidR="00385A37">
        <w:rPr>
          <w:rFonts w:ascii="Arial" w:hAnsi="Arial" w:cs="Arial"/>
          <w:lang w:bidi="en-US"/>
        </w:rPr>
        <w:t>,</w:t>
      </w:r>
      <w:r w:rsidR="00385A37" w:rsidRPr="00385A37">
        <w:rPr>
          <w:rFonts w:ascii="Arial" w:hAnsi="Arial" w:cs="Arial"/>
          <w:lang w:bidi="en-US"/>
        </w:rPr>
        <w:t xml:space="preserve"> </w:t>
      </w:r>
      <w:proofErr w:type="spellStart"/>
      <w:r w:rsidR="00385A37" w:rsidRPr="00385A37">
        <w:rPr>
          <w:rFonts w:ascii="Arial" w:hAnsi="Arial" w:cs="Arial"/>
          <w:lang w:bidi="en-US"/>
        </w:rPr>
        <w:t>Moharana</w:t>
      </w:r>
      <w:proofErr w:type="spellEnd"/>
      <w:r w:rsidR="00385A37" w:rsidRPr="00385A37">
        <w:rPr>
          <w:rFonts w:ascii="Arial" w:hAnsi="Arial" w:cs="Arial"/>
          <w:lang w:bidi="en-US"/>
        </w:rPr>
        <w:t xml:space="preserve"> DP</w:t>
      </w:r>
      <w:r w:rsidR="00385A37">
        <w:rPr>
          <w:rFonts w:ascii="Arial" w:hAnsi="Arial" w:cs="Arial"/>
          <w:lang w:bidi="en-US"/>
        </w:rPr>
        <w:t>,</w:t>
      </w:r>
      <w:r w:rsidR="00385A37" w:rsidRPr="00385A37">
        <w:rPr>
          <w:rFonts w:ascii="Arial" w:hAnsi="Arial" w:cs="Arial"/>
          <w:lang w:bidi="en-US"/>
        </w:rPr>
        <w:t xml:space="preserve"> Maurya AK. Impact of planting distances and sowing dates on yield attributing traits of okra [</w:t>
      </w:r>
      <w:r w:rsidR="00385A37" w:rsidRPr="00385A37">
        <w:rPr>
          <w:rFonts w:ascii="Arial" w:hAnsi="Arial" w:cs="Arial"/>
          <w:i/>
          <w:iCs/>
          <w:lang w:bidi="en-US"/>
        </w:rPr>
        <w:t>Abelmoschus esculentus</w:t>
      </w:r>
      <w:r w:rsidR="00385A37">
        <w:rPr>
          <w:rFonts w:ascii="Arial" w:hAnsi="Arial" w:cs="Arial"/>
          <w:lang w:bidi="en-US"/>
        </w:rPr>
        <w:t xml:space="preserve"> </w:t>
      </w:r>
      <w:r w:rsidR="00385A37" w:rsidRPr="00385A37">
        <w:rPr>
          <w:rFonts w:ascii="Arial" w:hAnsi="Arial" w:cs="Arial"/>
          <w:lang w:bidi="en-US"/>
        </w:rPr>
        <w:t>(L.)</w:t>
      </w:r>
      <w:r w:rsidR="00385A37">
        <w:rPr>
          <w:rFonts w:ascii="Arial" w:hAnsi="Arial" w:cs="Arial"/>
          <w:lang w:bidi="en-US"/>
        </w:rPr>
        <w:t xml:space="preserve"> Moench] cv. </w:t>
      </w:r>
      <w:r w:rsidR="00385A37" w:rsidRPr="00385A37">
        <w:rPr>
          <w:rFonts w:ascii="Arial" w:hAnsi="Arial" w:cs="Arial"/>
          <w:lang w:bidi="en-US"/>
        </w:rPr>
        <w:t>Kashi</w:t>
      </w:r>
      <w:r w:rsidR="00385A37">
        <w:rPr>
          <w:rFonts w:ascii="Arial" w:hAnsi="Arial" w:cs="Arial"/>
          <w:lang w:bidi="en-US"/>
        </w:rPr>
        <w:t xml:space="preserve"> Pragati. </w:t>
      </w:r>
      <w:r w:rsidR="00385A37" w:rsidRPr="00385A37">
        <w:rPr>
          <w:rFonts w:ascii="Arial" w:hAnsi="Arial" w:cs="Arial"/>
          <w:lang w:bidi="en-US"/>
        </w:rPr>
        <w:t>I</w:t>
      </w:r>
      <w:r w:rsidR="00385A37">
        <w:rPr>
          <w:rFonts w:ascii="Arial" w:hAnsi="Arial" w:cs="Arial"/>
          <w:lang w:bidi="en-US"/>
        </w:rPr>
        <w:t>nternational Journal of Current Microbiology and Applied Sciences</w:t>
      </w:r>
      <w:r>
        <w:rPr>
          <w:rFonts w:ascii="Arial" w:hAnsi="Arial" w:cs="Arial"/>
          <w:lang w:bidi="en-US"/>
        </w:rPr>
        <w:t>.</w:t>
      </w:r>
      <w:r w:rsidR="00385A37">
        <w:rPr>
          <w:rFonts w:ascii="Arial" w:hAnsi="Arial" w:cs="Arial"/>
          <w:lang w:bidi="en-US"/>
        </w:rPr>
        <w:t xml:space="preserve"> </w:t>
      </w:r>
      <w:r>
        <w:rPr>
          <w:rFonts w:ascii="Arial" w:hAnsi="Arial" w:cs="Arial"/>
          <w:lang w:bidi="en-US"/>
        </w:rPr>
        <w:t>2017;</w:t>
      </w:r>
      <w:r w:rsidR="00385A37" w:rsidRPr="00385A37">
        <w:rPr>
          <w:rFonts w:ascii="Arial" w:hAnsi="Arial" w:cs="Arial"/>
          <w:lang w:bidi="en-US"/>
        </w:rPr>
        <w:t>6(7)</w:t>
      </w:r>
      <w:r>
        <w:rPr>
          <w:rFonts w:ascii="Arial" w:hAnsi="Arial" w:cs="Arial"/>
          <w:lang w:bidi="en-US"/>
        </w:rPr>
        <w:t>:</w:t>
      </w:r>
      <w:r w:rsidR="00385A37" w:rsidRPr="00385A37">
        <w:rPr>
          <w:rFonts w:ascii="Arial" w:hAnsi="Arial" w:cs="Arial"/>
          <w:lang w:bidi="en-US"/>
        </w:rPr>
        <w:t xml:space="preserve"> 4112-4125.</w:t>
      </w:r>
    </w:p>
    <w:p w14:paraId="4A1D11C9" w14:textId="77777777" w:rsidR="003663EB" w:rsidRDefault="007B5A9D" w:rsidP="003663EB">
      <w:pPr>
        <w:pStyle w:val="Body"/>
        <w:numPr>
          <w:ilvl w:val="0"/>
          <w:numId w:val="31"/>
        </w:numPr>
        <w:spacing w:after="0"/>
        <w:ind w:left="284"/>
        <w:rPr>
          <w:rFonts w:ascii="Arial" w:hAnsi="Arial" w:cs="Arial"/>
          <w:lang w:bidi="en-US"/>
        </w:rPr>
      </w:pPr>
      <w:proofErr w:type="spellStart"/>
      <w:r>
        <w:rPr>
          <w:rFonts w:ascii="Arial" w:hAnsi="Arial" w:cs="Arial"/>
          <w:lang w:bidi="en-US"/>
        </w:rPr>
        <w:t>Danmaigoro</w:t>
      </w:r>
      <w:proofErr w:type="spellEnd"/>
      <w:r w:rsidR="00385A37" w:rsidRPr="00385A37">
        <w:rPr>
          <w:rFonts w:ascii="Arial" w:hAnsi="Arial" w:cs="Arial"/>
          <w:lang w:bidi="en-US"/>
        </w:rPr>
        <w:t xml:space="preserve"> O</w:t>
      </w:r>
      <w:r w:rsidR="00385A37">
        <w:rPr>
          <w:rFonts w:ascii="Arial" w:hAnsi="Arial" w:cs="Arial"/>
          <w:lang w:bidi="en-US"/>
        </w:rPr>
        <w:t>,</w:t>
      </w:r>
      <w:r w:rsidR="00385A37" w:rsidRPr="00385A37">
        <w:rPr>
          <w:rFonts w:ascii="Arial" w:hAnsi="Arial" w:cs="Arial"/>
          <w:lang w:bidi="en-US"/>
        </w:rPr>
        <w:t xml:space="preserve"> </w:t>
      </w:r>
      <w:proofErr w:type="spellStart"/>
      <w:r w:rsidR="00385A37" w:rsidRPr="00385A37">
        <w:rPr>
          <w:rFonts w:ascii="Arial" w:hAnsi="Arial" w:cs="Arial"/>
          <w:lang w:bidi="en-US"/>
        </w:rPr>
        <w:t>Bilyaminu</w:t>
      </w:r>
      <w:proofErr w:type="spellEnd"/>
      <w:r w:rsidR="00385A37" w:rsidRPr="00385A37">
        <w:rPr>
          <w:rFonts w:ascii="Arial" w:hAnsi="Arial" w:cs="Arial"/>
          <w:lang w:bidi="en-US"/>
        </w:rPr>
        <w:t xml:space="preserve"> AS</w:t>
      </w:r>
      <w:r w:rsidR="00385A37">
        <w:rPr>
          <w:rFonts w:ascii="Arial" w:hAnsi="Arial" w:cs="Arial"/>
          <w:lang w:bidi="en-US"/>
        </w:rPr>
        <w:t>,</w:t>
      </w:r>
      <w:r w:rsidR="00385A37" w:rsidRPr="00385A37">
        <w:rPr>
          <w:rFonts w:ascii="Arial" w:hAnsi="Arial" w:cs="Arial"/>
          <w:lang w:bidi="en-US"/>
        </w:rPr>
        <w:t xml:space="preserve"> </w:t>
      </w:r>
      <w:proofErr w:type="spellStart"/>
      <w:r w:rsidR="00385A37" w:rsidRPr="00385A37">
        <w:rPr>
          <w:rFonts w:ascii="Arial" w:hAnsi="Arial" w:cs="Arial"/>
          <w:lang w:bidi="en-US"/>
        </w:rPr>
        <w:t>Abduljalal</w:t>
      </w:r>
      <w:proofErr w:type="spellEnd"/>
      <w:r w:rsidR="00385A37" w:rsidRPr="00385A37">
        <w:rPr>
          <w:rFonts w:ascii="Arial" w:hAnsi="Arial" w:cs="Arial"/>
          <w:lang w:bidi="en-US"/>
        </w:rPr>
        <w:t xml:space="preserve"> T</w:t>
      </w:r>
      <w:r w:rsidR="003663EB">
        <w:rPr>
          <w:rFonts w:ascii="Arial" w:hAnsi="Arial" w:cs="Arial"/>
          <w:lang w:bidi="en-US"/>
        </w:rPr>
        <w:t xml:space="preserve"> </w:t>
      </w:r>
      <w:r w:rsidR="00385A37">
        <w:rPr>
          <w:rFonts w:ascii="Arial" w:hAnsi="Arial" w:cs="Arial"/>
          <w:lang w:bidi="en-US"/>
        </w:rPr>
        <w:t xml:space="preserve">&amp; </w:t>
      </w:r>
      <w:r w:rsidR="00385A37" w:rsidRPr="00385A37">
        <w:rPr>
          <w:rFonts w:ascii="Arial" w:hAnsi="Arial" w:cs="Arial"/>
          <w:lang w:bidi="en-US"/>
        </w:rPr>
        <w:t>Umar MM. Effects of NPK fertilizer and spacing on the growth parameters of okra [</w:t>
      </w:r>
      <w:r w:rsidR="00385A37" w:rsidRPr="00B73D00">
        <w:rPr>
          <w:rFonts w:ascii="Arial" w:hAnsi="Arial" w:cs="Arial"/>
          <w:i/>
          <w:iCs/>
          <w:lang w:bidi="en-US"/>
        </w:rPr>
        <w:t>Abelmoschus esculentus</w:t>
      </w:r>
      <w:r w:rsidR="00385A37" w:rsidRPr="00385A37">
        <w:rPr>
          <w:rFonts w:ascii="Arial" w:hAnsi="Arial" w:cs="Arial"/>
          <w:lang w:bidi="en-US"/>
        </w:rPr>
        <w:t xml:space="preserve"> (L.) Moench]. FUDMA Journal of Sciences</w:t>
      </w:r>
      <w:r>
        <w:rPr>
          <w:rFonts w:ascii="Arial" w:hAnsi="Arial" w:cs="Arial"/>
          <w:lang w:bidi="en-US"/>
        </w:rPr>
        <w:t>.</w:t>
      </w:r>
      <w:r w:rsidR="00385A37" w:rsidRPr="00385A37">
        <w:rPr>
          <w:rFonts w:ascii="Arial" w:hAnsi="Arial" w:cs="Arial"/>
          <w:lang w:bidi="en-US"/>
        </w:rPr>
        <w:t> </w:t>
      </w:r>
      <w:r>
        <w:rPr>
          <w:rFonts w:ascii="Arial" w:hAnsi="Arial" w:cs="Arial"/>
          <w:lang w:bidi="en-US"/>
        </w:rPr>
        <w:t>2022;</w:t>
      </w:r>
      <w:r w:rsidR="00385A37" w:rsidRPr="00385A37">
        <w:rPr>
          <w:rFonts w:ascii="Arial" w:hAnsi="Arial" w:cs="Arial"/>
          <w:lang w:bidi="en-US"/>
        </w:rPr>
        <w:t>6(2)</w:t>
      </w:r>
      <w:r>
        <w:rPr>
          <w:rFonts w:ascii="Arial" w:hAnsi="Arial" w:cs="Arial"/>
          <w:lang w:bidi="en-US"/>
        </w:rPr>
        <w:t>;</w:t>
      </w:r>
      <w:r w:rsidR="00385A37" w:rsidRPr="00385A37">
        <w:rPr>
          <w:rFonts w:ascii="Arial" w:hAnsi="Arial" w:cs="Arial"/>
          <w:lang w:bidi="en-US"/>
        </w:rPr>
        <w:t>200-202.</w:t>
      </w:r>
    </w:p>
    <w:p w14:paraId="58401FDD" w14:textId="77777777" w:rsidR="003663EB" w:rsidRPr="003663EB" w:rsidRDefault="003663EB" w:rsidP="003663EB">
      <w:pPr>
        <w:pStyle w:val="Body"/>
        <w:numPr>
          <w:ilvl w:val="0"/>
          <w:numId w:val="31"/>
        </w:numPr>
        <w:spacing w:after="0"/>
        <w:ind w:left="284"/>
        <w:rPr>
          <w:rFonts w:ascii="Arial" w:hAnsi="Arial" w:cs="Arial"/>
          <w:lang w:bidi="en-US"/>
        </w:rPr>
      </w:pPr>
      <w:proofErr w:type="spellStart"/>
      <w:r w:rsidRPr="003663EB">
        <w:rPr>
          <w:rFonts w:ascii="Arial" w:hAnsi="Arial" w:cs="Arial"/>
          <w:lang w:bidi="en-US"/>
        </w:rPr>
        <w:t>Panse</w:t>
      </w:r>
      <w:proofErr w:type="spellEnd"/>
      <w:r w:rsidRPr="003663EB">
        <w:rPr>
          <w:rFonts w:ascii="Arial" w:hAnsi="Arial" w:cs="Arial"/>
          <w:lang w:bidi="en-US"/>
        </w:rPr>
        <w:t xml:space="preserve"> VG, </w:t>
      </w:r>
      <w:proofErr w:type="spellStart"/>
      <w:r w:rsidRPr="003663EB">
        <w:rPr>
          <w:rFonts w:ascii="Arial" w:hAnsi="Arial" w:cs="Arial"/>
          <w:lang w:bidi="en-US"/>
        </w:rPr>
        <w:t>Sukhatme</w:t>
      </w:r>
      <w:proofErr w:type="spellEnd"/>
      <w:r w:rsidRPr="003663EB">
        <w:rPr>
          <w:rFonts w:ascii="Arial" w:hAnsi="Arial" w:cs="Arial"/>
          <w:lang w:bidi="en-US"/>
        </w:rPr>
        <w:t xml:space="preserve"> PV. Statistical methods for agricultural workers. 4th ed. India: Indian Council of Agricultural Research; 1985.</w:t>
      </w:r>
    </w:p>
    <w:p w14:paraId="2F1344F1" w14:textId="77777777" w:rsidR="00F90A4C" w:rsidRPr="003663EB" w:rsidRDefault="007136E6" w:rsidP="00725950">
      <w:pPr>
        <w:pStyle w:val="Body"/>
        <w:numPr>
          <w:ilvl w:val="0"/>
          <w:numId w:val="31"/>
        </w:numPr>
        <w:spacing w:after="0"/>
        <w:ind w:left="284"/>
        <w:rPr>
          <w:rFonts w:ascii="Arial" w:hAnsi="Arial" w:cs="Arial"/>
          <w:lang w:bidi="en-US"/>
        </w:rPr>
      </w:pPr>
      <w:r>
        <w:rPr>
          <w:rFonts w:ascii="Arial" w:hAnsi="Arial" w:cs="Arial"/>
          <w:lang w:bidi="en-US"/>
        </w:rPr>
        <w:t>Desai</w:t>
      </w:r>
      <w:r w:rsidR="00F90A4C" w:rsidRPr="00F90A4C">
        <w:rPr>
          <w:rFonts w:ascii="Arial" w:hAnsi="Arial" w:cs="Arial"/>
          <w:lang w:bidi="en-US"/>
        </w:rPr>
        <w:t xml:space="preserve"> RG</w:t>
      </w:r>
      <w:r w:rsidR="00F90A4C">
        <w:rPr>
          <w:rFonts w:ascii="Arial" w:hAnsi="Arial" w:cs="Arial"/>
          <w:lang w:bidi="en-US"/>
        </w:rPr>
        <w:t>,</w:t>
      </w:r>
      <w:r w:rsidR="00F90A4C" w:rsidRPr="00F90A4C">
        <w:rPr>
          <w:rFonts w:ascii="Arial" w:hAnsi="Arial" w:cs="Arial"/>
          <w:lang w:bidi="en-US"/>
        </w:rPr>
        <w:t xml:space="preserve"> Patel MD. Report on soil survey Navsari Taluka. Dept. of Agri., Gujarat, Bulletin No. </w:t>
      </w:r>
      <w:r>
        <w:rPr>
          <w:rFonts w:ascii="Arial" w:hAnsi="Arial" w:cs="Arial"/>
          <w:lang w:bidi="en-US"/>
        </w:rPr>
        <w:t>1970;</w:t>
      </w:r>
      <w:r w:rsidR="00F90A4C" w:rsidRPr="00F90A4C">
        <w:rPr>
          <w:rFonts w:ascii="Arial" w:hAnsi="Arial" w:cs="Arial"/>
          <w:lang w:bidi="en-US"/>
        </w:rPr>
        <w:t>41(4).</w:t>
      </w:r>
    </w:p>
    <w:p w14:paraId="11489B5C" w14:textId="77777777" w:rsidR="00220D06" w:rsidRDefault="00F90A4C" w:rsidP="00725950">
      <w:pPr>
        <w:pStyle w:val="Body"/>
        <w:numPr>
          <w:ilvl w:val="0"/>
          <w:numId w:val="31"/>
        </w:numPr>
        <w:spacing w:after="0"/>
        <w:ind w:left="284"/>
        <w:rPr>
          <w:rFonts w:ascii="Arial" w:hAnsi="Arial" w:cs="Arial"/>
          <w:lang w:bidi="en-US"/>
        </w:rPr>
      </w:pPr>
      <w:r w:rsidRPr="003663EB">
        <w:rPr>
          <w:rFonts w:ascii="Arial" w:hAnsi="Arial" w:cs="Arial"/>
          <w:lang w:bidi="en-US"/>
        </w:rPr>
        <w:t>Jackson, M. L. (1973). Soil Chemical Analysis. New Delhi: Prentice Hall of India Pvt. Ltd.</w:t>
      </w:r>
    </w:p>
    <w:p w14:paraId="297CC8AD" w14:textId="77777777" w:rsidR="00725950" w:rsidRPr="003663EB" w:rsidRDefault="007136E6" w:rsidP="00725950">
      <w:pPr>
        <w:pStyle w:val="Body"/>
        <w:numPr>
          <w:ilvl w:val="0"/>
          <w:numId w:val="31"/>
        </w:numPr>
        <w:spacing w:after="0"/>
        <w:ind w:left="284"/>
        <w:rPr>
          <w:rFonts w:ascii="Arial" w:hAnsi="Arial" w:cs="Arial"/>
          <w:lang w:bidi="en-US"/>
        </w:rPr>
      </w:pPr>
      <w:r w:rsidRPr="003663EB">
        <w:rPr>
          <w:rFonts w:ascii="Arial" w:hAnsi="Arial" w:cs="Arial"/>
          <w:lang w:bidi="en-US"/>
        </w:rPr>
        <w:t xml:space="preserve">Olsen </w:t>
      </w:r>
      <w:r w:rsidR="00725950" w:rsidRPr="003663EB">
        <w:rPr>
          <w:rFonts w:ascii="Arial" w:hAnsi="Arial" w:cs="Arial"/>
          <w:lang w:bidi="en-US"/>
        </w:rPr>
        <w:t>SR, Cole</w:t>
      </w:r>
      <w:r w:rsidRPr="003663EB">
        <w:rPr>
          <w:rFonts w:ascii="Arial" w:hAnsi="Arial" w:cs="Arial"/>
          <w:lang w:bidi="en-US"/>
        </w:rPr>
        <w:t xml:space="preserve"> </w:t>
      </w:r>
      <w:r w:rsidR="00725950" w:rsidRPr="003663EB">
        <w:rPr>
          <w:rFonts w:ascii="Arial" w:hAnsi="Arial" w:cs="Arial"/>
          <w:lang w:bidi="en-US"/>
        </w:rPr>
        <w:t xml:space="preserve">CV, </w:t>
      </w:r>
      <w:proofErr w:type="spellStart"/>
      <w:r w:rsidR="00725950" w:rsidRPr="003663EB">
        <w:rPr>
          <w:rFonts w:ascii="Arial" w:hAnsi="Arial" w:cs="Arial"/>
          <w:lang w:bidi="en-US"/>
        </w:rPr>
        <w:t>Watanable</w:t>
      </w:r>
      <w:proofErr w:type="spellEnd"/>
      <w:r w:rsidRPr="003663EB">
        <w:rPr>
          <w:rFonts w:ascii="Arial" w:hAnsi="Arial" w:cs="Arial"/>
          <w:lang w:bidi="en-US"/>
        </w:rPr>
        <w:t xml:space="preserve"> </w:t>
      </w:r>
      <w:r w:rsidR="00725950" w:rsidRPr="003663EB">
        <w:rPr>
          <w:rFonts w:ascii="Arial" w:hAnsi="Arial" w:cs="Arial"/>
          <w:lang w:bidi="en-US"/>
        </w:rPr>
        <w:t>BS, Dean LA. Estimation of available phosphorus in soils by extraction with sodium bicarbonate. U. S. Department of Agricultur</w:t>
      </w:r>
      <w:r w:rsidRPr="003663EB">
        <w:rPr>
          <w:rFonts w:ascii="Arial" w:hAnsi="Arial" w:cs="Arial"/>
          <w:lang w:bidi="en-US"/>
        </w:rPr>
        <w:t xml:space="preserve">e Circular. </w:t>
      </w:r>
      <w:proofErr w:type="gramStart"/>
      <w:r w:rsidRPr="003663EB">
        <w:rPr>
          <w:rFonts w:ascii="Arial" w:hAnsi="Arial" w:cs="Arial"/>
          <w:lang w:bidi="en-US"/>
        </w:rPr>
        <w:t>1967;939:</w:t>
      </w:r>
      <w:r w:rsidR="00725950" w:rsidRPr="003663EB">
        <w:rPr>
          <w:rFonts w:ascii="Arial" w:hAnsi="Arial" w:cs="Arial"/>
          <w:lang w:bidi="en-US"/>
        </w:rPr>
        <w:t>1</w:t>
      </w:r>
      <w:proofErr w:type="gramEnd"/>
      <w:r w:rsidR="00725950" w:rsidRPr="003663EB">
        <w:rPr>
          <w:rFonts w:ascii="Arial" w:hAnsi="Arial" w:cs="Arial"/>
          <w:lang w:bidi="en-US"/>
        </w:rPr>
        <w:t>-19.</w:t>
      </w:r>
    </w:p>
    <w:p w14:paraId="332B6DCA" w14:textId="77777777" w:rsidR="00725950" w:rsidRPr="003663EB" w:rsidRDefault="00725950" w:rsidP="00725950">
      <w:pPr>
        <w:pStyle w:val="Body"/>
        <w:numPr>
          <w:ilvl w:val="0"/>
          <w:numId w:val="31"/>
        </w:numPr>
        <w:spacing w:after="0"/>
        <w:ind w:left="284"/>
        <w:rPr>
          <w:rFonts w:ascii="Arial" w:hAnsi="Arial" w:cs="Arial"/>
          <w:lang w:bidi="en-US"/>
        </w:rPr>
      </w:pPr>
      <w:proofErr w:type="spellStart"/>
      <w:r w:rsidRPr="003663EB">
        <w:rPr>
          <w:rFonts w:ascii="Arial" w:hAnsi="Arial" w:cs="Arial"/>
          <w:lang w:bidi="en-US"/>
        </w:rPr>
        <w:t>Wagh</w:t>
      </w:r>
      <w:proofErr w:type="spellEnd"/>
      <w:r w:rsidRPr="003663EB">
        <w:rPr>
          <w:rFonts w:ascii="Arial" w:hAnsi="Arial" w:cs="Arial"/>
          <w:lang w:bidi="en-US"/>
        </w:rPr>
        <w:t xml:space="preserve"> SS, </w:t>
      </w:r>
      <w:proofErr w:type="spellStart"/>
      <w:r w:rsidRPr="003663EB">
        <w:rPr>
          <w:rFonts w:ascii="Arial" w:hAnsi="Arial" w:cs="Arial"/>
          <w:lang w:bidi="en-US"/>
        </w:rPr>
        <w:t>Laharia</w:t>
      </w:r>
      <w:proofErr w:type="spellEnd"/>
      <w:r w:rsidRPr="003663EB">
        <w:rPr>
          <w:rFonts w:ascii="Arial" w:hAnsi="Arial" w:cs="Arial"/>
          <w:lang w:bidi="en-US"/>
        </w:rPr>
        <w:t xml:space="preserve"> GS, </w:t>
      </w:r>
      <w:proofErr w:type="spellStart"/>
      <w:r w:rsidRPr="003663EB">
        <w:rPr>
          <w:rFonts w:ascii="Arial" w:hAnsi="Arial" w:cs="Arial"/>
          <w:lang w:bidi="en-US"/>
        </w:rPr>
        <w:t>Iratkar</w:t>
      </w:r>
      <w:proofErr w:type="spellEnd"/>
      <w:r w:rsidR="007B5A9D" w:rsidRPr="003663EB">
        <w:rPr>
          <w:rFonts w:ascii="Arial" w:hAnsi="Arial" w:cs="Arial"/>
          <w:lang w:bidi="en-US"/>
        </w:rPr>
        <w:t xml:space="preserve"> </w:t>
      </w:r>
      <w:r w:rsidRPr="003663EB">
        <w:rPr>
          <w:rFonts w:ascii="Arial" w:hAnsi="Arial" w:cs="Arial"/>
          <w:lang w:bidi="en-US"/>
        </w:rPr>
        <w:t xml:space="preserve">AG, </w:t>
      </w:r>
      <w:proofErr w:type="spellStart"/>
      <w:r w:rsidR="007B5A9D" w:rsidRPr="003663EB">
        <w:rPr>
          <w:rFonts w:ascii="Arial" w:hAnsi="Arial" w:cs="Arial"/>
          <w:lang w:bidi="en-US"/>
        </w:rPr>
        <w:t>Gajare</w:t>
      </w:r>
      <w:proofErr w:type="spellEnd"/>
      <w:r w:rsidRPr="003663EB">
        <w:rPr>
          <w:rFonts w:ascii="Arial" w:hAnsi="Arial" w:cs="Arial"/>
          <w:lang w:bidi="en-US"/>
        </w:rPr>
        <w:t xml:space="preserve"> AS. Effect of INM on nutrient uptake, yield and quality of okra [Abelmoschus esculents (L.) Moench]. Asian Journal of Soil Science</w:t>
      </w:r>
      <w:r w:rsidR="007B5A9D" w:rsidRPr="003663EB">
        <w:rPr>
          <w:rFonts w:ascii="Arial" w:hAnsi="Arial" w:cs="Arial"/>
          <w:lang w:bidi="en-US"/>
        </w:rPr>
        <w:t>.</w:t>
      </w:r>
      <w:r w:rsidRPr="003663EB">
        <w:rPr>
          <w:rFonts w:ascii="Arial" w:hAnsi="Arial" w:cs="Arial"/>
          <w:lang w:bidi="en-US"/>
        </w:rPr>
        <w:t xml:space="preserve"> </w:t>
      </w:r>
      <w:r w:rsidR="007B5A9D" w:rsidRPr="003663EB">
        <w:rPr>
          <w:rFonts w:ascii="Arial" w:hAnsi="Arial" w:cs="Arial"/>
          <w:lang w:bidi="en-US"/>
        </w:rPr>
        <w:t>2014;</w:t>
      </w:r>
      <w:r w:rsidRPr="003663EB">
        <w:rPr>
          <w:rFonts w:ascii="Arial" w:hAnsi="Arial" w:cs="Arial"/>
          <w:lang w:bidi="en-US"/>
        </w:rPr>
        <w:t>9(1)</w:t>
      </w:r>
      <w:r w:rsidR="007B5A9D" w:rsidRPr="003663EB">
        <w:rPr>
          <w:rFonts w:ascii="Arial" w:hAnsi="Arial" w:cs="Arial"/>
          <w:lang w:bidi="en-US"/>
        </w:rPr>
        <w:t>:</w:t>
      </w:r>
      <w:r w:rsidRPr="003663EB">
        <w:rPr>
          <w:rFonts w:ascii="Arial" w:hAnsi="Arial" w:cs="Arial"/>
          <w:lang w:bidi="en-US"/>
        </w:rPr>
        <w:t xml:space="preserve"> 21-24.</w:t>
      </w:r>
    </w:p>
    <w:sectPr w:rsidR="00725950" w:rsidRPr="003663EB" w:rsidSect="00725950">
      <w:type w:val="continuous"/>
      <w:pgSz w:w="12240" w:h="15840"/>
      <w:pgMar w:top="1440" w:right="2019" w:bottom="2019" w:left="2019"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694163" w14:textId="77777777" w:rsidR="00F55B75" w:rsidRDefault="00F55B75" w:rsidP="00C37E61">
      <w:r>
        <w:separator/>
      </w:r>
    </w:p>
  </w:endnote>
  <w:endnote w:type="continuationSeparator" w:id="0">
    <w:p w14:paraId="31476DC9" w14:textId="77777777" w:rsidR="00F55B75" w:rsidRDefault="00F55B7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Shruti">
    <w:panose1 w:val="02000500000000000000"/>
    <w:charset w:val="00"/>
    <w:family w:val="swiss"/>
    <w:pitch w:val="variable"/>
    <w:sig w:usb0="0004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B8A91" w14:textId="77777777" w:rsidR="004426AF" w:rsidRDefault="004426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532DC" w14:textId="77777777" w:rsidR="004426AF" w:rsidRDefault="004426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96829" w14:textId="0C61C06F" w:rsidR="000044D0" w:rsidRPr="004426AF" w:rsidRDefault="000044D0" w:rsidP="004426AF">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FEFF0" w14:textId="77777777" w:rsidR="000044D0" w:rsidRPr="00C37E61" w:rsidRDefault="000044D0"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2F7AEE" w14:textId="77777777" w:rsidR="00F55B75" w:rsidRDefault="00F55B75" w:rsidP="00C37E61">
      <w:r>
        <w:separator/>
      </w:r>
    </w:p>
  </w:footnote>
  <w:footnote w:type="continuationSeparator" w:id="0">
    <w:p w14:paraId="5EE1BD82" w14:textId="77777777" w:rsidR="00F55B75" w:rsidRDefault="00F55B7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36EB3" w14:textId="03C96A04" w:rsidR="004426AF" w:rsidRDefault="004426AF">
    <w:pPr>
      <w:pStyle w:val="Header"/>
    </w:pPr>
    <w:r>
      <w:rPr>
        <w:noProof/>
      </w:rPr>
      <w:pict w14:anchorId="284540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844797" o:spid="_x0000_s2050" type="#_x0000_t136" style="position:absolute;margin-left:0;margin-top:0;width:520.25pt;height:57.8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2A5B8" w14:textId="662EF98B" w:rsidR="004426AF" w:rsidRDefault="004426AF">
    <w:pPr>
      <w:pStyle w:val="Header"/>
    </w:pPr>
    <w:r>
      <w:rPr>
        <w:noProof/>
      </w:rPr>
      <w:pict w14:anchorId="1CEA5E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844798" o:spid="_x0000_s2051" type="#_x0000_t136" style="position:absolute;margin-left:0;margin-top:0;width:520.25pt;height:57.8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9031D" w14:textId="7DF90163" w:rsidR="000044D0" w:rsidRPr="00296529" w:rsidRDefault="004426AF" w:rsidP="00296529">
    <w:pPr>
      <w:ind w:left="2160"/>
      <w:jc w:val="center"/>
      <w:rPr>
        <w:rFonts w:ascii="Times New Roman" w:eastAsia="Calibri" w:hAnsi="Times New Roman"/>
        <w:i/>
        <w:sz w:val="18"/>
        <w:szCs w:val="22"/>
      </w:rPr>
    </w:pPr>
    <w:r>
      <w:rPr>
        <w:noProof/>
      </w:rPr>
      <w:pict w14:anchorId="7B7CCE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844796" o:spid="_x0000_s2049" type="#_x0000_t136" style="position:absolute;left:0;text-align:left;margin-left:0;margin-top:0;width:520.25pt;height:57.8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ED95B0E" w14:textId="77777777" w:rsidR="000044D0" w:rsidRPr="00296529" w:rsidRDefault="000044D0" w:rsidP="00296529">
    <w:pPr>
      <w:ind w:left="4320"/>
      <w:rPr>
        <w:rFonts w:ascii="Times New Roman" w:eastAsia="Calibri" w:hAnsi="Times New Roman"/>
        <w:i/>
        <w:sz w:val="18"/>
        <w:szCs w:val="22"/>
      </w:rPr>
    </w:pPr>
    <w:r>
      <w:rPr>
        <w:rFonts w:ascii="Times New Roman" w:eastAsia="Calibri" w:hAnsi="Times New Roman"/>
        <w:i/>
        <w:sz w:val="18"/>
        <w:szCs w:val="22"/>
      </w:rPr>
      <w:t>.</w:t>
    </w:r>
  </w:p>
  <w:p w14:paraId="73871B19" w14:textId="77777777" w:rsidR="000044D0" w:rsidRPr="00296529" w:rsidRDefault="000044D0"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1278765" w14:textId="77777777" w:rsidR="000044D0" w:rsidRPr="00296529" w:rsidRDefault="000044D0"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0481E42B" w14:textId="77777777" w:rsidR="000044D0" w:rsidRDefault="000044D0" w:rsidP="00296529">
    <w:pPr>
      <w:jc w:val="center"/>
      <w:rPr>
        <w:rFonts w:ascii="Times New Roman" w:eastAsia="Calibri" w:hAnsi="Times New Roman"/>
        <w:i/>
        <w:sz w:val="18"/>
        <w:szCs w:val="22"/>
      </w:rPr>
    </w:pPr>
  </w:p>
  <w:p w14:paraId="061AFB20" w14:textId="77777777" w:rsidR="000044D0" w:rsidRDefault="000044D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420A243" w14:textId="77777777" w:rsidR="000044D0" w:rsidRDefault="000044D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6C55E" w14:textId="3622C9E5" w:rsidR="004426AF" w:rsidRDefault="004426AF">
    <w:pPr>
      <w:pStyle w:val="Header"/>
    </w:pPr>
    <w:r>
      <w:rPr>
        <w:noProof/>
      </w:rPr>
      <w:pict w14:anchorId="54B4C6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844800" o:spid="_x0000_s2053" type="#_x0000_t136" style="position:absolute;margin-left:0;margin-top:0;width:520.25pt;height:57.8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4E154" w14:textId="7DA90375" w:rsidR="004426AF" w:rsidRDefault="004426AF">
    <w:pPr>
      <w:pStyle w:val="Header"/>
    </w:pPr>
    <w:r>
      <w:rPr>
        <w:noProof/>
      </w:rPr>
      <w:pict w14:anchorId="4FDD73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844801" o:spid="_x0000_s2054" type="#_x0000_t136" style="position:absolute;margin-left:0;margin-top:0;width:520.25pt;height:57.8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8D17C" w14:textId="313DD191" w:rsidR="004426AF" w:rsidRDefault="004426AF">
    <w:pPr>
      <w:pStyle w:val="Header"/>
    </w:pPr>
    <w:r>
      <w:rPr>
        <w:noProof/>
      </w:rPr>
      <w:pict w14:anchorId="5B60F2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844799" o:spid="_x0000_s2052" type="#_x0000_t136" style="position:absolute;margin-left:0;margin-top:0;width:520.25pt;height:57.8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2A00D1"/>
    <w:multiLevelType w:val="hybridMultilevel"/>
    <w:tmpl w:val="25162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7055828"/>
    <w:multiLevelType w:val="hybridMultilevel"/>
    <w:tmpl w:val="8836E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4"/>
  </w:num>
  <w:num w:numId="9">
    <w:abstractNumId w:val="27"/>
  </w:num>
  <w:num w:numId="10">
    <w:abstractNumId w:val="2"/>
  </w:num>
  <w:num w:numId="11">
    <w:abstractNumId w:val="20"/>
  </w:num>
  <w:num w:numId="12">
    <w:abstractNumId w:val="3"/>
  </w:num>
  <w:num w:numId="13">
    <w:abstractNumId w:val="19"/>
  </w:num>
  <w:num w:numId="14">
    <w:abstractNumId w:val="10"/>
  </w:num>
  <w:num w:numId="15">
    <w:abstractNumId w:val="23"/>
  </w:num>
  <w:num w:numId="16">
    <w:abstractNumId w:val="5"/>
  </w:num>
  <w:num w:numId="17">
    <w:abstractNumId w:val="24"/>
  </w:num>
  <w:num w:numId="18">
    <w:abstractNumId w:val="16"/>
  </w:num>
  <w:num w:numId="19">
    <w:abstractNumId w:val="30"/>
  </w:num>
  <w:num w:numId="20">
    <w:abstractNumId w:val="13"/>
  </w:num>
  <w:num w:numId="21">
    <w:abstractNumId w:val="11"/>
  </w:num>
  <w:num w:numId="22">
    <w:abstractNumId w:val="15"/>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2"/>
  </w:num>
  <w:num w:numId="31">
    <w:abstractNumId w:val="6"/>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44D0"/>
    <w:rsid w:val="00025719"/>
    <w:rsid w:val="00030174"/>
    <w:rsid w:val="00041374"/>
    <w:rsid w:val="00043F7A"/>
    <w:rsid w:val="0004579C"/>
    <w:rsid w:val="0005536E"/>
    <w:rsid w:val="0008701B"/>
    <w:rsid w:val="000A47FA"/>
    <w:rsid w:val="000A65D3"/>
    <w:rsid w:val="000B1E33"/>
    <w:rsid w:val="000B7431"/>
    <w:rsid w:val="000D428B"/>
    <w:rsid w:val="000D689F"/>
    <w:rsid w:val="000E7B7B"/>
    <w:rsid w:val="000E7D62"/>
    <w:rsid w:val="000F498F"/>
    <w:rsid w:val="00101972"/>
    <w:rsid w:val="00103357"/>
    <w:rsid w:val="00123C9F"/>
    <w:rsid w:val="00126190"/>
    <w:rsid w:val="00130F17"/>
    <w:rsid w:val="001320BF"/>
    <w:rsid w:val="00163BC4"/>
    <w:rsid w:val="00191062"/>
    <w:rsid w:val="00192B72"/>
    <w:rsid w:val="00194A32"/>
    <w:rsid w:val="001A29D8"/>
    <w:rsid w:val="001A5CAA"/>
    <w:rsid w:val="001B0427"/>
    <w:rsid w:val="001D3A51"/>
    <w:rsid w:val="001E10D2"/>
    <w:rsid w:val="001E25B4"/>
    <w:rsid w:val="001E44FE"/>
    <w:rsid w:val="001E7FE7"/>
    <w:rsid w:val="00200595"/>
    <w:rsid w:val="00204835"/>
    <w:rsid w:val="002114A3"/>
    <w:rsid w:val="00220D06"/>
    <w:rsid w:val="00222C16"/>
    <w:rsid w:val="00231920"/>
    <w:rsid w:val="0023195C"/>
    <w:rsid w:val="00241C9D"/>
    <w:rsid w:val="0024282C"/>
    <w:rsid w:val="0024436D"/>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663EB"/>
    <w:rsid w:val="00371FB6"/>
    <w:rsid w:val="003763C1"/>
    <w:rsid w:val="00376BBE"/>
    <w:rsid w:val="00385A37"/>
    <w:rsid w:val="0039224F"/>
    <w:rsid w:val="003A43A4"/>
    <w:rsid w:val="003A7E18"/>
    <w:rsid w:val="003C4C86"/>
    <w:rsid w:val="003C6258"/>
    <w:rsid w:val="003E2904"/>
    <w:rsid w:val="00401927"/>
    <w:rsid w:val="00404DAD"/>
    <w:rsid w:val="0041027F"/>
    <w:rsid w:val="00412475"/>
    <w:rsid w:val="00415C44"/>
    <w:rsid w:val="00423789"/>
    <w:rsid w:val="00440F43"/>
    <w:rsid w:val="00441B6F"/>
    <w:rsid w:val="004426AF"/>
    <w:rsid w:val="00446221"/>
    <w:rsid w:val="00450E62"/>
    <w:rsid w:val="004539DB"/>
    <w:rsid w:val="00471A80"/>
    <w:rsid w:val="00476EB0"/>
    <w:rsid w:val="004C4EAC"/>
    <w:rsid w:val="004C7C9A"/>
    <w:rsid w:val="004D305E"/>
    <w:rsid w:val="004D4277"/>
    <w:rsid w:val="004D5C89"/>
    <w:rsid w:val="004F27DF"/>
    <w:rsid w:val="004F667D"/>
    <w:rsid w:val="00502516"/>
    <w:rsid w:val="00505F06"/>
    <w:rsid w:val="00506828"/>
    <w:rsid w:val="0053056E"/>
    <w:rsid w:val="005362C4"/>
    <w:rsid w:val="00554FDA"/>
    <w:rsid w:val="005C784C"/>
    <w:rsid w:val="005D17F6"/>
    <w:rsid w:val="005E47A9"/>
    <w:rsid w:val="005E5539"/>
    <w:rsid w:val="005F600A"/>
    <w:rsid w:val="00602BF5"/>
    <w:rsid w:val="00617FDD"/>
    <w:rsid w:val="00633614"/>
    <w:rsid w:val="00633F68"/>
    <w:rsid w:val="00636EB2"/>
    <w:rsid w:val="006375B8"/>
    <w:rsid w:val="00640AA9"/>
    <w:rsid w:val="0066510A"/>
    <w:rsid w:val="00673F9F"/>
    <w:rsid w:val="00676E33"/>
    <w:rsid w:val="00686953"/>
    <w:rsid w:val="00687DEA"/>
    <w:rsid w:val="00687E67"/>
    <w:rsid w:val="006967F7"/>
    <w:rsid w:val="006A250C"/>
    <w:rsid w:val="006B21D3"/>
    <w:rsid w:val="006B57D0"/>
    <w:rsid w:val="006D30FF"/>
    <w:rsid w:val="006D6940"/>
    <w:rsid w:val="006E096E"/>
    <w:rsid w:val="006F11EC"/>
    <w:rsid w:val="0070082C"/>
    <w:rsid w:val="007136E6"/>
    <w:rsid w:val="00725950"/>
    <w:rsid w:val="00733951"/>
    <w:rsid w:val="007369E6"/>
    <w:rsid w:val="00746E59"/>
    <w:rsid w:val="00754C9A"/>
    <w:rsid w:val="0075599A"/>
    <w:rsid w:val="00761D52"/>
    <w:rsid w:val="0077749E"/>
    <w:rsid w:val="00790ADA"/>
    <w:rsid w:val="00793EE6"/>
    <w:rsid w:val="007A4826"/>
    <w:rsid w:val="007B5A9D"/>
    <w:rsid w:val="007B61C1"/>
    <w:rsid w:val="007D0FCD"/>
    <w:rsid w:val="007D2288"/>
    <w:rsid w:val="007E088F"/>
    <w:rsid w:val="007F7B32"/>
    <w:rsid w:val="00804BC2"/>
    <w:rsid w:val="00810CA7"/>
    <w:rsid w:val="0081431A"/>
    <w:rsid w:val="0083216F"/>
    <w:rsid w:val="00836D7A"/>
    <w:rsid w:val="00860000"/>
    <w:rsid w:val="00861D96"/>
    <w:rsid w:val="00863BD3"/>
    <w:rsid w:val="008641ED"/>
    <w:rsid w:val="00866D66"/>
    <w:rsid w:val="008671C6"/>
    <w:rsid w:val="00875803"/>
    <w:rsid w:val="008B459E"/>
    <w:rsid w:val="008E13AE"/>
    <w:rsid w:val="008E1506"/>
    <w:rsid w:val="008E710C"/>
    <w:rsid w:val="008F69D6"/>
    <w:rsid w:val="0090213B"/>
    <w:rsid w:val="00902823"/>
    <w:rsid w:val="00915CA6"/>
    <w:rsid w:val="00927834"/>
    <w:rsid w:val="00934D71"/>
    <w:rsid w:val="009500A6"/>
    <w:rsid w:val="00957C18"/>
    <w:rsid w:val="00961A7D"/>
    <w:rsid w:val="009659BA"/>
    <w:rsid w:val="0096642F"/>
    <w:rsid w:val="00983040"/>
    <w:rsid w:val="009A378A"/>
    <w:rsid w:val="009A676D"/>
    <w:rsid w:val="009B077A"/>
    <w:rsid w:val="009B3FB9"/>
    <w:rsid w:val="009C2465"/>
    <w:rsid w:val="009D35A0"/>
    <w:rsid w:val="009D7EB7"/>
    <w:rsid w:val="009E048A"/>
    <w:rsid w:val="009E08E9"/>
    <w:rsid w:val="009E3DB9"/>
    <w:rsid w:val="009E6E35"/>
    <w:rsid w:val="009F0EDA"/>
    <w:rsid w:val="009F7836"/>
    <w:rsid w:val="00A03B96"/>
    <w:rsid w:val="00A05B19"/>
    <w:rsid w:val="00A1134E"/>
    <w:rsid w:val="00A113E5"/>
    <w:rsid w:val="00A24E7E"/>
    <w:rsid w:val="00A258C3"/>
    <w:rsid w:val="00A347C0"/>
    <w:rsid w:val="00A356A1"/>
    <w:rsid w:val="00A51431"/>
    <w:rsid w:val="00A539AD"/>
    <w:rsid w:val="00A94063"/>
    <w:rsid w:val="00A94486"/>
    <w:rsid w:val="00AA5E7E"/>
    <w:rsid w:val="00AA6219"/>
    <w:rsid w:val="00AA74E0"/>
    <w:rsid w:val="00AB703F"/>
    <w:rsid w:val="00AC6BB8"/>
    <w:rsid w:val="00AE008F"/>
    <w:rsid w:val="00B01FCD"/>
    <w:rsid w:val="00B1776C"/>
    <w:rsid w:val="00B52583"/>
    <w:rsid w:val="00B52896"/>
    <w:rsid w:val="00B60BB0"/>
    <w:rsid w:val="00B73D00"/>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41707"/>
    <w:rsid w:val="00C70F1B"/>
    <w:rsid w:val="00C71A47"/>
    <w:rsid w:val="00C7464C"/>
    <w:rsid w:val="00C82AFD"/>
    <w:rsid w:val="00C85588"/>
    <w:rsid w:val="00CC076C"/>
    <w:rsid w:val="00CD6755"/>
    <w:rsid w:val="00CD6856"/>
    <w:rsid w:val="00CE0089"/>
    <w:rsid w:val="00CE0FDB"/>
    <w:rsid w:val="00CE793C"/>
    <w:rsid w:val="00CF193C"/>
    <w:rsid w:val="00D173F1"/>
    <w:rsid w:val="00D207CC"/>
    <w:rsid w:val="00D74CB0"/>
    <w:rsid w:val="00D8295D"/>
    <w:rsid w:val="00D95357"/>
    <w:rsid w:val="00D95D55"/>
    <w:rsid w:val="00DC2A65"/>
    <w:rsid w:val="00DE15F0"/>
    <w:rsid w:val="00DE5663"/>
    <w:rsid w:val="00DE78AA"/>
    <w:rsid w:val="00E053D0"/>
    <w:rsid w:val="00E15994"/>
    <w:rsid w:val="00E3114E"/>
    <w:rsid w:val="00E31A70"/>
    <w:rsid w:val="00E35B02"/>
    <w:rsid w:val="00E50494"/>
    <w:rsid w:val="00E66496"/>
    <w:rsid w:val="00E66B35"/>
    <w:rsid w:val="00E66E10"/>
    <w:rsid w:val="00E700BD"/>
    <w:rsid w:val="00E769F6"/>
    <w:rsid w:val="00E8407C"/>
    <w:rsid w:val="00E84F3C"/>
    <w:rsid w:val="00EA012C"/>
    <w:rsid w:val="00EC387B"/>
    <w:rsid w:val="00EC6A55"/>
    <w:rsid w:val="00ED0288"/>
    <w:rsid w:val="00EE52CB"/>
    <w:rsid w:val="00EF581D"/>
    <w:rsid w:val="00EF6F3C"/>
    <w:rsid w:val="00EF7FD8"/>
    <w:rsid w:val="00F02748"/>
    <w:rsid w:val="00F05EBE"/>
    <w:rsid w:val="00F06F59"/>
    <w:rsid w:val="00F17988"/>
    <w:rsid w:val="00F2496E"/>
    <w:rsid w:val="00F469F0"/>
    <w:rsid w:val="00F53273"/>
    <w:rsid w:val="00F55B75"/>
    <w:rsid w:val="00F562E3"/>
    <w:rsid w:val="00F755E4"/>
    <w:rsid w:val="00F77D02"/>
    <w:rsid w:val="00F90A4C"/>
    <w:rsid w:val="00F928E3"/>
    <w:rsid w:val="00FB3A86"/>
    <w:rsid w:val="00FB6218"/>
    <w:rsid w:val="00FD36C8"/>
    <w:rsid w:val="00FF0E82"/>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57"/>
        <o:r id="V:Rule2" type="connector" idref="#_x0000_s1055"/>
        <o:r id="V:Rule3" type="connector" idref="#_x0000_s1040"/>
        <o:r id="V:Rule4" type="connector" idref="#_x0000_s1051"/>
      </o:rules>
    </o:shapelayout>
  </w:shapeDefaults>
  <w:decimalSymbol w:val="."/>
  <w:listSeparator w:val=","/>
  <w14:docId w14:val="4CA16600"/>
  <w15:docId w15:val="{73267F72-52C9-4A22-BAEA-CA94004B5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90213B"/>
    <w:pPr>
      <w:ind w:left="720"/>
      <w:contextualSpacing/>
    </w:pPr>
  </w:style>
  <w:style w:type="table" w:customStyle="1" w:styleId="TableGrid19">
    <w:name w:val="Table Grid19"/>
    <w:basedOn w:val="TableNormal"/>
    <w:next w:val="TableGrid"/>
    <w:uiPriority w:val="39"/>
    <w:rsid w:val="005E47A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F027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18733831417624694"/>
          <c:y val="0.12878787878787878"/>
          <c:w val="0.78298122605363984"/>
          <c:h val="0.68532808398950162"/>
        </c:manualLayout>
      </c:layout>
      <c:bar3DChart>
        <c:barDir val="col"/>
        <c:grouping val="clustered"/>
        <c:varyColors val="0"/>
        <c:ser>
          <c:idx val="0"/>
          <c:order val="0"/>
          <c:tx>
            <c:strRef>
              <c:f>'Available NPK in soilAvailable '!$B$21</c:f>
              <c:strCache>
                <c:ptCount val="1"/>
                <c:pt idx="0">
                  <c:v>2023</c:v>
                </c:pt>
              </c:strCache>
            </c:strRef>
          </c:tx>
          <c:spPr>
            <a:solidFill>
              <a:srgbClr val="C00000"/>
            </a:solidFill>
            <a:ln w="25400">
              <a:noFill/>
            </a:ln>
          </c:spPr>
          <c:invertIfNegative val="0"/>
          <c:val>
            <c:numRef>
              <c:f>'Available NPK in soilAvailable '!$C$21:$F$21</c:f>
              <c:numCache>
                <c:formatCode>0.00</c:formatCode>
                <c:ptCount val="4"/>
                <c:pt idx="0">
                  <c:v>308.15386415765732</c:v>
                </c:pt>
                <c:pt idx="1">
                  <c:v>292.56867768693775</c:v>
                </c:pt>
                <c:pt idx="2">
                  <c:v>271.55360211036981</c:v>
                </c:pt>
                <c:pt idx="3">
                  <c:v>243.13250000000002</c:v>
                </c:pt>
              </c:numCache>
            </c:numRef>
          </c:val>
          <c:shape val="cone"/>
          <c:extLst>
            <c:ext xmlns:c16="http://schemas.microsoft.com/office/drawing/2014/chart" uri="{C3380CC4-5D6E-409C-BE32-E72D297353CC}">
              <c16:uniqueId val="{00000000-E2AD-45CD-B52B-E66C026EADE2}"/>
            </c:ext>
          </c:extLst>
        </c:ser>
        <c:ser>
          <c:idx val="1"/>
          <c:order val="1"/>
          <c:tx>
            <c:strRef>
              <c:f>'Available NPK in soilAvailable '!$B$22</c:f>
              <c:strCache>
                <c:ptCount val="1"/>
                <c:pt idx="0">
                  <c:v>2024</c:v>
                </c:pt>
              </c:strCache>
            </c:strRef>
          </c:tx>
          <c:spPr>
            <a:solidFill>
              <a:schemeClr val="accent5">
                <a:lumMod val="50000"/>
              </a:schemeClr>
            </a:solidFill>
            <a:ln>
              <a:noFill/>
            </a:ln>
            <a:effectLst/>
            <a:sp3d/>
          </c:spPr>
          <c:invertIfNegative val="0"/>
          <c:val>
            <c:numRef>
              <c:f>'Available NPK in soilAvailable '!$C$22:$F$22</c:f>
              <c:numCache>
                <c:formatCode>0.00</c:formatCode>
                <c:ptCount val="4"/>
                <c:pt idx="0">
                  <c:v>287.07013602479628</c:v>
                </c:pt>
                <c:pt idx="1">
                  <c:v>272.87173119111026</c:v>
                </c:pt>
                <c:pt idx="2">
                  <c:v>248.14308041590465</c:v>
                </c:pt>
                <c:pt idx="3">
                  <c:v>218.80625882396384</c:v>
                </c:pt>
              </c:numCache>
            </c:numRef>
          </c:val>
          <c:shape val="cone"/>
          <c:extLst>
            <c:ext xmlns:c16="http://schemas.microsoft.com/office/drawing/2014/chart" uri="{C3380CC4-5D6E-409C-BE32-E72D297353CC}">
              <c16:uniqueId val="{00000001-E2AD-45CD-B52B-E66C026EADE2}"/>
            </c:ext>
          </c:extLst>
        </c:ser>
        <c:ser>
          <c:idx val="2"/>
          <c:order val="2"/>
          <c:tx>
            <c:strRef>
              <c:f>'Available NPK in soilAvailable '!$B$23</c:f>
              <c:strCache>
                <c:ptCount val="1"/>
                <c:pt idx="0">
                  <c:v>Pooled</c:v>
                </c:pt>
              </c:strCache>
            </c:strRef>
          </c:tx>
          <c:spPr>
            <a:solidFill>
              <a:srgbClr val="00B050"/>
            </a:solidFill>
            <a:ln w="25400">
              <a:noFill/>
            </a:ln>
          </c:spPr>
          <c:invertIfNegative val="0"/>
          <c:val>
            <c:numRef>
              <c:f>'Available NPK in soilAvailable '!$C$23:$F$23</c:f>
              <c:numCache>
                <c:formatCode>0.00</c:formatCode>
                <c:ptCount val="4"/>
                <c:pt idx="0">
                  <c:v>297.61200009122632</c:v>
                </c:pt>
                <c:pt idx="1">
                  <c:v>282.72020443902397</c:v>
                </c:pt>
                <c:pt idx="2">
                  <c:v>259.84834126313547</c:v>
                </c:pt>
                <c:pt idx="3">
                  <c:v>230.96937941198189</c:v>
                </c:pt>
              </c:numCache>
            </c:numRef>
          </c:val>
          <c:shape val="cone"/>
          <c:extLst>
            <c:ext xmlns:c16="http://schemas.microsoft.com/office/drawing/2014/chart" uri="{C3380CC4-5D6E-409C-BE32-E72D297353CC}">
              <c16:uniqueId val="{00000002-E2AD-45CD-B52B-E66C026EADE2}"/>
            </c:ext>
          </c:extLst>
        </c:ser>
        <c:dLbls>
          <c:showLegendKey val="0"/>
          <c:showVal val="0"/>
          <c:showCatName val="0"/>
          <c:showSerName val="0"/>
          <c:showPercent val="0"/>
          <c:showBubbleSize val="0"/>
        </c:dLbls>
        <c:gapWidth val="150"/>
        <c:shape val="box"/>
        <c:axId val="193936000"/>
        <c:axId val="183943936"/>
        <c:axId val="0"/>
      </c:bar3DChart>
      <c:catAx>
        <c:axId val="193936000"/>
        <c:scaling>
          <c:orientation val="minMax"/>
        </c:scaling>
        <c:delete val="1"/>
        <c:axPos val="b"/>
        <c:title>
          <c:tx>
            <c:rich>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50"/>
                  <a:t>Fertilizer (F)</a:t>
                </a:r>
              </a:p>
            </c:rich>
          </c:tx>
          <c:layout>
            <c:manualLayout>
              <c:xMode val="edge"/>
              <c:yMode val="edge"/>
              <c:x val="0.47723510588573675"/>
              <c:y val="0.92566677165354361"/>
            </c:manualLayout>
          </c:layout>
          <c:overlay val="0"/>
          <c:spPr>
            <a:noFill/>
            <a:ln w="25400">
              <a:noFill/>
            </a:ln>
          </c:spPr>
        </c:title>
        <c:majorTickMark val="out"/>
        <c:minorTickMark val="none"/>
        <c:tickLblPos val="nextTo"/>
        <c:crossAx val="183943936"/>
        <c:crosses val="autoZero"/>
        <c:auto val="1"/>
        <c:lblAlgn val="ctr"/>
        <c:lblOffset val="100"/>
        <c:noMultiLvlLbl val="0"/>
      </c:catAx>
      <c:valAx>
        <c:axId val="183943936"/>
        <c:scaling>
          <c:orientation val="minMax"/>
        </c:scaling>
        <c:delete val="0"/>
        <c:axPos val="l"/>
        <c:majorGridlines>
          <c:spPr>
            <a:ln w="9525" cap="flat" cmpd="sng" algn="ctr">
              <a:solidFill>
                <a:schemeClr val="tx1">
                  <a:lumMod val="75000"/>
                  <a:lumOff val="25000"/>
                </a:schemeClr>
              </a:solidFill>
              <a:round/>
            </a:ln>
            <a:effectLst/>
          </c:spPr>
        </c:majorGridlines>
        <c:title>
          <c:tx>
            <c:rich>
              <a:bodyPr rot="-54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50" b="1" i="0" u="none" strike="noStrike" baseline="0">
                    <a:effectLst/>
                  </a:rPr>
                  <a:t>Available nitrogen content</a:t>
                </a:r>
              </a:p>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50" b="1" i="0" u="none" strike="noStrike" baseline="0">
                    <a:effectLst/>
                  </a:rPr>
                  <a:t>of soil </a:t>
                </a:r>
                <a:r>
                  <a:rPr lang="en-IN" sz="1050" b="1" i="0" u="none" strike="noStrike" baseline="0"/>
                  <a:t>(kg ha</a:t>
                </a:r>
                <a:r>
                  <a:rPr lang="en-IN" sz="1050" b="1" i="0" u="none" strike="noStrike" baseline="30000"/>
                  <a:t>-1</a:t>
                </a:r>
                <a:r>
                  <a:rPr lang="en-IN" sz="1050" b="1" i="0" u="none" strike="noStrike" baseline="0"/>
                  <a:t>) </a:t>
                </a:r>
                <a:endParaRPr lang="en-IN" sz="1050"/>
              </a:p>
            </c:rich>
          </c:tx>
          <c:layout>
            <c:manualLayout>
              <c:xMode val="edge"/>
              <c:yMode val="edge"/>
              <c:x val="0"/>
              <c:y val="0.12844235963288494"/>
            </c:manualLayout>
          </c:layout>
          <c:overlay val="0"/>
          <c:spPr>
            <a:noFill/>
            <a:ln w="25400">
              <a:noFill/>
            </a:ln>
          </c:spPr>
        </c:title>
        <c:numFmt formatCode="0.00" sourceLinked="1"/>
        <c:majorTickMark val="none"/>
        <c:minorTickMark val="none"/>
        <c:tickLblPos val="nextTo"/>
        <c:spPr>
          <a:ln w="9525">
            <a:noFill/>
          </a:ln>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3936000"/>
        <c:crosses val="autoZero"/>
        <c:crossBetween val="between"/>
      </c:valAx>
      <c:spPr>
        <a:gradFill>
          <a:gsLst>
            <a:gs pos="100000">
              <a:schemeClr val="accent4">
                <a:lumMod val="20000"/>
                <a:lumOff val="80000"/>
              </a:schemeClr>
            </a:gs>
            <a:gs pos="13000">
              <a:schemeClr val="tx2">
                <a:lumMod val="60000"/>
                <a:lumOff val="40000"/>
                <a:alpha val="52000"/>
              </a:schemeClr>
            </a:gs>
          </a:gsLst>
          <a:lin ang="5400000" scaled="1"/>
        </a:gradFill>
        <a:ln w="15875">
          <a:solidFill>
            <a:schemeClr val="tx1">
              <a:lumMod val="95000"/>
              <a:lumOff val="5000"/>
            </a:schemeClr>
          </a:solidFill>
        </a:ln>
        <a:effectLst/>
      </c:spPr>
    </c:plotArea>
    <c:legend>
      <c:legendPos val="r"/>
      <c:layout>
        <c:manualLayout>
          <c:xMode val="edge"/>
          <c:yMode val="edge"/>
          <c:x val="0.67709176245211555"/>
          <c:y val="9.6591130783871867E-4"/>
          <c:w val="0.29250957854406351"/>
          <c:h val="6.6002204724409472E-2"/>
        </c:manualLayout>
      </c:layout>
      <c:overlay val="0"/>
      <c:spPr>
        <a:noFill/>
        <a:ln w="25400">
          <a:noFill/>
        </a:ln>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5875" cap="flat" cmpd="sng" algn="ctr">
      <a:solidFill>
        <a:schemeClr val="tx1">
          <a:lumMod val="95000"/>
          <a:lumOff val="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9525" cap="flat" cmpd="sng" algn="ctr">
          <a:noFill/>
          <a:prstDash val="solid"/>
          <a:round/>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7615950068097158"/>
          <c:y val="0.16957692307692321"/>
          <c:w val="0.77027608662320113"/>
          <c:h val="0.65321774682010902"/>
        </c:manualLayout>
      </c:layout>
      <c:bar3DChart>
        <c:barDir val="col"/>
        <c:grouping val="standard"/>
        <c:varyColors val="0"/>
        <c:ser>
          <c:idx val="0"/>
          <c:order val="0"/>
          <c:tx>
            <c:strRef>
              <c:f>'Available NPK in soilAvailable '!$B$67</c:f>
              <c:strCache>
                <c:ptCount val="1"/>
                <c:pt idx="0">
                  <c:v>2023</c:v>
                </c:pt>
              </c:strCache>
            </c:strRef>
          </c:tx>
          <c:spPr>
            <a:solidFill>
              <a:schemeClr val="accent1"/>
            </a:solidFill>
            <a:ln>
              <a:noFill/>
            </a:ln>
            <a:effectLst/>
            <a:sp3d/>
          </c:spPr>
          <c:invertIfNegative val="0"/>
          <c:val>
            <c:numRef>
              <c:f>'Available NPK in soilAvailable '!$C$67:$F$67</c:f>
              <c:numCache>
                <c:formatCode>0.00</c:formatCode>
                <c:ptCount val="4"/>
                <c:pt idx="0">
                  <c:v>92.923036925986352</c:v>
                </c:pt>
                <c:pt idx="1">
                  <c:v>85.531803679470627</c:v>
                </c:pt>
                <c:pt idx="2">
                  <c:v>75.649964216245422</c:v>
                </c:pt>
                <c:pt idx="3">
                  <c:v>61.498333955782762</c:v>
                </c:pt>
              </c:numCache>
            </c:numRef>
          </c:val>
          <c:shape val="cylinder"/>
          <c:extLst>
            <c:ext xmlns:c16="http://schemas.microsoft.com/office/drawing/2014/chart" uri="{C3380CC4-5D6E-409C-BE32-E72D297353CC}">
              <c16:uniqueId val="{00000000-6E86-4BE6-8410-4A432F89AB52}"/>
            </c:ext>
          </c:extLst>
        </c:ser>
        <c:ser>
          <c:idx val="1"/>
          <c:order val="1"/>
          <c:tx>
            <c:strRef>
              <c:f>'Available NPK in soilAvailable '!$B$68</c:f>
              <c:strCache>
                <c:ptCount val="1"/>
                <c:pt idx="0">
                  <c:v>2024</c:v>
                </c:pt>
              </c:strCache>
            </c:strRef>
          </c:tx>
          <c:spPr>
            <a:solidFill>
              <a:schemeClr val="accent2"/>
            </a:solidFill>
            <a:ln>
              <a:noFill/>
            </a:ln>
            <a:effectLst/>
            <a:sp3d/>
          </c:spPr>
          <c:invertIfNegative val="0"/>
          <c:val>
            <c:numRef>
              <c:f>'Available NPK in soilAvailable '!$C$68:$F$68</c:f>
              <c:numCache>
                <c:formatCode>0.00</c:formatCode>
                <c:ptCount val="4"/>
                <c:pt idx="0">
                  <c:v>83.957861340008634</c:v>
                </c:pt>
                <c:pt idx="1">
                  <c:v>77.939105908096735</c:v>
                </c:pt>
                <c:pt idx="2">
                  <c:v>68.777502461772897</c:v>
                </c:pt>
                <c:pt idx="3">
                  <c:v>57.283945961821509</c:v>
                </c:pt>
              </c:numCache>
            </c:numRef>
          </c:val>
          <c:shape val="cylinder"/>
          <c:extLst>
            <c:ext xmlns:c16="http://schemas.microsoft.com/office/drawing/2014/chart" uri="{C3380CC4-5D6E-409C-BE32-E72D297353CC}">
              <c16:uniqueId val="{00000001-6E86-4BE6-8410-4A432F89AB52}"/>
            </c:ext>
          </c:extLst>
        </c:ser>
        <c:ser>
          <c:idx val="2"/>
          <c:order val="2"/>
          <c:tx>
            <c:strRef>
              <c:f>'Available NPK in soilAvailable '!$B$69</c:f>
              <c:strCache>
                <c:ptCount val="1"/>
                <c:pt idx="0">
                  <c:v>Pooled</c:v>
                </c:pt>
              </c:strCache>
            </c:strRef>
          </c:tx>
          <c:spPr>
            <a:solidFill>
              <a:schemeClr val="accent3"/>
            </a:solidFill>
            <a:ln>
              <a:noFill/>
            </a:ln>
            <a:effectLst/>
            <a:sp3d/>
          </c:spPr>
          <c:invertIfNegative val="0"/>
          <c:val>
            <c:numRef>
              <c:f>'Available NPK in soilAvailable '!$C$69:$F$69</c:f>
              <c:numCache>
                <c:formatCode>0.00</c:formatCode>
                <c:ptCount val="4"/>
                <c:pt idx="0">
                  <c:v>88.4404491329975</c:v>
                </c:pt>
                <c:pt idx="1">
                  <c:v>81.735454793783589</c:v>
                </c:pt>
                <c:pt idx="2">
                  <c:v>72.213733339009138</c:v>
                </c:pt>
                <c:pt idx="3">
                  <c:v>59.391139958802135</c:v>
                </c:pt>
              </c:numCache>
            </c:numRef>
          </c:val>
          <c:shape val="cylinder"/>
          <c:extLst>
            <c:ext xmlns:c16="http://schemas.microsoft.com/office/drawing/2014/chart" uri="{C3380CC4-5D6E-409C-BE32-E72D297353CC}">
              <c16:uniqueId val="{00000002-6E86-4BE6-8410-4A432F89AB52}"/>
            </c:ext>
          </c:extLst>
        </c:ser>
        <c:dLbls>
          <c:showLegendKey val="0"/>
          <c:showVal val="0"/>
          <c:showCatName val="0"/>
          <c:showSerName val="0"/>
          <c:showPercent val="0"/>
          <c:showBubbleSize val="0"/>
        </c:dLbls>
        <c:gapWidth val="300"/>
        <c:shape val="box"/>
        <c:axId val="185354496"/>
        <c:axId val="183910784"/>
        <c:axId val="183919936"/>
      </c:bar3DChart>
      <c:catAx>
        <c:axId val="185354496"/>
        <c:scaling>
          <c:orientation val="minMax"/>
        </c:scaling>
        <c:delete val="1"/>
        <c:axPos val="b"/>
        <c:title>
          <c:tx>
            <c:rich>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50"/>
                  <a:t>Fertilizer (F)</a:t>
                </a:r>
              </a:p>
            </c:rich>
          </c:tx>
          <c:layout>
            <c:manualLayout>
              <c:xMode val="edge"/>
              <c:yMode val="edge"/>
              <c:x val="0.40235192250453228"/>
              <c:y val="0.90929453290955264"/>
            </c:manualLayout>
          </c:layout>
          <c:overlay val="0"/>
          <c:spPr>
            <a:noFill/>
            <a:ln w="25400">
              <a:noFill/>
            </a:ln>
            <a:effectLst/>
          </c:spPr>
        </c:title>
        <c:majorTickMark val="out"/>
        <c:minorTickMark val="none"/>
        <c:tickLblPos val="nextTo"/>
        <c:crossAx val="183910784"/>
        <c:crosses val="autoZero"/>
        <c:auto val="1"/>
        <c:lblAlgn val="ctr"/>
        <c:lblOffset val="100"/>
        <c:noMultiLvlLbl val="0"/>
      </c:catAx>
      <c:valAx>
        <c:axId val="183910784"/>
        <c:scaling>
          <c:orientation val="minMax"/>
        </c:scaling>
        <c:delete val="0"/>
        <c:axPos val="l"/>
        <c:majorGridlines>
          <c:spPr>
            <a:ln w="9525" cap="flat" cmpd="sng" algn="ctr">
              <a:solidFill>
                <a:schemeClr val="tx1">
                  <a:lumMod val="85000"/>
                  <a:lumOff val="15000"/>
                </a:schemeClr>
              </a:solidFill>
              <a:prstDash val="solid"/>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50" b="1" i="0" u="none" strike="noStrike" baseline="0">
                    <a:effectLst/>
                  </a:rPr>
                  <a:t>Available phosphorus content of soil </a:t>
                </a:r>
                <a:r>
                  <a:rPr lang="en-IN" sz="1050" b="1" i="0" kern="1200" baseline="0">
                    <a:solidFill>
                      <a:srgbClr val="000000"/>
                    </a:solidFill>
                    <a:latin typeface="Times New Roman"/>
                    <a:cs typeface="Times New Roman"/>
                  </a:rPr>
                  <a:t>(kg ha</a:t>
                </a:r>
                <a:r>
                  <a:rPr lang="en-IN" sz="1050" b="1" i="0" kern="1200" baseline="30000">
                    <a:solidFill>
                      <a:srgbClr val="000000"/>
                    </a:solidFill>
                    <a:latin typeface="Times New Roman"/>
                    <a:cs typeface="Times New Roman"/>
                  </a:rPr>
                  <a:t>-1</a:t>
                </a:r>
                <a:r>
                  <a:rPr lang="en-IN" sz="1050" b="1" i="0" kern="1200" baseline="0">
                    <a:solidFill>
                      <a:srgbClr val="000000"/>
                    </a:solidFill>
                    <a:latin typeface="Times New Roman"/>
                    <a:cs typeface="Times New Roman"/>
                  </a:rPr>
                  <a:t>)</a:t>
                </a:r>
                <a:endParaRPr lang="en-IN" sz="1050"/>
              </a:p>
            </c:rich>
          </c:tx>
          <c:layout>
            <c:manualLayout>
              <c:xMode val="edge"/>
              <c:yMode val="edge"/>
              <c:x val="0"/>
              <c:y val="0.15112826938000459"/>
            </c:manualLayout>
          </c:layout>
          <c:overlay val="0"/>
          <c:spPr>
            <a:noFill/>
            <a:ln w="25400">
              <a:noFill/>
            </a:ln>
            <a:effectLst/>
          </c:spPr>
        </c:title>
        <c:numFmt formatCode="0.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354496"/>
        <c:crosses val="autoZero"/>
        <c:crossBetween val="between"/>
      </c:valAx>
      <c:serAx>
        <c:axId val="183919936"/>
        <c:scaling>
          <c:orientation val="minMax"/>
        </c:scaling>
        <c:delete val="1"/>
        <c:axPos val="b"/>
        <c:majorTickMark val="out"/>
        <c:minorTickMark val="none"/>
        <c:tickLblPos val="nextTo"/>
        <c:crossAx val="183910784"/>
        <c:crosses val="autoZero"/>
      </c:serAx>
      <c:spPr>
        <a:gradFill>
          <a:gsLst>
            <a:gs pos="100000">
              <a:schemeClr val="accent4">
                <a:lumMod val="20000"/>
                <a:lumOff val="80000"/>
              </a:schemeClr>
            </a:gs>
            <a:gs pos="13000">
              <a:schemeClr val="accent6">
                <a:alpha val="50000"/>
              </a:schemeClr>
            </a:gs>
          </a:gsLst>
          <a:lin ang="5400000" scaled="1"/>
        </a:gradFill>
        <a:ln w="15875">
          <a:solidFill>
            <a:schemeClr val="tx1">
              <a:lumMod val="95000"/>
              <a:lumOff val="5000"/>
            </a:schemeClr>
          </a:solidFill>
        </a:ln>
        <a:effectLst/>
      </c:spPr>
    </c:plotArea>
    <c:legend>
      <c:legendPos val="r"/>
      <c:layout>
        <c:manualLayout>
          <c:xMode val="edge"/>
          <c:yMode val="edge"/>
          <c:x val="0.6632706896551801"/>
          <c:y val="3.4484036351439845E-2"/>
          <c:w val="0.29093946360153256"/>
          <c:h val="6.6939355704268746E-2"/>
        </c:manualLayout>
      </c:layout>
      <c:overlay val="0"/>
      <c:spPr>
        <a:noFill/>
        <a:ln w="25400">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5875" cap="flat" cmpd="sng" algn="ctr">
      <a:solidFill>
        <a:schemeClr val="tx1">
          <a:lumMod val="95000"/>
          <a:lumOff val="5000"/>
        </a:schemeClr>
      </a:solidFill>
      <a:prstDash val="solid"/>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18887211263540521"/>
          <c:y val="0.13454545454545644"/>
          <c:w val="0.78595611115620856"/>
          <c:h val="0.69791496062992131"/>
        </c:manualLayout>
      </c:layout>
      <c:bar3DChart>
        <c:barDir val="col"/>
        <c:grouping val="clustered"/>
        <c:varyColors val="0"/>
        <c:ser>
          <c:idx val="0"/>
          <c:order val="0"/>
          <c:tx>
            <c:strRef>
              <c:f>'Available NPK in soilAvailable '!$B$112</c:f>
              <c:strCache>
                <c:ptCount val="1"/>
                <c:pt idx="0">
                  <c:v>2023</c:v>
                </c:pt>
              </c:strCache>
            </c:strRef>
          </c:tx>
          <c:spPr>
            <a:solidFill>
              <a:srgbClr val="002060"/>
            </a:solidFill>
            <a:ln w="25400">
              <a:noFill/>
            </a:ln>
          </c:spPr>
          <c:invertIfNegative val="0"/>
          <c:val>
            <c:numRef>
              <c:f>'Available NPK in soilAvailable '!$C$112:$F$112</c:f>
              <c:numCache>
                <c:formatCode>0.00</c:formatCode>
                <c:ptCount val="4"/>
                <c:pt idx="0">
                  <c:v>471.40181939759663</c:v>
                </c:pt>
                <c:pt idx="1">
                  <c:v>440.59627543532963</c:v>
                </c:pt>
                <c:pt idx="2">
                  <c:v>397.45843465570022</c:v>
                </c:pt>
                <c:pt idx="3">
                  <c:v>335.26500352369459</c:v>
                </c:pt>
              </c:numCache>
            </c:numRef>
          </c:val>
          <c:shape val="cylinder"/>
          <c:extLst>
            <c:ext xmlns:c16="http://schemas.microsoft.com/office/drawing/2014/chart" uri="{C3380CC4-5D6E-409C-BE32-E72D297353CC}">
              <c16:uniqueId val="{00000000-6D77-4046-8CF7-171B62724555}"/>
            </c:ext>
          </c:extLst>
        </c:ser>
        <c:ser>
          <c:idx val="1"/>
          <c:order val="1"/>
          <c:tx>
            <c:strRef>
              <c:f>'Available NPK in soilAvailable '!$B$113</c:f>
              <c:strCache>
                <c:ptCount val="1"/>
                <c:pt idx="0">
                  <c:v>2024</c:v>
                </c:pt>
              </c:strCache>
            </c:strRef>
          </c:tx>
          <c:spPr>
            <a:solidFill>
              <a:srgbClr val="C0504D"/>
            </a:solidFill>
            <a:ln w="25400">
              <a:noFill/>
            </a:ln>
          </c:spPr>
          <c:invertIfNegative val="0"/>
          <c:val>
            <c:numRef>
              <c:f>'Available NPK in soilAvailable '!$C$113:$F$113</c:f>
              <c:numCache>
                <c:formatCode>0.00</c:formatCode>
                <c:ptCount val="4"/>
                <c:pt idx="0">
                  <c:v>460.70758177865503</c:v>
                </c:pt>
                <c:pt idx="1">
                  <c:v>427.10515359115522</c:v>
                </c:pt>
                <c:pt idx="2">
                  <c:v>381.47742137396278</c:v>
                </c:pt>
                <c:pt idx="3">
                  <c:v>319.58746382187002</c:v>
                </c:pt>
              </c:numCache>
            </c:numRef>
          </c:val>
          <c:shape val="cylinder"/>
          <c:extLst>
            <c:ext xmlns:c16="http://schemas.microsoft.com/office/drawing/2014/chart" uri="{C3380CC4-5D6E-409C-BE32-E72D297353CC}">
              <c16:uniqueId val="{00000001-6D77-4046-8CF7-171B62724555}"/>
            </c:ext>
          </c:extLst>
        </c:ser>
        <c:ser>
          <c:idx val="2"/>
          <c:order val="2"/>
          <c:tx>
            <c:strRef>
              <c:f>'Available NPK in soilAvailable '!$B$114</c:f>
              <c:strCache>
                <c:ptCount val="1"/>
                <c:pt idx="0">
                  <c:v>Pooled</c:v>
                </c:pt>
              </c:strCache>
            </c:strRef>
          </c:tx>
          <c:spPr>
            <a:solidFill>
              <a:srgbClr val="C00000"/>
            </a:solidFill>
            <a:ln w="25400">
              <a:noFill/>
            </a:ln>
          </c:spPr>
          <c:invertIfNegative val="0"/>
          <c:val>
            <c:numRef>
              <c:f>'Available NPK in soilAvailable '!$C$114:$F$114</c:f>
              <c:numCache>
                <c:formatCode>0.00</c:formatCode>
                <c:ptCount val="4"/>
                <c:pt idx="0">
                  <c:v>466.05470058812637</c:v>
                </c:pt>
                <c:pt idx="1">
                  <c:v>433.85071451324239</c:v>
                </c:pt>
                <c:pt idx="2">
                  <c:v>389.46792801483178</c:v>
                </c:pt>
                <c:pt idx="3">
                  <c:v>327.42623367277935</c:v>
                </c:pt>
              </c:numCache>
            </c:numRef>
          </c:val>
          <c:shape val="cylinder"/>
          <c:extLst>
            <c:ext xmlns:c16="http://schemas.microsoft.com/office/drawing/2014/chart" uri="{C3380CC4-5D6E-409C-BE32-E72D297353CC}">
              <c16:uniqueId val="{00000002-6D77-4046-8CF7-171B62724555}"/>
            </c:ext>
          </c:extLst>
        </c:ser>
        <c:dLbls>
          <c:showLegendKey val="0"/>
          <c:showVal val="0"/>
          <c:showCatName val="0"/>
          <c:showSerName val="0"/>
          <c:showPercent val="0"/>
          <c:showBubbleSize val="0"/>
        </c:dLbls>
        <c:gapWidth val="327"/>
        <c:shape val="box"/>
        <c:axId val="185396224"/>
        <c:axId val="198493312"/>
        <c:axId val="0"/>
      </c:bar3DChart>
      <c:catAx>
        <c:axId val="185396224"/>
        <c:scaling>
          <c:orientation val="minMax"/>
        </c:scaling>
        <c:delete val="1"/>
        <c:axPos val="b"/>
        <c:title>
          <c:tx>
            <c:rich>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50"/>
                  <a:t>Fertilizer (F)</a:t>
                </a:r>
              </a:p>
            </c:rich>
          </c:tx>
          <c:layout>
            <c:manualLayout>
              <c:xMode val="edge"/>
              <c:yMode val="edge"/>
              <c:x val="0.45690829883377981"/>
              <c:y val="0.92495896746112105"/>
            </c:manualLayout>
          </c:layout>
          <c:overlay val="0"/>
          <c:spPr>
            <a:noFill/>
            <a:ln w="25400">
              <a:noFill/>
            </a:ln>
          </c:spPr>
        </c:title>
        <c:majorTickMark val="out"/>
        <c:minorTickMark val="none"/>
        <c:tickLblPos val="nextTo"/>
        <c:crossAx val="198493312"/>
        <c:crosses val="autoZero"/>
        <c:auto val="1"/>
        <c:lblAlgn val="ctr"/>
        <c:lblOffset val="100"/>
        <c:noMultiLvlLbl val="0"/>
      </c:catAx>
      <c:valAx>
        <c:axId val="198493312"/>
        <c:scaling>
          <c:orientation val="minMax"/>
        </c:scaling>
        <c:delete val="0"/>
        <c:axPos val="l"/>
        <c:majorGridlines>
          <c:spPr>
            <a:ln w="9525" cap="flat" cmpd="sng" algn="ctr">
              <a:solidFill>
                <a:schemeClr val="tx1">
                  <a:lumMod val="75000"/>
                  <a:lumOff val="25000"/>
                </a:schemeClr>
              </a:solidFill>
              <a:round/>
            </a:ln>
            <a:effectLst/>
          </c:spPr>
        </c:majorGridlines>
        <c:title>
          <c:tx>
            <c:rich>
              <a:bodyPr rot="-54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50" b="1" i="0" u="none" strike="noStrike" baseline="0">
                    <a:effectLst/>
                  </a:rPr>
                  <a:t>Available potassium content of soil </a:t>
                </a:r>
                <a:r>
                  <a:rPr lang="en-IN" sz="1050" b="1" i="0" u="none" strike="noStrike" baseline="0"/>
                  <a:t>(kg ha</a:t>
                </a:r>
                <a:r>
                  <a:rPr lang="en-IN" sz="1050" b="1" i="0" u="none" strike="noStrike" baseline="30000"/>
                  <a:t>-1</a:t>
                </a:r>
                <a:r>
                  <a:rPr lang="en-IN" sz="1050" b="1" i="0" u="none" strike="noStrike" baseline="0"/>
                  <a:t>) </a:t>
                </a:r>
                <a:endParaRPr lang="en-IN" sz="1050"/>
              </a:p>
            </c:rich>
          </c:tx>
          <c:layout>
            <c:manualLayout>
              <c:xMode val="edge"/>
              <c:yMode val="edge"/>
              <c:x val="5.4536398467432984E-3"/>
              <c:y val="0.10349166296831035"/>
            </c:manualLayout>
          </c:layout>
          <c:overlay val="0"/>
          <c:spPr>
            <a:noFill/>
            <a:ln w="25400">
              <a:noFill/>
            </a:ln>
          </c:spPr>
        </c:title>
        <c:numFmt formatCode="0.00" sourceLinked="1"/>
        <c:majorTickMark val="none"/>
        <c:minorTickMark val="none"/>
        <c:tickLblPos val="nextTo"/>
        <c:spPr>
          <a:ln w="9525">
            <a:noFill/>
          </a:ln>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396224"/>
        <c:crosses val="autoZero"/>
        <c:crossBetween val="between"/>
      </c:valAx>
      <c:spPr>
        <a:gradFill>
          <a:gsLst>
            <a:gs pos="0">
              <a:schemeClr val="accent4">
                <a:lumMod val="20000"/>
                <a:lumOff val="80000"/>
              </a:schemeClr>
            </a:gs>
            <a:gs pos="100000">
              <a:schemeClr val="tx2">
                <a:lumMod val="60000"/>
                <a:lumOff val="40000"/>
                <a:alpha val="60000"/>
              </a:schemeClr>
            </a:gs>
          </a:gsLst>
          <a:lin ang="5400000" scaled="1"/>
        </a:gradFill>
        <a:ln w="15875">
          <a:solidFill>
            <a:schemeClr val="tx1"/>
          </a:solidFill>
        </a:ln>
        <a:effectLst/>
      </c:spPr>
    </c:plotArea>
    <c:legend>
      <c:legendPos val="r"/>
      <c:layout>
        <c:manualLayout>
          <c:xMode val="edge"/>
          <c:yMode val="edge"/>
          <c:x val="0.67615517241380385"/>
          <c:y val="2.1113848292955702E-2"/>
          <c:w val="0.28607356321839272"/>
          <c:h val="6.3341847144346888E-2"/>
        </c:manualLayout>
      </c:layout>
      <c:overlay val="0"/>
      <c:spPr>
        <a:noFill/>
        <a:ln w="25400">
          <a:noFill/>
        </a:ln>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5875" cap="flat" cmpd="sng" algn="ctr">
      <a:solidFill>
        <a:schemeClr val="tx1">
          <a:lumMod val="95000"/>
          <a:lumOff val="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0.29074</cdr:x>
      <cdr:y>0.8424</cdr:y>
    </cdr:from>
    <cdr:to>
      <cdr:x>0.37923</cdr:x>
      <cdr:y>0.95302</cdr:y>
    </cdr:to>
    <cdr:sp macro="" textlink="">
      <cdr:nvSpPr>
        <cdr:cNvPr id="2" name="TextBox 2"/>
        <cdr:cNvSpPr txBox="1"/>
      </cdr:nvSpPr>
      <cdr:spPr>
        <a:xfrm xmlns:a="http://schemas.openxmlformats.org/drawingml/2006/main">
          <a:off x="1517650" y="1943100"/>
          <a:ext cx="461918" cy="2551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100" b="1" kern="1200">
              <a:latin typeface="Times New Roman" panose="02020603050405020304" pitchFamily="18" charset="0"/>
              <a:cs typeface="Times New Roman" panose="02020603050405020304" pitchFamily="18" charset="0"/>
            </a:rPr>
            <a:t>F</a:t>
          </a:r>
          <a:r>
            <a:rPr lang="en-IN" sz="1100" b="1" kern="1200" baseline="-25000">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0.46469</cdr:x>
      <cdr:y>0.8424</cdr:y>
    </cdr:from>
    <cdr:to>
      <cdr:x>0.55319</cdr:x>
      <cdr:y>0.9415</cdr:y>
    </cdr:to>
    <cdr:sp macro="" textlink="">
      <cdr:nvSpPr>
        <cdr:cNvPr id="3" name="TextBox 1"/>
        <cdr:cNvSpPr txBox="1"/>
      </cdr:nvSpPr>
      <cdr:spPr>
        <a:xfrm xmlns:a="http://schemas.openxmlformats.org/drawingml/2006/main">
          <a:off x="2425700" y="1943100"/>
          <a:ext cx="461970"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100" b="1" kern="1200">
              <a:latin typeface="Times New Roman" panose="02020603050405020304" pitchFamily="18" charset="0"/>
              <a:cs typeface="Times New Roman" panose="02020603050405020304" pitchFamily="18" charset="0"/>
            </a:rPr>
            <a:t>F</a:t>
          </a:r>
          <a:r>
            <a:rPr lang="en-IN" sz="1200" b="1" kern="1200" baseline="-25000">
              <a:latin typeface="Times New Roman" panose="02020603050405020304" pitchFamily="18" charset="0"/>
              <a:cs typeface="Times New Roman" panose="02020603050405020304" pitchFamily="18" charset="0"/>
            </a:rPr>
            <a:t>2</a:t>
          </a:r>
          <a:endParaRPr lang="en-IN" sz="1100" b="1" kern="1200" baseline="-25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0.62527</cdr:x>
      <cdr:y>0.8424</cdr:y>
    </cdr:from>
    <cdr:to>
      <cdr:x>0.724</cdr:x>
      <cdr:y>0.95303</cdr:y>
    </cdr:to>
    <cdr:sp macro="" textlink="">
      <cdr:nvSpPr>
        <cdr:cNvPr id="4" name="TextBox 1"/>
        <cdr:cNvSpPr txBox="1"/>
      </cdr:nvSpPr>
      <cdr:spPr>
        <a:xfrm xmlns:a="http://schemas.openxmlformats.org/drawingml/2006/main">
          <a:off x="3263900" y="1943100"/>
          <a:ext cx="515371" cy="2551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100" b="1" kern="1200">
              <a:latin typeface="Times New Roman" panose="02020603050405020304" pitchFamily="18" charset="0"/>
              <a:cs typeface="Times New Roman" panose="02020603050405020304" pitchFamily="18" charset="0"/>
            </a:rPr>
            <a:t>F</a:t>
          </a:r>
          <a:r>
            <a:rPr lang="en-IN" sz="1100" b="1" kern="1200" baseline="-25000">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0.81261</cdr:x>
      <cdr:y>0.8424</cdr:y>
    </cdr:from>
    <cdr:to>
      <cdr:x>0.90109</cdr:x>
      <cdr:y>0.95302</cdr:y>
    </cdr:to>
    <cdr:sp macro="" textlink="">
      <cdr:nvSpPr>
        <cdr:cNvPr id="5" name="TextBox 1"/>
        <cdr:cNvSpPr txBox="1"/>
      </cdr:nvSpPr>
      <cdr:spPr>
        <a:xfrm xmlns:a="http://schemas.openxmlformats.org/drawingml/2006/main">
          <a:off x="4241800" y="1943100"/>
          <a:ext cx="461865" cy="25516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100" b="1" kern="1200">
              <a:latin typeface="Times New Roman" panose="02020603050405020304" pitchFamily="18" charset="0"/>
              <a:cs typeface="Times New Roman" panose="02020603050405020304" pitchFamily="18" charset="0"/>
            </a:rPr>
            <a:t>F</a:t>
          </a:r>
          <a:r>
            <a:rPr lang="en-IN" sz="1100" b="1" kern="1200" baseline="-25000">
              <a:latin typeface="Times New Roman" panose="02020603050405020304" pitchFamily="18" charset="0"/>
              <a:cs typeface="Times New Roman" panose="02020603050405020304" pitchFamily="18" charset="0"/>
            </a:rPr>
            <a:t>4</a:t>
          </a:r>
        </a:p>
      </cdr:txBody>
    </cdr:sp>
  </cdr:relSizeAnchor>
</c:userShapes>
</file>

<file path=word/drawings/drawing2.xml><?xml version="1.0" encoding="utf-8"?>
<c:userShapes xmlns:c="http://schemas.openxmlformats.org/drawingml/2006/chart">
  <cdr:relSizeAnchor xmlns:cdr="http://schemas.openxmlformats.org/drawingml/2006/chartDrawing">
    <cdr:from>
      <cdr:x>0.22286</cdr:x>
      <cdr:y>0.75738</cdr:y>
    </cdr:from>
    <cdr:to>
      <cdr:x>0.31204</cdr:x>
      <cdr:y>0.87067</cdr:y>
    </cdr:to>
    <cdr:sp macro="" textlink="">
      <cdr:nvSpPr>
        <cdr:cNvPr id="2" name="TextBox 2"/>
        <cdr:cNvSpPr txBox="1"/>
      </cdr:nvSpPr>
      <cdr:spPr>
        <a:xfrm xmlns:a="http://schemas.openxmlformats.org/drawingml/2006/main">
          <a:off x="1231358" y="2505659"/>
          <a:ext cx="492225" cy="3708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100" b="1" kern="1200">
              <a:latin typeface="Times New Roman" panose="02020603050405020304" pitchFamily="18" charset="0"/>
              <a:cs typeface="Times New Roman" panose="02020603050405020304" pitchFamily="18" charset="0"/>
            </a:rPr>
            <a:t>F</a:t>
          </a:r>
          <a:r>
            <a:rPr lang="en-IN" sz="1100" b="1" kern="1200" baseline="-25000">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0.36842</cdr:x>
      <cdr:y>0.75739</cdr:y>
    </cdr:from>
    <cdr:to>
      <cdr:x>0.45712</cdr:x>
      <cdr:y>0.87067</cdr:y>
    </cdr:to>
    <cdr:sp macro="" textlink="">
      <cdr:nvSpPr>
        <cdr:cNvPr id="3" name="TextBox 1"/>
        <cdr:cNvSpPr txBox="1"/>
      </cdr:nvSpPr>
      <cdr:spPr>
        <a:xfrm xmlns:a="http://schemas.openxmlformats.org/drawingml/2006/main">
          <a:off x="2043363" y="2505689"/>
          <a:ext cx="492283" cy="3708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100" b="1" kern="1200">
              <a:latin typeface="Times New Roman" panose="02020603050405020304" pitchFamily="18" charset="0"/>
              <a:cs typeface="Times New Roman" panose="02020603050405020304" pitchFamily="18" charset="0"/>
            </a:rPr>
            <a:t>F</a:t>
          </a:r>
          <a:r>
            <a:rPr lang="en-IN" sz="1200" b="1" kern="1200" baseline="-25000">
              <a:latin typeface="Times New Roman" panose="02020603050405020304" pitchFamily="18" charset="0"/>
              <a:cs typeface="Times New Roman" panose="02020603050405020304" pitchFamily="18" charset="0"/>
            </a:rPr>
            <a:t>2</a:t>
          </a:r>
          <a:endParaRPr lang="en-IN" sz="1100" b="1" kern="1200" baseline="-25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0.5132</cdr:x>
      <cdr:y>0.75785</cdr:y>
    </cdr:from>
    <cdr:to>
      <cdr:x>0.61192</cdr:x>
      <cdr:y>0.87163</cdr:y>
    </cdr:to>
    <cdr:sp macro="" textlink="">
      <cdr:nvSpPr>
        <cdr:cNvPr id="4" name="TextBox 1"/>
        <cdr:cNvSpPr txBox="1"/>
      </cdr:nvSpPr>
      <cdr:spPr>
        <a:xfrm xmlns:a="http://schemas.openxmlformats.org/drawingml/2006/main">
          <a:off x="2845508" y="2512009"/>
          <a:ext cx="549206" cy="3708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100" b="1" kern="1200">
              <a:latin typeface="Times New Roman" panose="02020603050405020304" pitchFamily="18" charset="0"/>
              <a:cs typeface="Times New Roman" panose="02020603050405020304" pitchFamily="18" charset="0"/>
            </a:rPr>
            <a:t>F</a:t>
          </a:r>
          <a:r>
            <a:rPr lang="en-IN" sz="1100" b="1" kern="1200" baseline="-25000">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0.65816</cdr:x>
      <cdr:y>0.75329</cdr:y>
    </cdr:from>
    <cdr:to>
      <cdr:x>0.74709</cdr:x>
      <cdr:y>0.86683</cdr:y>
    </cdr:to>
    <cdr:sp macro="" textlink="">
      <cdr:nvSpPr>
        <cdr:cNvPr id="5" name="TextBox 1"/>
        <cdr:cNvSpPr txBox="1"/>
      </cdr:nvSpPr>
      <cdr:spPr>
        <a:xfrm xmlns:a="http://schemas.openxmlformats.org/drawingml/2006/main">
          <a:off x="3651312" y="2492958"/>
          <a:ext cx="492168" cy="3708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100" b="1" kern="1200">
              <a:latin typeface="Times New Roman" panose="02020603050405020304" pitchFamily="18" charset="0"/>
              <a:cs typeface="Times New Roman" panose="02020603050405020304" pitchFamily="18" charset="0"/>
            </a:rPr>
            <a:t>F</a:t>
          </a:r>
          <a:r>
            <a:rPr lang="en-IN" sz="1100" b="1" kern="1200" baseline="-25000">
              <a:latin typeface="Times New Roman" panose="02020603050405020304" pitchFamily="18" charset="0"/>
              <a:cs typeface="Times New Roman" panose="02020603050405020304" pitchFamily="18" charset="0"/>
            </a:rPr>
            <a:t>4</a:t>
          </a:r>
        </a:p>
      </cdr:txBody>
    </cdr:sp>
  </cdr:relSizeAnchor>
</c:userShapes>
</file>

<file path=word/drawings/drawing3.xml><?xml version="1.0" encoding="utf-8"?>
<c:userShapes xmlns:c="http://schemas.openxmlformats.org/drawingml/2006/chart">
  <cdr:relSizeAnchor xmlns:cdr="http://schemas.openxmlformats.org/drawingml/2006/chartDrawing">
    <cdr:from>
      <cdr:x>0.27025</cdr:x>
      <cdr:y>0.8532</cdr:y>
    </cdr:from>
    <cdr:to>
      <cdr:x>0.35894</cdr:x>
      <cdr:y>0.95842</cdr:y>
    </cdr:to>
    <cdr:sp macro="" textlink="">
      <cdr:nvSpPr>
        <cdr:cNvPr id="2" name="TextBox 2"/>
        <cdr:cNvSpPr txBox="1"/>
      </cdr:nvSpPr>
      <cdr:spPr>
        <a:xfrm xmlns:a="http://schemas.openxmlformats.org/drawingml/2006/main">
          <a:off x="1491708" y="2975559"/>
          <a:ext cx="492225" cy="3708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100" b="1" kern="1200">
              <a:latin typeface="Times New Roman" panose="02020603050405020304" pitchFamily="18" charset="0"/>
              <a:cs typeface="Times New Roman" panose="02020603050405020304" pitchFamily="18" charset="0"/>
            </a:rPr>
            <a:t>F</a:t>
          </a:r>
          <a:r>
            <a:rPr lang="en-IN" sz="1100" b="1" kern="1200" baseline="-25000">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0.45497</cdr:x>
      <cdr:y>0.8532</cdr:y>
    </cdr:from>
    <cdr:to>
      <cdr:x>0.54392</cdr:x>
      <cdr:y>0.95842</cdr:y>
    </cdr:to>
    <cdr:sp macro="" textlink="">
      <cdr:nvSpPr>
        <cdr:cNvPr id="3" name="TextBox 1"/>
        <cdr:cNvSpPr txBox="1"/>
      </cdr:nvSpPr>
      <cdr:spPr>
        <a:xfrm xmlns:a="http://schemas.openxmlformats.org/drawingml/2006/main">
          <a:off x="2519613" y="2975589"/>
          <a:ext cx="492283" cy="3708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100" b="1" kern="1200">
              <a:latin typeface="Times New Roman" panose="02020603050405020304" pitchFamily="18" charset="0"/>
              <a:cs typeface="Times New Roman" panose="02020603050405020304" pitchFamily="18" charset="0"/>
            </a:rPr>
            <a:t>F</a:t>
          </a:r>
          <a:r>
            <a:rPr lang="en-IN" sz="1200" b="1" kern="1200" baseline="-25000">
              <a:latin typeface="Times New Roman" panose="02020603050405020304" pitchFamily="18" charset="0"/>
              <a:cs typeface="Times New Roman" panose="02020603050405020304" pitchFamily="18" charset="0"/>
            </a:rPr>
            <a:t>2</a:t>
          </a:r>
          <a:endParaRPr lang="en-IN" sz="1100" b="1" kern="1200" baseline="-25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0.63792</cdr:x>
      <cdr:y>0.8532</cdr:y>
    </cdr:from>
    <cdr:to>
      <cdr:x>0.73713</cdr:x>
      <cdr:y>0.95842</cdr:y>
    </cdr:to>
    <cdr:sp macro="" textlink="">
      <cdr:nvSpPr>
        <cdr:cNvPr id="4" name="TextBox 1"/>
        <cdr:cNvSpPr txBox="1"/>
      </cdr:nvSpPr>
      <cdr:spPr>
        <a:xfrm xmlns:a="http://schemas.openxmlformats.org/drawingml/2006/main">
          <a:off x="3537658" y="2975559"/>
          <a:ext cx="549206" cy="3708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100" b="1" kern="1200">
              <a:latin typeface="Times New Roman" panose="02020603050405020304" pitchFamily="18" charset="0"/>
              <a:cs typeface="Times New Roman" panose="02020603050405020304" pitchFamily="18" charset="0"/>
            </a:rPr>
            <a:t>F</a:t>
          </a:r>
          <a:r>
            <a:rPr lang="en-IN" sz="1100" b="1" kern="1200" baseline="-25000">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0.8261</cdr:x>
      <cdr:y>0.85017</cdr:y>
    </cdr:from>
    <cdr:to>
      <cdr:x>0.91478</cdr:x>
      <cdr:y>0.95636</cdr:y>
    </cdr:to>
    <cdr:sp macro="" textlink="">
      <cdr:nvSpPr>
        <cdr:cNvPr id="5" name="TextBox 1"/>
        <cdr:cNvSpPr txBox="1"/>
      </cdr:nvSpPr>
      <cdr:spPr>
        <a:xfrm xmlns:a="http://schemas.openxmlformats.org/drawingml/2006/main">
          <a:off x="4584762" y="2969208"/>
          <a:ext cx="492168" cy="3708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100" b="1" kern="1200">
              <a:latin typeface="Times New Roman" panose="02020603050405020304" pitchFamily="18" charset="0"/>
              <a:cs typeface="Times New Roman" panose="02020603050405020304" pitchFamily="18" charset="0"/>
            </a:rPr>
            <a:t>F</a:t>
          </a:r>
          <a:r>
            <a:rPr lang="en-IN" sz="1100" b="1" kern="1200" baseline="-25000">
              <a:latin typeface="Times New Roman" panose="02020603050405020304" pitchFamily="18" charset="0"/>
              <a:cs typeface="Times New Roman" panose="02020603050405020304" pitchFamily="18" charset="0"/>
            </a:rPr>
            <a:t>4</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EA3B0-8072-4E8C-A55D-0A6DF0F7B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656</TotalTime>
  <Pages>9</Pages>
  <Words>2521</Words>
  <Characters>14371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16859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62</cp:revision>
  <cp:lastPrinted>2025-04-03T07:17:00Z</cp:lastPrinted>
  <dcterms:created xsi:type="dcterms:W3CDTF">2014-10-25T14:34:00Z</dcterms:created>
  <dcterms:modified xsi:type="dcterms:W3CDTF">2025-04-03T13:27:00Z</dcterms:modified>
</cp:coreProperties>
</file>