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60589" w14:textId="58BF8C41" w:rsidR="00D504FA" w:rsidRPr="00D504FA" w:rsidRDefault="00D504FA" w:rsidP="00D504FA">
      <w:pPr>
        <w:spacing w:line="360" w:lineRule="auto"/>
        <w:rPr>
          <w:rFonts w:ascii="Times New Roman" w:hAnsi="Times New Roman" w:cs="Times New Roman"/>
          <w:b/>
          <w:bCs/>
          <w:i/>
          <w:iCs/>
          <w:sz w:val="28"/>
          <w:szCs w:val="28"/>
          <w:u w:val="single"/>
        </w:rPr>
      </w:pPr>
      <w:r w:rsidRPr="00D504FA">
        <w:rPr>
          <w:rFonts w:ascii="Times New Roman" w:hAnsi="Times New Roman" w:cs="Times New Roman"/>
          <w:b/>
          <w:bCs/>
          <w:i/>
          <w:iCs/>
          <w:sz w:val="28"/>
          <w:szCs w:val="28"/>
          <w:u w:val="single"/>
        </w:rPr>
        <w:t>Original Research Article</w:t>
      </w:r>
    </w:p>
    <w:p w14:paraId="333914B0" w14:textId="6C814020" w:rsidR="00856630" w:rsidRPr="008963F7" w:rsidRDefault="00EC17C2" w:rsidP="00195575">
      <w:pPr>
        <w:spacing w:line="360" w:lineRule="auto"/>
        <w:jc w:val="center"/>
        <w:rPr>
          <w:rFonts w:ascii="Times New Roman" w:hAnsi="Times New Roman" w:cs="Times New Roman"/>
          <w:b/>
          <w:bCs/>
          <w:i/>
          <w:iCs/>
          <w:sz w:val="28"/>
          <w:szCs w:val="28"/>
        </w:rPr>
      </w:pPr>
      <w:r w:rsidRPr="008963F7">
        <w:rPr>
          <w:rFonts w:ascii="Times New Roman" w:hAnsi="Times New Roman" w:cs="Times New Roman"/>
          <w:b/>
          <w:bCs/>
          <w:sz w:val="28"/>
          <w:szCs w:val="28"/>
        </w:rPr>
        <w:t xml:space="preserve">Biology of brinjal shoot and fruit borer </w:t>
      </w:r>
      <w:r w:rsidRPr="008963F7">
        <w:rPr>
          <w:rFonts w:ascii="Times New Roman" w:hAnsi="Times New Roman" w:cs="Times New Roman"/>
          <w:b/>
          <w:bCs/>
          <w:i/>
          <w:iCs/>
          <w:sz w:val="28"/>
          <w:szCs w:val="28"/>
        </w:rPr>
        <w:t xml:space="preserve">(Leucinodes orbonalis Guenee) </w:t>
      </w:r>
      <w:r w:rsidRPr="008963F7">
        <w:rPr>
          <w:rFonts w:ascii="Times New Roman" w:hAnsi="Times New Roman" w:cs="Times New Roman"/>
          <w:b/>
          <w:bCs/>
          <w:sz w:val="28"/>
          <w:szCs w:val="28"/>
        </w:rPr>
        <w:t>at room temperature</w:t>
      </w:r>
    </w:p>
    <w:p w14:paraId="5BDDE783" w14:textId="77777777" w:rsidR="00551D19" w:rsidRDefault="00551D19" w:rsidP="00195575">
      <w:pPr>
        <w:spacing w:line="360" w:lineRule="auto"/>
        <w:jc w:val="both"/>
        <w:rPr>
          <w:rFonts w:ascii="Times New Roman" w:hAnsi="Times New Roman" w:cs="Times New Roman"/>
          <w:b/>
          <w:sz w:val="24"/>
          <w:szCs w:val="24"/>
        </w:rPr>
      </w:pPr>
    </w:p>
    <w:p w14:paraId="1A246B44" w14:textId="77777777" w:rsidR="00551D19" w:rsidRDefault="00551D19" w:rsidP="00195575">
      <w:pPr>
        <w:spacing w:line="360" w:lineRule="auto"/>
        <w:jc w:val="both"/>
        <w:rPr>
          <w:rFonts w:ascii="Times New Roman" w:hAnsi="Times New Roman" w:cs="Times New Roman"/>
          <w:b/>
          <w:sz w:val="24"/>
          <w:szCs w:val="24"/>
        </w:rPr>
      </w:pPr>
    </w:p>
    <w:p w14:paraId="1B7F5796" w14:textId="77777777" w:rsidR="00551D19" w:rsidRDefault="00551D19" w:rsidP="00195575">
      <w:pPr>
        <w:spacing w:line="360" w:lineRule="auto"/>
        <w:jc w:val="both"/>
        <w:rPr>
          <w:rFonts w:ascii="Times New Roman" w:hAnsi="Times New Roman" w:cs="Times New Roman"/>
          <w:b/>
          <w:sz w:val="24"/>
          <w:szCs w:val="24"/>
        </w:rPr>
      </w:pPr>
    </w:p>
    <w:p w14:paraId="1967FA16" w14:textId="0233E25A" w:rsidR="00856630" w:rsidRPr="00F56B4A" w:rsidRDefault="00856630" w:rsidP="00195575">
      <w:pPr>
        <w:spacing w:line="360" w:lineRule="auto"/>
        <w:jc w:val="both"/>
        <w:rPr>
          <w:rFonts w:ascii="Times New Roman" w:hAnsi="Times New Roman" w:cs="Times New Roman"/>
          <w:b/>
          <w:sz w:val="24"/>
          <w:szCs w:val="24"/>
        </w:rPr>
      </w:pPr>
      <w:r w:rsidRPr="00F56B4A">
        <w:rPr>
          <w:rFonts w:ascii="Times New Roman" w:hAnsi="Times New Roman" w:cs="Times New Roman"/>
          <w:b/>
          <w:sz w:val="24"/>
          <w:szCs w:val="24"/>
        </w:rPr>
        <w:t xml:space="preserve">Abstract: </w:t>
      </w:r>
    </w:p>
    <w:p w14:paraId="44F1DCB5" w14:textId="77777777" w:rsidR="008D5594" w:rsidRPr="008D5594" w:rsidRDefault="008D5594" w:rsidP="00195575">
      <w:pPr>
        <w:spacing w:line="360" w:lineRule="auto"/>
        <w:jc w:val="both"/>
        <w:rPr>
          <w:rFonts w:ascii="Times New Roman" w:hAnsi="Times New Roman" w:cs="Times New Roman"/>
          <w:color w:val="FF0000"/>
          <w:sz w:val="24"/>
          <w:szCs w:val="24"/>
          <w:lang w:val="en-IN"/>
        </w:rPr>
      </w:pPr>
      <w:r w:rsidRPr="008D5594">
        <w:rPr>
          <w:rFonts w:ascii="Times New Roman" w:hAnsi="Times New Roman" w:cs="Times New Roman"/>
          <w:sz w:val="24"/>
          <w:szCs w:val="24"/>
        </w:rPr>
        <w:t xml:space="preserve">The present study investigates the biology of the brinjal shoot and fruit borer, </w:t>
      </w:r>
      <w:proofErr w:type="spellStart"/>
      <w:r w:rsidRPr="008D5594">
        <w:rPr>
          <w:rStyle w:val="Emphasis"/>
          <w:rFonts w:ascii="Times New Roman" w:hAnsi="Times New Roman" w:cs="Times New Roman"/>
          <w:sz w:val="24"/>
          <w:szCs w:val="24"/>
        </w:rPr>
        <w:t>Leucinodes</w:t>
      </w:r>
      <w:proofErr w:type="spellEnd"/>
      <w:r w:rsidRPr="008D5594">
        <w:rPr>
          <w:rStyle w:val="Emphasis"/>
          <w:rFonts w:ascii="Times New Roman" w:hAnsi="Times New Roman" w:cs="Times New Roman"/>
          <w:sz w:val="24"/>
          <w:szCs w:val="24"/>
        </w:rPr>
        <w:t xml:space="preserve"> </w:t>
      </w:r>
      <w:proofErr w:type="spellStart"/>
      <w:r w:rsidRPr="008D5594">
        <w:rPr>
          <w:rStyle w:val="Emphasis"/>
          <w:rFonts w:ascii="Times New Roman" w:hAnsi="Times New Roman" w:cs="Times New Roman"/>
          <w:sz w:val="24"/>
          <w:szCs w:val="24"/>
        </w:rPr>
        <w:t>orbonalis</w:t>
      </w:r>
      <w:proofErr w:type="spellEnd"/>
      <w:r w:rsidRPr="008D5594">
        <w:rPr>
          <w:rFonts w:ascii="Times New Roman" w:hAnsi="Times New Roman" w:cs="Times New Roman"/>
          <w:sz w:val="24"/>
          <w:szCs w:val="24"/>
        </w:rPr>
        <w:t>, under normal room temperature conditions during 2022 and 2023. Key developmental parameters, including egg hatching, larva</w:t>
      </w:r>
      <w:r>
        <w:rPr>
          <w:rFonts w:ascii="Times New Roman" w:hAnsi="Times New Roman" w:cs="Times New Roman"/>
          <w:sz w:val="24"/>
          <w:szCs w:val="24"/>
        </w:rPr>
        <w:t>l and pupal duration, fecundity</w:t>
      </w:r>
      <w:r w:rsidRPr="008D5594">
        <w:rPr>
          <w:rFonts w:ascii="Times New Roman" w:hAnsi="Times New Roman" w:cs="Times New Roman"/>
          <w:sz w:val="24"/>
          <w:szCs w:val="24"/>
        </w:rPr>
        <w:t xml:space="preserve"> and total life span, were recorded. Egg hatching percentage remained consistent at 54%, with an incubation period of 3-5 days (3.6 ± 0.40 days). The total larval period was 12.4 ± 0.60 days in 2022 and 13.4 ± 0.68 days in 2023, while the pupal period remained stable at 9 ± 0.45 days. The total developmental period varied from 23-30 days (26.4 ± 1.21 days) in 2022 to 22-26 days (23.8 ± 0.66 days) in 2023. Female fecundity ranged from 148-257 eggs (193.6 ± 23.82) in 2022 and 139-267 eggs (202 ± 25.52) in 2023. The sex ratio (Male: Female) varied slightly, being 0.83:1 in 2022 and 0.67:1 in 2023. The total lifespan was longer for females (31 days in 2022, 28.5 days in 2023) than males (29.5 days in 2022, 27 days in 2023). </w:t>
      </w:r>
    </w:p>
    <w:p w14:paraId="0DACE6DF" w14:textId="77777777" w:rsidR="00856630" w:rsidRPr="00F56B4A" w:rsidRDefault="00856630" w:rsidP="00195575">
      <w:pPr>
        <w:spacing w:line="360" w:lineRule="auto"/>
        <w:jc w:val="both"/>
        <w:rPr>
          <w:rFonts w:ascii="Times New Roman" w:hAnsi="Times New Roman" w:cs="Times New Roman"/>
          <w:sz w:val="24"/>
          <w:szCs w:val="24"/>
        </w:rPr>
      </w:pPr>
      <w:r w:rsidRPr="00F56B4A">
        <w:rPr>
          <w:rFonts w:ascii="Times New Roman" w:hAnsi="Times New Roman" w:cs="Times New Roman"/>
          <w:b/>
          <w:sz w:val="24"/>
          <w:szCs w:val="24"/>
        </w:rPr>
        <w:t xml:space="preserve">Keywords: </w:t>
      </w:r>
      <w:r w:rsidR="0083347A" w:rsidRPr="00F56B4A">
        <w:rPr>
          <w:rFonts w:ascii="Times New Roman" w:hAnsi="Times New Roman" w:cs="Times New Roman"/>
          <w:sz w:val="24"/>
          <w:szCs w:val="24"/>
        </w:rPr>
        <w:t>Brinjal shoot and fruit borer</w:t>
      </w:r>
      <w:r w:rsidRPr="00F56B4A">
        <w:rPr>
          <w:rFonts w:ascii="Times New Roman" w:hAnsi="Times New Roman" w:cs="Times New Roman"/>
          <w:sz w:val="24"/>
          <w:szCs w:val="24"/>
        </w:rPr>
        <w:t>,</w:t>
      </w:r>
      <w:r w:rsidR="0083347A" w:rsidRPr="00F56B4A">
        <w:rPr>
          <w:rFonts w:ascii="Times New Roman" w:hAnsi="Times New Roman" w:cs="Times New Roman"/>
          <w:sz w:val="24"/>
          <w:szCs w:val="24"/>
        </w:rPr>
        <w:t xml:space="preserve"> </w:t>
      </w:r>
      <w:r w:rsidR="008D5594">
        <w:rPr>
          <w:rFonts w:ascii="Times New Roman" w:hAnsi="Times New Roman" w:cs="Times New Roman"/>
          <w:sz w:val="24"/>
          <w:szCs w:val="24"/>
        </w:rPr>
        <w:t>biology</w:t>
      </w:r>
      <w:r w:rsidR="0083347A" w:rsidRPr="00F56B4A">
        <w:rPr>
          <w:rFonts w:ascii="Times New Roman" w:hAnsi="Times New Roman" w:cs="Times New Roman"/>
          <w:sz w:val="24"/>
          <w:szCs w:val="24"/>
        </w:rPr>
        <w:t xml:space="preserve">, </w:t>
      </w:r>
      <w:r w:rsidR="008D5594" w:rsidRPr="008D5594">
        <w:rPr>
          <w:rFonts w:ascii="Times New Roman" w:hAnsi="Times New Roman" w:cs="Times New Roman"/>
          <w:sz w:val="24"/>
          <w:szCs w:val="24"/>
        </w:rPr>
        <w:t>room temperature</w:t>
      </w:r>
      <w:r w:rsidR="0083347A" w:rsidRPr="00F56B4A">
        <w:rPr>
          <w:rFonts w:ascii="Times New Roman" w:hAnsi="Times New Roman" w:cs="Times New Roman"/>
          <w:sz w:val="24"/>
          <w:szCs w:val="24"/>
        </w:rPr>
        <w:t xml:space="preserve">, </w:t>
      </w:r>
      <w:r w:rsidR="008D5594" w:rsidRPr="008D5594">
        <w:rPr>
          <w:rFonts w:ascii="Times New Roman" w:hAnsi="Times New Roman" w:cs="Times New Roman"/>
          <w:sz w:val="24"/>
          <w:szCs w:val="24"/>
        </w:rPr>
        <w:t>developmental period</w:t>
      </w:r>
      <w:r w:rsidR="008D5594">
        <w:rPr>
          <w:rFonts w:ascii="Times New Roman" w:hAnsi="Times New Roman" w:cs="Times New Roman"/>
          <w:sz w:val="24"/>
          <w:szCs w:val="24"/>
        </w:rPr>
        <w:t xml:space="preserve"> and </w:t>
      </w:r>
      <w:r w:rsidR="008D5594" w:rsidRPr="008D5594">
        <w:rPr>
          <w:rFonts w:ascii="Times New Roman" w:hAnsi="Times New Roman" w:cs="Times New Roman"/>
          <w:sz w:val="24"/>
          <w:szCs w:val="24"/>
        </w:rPr>
        <w:t>sex ratio</w:t>
      </w:r>
      <w:r w:rsidR="0083347A" w:rsidRPr="00F56B4A">
        <w:rPr>
          <w:rFonts w:ascii="Times New Roman" w:hAnsi="Times New Roman" w:cs="Times New Roman"/>
          <w:sz w:val="24"/>
          <w:szCs w:val="24"/>
        </w:rPr>
        <w:t>.</w:t>
      </w:r>
    </w:p>
    <w:p w14:paraId="3D21A7B1" w14:textId="77777777" w:rsidR="00856630" w:rsidRPr="00F56B4A" w:rsidRDefault="00856630" w:rsidP="00195575">
      <w:pPr>
        <w:spacing w:line="360" w:lineRule="auto"/>
        <w:jc w:val="both"/>
        <w:rPr>
          <w:rFonts w:ascii="Times New Roman" w:hAnsi="Times New Roman" w:cs="Times New Roman"/>
          <w:b/>
          <w:iCs/>
          <w:sz w:val="24"/>
          <w:szCs w:val="24"/>
          <w:lang w:val="en-IN"/>
        </w:rPr>
      </w:pPr>
      <w:r w:rsidRPr="00F56B4A">
        <w:rPr>
          <w:rFonts w:ascii="Times New Roman" w:hAnsi="Times New Roman" w:cs="Times New Roman"/>
          <w:b/>
          <w:iCs/>
          <w:sz w:val="24"/>
          <w:szCs w:val="24"/>
          <w:lang w:val="en-IN"/>
        </w:rPr>
        <w:t xml:space="preserve">Introduction </w:t>
      </w:r>
    </w:p>
    <w:p w14:paraId="4F2B115C" w14:textId="77777777" w:rsidR="00206CB3" w:rsidRPr="00206CB3" w:rsidRDefault="00206CB3" w:rsidP="00195575">
      <w:pPr>
        <w:spacing w:line="360" w:lineRule="auto"/>
        <w:jc w:val="both"/>
        <w:rPr>
          <w:rFonts w:ascii="Times New Roman" w:hAnsi="Times New Roman" w:cs="Times New Roman"/>
          <w:sz w:val="24"/>
          <w:szCs w:val="24"/>
        </w:rPr>
      </w:pPr>
      <w:r w:rsidRPr="00206CB3">
        <w:rPr>
          <w:rFonts w:ascii="Times New Roman" w:hAnsi="Times New Roman" w:cs="Times New Roman"/>
          <w:sz w:val="24"/>
          <w:szCs w:val="24"/>
        </w:rPr>
        <w:t>Brinjal (</w:t>
      </w:r>
      <w:r w:rsidRPr="00206CB3">
        <w:rPr>
          <w:rFonts w:ascii="Times New Roman" w:hAnsi="Times New Roman" w:cs="Times New Roman"/>
          <w:i/>
          <w:sz w:val="24"/>
          <w:szCs w:val="24"/>
        </w:rPr>
        <w:t>Solanum melongena</w:t>
      </w:r>
      <w:r w:rsidRPr="00206CB3">
        <w:rPr>
          <w:rFonts w:ascii="Times New Roman" w:hAnsi="Times New Roman" w:cs="Times New Roman"/>
          <w:sz w:val="24"/>
          <w:szCs w:val="24"/>
        </w:rPr>
        <w:t xml:space="preserve"> L.), belongs to family Solanaceae and native to India in South Asia during the 3</w:t>
      </w:r>
      <w:r w:rsidRPr="00206CB3">
        <w:rPr>
          <w:rFonts w:ascii="Times New Roman" w:hAnsi="Times New Roman" w:cs="Times New Roman"/>
          <w:sz w:val="24"/>
          <w:szCs w:val="24"/>
          <w:vertAlign w:val="superscript"/>
        </w:rPr>
        <w:t>rd</w:t>
      </w:r>
      <w:r w:rsidRPr="00206CB3">
        <w:rPr>
          <w:rFonts w:ascii="Times New Roman" w:hAnsi="Times New Roman" w:cs="Times New Roman"/>
          <w:sz w:val="24"/>
          <w:szCs w:val="24"/>
        </w:rPr>
        <w:t xml:space="preserve"> century. It is also known as eggplant, </w:t>
      </w:r>
      <w:proofErr w:type="spellStart"/>
      <w:r w:rsidRPr="00206CB3">
        <w:rPr>
          <w:rFonts w:ascii="Times New Roman" w:hAnsi="Times New Roman" w:cs="Times New Roman"/>
          <w:sz w:val="24"/>
          <w:szCs w:val="24"/>
        </w:rPr>
        <w:t>aubergine</w:t>
      </w:r>
      <w:proofErr w:type="spellEnd"/>
      <w:r w:rsidRPr="00206CB3">
        <w:rPr>
          <w:rFonts w:ascii="Times New Roman" w:hAnsi="Times New Roman" w:cs="Times New Roman"/>
          <w:sz w:val="24"/>
          <w:szCs w:val="24"/>
        </w:rPr>
        <w:t xml:space="preserve"> or “King of vegetables”. The cytological studies have indicated that basic chromosomal number is 2n = 24 in most of varieties and species. </w:t>
      </w:r>
      <w:r w:rsidR="00166D96">
        <w:rPr>
          <w:rFonts w:ascii="Times New Roman" w:hAnsi="Times New Roman" w:cs="Times New Roman"/>
          <w:sz w:val="24"/>
          <w:szCs w:val="24"/>
        </w:rPr>
        <w:t xml:space="preserve"> </w:t>
      </w:r>
      <w:r w:rsidRPr="00206CB3">
        <w:rPr>
          <w:rFonts w:ascii="Times New Roman" w:hAnsi="Times New Roman" w:cs="Times New Roman"/>
          <w:sz w:val="24"/>
          <w:szCs w:val="24"/>
        </w:rPr>
        <w:t xml:space="preserve">Brinjal is susceptible to attack of various insect-pests from seedling to fruiting stage. The brinjal crop is attacked by about 140 species of insect pests in India and abroad </w:t>
      </w:r>
      <w:r w:rsidRPr="000F5227">
        <w:rPr>
          <w:rFonts w:ascii="Times New Roman" w:hAnsi="Times New Roman" w:cs="Times New Roman"/>
          <w:sz w:val="24"/>
          <w:szCs w:val="24"/>
        </w:rPr>
        <w:t xml:space="preserve">(Dwivedi </w:t>
      </w:r>
      <w:r w:rsidR="005D3548" w:rsidRPr="000F5227">
        <w:rPr>
          <w:rFonts w:ascii="Times New Roman" w:hAnsi="Times New Roman" w:cs="Times New Roman"/>
          <w:i/>
          <w:iCs/>
          <w:sz w:val="24"/>
          <w:szCs w:val="24"/>
        </w:rPr>
        <w:t>et al.</w:t>
      </w:r>
      <w:r w:rsidRPr="000F5227">
        <w:rPr>
          <w:rFonts w:ascii="Times New Roman" w:hAnsi="Times New Roman" w:cs="Times New Roman"/>
          <w:sz w:val="24"/>
          <w:szCs w:val="24"/>
        </w:rPr>
        <w:t>, 2014), out of which, the Shoot and fruit borer (</w:t>
      </w:r>
      <w:proofErr w:type="spellStart"/>
      <w:r w:rsidRPr="000F5227">
        <w:rPr>
          <w:rFonts w:ascii="Times New Roman" w:hAnsi="Times New Roman" w:cs="Times New Roman"/>
          <w:i/>
          <w:sz w:val="24"/>
          <w:szCs w:val="24"/>
        </w:rPr>
        <w:t>Leucinodes</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orbonalis</w:t>
      </w:r>
      <w:proofErr w:type="spellEnd"/>
      <w:r w:rsidRPr="000F5227">
        <w:rPr>
          <w:rFonts w:ascii="Times New Roman" w:hAnsi="Times New Roman" w:cs="Times New Roman"/>
          <w:sz w:val="24"/>
          <w:szCs w:val="24"/>
        </w:rPr>
        <w:t xml:space="preserve">), </w:t>
      </w:r>
      <w:proofErr w:type="spellStart"/>
      <w:r w:rsidRPr="000F5227">
        <w:rPr>
          <w:rFonts w:ascii="Times New Roman" w:hAnsi="Times New Roman" w:cs="Times New Roman"/>
          <w:sz w:val="24"/>
          <w:szCs w:val="24"/>
        </w:rPr>
        <w:lastRenderedPageBreak/>
        <w:t>Hadda</w:t>
      </w:r>
      <w:proofErr w:type="spellEnd"/>
      <w:r w:rsidRPr="000F5227">
        <w:rPr>
          <w:rFonts w:ascii="Times New Roman" w:hAnsi="Times New Roman" w:cs="Times New Roman"/>
          <w:sz w:val="24"/>
          <w:szCs w:val="24"/>
        </w:rPr>
        <w:t>/spotted beetle (</w:t>
      </w:r>
      <w:proofErr w:type="spellStart"/>
      <w:r w:rsidRPr="000F5227">
        <w:rPr>
          <w:rFonts w:ascii="Times New Roman" w:hAnsi="Times New Roman" w:cs="Times New Roman"/>
          <w:i/>
          <w:sz w:val="24"/>
          <w:szCs w:val="24"/>
        </w:rPr>
        <w:t>Henosepilachna</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vigintioctopunctata</w:t>
      </w:r>
      <w:proofErr w:type="spellEnd"/>
      <w:r w:rsidRPr="000F5227">
        <w:rPr>
          <w:rFonts w:ascii="Times New Roman" w:hAnsi="Times New Roman" w:cs="Times New Roman"/>
          <w:sz w:val="24"/>
          <w:szCs w:val="24"/>
        </w:rPr>
        <w:t>), Stem borer (</w:t>
      </w:r>
      <w:proofErr w:type="spellStart"/>
      <w:r w:rsidRPr="000F5227">
        <w:rPr>
          <w:rFonts w:ascii="Times New Roman" w:hAnsi="Times New Roman" w:cs="Times New Roman"/>
          <w:i/>
          <w:sz w:val="24"/>
          <w:szCs w:val="24"/>
        </w:rPr>
        <w:t>Euzophera</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perticella</w:t>
      </w:r>
      <w:proofErr w:type="spellEnd"/>
      <w:r w:rsidRPr="000F5227">
        <w:rPr>
          <w:rFonts w:ascii="Times New Roman" w:hAnsi="Times New Roman" w:cs="Times New Roman"/>
          <w:sz w:val="24"/>
          <w:szCs w:val="24"/>
        </w:rPr>
        <w:t>), Ash weevils (</w:t>
      </w:r>
      <w:r w:rsidRPr="000F5227">
        <w:rPr>
          <w:rFonts w:ascii="Times New Roman" w:hAnsi="Times New Roman" w:cs="Times New Roman"/>
          <w:i/>
          <w:sz w:val="24"/>
          <w:szCs w:val="24"/>
        </w:rPr>
        <w:t xml:space="preserve">Myllocerus </w:t>
      </w:r>
      <w:proofErr w:type="spellStart"/>
      <w:r w:rsidRPr="000F5227">
        <w:rPr>
          <w:rFonts w:ascii="Times New Roman" w:hAnsi="Times New Roman" w:cs="Times New Roman"/>
          <w:i/>
          <w:sz w:val="24"/>
          <w:szCs w:val="24"/>
        </w:rPr>
        <w:t>subfasciatus</w:t>
      </w:r>
      <w:proofErr w:type="spellEnd"/>
      <w:r w:rsidRPr="000F5227">
        <w:rPr>
          <w:rFonts w:ascii="Times New Roman" w:hAnsi="Times New Roman" w:cs="Times New Roman"/>
          <w:sz w:val="24"/>
          <w:szCs w:val="24"/>
        </w:rPr>
        <w:t>), Brown leafhopper (</w:t>
      </w:r>
      <w:r w:rsidRPr="000F5227">
        <w:rPr>
          <w:rFonts w:ascii="Times New Roman" w:hAnsi="Times New Roman" w:cs="Times New Roman"/>
          <w:i/>
          <w:sz w:val="24"/>
          <w:szCs w:val="24"/>
        </w:rPr>
        <w:t xml:space="preserve">Cestius </w:t>
      </w:r>
      <w:proofErr w:type="spellStart"/>
      <w:r w:rsidRPr="000F5227">
        <w:rPr>
          <w:rFonts w:ascii="Times New Roman" w:hAnsi="Times New Roman" w:cs="Times New Roman"/>
          <w:i/>
          <w:sz w:val="24"/>
          <w:szCs w:val="24"/>
        </w:rPr>
        <w:t>phycitis</w:t>
      </w:r>
      <w:proofErr w:type="spellEnd"/>
      <w:r w:rsidRPr="000F5227">
        <w:rPr>
          <w:rFonts w:ascii="Times New Roman" w:hAnsi="Times New Roman" w:cs="Times New Roman"/>
          <w:sz w:val="24"/>
          <w:szCs w:val="24"/>
        </w:rPr>
        <w:t>) and Aphid (</w:t>
      </w:r>
      <w:r w:rsidRPr="000F5227">
        <w:rPr>
          <w:rFonts w:ascii="Times New Roman" w:hAnsi="Times New Roman" w:cs="Times New Roman"/>
          <w:i/>
          <w:sz w:val="24"/>
          <w:szCs w:val="24"/>
        </w:rPr>
        <w:t>Aphis gossypii</w:t>
      </w:r>
      <w:r w:rsidRPr="000F5227">
        <w:rPr>
          <w:rFonts w:ascii="Times New Roman" w:hAnsi="Times New Roman" w:cs="Times New Roman"/>
          <w:sz w:val="24"/>
          <w:szCs w:val="24"/>
        </w:rPr>
        <w:t xml:space="preserve">) are considered as major insect-pests of Brinjal crop. In Asia, Shoot and fruit borer is the most harmful and the first ranked pest of India, Pakistan, </w:t>
      </w:r>
      <w:proofErr w:type="spellStart"/>
      <w:r w:rsidRPr="000F5227">
        <w:rPr>
          <w:rFonts w:ascii="Times New Roman" w:hAnsi="Times New Roman" w:cs="Times New Roman"/>
          <w:sz w:val="24"/>
          <w:szCs w:val="24"/>
        </w:rPr>
        <w:t>Srilanka</w:t>
      </w:r>
      <w:proofErr w:type="spellEnd"/>
      <w:r w:rsidRPr="000F5227">
        <w:rPr>
          <w:rFonts w:ascii="Times New Roman" w:hAnsi="Times New Roman" w:cs="Times New Roman"/>
          <w:sz w:val="24"/>
          <w:szCs w:val="24"/>
        </w:rPr>
        <w:t>, Nepal, Bangladesh, Thailand, Philippines, Cambodia, Laos and Vietnam. Among the various pests it is highly monophagous, most destructive and considered as a key pest damaging brinjal crop from seedling stage to maturity throughout Asia. It is the major limiting factor causing 11-93% Yield loss in brinjal farming. In India, this pest has a most dynamic and widely occurred during late spring months while it turns out to be less</w:t>
      </w:r>
      <w:r w:rsidR="00B247E2" w:rsidRPr="000F5227">
        <w:rPr>
          <w:rFonts w:ascii="Times New Roman" w:hAnsi="Times New Roman" w:cs="Times New Roman"/>
          <w:sz w:val="24"/>
          <w:szCs w:val="24"/>
        </w:rPr>
        <w:t xml:space="preserve"> dynamic amid the winter months</w:t>
      </w:r>
      <w:r w:rsidRPr="000F5227">
        <w:rPr>
          <w:rFonts w:ascii="Times New Roman" w:hAnsi="Times New Roman" w:cs="Times New Roman"/>
          <w:sz w:val="24"/>
          <w:szCs w:val="24"/>
        </w:rPr>
        <w:t xml:space="preserve"> (</w:t>
      </w:r>
      <w:proofErr w:type="spellStart"/>
      <w:r w:rsidRPr="000F5227">
        <w:rPr>
          <w:rFonts w:ascii="Times New Roman" w:hAnsi="Times New Roman" w:cs="Times New Roman"/>
          <w:sz w:val="24"/>
          <w:szCs w:val="24"/>
        </w:rPr>
        <w:t>Ghos</w:t>
      </w:r>
      <w:proofErr w:type="spellEnd"/>
      <w:r w:rsidRPr="000F5227">
        <w:rPr>
          <w:rFonts w:ascii="Times New Roman" w:hAnsi="Times New Roman" w:cs="Times New Roman"/>
          <w:sz w:val="24"/>
          <w:szCs w:val="24"/>
        </w:rPr>
        <w:t xml:space="preserve"> and Senapati, 2009).</w:t>
      </w:r>
      <w:r w:rsidR="00166D96" w:rsidRPr="000F5227">
        <w:rPr>
          <w:rFonts w:ascii="Times New Roman" w:hAnsi="Times New Roman" w:cs="Times New Roman"/>
          <w:sz w:val="24"/>
          <w:szCs w:val="24"/>
        </w:rPr>
        <w:t xml:space="preserve"> </w:t>
      </w:r>
      <w:r w:rsidRPr="000F5227">
        <w:rPr>
          <w:rFonts w:ascii="Times New Roman" w:hAnsi="Times New Roman" w:cs="Times New Roman"/>
          <w:sz w:val="24"/>
          <w:szCs w:val="24"/>
        </w:rPr>
        <w:t>Brinjal Shoot and fruit borer (L.</w:t>
      </w:r>
      <w:r w:rsidRPr="000F5227">
        <w:rPr>
          <w:rFonts w:ascii="Times New Roman" w:hAnsi="Times New Roman" w:cs="Times New Roman"/>
          <w:i/>
          <w:sz w:val="24"/>
          <w:szCs w:val="24"/>
        </w:rPr>
        <w:t xml:space="preserve"> orbonalis</w:t>
      </w:r>
      <w:r w:rsidRPr="000F5227">
        <w:rPr>
          <w:rFonts w:ascii="Times New Roman" w:hAnsi="Times New Roman" w:cs="Times New Roman"/>
          <w:sz w:val="24"/>
          <w:szCs w:val="24"/>
        </w:rPr>
        <w:t xml:space="preserve">) is distributed throughout India, Bangladesh, Malaysia, Thailand, Burma, </w:t>
      </w:r>
      <w:proofErr w:type="spellStart"/>
      <w:r w:rsidRPr="000F5227">
        <w:rPr>
          <w:rFonts w:ascii="Times New Roman" w:hAnsi="Times New Roman" w:cs="Times New Roman"/>
          <w:sz w:val="24"/>
          <w:szCs w:val="24"/>
        </w:rPr>
        <w:t>Srilanka</w:t>
      </w:r>
      <w:proofErr w:type="spellEnd"/>
      <w:r w:rsidRPr="000F5227">
        <w:rPr>
          <w:rFonts w:ascii="Times New Roman" w:hAnsi="Times New Roman" w:cs="Times New Roman"/>
          <w:sz w:val="24"/>
          <w:szCs w:val="24"/>
        </w:rPr>
        <w:t xml:space="preserve"> and South Africa. It is a major and regular pest of brinjal causing 30-50% damage to fruits. Its eggs are creamy white in </w:t>
      </w:r>
      <w:proofErr w:type="spellStart"/>
      <w:r w:rsidRPr="000F5227">
        <w:rPr>
          <w:rFonts w:ascii="Times New Roman" w:hAnsi="Times New Roman" w:cs="Times New Roman"/>
          <w:sz w:val="24"/>
          <w:szCs w:val="24"/>
        </w:rPr>
        <w:t>colour</w:t>
      </w:r>
      <w:proofErr w:type="spellEnd"/>
      <w:r w:rsidRPr="000F5227">
        <w:rPr>
          <w:rFonts w:ascii="Times New Roman" w:hAnsi="Times New Roman" w:cs="Times New Roman"/>
          <w:sz w:val="24"/>
          <w:szCs w:val="24"/>
        </w:rPr>
        <w:t xml:space="preserve"> and laid singly or in group about 150-350 eggs on leaves, tender shoots,</w:t>
      </w:r>
      <w:r w:rsidR="00300F21">
        <w:rPr>
          <w:rFonts w:ascii="Times New Roman" w:hAnsi="Times New Roman" w:cs="Times New Roman"/>
          <w:sz w:val="24"/>
          <w:szCs w:val="24"/>
        </w:rPr>
        <w:t xml:space="preserve"> flowers and developing fruits.</w:t>
      </w:r>
      <w:r w:rsidRPr="000F5227">
        <w:rPr>
          <w:rFonts w:ascii="Times New Roman" w:hAnsi="Times New Roman" w:cs="Times New Roman"/>
          <w:sz w:val="24"/>
          <w:szCs w:val="24"/>
        </w:rPr>
        <w:t xml:space="preserve"> Its larvae are stout, pink </w:t>
      </w:r>
      <w:proofErr w:type="spellStart"/>
      <w:r w:rsidRPr="000F5227">
        <w:rPr>
          <w:rFonts w:ascii="Times New Roman" w:hAnsi="Times New Roman" w:cs="Times New Roman"/>
          <w:sz w:val="24"/>
          <w:szCs w:val="24"/>
        </w:rPr>
        <w:t>coloured</w:t>
      </w:r>
      <w:proofErr w:type="spellEnd"/>
      <w:r w:rsidRPr="000F5227">
        <w:rPr>
          <w:rFonts w:ascii="Times New Roman" w:hAnsi="Times New Roman" w:cs="Times New Roman"/>
          <w:sz w:val="24"/>
          <w:szCs w:val="24"/>
        </w:rPr>
        <w:t xml:space="preserve"> with sparsely distributed hairs on warts on the body and brownish head. It bores into tender shoots and fruits and cause withering. Attacked fruits are with boreholes plugged with excreta making unfit for consumption and losing their marketable values. Its egg incubation, larval and pupal period completed in 3-4, 15 and 6-8 days, respectively with 5 larval instars. Its pupa makes a boat shaped cocoon and emerges an adult with white wings with triangular brown and red markings on forewing. </w:t>
      </w:r>
      <w:r w:rsidRPr="000F5227">
        <w:rPr>
          <w:rFonts w:ascii="Times New Roman" w:hAnsi="Times New Roman" w:cs="Times New Roman"/>
          <w:bCs/>
          <w:sz w:val="24"/>
          <w:szCs w:val="24"/>
        </w:rPr>
        <w:t xml:space="preserve">It is complete their </w:t>
      </w:r>
      <w:r w:rsidRPr="000F5227">
        <w:rPr>
          <w:rFonts w:ascii="Times New Roman" w:hAnsi="Times New Roman" w:cs="Times New Roman"/>
          <w:sz w:val="24"/>
          <w:szCs w:val="24"/>
        </w:rPr>
        <w:t>entire life cycle within 17-50 days.  The economic threshold level of Shoot and fruit borer in brinjal crop is estimated about 5% shoot and 10% fruit infestation (</w:t>
      </w:r>
      <w:proofErr w:type="spellStart"/>
      <w:r w:rsidRPr="000F5227">
        <w:rPr>
          <w:rFonts w:ascii="Times New Roman" w:hAnsi="Times New Roman" w:cs="Times New Roman"/>
          <w:sz w:val="24"/>
          <w:szCs w:val="24"/>
        </w:rPr>
        <w:t>Shirale</w:t>
      </w:r>
      <w:proofErr w:type="spellEnd"/>
      <w:r w:rsidRPr="000F5227">
        <w:rPr>
          <w:rFonts w:ascii="Times New Roman" w:hAnsi="Times New Roman" w:cs="Times New Roman"/>
          <w:sz w:val="24"/>
          <w:szCs w:val="24"/>
        </w:rPr>
        <w:t xml:space="preserve"> </w:t>
      </w:r>
      <w:r w:rsidR="005D3548" w:rsidRPr="000F5227">
        <w:rPr>
          <w:rFonts w:ascii="Times New Roman" w:hAnsi="Times New Roman" w:cs="Times New Roman"/>
          <w:i/>
          <w:iCs/>
          <w:sz w:val="24"/>
          <w:szCs w:val="24"/>
        </w:rPr>
        <w:t>et al.</w:t>
      </w:r>
      <w:r w:rsidRPr="000F5227">
        <w:rPr>
          <w:rFonts w:ascii="Times New Roman" w:hAnsi="Times New Roman" w:cs="Times New Roman"/>
          <w:sz w:val="24"/>
          <w:szCs w:val="24"/>
        </w:rPr>
        <w:t>, 2012)</w:t>
      </w:r>
      <w:r w:rsidR="00166D96" w:rsidRPr="000F5227">
        <w:rPr>
          <w:rFonts w:ascii="Times New Roman" w:hAnsi="Times New Roman" w:cs="Times New Roman"/>
          <w:sz w:val="24"/>
          <w:szCs w:val="24"/>
        </w:rPr>
        <w:t xml:space="preserve"> </w:t>
      </w:r>
      <w:r w:rsidRPr="000F5227">
        <w:rPr>
          <w:rFonts w:ascii="Times New Roman" w:hAnsi="Times New Roman" w:cs="Times New Roman"/>
          <w:sz w:val="24"/>
          <w:szCs w:val="24"/>
        </w:rPr>
        <w:t>5 or 8-10 moths/day/trap.</w:t>
      </w:r>
    </w:p>
    <w:p w14:paraId="4245CB04" w14:textId="77777777" w:rsidR="001A0878" w:rsidRPr="00F56B4A" w:rsidRDefault="00856630" w:rsidP="00195575">
      <w:pPr>
        <w:spacing w:line="360" w:lineRule="auto"/>
        <w:jc w:val="both"/>
        <w:rPr>
          <w:rFonts w:ascii="Times New Roman" w:hAnsi="Times New Roman" w:cs="Times New Roman"/>
          <w:bCs/>
          <w:sz w:val="24"/>
          <w:szCs w:val="24"/>
          <w:lang w:val="en-IN"/>
        </w:rPr>
      </w:pPr>
      <w:r w:rsidRPr="00F56B4A">
        <w:rPr>
          <w:rFonts w:ascii="Times New Roman" w:hAnsi="Times New Roman" w:cs="Times New Roman"/>
          <w:b/>
          <w:sz w:val="24"/>
          <w:szCs w:val="24"/>
          <w:lang w:val="en-IN"/>
        </w:rPr>
        <w:t>Materials</w:t>
      </w:r>
      <w:r w:rsidR="0008556B" w:rsidRPr="00F56B4A">
        <w:rPr>
          <w:rFonts w:ascii="Times New Roman" w:hAnsi="Times New Roman" w:cs="Times New Roman"/>
          <w:b/>
          <w:sz w:val="24"/>
          <w:szCs w:val="24"/>
          <w:lang w:val="en-IN"/>
        </w:rPr>
        <w:t xml:space="preserve"> and </w:t>
      </w:r>
      <w:r w:rsidRPr="00F56B4A">
        <w:rPr>
          <w:rFonts w:ascii="Times New Roman" w:hAnsi="Times New Roman" w:cs="Times New Roman"/>
          <w:b/>
          <w:sz w:val="24"/>
          <w:szCs w:val="24"/>
          <w:lang w:val="en-IN"/>
        </w:rPr>
        <w:t>Methods</w:t>
      </w:r>
      <w:r w:rsidR="001A0878" w:rsidRPr="00F56B4A">
        <w:rPr>
          <w:rFonts w:ascii="Times New Roman" w:hAnsi="Times New Roman" w:cs="Times New Roman"/>
          <w:bCs/>
          <w:sz w:val="24"/>
          <w:szCs w:val="24"/>
          <w:lang w:val="en-IN"/>
        </w:rPr>
        <w:t xml:space="preserve"> </w:t>
      </w:r>
    </w:p>
    <w:p w14:paraId="0A8A3511" w14:textId="77777777" w:rsidR="00856630" w:rsidRPr="00F56B4A" w:rsidRDefault="001A0878" w:rsidP="00195575">
      <w:pPr>
        <w:spacing w:line="360" w:lineRule="auto"/>
        <w:jc w:val="both"/>
        <w:rPr>
          <w:rFonts w:ascii="Times New Roman" w:hAnsi="Times New Roman" w:cs="Times New Roman"/>
          <w:bCs/>
          <w:sz w:val="24"/>
          <w:szCs w:val="24"/>
          <w:lang w:val="en-IN"/>
        </w:rPr>
      </w:pPr>
      <w:r w:rsidRPr="00F56B4A">
        <w:rPr>
          <w:rFonts w:ascii="Times New Roman" w:hAnsi="Times New Roman" w:cs="Times New Roman"/>
          <w:bCs/>
          <w:sz w:val="24"/>
          <w:szCs w:val="24"/>
          <w:lang w:val="en-IN"/>
        </w:rPr>
        <w:t xml:space="preserve">The present investigation entitled </w:t>
      </w:r>
      <w:r w:rsidRPr="00535F93">
        <w:rPr>
          <w:rFonts w:ascii="Times New Roman" w:hAnsi="Times New Roman" w:cs="Times New Roman"/>
          <w:bCs/>
          <w:sz w:val="24"/>
          <w:szCs w:val="24"/>
          <w:lang w:val="en-IN"/>
        </w:rPr>
        <w:t>"</w:t>
      </w:r>
      <w:r w:rsidR="00535F93" w:rsidRPr="00535F93">
        <w:rPr>
          <w:rFonts w:ascii="Times New Roman" w:hAnsi="Times New Roman" w:cs="Times New Roman"/>
          <w:bCs/>
          <w:sz w:val="24"/>
          <w:szCs w:val="24"/>
        </w:rPr>
        <w:t xml:space="preserve">Biology of brinjal shoot and fruit borer </w:t>
      </w:r>
      <w:r w:rsidR="00535F93" w:rsidRPr="00535F93">
        <w:rPr>
          <w:rFonts w:ascii="Times New Roman" w:hAnsi="Times New Roman" w:cs="Times New Roman"/>
          <w:bCs/>
          <w:i/>
          <w:iCs/>
          <w:sz w:val="24"/>
          <w:szCs w:val="24"/>
        </w:rPr>
        <w:t>(</w:t>
      </w:r>
      <w:proofErr w:type="spellStart"/>
      <w:r w:rsidR="00535F93" w:rsidRPr="00535F93">
        <w:rPr>
          <w:rFonts w:ascii="Times New Roman" w:hAnsi="Times New Roman" w:cs="Times New Roman"/>
          <w:bCs/>
          <w:i/>
          <w:iCs/>
          <w:sz w:val="24"/>
          <w:szCs w:val="24"/>
        </w:rPr>
        <w:t>Leucinodes</w:t>
      </w:r>
      <w:proofErr w:type="spellEnd"/>
      <w:r w:rsidR="00535F93" w:rsidRPr="00535F93">
        <w:rPr>
          <w:rFonts w:ascii="Times New Roman" w:hAnsi="Times New Roman" w:cs="Times New Roman"/>
          <w:bCs/>
          <w:i/>
          <w:iCs/>
          <w:sz w:val="24"/>
          <w:szCs w:val="24"/>
        </w:rPr>
        <w:t xml:space="preserve"> </w:t>
      </w:r>
      <w:proofErr w:type="spellStart"/>
      <w:r w:rsidR="00535F93" w:rsidRPr="00535F93">
        <w:rPr>
          <w:rFonts w:ascii="Times New Roman" w:hAnsi="Times New Roman" w:cs="Times New Roman"/>
          <w:bCs/>
          <w:i/>
          <w:iCs/>
          <w:sz w:val="24"/>
          <w:szCs w:val="24"/>
        </w:rPr>
        <w:t>orbonalis</w:t>
      </w:r>
      <w:proofErr w:type="spellEnd"/>
      <w:r w:rsidR="00535F93" w:rsidRPr="00535F93">
        <w:rPr>
          <w:rFonts w:ascii="Times New Roman" w:hAnsi="Times New Roman" w:cs="Times New Roman"/>
          <w:bCs/>
          <w:i/>
          <w:iCs/>
          <w:sz w:val="24"/>
          <w:szCs w:val="24"/>
        </w:rPr>
        <w:t xml:space="preserve"> </w:t>
      </w:r>
      <w:proofErr w:type="spellStart"/>
      <w:r w:rsidR="00535F93" w:rsidRPr="00535F93">
        <w:rPr>
          <w:rFonts w:ascii="Times New Roman" w:hAnsi="Times New Roman" w:cs="Times New Roman"/>
          <w:bCs/>
          <w:i/>
          <w:iCs/>
          <w:sz w:val="24"/>
          <w:szCs w:val="24"/>
        </w:rPr>
        <w:t>Guenee</w:t>
      </w:r>
      <w:proofErr w:type="spellEnd"/>
      <w:r w:rsidR="00535F93" w:rsidRPr="00535F93">
        <w:rPr>
          <w:rFonts w:ascii="Times New Roman" w:hAnsi="Times New Roman" w:cs="Times New Roman"/>
          <w:bCs/>
          <w:i/>
          <w:iCs/>
          <w:sz w:val="24"/>
          <w:szCs w:val="24"/>
        </w:rPr>
        <w:t xml:space="preserve">) </w:t>
      </w:r>
      <w:r w:rsidR="00535F93" w:rsidRPr="00535F93">
        <w:rPr>
          <w:rFonts w:ascii="Times New Roman" w:hAnsi="Times New Roman" w:cs="Times New Roman"/>
          <w:bCs/>
          <w:sz w:val="24"/>
          <w:szCs w:val="24"/>
        </w:rPr>
        <w:t>at room temperature</w:t>
      </w:r>
      <w:r w:rsidRPr="00535F93">
        <w:rPr>
          <w:rFonts w:ascii="Times New Roman" w:hAnsi="Times New Roman" w:cs="Times New Roman"/>
          <w:bCs/>
          <w:sz w:val="24"/>
          <w:szCs w:val="24"/>
          <w:lang w:val="en-IN"/>
        </w:rPr>
        <w:t>"</w:t>
      </w:r>
    </w:p>
    <w:p w14:paraId="73229421"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Collection and Rearing of Insects</w:t>
      </w:r>
    </w:p>
    <w:p w14:paraId="1099B6B8"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To study the biology of the brinjal shoot and fruit borer (</w:t>
      </w:r>
      <w:proofErr w:type="spellStart"/>
      <w:r w:rsidRPr="006F553C">
        <w:rPr>
          <w:rFonts w:ascii="Times New Roman" w:hAnsi="Times New Roman" w:cs="Times New Roman"/>
          <w:i/>
          <w:iCs/>
          <w:sz w:val="24"/>
          <w:szCs w:val="24"/>
          <w:lang w:val="en-IN"/>
        </w:rPr>
        <w:t>Leucinodes</w:t>
      </w:r>
      <w:proofErr w:type="spellEnd"/>
      <w:r w:rsidRPr="006F553C">
        <w:rPr>
          <w:rFonts w:ascii="Times New Roman" w:hAnsi="Times New Roman" w:cs="Times New Roman"/>
          <w:i/>
          <w:iCs/>
          <w:sz w:val="24"/>
          <w:szCs w:val="24"/>
          <w:lang w:val="en-IN"/>
        </w:rPr>
        <w:t xml:space="preserve"> </w:t>
      </w:r>
      <w:proofErr w:type="spellStart"/>
      <w:r w:rsidRPr="006F553C">
        <w:rPr>
          <w:rFonts w:ascii="Times New Roman" w:hAnsi="Times New Roman" w:cs="Times New Roman"/>
          <w:i/>
          <w:iCs/>
          <w:sz w:val="24"/>
          <w:szCs w:val="24"/>
          <w:lang w:val="en-IN"/>
        </w:rPr>
        <w:t>orbonalis</w:t>
      </w:r>
      <w:proofErr w:type="spellEnd"/>
      <w:r w:rsidRPr="006F553C">
        <w:rPr>
          <w:rFonts w:ascii="Times New Roman" w:hAnsi="Times New Roman" w:cs="Times New Roman"/>
          <w:sz w:val="24"/>
          <w:szCs w:val="24"/>
          <w:lang w:val="en-IN"/>
        </w:rPr>
        <w:t xml:space="preserve"> </w:t>
      </w:r>
      <w:proofErr w:type="spellStart"/>
      <w:r w:rsidRPr="006F553C">
        <w:rPr>
          <w:rFonts w:ascii="Times New Roman" w:hAnsi="Times New Roman" w:cs="Times New Roman"/>
          <w:sz w:val="24"/>
          <w:szCs w:val="24"/>
          <w:lang w:val="en-IN"/>
        </w:rPr>
        <w:t>Guenee</w:t>
      </w:r>
      <w:proofErr w:type="spellEnd"/>
      <w:r w:rsidRPr="006F553C">
        <w:rPr>
          <w:rFonts w:ascii="Times New Roman" w:hAnsi="Times New Roman" w:cs="Times New Roman"/>
          <w:sz w:val="24"/>
          <w:szCs w:val="24"/>
          <w:lang w:val="en-IN"/>
        </w:rPr>
        <w:t>), mass rearing was conducted in laboratory conditions</w:t>
      </w:r>
      <w:r>
        <w:rPr>
          <w:rFonts w:ascii="Times New Roman" w:hAnsi="Times New Roman" w:cs="Times New Roman"/>
          <w:sz w:val="24"/>
          <w:szCs w:val="24"/>
          <w:lang w:val="en-IN"/>
        </w:rPr>
        <w:t xml:space="preserve"> at normal temperature</w:t>
      </w:r>
      <w:r w:rsidRPr="006F553C">
        <w:rPr>
          <w:rFonts w:ascii="Times New Roman" w:hAnsi="Times New Roman" w:cs="Times New Roman"/>
          <w:sz w:val="24"/>
          <w:szCs w:val="24"/>
          <w:lang w:val="en-IN"/>
        </w:rPr>
        <w:t xml:space="preserve">. Infested brinjal fruits containing larvae were collected from a brinjal field and placed in glass Petri dishes (10 × 10 cm) lined with cut pieces of paper. Each Petri dish was covered with muslin cloth and secured with a rubber band to ensure aeration and containment. The food source was replaced every alternate </w:t>
      </w:r>
      <w:r w:rsidRPr="006F553C">
        <w:rPr>
          <w:rFonts w:ascii="Times New Roman" w:hAnsi="Times New Roman" w:cs="Times New Roman"/>
          <w:sz w:val="24"/>
          <w:szCs w:val="24"/>
          <w:lang w:val="en-IN"/>
        </w:rPr>
        <w:lastRenderedPageBreak/>
        <w:t>day, maintaining hygienic conditions throughout the expe</w:t>
      </w:r>
      <w:r>
        <w:rPr>
          <w:rFonts w:ascii="Times New Roman" w:hAnsi="Times New Roman" w:cs="Times New Roman"/>
          <w:sz w:val="24"/>
          <w:szCs w:val="24"/>
          <w:lang w:val="en-IN"/>
        </w:rPr>
        <w:t xml:space="preserve">rimental period. </w:t>
      </w:r>
      <w:r w:rsidRPr="006F553C">
        <w:rPr>
          <w:rFonts w:ascii="Times New Roman" w:hAnsi="Times New Roman" w:cs="Times New Roman"/>
          <w:sz w:val="24"/>
          <w:szCs w:val="24"/>
          <w:lang w:val="en-IN"/>
        </w:rPr>
        <w:t xml:space="preserve">The full-grown larvae emerging from the infested fruits pupated in spun cocoons, located at the periphery of muslin cloth covers and between paper folds. These pupae were transferred to separate glass Petri dishes for adult emergence. Upon </w:t>
      </w:r>
      <w:proofErr w:type="spellStart"/>
      <w:r w:rsidRPr="006F553C">
        <w:rPr>
          <w:rFonts w:ascii="Times New Roman" w:hAnsi="Times New Roman" w:cs="Times New Roman"/>
          <w:sz w:val="24"/>
          <w:szCs w:val="24"/>
          <w:lang w:val="en-IN"/>
        </w:rPr>
        <w:t>eclosion</w:t>
      </w:r>
      <w:proofErr w:type="spellEnd"/>
      <w:r w:rsidRPr="006F553C">
        <w:rPr>
          <w:rFonts w:ascii="Times New Roman" w:hAnsi="Times New Roman" w:cs="Times New Roman"/>
          <w:sz w:val="24"/>
          <w:szCs w:val="24"/>
          <w:lang w:val="en-IN"/>
        </w:rPr>
        <w:t>, a single pair of male and female moths was introduced into individual glass chimneys containing black paper strips for oviposition. The adult moths were provided with a 10% sugar solution soaked in cotton, placed in watch glasses inside the chimneys. Each chimney was covered with muslin cloth and secured with a rubber band.</w:t>
      </w:r>
      <w:r>
        <w:rPr>
          <w:rFonts w:ascii="Times New Roman" w:hAnsi="Times New Roman" w:cs="Times New Roman"/>
          <w:sz w:val="24"/>
          <w:szCs w:val="24"/>
          <w:lang w:val="en-IN"/>
        </w:rPr>
        <w:t xml:space="preserve"> </w:t>
      </w:r>
      <w:r w:rsidRPr="006F553C">
        <w:rPr>
          <w:rFonts w:ascii="Times New Roman" w:hAnsi="Times New Roman" w:cs="Times New Roman"/>
          <w:sz w:val="24"/>
          <w:szCs w:val="24"/>
          <w:lang w:val="en-IN"/>
        </w:rPr>
        <w:t>Eggs laid by the moths were transferred onto egg-bearing paper strips placed inside glass Petri dishes (10 × 10 cm). Upon hatching, larvae were reared individually for an additional generation on brinjal fruit. The subsequent generation's eggs were used for detailed biological studies.</w:t>
      </w:r>
    </w:p>
    <w:p w14:paraId="740366B7"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Experimental Design and Observations</w:t>
      </w:r>
    </w:p>
    <w:p w14:paraId="41886B53"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For biological observations, ten eggs per Petri dish, replicated five times, were incubated at room temperature. Upon hatching, newly emerged first instar larvae (0-8 hours old) were transferred to larger glass Petri dishes (20 × 15 cm) and immediately fed on brinjal fruit slices. To prevent microbial contamination, food was replaced regularly. The ambient temperature and relative humidity (R.H.) during the rearing period were recorded using a dry and wet bulb thermometer.</w:t>
      </w:r>
    </w:p>
    <w:p w14:paraId="298A17E9"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Biological Parameters Studied</w:t>
      </w:r>
    </w:p>
    <w:p w14:paraId="31C4076F"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 xml:space="preserve">The following biological parameters of </w:t>
      </w:r>
      <w:proofErr w:type="spellStart"/>
      <w:r w:rsidRPr="006F553C">
        <w:rPr>
          <w:rFonts w:ascii="Times New Roman" w:hAnsi="Times New Roman" w:cs="Times New Roman"/>
          <w:i/>
          <w:iCs/>
          <w:sz w:val="24"/>
          <w:szCs w:val="24"/>
          <w:lang w:val="en-IN"/>
        </w:rPr>
        <w:t>Leucinodes</w:t>
      </w:r>
      <w:proofErr w:type="spellEnd"/>
      <w:r w:rsidRPr="006F553C">
        <w:rPr>
          <w:rFonts w:ascii="Times New Roman" w:hAnsi="Times New Roman" w:cs="Times New Roman"/>
          <w:i/>
          <w:iCs/>
          <w:sz w:val="24"/>
          <w:szCs w:val="24"/>
          <w:lang w:val="en-IN"/>
        </w:rPr>
        <w:t xml:space="preserve"> </w:t>
      </w:r>
      <w:proofErr w:type="spellStart"/>
      <w:r w:rsidRPr="006F553C">
        <w:rPr>
          <w:rFonts w:ascii="Times New Roman" w:hAnsi="Times New Roman" w:cs="Times New Roman"/>
          <w:i/>
          <w:iCs/>
          <w:sz w:val="24"/>
          <w:szCs w:val="24"/>
          <w:lang w:val="en-IN"/>
        </w:rPr>
        <w:t>orbonalis</w:t>
      </w:r>
      <w:proofErr w:type="spellEnd"/>
      <w:r w:rsidRPr="006F553C">
        <w:rPr>
          <w:rFonts w:ascii="Times New Roman" w:hAnsi="Times New Roman" w:cs="Times New Roman"/>
          <w:sz w:val="24"/>
          <w:szCs w:val="24"/>
          <w:lang w:val="en-IN"/>
        </w:rPr>
        <w:t xml:space="preserve"> were recorded:</w:t>
      </w:r>
    </w:p>
    <w:p w14:paraId="485DF33B"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Egg hatching (%)</w:t>
      </w:r>
    </w:p>
    <w:p w14:paraId="57490A54"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Incubation period (days)</w:t>
      </w:r>
    </w:p>
    <w:p w14:paraId="281E27F0"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Larval period</w:t>
      </w:r>
    </w:p>
    <w:p w14:paraId="27EED97D"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Pre-pupation period</w:t>
      </w:r>
    </w:p>
    <w:p w14:paraId="111A45D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Pupal period</w:t>
      </w:r>
    </w:p>
    <w:p w14:paraId="37F5E9C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Total developmental period</w:t>
      </w:r>
    </w:p>
    <w:p w14:paraId="70163242"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Pre-oviposition period</w:t>
      </w:r>
    </w:p>
    <w:p w14:paraId="1E930C4F"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Oviposition period</w:t>
      </w:r>
    </w:p>
    <w:p w14:paraId="0A4BEFC5"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Post-oviposition period</w:t>
      </w:r>
    </w:p>
    <w:p w14:paraId="1E3A0D78"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Fecundity (eggs per female)</w:t>
      </w:r>
    </w:p>
    <w:p w14:paraId="3423713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Sex ratio (</w:t>
      </w:r>
      <w:proofErr w:type="spellStart"/>
      <w:r w:rsidRPr="000004BC">
        <w:rPr>
          <w:rFonts w:ascii="Times New Roman" w:hAnsi="Times New Roman" w:cs="Times New Roman"/>
          <w:sz w:val="24"/>
          <w:szCs w:val="24"/>
          <w:lang w:val="en-IN"/>
        </w:rPr>
        <w:t>Male:Female</w:t>
      </w:r>
      <w:proofErr w:type="spellEnd"/>
      <w:r w:rsidRPr="000004BC">
        <w:rPr>
          <w:rFonts w:ascii="Times New Roman" w:hAnsi="Times New Roman" w:cs="Times New Roman"/>
          <w:sz w:val="24"/>
          <w:szCs w:val="24"/>
          <w:lang w:val="en-IN"/>
        </w:rPr>
        <w:t>)</w:t>
      </w:r>
    </w:p>
    <w:p w14:paraId="4EBAFC6F"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lastRenderedPageBreak/>
        <w:t>Total life span of male and female</w:t>
      </w:r>
    </w:p>
    <w:p w14:paraId="767303AA" w14:textId="77777777" w:rsidR="006C296E" w:rsidRPr="00F56B4A" w:rsidRDefault="006C296E" w:rsidP="00195575">
      <w:pPr>
        <w:spacing w:line="360" w:lineRule="auto"/>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Results and Discussion</w:t>
      </w:r>
    </w:p>
    <w:p w14:paraId="35608CB1" w14:textId="77777777" w:rsidR="009514F4" w:rsidRPr="005627AB" w:rsidRDefault="009514F4" w:rsidP="00195575">
      <w:pPr>
        <w:autoSpaceDE w:val="0"/>
        <w:autoSpaceDN w:val="0"/>
        <w:adjustRightInd w:val="0"/>
        <w:spacing w:before="140" w:after="140" w:line="360" w:lineRule="auto"/>
        <w:ind w:firstLine="720"/>
        <w:jc w:val="both"/>
        <w:rPr>
          <w:rFonts w:ascii="Times New Roman" w:hAnsi="Times New Roman" w:cs="Times New Roman"/>
          <w:sz w:val="24"/>
          <w:szCs w:val="24"/>
          <w:lang w:val="en-IN"/>
        </w:rPr>
      </w:pPr>
      <w:r w:rsidRPr="005627AB">
        <w:rPr>
          <w:rFonts w:ascii="Times New Roman" w:hAnsi="Times New Roman" w:cs="Times New Roman"/>
          <w:sz w:val="24"/>
          <w:szCs w:val="24"/>
          <w:lang w:val="en-IN"/>
        </w:rPr>
        <w:t xml:space="preserve">The present study on the biology of the brinjal shoot and fruit borer, </w:t>
      </w:r>
      <w:proofErr w:type="spellStart"/>
      <w:r w:rsidRPr="005627AB">
        <w:rPr>
          <w:rFonts w:ascii="Times New Roman" w:hAnsi="Times New Roman" w:cs="Times New Roman"/>
          <w:i/>
          <w:iCs/>
          <w:sz w:val="24"/>
          <w:szCs w:val="24"/>
          <w:lang w:val="en-IN"/>
        </w:rPr>
        <w:t>Leucinodes</w:t>
      </w:r>
      <w:proofErr w:type="spellEnd"/>
      <w:r w:rsidRPr="005627AB">
        <w:rPr>
          <w:rFonts w:ascii="Times New Roman" w:hAnsi="Times New Roman" w:cs="Times New Roman"/>
          <w:i/>
          <w:iCs/>
          <w:sz w:val="24"/>
          <w:szCs w:val="24"/>
          <w:lang w:val="en-IN"/>
        </w:rPr>
        <w:t xml:space="preserve"> </w:t>
      </w:r>
      <w:proofErr w:type="spellStart"/>
      <w:r w:rsidRPr="005627AB">
        <w:rPr>
          <w:rFonts w:ascii="Times New Roman" w:hAnsi="Times New Roman" w:cs="Times New Roman"/>
          <w:i/>
          <w:iCs/>
          <w:sz w:val="24"/>
          <w:szCs w:val="24"/>
          <w:lang w:val="en-IN"/>
        </w:rPr>
        <w:t>orbonalis</w:t>
      </w:r>
      <w:proofErr w:type="spellEnd"/>
      <w:r w:rsidRPr="005627AB">
        <w:rPr>
          <w:rFonts w:ascii="Times New Roman" w:hAnsi="Times New Roman" w:cs="Times New Roman"/>
          <w:sz w:val="24"/>
          <w:szCs w:val="24"/>
          <w:lang w:val="en-IN"/>
        </w:rPr>
        <w:t>, conducted under normal room temperature conditions during 2022 and 2023, revealed key insights into its developmental parameters. The egg hatching percentage ranged from 40-70%, with a mean of 54%, while the incubation period was stable at 3-5 days (3.6 ± 0.40 days). The total larval period varied slightly across years, with duration of 12.4 ± 0.60 days in 2022 and 13.4 ± 0.68 days in 2023. The pupal period was relatively stable at 8-10 days (9 ± 0.45 days)</w:t>
      </w:r>
      <w:r w:rsidR="006631FE" w:rsidRPr="006631FE">
        <w:rPr>
          <w:rFonts w:ascii="Times New Roman" w:hAnsi="Times New Roman" w:cs="Times New Roman"/>
          <w:sz w:val="24"/>
          <w:szCs w:val="24"/>
          <w:lang w:val="en-IN"/>
        </w:rPr>
        <w:t xml:space="preserve"> and</w:t>
      </w:r>
      <w:r w:rsidRPr="005627AB">
        <w:rPr>
          <w:rFonts w:ascii="Times New Roman" w:hAnsi="Times New Roman" w:cs="Times New Roman"/>
          <w:sz w:val="24"/>
          <w:szCs w:val="24"/>
          <w:lang w:val="en-IN"/>
        </w:rPr>
        <w:t xml:space="preserve"> the total developmental period ranged from 23-30 days (26.4 ± 1.21 days) in 2022 and 22-26 days (23.8 ± 0.66 days) in 2023. The fecundity of females varied between 148-257 eggs (193.6 ± 23.82 eggs) in 2022 and 139-267 eggs (202 ± 25.52 eggs) in 2023.</w:t>
      </w:r>
    </w:p>
    <w:p w14:paraId="5402268F" w14:textId="77777777" w:rsidR="009514F4" w:rsidRPr="00090065" w:rsidRDefault="009514F4" w:rsidP="00195575">
      <w:pPr>
        <w:autoSpaceDE w:val="0"/>
        <w:autoSpaceDN w:val="0"/>
        <w:adjustRightInd w:val="0"/>
        <w:spacing w:before="140" w:after="140" w:line="360" w:lineRule="auto"/>
        <w:ind w:firstLine="720"/>
        <w:jc w:val="both"/>
        <w:rPr>
          <w:rFonts w:ascii="Times New Roman" w:hAnsi="Times New Roman" w:cs="Times New Roman"/>
          <w:sz w:val="24"/>
          <w:szCs w:val="24"/>
          <w:lang w:val="en-IN"/>
        </w:rPr>
      </w:pPr>
      <w:r w:rsidRPr="00090065">
        <w:rPr>
          <w:rFonts w:ascii="Times New Roman" w:hAnsi="Times New Roman" w:cs="Times New Roman"/>
          <w:sz w:val="24"/>
          <w:szCs w:val="24"/>
          <w:lang w:val="en-IN"/>
        </w:rPr>
        <w:t xml:space="preserve">Comparing these findings with previous studies, several similarities and differences can be observed. </w:t>
      </w:r>
      <w:proofErr w:type="spellStart"/>
      <w:r w:rsidRPr="00090065">
        <w:rPr>
          <w:rFonts w:ascii="Times New Roman" w:hAnsi="Times New Roman" w:cs="Times New Roman"/>
          <w:sz w:val="24"/>
          <w:szCs w:val="24"/>
          <w:lang w:val="en-IN"/>
        </w:rPr>
        <w:t>Laichattiwar</w:t>
      </w:r>
      <w:proofErr w:type="spellEnd"/>
      <w:r w:rsidRPr="00090065">
        <w:rPr>
          <w:rFonts w:ascii="Times New Roman" w:hAnsi="Times New Roman" w:cs="Times New Roman"/>
          <w:sz w:val="24"/>
          <w:szCs w:val="24"/>
          <w:lang w:val="en-IN"/>
        </w:rPr>
        <w:t xml:space="preserve">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(2017) reported an incubation period of 3-5 days (4.10 ± 0.88 days), which aligns with the present study. However, their study recorded a total larval period of 11-15 days (13.20 ± 1.15 days), slightly longer than the values obtained in 2022 but comparable to those observed in 2023. The pupal period recorded in their study (8.7 ± 0.75 days) is consistent with the findings of the present study. Similarly, Wali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(2022) observed an incubation period of 3-5 days (3.8 ± 0.76 days) and a larval period of 11-15 days (13.87 ± 1.04 days), which are in close agreement with the present study. Their study reported a total developmental period of 22-32 days (27.35 days), slightly longer than the values observed in 2023 but consistent with 2022. Furthermore, their findings on fecundity (147-262 eggs, with a mean of 197.3 ± 37.17 eggs) are closely aligned with the values recorded in the present study. Khan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(2018) recorded an incubation period of 4.2-5.6 days (4.8 days), slightly longer than the findings of the present study. Their reported larval period ranged from 10.5-14.3 days (12.20 days), which aligns well with the present findings. Their total developmental period ranged from 22.60-73.09 days, suggesting significant variability in environmental influences. </w:t>
      </w:r>
      <w:proofErr w:type="spellStart"/>
      <w:r w:rsidRPr="00090065">
        <w:rPr>
          <w:rFonts w:ascii="Times New Roman" w:hAnsi="Times New Roman" w:cs="Times New Roman"/>
          <w:sz w:val="24"/>
          <w:szCs w:val="24"/>
          <w:lang w:val="en-IN"/>
        </w:rPr>
        <w:t>Chiranjiva</w:t>
      </w:r>
      <w:proofErr w:type="spellEnd"/>
      <w:r w:rsidRPr="00090065">
        <w:rPr>
          <w:rFonts w:ascii="Times New Roman" w:hAnsi="Times New Roman" w:cs="Times New Roman"/>
          <w:sz w:val="24"/>
          <w:szCs w:val="24"/>
          <w:lang w:val="en-IN"/>
        </w:rPr>
        <w:t xml:space="preserve">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(2023) reported a longer total larval period (13-20 days, mean 16.8 ± 2.41 days) and a pupal period of 9-15 days (12.3 ± 1.76 days), indicating a slight variation from the present study, possibly due to differences in environmental conditions. Their total developmental period (31-39 </w:t>
      </w:r>
      <w:r w:rsidRPr="00090065">
        <w:rPr>
          <w:rFonts w:ascii="Times New Roman" w:hAnsi="Times New Roman" w:cs="Times New Roman"/>
          <w:sz w:val="24"/>
          <w:szCs w:val="24"/>
          <w:lang w:val="en-IN"/>
        </w:rPr>
        <w:lastRenderedPageBreak/>
        <w:t>days, mean 34.9 ± 2.19 days) was also longer than the present findings, which could be attributed to laboratory conditions differing from natural room temperature settings.</w:t>
      </w:r>
    </w:p>
    <w:p w14:paraId="718E27FE" w14:textId="77777777" w:rsidR="00CE087A" w:rsidRPr="00090065" w:rsidRDefault="00CE087A" w:rsidP="00195575">
      <w:pPr>
        <w:spacing w:after="0" w:line="360" w:lineRule="auto"/>
        <w:jc w:val="both"/>
        <w:rPr>
          <w:rFonts w:ascii="Times New Roman" w:hAnsi="Times New Roman" w:cs="Times New Roman"/>
          <w:b/>
          <w:sz w:val="24"/>
          <w:szCs w:val="24"/>
        </w:rPr>
      </w:pPr>
      <w:r w:rsidRPr="00090065">
        <w:rPr>
          <w:rFonts w:ascii="Times New Roman" w:hAnsi="Times New Roman" w:cs="Times New Roman"/>
          <w:b/>
          <w:sz w:val="24"/>
          <w:szCs w:val="24"/>
        </w:rPr>
        <w:t>Conclusion</w:t>
      </w:r>
    </w:p>
    <w:p w14:paraId="75A138A0" w14:textId="77777777" w:rsidR="00CE087A" w:rsidRPr="00090065" w:rsidRDefault="0048389A" w:rsidP="00195575">
      <w:pPr>
        <w:spacing w:after="0" w:line="360" w:lineRule="auto"/>
        <w:jc w:val="both"/>
        <w:rPr>
          <w:rFonts w:ascii="Times New Roman" w:hAnsi="Times New Roman" w:cs="Times New Roman"/>
          <w:b/>
          <w:bCs/>
          <w:sz w:val="24"/>
          <w:szCs w:val="24"/>
        </w:rPr>
      </w:pPr>
      <w:r w:rsidRPr="00090065">
        <w:rPr>
          <w:rFonts w:ascii="Times New Roman" w:hAnsi="Times New Roman" w:cs="Times New Roman"/>
          <w:bCs/>
          <w:sz w:val="24"/>
          <w:szCs w:val="24"/>
        </w:rPr>
        <w:t xml:space="preserve">The present study provides valuable insights into the developmental biology of </w:t>
      </w:r>
      <w:proofErr w:type="spellStart"/>
      <w:r w:rsidRPr="00090065">
        <w:rPr>
          <w:rFonts w:ascii="Times New Roman" w:hAnsi="Times New Roman" w:cs="Times New Roman"/>
          <w:bCs/>
          <w:i/>
          <w:iCs/>
          <w:sz w:val="24"/>
          <w:szCs w:val="24"/>
        </w:rPr>
        <w:t>Leucinodes</w:t>
      </w:r>
      <w:proofErr w:type="spellEnd"/>
      <w:r w:rsidRPr="00090065">
        <w:rPr>
          <w:rFonts w:ascii="Times New Roman" w:hAnsi="Times New Roman" w:cs="Times New Roman"/>
          <w:bCs/>
          <w:i/>
          <w:iCs/>
          <w:sz w:val="24"/>
          <w:szCs w:val="24"/>
        </w:rPr>
        <w:t xml:space="preserve"> </w:t>
      </w:r>
      <w:proofErr w:type="spellStart"/>
      <w:r w:rsidRPr="00090065">
        <w:rPr>
          <w:rFonts w:ascii="Times New Roman" w:hAnsi="Times New Roman" w:cs="Times New Roman"/>
          <w:bCs/>
          <w:i/>
          <w:iCs/>
          <w:sz w:val="24"/>
          <w:szCs w:val="24"/>
        </w:rPr>
        <w:t>orbonalis</w:t>
      </w:r>
      <w:proofErr w:type="spellEnd"/>
      <w:r w:rsidRPr="00090065">
        <w:rPr>
          <w:rFonts w:ascii="Times New Roman" w:hAnsi="Times New Roman" w:cs="Times New Roman"/>
          <w:bCs/>
          <w:sz w:val="24"/>
          <w:szCs w:val="24"/>
        </w:rPr>
        <w:t xml:space="preserve"> under normal room temperature conditions. The findings indicate that the species exhibits a total developmental period ranging from 22 to 30 days, with slight variations between years. The egg hatching percentage, incubation period, larval and pupal durations, as well as fecundity, were consistent with previous studies (</w:t>
      </w:r>
      <w:proofErr w:type="spellStart"/>
      <w:r w:rsidRPr="00090065">
        <w:rPr>
          <w:rFonts w:ascii="Times New Roman" w:hAnsi="Times New Roman" w:cs="Times New Roman"/>
          <w:bCs/>
          <w:sz w:val="24"/>
          <w:szCs w:val="24"/>
        </w:rPr>
        <w:t>Laichattiwar</w:t>
      </w:r>
      <w:proofErr w:type="spellEnd"/>
      <w:r w:rsidRPr="00090065">
        <w:rPr>
          <w:rFonts w:ascii="Times New Roman" w:hAnsi="Times New Roman" w:cs="Times New Roman"/>
          <w:bCs/>
          <w:sz w:val="24"/>
          <w:szCs w:val="24"/>
        </w:rPr>
        <w:t xml:space="preserve">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2017; Wali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2022; Khan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2018), though minor variations were observed due to environmental factors. Comparisons with </w:t>
      </w:r>
      <w:proofErr w:type="spellStart"/>
      <w:r w:rsidRPr="00090065">
        <w:rPr>
          <w:rFonts w:ascii="Times New Roman" w:hAnsi="Times New Roman" w:cs="Times New Roman"/>
          <w:bCs/>
          <w:sz w:val="24"/>
          <w:szCs w:val="24"/>
        </w:rPr>
        <w:t>Chiranjiva</w:t>
      </w:r>
      <w:proofErr w:type="spellEnd"/>
      <w:r w:rsidRPr="00090065">
        <w:rPr>
          <w:rFonts w:ascii="Times New Roman" w:hAnsi="Times New Roman" w:cs="Times New Roman"/>
          <w:bCs/>
          <w:sz w:val="24"/>
          <w:szCs w:val="24"/>
        </w:rPr>
        <w:t xml:space="preserve">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(2023) suggest that laboratory-controlled conditions may lead to longer developmental periods compared to natural room temperature environments.</w:t>
      </w:r>
    </w:p>
    <w:p w14:paraId="136D1287" w14:textId="77777777" w:rsidR="001B73FD" w:rsidRDefault="001B73FD" w:rsidP="00195575">
      <w:pPr>
        <w:spacing w:after="0" w:line="360" w:lineRule="auto"/>
        <w:jc w:val="both"/>
        <w:rPr>
          <w:rFonts w:ascii="Times New Roman" w:hAnsi="Times New Roman" w:cs="Times New Roman"/>
          <w:b/>
          <w:bCs/>
          <w:sz w:val="24"/>
          <w:szCs w:val="24"/>
        </w:rPr>
      </w:pPr>
    </w:p>
    <w:p w14:paraId="60CF9536" w14:textId="77777777" w:rsidR="00255973" w:rsidRDefault="00255973" w:rsidP="00195575">
      <w:pPr>
        <w:spacing w:line="360" w:lineRule="auto"/>
        <w:jc w:val="both"/>
        <w:rPr>
          <w:rFonts w:ascii="Times New Roman" w:hAnsi="Times New Roman" w:cs="Times New Roman"/>
          <w:b/>
          <w:bCs/>
          <w:sz w:val="24"/>
          <w:szCs w:val="24"/>
        </w:rPr>
      </w:pPr>
    </w:p>
    <w:p w14:paraId="19D6B560" w14:textId="58B63301" w:rsidR="00F52A0E" w:rsidRPr="00F52A0E" w:rsidRDefault="00CE087A" w:rsidP="00195575">
      <w:pPr>
        <w:spacing w:line="360" w:lineRule="auto"/>
        <w:jc w:val="both"/>
        <w:rPr>
          <w:rFonts w:ascii="Times New Roman" w:hAnsi="Times New Roman" w:cs="Times New Roman"/>
          <w:b/>
          <w:bCs/>
          <w:sz w:val="24"/>
          <w:szCs w:val="24"/>
        </w:rPr>
      </w:pPr>
      <w:r w:rsidRPr="00A201A1">
        <w:rPr>
          <w:rFonts w:ascii="Times New Roman" w:hAnsi="Times New Roman" w:cs="Times New Roman"/>
          <w:b/>
          <w:bCs/>
          <w:sz w:val="24"/>
          <w:szCs w:val="24"/>
        </w:rPr>
        <w:t>References</w:t>
      </w:r>
    </w:p>
    <w:p w14:paraId="5CF8D613" w14:textId="77777777" w:rsidR="00F52A0E" w:rsidRPr="00F52A0E" w:rsidRDefault="00F52A0E" w:rsidP="00AB5296">
      <w:pPr>
        <w:spacing w:before="120" w:after="120" w:line="360" w:lineRule="auto"/>
        <w:ind w:left="723" w:right="-28" w:hangingChars="300" w:hanging="723"/>
        <w:jc w:val="both"/>
        <w:rPr>
          <w:rFonts w:ascii="Times New Roman" w:hAnsi="Times New Roman" w:cs="Times New Roman"/>
          <w:sz w:val="24"/>
          <w:szCs w:val="24"/>
        </w:rPr>
      </w:pPr>
      <w:r w:rsidRPr="00AB5296">
        <w:rPr>
          <w:rFonts w:ascii="Times New Roman" w:hAnsi="Times New Roman" w:cs="Times New Roman"/>
          <w:b/>
          <w:bCs/>
          <w:sz w:val="24"/>
          <w:szCs w:val="24"/>
        </w:rPr>
        <w:t>Dwivedi, R.K., Tripathi, A., Pal, R.K.</w:t>
      </w:r>
      <w:r w:rsidR="006631FE" w:rsidRPr="006631FE">
        <w:rPr>
          <w:rFonts w:ascii="Times New Roman" w:hAnsi="Times New Roman" w:cs="Times New Roman"/>
          <w:b/>
          <w:bCs/>
          <w:sz w:val="24"/>
          <w:szCs w:val="24"/>
        </w:rPr>
        <w:t xml:space="preserve"> and</w:t>
      </w:r>
      <w:r w:rsidRPr="00AB5296">
        <w:rPr>
          <w:rFonts w:ascii="Times New Roman" w:hAnsi="Times New Roman" w:cs="Times New Roman"/>
          <w:b/>
          <w:bCs/>
          <w:sz w:val="24"/>
          <w:szCs w:val="24"/>
        </w:rPr>
        <w:t xml:space="preserve"> Singh, D.K. (2014).</w:t>
      </w:r>
      <w:r w:rsidRPr="00F52A0E">
        <w:rPr>
          <w:rFonts w:ascii="Times New Roman" w:hAnsi="Times New Roman" w:cs="Times New Roman"/>
          <w:sz w:val="24"/>
          <w:szCs w:val="24"/>
        </w:rPr>
        <w:t xml:space="preserve"> Effect and eco-friendly management of BSFB (</w:t>
      </w:r>
      <w:r w:rsidRPr="00F52A0E">
        <w:rPr>
          <w:rStyle w:val="Emphasis"/>
          <w:rFonts w:ascii="Times New Roman" w:hAnsi="Times New Roman" w:cs="Times New Roman"/>
          <w:sz w:val="24"/>
          <w:szCs w:val="24"/>
        </w:rPr>
        <w:t>Leucinodes orbonalis</w:t>
      </w:r>
      <w:r w:rsidRPr="00F52A0E">
        <w:rPr>
          <w:rFonts w:ascii="Times New Roman" w:hAnsi="Times New Roman" w:cs="Times New Roman"/>
          <w:sz w:val="24"/>
          <w:szCs w:val="24"/>
        </w:rPr>
        <w:t xml:space="preserve"> Guenee) on brinjal. </w:t>
      </w:r>
      <w:r w:rsidRPr="00F52A0E">
        <w:rPr>
          <w:rStyle w:val="Emphasis"/>
          <w:rFonts w:ascii="Times New Roman" w:hAnsi="Times New Roman" w:cs="Times New Roman"/>
          <w:sz w:val="24"/>
          <w:szCs w:val="24"/>
        </w:rPr>
        <w:t>International Journal of Plant Protection</w:t>
      </w:r>
      <w:r w:rsidRPr="00F52A0E">
        <w:rPr>
          <w:rFonts w:ascii="Times New Roman" w:hAnsi="Times New Roman" w:cs="Times New Roman"/>
          <w:sz w:val="24"/>
          <w:szCs w:val="24"/>
        </w:rPr>
        <w:t>, 7: 287-291.</w:t>
      </w:r>
    </w:p>
    <w:p w14:paraId="51398B91" w14:textId="77777777" w:rsidR="00F52A0E" w:rsidRPr="00F52A0E" w:rsidRDefault="00F52A0E" w:rsidP="00AB5296">
      <w:pPr>
        <w:spacing w:before="120" w:after="120" w:line="360" w:lineRule="auto"/>
        <w:ind w:left="723" w:right="-28" w:hangingChars="300" w:hanging="723"/>
        <w:jc w:val="both"/>
        <w:rPr>
          <w:rFonts w:ascii="Times New Roman" w:hAnsi="Times New Roman" w:cs="Times New Roman"/>
          <w:sz w:val="24"/>
          <w:szCs w:val="24"/>
        </w:rPr>
      </w:pPr>
      <w:r w:rsidRPr="00AB5296">
        <w:rPr>
          <w:rFonts w:ascii="Times New Roman" w:hAnsi="Times New Roman" w:cs="Times New Roman"/>
          <w:b/>
          <w:bCs/>
          <w:sz w:val="24"/>
          <w:szCs w:val="24"/>
        </w:rPr>
        <w:t>Ghosh, S.K.</w:t>
      </w:r>
      <w:r w:rsidR="006631FE" w:rsidRPr="006631FE">
        <w:rPr>
          <w:rFonts w:ascii="Times New Roman" w:hAnsi="Times New Roman" w:cs="Times New Roman"/>
          <w:b/>
          <w:bCs/>
          <w:sz w:val="24"/>
          <w:szCs w:val="24"/>
        </w:rPr>
        <w:t xml:space="preserve"> and</w:t>
      </w:r>
      <w:r w:rsidRPr="00AB5296">
        <w:rPr>
          <w:rFonts w:ascii="Times New Roman" w:hAnsi="Times New Roman" w:cs="Times New Roman"/>
          <w:b/>
          <w:bCs/>
          <w:sz w:val="24"/>
          <w:szCs w:val="24"/>
        </w:rPr>
        <w:t xml:space="preserve"> Senapati, S.K. (2009). </w:t>
      </w:r>
      <w:r w:rsidRPr="00F52A0E">
        <w:rPr>
          <w:rFonts w:ascii="Times New Roman" w:hAnsi="Times New Roman" w:cs="Times New Roman"/>
          <w:sz w:val="24"/>
          <w:szCs w:val="24"/>
        </w:rPr>
        <w:t xml:space="preserve">Seasonal fluctuation in the population of </w:t>
      </w:r>
      <w:proofErr w:type="spellStart"/>
      <w:r w:rsidRPr="00F52A0E">
        <w:rPr>
          <w:rStyle w:val="Emphasis"/>
          <w:rFonts w:ascii="Times New Roman" w:hAnsi="Times New Roman" w:cs="Times New Roman"/>
          <w:sz w:val="24"/>
          <w:szCs w:val="24"/>
        </w:rPr>
        <w:t>Leucinodes</w:t>
      </w:r>
      <w:proofErr w:type="spellEnd"/>
      <w:r w:rsidRPr="00F52A0E">
        <w:rPr>
          <w:rStyle w:val="Emphasis"/>
          <w:rFonts w:ascii="Times New Roman" w:hAnsi="Times New Roman" w:cs="Times New Roman"/>
          <w:sz w:val="24"/>
          <w:szCs w:val="24"/>
        </w:rPr>
        <w:t xml:space="preserve"> </w:t>
      </w:r>
      <w:proofErr w:type="spellStart"/>
      <w:r w:rsidRPr="00F52A0E">
        <w:rPr>
          <w:rStyle w:val="Emphasis"/>
          <w:rFonts w:ascii="Times New Roman" w:hAnsi="Times New Roman" w:cs="Times New Roman"/>
          <w:sz w:val="24"/>
          <w:szCs w:val="24"/>
        </w:rPr>
        <w:t>orbonalis</w:t>
      </w:r>
      <w:proofErr w:type="spellEnd"/>
      <w:r w:rsidRPr="00F52A0E">
        <w:rPr>
          <w:rFonts w:ascii="Times New Roman" w:hAnsi="Times New Roman" w:cs="Times New Roman"/>
          <w:sz w:val="24"/>
          <w:szCs w:val="24"/>
        </w:rPr>
        <w:t xml:space="preserve"> Guen. in the sub-Himalayan region of West Bengal, India and its control on eggplant (</w:t>
      </w:r>
      <w:r w:rsidRPr="00F52A0E">
        <w:rPr>
          <w:rStyle w:val="Emphasis"/>
          <w:rFonts w:ascii="Times New Roman" w:hAnsi="Times New Roman" w:cs="Times New Roman"/>
          <w:sz w:val="24"/>
          <w:szCs w:val="24"/>
        </w:rPr>
        <w:t>Solanum melongena</w:t>
      </w:r>
      <w:r w:rsidRPr="00F52A0E">
        <w:rPr>
          <w:rFonts w:ascii="Times New Roman" w:hAnsi="Times New Roman" w:cs="Times New Roman"/>
          <w:sz w:val="24"/>
          <w:szCs w:val="24"/>
        </w:rPr>
        <w:t xml:space="preserve"> L.). </w:t>
      </w:r>
      <w:r w:rsidRPr="00F52A0E">
        <w:rPr>
          <w:rStyle w:val="Emphasis"/>
          <w:rFonts w:ascii="Times New Roman" w:hAnsi="Times New Roman" w:cs="Times New Roman"/>
          <w:sz w:val="24"/>
          <w:szCs w:val="24"/>
        </w:rPr>
        <w:t>Precision Agriculture</w:t>
      </w:r>
      <w:r w:rsidRPr="00F52A0E">
        <w:rPr>
          <w:rFonts w:ascii="Times New Roman" w:hAnsi="Times New Roman" w:cs="Times New Roman"/>
          <w:sz w:val="24"/>
          <w:szCs w:val="24"/>
        </w:rPr>
        <w:t>, 10: 443-449.</w:t>
      </w:r>
    </w:p>
    <w:p w14:paraId="27AC0C66" w14:textId="77777777" w:rsidR="00F52A0E" w:rsidRPr="00F52A0E" w:rsidRDefault="00F52A0E" w:rsidP="00F52A0E">
      <w:pPr>
        <w:spacing w:before="120" w:after="120" w:line="360" w:lineRule="auto"/>
        <w:ind w:left="723" w:right="-28" w:hangingChars="300" w:hanging="723"/>
        <w:jc w:val="both"/>
        <w:rPr>
          <w:rFonts w:ascii="Times New Roman" w:hAnsi="Times New Roman" w:cs="Times New Roman"/>
          <w:sz w:val="24"/>
          <w:szCs w:val="24"/>
        </w:rPr>
      </w:pPr>
      <w:proofErr w:type="spellStart"/>
      <w:r w:rsidRPr="00F52A0E">
        <w:rPr>
          <w:rFonts w:ascii="Times New Roman" w:hAnsi="Times New Roman" w:cs="Times New Roman"/>
          <w:b/>
          <w:bCs/>
          <w:sz w:val="24"/>
          <w:szCs w:val="24"/>
        </w:rPr>
        <w:t>Haldhar</w:t>
      </w:r>
      <w:proofErr w:type="spellEnd"/>
      <w:r w:rsidRPr="00F52A0E">
        <w:rPr>
          <w:rFonts w:ascii="Times New Roman" w:hAnsi="Times New Roman" w:cs="Times New Roman"/>
          <w:b/>
          <w:bCs/>
          <w:sz w:val="24"/>
          <w:szCs w:val="24"/>
        </w:rPr>
        <w:t xml:space="preserve">, S. M., Singh, K. I., Singh, N. G., </w:t>
      </w:r>
      <w:proofErr w:type="spellStart"/>
      <w:r w:rsidRPr="00F52A0E">
        <w:rPr>
          <w:rFonts w:ascii="Times New Roman" w:hAnsi="Times New Roman" w:cs="Times New Roman"/>
          <w:b/>
          <w:bCs/>
          <w:sz w:val="24"/>
          <w:szCs w:val="24"/>
        </w:rPr>
        <w:t>Ibrar</w:t>
      </w:r>
      <w:proofErr w:type="spellEnd"/>
      <w:r w:rsidRPr="00F52A0E">
        <w:rPr>
          <w:rFonts w:ascii="Times New Roman" w:hAnsi="Times New Roman" w:cs="Times New Roman"/>
          <w:b/>
          <w:bCs/>
          <w:sz w:val="24"/>
          <w:szCs w:val="24"/>
        </w:rPr>
        <w:t>, S. M., &amp; Mishra, O. P. (2023).</w:t>
      </w:r>
      <w:r w:rsidRPr="00F52A0E">
        <w:rPr>
          <w:rFonts w:ascii="Times New Roman" w:hAnsi="Times New Roman" w:cs="Times New Roman"/>
          <w:sz w:val="24"/>
          <w:szCs w:val="24"/>
        </w:rPr>
        <w:t xml:space="preserve"> Biology and morphometric of shoot and fruit borer (</w:t>
      </w:r>
      <w:proofErr w:type="spellStart"/>
      <w:r w:rsidRPr="00F52A0E">
        <w:rPr>
          <w:rFonts w:ascii="Times New Roman" w:hAnsi="Times New Roman" w:cs="Times New Roman"/>
          <w:i/>
          <w:iCs/>
          <w:sz w:val="24"/>
          <w:szCs w:val="24"/>
        </w:rPr>
        <w:t>Leucinodes</w:t>
      </w:r>
      <w:proofErr w:type="spellEnd"/>
      <w:r w:rsidRPr="00F52A0E">
        <w:rPr>
          <w:rFonts w:ascii="Times New Roman" w:hAnsi="Times New Roman" w:cs="Times New Roman"/>
          <w:i/>
          <w:iCs/>
          <w:sz w:val="24"/>
          <w:szCs w:val="24"/>
        </w:rPr>
        <w:t xml:space="preserve"> </w:t>
      </w:r>
      <w:proofErr w:type="spellStart"/>
      <w:r w:rsidRPr="00F52A0E">
        <w:rPr>
          <w:rFonts w:ascii="Times New Roman" w:hAnsi="Times New Roman" w:cs="Times New Roman"/>
          <w:i/>
          <w:iCs/>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on brinjal crop under laboratory conditions. </w:t>
      </w:r>
      <w:r w:rsidRPr="00F52A0E">
        <w:rPr>
          <w:rFonts w:ascii="Times New Roman" w:hAnsi="Times New Roman" w:cs="Times New Roman"/>
          <w:i/>
          <w:iCs/>
          <w:sz w:val="24"/>
          <w:szCs w:val="24"/>
        </w:rPr>
        <w:t>Journal of Agriculture and Ecology</w:t>
      </w:r>
      <w:r w:rsidRPr="00F52A0E">
        <w:rPr>
          <w:rFonts w:ascii="Times New Roman" w:hAnsi="Times New Roman" w:cs="Times New Roman"/>
          <w:sz w:val="24"/>
          <w:szCs w:val="24"/>
        </w:rPr>
        <w:t>, </w:t>
      </w:r>
      <w:r w:rsidRPr="00F52A0E">
        <w:rPr>
          <w:rFonts w:ascii="Times New Roman" w:hAnsi="Times New Roman" w:cs="Times New Roman"/>
          <w:i/>
          <w:iCs/>
          <w:sz w:val="24"/>
          <w:szCs w:val="24"/>
        </w:rPr>
        <w:t>16</w:t>
      </w:r>
      <w:r w:rsidRPr="00F52A0E">
        <w:rPr>
          <w:rFonts w:ascii="Times New Roman" w:hAnsi="Times New Roman" w:cs="Times New Roman"/>
          <w:sz w:val="24"/>
          <w:szCs w:val="24"/>
        </w:rPr>
        <w:t>, 67-72.</w:t>
      </w:r>
    </w:p>
    <w:p w14:paraId="0E646CEA" w14:textId="77777777" w:rsidR="00F52A0E" w:rsidRPr="00F52A0E" w:rsidRDefault="00F52A0E" w:rsidP="00F52A0E">
      <w:pPr>
        <w:spacing w:before="120" w:after="120" w:line="360" w:lineRule="auto"/>
        <w:ind w:left="723" w:right="-28" w:hangingChars="300" w:hanging="723"/>
        <w:jc w:val="both"/>
        <w:rPr>
          <w:rFonts w:ascii="Times New Roman" w:hAnsi="Times New Roman" w:cs="Times New Roman"/>
          <w:sz w:val="24"/>
          <w:szCs w:val="24"/>
        </w:rPr>
      </w:pPr>
      <w:r w:rsidRPr="00F52A0E">
        <w:rPr>
          <w:rFonts w:ascii="Times New Roman" w:hAnsi="Times New Roman" w:cs="Times New Roman"/>
          <w:b/>
          <w:bCs/>
          <w:sz w:val="24"/>
          <w:szCs w:val="24"/>
        </w:rPr>
        <w:t xml:space="preserve">Khan, F. S., Borikar, P. S., &amp; </w:t>
      </w:r>
      <w:proofErr w:type="spellStart"/>
      <w:r w:rsidRPr="00F52A0E">
        <w:rPr>
          <w:rFonts w:ascii="Times New Roman" w:hAnsi="Times New Roman" w:cs="Times New Roman"/>
          <w:b/>
          <w:bCs/>
          <w:sz w:val="24"/>
          <w:szCs w:val="24"/>
        </w:rPr>
        <w:t>Motaphale</w:t>
      </w:r>
      <w:proofErr w:type="spellEnd"/>
      <w:r w:rsidRPr="00F52A0E">
        <w:rPr>
          <w:rFonts w:ascii="Times New Roman" w:hAnsi="Times New Roman" w:cs="Times New Roman"/>
          <w:b/>
          <w:bCs/>
          <w:sz w:val="24"/>
          <w:szCs w:val="24"/>
        </w:rPr>
        <w:t>, A. A. (2018).</w:t>
      </w:r>
      <w:r w:rsidRPr="00F52A0E">
        <w:rPr>
          <w:rFonts w:ascii="Times New Roman" w:hAnsi="Times New Roman" w:cs="Times New Roman"/>
          <w:sz w:val="24"/>
          <w:szCs w:val="24"/>
        </w:rPr>
        <w:t xml:space="preserve"> Biology of </w:t>
      </w:r>
      <w:proofErr w:type="spellStart"/>
      <w:r w:rsidRPr="00F52A0E">
        <w:rPr>
          <w:rStyle w:val="Emphasis"/>
          <w:rFonts w:ascii="Times New Roman" w:hAnsi="Times New Roman" w:cs="Times New Roman"/>
          <w:sz w:val="24"/>
          <w:szCs w:val="24"/>
        </w:rPr>
        <w:t>Leucinodes</w:t>
      </w:r>
      <w:proofErr w:type="spellEnd"/>
      <w:r w:rsidRPr="00F52A0E">
        <w:rPr>
          <w:rStyle w:val="Emphasis"/>
          <w:rFonts w:ascii="Times New Roman" w:hAnsi="Times New Roman" w:cs="Times New Roman"/>
          <w:sz w:val="24"/>
          <w:szCs w:val="24"/>
        </w:rPr>
        <w:t xml:space="preserve"> </w:t>
      </w:r>
      <w:proofErr w:type="spellStart"/>
      <w:r w:rsidRPr="00F52A0E">
        <w:rPr>
          <w:rStyle w:val="Emphasis"/>
          <w:rFonts w:ascii="Times New Roman" w:hAnsi="Times New Roman" w:cs="Times New Roman"/>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xml:space="preserve"> on brinjal in laboratory condition. </w:t>
      </w:r>
      <w:r w:rsidRPr="00F52A0E">
        <w:rPr>
          <w:rStyle w:val="Emphasis"/>
          <w:rFonts w:ascii="Times New Roman" w:hAnsi="Times New Roman" w:cs="Times New Roman"/>
          <w:sz w:val="24"/>
          <w:szCs w:val="24"/>
        </w:rPr>
        <w:t>International Journal of Current Microbiology and Applied Sciences, Special Issue-6</w:t>
      </w:r>
      <w:r w:rsidRPr="00F52A0E">
        <w:rPr>
          <w:rFonts w:ascii="Times New Roman" w:hAnsi="Times New Roman" w:cs="Times New Roman"/>
          <w:sz w:val="24"/>
          <w:szCs w:val="24"/>
        </w:rPr>
        <w:t>, 252-255.</w:t>
      </w:r>
    </w:p>
    <w:p w14:paraId="3DB307E7" w14:textId="77777777" w:rsidR="00F52A0E" w:rsidRPr="00F52A0E" w:rsidRDefault="00F52A0E" w:rsidP="00F52A0E">
      <w:pPr>
        <w:spacing w:before="120" w:after="120" w:line="360" w:lineRule="auto"/>
        <w:ind w:left="723" w:right="-28" w:hangingChars="300" w:hanging="723"/>
        <w:jc w:val="both"/>
        <w:rPr>
          <w:rFonts w:ascii="Times New Roman" w:hAnsi="Times New Roman" w:cs="Times New Roman"/>
          <w:sz w:val="24"/>
          <w:szCs w:val="24"/>
        </w:rPr>
      </w:pPr>
      <w:proofErr w:type="spellStart"/>
      <w:r w:rsidRPr="00F52A0E">
        <w:rPr>
          <w:rFonts w:ascii="Times New Roman" w:hAnsi="Times New Roman" w:cs="Times New Roman"/>
          <w:b/>
          <w:bCs/>
          <w:sz w:val="24"/>
          <w:szCs w:val="24"/>
        </w:rPr>
        <w:t>Laichattiwar</w:t>
      </w:r>
      <w:proofErr w:type="spellEnd"/>
      <w:r w:rsidRPr="00F52A0E">
        <w:rPr>
          <w:rFonts w:ascii="Times New Roman" w:hAnsi="Times New Roman" w:cs="Times New Roman"/>
          <w:b/>
          <w:bCs/>
          <w:sz w:val="24"/>
          <w:szCs w:val="24"/>
        </w:rPr>
        <w:t>, M. A., Meena, R. S., &amp; Raghuraman, M. (2017).</w:t>
      </w:r>
      <w:r w:rsidRPr="00F52A0E">
        <w:rPr>
          <w:rFonts w:ascii="Times New Roman" w:hAnsi="Times New Roman" w:cs="Times New Roman"/>
          <w:sz w:val="24"/>
          <w:szCs w:val="24"/>
        </w:rPr>
        <w:t xml:space="preserve"> Biology and morphometry of shoot and fruit borer, </w:t>
      </w:r>
      <w:proofErr w:type="spellStart"/>
      <w:r w:rsidRPr="00F52A0E">
        <w:rPr>
          <w:rFonts w:ascii="Times New Roman" w:hAnsi="Times New Roman" w:cs="Times New Roman"/>
          <w:i/>
          <w:iCs/>
          <w:sz w:val="24"/>
          <w:szCs w:val="24"/>
        </w:rPr>
        <w:t>Leucinodes</w:t>
      </w:r>
      <w:proofErr w:type="spellEnd"/>
      <w:r w:rsidRPr="00F52A0E">
        <w:rPr>
          <w:rFonts w:ascii="Times New Roman" w:hAnsi="Times New Roman" w:cs="Times New Roman"/>
          <w:i/>
          <w:iCs/>
          <w:sz w:val="24"/>
          <w:szCs w:val="24"/>
        </w:rPr>
        <w:t xml:space="preserve"> </w:t>
      </w:r>
      <w:proofErr w:type="spellStart"/>
      <w:r w:rsidRPr="00F52A0E">
        <w:rPr>
          <w:rFonts w:ascii="Times New Roman" w:hAnsi="Times New Roman" w:cs="Times New Roman"/>
          <w:i/>
          <w:iCs/>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xml:space="preserve">) on brinjal, </w:t>
      </w:r>
      <w:r w:rsidRPr="00F52A0E">
        <w:rPr>
          <w:rFonts w:ascii="Times New Roman" w:hAnsi="Times New Roman" w:cs="Times New Roman"/>
          <w:i/>
          <w:iCs/>
          <w:sz w:val="24"/>
          <w:szCs w:val="24"/>
        </w:rPr>
        <w:t>Solanum melongena</w:t>
      </w:r>
      <w:r w:rsidRPr="00F52A0E">
        <w:rPr>
          <w:rFonts w:ascii="Times New Roman" w:hAnsi="Times New Roman" w:cs="Times New Roman"/>
          <w:sz w:val="24"/>
          <w:szCs w:val="24"/>
        </w:rPr>
        <w:t xml:space="preserve"> (Mill.). </w:t>
      </w:r>
      <w:r w:rsidRPr="00F52A0E">
        <w:rPr>
          <w:rFonts w:ascii="Times New Roman" w:hAnsi="Times New Roman" w:cs="Times New Roman"/>
          <w:i/>
          <w:iCs/>
          <w:sz w:val="24"/>
          <w:szCs w:val="24"/>
        </w:rPr>
        <w:t>Journal of Entomology and Zoology Studies, 5</w:t>
      </w:r>
      <w:r w:rsidRPr="00F52A0E">
        <w:rPr>
          <w:rFonts w:ascii="Times New Roman" w:hAnsi="Times New Roman" w:cs="Times New Roman"/>
          <w:sz w:val="24"/>
          <w:szCs w:val="24"/>
        </w:rPr>
        <w:t>(Special Issue 4), 877-880.</w:t>
      </w:r>
    </w:p>
    <w:p w14:paraId="1842F9EB" w14:textId="77777777" w:rsidR="00F52A0E" w:rsidRPr="00F52A0E" w:rsidRDefault="00F52A0E" w:rsidP="00AB5296">
      <w:pPr>
        <w:spacing w:before="120" w:after="120" w:line="360" w:lineRule="auto"/>
        <w:ind w:left="723" w:right="-28" w:hangingChars="300" w:hanging="723"/>
        <w:jc w:val="both"/>
        <w:rPr>
          <w:rFonts w:ascii="Times New Roman" w:hAnsi="Times New Roman" w:cs="Times New Roman"/>
          <w:sz w:val="24"/>
          <w:szCs w:val="24"/>
        </w:rPr>
      </w:pPr>
      <w:proofErr w:type="spellStart"/>
      <w:r w:rsidRPr="00AB5296">
        <w:rPr>
          <w:rFonts w:ascii="Times New Roman" w:hAnsi="Times New Roman" w:cs="Times New Roman"/>
          <w:b/>
          <w:bCs/>
          <w:sz w:val="24"/>
          <w:szCs w:val="24"/>
        </w:rPr>
        <w:lastRenderedPageBreak/>
        <w:t>Shirale</w:t>
      </w:r>
      <w:proofErr w:type="spellEnd"/>
      <w:r w:rsidRPr="00AB5296">
        <w:rPr>
          <w:rFonts w:ascii="Times New Roman" w:hAnsi="Times New Roman" w:cs="Times New Roman"/>
          <w:b/>
          <w:bCs/>
          <w:sz w:val="24"/>
          <w:szCs w:val="24"/>
        </w:rPr>
        <w:t>, D., Patil, M., Zehr, U.</w:t>
      </w:r>
      <w:r w:rsidR="006631FE" w:rsidRPr="006631FE">
        <w:rPr>
          <w:rFonts w:ascii="Times New Roman" w:hAnsi="Times New Roman" w:cs="Times New Roman"/>
          <w:b/>
          <w:bCs/>
          <w:sz w:val="24"/>
          <w:szCs w:val="24"/>
        </w:rPr>
        <w:t xml:space="preserve"> and</w:t>
      </w:r>
      <w:r w:rsidRPr="00AB5296">
        <w:rPr>
          <w:rFonts w:ascii="Times New Roman" w:hAnsi="Times New Roman" w:cs="Times New Roman"/>
          <w:b/>
          <w:bCs/>
          <w:sz w:val="24"/>
          <w:szCs w:val="24"/>
        </w:rPr>
        <w:t xml:space="preserve"> Parimi, S. (2012).</w:t>
      </w:r>
      <w:r w:rsidRPr="00F52A0E">
        <w:rPr>
          <w:rFonts w:ascii="Times New Roman" w:hAnsi="Times New Roman" w:cs="Times New Roman"/>
          <w:sz w:val="24"/>
          <w:szCs w:val="24"/>
        </w:rPr>
        <w:t xml:space="preserve"> Evaluation of newer insecticides for the management of brinjal fruit and shoot borer </w:t>
      </w:r>
      <w:r w:rsidRPr="00F52A0E">
        <w:rPr>
          <w:rStyle w:val="Emphasis"/>
          <w:rFonts w:ascii="Times New Roman" w:hAnsi="Times New Roman" w:cs="Times New Roman"/>
          <w:sz w:val="24"/>
          <w:szCs w:val="24"/>
        </w:rPr>
        <w:t>Leucinodes orbonalis</w:t>
      </w:r>
      <w:r w:rsidRPr="00F52A0E">
        <w:rPr>
          <w:rFonts w:ascii="Times New Roman" w:hAnsi="Times New Roman" w:cs="Times New Roman"/>
          <w:sz w:val="24"/>
          <w:szCs w:val="24"/>
        </w:rPr>
        <w:t xml:space="preserve"> (Guenee). </w:t>
      </w:r>
      <w:r w:rsidRPr="00F52A0E">
        <w:rPr>
          <w:rStyle w:val="Emphasis"/>
          <w:rFonts w:ascii="Times New Roman" w:hAnsi="Times New Roman" w:cs="Times New Roman"/>
          <w:sz w:val="24"/>
          <w:szCs w:val="24"/>
        </w:rPr>
        <w:t>Indian Journal of Plant Protection</w:t>
      </w:r>
      <w:r w:rsidRPr="00F52A0E">
        <w:rPr>
          <w:rFonts w:ascii="Times New Roman" w:hAnsi="Times New Roman" w:cs="Times New Roman"/>
          <w:sz w:val="24"/>
          <w:szCs w:val="24"/>
        </w:rPr>
        <w:t>, 40(4), 273-275.</w:t>
      </w:r>
    </w:p>
    <w:p w14:paraId="5C7A6D68" w14:textId="77777777" w:rsidR="00F52A0E" w:rsidRPr="00F52A0E" w:rsidRDefault="00F52A0E" w:rsidP="00F52A0E">
      <w:pPr>
        <w:spacing w:before="120" w:after="120" w:line="360" w:lineRule="auto"/>
        <w:ind w:left="723" w:right="-28" w:hangingChars="300" w:hanging="723"/>
        <w:jc w:val="both"/>
        <w:rPr>
          <w:rFonts w:ascii="Times New Roman" w:hAnsi="Times New Roman" w:cs="Times New Roman"/>
          <w:sz w:val="24"/>
          <w:szCs w:val="24"/>
        </w:rPr>
      </w:pPr>
      <w:r w:rsidRPr="00F52A0E">
        <w:rPr>
          <w:rFonts w:ascii="Times New Roman" w:hAnsi="Times New Roman" w:cs="Times New Roman"/>
          <w:b/>
          <w:bCs/>
          <w:sz w:val="24"/>
          <w:szCs w:val="24"/>
        </w:rPr>
        <w:t xml:space="preserve">Wali, K., Varma, C. B., </w:t>
      </w:r>
      <w:proofErr w:type="spellStart"/>
      <w:r w:rsidRPr="00F52A0E">
        <w:rPr>
          <w:rFonts w:ascii="Times New Roman" w:hAnsi="Times New Roman" w:cs="Times New Roman"/>
          <w:b/>
          <w:bCs/>
          <w:sz w:val="24"/>
          <w:szCs w:val="24"/>
        </w:rPr>
        <w:t>Sisodiya</w:t>
      </w:r>
      <w:proofErr w:type="spellEnd"/>
      <w:r w:rsidRPr="00F52A0E">
        <w:rPr>
          <w:rFonts w:ascii="Times New Roman" w:hAnsi="Times New Roman" w:cs="Times New Roman"/>
          <w:b/>
          <w:bCs/>
          <w:sz w:val="24"/>
          <w:szCs w:val="24"/>
        </w:rPr>
        <w:t>, D. B., &amp; Gamit, S. S. (2022).</w:t>
      </w:r>
      <w:r w:rsidRPr="00F52A0E">
        <w:rPr>
          <w:rFonts w:ascii="Times New Roman" w:hAnsi="Times New Roman" w:cs="Times New Roman"/>
          <w:sz w:val="24"/>
          <w:szCs w:val="24"/>
        </w:rPr>
        <w:t xml:space="preserve"> Biology of shoot and fruit borer, </w:t>
      </w:r>
      <w:proofErr w:type="spellStart"/>
      <w:r w:rsidRPr="00F52A0E">
        <w:rPr>
          <w:rFonts w:ascii="Times New Roman" w:hAnsi="Times New Roman" w:cs="Times New Roman"/>
          <w:i/>
          <w:iCs/>
          <w:sz w:val="24"/>
          <w:szCs w:val="24"/>
        </w:rPr>
        <w:t>Leucinodes</w:t>
      </w:r>
      <w:proofErr w:type="spellEnd"/>
      <w:r w:rsidRPr="00F52A0E">
        <w:rPr>
          <w:rFonts w:ascii="Times New Roman" w:hAnsi="Times New Roman" w:cs="Times New Roman"/>
          <w:i/>
          <w:iCs/>
          <w:sz w:val="24"/>
          <w:szCs w:val="24"/>
        </w:rPr>
        <w:t xml:space="preserve"> </w:t>
      </w:r>
      <w:proofErr w:type="spellStart"/>
      <w:r w:rsidRPr="00F52A0E">
        <w:rPr>
          <w:rFonts w:ascii="Times New Roman" w:hAnsi="Times New Roman" w:cs="Times New Roman"/>
          <w:i/>
          <w:iCs/>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in Brinjal. </w:t>
      </w:r>
      <w:r w:rsidRPr="00F52A0E">
        <w:rPr>
          <w:rFonts w:ascii="Times New Roman" w:hAnsi="Times New Roman" w:cs="Times New Roman"/>
          <w:i/>
          <w:iCs/>
          <w:sz w:val="24"/>
          <w:szCs w:val="24"/>
        </w:rPr>
        <w:t>International Journal of Veterinary Medicine</w:t>
      </w:r>
      <w:r w:rsidRPr="00F52A0E">
        <w:rPr>
          <w:rFonts w:ascii="Times New Roman" w:hAnsi="Times New Roman" w:cs="Times New Roman"/>
          <w:sz w:val="24"/>
          <w:szCs w:val="24"/>
        </w:rPr>
        <w:t>, </w:t>
      </w:r>
      <w:r w:rsidRPr="00F52A0E">
        <w:rPr>
          <w:rFonts w:ascii="Times New Roman" w:hAnsi="Times New Roman" w:cs="Times New Roman"/>
          <w:i/>
          <w:iCs/>
          <w:sz w:val="24"/>
          <w:szCs w:val="24"/>
        </w:rPr>
        <w:t>4</w:t>
      </w:r>
      <w:r w:rsidRPr="00F52A0E">
        <w:rPr>
          <w:rFonts w:ascii="Times New Roman" w:hAnsi="Times New Roman" w:cs="Times New Roman"/>
          <w:sz w:val="24"/>
          <w:szCs w:val="24"/>
        </w:rPr>
        <w:t>, 11-18.</w:t>
      </w:r>
    </w:p>
    <w:sectPr w:rsidR="00F52A0E" w:rsidRPr="00F52A0E" w:rsidSect="006C296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BE011" w14:textId="77777777" w:rsidR="006C261D" w:rsidRDefault="006C261D" w:rsidP="00551D19">
      <w:pPr>
        <w:spacing w:after="0" w:line="240" w:lineRule="auto"/>
      </w:pPr>
      <w:r>
        <w:separator/>
      </w:r>
    </w:p>
  </w:endnote>
  <w:endnote w:type="continuationSeparator" w:id="0">
    <w:p w14:paraId="23945B41" w14:textId="77777777" w:rsidR="006C261D" w:rsidRDefault="006C261D" w:rsidP="0055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B2AF" w14:textId="77777777" w:rsidR="00551D19" w:rsidRDefault="0055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8C4CF" w14:textId="77777777" w:rsidR="00551D19" w:rsidRDefault="00551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F0CDD" w14:textId="77777777" w:rsidR="00551D19" w:rsidRDefault="0055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E42F5" w14:textId="77777777" w:rsidR="006C261D" w:rsidRDefault="006C261D" w:rsidP="00551D19">
      <w:pPr>
        <w:spacing w:after="0" w:line="240" w:lineRule="auto"/>
      </w:pPr>
      <w:r>
        <w:separator/>
      </w:r>
    </w:p>
  </w:footnote>
  <w:footnote w:type="continuationSeparator" w:id="0">
    <w:p w14:paraId="376CCA70" w14:textId="77777777" w:rsidR="006C261D" w:rsidRDefault="006C261D" w:rsidP="0055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B037" w14:textId="0B5B1DB0" w:rsidR="00551D19" w:rsidRDefault="00551D19">
    <w:pPr>
      <w:pStyle w:val="Header"/>
    </w:pPr>
    <w:r>
      <w:rPr>
        <w:noProof/>
      </w:rPr>
      <w:pict w14:anchorId="5B8B5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FBF2D" w14:textId="7BE2F7FD" w:rsidR="00551D19" w:rsidRDefault="00551D19">
    <w:pPr>
      <w:pStyle w:val="Header"/>
    </w:pPr>
    <w:r>
      <w:rPr>
        <w:noProof/>
      </w:rPr>
      <w:pict w14:anchorId="1DA91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12295" w14:textId="468F162C" w:rsidR="00551D19" w:rsidRDefault="00551D19">
    <w:pPr>
      <w:pStyle w:val="Header"/>
    </w:pPr>
    <w:r>
      <w:rPr>
        <w:noProof/>
      </w:rPr>
      <w:pict w14:anchorId="53177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A3AA0"/>
    <w:multiLevelType w:val="hybridMultilevel"/>
    <w:tmpl w:val="5F8264DA"/>
    <w:lvl w:ilvl="0" w:tplc="F002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45B3"/>
    <w:multiLevelType w:val="hybridMultilevel"/>
    <w:tmpl w:val="3E5A64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A46503"/>
    <w:multiLevelType w:val="hybridMultilevel"/>
    <w:tmpl w:val="5A5CD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5418D6"/>
    <w:multiLevelType w:val="hybridMultilevel"/>
    <w:tmpl w:val="1ACEA99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F7F3A39"/>
    <w:multiLevelType w:val="multilevel"/>
    <w:tmpl w:val="AA8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E12F1E"/>
    <w:multiLevelType w:val="hybridMultilevel"/>
    <w:tmpl w:val="F6D4E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9144C6"/>
    <w:multiLevelType w:val="hybridMultilevel"/>
    <w:tmpl w:val="4ACE2E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0940A9"/>
    <w:multiLevelType w:val="hybridMultilevel"/>
    <w:tmpl w:val="B59A4D3A"/>
    <w:lvl w:ilvl="0" w:tplc="4470CB8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A0678CB"/>
    <w:multiLevelType w:val="multilevel"/>
    <w:tmpl w:val="8A0C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4465860">
    <w:abstractNumId w:val="6"/>
  </w:num>
  <w:num w:numId="2" w16cid:durableId="1568878474">
    <w:abstractNumId w:val="1"/>
  </w:num>
  <w:num w:numId="3" w16cid:durableId="751657865">
    <w:abstractNumId w:val="0"/>
  </w:num>
  <w:num w:numId="4" w16cid:durableId="1523861647">
    <w:abstractNumId w:val="5"/>
  </w:num>
  <w:num w:numId="5" w16cid:durableId="376004592">
    <w:abstractNumId w:val="7"/>
  </w:num>
  <w:num w:numId="6" w16cid:durableId="814488746">
    <w:abstractNumId w:val="2"/>
  </w:num>
  <w:num w:numId="7" w16cid:durableId="1964269374">
    <w:abstractNumId w:val="4"/>
  </w:num>
  <w:num w:numId="8" w16cid:durableId="1185288672">
    <w:abstractNumId w:val="8"/>
  </w:num>
  <w:num w:numId="9" w16cid:durableId="1527408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630"/>
    <w:rsid w:val="000004BC"/>
    <w:rsid w:val="00031EB9"/>
    <w:rsid w:val="00052280"/>
    <w:rsid w:val="000777DA"/>
    <w:rsid w:val="00077A60"/>
    <w:rsid w:val="0008556B"/>
    <w:rsid w:val="00090065"/>
    <w:rsid w:val="000F5227"/>
    <w:rsid w:val="0010749D"/>
    <w:rsid w:val="00166D96"/>
    <w:rsid w:val="001821BE"/>
    <w:rsid w:val="0018469E"/>
    <w:rsid w:val="00195575"/>
    <w:rsid w:val="001A0878"/>
    <w:rsid w:val="001B73FD"/>
    <w:rsid w:val="00206CB3"/>
    <w:rsid w:val="002124D2"/>
    <w:rsid w:val="00226C8F"/>
    <w:rsid w:val="00255973"/>
    <w:rsid w:val="00293A80"/>
    <w:rsid w:val="002A6C7E"/>
    <w:rsid w:val="002D6BBC"/>
    <w:rsid w:val="002F4F1B"/>
    <w:rsid w:val="002F5AD8"/>
    <w:rsid w:val="00300F21"/>
    <w:rsid w:val="00312C38"/>
    <w:rsid w:val="003B0AC5"/>
    <w:rsid w:val="003D194A"/>
    <w:rsid w:val="003F44DB"/>
    <w:rsid w:val="00402026"/>
    <w:rsid w:val="00414AF8"/>
    <w:rsid w:val="004405CE"/>
    <w:rsid w:val="004665B8"/>
    <w:rsid w:val="0048389A"/>
    <w:rsid w:val="00490DF7"/>
    <w:rsid w:val="00493B5B"/>
    <w:rsid w:val="004C33B9"/>
    <w:rsid w:val="00525689"/>
    <w:rsid w:val="00531D40"/>
    <w:rsid w:val="00535F93"/>
    <w:rsid w:val="00540544"/>
    <w:rsid w:val="005443CE"/>
    <w:rsid w:val="005504FE"/>
    <w:rsid w:val="00551D19"/>
    <w:rsid w:val="00555CC2"/>
    <w:rsid w:val="005646FD"/>
    <w:rsid w:val="005A0276"/>
    <w:rsid w:val="005D3548"/>
    <w:rsid w:val="006331D7"/>
    <w:rsid w:val="00646784"/>
    <w:rsid w:val="006631FE"/>
    <w:rsid w:val="00685391"/>
    <w:rsid w:val="006B39D9"/>
    <w:rsid w:val="006C15AD"/>
    <w:rsid w:val="006C261D"/>
    <w:rsid w:val="006C296E"/>
    <w:rsid w:val="006C6B36"/>
    <w:rsid w:val="006F437A"/>
    <w:rsid w:val="006F553C"/>
    <w:rsid w:val="00722F52"/>
    <w:rsid w:val="00751CE0"/>
    <w:rsid w:val="007577E7"/>
    <w:rsid w:val="007727F3"/>
    <w:rsid w:val="007816B2"/>
    <w:rsid w:val="007F5B56"/>
    <w:rsid w:val="0083347A"/>
    <w:rsid w:val="00856630"/>
    <w:rsid w:val="008963F7"/>
    <w:rsid w:val="008C28D4"/>
    <w:rsid w:val="008C37FE"/>
    <w:rsid w:val="008C6390"/>
    <w:rsid w:val="008D5594"/>
    <w:rsid w:val="008E5D5F"/>
    <w:rsid w:val="00900E25"/>
    <w:rsid w:val="00905D8E"/>
    <w:rsid w:val="0094636F"/>
    <w:rsid w:val="009514F4"/>
    <w:rsid w:val="009549F8"/>
    <w:rsid w:val="009C16D0"/>
    <w:rsid w:val="00A201A1"/>
    <w:rsid w:val="00A44A9A"/>
    <w:rsid w:val="00AB5296"/>
    <w:rsid w:val="00AF63AF"/>
    <w:rsid w:val="00B247E2"/>
    <w:rsid w:val="00B61480"/>
    <w:rsid w:val="00B63F78"/>
    <w:rsid w:val="00B65A2F"/>
    <w:rsid w:val="00B754B7"/>
    <w:rsid w:val="00CA5C66"/>
    <w:rsid w:val="00CD4260"/>
    <w:rsid w:val="00CE087A"/>
    <w:rsid w:val="00CF23AA"/>
    <w:rsid w:val="00D47A3C"/>
    <w:rsid w:val="00D504FA"/>
    <w:rsid w:val="00D559BA"/>
    <w:rsid w:val="00D633EB"/>
    <w:rsid w:val="00D6360B"/>
    <w:rsid w:val="00D665EE"/>
    <w:rsid w:val="00D8368E"/>
    <w:rsid w:val="00DD4233"/>
    <w:rsid w:val="00EA472E"/>
    <w:rsid w:val="00EB3250"/>
    <w:rsid w:val="00EC17C2"/>
    <w:rsid w:val="00ED342B"/>
    <w:rsid w:val="00F339AE"/>
    <w:rsid w:val="00F52A0E"/>
    <w:rsid w:val="00F56B4A"/>
    <w:rsid w:val="00F732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2578A"/>
  <w15:docId w15:val="{04F68CFC-5E0E-4DD6-9D63-4A87E614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630"/>
    <w:rPr>
      <w:rFonts w:eastAsiaTheme="minorEastAsia"/>
      <w:szCs w:val="22"/>
      <w:lang w:val="en-US" w:bidi="ar-SA"/>
    </w:rPr>
  </w:style>
  <w:style w:type="paragraph" w:styleId="Heading1">
    <w:name w:val="heading 1"/>
    <w:basedOn w:val="Normal"/>
    <w:next w:val="Normal"/>
    <w:link w:val="Heading1Char"/>
    <w:uiPriority w:val="9"/>
    <w:qFormat/>
    <w:rsid w:val="00ED3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C29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63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6630"/>
    <w:rPr>
      <w:rFonts w:ascii="Tahoma" w:hAnsi="Tahoma" w:cs="Mangal"/>
      <w:sz w:val="16"/>
      <w:szCs w:val="14"/>
    </w:rPr>
  </w:style>
  <w:style w:type="paragraph" w:customStyle="1" w:styleId="Default">
    <w:name w:val="Default"/>
    <w:rsid w:val="00856630"/>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856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30"/>
    <w:rPr>
      <w:rFonts w:eastAsiaTheme="minorEastAsia"/>
      <w:szCs w:val="22"/>
      <w:lang w:val="en-US" w:bidi="ar-SA"/>
    </w:rPr>
  </w:style>
  <w:style w:type="paragraph" w:styleId="Footer">
    <w:name w:val="footer"/>
    <w:basedOn w:val="Normal"/>
    <w:link w:val="FooterChar"/>
    <w:uiPriority w:val="99"/>
    <w:unhideWhenUsed/>
    <w:rsid w:val="00856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30"/>
    <w:rPr>
      <w:rFonts w:eastAsiaTheme="minorEastAsia"/>
      <w:szCs w:val="22"/>
      <w:lang w:val="en-US" w:bidi="ar-SA"/>
    </w:rPr>
  </w:style>
  <w:style w:type="paragraph" w:styleId="ListParagraph">
    <w:name w:val="List Paragraph"/>
    <w:basedOn w:val="Normal"/>
    <w:uiPriority w:val="34"/>
    <w:qFormat/>
    <w:rsid w:val="00856630"/>
    <w:pPr>
      <w:ind w:left="720"/>
      <w:contextualSpacing/>
    </w:pPr>
  </w:style>
  <w:style w:type="paragraph" w:styleId="NormalWeb">
    <w:name w:val="Normal (Web)"/>
    <w:basedOn w:val="Normal"/>
    <w:uiPriority w:val="99"/>
    <w:semiHidden/>
    <w:unhideWhenUsed/>
    <w:rsid w:val="00856630"/>
    <w:pPr>
      <w:spacing w:before="100" w:beforeAutospacing="1" w:after="100" w:afterAutospacing="1" w:line="240" w:lineRule="auto"/>
    </w:pPr>
    <w:rPr>
      <w:rFonts w:ascii="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ED342B"/>
    <w:rPr>
      <w:rFonts w:asciiTheme="majorHAnsi" w:eastAsiaTheme="majorEastAsia" w:hAnsiTheme="majorHAnsi" w:cstheme="majorBidi"/>
      <w:b/>
      <w:bCs/>
      <w:color w:val="365F91" w:themeColor="accent1" w:themeShade="BF"/>
      <w:sz w:val="28"/>
      <w:szCs w:val="28"/>
      <w:lang w:val="en-US" w:bidi="ar-SA"/>
    </w:rPr>
  </w:style>
  <w:style w:type="paragraph" w:styleId="NoSpacing">
    <w:name w:val="No Spacing"/>
    <w:uiPriority w:val="1"/>
    <w:qFormat/>
    <w:rsid w:val="00ED342B"/>
    <w:pPr>
      <w:spacing w:after="0" w:line="240" w:lineRule="auto"/>
    </w:pPr>
    <w:rPr>
      <w:rFonts w:eastAsiaTheme="minorEastAsia"/>
      <w:szCs w:val="22"/>
      <w:lang w:val="en-US" w:bidi="ar-SA"/>
    </w:rPr>
  </w:style>
  <w:style w:type="character" w:customStyle="1" w:styleId="Heading3Char">
    <w:name w:val="Heading 3 Char"/>
    <w:basedOn w:val="DefaultParagraphFont"/>
    <w:link w:val="Heading3"/>
    <w:uiPriority w:val="9"/>
    <w:semiHidden/>
    <w:rsid w:val="006C296E"/>
    <w:rPr>
      <w:rFonts w:asciiTheme="majorHAnsi" w:eastAsiaTheme="majorEastAsia" w:hAnsiTheme="majorHAnsi" w:cstheme="majorBidi"/>
      <w:b/>
      <w:bCs/>
      <w:color w:val="4F81BD" w:themeColor="accent1"/>
      <w:szCs w:val="22"/>
      <w:lang w:val="en-US" w:bidi="ar-SA"/>
    </w:rPr>
  </w:style>
  <w:style w:type="character" w:styleId="Strong">
    <w:name w:val="Strong"/>
    <w:basedOn w:val="DefaultParagraphFont"/>
    <w:uiPriority w:val="22"/>
    <w:qFormat/>
    <w:rsid w:val="008C28D4"/>
    <w:rPr>
      <w:b/>
      <w:bCs/>
    </w:rPr>
  </w:style>
  <w:style w:type="character" w:styleId="Hyperlink">
    <w:name w:val="Hyperlink"/>
    <w:basedOn w:val="DefaultParagraphFont"/>
    <w:uiPriority w:val="99"/>
    <w:unhideWhenUsed/>
    <w:rsid w:val="00751CE0"/>
    <w:rPr>
      <w:color w:val="0000FF" w:themeColor="hyperlink"/>
      <w:u w:val="single"/>
    </w:rPr>
  </w:style>
  <w:style w:type="character" w:styleId="Emphasis">
    <w:name w:val="Emphasis"/>
    <w:basedOn w:val="DefaultParagraphFont"/>
    <w:uiPriority w:val="20"/>
    <w:qFormat/>
    <w:rsid w:val="00751C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9552">
      <w:bodyDiv w:val="1"/>
      <w:marLeft w:val="0"/>
      <w:marRight w:val="0"/>
      <w:marTop w:val="0"/>
      <w:marBottom w:val="0"/>
      <w:divBdr>
        <w:top w:val="none" w:sz="0" w:space="0" w:color="auto"/>
        <w:left w:val="none" w:sz="0" w:space="0" w:color="auto"/>
        <w:bottom w:val="none" w:sz="0" w:space="0" w:color="auto"/>
        <w:right w:val="none" w:sz="0" w:space="0" w:color="auto"/>
      </w:divBdr>
    </w:div>
    <w:div w:id="151072518">
      <w:bodyDiv w:val="1"/>
      <w:marLeft w:val="0"/>
      <w:marRight w:val="0"/>
      <w:marTop w:val="0"/>
      <w:marBottom w:val="0"/>
      <w:divBdr>
        <w:top w:val="none" w:sz="0" w:space="0" w:color="auto"/>
        <w:left w:val="none" w:sz="0" w:space="0" w:color="auto"/>
        <w:bottom w:val="none" w:sz="0" w:space="0" w:color="auto"/>
        <w:right w:val="none" w:sz="0" w:space="0" w:color="auto"/>
      </w:divBdr>
    </w:div>
    <w:div w:id="185293563">
      <w:bodyDiv w:val="1"/>
      <w:marLeft w:val="0"/>
      <w:marRight w:val="0"/>
      <w:marTop w:val="0"/>
      <w:marBottom w:val="0"/>
      <w:divBdr>
        <w:top w:val="none" w:sz="0" w:space="0" w:color="auto"/>
        <w:left w:val="none" w:sz="0" w:space="0" w:color="auto"/>
        <w:bottom w:val="none" w:sz="0" w:space="0" w:color="auto"/>
        <w:right w:val="none" w:sz="0" w:space="0" w:color="auto"/>
      </w:divBdr>
    </w:div>
    <w:div w:id="263223581">
      <w:bodyDiv w:val="1"/>
      <w:marLeft w:val="0"/>
      <w:marRight w:val="0"/>
      <w:marTop w:val="0"/>
      <w:marBottom w:val="0"/>
      <w:divBdr>
        <w:top w:val="none" w:sz="0" w:space="0" w:color="auto"/>
        <w:left w:val="none" w:sz="0" w:space="0" w:color="auto"/>
        <w:bottom w:val="none" w:sz="0" w:space="0" w:color="auto"/>
        <w:right w:val="none" w:sz="0" w:space="0" w:color="auto"/>
      </w:divBdr>
    </w:div>
    <w:div w:id="408771018">
      <w:bodyDiv w:val="1"/>
      <w:marLeft w:val="0"/>
      <w:marRight w:val="0"/>
      <w:marTop w:val="0"/>
      <w:marBottom w:val="0"/>
      <w:divBdr>
        <w:top w:val="none" w:sz="0" w:space="0" w:color="auto"/>
        <w:left w:val="none" w:sz="0" w:space="0" w:color="auto"/>
        <w:bottom w:val="none" w:sz="0" w:space="0" w:color="auto"/>
        <w:right w:val="none" w:sz="0" w:space="0" w:color="auto"/>
      </w:divBdr>
    </w:div>
    <w:div w:id="589698658">
      <w:bodyDiv w:val="1"/>
      <w:marLeft w:val="0"/>
      <w:marRight w:val="0"/>
      <w:marTop w:val="0"/>
      <w:marBottom w:val="0"/>
      <w:divBdr>
        <w:top w:val="none" w:sz="0" w:space="0" w:color="auto"/>
        <w:left w:val="none" w:sz="0" w:space="0" w:color="auto"/>
        <w:bottom w:val="none" w:sz="0" w:space="0" w:color="auto"/>
        <w:right w:val="none" w:sz="0" w:space="0" w:color="auto"/>
      </w:divBdr>
    </w:div>
    <w:div w:id="607540701">
      <w:bodyDiv w:val="1"/>
      <w:marLeft w:val="0"/>
      <w:marRight w:val="0"/>
      <w:marTop w:val="0"/>
      <w:marBottom w:val="0"/>
      <w:divBdr>
        <w:top w:val="none" w:sz="0" w:space="0" w:color="auto"/>
        <w:left w:val="none" w:sz="0" w:space="0" w:color="auto"/>
        <w:bottom w:val="none" w:sz="0" w:space="0" w:color="auto"/>
        <w:right w:val="none" w:sz="0" w:space="0" w:color="auto"/>
      </w:divBdr>
    </w:div>
    <w:div w:id="648830374">
      <w:bodyDiv w:val="1"/>
      <w:marLeft w:val="0"/>
      <w:marRight w:val="0"/>
      <w:marTop w:val="0"/>
      <w:marBottom w:val="0"/>
      <w:divBdr>
        <w:top w:val="none" w:sz="0" w:space="0" w:color="auto"/>
        <w:left w:val="none" w:sz="0" w:space="0" w:color="auto"/>
        <w:bottom w:val="none" w:sz="0" w:space="0" w:color="auto"/>
        <w:right w:val="none" w:sz="0" w:space="0" w:color="auto"/>
      </w:divBdr>
    </w:div>
    <w:div w:id="738357869">
      <w:bodyDiv w:val="1"/>
      <w:marLeft w:val="0"/>
      <w:marRight w:val="0"/>
      <w:marTop w:val="0"/>
      <w:marBottom w:val="0"/>
      <w:divBdr>
        <w:top w:val="none" w:sz="0" w:space="0" w:color="auto"/>
        <w:left w:val="none" w:sz="0" w:space="0" w:color="auto"/>
        <w:bottom w:val="none" w:sz="0" w:space="0" w:color="auto"/>
        <w:right w:val="none" w:sz="0" w:space="0" w:color="auto"/>
      </w:divBdr>
    </w:div>
    <w:div w:id="832061967">
      <w:bodyDiv w:val="1"/>
      <w:marLeft w:val="0"/>
      <w:marRight w:val="0"/>
      <w:marTop w:val="0"/>
      <w:marBottom w:val="0"/>
      <w:divBdr>
        <w:top w:val="none" w:sz="0" w:space="0" w:color="auto"/>
        <w:left w:val="none" w:sz="0" w:space="0" w:color="auto"/>
        <w:bottom w:val="none" w:sz="0" w:space="0" w:color="auto"/>
        <w:right w:val="none" w:sz="0" w:space="0" w:color="auto"/>
      </w:divBdr>
    </w:div>
    <w:div w:id="1025862071">
      <w:bodyDiv w:val="1"/>
      <w:marLeft w:val="0"/>
      <w:marRight w:val="0"/>
      <w:marTop w:val="0"/>
      <w:marBottom w:val="0"/>
      <w:divBdr>
        <w:top w:val="none" w:sz="0" w:space="0" w:color="auto"/>
        <w:left w:val="none" w:sz="0" w:space="0" w:color="auto"/>
        <w:bottom w:val="none" w:sz="0" w:space="0" w:color="auto"/>
        <w:right w:val="none" w:sz="0" w:space="0" w:color="auto"/>
      </w:divBdr>
    </w:div>
    <w:div w:id="1085419676">
      <w:bodyDiv w:val="1"/>
      <w:marLeft w:val="0"/>
      <w:marRight w:val="0"/>
      <w:marTop w:val="0"/>
      <w:marBottom w:val="0"/>
      <w:divBdr>
        <w:top w:val="none" w:sz="0" w:space="0" w:color="auto"/>
        <w:left w:val="none" w:sz="0" w:space="0" w:color="auto"/>
        <w:bottom w:val="none" w:sz="0" w:space="0" w:color="auto"/>
        <w:right w:val="none" w:sz="0" w:space="0" w:color="auto"/>
      </w:divBdr>
    </w:div>
    <w:div w:id="1106848681">
      <w:bodyDiv w:val="1"/>
      <w:marLeft w:val="0"/>
      <w:marRight w:val="0"/>
      <w:marTop w:val="0"/>
      <w:marBottom w:val="0"/>
      <w:divBdr>
        <w:top w:val="none" w:sz="0" w:space="0" w:color="auto"/>
        <w:left w:val="none" w:sz="0" w:space="0" w:color="auto"/>
        <w:bottom w:val="none" w:sz="0" w:space="0" w:color="auto"/>
        <w:right w:val="none" w:sz="0" w:space="0" w:color="auto"/>
      </w:divBdr>
    </w:div>
    <w:div w:id="1123157565">
      <w:bodyDiv w:val="1"/>
      <w:marLeft w:val="0"/>
      <w:marRight w:val="0"/>
      <w:marTop w:val="0"/>
      <w:marBottom w:val="0"/>
      <w:divBdr>
        <w:top w:val="none" w:sz="0" w:space="0" w:color="auto"/>
        <w:left w:val="none" w:sz="0" w:space="0" w:color="auto"/>
        <w:bottom w:val="none" w:sz="0" w:space="0" w:color="auto"/>
        <w:right w:val="none" w:sz="0" w:space="0" w:color="auto"/>
      </w:divBdr>
    </w:div>
    <w:div w:id="1138842379">
      <w:bodyDiv w:val="1"/>
      <w:marLeft w:val="0"/>
      <w:marRight w:val="0"/>
      <w:marTop w:val="0"/>
      <w:marBottom w:val="0"/>
      <w:divBdr>
        <w:top w:val="none" w:sz="0" w:space="0" w:color="auto"/>
        <w:left w:val="none" w:sz="0" w:space="0" w:color="auto"/>
        <w:bottom w:val="none" w:sz="0" w:space="0" w:color="auto"/>
        <w:right w:val="none" w:sz="0" w:space="0" w:color="auto"/>
      </w:divBdr>
    </w:div>
    <w:div w:id="1184705636">
      <w:bodyDiv w:val="1"/>
      <w:marLeft w:val="0"/>
      <w:marRight w:val="0"/>
      <w:marTop w:val="0"/>
      <w:marBottom w:val="0"/>
      <w:divBdr>
        <w:top w:val="none" w:sz="0" w:space="0" w:color="auto"/>
        <w:left w:val="none" w:sz="0" w:space="0" w:color="auto"/>
        <w:bottom w:val="none" w:sz="0" w:space="0" w:color="auto"/>
        <w:right w:val="none" w:sz="0" w:space="0" w:color="auto"/>
      </w:divBdr>
    </w:div>
    <w:div w:id="1350253420">
      <w:bodyDiv w:val="1"/>
      <w:marLeft w:val="0"/>
      <w:marRight w:val="0"/>
      <w:marTop w:val="0"/>
      <w:marBottom w:val="0"/>
      <w:divBdr>
        <w:top w:val="none" w:sz="0" w:space="0" w:color="auto"/>
        <w:left w:val="none" w:sz="0" w:space="0" w:color="auto"/>
        <w:bottom w:val="none" w:sz="0" w:space="0" w:color="auto"/>
        <w:right w:val="none" w:sz="0" w:space="0" w:color="auto"/>
      </w:divBdr>
    </w:div>
    <w:div w:id="1356227728">
      <w:bodyDiv w:val="1"/>
      <w:marLeft w:val="0"/>
      <w:marRight w:val="0"/>
      <w:marTop w:val="0"/>
      <w:marBottom w:val="0"/>
      <w:divBdr>
        <w:top w:val="none" w:sz="0" w:space="0" w:color="auto"/>
        <w:left w:val="none" w:sz="0" w:space="0" w:color="auto"/>
        <w:bottom w:val="none" w:sz="0" w:space="0" w:color="auto"/>
        <w:right w:val="none" w:sz="0" w:space="0" w:color="auto"/>
      </w:divBdr>
    </w:div>
    <w:div w:id="1469279975">
      <w:bodyDiv w:val="1"/>
      <w:marLeft w:val="0"/>
      <w:marRight w:val="0"/>
      <w:marTop w:val="0"/>
      <w:marBottom w:val="0"/>
      <w:divBdr>
        <w:top w:val="none" w:sz="0" w:space="0" w:color="auto"/>
        <w:left w:val="none" w:sz="0" w:space="0" w:color="auto"/>
        <w:bottom w:val="none" w:sz="0" w:space="0" w:color="auto"/>
        <w:right w:val="none" w:sz="0" w:space="0" w:color="auto"/>
      </w:divBdr>
    </w:div>
    <w:div w:id="1513760864">
      <w:bodyDiv w:val="1"/>
      <w:marLeft w:val="0"/>
      <w:marRight w:val="0"/>
      <w:marTop w:val="0"/>
      <w:marBottom w:val="0"/>
      <w:divBdr>
        <w:top w:val="none" w:sz="0" w:space="0" w:color="auto"/>
        <w:left w:val="none" w:sz="0" w:space="0" w:color="auto"/>
        <w:bottom w:val="none" w:sz="0" w:space="0" w:color="auto"/>
        <w:right w:val="none" w:sz="0" w:space="0" w:color="auto"/>
      </w:divBdr>
    </w:div>
    <w:div w:id="1636569068">
      <w:bodyDiv w:val="1"/>
      <w:marLeft w:val="0"/>
      <w:marRight w:val="0"/>
      <w:marTop w:val="0"/>
      <w:marBottom w:val="0"/>
      <w:divBdr>
        <w:top w:val="none" w:sz="0" w:space="0" w:color="auto"/>
        <w:left w:val="none" w:sz="0" w:space="0" w:color="auto"/>
        <w:bottom w:val="none" w:sz="0" w:space="0" w:color="auto"/>
        <w:right w:val="none" w:sz="0" w:space="0" w:color="auto"/>
      </w:divBdr>
    </w:div>
    <w:div w:id="1665551764">
      <w:bodyDiv w:val="1"/>
      <w:marLeft w:val="0"/>
      <w:marRight w:val="0"/>
      <w:marTop w:val="0"/>
      <w:marBottom w:val="0"/>
      <w:divBdr>
        <w:top w:val="none" w:sz="0" w:space="0" w:color="auto"/>
        <w:left w:val="none" w:sz="0" w:space="0" w:color="auto"/>
        <w:bottom w:val="none" w:sz="0" w:space="0" w:color="auto"/>
        <w:right w:val="none" w:sz="0" w:space="0" w:color="auto"/>
      </w:divBdr>
    </w:div>
    <w:div w:id="1839886094">
      <w:bodyDiv w:val="1"/>
      <w:marLeft w:val="0"/>
      <w:marRight w:val="0"/>
      <w:marTop w:val="0"/>
      <w:marBottom w:val="0"/>
      <w:divBdr>
        <w:top w:val="none" w:sz="0" w:space="0" w:color="auto"/>
        <w:left w:val="none" w:sz="0" w:space="0" w:color="auto"/>
        <w:bottom w:val="none" w:sz="0" w:space="0" w:color="auto"/>
        <w:right w:val="none" w:sz="0" w:space="0" w:color="auto"/>
      </w:divBdr>
    </w:div>
    <w:div w:id="1996646943">
      <w:bodyDiv w:val="1"/>
      <w:marLeft w:val="0"/>
      <w:marRight w:val="0"/>
      <w:marTop w:val="0"/>
      <w:marBottom w:val="0"/>
      <w:divBdr>
        <w:top w:val="none" w:sz="0" w:space="0" w:color="auto"/>
        <w:left w:val="none" w:sz="0" w:space="0" w:color="auto"/>
        <w:bottom w:val="none" w:sz="0" w:space="0" w:color="auto"/>
        <w:right w:val="none" w:sz="0" w:space="0" w:color="auto"/>
      </w:divBdr>
    </w:div>
    <w:div w:id="2050648284">
      <w:bodyDiv w:val="1"/>
      <w:marLeft w:val="0"/>
      <w:marRight w:val="0"/>
      <w:marTop w:val="0"/>
      <w:marBottom w:val="0"/>
      <w:divBdr>
        <w:top w:val="none" w:sz="0" w:space="0" w:color="auto"/>
        <w:left w:val="none" w:sz="0" w:space="0" w:color="auto"/>
        <w:bottom w:val="none" w:sz="0" w:space="0" w:color="auto"/>
        <w:right w:val="none" w:sz="0" w:space="0" w:color="auto"/>
      </w:divBdr>
    </w:div>
    <w:div w:id="2067604280">
      <w:bodyDiv w:val="1"/>
      <w:marLeft w:val="0"/>
      <w:marRight w:val="0"/>
      <w:marTop w:val="0"/>
      <w:marBottom w:val="0"/>
      <w:divBdr>
        <w:top w:val="none" w:sz="0" w:space="0" w:color="auto"/>
        <w:left w:val="none" w:sz="0" w:space="0" w:color="auto"/>
        <w:bottom w:val="none" w:sz="0" w:space="0" w:color="auto"/>
        <w:right w:val="none" w:sz="0" w:space="0" w:color="auto"/>
      </w:divBdr>
    </w:div>
    <w:div w:id="20805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9BA7C-D675-4E9C-8E20-B98D912F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Editor-22</cp:lastModifiedBy>
  <cp:revision>83</cp:revision>
  <dcterms:created xsi:type="dcterms:W3CDTF">2025-03-17T00:09:00Z</dcterms:created>
  <dcterms:modified xsi:type="dcterms:W3CDTF">2025-03-27T06:20:00Z</dcterms:modified>
</cp:coreProperties>
</file>