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588DC" w14:textId="77777777" w:rsidR="006B26EB" w:rsidRDefault="006B26EB" w:rsidP="001E7108">
      <w:pPr>
        <w:spacing w:before="0" w:beforeAutospacing="0" w:after="0" w:line="360" w:lineRule="auto"/>
        <w:jc w:val="center"/>
        <w:rPr>
          <w:rFonts w:ascii="Times New Roman" w:hAnsi="Times New Roman" w:cs="Times New Roman"/>
          <w:b/>
          <w:sz w:val="28"/>
          <w:szCs w:val="28"/>
        </w:rPr>
      </w:pPr>
      <w:r w:rsidRPr="006B26EB">
        <w:rPr>
          <w:rFonts w:ascii="Times New Roman" w:hAnsi="Times New Roman" w:cs="Times New Roman"/>
          <w:b/>
          <w:sz w:val="28"/>
          <w:szCs w:val="28"/>
        </w:rPr>
        <w:t>Effect of plant growth regulators on growth, yield and quality attributes of brinjal (</w:t>
      </w:r>
      <w:r w:rsidRPr="006B26EB">
        <w:rPr>
          <w:rFonts w:ascii="Times New Roman" w:hAnsi="Times New Roman" w:cs="Times New Roman"/>
          <w:b/>
          <w:i/>
          <w:sz w:val="28"/>
          <w:szCs w:val="28"/>
        </w:rPr>
        <w:t xml:space="preserve">Solanum </w:t>
      </w:r>
      <w:proofErr w:type="spellStart"/>
      <w:r w:rsidRPr="006B26EB">
        <w:rPr>
          <w:rFonts w:ascii="Times New Roman" w:hAnsi="Times New Roman" w:cs="Times New Roman"/>
          <w:b/>
          <w:i/>
          <w:sz w:val="28"/>
          <w:szCs w:val="28"/>
        </w:rPr>
        <w:t>melongena</w:t>
      </w:r>
      <w:proofErr w:type="spellEnd"/>
      <w:r w:rsidRPr="006B26EB">
        <w:rPr>
          <w:rFonts w:ascii="Times New Roman" w:hAnsi="Times New Roman" w:cs="Times New Roman"/>
          <w:b/>
          <w:sz w:val="28"/>
          <w:szCs w:val="28"/>
        </w:rPr>
        <w:t xml:space="preserve"> L.)</w:t>
      </w:r>
    </w:p>
    <w:p w14:paraId="12DA4E11" w14:textId="77777777" w:rsidR="00942D85" w:rsidRDefault="00942D85" w:rsidP="001E7108">
      <w:pPr>
        <w:spacing w:before="0" w:beforeAutospacing="0" w:after="0" w:line="360" w:lineRule="auto"/>
        <w:jc w:val="center"/>
        <w:rPr>
          <w:rFonts w:ascii="Times New Roman" w:hAnsi="Times New Roman" w:cs="Times New Roman"/>
          <w:b/>
          <w:sz w:val="28"/>
          <w:szCs w:val="28"/>
        </w:rPr>
      </w:pPr>
    </w:p>
    <w:p w14:paraId="6F734F5D" w14:textId="77777777" w:rsidR="00D5618F" w:rsidRDefault="00D5618F" w:rsidP="008E5378">
      <w:pPr>
        <w:pStyle w:val="ListParagraph"/>
        <w:spacing w:before="0" w:beforeAutospacing="0" w:afterLines="25" w:after="60" w:line="240" w:lineRule="auto"/>
        <w:ind w:left="6"/>
        <w:jc w:val="center"/>
        <w:rPr>
          <w:rFonts w:ascii="Times New Roman" w:eastAsia="Calibri" w:hAnsi="Times New Roman" w:cs="Times New Roman"/>
          <w:b/>
          <w:bCs/>
          <w:sz w:val="28"/>
          <w:szCs w:val="28"/>
          <w:u w:val="single"/>
        </w:rPr>
      </w:pPr>
    </w:p>
    <w:p w14:paraId="37C32F72" w14:textId="5DC87D14" w:rsidR="00CA3FC6" w:rsidRPr="0001322B" w:rsidRDefault="00CA3FC6" w:rsidP="008E5378">
      <w:pPr>
        <w:pStyle w:val="ListParagraph"/>
        <w:spacing w:before="0" w:beforeAutospacing="0" w:afterLines="25" w:after="60" w:line="240" w:lineRule="auto"/>
        <w:ind w:left="6"/>
        <w:jc w:val="center"/>
        <w:rPr>
          <w:rFonts w:ascii="Times New Roman" w:eastAsia="SimSun" w:hAnsi="Times New Roman" w:cs="Times New Roman"/>
          <w:b/>
          <w:bCs/>
          <w:sz w:val="28"/>
          <w:szCs w:val="28"/>
        </w:rPr>
      </w:pPr>
      <w:r w:rsidRPr="0001322B">
        <w:rPr>
          <w:rFonts w:ascii="Times New Roman" w:eastAsia="Calibri" w:hAnsi="Times New Roman" w:cs="Times New Roman"/>
          <w:b/>
          <w:bCs/>
          <w:sz w:val="28"/>
          <w:szCs w:val="28"/>
          <w:u w:val="single"/>
        </w:rPr>
        <w:t>Abstract</w:t>
      </w:r>
    </w:p>
    <w:p w14:paraId="7732621B" w14:textId="6E35D1F4" w:rsidR="00B21FB0" w:rsidRPr="0001322B" w:rsidRDefault="00B21FB0" w:rsidP="00152F9C">
      <w:pPr>
        <w:spacing w:before="0" w:beforeAutospacing="0" w:after="0" w:line="360" w:lineRule="auto"/>
        <w:ind w:firstLine="720"/>
        <w:jc w:val="both"/>
        <w:rPr>
          <w:rFonts w:ascii="Times New Roman" w:hAnsi="Times New Roman" w:cs="Times New Roman"/>
          <w:sz w:val="24"/>
          <w:szCs w:val="24"/>
          <w:lang w:val="en-US" w:bidi="ar-SA"/>
        </w:rPr>
      </w:pPr>
      <w:r w:rsidRPr="0001322B">
        <w:rPr>
          <w:rFonts w:ascii="Times New Roman" w:hAnsi="Times New Roman" w:cs="Times New Roman"/>
          <w:sz w:val="24"/>
          <w:szCs w:val="24"/>
          <w:lang w:val="en-US" w:bidi="ar-SA"/>
        </w:rPr>
        <w:t xml:space="preserve">The present investigation was carried out at Agricultural Research Farm, School of Agriculture, </w:t>
      </w:r>
      <w:r w:rsidR="00EF3694" w:rsidRPr="0001322B">
        <w:rPr>
          <w:rFonts w:ascii="Times New Roman" w:hAnsi="Times New Roman" w:cs="Times New Roman"/>
          <w:sz w:val="24"/>
          <w:szCs w:val="24"/>
          <w:lang w:val="en-US"/>
        </w:rPr>
        <w:t xml:space="preserve">Suresh Gyan </w:t>
      </w:r>
      <w:proofErr w:type="spellStart"/>
      <w:r w:rsidR="00EF3694" w:rsidRPr="0001322B">
        <w:rPr>
          <w:rFonts w:ascii="Times New Roman" w:hAnsi="Times New Roman" w:cs="Times New Roman"/>
          <w:sz w:val="24"/>
          <w:szCs w:val="24"/>
          <w:lang w:val="en-US"/>
        </w:rPr>
        <w:t>Vihar</w:t>
      </w:r>
      <w:proofErr w:type="spellEnd"/>
      <w:r w:rsidR="00EF3694" w:rsidRPr="0001322B">
        <w:rPr>
          <w:rFonts w:ascii="Times New Roman" w:hAnsi="Times New Roman" w:cs="Times New Roman"/>
          <w:sz w:val="24"/>
          <w:szCs w:val="24"/>
          <w:lang w:val="en-US"/>
        </w:rPr>
        <w:t xml:space="preserve"> University</w:t>
      </w:r>
      <w:r w:rsidR="00EF3694" w:rsidRPr="0001322B">
        <w:rPr>
          <w:rFonts w:ascii="Times New Roman" w:hAnsi="Times New Roman" w:cs="Times New Roman"/>
          <w:sz w:val="24"/>
          <w:szCs w:val="24"/>
          <w:lang w:val="en-US" w:bidi="ar-SA"/>
        </w:rPr>
        <w:t xml:space="preserve">, </w:t>
      </w:r>
      <w:r w:rsidRPr="0001322B">
        <w:rPr>
          <w:rFonts w:ascii="Times New Roman" w:hAnsi="Times New Roman" w:cs="Times New Roman"/>
          <w:sz w:val="24"/>
          <w:szCs w:val="24"/>
          <w:lang w:val="en-US" w:bidi="ar-SA"/>
        </w:rPr>
        <w:t xml:space="preserve">Jaipur (Rajasthan) to study the </w:t>
      </w:r>
      <w:r w:rsidR="006B26EB" w:rsidRPr="006B26EB">
        <w:rPr>
          <w:rFonts w:ascii="Times New Roman" w:hAnsi="Times New Roman" w:cs="Times New Roman"/>
          <w:sz w:val="24"/>
          <w:szCs w:val="24"/>
          <w:lang w:bidi="ar-SA"/>
        </w:rPr>
        <w:t>Effect of plant growth regulators on growth,</w:t>
      </w:r>
      <w:r w:rsidR="006B26EB">
        <w:rPr>
          <w:rFonts w:ascii="Times New Roman" w:hAnsi="Times New Roman" w:cs="Times New Roman"/>
          <w:sz w:val="24"/>
          <w:szCs w:val="24"/>
          <w:lang w:bidi="ar-SA"/>
        </w:rPr>
        <w:t xml:space="preserve"> yield and quality attributes</w:t>
      </w:r>
      <w:r w:rsidR="00B22E4C" w:rsidRPr="0001322B">
        <w:rPr>
          <w:rFonts w:ascii="Times New Roman" w:hAnsi="Times New Roman" w:cs="Times New Roman"/>
          <w:sz w:val="24"/>
          <w:szCs w:val="24"/>
          <w:lang w:bidi="ar-SA"/>
        </w:rPr>
        <w:t xml:space="preserve"> of Brinjal (</w:t>
      </w:r>
      <w:r w:rsidR="00B22E4C" w:rsidRPr="0001322B">
        <w:rPr>
          <w:rFonts w:ascii="Times New Roman" w:hAnsi="Times New Roman" w:cs="Times New Roman"/>
          <w:i/>
          <w:iCs/>
          <w:sz w:val="24"/>
          <w:szCs w:val="24"/>
          <w:lang w:bidi="ar-SA"/>
        </w:rPr>
        <w:t xml:space="preserve">Solanum </w:t>
      </w:r>
      <w:proofErr w:type="spellStart"/>
      <w:r w:rsidR="00B22E4C" w:rsidRPr="0001322B">
        <w:rPr>
          <w:rFonts w:ascii="Times New Roman" w:hAnsi="Times New Roman" w:cs="Times New Roman"/>
          <w:i/>
          <w:iCs/>
          <w:sz w:val="24"/>
          <w:szCs w:val="24"/>
          <w:lang w:bidi="ar-SA"/>
        </w:rPr>
        <w:t>melongena</w:t>
      </w:r>
      <w:proofErr w:type="spellEnd"/>
      <w:r w:rsidR="00B22E4C" w:rsidRPr="0001322B">
        <w:rPr>
          <w:rFonts w:ascii="Times New Roman" w:hAnsi="Times New Roman" w:cs="Times New Roman"/>
          <w:sz w:val="24"/>
          <w:szCs w:val="24"/>
          <w:lang w:bidi="ar-SA"/>
        </w:rPr>
        <w:t xml:space="preserve"> L.)</w:t>
      </w:r>
      <w:r w:rsidR="00C81FEB" w:rsidRPr="0001322B">
        <w:rPr>
          <w:rFonts w:ascii="Times New Roman" w:hAnsi="Times New Roman" w:cs="Times New Roman"/>
          <w:sz w:val="24"/>
          <w:szCs w:val="24"/>
          <w:lang w:bidi="ar-SA"/>
        </w:rPr>
        <w:t xml:space="preserve"> </w:t>
      </w:r>
      <w:r w:rsidRPr="0001322B">
        <w:rPr>
          <w:rFonts w:ascii="Times New Roman" w:hAnsi="Times New Roman" w:cs="Times New Roman"/>
          <w:sz w:val="24"/>
          <w:szCs w:val="24"/>
          <w:lang w:val="en-US" w:bidi="ar-SA"/>
        </w:rPr>
        <w:t xml:space="preserve">during </w:t>
      </w:r>
      <w:r w:rsidR="00DA0CBE" w:rsidRPr="0001322B">
        <w:rPr>
          <w:rFonts w:ascii="Times New Roman" w:hAnsi="Times New Roman" w:cs="Times New Roman"/>
          <w:i/>
          <w:iCs/>
          <w:sz w:val="24"/>
          <w:szCs w:val="24"/>
          <w:lang w:val="en-US" w:bidi="ar-SA"/>
        </w:rPr>
        <w:t xml:space="preserve">kharif </w:t>
      </w:r>
      <w:r w:rsidR="00DA0CBE" w:rsidRPr="0001322B">
        <w:rPr>
          <w:rFonts w:ascii="Times New Roman" w:hAnsi="Times New Roman" w:cs="Times New Roman"/>
          <w:sz w:val="24"/>
          <w:szCs w:val="24"/>
          <w:lang w:val="en-US" w:bidi="ar-SA"/>
        </w:rPr>
        <w:t>season</w:t>
      </w:r>
      <w:r w:rsidRPr="0001322B">
        <w:rPr>
          <w:rFonts w:ascii="Times New Roman" w:hAnsi="Times New Roman" w:cs="Times New Roman"/>
          <w:sz w:val="24"/>
          <w:szCs w:val="24"/>
          <w:lang w:val="en-US" w:bidi="ar-SA"/>
        </w:rPr>
        <w:t xml:space="preserve"> of the year 202</w:t>
      </w:r>
      <w:r w:rsidR="00B22E4C" w:rsidRPr="0001322B">
        <w:rPr>
          <w:rFonts w:ascii="Times New Roman" w:hAnsi="Times New Roman" w:cs="Times New Roman"/>
          <w:sz w:val="24"/>
          <w:szCs w:val="24"/>
          <w:lang w:val="en-US" w:bidi="ar-SA"/>
        </w:rPr>
        <w:t>3-24</w:t>
      </w:r>
      <w:r w:rsidRPr="0001322B">
        <w:rPr>
          <w:rFonts w:ascii="Times New Roman" w:hAnsi="Times New Roman" w:cs="Times New Roman"/>
          <w:sz w:val="24"/>
          <w:szCs w:val="24"/>
          <w:lang w:val="en-US" w:bidi="ar-SA"/>
        </w:rPr>
        <w:t xml:space="preserve">. The experiment was laid down in RBD which consisted </w:t>
      </w:r>
      <w:r w:rsidR="006B26EB">
        <w:rPr>
          <w:rFonts w:ascii="Times New Roman" w:hAnsi="Times New Roman" w:cs="Times New Roman"/>
          <w:sz w:val="24"/>
          <w:szCs w:val="24"/>
          <w:lang w:val="en-US" w:bidi="ar-SA"/>
        </w:rPr>
        <w:t>10</w:t>
      </w:r>
      <w:r w:rsidRPr="0001322B">
        <w:rPr>
          <w:rFonts w:ascii="Times New Roman" w:hAnsi="Times New Roman" w:cs="Times New Roman"/>
          <w:sz w:val="24"/>
          <w:szCs w:val="24"/>
          <w:lang w:val="en-US" w:bidi="ar-SA"/>
        </w:rPr>
        <w:t xml:space="preserve"> treatment combinations viz;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1</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Control</w:t>
      </w:r>
      <w:r w:rsidR="006B26EB">
        <w:rPr>
          <w:spacing w:val="-1"/>
          <w:sz w:val="24"/>
        </w:rPr>
        <w:t xml:space="preserve"> </w:t>
      </w:r>
      <w:r w:rsidR="006B26EB">
        <w:rPr>
          <w:sz w:val="24"/>
        </w:rPr>
        <w:t>(Water</w:t>
      </w:r>
      <w:r w:rsidR="006B26EB">
        <w:rPr>
          <w:spacing w:val="-2"/>
          <w:sz w:val="24"/>
        </w:rPr>
        <w:t xml:space="preserve"> Spray)</w:t>
      </w:r>
      <w:r w:rsidR="00B22E4C" w:rsidRPr="0001322B">
        <w:rPr>
          <w:rFonts w:ascii="Times New Roman" w:hAnsi="Times New Roman" w:cs="Times New Roman"/>
          <w:sz w:val="24"/>
          <w:szCs w:val="24"/>
          <w:lang w:val="en-US" w:bidi="ar-SA"/>
        </w:rPr>
        <w:t>,</w:t>
      </w:r>
      <w:r w:rsidR="00B2455C" w:rsidRPr="0001322B">
        <w:rPr>
          <w:rFonts w:ascii="Times New Roman" w:hAnsi="Times New Roman" w:cs="Times New Roman"/>
          <w:sz w:val="24"/>
          <w:szCs w:val="24"/>
          <w:lang w:val="en-US" w:bidi="ar-SA"/>
        </w:rPr>
        <w:t xml:space="preserve">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2</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(25</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3</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(50</w:t>
      </w:r>
      <w:r w:rsidR="006B26EB">
        <w:rPr>
          <w:spacing w:val="-1"/>
          <w:sz w:val="24"/>
        </w:rPr>
        <w:t xml:space="preserve"> </w:t>
      </w:r>
      <w:r w:rsidR="006B26EB">
        <w:rPr>
          <w:spacing w:val="-4"/>
          <w:sz w:val="24"/>
        </w:rPr>
        <w:t>PPM)</w:t>
      </w:r>
      <w:r w:rsidR="006B26EB">
        <w:rPr>
          <w:rFonts w:ascii="Times New Roman" w:hAnsi="Times New Roman" w:cs="Times New Roman"/>
          <w:sz w:val="24"/>
          <w:szCs w:val="24"/>
          <w:lang w:val="en-US" w:bidi="ar-SA"/>
        </w:rPr>
        <w:t xml:space="preserve">,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4</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(100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5</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(50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6</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(100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7</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(200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8</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(2</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9</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(4</w:t>
      </w:r>
      <w:r w:rsidR="006B26EB">
        <w:rPr>
          <w:spacing w:val="-1"/>
          <w:sz w:val="24"/>
        </w:rPr>
        <w:t xml:space="preserve"> </w:t>
      </w:r>
      <w:r w:rsidR="006B26EB">
        <w:rPr>
          <w:spacing w:val="-4"/>
          <w:sz w:val="24"/>
        </w:rPr>
        <w:t xml:space="preserve">PPM), </w:t>
      </w:r>
      <w:r w:rsidR="006B26EB">
        <w:rPr>
          <w:sz w:val="24"/>
        </w:rPr>
        <w:t>T</w:t>
      </w:r>
      <w:r w:rsidR="006B26EB">
        <w:rPr>
          <w:sz w:val="24"/>
          <w:vertAlign w:val="subscript"/>
        </w:rPr>
        <w:t>10</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(6</w:t>
      </w:r>
      <w:r w:rsidR="006B26EB">
        <w:rPr>
          <w:spacing w:val="-1"/>
          <w:sz w:val="24"/>
        </w:rPr>
        <w:t xml:space="preserve"> </w:t>
      </w:r>
      <w:r w:rsidR="006B26EB">
        <w:rPr>
          <w:spacing w:val="-4"/>
          <w:sz w:val="24"/>
        </w:rPr>
        <w:t>PPM)</w:t>
      </w:r>
      <w:r w:rsidR="006B26EB" w:rsidRPr="0001322B">
        <w:rPr>
          <w:rFonts w:ascii="Times New Roman" w:hAnsi="Times New Roman" w:cs="Times New Roman"/>
          <w:sz w:val="24"/>
          <w:szCs w:val="24"/>
          <w:lang w:val="en-US" w:bidi="ar-SA"/>
        </w:rPr>
        <w:t xml:space="preserve"> </w:t>
      </w:r>
      <w:r w:rsidRPr="0001322B">
        <w:rPr>
          <w:rFonts w:ascii="Times New Roman" w:hAnsi="Times New Roman" w:cs="Times New Roman"/>
          <w:sz w:val="24"/>
          <w:szCs w:val="24"/>
          <w:lang w:val="en-US" w:bidi="ar-SA"/>
        </w:rPr>
        <w:t xml:space="preserve">and treatments were replicated three times. </w:t>
      </w:r>
      <w:r w:rsidR="00A0056D" w:rsidRPr="00A0056D">
        <w:rPr>
          <w:rFonts w:ascii="Times New Roman" w:hAnsi="Times New Roman" w:cs="Times New Roman"/>
          <w:sz w:val="24"/>
          <w:szCs w:val="24"/>
          <w:lang w:val="en-US" w:bidi="ar-SA"/>
        </w:rPr>
        <w:t>The results showed that treatment T</w:t>
      </w:r>
      <w:r w:rsidR="00A0056D" w:rsidRPr="00A0056D">
        <w:rPr>
          <w:rFonts w:ascii="Times New Roman" w:hAnsi="Times New Roman" w:cs="Times New Roman"/>
          <w:sz w:val="24"/>
          <w:szCs w:val="24"/>
          <w:vertAlign w:val="subscript"/>
          <w:lang w:val="en-US" w:bidi="ar-SA"/>
        </w:rPr>
        <w:t>6</w:t>
      </w:r>
      <w:r w:rsidR="00A0056D" w:rsidRPr="00A0056D">
        <w:rPr>
          <w:rFonts w:ascii="Times New Roman" w:hAnsi="Times New Roman" w:cs="Times New Roman"/>
          <w:sz w:val="24"/>
          <w:szCs w:val="24"/>
          <w:lang w:val="en-US" w:bidi="ar-SA"/>
        </w:rPr>
        <w:t xml:space="preserve"> (GA</w:t>
      </w:r>
      <w:r w:rsidR="00A0056D" w:rsidRPr="00A0056D">
        <w:rPr>
          <w:rFonts w:ascii="Times New Roman" w:hAnsi="Times New Roman" w:cs="Times New Roman"/>
          <w:sz w:val="24"/>
          <w:szCs w:val="24"/>
          <w:vertAlign w:val="subscript"/>
          <w:lang w:val="en-US" w:bidi="ar-SA"/>
        </w:rPr>
        <w:t>3</w:t>
      </w:r>
      <w:r w:rsidR="00A0056D" w:rsidRPr="00A0056D">
        <w:rPr>
          <w:rFonts w:ascii="Times New Roman" w:hAnsi="Times New Roman" w:cs="Times New Roman"/>
          <w:sz w:val="24"/>
          <w:szCs w:val="24"/>
          <w:lang w:val="en-US" w:bidi="ar-SA"/>
        </w:rPr>
        <w:t xml:space="preserve"> at 100 PPM) had a significant positive impact on various vegetative growth and quality parameters, while treatment T</w:t>
      </w:r>
      <w:r w:rsidR="00A0056D" w:rsidRPr="00A0056D">
        <w:rPr>
          <w:rFonts w:ascii="Times New Roman" w:hAnsi="Times New Roman" w:cs="Times New Roman"/>
          <w:sz w:val="24"/>
          <w:szCs w:val="24"/>
          <w:vertAlign w:val="subscript"/>
          <w:lang w:val="en-US" w:bidi="ar-SA"/>
        </w:rPr>
        <w:t>5</w:t>
      </w:r>
      <w:r w:rsidR="00A0056D" w:rsidRPr="00A0056D">
        <w:rPr>
          <w:rFonts w:ascii="Times New Roman" w:hAnsi="Times New Roman" w:cs="Times New Roman"/>
          <w:sz w:val="24"/>
          <w:szCs w:val="24"/>
          <w:lang w:val="en-US" w:bidi="ar-SA"/>
        </w:rPr>
        <w:t xml:space="preserve"> (GA</w:t>
      </w:r>
      <w:r w:rsidR="00A0056D" w:rsidRPr="00A0056D">
        <w:rPr>
          <w:rFonts w:ascii="Times New Roman" w:hAnsi="Times New Roman" w:cs="Times New Roman"/>
          <w:sz w:val="24"/>
          <w:szCs w:val="24"/>
          <w:vertAlign w:val="subscript"/>
          <w:lang w:val="en-US" w:bidi="ar-SA"/>
        </w:rPr>
        <w:t>3</w:t>
      </w:r>
      <w:r w:rsidR="00A0056D" w:rsidRPr="00A0056D">
        <w:rPr>
          <w:rFonts w:ascii="Times New Roman" w:hAnsi="Times New Roman" w:cs="Times New Roman"/>
          <w:sz w:val="24"/>
          <w:szCs w:val="24"/>
          <w:lang w:val="en-US" w:bidi="ar-SA"/>
        </w:rPr>
        <w:t xml:space="preserve"> at 50 PPM) significantly enhanced yield parameters. Additionally, the highest benefit-cost ratio (2.84) was observed with treatment T</w:t>
      </w:r>
      <w:r w:rsidR="00A0056D" w:rsidRPr="00A0056D">
        <w:rPr>
          <w:rFonts w:ascii="Times New Roman" w:hAnsi="Times New Roman" w:cs="Times New Roman"/>
          <w:sz w:val="24"/>
          <w:szCs w:val="24"/>
          <w:vertAlign w:val="subscript"/>
          <w:lang w:val="en-US" w:bidi="ar-SA"/>
        </w:rPr>
        <w:t>5</w:t>
      </w:r>
      <w:r w:rsidR="00A0056D" w:rsidRPr="00A0056D">
        <w:rPr>
          <w:rFonts w:ascii="Times New Roman" w:hAnsi="Times New Roman" w:cs="Times New Roman"/>
          <w:sz w:val="24"/>
          <w:szCs w:val="24"/>
          <w:lang w:val="en-US" w:bidi="ar-SA"/>
        </w:rPr>
        <w:t>, whereas the lowest benefit-cost ratio (1.21) was recorded in the control (T</w:t>
      </w:r>
      <w:r w:rsidR="00A0056D" w:rsidRPr="00A0056D">
        <w:rPr>
          <w:rFonts w:ascii="Times New Roman" w:hAnsi="Times New Roman" w:cs="Times New Roman"/>
          <w:sz w:val="24"/>
          <w:szCs w:val="24"/>
          <w:vertAlign w:val="subscript"/>
          <w:lang w:val="en-US" w:bidi="ar-SA"/>
        </w:rPr>
        <w:t>1</w:t>
      </w:r>
      <w:r w:rsidR="00A0056D" w:rsidRPr="00A0056D">
        <w:rPr>
          <w:rFonts w:ascii="Times New Roman" w:hAnsi="Times New Roman" w:cs="Times New Roman"/>
          <w:sz w:val="24"/>
          <w:szCs w:val="24"/>
          <w:lang w:val="en-US" w:bidi="ar-SA"/>
        </w:rPr>
        <w:t>).</w:t>
      </w:r>
    </w:p>
    <w:p w14:paraId="241984BC" w14:textId="0DE2DE80" w:rsidR="00B21FB0" w:rsidRPr="0001322B" w:rsidRDefault="00B21FB0" w:rsidP="00152F9C">
      <w:pPr>
        <w:spacing w:before="0" w:beforeAutospacing="0" w:after="0" w:line="360" w:lineRule="auto"/>
        <w:ind w:firstLine="720"/>
        <w:jc w:val="both"/>
        <w:rPr>
          <w:rFonts w:ascii="Times New Roman" w:hAnsi="Times New Roman" w:cs="Times New Roman"/>
          <w:sz w:val="24"/>
          <w:szCs w:val="24"/>
          <w:lang w:val="en-US" w:bidi="ar-SA"/>
        </w:rPr>
      </w:pPr>
      <w:r w:rsidRPr="0001322B">
        <w:rPr>
          <w:rFonts w:ascii="Times New Roman" w:hAnsi="Times New Roman" w:cs="Times New Roman"/>
          <w:b/>
          <w:bCs/>
          <w:sz w:val="24"/>
          <w:szCs w:val="24"/>
          <w:lang w:val="en-US" w:bidi="ar-SA"/>
        </w:rPr>
        <w:t>Keywords:</w:t>
      </w:r>
      <w:r w:rsidRPr="0001322B">
        <w:rPr>
          <w:rFonts w:ascii="Times New Roman" w:hAnsi="Times New Roman" w:cs="Times New Roman"/>
          <w:sz w:val="24"/>
          <w:szCs w:val="24"/>
          <w:lang w:val="en-US" w:bidi="ar-SA"/>
        </w:rPr>
        <w:t xml:space="preserve"> Vermicompost</w:t>
      </w:r>
      <w:r w:rsidR="000F7AA2" w:rsidRPr="0001322B">
        <w:rPr>
          <w:rFonts w:ascii="Times New Roman" w:hAnsi="Times New Roman" w:cs="Times New Roman"/>
          <w:sz w:val="24"/>
          <w:szCs w:val="24"/>
          <w:lang w:val="en-US" w:bidi="ar-SA"/>
        </w:rPr>
        <w:t xml:space="preserve">, </w:t>
      </w:r>
      <w:r w:rsidR="000F7AA2" w:rsidRPr="0001322B">
        <w:rPr>
          <w:rFonts w:ascii="Times New Roman" w:hAnsi="Times New Roman" w:cs="Times New Roman"/>
          <w:sz w:val="24"/>
          <w:szCs w:val="24"/>
          <w:lang w:bidi="ar-SA"/>
        </w:rPr>
        <w:t>Poultry manure, Neem cake</w:t>
      </w:r>
      <w:r w:rsidR="00DE2C7D" w:rsidRPr="0001322B">
        <w:rPr>
          <w:rFonts w:ascii="Times New Roman" w:hAnsi="Times New Roman" w:cs="Times New Roman"/>
          <w:sz w:val="24"/>
          <w:szCs w:val="24"/>
          <w:lang w:bidi="ar-SA"/>
        </w:rPr>
        <w:t>,</w:t>
      </w:r>
    </w:p>
    <w:p w14:paraId="50C17DAD" w14:textId="5F807D14" w:rsidR="0025201A" w:rsidRPr="0001322B" w:rsidRDefault="00F7082B" w:rsidP="00152F9C">
      <w:pPr>
        <w:spacing w:before="240" w:beforeAutospacing="0"/>
        <w:rPr>
          <w:rFonts w:ascii="Times New Roman" w:hAnsi="Times New Roman" w:cs="Times New Roman"/>
          <w:b/>
          <w:bCs/>
          <w:sz w:val="24"/>
          <w:szCs w:val="24"/>
        </w:rPr>
      </w:pPr>
      <w:r>
        <w:rPr>
          <w:rFonts w:ascii="Times New Roman" w:hAnsi="Times New Roman" w:cs="Times New Roman"/>
          <w:b/>
          <w:bCs/>
          <w:sz w:val="24"/>
          <w:szCs w:val="24"/>
        </w:rPr>
        <w:t xml:space="preserve">1. </w:t>
      </w:r>
      <w:r w:rsidR="0025201A" w:rsidRPr="0001322B">
        <w:rPr>
          <w:rFonts w:ascii="Times New Roman" w:hAnsi="Times New Roman" w:cs="Times New Roman"/>
          <w:b/>
          <w:bCs/>
          <w:sz w:val="24"/>
          <w:szCs w:val="24"/>
        </w:rPr>
        <w:t>Introduction</w:t>
      </w:r>
    </w:p>
    <w:p w14:paraId="3FCA5401" w14:textId="7C3A33D7"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Pr>
          <w:rFonts w:ascii="Times New Roman" w:hAnsi="Times New Roman" w:cs="Times New Roman"/>
          <w:sz w:val="24"/>
          <w:szCs w:val="25"/>
          <w:lang w:val="en-US"/>
        </w:rPr>
        <w:tab/>
      </w:r>
      <w:r w:rsidR="0082542F" w:rsidRPr="00AD2B41">
        <w:rPr>
          <w:rFonts w:ascii="Times New Roman" w:hAnsi="Times New Roman" w:cs="Times New Roman"/>
          <w:sz w:val="24"/>
          <w:szCs w:val="25"/>
          <w:lang w:val="en-US"/>
        </w:rPr>
        <w:t xml:space="preserve">Brinjal or eggplant (Solanum </w:t>
      </w:r>
      <w:proofErr w:type="spellStart"/>
      <w:r w:rsidR="0082542F" w:rsidRPr="00AD2B41">
        <w:rPr>
          <w:rFonts w:ascii="Times New Roman" w:hAnsi="Times New Roman" w:cs="Times New Roman"/>
          <w:sz w:val="24"/>
          <w:szCs w:val="25"/>
          <w:lang w:val="en-US"/>
        </w:rPr>
        <w:t>melongena</w:t>
      </w:r>
      <w:proofErr w:type="spellEnd"/>
      <w:r w:rsidR="0082542F" w:rsidRPr="00AD2B41">
        <w:rPr>
          <w:rFonts w:ascii="Times New Roman" w:hAnsi="Times New Roman" w:cs="Times New Roman"/>
          <w:sz w:val="24"/>
          <w:szCs w:val="25"/>
          <w:lang w:val="en-US"/>
        </w:rPr>
        <w:t xml:space="preserve"> L.) (2n=2x=24) of the family Solanaceae is one of the important and popular vegetable crops grown in India and other parts of the world. Various sizes, shapes, </w:t>
      </w:r>
      <w:proofErr w:type="spellStart"/>
      <w:r w:rsidR="0082542F" w:rsidRPr="00AD2B41">
        <w:rPr>
          <w:rFonts w:ascii="Times New Roman" w:hAnsi="Times New Roman" w:cs="Times New Roman"/>
          <w:sz w:val="24"/>
          <w:szCs w:val="25"/>
          <w:lang w:val="en-US"/>
        </w:rPr>
        <w:t>colours</w:t>
      </w:r>
      <w:proofErr w:type="spellEnd"/>
      <w:r w:rsidR="0082542F" w:rsidRPr="00AD2B41">
        <w:rPr>
          <w:rFonts w:ascii="Times New Roman" w:hAnsi="Times New Roman" w:cs="Times New Roman"/>
          <w:sz w:val="24"/>
          <w:szCs w:val="25"/>
          <w:lang w:val="en-US"/>
        </w:rPr>
        <w:t xml:space="preserve"> and forms of cultivated as well as the wild type of brinjal are found in India, white type brinjal fruits is said to be good for diabetic patients. Brinjal is a versatile vegetable, often referred to as a "poor man's crop" due to its adaptability to various </w:t>
      </w:r>
      <w:proofErr w:type="spellStart"/>
      <w:r w:rsidR="0082542F" w:rsidRPr="00AD2B41">
        <w:rPr>
          <w:rFonts w:ascii="Times New Roman" w:hAnsi="Times New Roman" w:cs="Times New Roman"/>
          <w:sz w:val="24"/>
          <w:szCs w:val="25"/>
          <w:lang w:val="en-US"/>
        </w:rPr>
        <w:t>agro</w:t>
      </w:r>
      <w:proofErr w:type="spellEnd"/>
      <w:r w:rsidR="0082542F" w:rsidRPr="00AD2B41">
        <w:rPr>
          <w:rFonts w:ascii="Times New Roman" w:hAnsi="Times New Roman" w:cs="Times New Roman"/>
          <w:sz w:val="24"/>
          <w:szCs w:val="25"/>
          <w:lang w:val="en-US"/>
        </w:rPr>
        <w:t>-climatic regions and its ability to be grown year-round (DBT, 2014). Though it is a perennial plant, it is typically cultivated as an annual crop for commercial purposes. It is an important vegetable due to its nutritive value, consisting of minerals like iron, phosphorus, calcium and vitamins like A, B and C. Unripe fruits are used primarily as a vegetable in the country. It is also used as raw material in pickle-making and dehydration industries and is an excellent remedy for those suffering from liver complaints (Shukla and Naik, 1993). It is used in Ayurvedic medicine for curing diabetes and also as a good appetizer. It is a good aphrodisiac, cardiotonic, laxative, mutant and reliever of inflammation.</w:t>
      </w:r>
    </w:p>
    <w:p w14:paraId="305CA531" w14:textId="1388A54D"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lastRenderedPageBreak/>
        <w:tab/>
      </w:r>
      <w:r w:rsidR="0082542F" w:rsidRPr="00AD2B41">
        <w:rPr>
          <w:rFonts w:ascii="Times New Roman" w:hAnsi="Times New Roman" w:cs="Times New Roman"/>
          <w:sz w:val="24"/>
          <w:szCs w:val="25"/>
          <w:lang w:val="en-US"/>
        </w:rPr>
        <w:t xml:space="preserve">In India, Brinjal is cultivated in an area of about 0.729 million hectares with the production of 12.68 million </w:t>
      </w:r>
      <w:proofErr w:type="spellStart"/>
      <w:r w:rsidR="0082542F" w:rsidRPr="00AD2B41">
        <w:rPr>
          <w:rFonts w:ascii="Times New Roman" w:hAnsi="Times New Roman" w:cs="Times New Roman"/>
          <w:sz w:val="24"/>
          <w:szCs w:val="25"/>
          <w:lang w:val="en-US"/>
        </w:rPr>
        <w:t>tonnes</w:t>
      </w:r>
      <w:proofErr w:type="spellEnd"/>
      <w:r w:rsidR="0082542F" w:rsidRPr="00AD2B41">
        <w:rPr>
          <w:rFonts w:ascii="Times New Roman" w:hAnsi="Times New Roman" w:cs="Times New Roman"/>
          <w:sz w:val="24"/>
          <w:szCs w:val="25"/>
          <w:lang w:val="en-US"/>
        </w:rPr>
        <w:t xml:space="preserve"> and a productivity of 17.41 metric </w:t>
      </w:r>
      <w:proofErr w:type="spellStart"/>
      <w:r w:rsidR="0082542F" w:rsidRPr="00AD2B41">
        <w:rPr>
          <w:rFonts w:ascii="Times New Roman" w:hAnsi="Times New Roman" w:cs="Times New Roman"/>
          <w:sz w:val="24"/>
          <w:szCs w:val="25"/>
          <w:lang w:val="en-US"/>
        </w:rPr>
        <w:t>tonnes</w:t>
      </w:r>
      <w:proofErr w:type="spellEnd"/>
      <w:r w:rsidR="0082542F" w:rsidRPr="00AD2B41">
        <w:rPr>
          <w:rFonts w:ascii="Times New Roman" w:hAnsi="Times New Roman" w:cs="Times New Roman"/>
          <w:sz w:val="24"/>
          <w:szCs w:val="25"/>
          <w:lang w:val="en-US"/>
        </w:rPr>
        <w:t xml:space="preserve"> per hectare (NHB, 2024). However, Brinjal is producing almost all state and West Bengal is the largest producer of Brinjal followed by Maharashtra and Bihar. In Rajasthan, Brinjal is cultivated under 5,138 ha area with 23,356 metric </w:t>
      </w:r>
      <w:proofErr w:type="spellStart"/>
      <w:r w:rsidR="0082542F" w:rsidRPr="00AD2B41">
        <w:rPr>
          <w:rFonts w:ascii="Times New Roman" w:hAnsi="Times New Roman" w:cs="Times New Roman"/>
          <w:sz w:val="24"/>
          <w:szCs w:val="25"/>
          <w:lang w:val="en-US"/>
        </w:rPr>
        <w:t>tonnes</w:t>
      </w:r>
      <w:proofErr w:type="spellEnd"/>
      <w:r w:rsidR="0082542F" w:rsidRPr="00AD2B41">
        <w:rPr>
          <w:rFonts w:ascii="Times New Roman" w:hAnsi="Times New Roman" w:cs="Times New Roman"/>
          <w:sz w:val="24"/>
          <w:szCs w:val="25"/>
          <w:lang w:val="en-US"/>
        </w:rPr>
        <w:t xml:space="preserve"> of production (DOH, 2024) and Jaipur, </w:t>
      </w:r>
      <w:proofErr w:type="spellStart"/>
      <w:r w:rsidR="0082542F" w:rsidRPr="00AD2B41">
        <w:rPr>
          <w:rFonts w:ascii="Times New Roman" w:hAnsi="Times New Roman" w:cs="Times New Roman"/>
          <w:sz w:val="24"/>
          <w:szCs w:val="25"/>
          <w:lang w:val="en-US"/>
        </w:rPr>
        <w:t>Sirohi</w:t>
      </w:r>
      <w:proofErr w:type="spellEnd"/>
      <w:r w:rsidR="0082542F" w:rsidRPr="00AD2B41">
        <w:rPr>
          <w:rFonts w:ascii="Times New Roman" w:hAnsi="Times New Roman" w:cs="Times New Roman"/>
          <w:sz w:val="24"/>
          <w:szCs w:val="25"/>
          <w:lang w:val="en-US"/>
        </w:rPr>
        <w:t xml:space="preserve">, Sikar, </w:t>
      </w:r>
      <w:proofErr w:type="spellStart"/>
      <w:r w:rsidR="0082542F" w:rsidRPr="00AD2B41">
        <w:rPr>
          <w:rFonts w:ascii="Times New Roman" w:hAnsi="Times New Roman" w:cs="Times New Roman"/>
          <w:sz w:val="24"/>
          <w:szCs w:val="25"/>
          <w:lang w:val="en-US"/>
        </w:rPr>
        <w:t>Tonk</w:t>
      </w:r>
      <w:proofErr w:type="spellEnd"/>
      <w:r w:rsidR="0082542F" w:rsidRPr="00AD2B41">
        <w:rPr>
          <w:rFonts w:ascii="Times New Roman" w:hAnsi="Times New Roman" w:cs="Times New Roman"/>
          <w:sz w:val="24"/>
          <w:szCs w:val="25"/>
          <w:lang w:val="en-US"/>
        </w:rPr>
        <w:t xml:space="preserve"> producing districts.</w:t>
      </w:r>
    </w:p>
    <w:p w14:paraId="3B431E1D" w14:textId="5FE3BA23" w:rsidR="00612B68"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tab/>
      </w:r>
      <w:r w:rsidR="00612B68" w:rsidRPr="00AD2B41">
        <w:rPr>
          <w:rFonts w:ascii="Times New Roman" w:hAnsi="Times New Roman" w:cs="Times New Roman"/>
          <w:sz w:val="24"/>
          <w:szCs w:val="25"/>
          <w:lang w:val="en-US"/>
        </w:rPr>
        <w:t>Use of PGRs may increase the productivity of brinjal in terms of quality and quantity and thereby increase the market price and profitability. The plant growth hormones classified into different categories like Auxin, Gibberellins, Cytokinin, etc. are involved with the physiological activities in plants. Among the plant growth regulators used in present experiment, NAA and 2, 4-D relates to auxins group and GA</w:t>
      </w:r>
      <w:r w:rsidR="00612B68" w:rsidRPr="00AD2B41">
        <w:rPr>
          <w:rFonts w:ascii="Times New Roman" w:hAnsi="Times New Roman" w:cs="Times New Roman"/>
          <w:sz w:val="24"/>
          <w:szCs w:val="25"/>
          <w:vertAlign w:val="subscript"/>
          <w:lang w:val="en-US"/>
        </w:rPr>
        <w:t>3</w:t>
      </w:r>
      <w:r w:rsidR="00612B68" w:rsidRPr="00AD2B41">
        <w:rPr>
          <w:rFonts w:ascii="Times New Roman" w:hAnsi="Times New Roman" w:cs="Times New Roman"/>
          <w:sz w:val="24"/>
          <w:szCs w:val="25"/>
          <w:lang w:val="en-US"/>
        </w:rPr>
        <w:t xml:space="preserve"> to the group of gibberellins </w:t>
      </w:r>
      <w:r w:rsidR="002C4A56" w:rsidRPr="00AD2B41">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Singh</w:t>
      </w:r>
      <w:r w:rsidR="002C4A56" w:rsidRPr="00AD2B41">
        <w:rPr>
          <w:rFonts w:ascii="Times New Roman" w:hAnsi="Times New Roman" w:cs="Times New Roman"/>
          <w:sz w:val="24"/>
          <w:szCs w:val="25"/>
          <w:lang w:val="en-US"/>
        </w:rPr>
        <w:t xml:space="preserve"> </w:t>
      </w:r>
      <w:r w:rsidR="002C4A56" w:rsidRPr="00AD2B41">
        <w:rPr>
          <w:rFonts w:ascii="Times New Roman" w:hAnsi="Times New Roman" w:cs="Times New Roman"/>
          <w:i/>
          <w:sz w:val="24"/>
          <w:szCs w:val="25"/>
          <w:lang w:val="en-US"/>
        </w:rPr>
        <w:t>et al.</w:t>
      </w:r>
      <w:r w:rsidR="002C4A56" w:rsidRPr="00AD2B41">
        <w:rPr>
          <w:rFonts w:ascii="Times New Roman" w:hAnsi="Times New Roman" w:cs="Times New Roman"/>
          <w:sz w:val="24"/>
          <w:szCs w:val="25"/>
          <w:lang w:val="en-US"/>
        </w:rPr>
        <w:t>, 2021)</w:t>
      </w:r>
      <w:r w:rsidR="00612B68" w:rsidRPr="00AD2B41">
        <w:rPr>
          <w:rFonts w:ascii="Times New Roman" w:hAnsi="Times New Roman" w:cs="Times New Roman"/>
          <w:sz w:val="24"/>
          <w:szCs w:val="25"/>
          <w:lang w:val="en-US"/>
        </w:rPr>
        <w:t xml:space="preserve">. NAA (Naphthalene acetic acid) is a synthetic plant hormone which is used in plant tissue culture, promotes growth and also adds to induce root formation in various plants. NAA is widely used in horticulture for various purposes. The foliar spray of </w:t>
      </w:r>
      <w:proofErr w:type="spellStart"/>
      <w:r w:rsidR="00612B68" w:rsidRPr="00AD2B41">
        <w:rPr>
          <w:rFonts w:ascii="Times New Roman" w:hAnsi="Times New Roman" w:cs="Times New Roman"/>
          <w:sz w:val="24"/>
          <w:szCs w:val="25"/>
          <w:lang w:val="en-US"/>
        </w:rPr>
        <w:t>Napthalene</w:t>
      </w:r>
      <w:proofErr w:type="spellEnd"/>
      <w:r w:rsidR="00612B68" w:rsidRPr="00AD2B41">
        <w:rPr>
          <w:rFonts w:ascii="Times New Roman" w:hAnsi="Times New Roman" w:cs="Times New Roman"/>
          <w:sz w:val="24"/>
          <w:szCs w:val="25"/>
          <w:lang w:val="en-US"/>
        </w:rPr>
        <w:t xml:space="preserve"> Acetic Acid (NAA) induces higher physiological efficiency including photosynthetic ability of plants. It leads to better growth and yield of several agronomic crops without substantial increase in the cost of production. </w:t>
      </w:r>
      <w:proofErr w:type="spellStart"/>
      <w:r w:rsidR="00612B68" w:rsidRPr="00AD2B41">
        <w:rPr>
          <w:rFonts w:ascii="Times New Roman" w:hAnsi="Times New Roman" w:cs="Times New Roman"/>
          <w:sz w:val="24"/>
          <w:szCs w:val="25"/>
          <w:lang w:val="en-US"/>
        </w:rPr>
        <w:t>Nehara</w:t>
      </w:r>
      <w:proofErr w:type="spellEnd"/>
      <w:r w:rsidR="00612B68" w:rsidRPr="00AD2B41">
        <w:rPr>
          <w:rFonts w:ascii="Times New Roman" w:hAnsi="Times New Roman" w:cs="Times New Roman"/>
          <w:sz w:val="24"/>
          <w:szCs w:val="25"/>
          <w:lang w:val="en-US"/>
        </w:rPr>
        <w:t xml:space="preserve"> </w:t>
      </w:r>
      <w:r w:rsidR="00612B68" w:rsidRPr="00AD2B41">
        <w:rPr>
          <w:rFonts w:ascii="Times New Roman" w:hAnsi="Times New Roman" w:cs="Times New Roman"/>
          <w:i/>
          <w:sz w:val="24"/>
          <w:szCs w:val="25"/>
          <w:lang w:val="en-US"/>
        </w:rPr>
        <w:t>et al.,</w:t>
      </w:r>
      <w:r w:rsidR="00612B68" w:rsidRPr="00AD2B41">
        <w:rPr>
          <w:rFonts w:ascii="Times New Roman" w:hAnsi="Times New Roman" w:cs="Times New Roman"/>
          <w:sz w:val="24"/>
          <w:szCs w:val="25"/>
          <w:lang w:val="en-US"/>
        </w:rPr>
        <w:t xml:space="preserve"> (2006) observed that NAA increases ethylene formation in plants, which facilitates the efficient translocation of photosynthesis from source to sink. Gibberellic acid increases the plant height, weight Gibberellins stimulate cell division and elongation and seed germinations too Gibberellic acid is an important growth regulator that may have many uses to modify the growth, yield and yield contributing characters of plant (</w:t>
      </w:r>
      <w:proofErr w:type="spellStart"/>
      <w:r w:rsidR="00612B68" w:rsidRPr="00AD2B41">
        <w:rPr>
          <w:rFonts w:ascii="Times New Roman" w:hAnsi="Times New Roman" w:cs="Times New Roman"/>
          <w:sz w:val="24"/>
          <w:szCs w:val="25"/>
          <w:lang w:val="en-US"/>
        </w:rPr>
        <w:t>Rafeekher</w:t>
      </w:r>
      <w:proofErr w:type="spellEnd"/>
      <w:r w:rsidR="00612B68" w:rsidRPr="00AD2B41">
        <w:rPr>
          <w:rFonts w:ascii="Times New Roman" w:hAnsi="Times New Roman" w:cs="Times New Roman"/>
          <w:sz w:val="24"/>
          <w:szCs w:val="25"/>
          <w:lang w:val="en-US"/>
        </w:rPr>
        <w:t xml:space="preserve"> </w:t>
      </w:r>
      <w:r w:rsidR="00612B68" w:rsidRPr="00AD2B41">
        <w:rPr>
          <w:rFonts w:ascii="Times New Roman" w:hAnsi="Times New Roman" w:cs="Times New Roman"/>
          <w:i/>
          <w:sz w:val="24"/>
          <w:szCs w:val="25"/>
          <w:lang w:val="en-US"/>
        </w:rPr>
        <w:t>et al.,</w:t>
      </w:r>
      <w:r w:rsidR="00612B68" w:rsidRPr="00AD2B41">
        <w:rPr>
          <w:rFonts w:ascii="Times New Roman" w:hAnsi="Times New Roman" w:cs="Times New Roman"/>
          <w:sz w:val="24"/>
          <w:szCs w:val="25"/>
          <w:lang w:val="en-US"/>
        </w:rPr>
        <w:t xml:space="preserve"> 2002)</w:t>
      </w:r>
    </w:p>
    <w:p w14:paraId="77B3309B" w14:textId="3E68B44C"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tab/>
      </w:r>
      <w:r w:rsidR="00612B68" w:rsidRPr="00AD2B41">
        <w:rPr>
          <w:rFonts w:ascii="Times New Roman" w:hAnsi="Times New Roman" w:cs="Times New Roman"/>
          <w:sz w:val="24"/>
          <w:szCs w:val="25"/>
          <w:lang w:val="en-US"/>
        </w:rPr>
        <w:t xml:space="preserve">In the present study we are concerned with chemical </w:t>
      </w:r>
      <w:r w:rsidR="00612B68" w:rsidRPr="00AD2B41">
        <w:rPr>
          <w:rFonts w:ascii="Times New Roman" w:hAnsi="Times New Roman" w:cs="Times New Roman"/>
          <w:i/>
          <w:sz w:val="24"/>
          <w:szCs w:val="25"/>
          <w:lang w:val="en-US"/>
        </w:rPr>
        <w:t>i.e</w:t>
      </w:r>
      <w:r w:rsidR="00612B68" w:rsidRPr="00AD2B41">
        <w:rPr>
          <w:rFonts w:ascii="Times New Roman" w:hAnsi="Times New Roman" w:cs="Times New Roman"/>
          <w:sz w:val="24"/>
          <w:szCs w:val="25"/>
          <w:lang w:val="en-US"/>
        </w:rPr>
        <w:t>. growth regulators GA</w:t>
      </w:r>
      <w:r w:rsidR="00612B68" w:rsidRPr="00AD2B41">
        <w:rPr>
          <w:rFonts w:ascii="Times New Roman" w:hAnsi="Times New Roman" w:cs="Times New Roman"/>
          <w:sz w:val="24"/>
          <w:szCs w:val="25"/>
          <w:vertAlign w:val="subscript"/>
          <w:lang w:val="en-US"/>
        </w:rPr>
        <w:t>3</w:t>
      </w:r>
      <w:r w:rsidR="00612B68" w:rsidRPr="00AD2B41">
        <w:rPr>
          <w:rFonts w:ascii="Times New Roman" w:hAnsi="Times New Roman" w:cs="Times New Roman"/>
          <w:sz w:val="24"/>
          <w:szCs w:val="25"/>
          <w:lang w:val="en-US"/>
        </w:rPr>
        <w:t>, NAA and 2, 4-D. The growth regulators available are often inadequate in the plants. The specific quantities in the plants are directly responsible for the promotion, inhibition or otherwise modification in the physiological processes. It is obvious that the growth is directly related to the yield.</w:t>
      </w:r>
    </w:p>
    <w:p w14:paraId="15AD5EA5" w14:textId="0AFDDC84" w:rsidR="00AF756B" w:rsidRPr="0001322B" w:rsidRDefault="00F7082B" w:rsidP="00152F9C">
      <w:pPr>
        <w:spacing w:before="240" w:beforeAutospacing="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AF756B" w:rsidRPr="0001322B">
        <w:rPr>
          <w:rFonts w:ascii="Times New Roman" w:hAnsi="Times New Roman" w:cs="Times New Roman"/>
          <w:b/>
          <w:sz w:val="24"/>
          <w:szCs w:val="24"/>
        </w:rPr>
        <w:t xml:space="preserve">Material </w:t>
      </w:r>
      <w:r>
        <w:rPr>
          <w:rFonts w:ascii="Times New Roman" w:hAnsi="Times New Roman" w:cs="Times New Roman"/>
          <w:b/>
          <w:sz w:val="24"/>
          <w:szCs w:val="24"/>
        </w:rPr>
        <w:t>&amp;</w:t>
      </w:r>
      <w:r w:rsidR="00AF756B" w:rsidRPr="0001322B">
        <w:rPr>
          <w:rFonts w:ascii="Times New Roman" w:hAnsi="Times New Roman" w:cs="Times New Roman"/>
          <w:b/>
          <w:sz w:val="24"/>
          <w:szCs w:val="24"/>
        </w:rPr>
        <w:t>Methods</w:t>
      </w:r>
    </w:p>
    <w:p w14:paraId="3714906C" w14:textId="21A11228" w:rsidR="00AF756B" w:rsidRPr="00AD2B41" w:rsidRDefault="00E14A99" w:rsidP="00152F9C">
      <w:pPr>
        <w:spacing w:before="0" w:beforeAutospacing="0"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AF756B" w:rsidRPr="00AD2B41">
        <w:rPr>
          <w:rFonts w:ascii="Times New Roman" w:hAnsi="Times New Roman" w:cs="Times New Roman"/>
          <w:sz w:val="24"/>
          <w:szCs w:val="24"/>
          <w:lang w:val="en-US"/>
        </w:rPr>
        <w:t xml:space="preserve">Field experiment was conducted at the experimental farm, Department of Horticulture, School of Agriculture, Suresh Gyan </w:t>
      </w:r>
      <w:proofErr w:type="spellStart"/>
      <w:r w:rsidR="00AF756B" w:rsidRPr="00AD2B41">
        <w:rPr>
          <w:rFonts w:ascii="Times New Roman" w:hAnsi="Times New Roman" w:cs="Times New Roman"/>
          <w:sz w:val="24"/>
          <w:szCs w:val="24"/>
          <w:lang w:val="en-US"/>
        </w:rPr>
        <w:t>Vihar</w:t>
      </w:r>
      <w:proofErr w:type="spellEnd"/>
      <w:r w:rsidR="00AF756B" w:rsidRPr="00AD2B41">
        <w:rPr>
          <w:rFonts w:ascii="Times New Roman" w:hAnsi="Times New Roman" w:cs="Times New Roman"/>
          <w:sz w:val="24"/>
          <w:szCs w:val="24"/>
          <w:lang w:val="en-US"/>
        </w:rPr>
        <w:t xml:space="preserve"> University</w:t>
      </w:r>
      <w:r w:rsidR="00AF756B" w:rsidRPr="00AD2B41">
        <w:rPr>
          <w:rFonts w:ascii="Times New Roman" w:hAnsi="Times New Roman" w:cs="Times New Roman"/>
          <w:sz w:val="24"/>
          <w:szCs w:val="24"/>
        </w:rPr>
        <w:t>,</w:t>
      </w:r>
      <w:r w:rsidR="00AF756B" w:rsidRPr="00AD2B41">
        <w:rPr>
          <w:rFonts w:ascii="Times New Roman" w:hAnsi="Times New Roman" w:cs="Times New Roman"/>
          <w:sz w:val="24"/>
          <w:szCs w:val="24"/>
          <w:lang w:val="en-US"/>
        </w:rPr>
        <w:t xml:space="preserve"> Jaipur (Rajasthan), during the </w:t>
      </w:r>
      <w:r w:rsidR="00DA0CBE" w:rsidRPr="00AD2B41">
        <w:rPr>
          <w:rFonts w:ascii="Times New Roman" w:hAnsi="Times New Roman" w:cs="Times New Roman"/>
          <w:sz w:val="24"/>
          <w:szCs w:val="24"/>
          <w:lang w:val="en-US"/>
        </w:rPr>
        <w:t xml:space="preserve">kharif season </w:t>
      </w:r>
      <w:r w:rsidR="00AF756B" w:rsidRPr="00AD2B41">
        <w:rPr>
          <w:rFonts w:ascii="Times New Roman" w:hAnsi="Times New Roman" w:cs="Times New Roman"/>
          <w:sz w:val="24"/>
          <w:szCs w:val="24"/>
          <w:lang w:val="en-US"/>
        </w:rPr>
        <w:t>of</w:t>
      </w:r>
      <w:r w:rsidR="007B2DC3" w:rsidRPr="00AD2B41">
        <w:rPr>
          <w:rFonts w:ascii="Times New Roman" w:hAnsi="Times New Roman" w:cs="Times New Roman"/>
          <w:sz w:val="24"/>
          <w:szCs w:val="24"/>
          <w:lang w:val="en-US"/>
        </w:rPr>
        <w:t xml:space="preserve"> </w:t>
      </w:r>
      <w:r w:rsidR="00AF756B" w:rsidRPr="00AD2B41">
        <w:rPr>
          <w:rFonts w:ascii="Times New Roman" w:hAnsi="Times New Roman" w:cs="Times New Roman"/>
          <w:sz w:val="24"/>
          <w:szCs w:val="24"/>
          <w:lang w:val="en-US"/>
        </w:rPr>
        <w:t xml:space="preserve">2023. The experiment was laid out in </w:t>
      </w:r>
      <w:r w:rsidR="007D6570" w:rsidRPr="00AD2B41">
        <w:rPr>
          <w:rFonts w:ascii="Times New Roman" w:hAnsi="Times New Roman" w:cs="Times New Roman"/>
          <w:sz w:val="24"/>
          <w:szCs w:val="24"/>
          <w:lang w:val="en-US"/>
        </w:rPr>
        <w:t>R</w:t>
      </w:r>
      <w:r w:rsidR="00AF756B" w:rsidRPr="00AD2B41">
        <w:rPr>
          <w:rFonts w:ascii="Times New Roman" w:hAnsi="Times New Roman" w:cs="Times New Roman"/>
          <w:sz w:val="24"/>
          <w:szCs w:val="24"/>
          <w:lang w:val="en-US"/>
        </w:rPr>
        <w:t xml:space="preserve">andomized </w:t>
      </w:r>
      <w:r w:rsidR="007D6570" w:rsidRPr="00AD2B41">
        <w:rPr>
          <w:rFonts w:ascii="Times New Roman" w:hAnsi="Times New Roman" w:cs="Times New Roman"/>
          <w:sz w:val="24"/>
          <w:szCs w:val="24"/>
          <w:lang w:val="en-US"/>
        </w:rPr>
        <w:t>B</w:t>
      </w:r>
      <w:r w:rsidR="00AF756B" w:rsidRPr="00AD2B41">
        <w:rPr>
          <w:rFonts w:ascii="Times New Roman" w:hAnsi="Times New Roman" w:cs="Times New Roman"/>
          <w:sz w:val="24"/>
          <w:szCs w:val="24"/>
          <w:lang w:val="en-US"/>
        </w:rPr>
        <w:t xml:space="preserve">lock </w:t>
      </w:r>
      <w:r w:rsidR="007D6570" w:rsidRPr="00AD2B41">
        <w:rPr>
          <w:rFonts w:ascii="Times New Roman" w:hAnsi="Times New Roman" w:cs="Times New Roman"/>
          <w:sz w:val="24"/>
          <w:szCs w:val="24"/>
          <w:lang w:val="en-US"/>
        </w:rPr>
        <w:t>D</w:t>
      </w:r>
      <w:r w:rsidR="00AF756B" w:rsidRPr="00AD2B41">
        <w:rPr>
          <w:rFonts w:ascii="Times New Roman" w:hAnsi="Times New Roman" w:cs="Times New Roman"/>
          <w:sz w:val="24"/>
          <w:szCs w:val="24"/>
          <w:lang w:val="en-US"/>
        </w:rPr>
        <w:t xml:space="preserve">esign </w:t>
      </w:r>
      <w:r w:rsidR="00720CA9" w:rsidRPr="00AD2B41">
        <w:rPr>
          <w:rFonts w:ascii="Times New Roman" w:hAnsi="Times New Roman" w:cs="Times New Roman"/>
          <w:sz w:val="24"/>
          <w:szCs w:val="24"/>
          <w:lang w:val="en-US"/>
        </w:rPr>
        <w:t>with three replications and 10</w:t>
      </w:r>
      <w:r w:rsidR="00AF756B" w:rsidRPr="00AD2B41">
        <w:rPr>
          <w:rFonts w:ascii="Times New Roman" w:hAnsi="Times New Roman" w:cs="Times New Roman"/>
          <w:sz w:val="24"/>
          <w:szCs w:val="24"/>
          <w:lang w:val="en-US"/>
        </w:rPr>
        <w:t xml:space="preserve"> treatments. Treatment combinations were, </w:t>
      </w:r>
      <w:r w:rsidR="00720CA9" w:rsidRPr="00AD2B41">
        <w:rPr>
          <w:rFonts w:ascii="Times New Roman" w:hAnsi="Times New Roman" w:cs="Times New Roman"/>
          <w:sz w:val="24"/>
          <w:szCs w:val="24"/>
          <w:lang w:val="en-US" w:bidi="ar-SA"/>
        </w:rPr>
        <w:t>viz; T</w:t>
      </w:r>
      <w:r w:rsidR="00720CA9" w:rsidRPr="00AD2B41">
        <w:rPr>
          <w:rFonts w:ascii="Times New Roman" w:hAnsi="Times New Roman" w:cs="Times New Roman"/>
          <w:sz w:val="24"/>
          <w:szCs w:val="24"/>
          <w:vertAlign w:val="subscript"/>
          <w:lang w:val="en-US" w:bidi="ar-SA"/>
        </w:rPr>
        <w:t>1</w:t>
      </w:r>
      <w:r w:rsidR="00720CA9" w:rsidRPr="00AD2B41">
        <w:rPr>
          <w:rFonts w:ascii="Times New Roman" w:hAnsi="Times New Roman" w:cs="Times New Roman"/>
          <w:sz w:val="24"/>
          <w:szCs w:val="24"/>
          <w:lang w:val="en-US" w:bidi="ar-SA"/>
        </w:rPr>
        <w:t>- Control (Water Spray), T</w:t>
      </w:r>
      <w:r w:rsidR="00720CA9" w:rsidRPr="00AD2B41">
        <w:rPr>
          <w:rFonts w:ascii="Times New Roman" w:hAnsi="Times New Roman" w:cs="Times New Roman"/>
          <w:sz w:val="24"/>
          <w:szCs w:val="24"/>
          <w:vertAlign w:val="subscript"/>
          <w:lang w:val="en-US" w:bidi="ar-SA"/>
        </w:rPr>
        <w:t>2</w:t>
      </w:r>
      <w:r w:rsidR="00720CA9" w:rsidRPr="00AD2B41">
        <w:rPr>
          <w:rFonts w:ascii="Times New Roman" w:hAnsi="Times New Roman" w:cs="Times New Roman"/>
          <w:sz w:val="24"/>
          <w:szCs w:val="24"/>
          <w:lang w:val="en-US" w:bidi="ar-SA"/>
        </w:rPr>
        <w:t>- NAA (25 PPM), T</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NAA (50 PPM), T</w:t>
      </w:r>
      <w:r w:rsidR="00720CA9" w:rsidRPr="00AD2B41">
        <w:rPr>
          <w:rFonts w:ascii="Times New Roman" w:hAnsi="Times New Roman" w:cs="Times New Roman"/>
          <w:sz w:val="24"/>
          <w:szCs w:val="24"/>
          <w:vertAlign w:val="subscript"/>
          <w:lang w:val="en-US" w:bidi="ar-SA"/>
        </w:rPr>
        <w:t>4</w:t>
      </w:r>
      <w:r w:rsidR="00720CA9" w:rsidRPr="00AD2B41">
        <w:rPr>
          <w:rFonts w:ascii="Times New Roman" w:hAnsi="Times New Roman" w:cs="Times New Roman"/>
          <w:sz w:val="24"/>
          <w:szCs w:val="24"/>
          <w:lang w:val="en-US" w:bidi="ar-SA"/>
        </w:rPr>
        <w:t>- NAA (100 PPM), T</w:t>
      </w:r>
      <w:r w:rsidR="00720CA9" w:rsidRPr="00AD2B41">
        <w:rPr>
          <w:rFonts w:ascii="Times New Roman" w:hAnsi="Times New Roman" w:cs="Times New Roman"/>
          <w:sz w:val="24"/>
          <w:szCs w:val="24"/>
          <w:vertAlign w:val="subscript"/>
          <w:lang w:val="en-US" w:bidi="ar-SA"/>
        </w:rPr>
        <w:t>5</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(50 </w:t>
      </w:r>
      <w:r w:rsidR="00720CA9" w:rsidRPr="00AD2B41">
        <w:rPr>
          <w:rFonts w:ascii="Times New Roman" w:hAnsi="Times New Roman" w:cs="Times New Roman"/>
          <w:sz w:val="24"/>
          <w:szCs w:val="24"/>
          <w:lang w:val="en-US" w:bidi="ar-SA"/>
        </w:rPr>
        <w:lastRenderedPageBreak/>
        <w:t>PPM), T</w:t>
      </w:r>
      <w:r w:rsidR="00720CA9" w:rsidRPr="00AD2B41">
        <w:rPr>
          <w:rFonts w:ascii="Times New Roman" w:hAnsi="Times New Roman" w:cs="Times New Roman"/>
          <w:sz w:val="24"/>
          <w:szCs w:val="24"/>
          <w:vertAlign w:val="subscript"/>
          <w:lang w:val="en-US" w:bidi="ar-SA"/>
        </w:rPr>
        <w:t>6</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(100 PPM), T</w:t>
      </w:r>
      <w:r w:rsidR="00720CA9" w:rsidRPr="00AD2B41">
        <w:rPr>
          <w:rFonts w:ascii="Times New Roman" w:hAnsi="Times New Roman" w:cs="Times New Roman"/>
          <w:sz w:val="24"/>
          <w:szCs w:val="24"/>
          <w:vertAlign w:val="subscript"/>
          <w:lang w:val="en-US" w:bidi="ar-SA"/>
        </w:rPr>
        <w:t>7</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(200 PPM), T</w:t>
      </w:r>
      <w:r w:rsidR="00720CA9" w:rsidRPr="00AD2B41">
        <w:rPr>
          <w:rFonts w:ascii="Times New Roman" w:hAnsi="Times New Roman" w:cs="Times New Roman"/>
          <w:sz w:val="24"/>
          <w:szCs w:val="24"/>
          <w:vertAlign w:val="subscript"/>
          <w:lang w:val="en-US" w:bidi="ar-SA"/>
        </w:rPr>
        <w:t>8</w:t>
      </w:r>
      <w:r w:rsidR="00720CA9" w:rsidRPr="00AD2B41">
        <w:rPr>
          <w:rFonts w:ascii="Times New Roman" w:hAnsi="Times New Roman" w:cs="Times New Roman"/>
          <w:sz w:val="24"/>
          <w:szCs w:val="24"/>
          <w:lang w:val="en-US" w:bidi="ar-SA"/>
        </w:rPr>
        <w:t>- 2, 4-D (2 PPM), T</w:t>
      </w:r>
      <w:r w:rsidR="00720CA9" w:rsidRPr="00AD2B41">
        <w:rPr>
          <w:rFonts w:ascii="Times New Roman" w:hAnsi="Times New Roman" w:cs="Times New Roman"/>
          <w:sz w:val="24"/>
          <w:szCs w:val="24"/>
          <w:vertAlign w:val="subscript"/>
          <w:lang w:val="en-US" w:bidi="ar-SA"/>
        </w:rPr>
        <w:t>9</w:t>
      </w:r>
      <w:r w:rsidR="00720CA9" w:rsidRPr="00AD2B41">
        <w:rPr>
          <w:rFonts w:ascii="Times New Roman" w:hAnsi="Times New Roman" w:cs="Times New Roman"/>
          <w:sz w:val="24"/>
          <w:szCs w:val="24"/>
          <w:lang w:val="en-US" w:bidi="ar-SA"/>
        </w:rPr>
        <w:t>- 2, 4-D (4 PPM), T</w:t>
      </w:r>
      <w:r w:rsidR="00720CA9" w:rsidRPr="00AD2B41">
        <w:rPr>
          <w:rFonts w:ascii="Times New Roman" w:hAnsi="Times New Roman" w:cs="Times New Roman"/>
          <w:sz w:val="24"/>
          <w:szCs w:val="24"/>
          <w:vertAlign w:val="subscript"/>
          <w:lang w:val="en-US" w:bidi="ar-SA"/>
        </w:rPr>
        <w:t>10</w:t>
      </w:r>
      <w:r w:rsidR="00720CA9" w:rsidRPr="00AD2B41">
        <w:rPr>
          <w:rFonts w:ascii="Times New Roman" w:hAnsi="Times New Roman" w:cs="Times New Roman"/>
          <w:sz w:val="24"/>
          <w:szCs w:val="24"/>
          <w:lang w:val="en-US" w:bidi="ar-SA"/>
        </w:rPr>
        <w:t>-2, 4-D (6 PPM)</w:t>
      </w:r>
      <w:r w:rsidR="00AF756B" w:rsidRPr="00AD2B41">
        <w:rPr>
          <w:rFonts w:ascii="Times New Roman" w:eastAsia="Calibri" w:hAnsi="Times New Roman" w:cs="Times New Roman"/>
          <w:kern w:val="24"/>
          <w:sz w:val="24"/>
          <w:szCs w:val="24"/>
        </w:rPr>
        <w:t xml:space="preserve">. The plot size was </w:t>
      </w:r>
      <w:r w:rsidR="006232A9" w:rsidRPr="00AD2B41">
        <w:rPr>
          <w:rFonts w:ascii="Times New Roman" w:eastAsia="Calibri" w:hAnsi="Times New Roman" w:cs="Times New Roman"/>
          <w:kern w:val="24"/>
          <w:sz w:val="24"/>
          <w:szCs w:val="24"/>
        </w:rPr>
        <w:t>3</w:t>
      </w:r>
      <w:r w:rsidR="00CD0676" w:rsidRPr="00AD2B41">
        <w:rPr>
          <w:rFonts w:ascii="Times New Roman" w:eastAsia="Calibri" w:hAnsi="Times New Roman" w:cs="Times New Roman"/>
          <w:kern w:val="24"/>
          <w:sz w:val="24"/>
          <w:szCs w:val="24"/>
        </w:rPr>
        <w:t xml:space="preserve"> m</w:t>
      </w:r>
      <w:r w:rsidR="00AF756B" w:rsidRPr="00AD2B41">
        <w:rPr>
          <w:rFonts w:ascii="Times New Roman" w:eastAsia="Calibri" w:hAnsi="Times New Roman" w:cs="Times New Roman"/>
          <w:kern w:val="24"/>
          <w:sz w:val="24"/>
          <w:szCs w:val="24"/>
        </w:rPr>
        <w:t xml:space="preserve"> × </w:t>
      </w:r>
      <w:r w:rsidR="006232A9" w:rsidRPr="00AD2B41">
        <w:rPr>
          <w:rFonts w:ascii="Times New Roman" w:eastAsia="Calibri" w:hAnsi="Times New Roman" w:cs="Times New Roman"/>
          <w:kern w:val="24"/>
          <w:sz w:val="24"/>
          <w:szCs w:val="24"/>
        </w:rPr>
        <w:t>3</w:t>
      </w:r>
      <w:r w:rsidR="00AF756B" w:rsidRPr="00AD2B41">
        <w:rPr>
          <w:rFonts w:ascii="Times New Roman" w:eastAsia="Calibri" w:hAnsi="Times New Roman" w:cs="Times New Roman"/>
          <w:kern w:val="24"/>
          <w:sz w:val="24"/>
          <w:szCs w:val="24"/>
        </w:rPr>
        <w:t xml:space="preserve"> m and </w:t>
      </w:r>
      <w:r w:rsidR="00CD0676" w:rsidRPr="00AD2B41">
        <w:rPr>
          <w:rFonts w:ascii="Times New Roman" w:eastAsia="Calibri" w:hAnsi="Times New Roman" w:cs="Times New Roman"/>
          <w:kern w:val="24"/>
          <w:sz w:val="24"/>
          <w:szCs w:val="24"/>
        </w:rPr>
        <w:t xml:space="preserve">the </w:t>
      </w:r>
      <w:r w:rsidR="00AF756B" w:rsidRPr="00AD2B41">
        <w:rPr>
          <w:rFonts w:ascii="Times New Roman" w:eastAsia="Calibri" w:hAnsi="Times New Roman" w:cs="Times New Roman"/>
          <w:kern w:val="24"/>
          <w:sz w:val="24"/>
          <w:szCs w:val="24"/>
        </w:rPr>
        <w:t xml:space="preserve">spacing followed was </w:t>
      </w:r>
      <w:r w:rsidR="006232A9" w:rsidRPr="00AD2B41">
        <w:rPr>
          <w:rFonts w:ascii="Times New Roman" w:eastAsia="Calibri" w:hAnsi="Times New Roman" w:cs="Times New Roman"/>
          <w:kern w:val="24"/>
          <w:sz w:val="24"/>
          <w:szCs w:val="24"/>
        </w:rPr>
        <w:t>60</w:t>
      </w:r>
      <w:r w:rsidR="00AF756B" w:rsidRPr="00AD2B41">
        <w:rPr>
          <w:rFonts w:ascii="Times New Roman" w:eastAsia="Calibri" w:hAnsi="Times New Roman" w:cs="Times New Roman"/>
          <w:kern w:val="24"/>
          <w:sz w:val="24"/>
          <w:szCs w:val="24"/>
        </w:rPr>
        <w:t xml:space="preserve"> × </w:t>
      </w:r>
      <w:r w:rsidR="006232A9" w:rsidRPr="00AD2B41">
        <w:rPr>
          <w:rFonts w:ascii="Times New Roman" w:eastAsia="Calibri" w:hAnsi="Times New Roman" w:cs="Times New Roman"/>
          <w:kern w:val="24"/>
          <w:sz w:val="24"/>
          <w:szCs w:val="24"/>
        </w:rPr>
        <w:t>60</w:t>
      </w:r>
      <w:r w:rsidR="00AF756B" w:rsidRPr="00AD2B41">
        <w:rPr>
          <w:rFonts w:ascii="Times New Roman" w:eastAsia="Calibri" w:hAnsi="Times New Roman" w:cs="Times New Roman"/>
          <w:kern w:val="24"/>
          <w:sz w:val="24"/>
          <w:szCs w:val="24"/>
        </w:rPr>
        <w:t xml:space="preserve"> cm to keep </w:t>
      </w:r>
      <w:r w:rsidR="00CD0676" w:rsidRPr="00AD2B41">
        <w:rPr>
          <w:rFonts w:ascii="Times New Roman" w:eastAsia="Calibri" w:hAnsi="Times New Roman" w:cs="Times New Roman"/>
          <w:kern w:val="24"/>
          <w:sz w:val="24"/>
          <w:szCs w:val="24"/>
        </w:rPr>
        <w:t>25</w:t>
      </w:r>
      <w:r w:rsidR="00AF756B" w:rsidRPr="00AD2B41">
        <w:rPr>
          <w:rFonts w:ascii="Times New Roman" w:eastAsia="Calibri" w:hAnsi="Times New Roman" w:cs="Times New Roman"/>
          <w:kern w:val="24"/>
          <w:sz w:val="24"/>
          <w:szCs w:val="24"/>
        </w:rPr>
        <w:t xml:space="preserve"> plants per plot for each treatment. The land was brought to a fine tilth through tillage and ploughing. Bunds and irrigation channels were maintained properly.</w:t>
      </w:r>
      <w:r w:rsidR="006232A9" w:rsidRPr="00AD2B41">
        <w:rPr>
          <w:rFonts w:ascii="Times New Roman" w:eastAsiaTheme="minorHAnsi" w:hAnsi="Times New Roman" w:cs="Times New Roman"/>
          <w:sz w:val="24"/>
          <w:szCs w:val="24"/>
          <w:lang w:val="en-US" w:eastAsia="en-US" w:bidi="ar-SA"/>
          <w14:ligatures w14:val="standardContextual"/>
        </w:rPr>
        <w:t xml:space="preserve"> </w:t>
      </w:r>
      <w:r w:rsidR="006232A9" w:rsidRPr="00AD2B41">
        <w:rPr>
          <w:rFonts w:ascii="Times New Roman" w:eastAsia="Calibri" w:hAnsi="Times New Roman" w:cs="Times New Roman"/>
          <w:kern w:val="24"/>
          <w:sz w:val="24"/>
          <w:szCs w:val="24"/>
          <w:lang w:val="en-US"/>
        </w:rPr>
        <w:t>Different intercultural practices like gap filling, staking, irrigating, weeding</w:t>
      </w:r>
      <w:r w:rsidR="00572B82" w:rsidRPr="00AD2B41">
        <w:rPr>
          <w:rFonts w:ascii="Times New Roman" w:eastAsia="Calibri" w:hAnsi="Times New Roman" w:cs="Times New Roman"/>
          <w:kern w:val="24"/>
          <w:sz w:val="24"/>
          <w:szCs w:val="24"/>
          <w:lang w:val="en-US"/>
        </w:rPr>
        <w:t>,</w:t>
      </w:r>
      <w:r w:rsidR="006232A9" w:rsidRPr="00AD2B41">
        <w:rPr>
          <w:rFonts w:ascii="Times New Roman" w:eastAsia="Calibri" w:hAnsi="Times New Roman" w:cs="Times New Roman"/>
          <w:kern w:val="24"/>
          <w:sz w:val="24"/>
          <w:szCs w:val="24"/>
          <w:lang w:val="en-US"/>
        </w:rPr>
        <w:t xml:space="preserve"> etc. were performed as per crop </w:t>
      </w:r>
      <w:r w:rsidR="00572B82" w:rsidRPr="00AD2B41">
        <w:rPr>
          <w:rFonts w:ascii="Times New Roman" w:eastAsia="Calibri" w:hAnsi="Times New Roman" w:cs="Times New Roman"/>
          <w:kern w:val="24"/>
          <w:sz w:val="24"/>
          <w:szCs w:val="24"/>
          <w:lang w:val="en-US"/>
        </w:rPr>
        <w:t>requirements</w:t>
      </w:r>
      <w:r w:rsidR="006232A9" w:rsidRPr="00AD2B41">
        <w:rPr>
          <w:rFonts w:ascii="Times New Roman" w:eastAsia="Calibri" w:hAnsi="Times New Roman" w:cs="Times New Roman"/>
          <w:kern w:val="24"/>
          <w:sz w:val="24"/>
          <w:szCs w:val="24"/>
          <w:lang w:val="en-US"/>
        </w:rPr>
        <w:t xml:space="preserve">. The five plants of each plot were randomly selected and tagged. The data were recorded for various growth, yield and quality parameters in brinjal during the course of investigation subjected to statistical analysis by using factorial RBD for analysis of variance (ANOVA) as suggested </w:t>
      </w:r>
      <w:r w:rsidR="006010E5" w:rsidRPr="00AD2B41">
        <w:rPr>
          <w:rFonts w:ascii="Times New Roman" w:eastAsia="Calibri" w:hAnsi="Times New Roman" w:cs="Times New Roman"/>
          <w:kern w:val="24"/>
          <w:sz w:val="24"/>
          <w:szCs w:val="24"/>
          <w:lang w:val="en-US"/>
        </w:rPr>
        <w:t xml:space="preserve">by </w:t>
      </w:r>
      <w:r w:rsidR="006232A9" w:rsidRPr="00AD2B41">
        <w:rPr>
          <w:rFonts w:ascii="Times New Roman" w:eastAsia="Calibri" w:hAnsi="Times New Roman" w:cs="Times New Roman"/>
          <w:kern w:val="24"/>
          <w:sz w:val="24"/>
          <w:szCs w:val="24"/>
          <w:lang w:val="en-US"/>
        </w:rPr>
        <w:t xml:space="preserve">online </w:t>
      </w:r>
      <w:proofErr w:type="spellStart"/>
      <w:r w:rsidR="006232A9" w:rsidRPr="00AD2B41">
        <w:rPr>
          <w:rFonts w:ascii="Times New Roman" w:eastAsia="Calibri" w:hAnsi="Times New Roman" w:cs="Times New Roman"/>
          <w:kern w:val="24"/>
          <w:sz w:val="24"/>
          <w:szCs w:val="24"/>
          <w:lang w:val="en-US"/>
        </w:rPr>
        <w:t>opstat</w:t>
      </w:r>
      <w:proofErr w:type="spellEnd"/>
      <w:r w:rsidR="006232A9" w:rsidRPr="00AD2B41">
        <w:rPr>
          <w:rFonts w:ascii="Times New Roman" w:eastAsia="Calibri" w:hAnsi="Times New Roman" w:cs="Times New Roman"/>
          <w:kern w:val="24"/>
          <w:sz w:val="24"/>
          <w:szCs w:val="24"/>
          <w:lang w:val="en-US"/>
        </w:rPr>
        <w:t xml:space="preserve"> software by </w:t>
      </w:r>
      <w:proofErr w:type="spellStart"/>
      <w:r w:rsidR="006232A9" w:rsidRPr="00AD2B41">
        <w:rPr>
          <w:rFonts w:ascii="Times New Roman" w:eastAsia="Calibri" w:hAnsi="Times New Roman" w:cs="Times New Roman"/>
          <w:bCs/>
          <w:kern w:val="24"/>
          <w:sz w:val="24"/>
          <w:szCs w:val="24"/>
          <w:lang w:val="en-US"/>
        </w:rPr>
        <w:t>Sheoran</w:t>
      </w:r>
      <w:proofErr w:type="spellEnd"/>
      <w:r w:rsidR="006232A9" w:rsidRPr="00AD2B41">
        <w:rPr>
          <w:rFonts w:ascii="Times New Roman" w:eastAsia="Calibri" w:hAnsi="Times New Roman" w:cs="Times New Roman"/>
          <w:bCs/>
          <w:kern w:val="24"/>
          <w:sz w:val="24"/>
          <w:szCs w:val="24"/>
          <w:lang w:val="en-US"/>
        </w:rPr>
        <w:t xml:space="preserve"> </w:t>
      </w:r>
      <w:r w:rsidR="006232A9" w:rsidRPr="00AD2B41">
        <w:rPr>
          <w:rFonts w:ascii="Times New Roman" w:eastAsia="Calibri" w:hAnsi="Times New Roman" w:cs="Times New Roman"/>
          <w:bCs/>
          <w:i/>
          <w:iCs/>
          <w:kern w:val="24"/>
          <w:sz w:val="24"/>
          <w:szCs w:val="24"/>
          <w:lang w:val="en-US"/>
        </w:rPr>
        <w:t>et al.</w:t>
      </w:r>
      <w:r w:rsidRPr="00AD2B41">
        <w:rPr>
          <w:rFonts w:ascii="Times New Roman" w:eastAsia="Calibri" w:hAnsi="Times New Roman" w:cs="Times New Roman"/>
          <w:bCs/>
          <w:i/>
          <w:iCs/>
          <w:kern w:val="24"/>
          <w:sz w:val="24"/>
          <w:szCs w:val="24"/>
          <w:lang w:val="en-US"/>
        </w:rPr>
        <w:t>,</w:t>
      </w:r>
      <w:r w:rsidR="006232A9" w:rsidRPr="00AD2B41">
        <w:rPr>
          <w:rFonts w:ascii="Times New Roman" w:eastAsia="Calibri" w:hAnsi="Times New Roman" w:cs="Times New Roman"/>
          <w:bCs/>
          <w:i/>
          <w:iCs/>
          <w:kern w:val="24"/>
          <w:sz w:val="24"/>
          <w:szCs w:val="24"/>
          <w:lang w:val="en-US"/>
        </w:rPr>
        <w:t xml:space="preserve"> </w:t>
      </w:r>
      <w:r w:rsidR="006232A9" w:rsidRPr="00AD2B41">
        <w:rPr>
          <w:rFonts w:ascii="Times New Roman" w:eastAsia="Calibri" w:hAnsi="Times New Roman" w:cs="Times New Roman"/>
          <w:bCs/>
          <w:kern w:val="24"/>
          <w:sz w:val="24"/>
          <w:szCs w:val="24"/>
          <w:lang w:val="en-US"/>
        </w:rPr>
        <w:t>(1998)</w:t>
      </w:r>
      <w:r w:rsidR="006232A9" w:rsidRPr="00AD2B41">
        <w:rPr>
          <w:rFonts w:ascii="Times New Roman" w:hAnsi="Times New Roman" w:cs="Times New Roman"/>
          <w:bCs/>
          <w:sz w:val="24"/>
          <w:szCs w:val="24"/>
        </w:rPr>
        <w:t>.</w:t>
      </w:r>
    </w:p>
    <w:p w14:paraId="4BA754F1" w14:textId="573A9560" w:rsidR="007B2DC3" w:rsidRPr="00F7082B" w:rsidRDefault="00F7082B" w:rsidP="00152F9C">
      <w:pPr>
        <w:spacing w:before="240" w:beforeAutospacing="0" w:after="0" w:line="360" w:lineRule="auto"/>
        <w:jc w:val="both"/>
        <w:rPr>
          <w:rFonts w:ascii="Times New Roman" w:hAnsi="Times New Roman" w:cs="Times New Roman"/>
          <w:b/>
          <w:bCs/>
          <w:sz w:val="26"/>
          <w:szCs w:val="26"/>
        </w:rPr>
      </w:pPr>
      <w:r w:rsidRPr="00F7082B">
        <w:rPr>
          <w:rFonts w:ascii="Times New Roman" w:hAnsi="Times New Roman" w:cs="Times New Roman"/>
          <w:b/>
          <w:bCs/>
          <w:sz w:val="26"/>
          <w:szCs w:val="26"/>
        </w:rPr>
        <w:t xml:space="preserve">3. </w:t>
      </w:r>
      <w:r w:rsidR="008E5378" w:rsidRPr="00F7082B">
        <w:rPr>
          <w:rFonts w:ascii="Times New Roman" w:hAnsi="Times New Roman" w:cs="Times New Roman"/>
          <w:b/>
          <w:bCs/>
          <w:sz w:val="26"/>
          <w:szCs w:val="26"/>
        </w:rPr>
        <w:t xml:space="preserve">Results </w:t>
      </w:r>
      <w:r w:rsidRPr="00F7082B">
        <w:rPr>
          <w:rFonts w:ascii="Times New Roman" w:hAnsi="Times New Roman" w:cs="Times New Roman"/>
          <w:b/>
          <w:bCs/>
          <w:sz w:val="26"/>
          <w:szCs w:val="26"/>
        </w:rPr>
        <w:t>&amp;</w:t>
      </w:r>
      <w:r w:rsidR="008E5378" w:rsidRPr="00F7082B">
        <w:rPr>
          <w:rFonts w:ascii="Times New Roman" w:hAnsi="Times New Roman" w:cs="Times New Roman"/>
          <w:b/>
          <w:bCs/>
          <w:sz w:val="26"/>
          <w:szCs w:val="26"/>
        </w:rPr>
        <w:t xml:space="preserve"> Discussion</w:t>
      </w:r>
    </w:p>
    <w:p w14:paraId="3DCBB0E4" w14:textId="77777777" w:rsidR="00235FBC" w:rsidRDefault="00F7082B" w:rsidP="00152F9C">
      <w:pPr>
        <w:tabs>
          <w:tab w:val="left" w:pos="943"/>
        </w:tabs>
        <w:spacing w:before="0" w:beforeAutospacing="0" w:after="0" w:line="360" w:lineRule="auto"/>
        <w:jc w:val="both"/>
        <w:rPr>
          <w:rFonts w:ascii="Times New Roman" w:hAnsi="Times New Roman" w:cs="Times New Roman"/>
          <w:b/>
          <w:bCs/>
          <w:sz w:val="24"/>
          <w:szCs w:val="24"/>
          <w:lang w:bidi="ar-SA"/>
        </w:rPr>
      </w:pPr>
      <w:r>
        <w:rPr>
          <w:rFonts w:ascii="Times New Roman" w:hAnsi="Times New Roman" w:cs="Times New Roman"/>
          <w:b/>
          <w:bCs/>
          <w:sz w:val="24"/>
          <w:szCs w:val="24"/>
        </w:rPr>
        <w:t xml:space="preserve">3.1 </w:t>
      </w:r>
      <w:r w:rsidR="008E5378" w:rsidRPr="0001322B">
        <w:rPr>
          <w:rFonts w:ascii="Times New Roman" w:hAnsi="Times New Roman" w:cs="Times New Roman"/>
          <w:b/>
          <w:bCs/>
          <w:sz w:val="24"/>
          <w:szCs w:val="24"/>
        </w:rPr>
        <w:t>Growth parameters</w:t>
      </w:r>
    </w:p>
    <w:p w14:paraId="1029411B" w14:textId="2B5F224C" w:rsidR="00235FBC" w:rsidRPr="00AD2B41" w:rsidRDefault="00235FBC" w:rsidP="00152F9C">
      <w:pPr>
        <w:spacing w:before="0" w:beforeAutospacing="0" w:after="0" w:line="360" w:lineRule="auto"/>
        <w:jc w:val="both"/>
        <w:rPr>
          <w:rFonts w:ascii="Times New Roman" w:hAnsi="Times New Roman" w:cs="Times New Roman"/>
          <w:sz w:val="24"/>
          <w:szCs w:val="24"/>
        </w:rPr>
      </w:pPr>
      <w:r w:rsidRPr="0001322B">
        <w:rPr>
          <w:rFonts w:ascii="Times New Roman" w:hAnsi="Times New Roman" w:cs="Times New Roman"/>
          <w:sz w:val="24"/>
          <w:szCs w:val="24"/>
        </w:rPr>
        <w:tab/>
      </w:r>
      <w:r w:rsidRPr="00AD2B41">
        <w:rPr>
          <w:rFonts w:ascii="Times New Roman" w:hAnsi="Times New Roman" w:cs="Times New Roman"/>
          <w:color w:val="000000" w:themeColor="text1"/>
          <w:sz w:val="24"/>
          <w:szCs w:val="24"/>
        </w:rPr>
        <w:t>The data showed that the adoption of different treatments of growth regulators had produced a significant effect on plant height of brinjal (Table 1). The maximum plant height at 30, 60 and 90 days after transplanting (</w:t>
      </w:r>
      <w:r w:rsidRPr="00AD2B41">
        <w:rPr>
          <w:rFonts w:ascii="Times New Roman" w:eastAsia="Calibri" w:hAnsi="Times New Roman" w:cs="Times New Roman"/>
          <w:color w:val="000000" w:themeColor="text1"/>
          <w:sz w:val="24"/>
          <w:szCs w:val="24"/>
        </w:rPr>
        <w:t>35.25 cm, 51.17 cm and 76.62 cm cm</w:t>
      </w:r>
      <w:r w:rsidRPr="00AD2B41">
        <w:rPr>
          <w:rFonts w:ascii="Times New Roman" w:hAnsi="Times New Roman" w:cs="Times New Roman"/>
          <w:color w:val="000000" w:themeColor="text1"/>
          <w:sz w:val="24"/>
          <w:szCs w:val="24"/>
        </w:rPr>
        <w:t>) was noted in treatment T</w:t>
      </w:r>
      <w:r w:rsidRPr="00AD2B41">
        <w:rPr>
          <w:rFonts w:ascii="Times New Roman" w:hAnsi="Times New Roman" w:cs="Times New Roman"/>
          <w:color w:val="000000" w:themeColor="text1"/>
          <w:sz w:val="24"/>
          <w:szCs w:val="24"/>
          <w:vertAlign w:val="subscript"/>
        </w:rPr>
        <w:t>6</w:t>
      </w:r>
      <w:r w:rsidRPr="00AD2B41">
        <w:rPr>
          <w:rFonts w:ascii="Times New Roman" w:hAnsi="Times New Roman" w:cs="Times New Roman"/>
          <w:color w:val="000000" w:themeColor="text1"/>
          <w:sz w:val="24"/>
          <w:szCs w:val="24"/>
        </w:rPr>
        <w:t>-(GA</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 xml:space="preserve">-100 PPM) followed by </w:t>
      </w:r>
      <w:bookmarkStart w:id="0" w:name="_Hlk175610902"/>
      <w:r w:rsidRPr="00AD2B41">
        <w:rPr>
          <w:rFonts w:ascii="Times New Roman" w:hAnsi="Times New Roman" w:cs="Times New Roman"/>
          <w:color w:val="000000" w:themeColor="text1"/>
          <w:sz w:val="24"/>
          <w:szCs w:val="24"/>
        </w:rPr>
        <w:t>T</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 xml:space="preserve"> </w:t>
      </w:r>
      <w:bookmarkEnd w:id="0"/>
      <w:r w:rsidR="0005494B" w:rsidRPr="00AD2B41">
        <w:rPr>
          <w:rFonts w:ascii="Times New Roman" w:hAnsi="Times New Roman" w:cs="Times New Roman"/>
          <w:color w:val="000000" w:themeColor="text1"/>
          <w:sz w:val="24"/>
          <w:szCs w:val="24"/>
        </w:rPr>
        <w:t>– (</w:t>
      </w:r>
      <w:r w:rsidRPr="00AD2B41">
        <w:rPr>
          <w:rFonts w:ascii="Times New Roman" w:hAnsi="Times New Roman" w:cs="Times New Roman"/>
          <w:color w:val="000000" w:themeColor="text1"/>
          <w:sz w:val="24"/>
          <w:szCs w:val="24"/>
        </w:rPr>
        <w:t>NAA 50 PPM) (</w:t>
      </w:r>
      <w:r w:rsidR="00936398" w:rsidRPr="00AD2B41">
        <w:rPr>
          <w:rFonts w:ascii="Times New Roman" w:hAnsi="Times New Roman" w:cs="Times New Roman"/>
          <w:color w:val="000000" w:themeColor="text1"/>
          <w:sz w:val="24"/>
          <w:szCs w:val="24"/>
        </w:rPr>
        <w:t>32.20 cm, 49.45 cm and 74.32 cm</w:t>
      </w:r>
      <w:r w:rsidRPr="00AD2B41">
        <w:rPr>
          <w:rFonts w:ascii="Times New Roman" w:hAnsi="Times New Roman" w:cs="Times New Roman"/>
          <w:color w:val="000000" w:themeColor="text1"/>
          <w:sz w:val="24"/>
          <w:szCs w:val="24"/>
        </w:rPr>
        <w:t>) while the minimum plant height at 30, 60 and 90 days after sowing (</w:t>
      </w:r>
      <w:r w:rsidR="00936398" w:rsidRPr="00AD2B41">
        <w:rPr>
          <w:rFonts w:ascii="Times New Roman" w:hAnsi="Times New Roman" w:cs="Times New Roman"/>
          <w:color w:val="000000" w:themeColor="text1"/>
          <w:sz w:val="24"/>
          <w:szCs w:val="24"/>
        </w:rPr>
        <w:t>18.73 cm, 36.61 cm and 53.48 cm</w:t>
      </w:r>
      <w:r w:rsidRPr="00AD2B41">
        <w:rPr>
          <w:rFonts w:ascii="Times New Roman" w:hAnsi="Times New Roman" w:cs="Times New Roman"/>
          <w:color w:val="000000" w:themeColor="text1"/>
          <w:sz w:val="24"/>
          <w:szCs w:val="24"/>
        </w:rPr>
        <w:t xml:space="preserve">) was recorded from treatment </w:t>
      </w:r>
      <w:r w:rsidR="00936398" w:rsidRPr="00AD2B41">
        <w:rPr>
          <w:rFonts w:ascii="Times New Roman" w:hAnsi="Times New Roman" w:cs="Times New Roman"/>
          <w:color w:val="000000" w:themeColor="text1"/>
          <w:sz w:val="24"/>
          <w:szCs w:val="24"/>
          <w:lang w:val="en-US" w:bidi="ar-SA"/>
        </w:rPr>
        <w:t>T</w:t>
      </w:r>
      <w:r w:rsidR="00936398" w:rsidRPr="00AD2B41">
        <w:rPr>
          <w:rFonts w:ascii="Times New Roman" w:hAnsi="Times New Roman" w:cs="Times New Roman"/>
          <w:color w:val="000000" w:themeColor="text1"/>
          <w:sz w:val="24"/>
          <w:szCs w:val="24"/>
          <w:vertAlign w:val="subscript"/>
          <w:lang w:val="en-US" w:bidi="ar-SA"/>
        </w:rPr>
        <w:t>1</w:t>
      </w:r>
      <w:r w:rsidR="00936398" w:rsidRPr="00AD2B41">
        <w:rPr>
          <w:rFonts w:ascii="Times New Roman" w:hAnsi="Times New Roman" w:cs="Times New Roman"/>
          <w:color w:val="000000" w:themeColor="text1"/>
          <w:sz w:val="24"/>
          <w:szCs w:val="24"/>
          <w:lang w:val="en-US" w:bidi="ar-SA"/>
        </w:rPr>
        <w:t>- Control (Water Spray)</w:t>
      </w:r>
      <w:r w:rsidRPr="00AD2B41">
        <w:rPr>
          <w:rFonts w:ascii="Times New Roman" w:hAnsi="Times New Roman" w:cs="Times New Roman"/>
          <w:color w:val="000000" w:themeColor="text1"/>
          <w:sz w:val="24"/>
          <w:szCs w:val="24"/>
        </w:rPr>
        <w:t>.</w:t>
      </w:r>
      <w:r w:rsidR="00B14315" w:rsidRPr="00AD2B41">
        <w:rPr>
          <w:rFonts w:ascii="Times New Roman" w:hAnsi="Times New Roman" w:cs="Times New Roman"/>
          <w:color w:val="000000" w:themeColor="text1"/>
          <w:sz w:val="24"/>
          <w:szCs w:val="24"/>
        </w:rPr>
        <w:t xml:space="preserve"> </w:t>
      </w:r>
      <w:r w:rsidRPr="00AD2B41">
        <w:rPr>
          <w:rFonts w:ascii="Times New Roman" w:hAnsi="Times New Roman" w:cs="Times New Roman"/>
          <w:sz w:val="24"/>
          <w:szCs w:val="24"/>
        </w:rPr>
        <w:t>These results are closely confined with the findings of</w:t>
      </w:r>
      <w:r w:rsidR="00285678" w:rsidRPr="00AD2B41">
        <w:rPr>
          <w:rFonts w:ascii="Times New Roman" w:hAnsi="Times New Roman" w:cs="Times New Roman"/>
          <w:sz w:val="24"/>
          <w:szCs w:val="24"/>
        </w:rPr>
        <w:t xml:space="preserve"> (</w:t>
      </w:r>
      <w:proofErr w:type="spellStart"/>
      <w:r w:rsidR="00285678" w:rsidRPr="00AD2B41">
        <w:rPr>
          <w:rFonts w:ascii="Times New Roman" w:hAnsi="Times New Roman" w:cs="Times New Roman"/>
          <w:sz w:val="24"/>
          <w:szCs w:val="24"/>
        </w:rPr>
        <w:t>Sahu</w:t>
      </w:r>
      <w:proofErr w:type="spellEnd"/>
      <w:r w:rsidR="00285678" w:rsidRPr="00AD2B41">
        <w:rPr>
          <w:rFonts w:ascii="Times New Roman" w:hAnsi="Times New Roman" w:cs="Times New Roman"/>
          <w:sz w:val="24"/>
          <w:szCs w:val="24"/>
        </w:rPr>
        <w:t xml:space="preserve"> and</w:t>
      </w:r>
      <w:r w:rsidRPr="00AD2B41">
        <w:rPr>
          <w:rFonts w:ascii="Times New Roman" w:hAnsi="Times New Roman" w:cs="Times New Roman"/>
          <w:sz w:val="24"/>
          <w:szCs w:val="24"/>
        </w:rPr>
        <w:t xml:space="preserve"> </w:t>
      </w:r>
      <w:r w:rsidR="00285678" w:rsidRPr="00AD2B41">
        <w:rPr>
          <w:rFonts w:ascii="Times New Roman" w:hAnsi="Times New Roman" w:cs="Times New Roman"/>
          <w:sz w:val="24"/>
          <w:szCs w:val="24"/>
        </w:rPr>
        <w:t>Choudhary, 2022) and (</w:t>
      </w:r>
      <w:proofErr w:type="spellStart"/>
      <w:r w:rsidR="00285678" w:rsidRPr="00AD2B41">
        <w:rPr>
          <w:bCs/>
          <w:sz w:val="24"/>
          <w:szCs w:val="24"/>
        </w:rPr>
        <w:t>Mukharjee</w:t>
      </w:r>
      <w:proofErr w:type="spellEnd"/>
      <w:r w:rsidR="00285678" w:rsidRPr="00AD2B41">
        <w:rPr>
          <w:bCs/>
          <w:sz w:val="24"/>
          <w:szCs w:val="24"/>
        </w:rPr>
        <w:t xml:space="preserve"> and Datta, 1962)</w:t>
      </w:r>
      <w:r w:rsidR="00285678" w:rsidRPr="00AD2B41">
        <w:rPr>
          <w:sz w:val="24"/>
          <w:szCs w:val="24"/>
        </w:rPr>
        <w:t xml:space="preserve"> </w:t>
      </w:r>
      <w:r w:rsidR="00285678" w:rsidRPr="00AD2B41">
        <w:rPr>
          <w:rFonts w:ascii="Times New Roman" w:hAnsi="Times New Roman" w:cs="Times New Roman"/>
          <w:sz w:val="24"/>
          <w:szCs w:val="24"/>
        </w:rPr>
        <w:t>in brinjal crop</w:t>
      </w:r>
      <w:r w:rsidRPr="00AD2B41">
        <w:rPr>
          <w:rFonts w:ascii="Times New Roman" w:hAnsi="Times New Roman" w:cs="Times New Roman"/>
          <w:sz w:val="24"/>
          <w:szCs w:val="24"/>
        </w:rPr>
        <w:t>.</w:t>
      </w:r>
    </w:p>
    <w:p w14:paraId="17EF580B" w14:textId="5BEA4878" w:rsidR="00B8797E" w:rsidRPr="00AD2B41" w:rsidRDefault="00235FBC" w:rsidP="00152F9C">
      <w:pPr>
        <w:tabs>
          <w:tab w:val="left" w:pos="943"/>
        </w:tabs>
        <w:spacing w:before="0" w:beforeAutospacing="0" w:after="0" w:line="360" w:lineRule="auto"/>
        <w:jc w:val="both"/>
        <w:rPr>
          <w:rFonts w:ascii="Times New Roman" w:hAnsi="Times New Roman" w:cs="Times New Roman"/>
          <w:color w:val="000000" w:themeColor="text1"/>
          <w:sz w:val="24"/>
          <w:szCs w:val="24"/>
        </w:rPr>
      </w:pPr>
      <w:r w:rsidRPr="00AD2B41">
        <w:rPr>
          <w:rFonts w:ascii="Times New Roman" w:hAnsi="Times New Roman" w:cs="Times New Roman"/>
          <w:bCs/>
          <w:sz w:val="24"/>
          <w:szCs w:val="24"/>
          <w:lang w:bidi="ar-SA"/>
        </w:rPr>
        <w:tab/>
      </w:r>
      <w:r w:rsidR="007F1E91" w:rsidRPr="00AD2B41">
        <w:rPr>
          <w:rFonts w:ascii="Times New Roman" w:hAnsi="Times New Roman" w:cs="Times New Roman"/>
          <w:bCs/>
          <w:sz w:val="24"/>
          <w:szCs w:val="24"/>
          <w:lang w:bidi="ar-SA"/>
        </w:rPr>
        <w:t>The maximum number of branches per plant (</w:t>
      </w:r>
      <w:r w:rsidR="007F1E91" w:rsidRPr="00AD2B41">
        <w:rPr>
          <w:sz w:val="24"/>
          <w:szCs w:val="24"/>
        </w:rPr>
        <w:t>8.33</w:t>
      </w:r>
      <w:r w:rsidR="007F1E91" w:rsidRPr="00AD2B41">
        <w:rPr>
          <w:rFonts w:ascii="Times New Roman" w:hAnsi="Times New Roman" w:cs="Times New Roman"/>
          <w:bCs/>
          <w:sz w:val="24"/>
          <w:szCs w:val="24"/>
          <w:lang w:bidi="ar-SA"/>
        </w:rPr>
        <w:t>) at 30 DAT was recorded in the treatment T</w:t>
      </w:r>
      <w:r w:rsidR="007F1E91" w:rsidRPr="00AD2B41">
        <w:rPr>
          <w:rFonts w:ascii="Times New Roman" w:hAnsi="Times New Roman" w:cs="Times New Roman"/>
          <w:bCs/>
          <w:sz w:val="24"/>
          <w:szCs w:val="24"/>
          <w:vertAlign w:val="subscript"/>
          <w:lang w:bidi="ar-SA"/>
        </w:rPr>
        <w:t>3</w:t>
      </w:r>
      <w:r w:rsidR="007F1E91" w:rsidRPr="00AD2B41">
        <w:rPr>
          <w:rFonts w:ascii="Times New Roman" w:hAnsi="Times New Roman" w:cs="Times New Roman"/>
          <w:bCs/>
          <w:sz w:val="24"/>
          <w:szCs w:val="24"/>
          <w:lang w:bidi="ar-SA"/>
        </w:rPr>
        <w:t xml:space="preserve">-NAA 50 ppm, followed </w:t>
      </w:r>
      <w:r w:rsidR="007F1E91" w:rsidRPr="00AD2B41">
        <w:rPr>
          <w:sz w:val="24"/>
          <w:szCs w:val="24"/>
        </w:rPr>
        <w:t>by treatment T</w:t>
      </w:r>
      <w:r w:rsidR="007F1E91" w:rsidRPr="00AD2B41">
        <w:rPr>
          <w:sz w:val="24"/>
          <w:szCs w:val="24"/>
          <w:vertAlign w:val="subscript"/>
        </w:rPr>
        <w:t>6</w:t>
      </w:r>
      <w:r w:rsidR="007F1E91" w:rsidRPr="00AD2B41">
        <w:rPr>
          <w:sz w:val="24"/>
          <w:szCs w:val="24"/>
        </w:rPr>
        <w:t xml:space="preserve"> (GA</w:t>
      </w:r>
      <w:r w:rsidR="007F1E91" w:rsidRPr="00AD2B41">
        <w:rPr>
          <w:sz w:val="24"/>
          <w:szCs w:val="24"/>
          <w:vertAlign w:val="subscript"/>
        </w:rPr>
        <w:t>3</w:t>
      </w:r>
      <w:r w:rsidR="007F1E91" w:rsidRPr="00AD2B41">
        <w:rPr>
          <w:sz w:val="24"/>
          <w:szCs w:val="24"/>
        </w:rPr>
        <w:t xml:space="preserve"> 100 PPM) with 7.33</w:t>
      </w:r>
      <w:r w:rsidR="00B23F78" w:rsidRPr="00AD2B41">
        <w:rPr>
          <w:rFonts w:ascii="Times New Roman" w:hAnsi="Times New Roman" w:cs="Times New Roman"/>
          <w:bCs/>
          <w:sz w:val="24"/>
          <w:szCs w:val="24"/>
          <w:lang w:bidi="ar-SA"/>
        </w:rPr>
        <w:t xml:space="preserve">. </w:t>
      </w:r>
      <w:r w:rsidR="00B23F78" w:rsidRPr="00AD2B41">
        <w:rPr>
          <w:rFonts w:ascii="Times New Roman" w:hAnsi="Times New Roman" w:cs="Times New Roman"/>
          <w:color w:val="000000" w:themeColor="text1"/>
          <w:sz w:val="24"/>
          <w:szCs w:val="24"/>
        </w:rPr>
        <w:t xml:space="preserve">The maximum </w:t>
      </w:r>
      <w:r w:rsidR="00DF08E2" w:rsidRPr="00AD2B41">
        <w:rPr>
          <w:rFonts w:ascii="Times New Roman" w:hAnsi="Times New Roman" w:cs="Times New Roman"/>
          <w:bCs/>
          <w:sz w:val="24"/>
          <w:szCs w:val="24"/>
          <w:lang w:bidi="ar-SA"/>
        </w:rPr>
        <w:t xml:space="preserve">number of branches per plant </w:t>
      </w:r>
      <w:r w:rsidR="00B23F78" w:rsidRPr="00AD2B41">
        <w:rPr>
          <w:rFonts w:ascii="Times New Roman" w:hAnsi="Times New Roman" w:cs="Times New Roman"/>
          <w:color w:val="000000" w:themeColor="text1"/>
          <w:sz w:val="24"/>
          <w:szCs w:val="24"/>
        </w:rPr>
        <w:t>at 60 and 90 days after transplanting (1</w:t>
      </w:r>
      <w:r w:rsidR="00B23F78" w:rsidRPr="00AD2B41">
        <w:rPr>
          <w:rFonts w:ascii="Times New Roman" w:eastAsia="Calibri" w:hAnsi="Times New Roman" w:cs="Times New Roman"/>
          <w:color w:val="000000" w:themeColor="text1"/>
          <w:sz w:val="24"/>
          <w:szCs w:val="24"/>
        </w:rPr>
        <w:t>6.00 and 20.00</w:t>
      </w:r>
      <w:r w:rsidR="00B23F78" w:rsidRPr="00AD2B41">
        <w:rPr>
          <w:rFonts w:ascii="Times New Roman" w:hAnsi="Times New Roman" w:cs="Times New Roman"/>
          <w:color w:val="000000" w:themeColor="text1"/>
          <w:sz w:val="24"/>
          <w:szCs w:val="24"/>
        </w:rPr>
        <w:t>) was noted in treatment T</w:t>
      </w:r>
      <w:r w:rsidR="00B23F78" w:rsidRPr="00AD2B41">
        <w:rPr>
          <w:rFonts w:ascii="Times New Roman" w:hAnsi="Times New Roman" w:cs="Times New Roman"/>
          <w:color w:val="000000" w:themeColor="text1"/>
          <w:sz w:val="24"/>
          <w:szCs w:val="24"/>
          <w:vertAlign w:val="subscript"/>
        </w:rPr>
        <w:t>6</w:t>
      </w:r>
      <w:r w:rsidR="00B23F78" w:rsidRPr="00AD2B41">
        <w:rPr>
          <w:rFonts w:ascii="Times New Roman" w:hAnsi="Times New Roman" w:cs="Times New Roman"/>
          <w:color w:val="000000" w:themeColor="text1"/>
          <w:sz w:val="24"/>
          <w:szCs w:val="24"/>
        </w:rPr>
        <w:t>-(GA</w:t>
      </w:r>
      <w:r w:rsidR="00B23F78" w:rsidRPr="00AD2B41">
        <w:rPr>
          <w:rFonts w:ascii="Times New Roman" w:hAnsi="Times New Roman" w:cs="Times New Roman"/>
          <w:color w:val="000000" w:themeColor="text1"/>
          <w:sz w:val="24"/>
          <w:szCs w:val="24"/>
          <w:vertAlign w:val="subscript"/>
        </w:rPr>
        <w:t>3</w:t>
      </w:r>
      <w:r w:rsidR="00B23F78" w:rsidRPr="00AD2B41">
        <w:rPr>
          <w:rFonts w:ascii="Times New Roman" w:hAnsi="Times New Roman" w:cs="Times New Roman"/>
          <w:color w:val="000000" w:themeColor="text1"/>
          <w:sz w:val="24"/>
          <w:szCs w:val="24"/>
        </w:rPr>
        <w:t>-100 PPM) followed by T</w:t>
      </w:r>
      <w:r w:rsidR="00B23F78" w:rsidRPr="00AD2B41">
        <w:rPr>
          <w:rFonts w:ascii="Times New Roman" w:hAnsi="Times New Roman" w:cs="Times New Roman"/>
          <w:color w:val="000000" w:themeColor="text1"/>
          <w:sz w:val="24"/>
          <w:szCs w:val="24"/>
          <w:vertAlign w:val="subscript"/>
        </w:rPr>
        <w:t>3</w:t>
      </w:r>
      <w:r w:rsidR="00B23F78" w:rsidRPr="00AD2B41">
        <w:rPr>
          <w:rFonts w:ascii="Times New Roman" w:hAnsi="Times New Roman" w:cs="Times New Roman"/>
          <w:color w:val="000000" w:themeColor="text1"/>
          <w:sz w:val="24"/>
          <w:szCs w:val="24"/>
        </w:rPr>
        <w:t xml:space="preserve"> – (NAA 50 PPM) (</w:t>
      </w:r>
      <w:r w:rsidR="00DF08E2" w:rsidRPr="00AD2B41">
        <w:rPr>
          <w:rFonts w:ascii="Times New Roman" w:hAnsi="Times New Roman" w:cs="Times New Roman"/>
          <w:color w:val="000000" w:themeColor="text1"/>
          <w:sz w:val="24"/>
          <w:szCs w:val="24"/>
        </w:rPr>
        <w:t>14.33 and 18.33</w:t>
      </w:r>
      <w:r w:rsidR="00B23F78" w:rsidRPr="00AD2B41">
        <w:rPr>
          <w:rFonts w:ascii="Times New Roman" w:hAnsi="Times New Roman" w:cs="Times New Roman"/>
          <w:color w:val="000000" w:themeColor="text1"/>
          <w:sz w:val="24"/>
          <w:szCs w:val="24"/>
        </w:rPr>
        <w:t>) whil</w:t>
      </w:r>
      <w:r w:rsidR="00DF08E2" w:rsidRPr="00AD2B41">
        <w:rPr>
          <w:rFonts w:ascii="Times New Roman" w:hAnsi="Times New Roman" w:cs="Times New Roman"/>
          <w:color w:val="000000" w:themeColor="text1"/>
          <w:sz w:val="24"/>
          <w:szCs w:val="24"/>
        </w:rPr>
        <w:t xml:space="preserve">e the minimum </w:t>
      </w:r>
      <w:r w:rsidR="00DF08E2" w:rsidRPr="00AD2B41">
        <w:rPr>
          <w:rFonts w:ascii="Times New Roman" w:hAnsi="Times New Roman" w:cs="Times New Roman"/>
          <w:bCs/>
          <w:sz w:val="24"/>
          <w:szCs w:val="24"/>
          <w:lang w:bidi="ar-SA"/>
        </w:rPr>
        <w:t xml:space="preserve">number of branches per plant </w:t>
      </w:r>
      <w:r w:rsidR="00DF08E2" w:rsidRPr="00AD2B41">
        <w:rPr>
          <w:rFonts w:ascii="Times New Roman" w:hAnsi="Times New Roman" w:cs="Times New Roman"/>
          <w:color w:val="000000" w:themeColor="text1"/>
          <w:sz w:val="24"/>
          <w:szCs w:val="24"/>
        </w:rPr>
        <w:t>at</w:t>
      </w:r>
      <w:r w:rsidR="00B23F78" w:rsidRPr="00AD2B41">
        <w:rPr>
          <w:rFonts w:ascii="Times New Roman" w:hAnsi="Times New Roman" w:cs="Times New Roman"/>
          <w:color w:val="000000" w:themeColor="text1"/>
          <w:sz w:val="24"/>
          <w:szCs w:val="24"/>
        </w:rPr>
        <w:t xml:space="preserve"> </w:t>
      </w:r>
      <w:r w:rsidR="00AB77AE" w:rsidRPr="00AD2B41">
        <w:rPr>
          <w:rFonts w:ascii="Times New Roman" w:hAnsi="Times New Roman" w:cs="Times New Roman"/>
          <w:color w:val="000000" w:themeColor="text1"/>
          <w:sz w:val="24"/>
          <w:szCs w:val="24"/>
        </w:rPr>
        <w:t xml:space="preserve">30, </w:t>
      </w:r>
      <w:r w:rsidR="00B23F78" w:rsidRPr="00AD2B41">
        <w:rPr>
          <w:rFonts w:ascii="Times New Roman" w:hAnsi="Times New Roman" w:cs="Times New Roman"/>
          <w:color w:val="000000" w:themeColor="text1"/>
          <w:sz w:val="24"/>
          <w:szCs w:val="24"/>
        </w:rPr>
        <w:t>60 and 90 days after sowing (</w:t>
      </w:r>
      <w:r w:rsidR="00AB77AE" w:rsidRPr="00AD2B41">
        <w:rPr>
          <w:rFonts w:ascii="Times New Roman" w:hAnsi="Times New Roman" w:cs="Times New Roman"/>
          <w:color w:val="000000" w:themeColor="text1"/>
          <w:sz w:val="24"/>
          <w:szCs w:val="24"/>
        </w:rPr>
        <w:t xml:space="preserve">4.00, </w:t>
      </w:r>
      <w:r w:rsidR="00DF08E2" w:rsidRPr="00AD2B41">
        <w:rPr>
          <w:rFonts w:ascii="Times New Roman" w:hAnsi="Times New Roman" w:cs="Times New Roman"/>
          <w:color w:val="000000" w:themeColor="text1"/>
          <w:sz w:val="24"/>
          <w:szCs w:val="24"/>
        </w:rPr>
        <w:t>8.67 and</w:t>
      </w:r>
      <w:r w:rsidR="00B23F78" w:rsidRPr="00AD2B41">
        <w:rPr>
          <w:rFonts w:ascii="Times New Roman" w:hAnsi="Times New Roman" w:cs="Times New Roman"/>
          <w:color w:val="000000" w:themeColor="text1"/>
          <w:sz w:val="24"/>
          <w:szCs w:val="24"/>
        </w:rPr>
        <w:t xml:space="preserve"> </w:t>
      </w:r>
      <w:r w:rsidR="00DF08E2" w:rsidRPr="00AD2B41">
        <w:rPr>
          <w:rFonts w:ascii="Times New Roman" w:hAnsi="Times New Roman" w:cs="Times New Roman"/>
          <w:color w:val="000000" w:themeColor="text1"/>
          <w:sz w:val="24"/>
          <w:szCs w:val="24"/>
        </w:rPr>
        <w:t>10.33</w:t>
      </w:r>
      <w:r w:rsidR="00B23F78" w:rsidRPr="00AD2B41">
        <w:rPr>
          <w:rFonts w:ascii="Times New Roman" w:hAnsi="Times New Roman" w:cs="Times New Roman"/>
          <w:color w:val="000000" w:themeColor="text1"/>
          <w:sz w:val="24"/>
          <w:szCs w:val="24"/>
        </w:rPr>
        <w:t xml:space="preserve">) was recorded from treatment </w:t>
      </w:r>
      <w:r w:rsidR="00B23F78" w:rsidRPr="00AD2B41">
        <w:rPr>
          <w:rFonts w:ascii="Times New Roman" w:hAnsi="Times New Roman" w:cs="Times New Roman"/>
          <w:color w:val="000000" w:themeColor="text1"/>
          <w:sz w:val="24"/>
          <w:szCs w:val="24"/>
          <w:lang w:val="en-US" w:bidi="ar-SA"/>
        </w:rPr>
        <w:t>T</w:t>
      </w:r>
      <w:r w:rsidR="00B23F78" w:rsidRPr="00AD2B41">
        <w:rPr>
          <w:rFonts w:ascii="Times New Roman" w:hAnsi="Times New Roman" w:cs="Times New Roman"/>
          <w:color w:val="000000" w:themeColor="text1"/>
          <w:sz w:val="24"/>
          <w:szCs w:val="24"/>
          <w:vertAlign w:val="subscript"/>
          <w:lang w:val="en-US" w:bidi="ar-SA"/>
        </w:rPr>
        <w:t>1</w:t>
      </w:r>
      <w:r w:rsidR="00B23F78" w:rsidRPr="00AD2B41">
        <w:rPr>
          <w:rFonts w:ascii="Times New Roman" w:hAnsi="Times New Roman" w:cs="Times New Roman"/>
          <w:color w:val="000000" w:themeColor="text1"/>
          <w:sz w:val="24"/>
          <w:szCs w:val="24"/>
          <w:lang w:val="en-US" w:bidi="ar-SA"/>
        </w:rPr>
        <w:t>- Control (Water Spray)</w:t>
      </w:r>
      <w:r w:rsidR="00B23F78" w:rsidRPr="00AD2B41">
        <w:rPr>
          <w:rFonts w:ascii="Times New Roman" w:hAnsi="Times New Roman" w:cs="Times New Roman"/>
          <w:color w:val="000000" w:themeColor="text1"/>
          <w:sz w:val="24"/>
          <w:szCs w:val="24"/>
        </w:rPr>
        <w:t>.</w:t>
      </w:r>
      <w:r w:rsidR="00B8797E" w:rsidRPr="00AD2B41">
        <w:rPr>
          <w:rFonts w:ascii="Times New Roman" w:hAnsi="Times New Roman" w:cs="Times New Roman"/>
          <w:color w:val="000000" w:themeColor="text1"/>
          <w:sz w:val="24"/>
          <w:szCs w:val="24"/>
        </w:rPr>
        <w:t xml:space="preserve"> </w:t>
      </w:r>
      <w:r w:rsidR="00B8797E" w:rsidRPr="00AD2B41">
        <w:rPr>
          <w:rFonts w:ascii="Times New Roman" w:hAnsi="Times New Roman" w:cs="Times New Roman"/>
          <w:sz w:val="24"/>
          <w:szCs w:val="24"/>
        </w:rPr>
        <w:t xml:space="preserve">These results are closely confined with the findings of </w:t>
      </w:r>
      <w:proofErr w:type="spellStart"/>
      <w:r w:rsidR="00B8797E" w:rsidRPr="00AD2B41">
        <w:rPr>
          <w:bCs/>
          <w:sz w:val="24"/>
          <w:szCs w:val="24"/>
        </w:rPr>
        <w:t>Netam</w:t>
      </w:r>
      <w:proofErr w:type="spellEnd"/>
      <w:r w:rsidR="00B8797E" w:rsidRPr="00AD2B41">
        <w:rPr>
          <w:bCs/>
          <w:sz w:val="24"/>
          <w:szCs w:val="24"/>
        </w:rPr>
        <w:t xml:space="preserve"> and Sharma (2014)</w:t>
      </w:r>
      <w:r w:rsidR="00B8797E" w:rsidRPr="00AD2B41">
        <w:rPr>
          <w:sz w:val="24"/>
          <w:szCs w:val="24"/>
        </w:rPr>
        <w:t xml:space="preserve"> </w:t>
      </w:r>
      <w:r w:rsidR="00B8797E" w:rsidRPr="00AD2B41">
        <w:rPr>
          <w:rFonts w:ascii="Times New Roman" w:hAnsi="Times New Roman" w:cs="Times New Roman"/>
          <w:sz w:val="24"/>
          <w:szCs w:val="24"/>
        </w:rPr>
        <w:t>in brinjal.</w:t>
      </w:r>
    </w:p>
    <w:p w14:paraId="7F16E7AB" w14:textId="12581ADE" w:rsidR="00B8797E" w:rsidRPr="00AD2B41" w:rsidRDefault="00B8797E" w:rsidP="00152F9C">
      <w:pPr>
        <w:tabs>
          <w:tab w:val="left" w:pos="943"/>
        </w:tabs>
        <w:spacing w:before="0" w:beforeAutospacing="0" w:after="0" w:line="360" w:lineRule="auto"/>
        <w:jc w:val="both"/>
        <w:rPr>
          <w:rFonts w:ascii="Times New Roman" w:hAnsi="Times New Roman" w:cs="Times New Roman"/>
          <w:bCs/>
          <w:sz w:val="24"/>
          <w:szCs w:val="24"/>
          <w:lang w:bidi="ar-SA"/>
        </w:rPr>
      </w:pPr>
      <w:r w:rsidRPr="00AD2B41">
        <w:rPr>
          <w:rFonts w:ascii="Times New Roman" w:hAnsi="Times New Roman" w:cs="Times New Roman"/>
          <w:color w:val="000000" w:themeColor="text1"/>
          <w:sz w:val="24"/>
          <w:szCs w:val="24"/>
        </w:rPr>
        <w:t xml:space="preserve"> </w:t>
      </w:r>
      <w:r w:rsidRPr="00AD2B41">
        <w:rPr>
          <w:rFonts w:ascii="Times New Roman" w:hAnsi="Times New Roman" w:cs="Times New Roman"/>
          <w:bCs/>
          <w:sz w:val="24"/>
          <w:szCs w:val="24"/>
          <w:lang w:bidi="ar-SA"/>
        </w:rPr>
        <w:tab/>
        <w:t xml:space="preserve">The maximum </w:t>
      </w:r>
      <w:r w:rsidRPr="00AD2B41">
        <w:rPr>
          <w:sz w:val="24"/>
          <w:szCs w:val="24"/>
        </w:rPr>
        <w:t xml:space="preserve">number of leaves per plant </w:t>
      </w:r>
      <w:r w:rsidRPr="00AD2B41">
        <w:rPr>
          <w:rFonts w:ascii="Times New Roman" w:hAnsi="Times New Roman" w:cs="Times New Roman"/>
          <w:bCs/>
          <w:sz w:val="24"/>
          <w:szCs w:val="24"/>
          <w:lang w:bidi="ar-SA"/>
        </w:rPr>
        <w:t>(</w:t>
      </w:r>
      <w:r w:rsidRPr="00AD2B41">
        <w:rPr>
          <w:sz w:val="24"/>
          <w:szCs w:val="24"/>
        </w:rPr>
        <w:t>21.33</w:t>
      </w:r>
      <w:r w:rsidRPr="00AD2B41">
        <w:rPr>
          <w:rFonts w:ascii="Times New Roman" w:hAnsi="Times New Roman" w:cs="Times New Roman"/>
          <w:bCs/>
          <w:sz w:val="24"/>
          <w:szCs w:val="24"/>
          <w:lang w:bidi="ar-SA"/>
        </w:rPr>
        <w:t>) at 30 DAT was recorded in the treatment T</w:t>
      </w:r>
      <w:r w:rsidRPr="00AD2B41">
        <w:rPr>
          <w:rFonts w:ascii="Times New Roman" w:hAnsi="Times New Roman" w:cs="Times New Roman"/>
          <w:bCs/>
          <w:sz w:val="24"/>
          <w:szCs w:val="24"/>
          <w:vertAlign w:val="subscript"/>
          <w:lang w:bidi="ar-SA"/>
        </w:rPr>
        <w:t>3</w:t>
      </w:r>
      <w:r w:rsidRPr="00AD2B41">
        <w:rPr>
          <w:rFonts w:ascii="Times New Roman" w:hAnsi="Times New Roman" w:cs="Times New Roman"/>
          <w:bCs/>
          <w:sz w:val="24"/>
          <w:szCs w:val="24"/>
          <w:lang w:bidi="ar-SA"/>
        </w:rPr>
        <w:t xml:space="preserve">-NAA 50 ppm, followed </w:t>
      </w:r>
      <w:r w:rsidRPr="00AD2B41">
        <w:rPr>
          <w:sz w:val="24"/>
          <w:szCs w:val="24"/>
        </w:rPr>
        <w:t>by treatment T</w:t>
      </w:r>
      <w:r w:rsidRPr="00AD2B41">
        <w:rPr>
          <w:sz w:val="24"/>
          <w:szCs w:val="24"/>
          <w:vertAlign w:val="subscript"/>
        </w:rPr>
        <w:t>6</w:t>
      </w:r>
      <w:r w:rsidRPr="00AD2B41">
        <w:rPr>
          <w:sz w:val="24"/>
          <w:szCs w:val="24"/>
        </w:rPr>
        <w:t xml:space="preserve"> (GA</w:t>
      </w:r>
      <w:r w:rsidRPr="00AD2B41">
        <w:rPr>
          <w:sz w:val="24"/>
          <w:szCs w:val="24"/>
          <w:vertAlign w:val="subscript"/>
        </w:rPr>
        <w:t>3</w:t>
      </w:r>
      <w:r w:rsidRPr="00AD2B41">
        <w:rPr>
          <w:sz w:val="24"/>
          <w:szCs w:val="24"/>
        </w:rPr>
        <w:t>-100 PPM) with 21.00</w:t>
      </w:r>
      <w:r w:rsidRPr="00AD2B41">
        <w:rPr>
          <w:rFonts w:ascii="Times New Roman" w:hAnsi="Times New Roman" w:cs="Times New Roman"/>
          <w:bCs/>
          <w:sz w:val="24"/>
          <w:szCs w:val="24"/>
          <w:lang w:bidi="ar-SA"/>
        </w:rPr>
        <w:t xml:space="preserve">. </w:t>
      </w:r>
      <w:r w:rsidRPr="00AD2B41">
        <w:rPr>
          <w:rFonts w:ascii="Times New Roman" w:hAnsi="Times New Roman" w:cs="Times New Roman"/>
          <w:color w:val="000000" w:themeColor="text1"/>
          <w:sz w:val="24"/>
          <w:szCs w:val="24"/>
        </w:rPr>
        <w:t xml:space="preserve">The maximum </w:t>
      </w:r>
      <w:r w:rsidR="004A3A32" w:rsidRPr="00AD2B41">
        <w:rPr>
          <w:sz w:val="24"/>
          <w:szCs w:val="24"/>
        </w:rPr>
        <w:t>number of leaves per plant</w:t>
      </w:r>
      <w:r w:rsidRPr="00AD2B41">
        <w:rPr>
          <w:rFonts w:ascii="Times New Roman" w:hAnsi="Times New Roman" w:cs="Times New Roman"/>
          <w:bCs/>
          <w:sz w:val="24"/>
          <w:szCs w:val="24"/>
          <w:lang w:bidi="ar-SA"/>
        </w:rPr>
        <w:t xml:space="preserve"> </w:t>
      </w:r>
      <w:r w:rsidRPr="00AD2B41">
        <w:rPr>
          <w:rFonts w:ascii="Times New Roman" w:hAnsi="Times New Roman" w:cs="Times New Roman"/>
          <w:color w:val="000000" w:themeColor="text1"/>
          <w:sz w:val="24"/>
          <w:szCs w:val="24"/>
        </w:rPr>
        <w:t>at 60 and 90 days after transplanting (</w:t>
      </w:r>
      <w:r w:rsidR="00CA4DE0" w:rsidRPr="00AD2B41">
        <w:rPr>
          <w:rFonts w:ascii="Times New Roman" w:hAnsi="Times New Roman" w:cs="Times New Roman"/>
          <w:color w:val="000000" w:themeColor="text1"/>
          <w:sz w:val="24"/>
          <w:szCs w:val="24"/>
        </w:rPr>
        <w:t>45.67</w:t>
      </w:r>
      <w:r w:rsidRPr="00AD2B41">
        <w:rPr>
          <w:rFonts w:ascii="Times New Roman" w:eastAsia="Calibri" w:hAnsi="Times New Roman" w:cs="Times New Roman"/>
          <w:color w:val="000000" w:themeColor="text1"/>
          <w:sz w:val="24"/>
          <w:szCs w:val="24"/>
        </w:rPr>
        <w:t xml:space="preserve"> and </w:t>
      </w:r>
      <w:r w:rsidR="00CA4DE0" w:rsidRPr="00AD2B41">
        <w:rPr>
          <w:rFonts w:ascii="Times New Roman" w:eastAsia="Calibri" w:hAnsi="Times New Roman" w:cs="Times New Roman"/>
          <w:color w:val="000000" w:themeColor="text1"/>
          <w:sz w:val="24"/>
          <w:szCs w:val="24"/>
        </w:rPr>
        <w:t>73.33</w:t>
      </w:r>
      <w:r w:rsidRPr="00AD2B41">
        <w:rPr>
          <w:rFonts w:ascii="Times New Roman" w:hAnsi="Times New Roman" w:cs="Times New Roman"/>
          <w:color w:val="000000" w:themeColor="text1"/>
          <w:sz w:val="24"/>
          <w:szCs w:val="24"/>
        </w:rPr>
        <w:t>) was noted in treatment T</w:t>
      </w:r>
      <w:r w:rsidRPr="00AD2B41">
        <w:rPr>
          <w:rFonts w:ascii="Times New Roman" w:hAnsi="Times New Roman" w:cs="Times New Roman"/>
          <w:color w:val="000000" w:themeColor="text1"/>
          <w:sz w:val="24"/>
          <w:szCs w:val="24"/>
          <w:vertAlign w:val="subscript"/>
        </w:rPr>
        <w:t>6</w:t>
      </w:r>
      <w:r w:rsidRPr="00AD2B41">
        <w:rPr>
          <w:rFonts w:ascii="Times New Roman" w:hAnsi="Times New Roman" w:cs="Times New Roman"/>
          <w:color w:val="000000" w:themeColor="text1"/>
          <w:sz w:val="24"/>
          <w:szCs w:val="24"/>
        </w:rPr>
        <w:t>-(GA</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-100 PPM) followed by T</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 xml:space="preserve"> – (NAA 50 PPM) (</w:t>
      </w:r>
      <w:r w:rsidR="00CA4DE0" w:rsidRPr="00AD2B41">
        <w:rPr>
          <w:rFonts w:ascii="Times New Roman" w:hAnsi="Times New Roman" w:cs="Times New Roman"/>
          <w:color w:val="000000" w:themeColor="text1"/>
          <w:sz w:val="24"/>
          <w:szCs w:val="24"/>
        </w:rPr>
        <w:t>42.33</w:t>
      </w:r>
      <w:r w:rsidRPr="00AD2B41">
        <w:rPr>
          <w:rFonts w:ascii="Times New Roman" w:hAnsi="Times New Roman" w:cs="Times New Roman"/>
          <w:color w:val="000000" w:themeColor="text1"/>
          <w:sz w:val="24"/>
          <w:szCs w:val="24"/>
        </w:rPr>
        <w:t xml:space="preserve"> and </w:t>
      </w:r>
      <w:r w:rsidR="00CA4DE0" w:rsidRPr="00AD2B41">
        <w:rPr>
          <w:rFonts w:ascii="Times New Roman" w:hAnsi="Times New Roman" w:cs="Times New Roman"/>
          <w:color w:val="000000" w:themeColor="text1"/>
          <w:sz w:val="24"/>
          <w:szCs w:val="24"/>
        </w:rPr>
        <w:t>68.67</w:t>
      </w:r>
      <w:r w:rsidRPr="00AD2B41">
        <w:rPr>
          <w:rFonts w:ascii="Times New Roman" w:hAnsi="Times New Roman" w:cs="Times New Roman"/>
          <w:color w:val="000000" w:themeColor="text1"/>
          <w:sz w:val="24"/>
          <w:szCs w:val="24"/>
        </w:rPr>
        <w:t xml:space="preserve">) while the minimum </w:t>
      </w:r>
      <w:r w:rsidR="004A3A32" w:rsidRPr="00AD2B41">
        <w:rPr>
          <w:sz w:val="24"/>
          <w:szCs w:val="24"/>
        </w:rPr>
        <w:t xml:space="preserve">number of leaves per plant </w:t>
      </w:r>
      <w:r w:rsidRPr="00AD2B41">
        <w:rPr>
          <w:rFonts w:ascii="Times New Roman" w:hAnsi="Times New Roman" w:cs="Times New Roman"/>
          <w:color w:val="000000" w:themeColor="text1"/>
          <w:sz w:val="24"/>
          <w:szCs w:val="24"/>
        </w:rPr>
        <w:t>at 60 and 90 days after sowing (</w:t>
      </w:r>
      <w:r w:rsidR="004A3A32" w:rsidRPr="00AD2B41">
        <w:rPr>
          <w:rFonts w:ascii="Times New Roman" w:hAnsi="Times New Roman" w:cs="Times New Roman"/>
          <w:color w:val="000000" w:themeColor="text1"/>
          <w:sz w:val="24"/>
          <w:szCs w:val="24"/>
        </w:rPr>
        <w:t>28.33</w:t>
      </w:r>
      <w:r w:rsidRPr="00AD2B41">
        <w:rPr>
          <w:rFonts w:ascii="Times New Roman" w:hAnsi="Times New Roman" w:cs="Times New Roman"/>
          <w:color w:val="000000" w:themeColor="text1"/>
          <w:sz w:val="24"/>
          <w:szCs w:val="24"/>
        </w:rPr>
        <w:t xml:space="preserve"> and </w:t>
      </w:r>
      <w:r w:rsidR="004A3A32" w:rsidRPr="00AD2B41">
        <w:rPr>
          <w:rFonts w:ascii="Times New Roman" w:hAnsi="Times New Roman" w:cs="Times New Roman"/>
          <w:color w:val="000000" w:themeColor="text1"/>
          <w:sz w:val="24"/>
          <w:szCs w:val="24"/>
        </w:rPr>
        <w:t>48.3</w:t>
      </w:r>
      <w:r w:rsidRPr="00AD2B41">
        <w:rPr>
          <w:rFonts w:ascii="Times New Roman" w:hAnsi="Times New Roman" w:cs="Times New Roman"/>
          <w:color w:val="000000" w:themeColor="text1"/>
          <w:sz w:val="24"/>
          <w:szCs w:val="24"/>
        </w:rPr>
        <w:t xml:space="preserve">3) was recorded from treatment </w:t>
      </w:r>
      <w:r w:rsidRPr="00AD2B41">
        <w:rPr>
          <w:rFonts w:ascii="Times New Roman" w:hAnsi="Times New Roman" w:cs="Times New Roman"/>
          <w:color w:val="000000" w:themeColor="text1"/>
          <w:sz w:val="24"/>
          <w:szCs w:val="24"/>
          <w:lang w:val="en-US" w:bidi="ar-SA"/>
        </w:rPr>
        <w:t>T</w:t>
      </w:r>
      <w:r w:rsidRPr="00AD2B41">
        <w:rPr>
          <w:rFonts w:ascii="Times New Roman" w:hAnsi="Times New Roman" w:cs="Times New Roman"/>
          <w:color w:val="000000" w:themeColor="text1"/>
          <w:sz w:val="24"/>
          <w:szCs w:val="24"/>
          <w:vertAlign w:val="subscript"/>
          <w:lang w:val="en-US" w:bidi="ar-SA"/>
        </w:rPr>
        <w:t>1</w:t>
      </w:r>
      <w:r w:rsidRPr="00AD2B41">
        <w:rPr>
          <w:rFonts w:ascii="Times New Roman" w:hAnsi="Times New Roman" w:cs="Times New Roman"/>
          <w:color w:val="000000" w:themeColor="text1"/>
          <w:sz w:val="24"/>
          <w:szCs w:val="24"/>
          <w:lang w:val="en-US" w:bidi="ar-SA"/>
        </w:rPr>
        <w:t>- Control (Water Spray)</w:t>
      </w:r>
      <w:r w:rsidRPr="00AD2B41">
        <w:rPr>
          <w:rFonts w:ascii="Times New Roman" w:hAnsi="Times New Roman" w:cs="Times New Roman"/>
          <w:color w:val="000000" w:themeColor="text1"/>
          <w:sz w:val="24"/>
          <w:szCs w:val="24"/>
        </w:rPr>
        <w:t>.</w:t>
      </w:r>
    </w:p>
    <w:p w14:paraId="0738B3A0" w14:textId="10430841" w:rsidR="003D5657" w:rsidRPr="00AD2B41" w:rsidRDefault="00235B57" w:rsidP="00152F9C">
      <w:pPr>
        <w:tabs>
          <w:tab w:val="left" w:pos="943"/>
        </w:tabs>
        <w:spacing w:before="0" w:beforeAutospacing="0" w:after="0" w:line="360" w:lineRule="auto"/>
        <w:jc w:val="both"/>
        <w:rPr>
          <w:sz w:val="24"/>
          <w:szCs w:val="24"/>
        </w:rPr>
      </w:pPr>
      <w:r w:rsidRPr="00AD2B41">
        <w:rPr>
          <w:rFonts w:ascii="Times New Roman" w:hAnsi="Times New Roman" w:cs="Times New Roman"/>
          <w:bCs/>
          <w:sz w:val="24"/>
          <w:szCs w:val="24"/>
          <w:lang w:bidi="ar-SA"/>
        </w:rPr>
        <w:lastRenderedPageBreak/>
        <w:tab/>
      </w:r>
      <w:r w:rsidR="001F1215" w:rsidRPr="00AD2B41">
        <w:rPr>
          <w:rFonts w:ascii="Times New Roman" w:hAnsi="Times New Roman" w:cs="Times New Roman"/>
          <w:bCs/>
          <w:sz w:val="24"/>
          <w:szCs w:val="24"/>
          <w:lang w:bidi="ar-SA"/>
        </w:rPr>
        <w:t>The d</w:t>
      </w:r>
      <w:r w:rsidR="001F1215" w:rsidRPr="00AD2B41">
        <w:rPr>
          <w:sz w:val="24"/>
          <w:szCs w:val="24"/>
        </w:rPr>
        <w:t>ata presented in T</w:t>
      </w:r>
      <w:r w:rsidR="00235FBC" w:rsidRPr="00AD2B41">
        <w:rPr>
          <w:sz w:val="24"/>
          <w:szCs w:val="24"/>
        </w:rPr>
        <w:t xml:space="preserve">able </w:t>
      </w:r>
      <w:r w:rsidR="003D5657" w:rsidRPr="00AD2B41">
        <w:rPr>
          <w:sz w:val="24"/>
          <w:szCs w:val="24"/>
        </w:rPr>
        <w:t>1</w:t>
      </w:r>
      <w:r w:rsidR="00235FBC" w:rsidRPr="00AD2B41">
        <w:rPr>
          <w:sz w:val="24"/>
          <w:szCs w:val="24"/>
        </w:rPr>
        <w:t xml:space="preserve"> clearly marked</w:t>
      </w:r>
      <w:r w:rsidR="00235FBC" w:rsidRPr="00AD2B41">
        <w:rPr>
          <w:spacing w:val="40"/>
          <w:sz w:val="24"/>
          <w:szCs w:val="24"/>
        </w:rPr>
        <w:t xml:space="preserve"> </w:t>
      </w:r>
      <w:r w:rsidR="00235FBC" w:rsidRPr="00AD2B41">
        <w:rPr>
          <w:sz w:val="24"/>
          <w:szCs w:val="24"/>
        </w:rPr>
        <w:t xml:space="preserve">out that different treatment caused significant response on number of days to 50% flowering. The minimum </w:t>
      </w:r>
      <w:r w:rsidR="003D5657" w:rsidRPr="00AD2B41">
        <w:rPr>
          <w:sz w:val="24"/>
          <w:szCs w:val="24"/>
        </w:rPr>
        <w:t>number of days to 50% flowering (37.33 days) was</w:t>
      </w:r>
      <w:r w:rsidR="00235FBC" w:rsidRPr="00AD2B41">
        <w:rPr>
          <w:sz w:val="24"/>
          <w:szCs w:val="24"/>
        </w:rPr>
        <w:t xml:space="preserve"> recorded with the application of</w:t>
      </w:r>
      <w:r w:rsidR="00235FBC" w:rsidRPr="00AD2B41">
        <w:rPr>
          <w:spacing w:val="40"/>
          <w:sz w:val="24"/>
          <w:szCs w:val="24"/>
        </w:rPr>
        <w:t xml:space="preserve"> </w:t>
      </w:r>
      <w:r w:rsidR="00235FBC" w:rsidRPr="00AD2B41">
        <w:rPr>
          <w:sz w:val="24"/>
          <w:szCs w:val="24"/>
        </w:rPr>
        <w:t>T</w:t>
      </w:r>
      <w:r w:rsidR="00235FBC" w:rsidRPr="00AD2B41">
        <w:rPr>
          <w:sz w:val="24"/>
          <w:szCs w:val="24"/>
          <w:vertAlign w:val="subscript"/>
        </w:rPr>
        <w:t>6</w:t>
      </w:r>
      <w:r w:rsidR="00235FBC" w:rsidRPr="00AD2B41">
        <w:rPr>
          <w:sz w:val="24"/>
          <w:szCs w:val="24"/>
        </w:rPr>
        <w:t>- GA</w:t>
      </w:r>
      <w:r w:rsidR="00235FBC" w:rsidRPr="00AD2B41">
        <w:rPr>
          <w:sz w:val="24"/>
          <w:szCs w:val="24"/>
          <w:vertAlign w:val="subscript"/>
        </w:rPr>
        <w:t xml:space="preserve">3 </w:t>
      </w:r>
      <w:r w:rsidR="00235FBC" w:rsidRPr="00AD2B41">
        <w:rPr>
          <w:sz w:val="24"/>
          <w:szCs w:val="24"/>
        </w:rPr>
        <w:t xml:space="preserve">100 PPM </w:t>
      </w:r>
      <w:r w:rsidR="00235FBC" w:rsidRPr="00AD2B41">
        <w:rPr>
          <w:spacing w:val="2"/>
          <w:sz w:val="24"/>
          <w:szCs w:val="24"/>
        </w:rPr>
        <w:t>followed</w:t>
      </w:r>
      <w:r w:rsidR="00235FBC" w:rsidRPr="00AD2B41">
        <w:rPr>
          <w:spacing w:val="4"/>
          <w:sz w:val="24"/>
          <w:szCs w:val="24"/>
        </w:rPr>
        <w:t xml:space="preserve"> </w:t>
      </w:r>
      <w:r w:rsidR="00235FBC" w:rsidRPr="00AD2B41">
        <w:rPr>
          <w:sz w:val="24"/>
          <w:szCs w:val="24"/>
        </w:rPr>
        <w:t>by</w:t>
      </w:r>
      <w:r w:rsidR="00235FBC" w:rsidRPr="00AD2B41">
        <w:rPr>
          <w:spacing w:val="2"/>
          <w:sz w:val="24"/>
          <w:szCs w:val="24"/>
        </w:rPr>
        <w:t xml:space="preserve"> </w:t>
      </w:r>
      <w:r w:rsidR="00235FBC" w:rsidRPr="00AD2B41">
        <w:rPr>
          <w:sz w:val="24"/>
          <w:szCs w:val="24"/>
        </w:rPr>
        <w:t>T</w:t>
      </w:r>
      <w:r w:rsidR="00235FBC" w:rsidRPr="00AD2B41">
        <w:rPr>
          <w:sz w:val="24"/>
          <w:szCs w:val="24"/>
          <w:vertAlign w:val="subscript"/>
        </w:rPr>
        <w:t>3</w:t>
      </w:r>
      <w:r w:rsidR="00235FBC" w:rsidRPr="00AD2B41">
        <w:rPr>
          <w:sz w:val="24"/>
          <w:szCs w:val="24"/>
        </w:rPr>
        <w:t>-</w:t>
      </w:r>
      <w:r w:rsidR="00235FBC" w:rsidRPr="00AD2B41">
        <w:rPr>
          <w:spacing w:val="6"/>
          <w:sz w:val="24"/>
          <w:szCs w:val="24"/>
        </w:rPr>
        <w:t xml:space="preserve"> NAA 50 PPM</w:t>
      </w:r>
      <w:r w:rsidR="00235FBC" w:rsidRPr="00AD2B41">
        <w:rPr>
          <w:spacing w:val="7"/>
          <w:sz w:val="24"/>
          <w:szCs w:val="24"/>
        </w:rPr>
        <w:t xml:space="preserve"> </w:t>
      </w:r>
      <w:r w:rsidR="00235FBC" w:rsidRPr="00AD2B41">
        <w:rPr>
          <w:sz w:val="24"/>
          <w:szCs w:val="24"/>
        </w:rPr>
        <w:t xml:space="preserve">(39.33). The maximum (48.67) number of days to 50% flowering was found under the treatment </w:t>
      </w:r>
      <w:r w:rsidR="00CB1CAE" w:rsidRPr="00AD2B41">
        <w:rPr>
          <w:rFonts w:ascii="Times New Roman" w:hAnsi="Times New Roman" w:cs="Times New Roman"/>
          <w:color w:val="000000" w:themeColor="text1"/>
          <w:sz w:val="24"/>
          <w:szCs w:val="24"/>
          <w:lang w:val="en-US" w:bidi="ar-SA"/>
        </w:rPr>
        <w:t>T</w:t>
      </w:r>
      <w:r w:rsidR="00CB1CAE" w:rsidRPr="00AD2B41">
        <w:rPr>
          <w:rFonts w:ascii="Times New Roman" w:hAnsi="Times New Roman" w:cs="Times New Roman"/>
          <w:color w:val="000000" w:themeColor="text1"/>
          <w:sz w:val="24"/>
          <w:szCs w:val="24"/>
          <w:vertAlign w:val="subscript"/>
          <w:lang w:val="en-US" w:bidi="ar-SA"/>
        </w:rPr>
        <w:t>1</w:t>
      </w:r>
      <w:r w:rsidR="00CB1CAE" w:rsidRPr="00AD2B41">
        <w:rPr>
          <w:rFonts w:ascii="Times New Roman" w:hAnsi="Times New Roman" w:cs="Times New Roman"/>
          <w:color w:val="000000" w:themeColor="text1"/>
          <w:sz w:val="24"/>
          <w:szCs w:val="24"/>
          <w:lang w:val="en-US" w:bidi="ar-SA"/>
        </w:rPr>
        <w:t>- Control (Water Spray)</w:t>
      </w:r>
      <w:r w:rsidR="00CB1CAE" w:rsidRPr="00AD2B41">
        <w:rPr>
          <w:rFonts w:ascii="Times New Roman" w:hAnsi="Times New Roman" w:cs="Times New Roman"/>
          <w:color w:val="000000" w:themeColor="text1"/>
          <w:sz w:val="24"/>
          <w:szCs w:val="24"/>
        </w:rPr>
        <w:t xml:space="preserve">. </w:t>
      </w:r>
      <w:proofErr w:type="gramStart"/>
      <w:r w:rsidR="00235FBC" w:rsidRPr="00AD2B41">
        <w:rPr>
          <w:sz w:val="24"/>
          <w:szCs w:val="24"/>
        </w:rPr>
        <w:t>Similarly</w:t>
      </w:r>
      <w:proofErr w:type="gramEnd"/>
      <w:r w:rsidR="00235FBC" w:rsidRPr="00AD2B41">
        <w:rPr>
          <w:sz w:val="24"/>
          <w:szCs w:val="24"/>
        </w:rPr>
        <w:t xml:space="preserve"> minimum days to 50% flowering result reported by </w:t>
      </w:r>
      <w:proofErr w:type="spellStart"/>
      <w:r w:rsidR="00235FBC" w:rsidRPr="00AD2B41">
        <w:rPr>
          <w:bCs/>
          <w:sz w:val="24"/>
          <w:szCs w:val="24"/>
        </w:rPr>
        <w:t>Arivazhangan</w:t>
      </w:r>
      <w:proofErr w:type="spellEnd"/>
      <w:r w:rsidR="00235FBC" w:rsidRPr="00AD2B41">
        <w:rPr>
          <w:bCs/>
          <w:sz w:val="24"/>
          <w:szCs w:val="24"/>
        </w:rPr>
        <w:t xml:space="preserve"> </w:t>
      </w:r>
      <w:r w:rsidR="00235FBC" w:rsidRPr="00AD2B41">
        <w:rPr>
          <w:bCs/>
          <w:i/>
          <w:iCs/>
          <w:sz w:val="24"/>
          <w:szCs w:val="24"/>
        </w:rPr>
        <w:t>et al</w:t>
      </w:r>
      <w:r w:rsidR="00235FBC" w:rsidRPr="00AD2B41">
        <w:rPr>
          <w:bCs/>
          <w:sz w:val="24"/>
          <w:szCs w:val="24"/>
        </w:rPr>
        <w:t>.</w:t>
      </w:r>
      <w:r w:rsidR="001F1215" w:rsidRPr="00AD2B41">
        <w:rPr>
          <w:bCs/>
          <w:sz w:val="24"/>
          <w:szCs w:val="24"/>
        </w:rPr>
        <w:t>,</w:t>
      </w:r>
      <w:r w:rsidR="00235FBC" w:rsidRPr="00AD2B41">
        <w:rPr>
          <w:bCs/>
          <w:sz w:val="24"/>
          <w:szCs w:val="24"/>
        </w:rPr>
        <w:t xml:space="preserve"> (2018)</w:t>
      </w:r>
      <w:r w:rsidR="003D5657" w:rsidRPr="00AD2B41">
        <w:rPr>
          <w:sz w:val="24"/>
          <w:szCs w:val="24"/>
        </w:rPr>
        <w:t>.</w:t>
      </w:r>
    </w:p>
    <w:p w14:paraId="36BE43A1" w14:textId="3B423ABC" w:rsidR="00337466" w:rsidRPr="00AD2B41" w:rsidRDefault="0027250E" w:rsidP="00152F9C">
      <w:pPr>
        <w:tabs>
          <w:tab w:val="left" w:pos="943"/>
        </w:tabs>
        <w:spacing w:before="0" w:beforeAutospacing="0" w:after="0" w:line="360" w:lineRule="auto"/>
        <w:jc w:val="both"/>
        <w:rPr>
          <w:rFonts w:ascii="Times New Roman" w:hAnsi="Times New Roman" w:cs="Times New Roman"/>
          <w:bCs/>
          <w:sz w:val="24"/>
          <w:szCs w:val="24"/>
        </w:rPr>
      </w:pPr>
      <w:r w:rsidRPr="00AD2B41">
        <w:rPr>
          <w:sz w:val="24"/>
          <w:szCs w:val="24"/>
        </w:rPr>
        <w:tab/>
      </w:r>
      <w:r w:rsidR="00235FBC" w:rsidRPr="00AD2B41">
        <w:rPr>
          <w:rFonts w:ascii="Times New Roman" w:hAnsi="Times New Roman" w:cs="Times New Roman"/>
          <w:sz w:val="24"/>
          <w:szCs w:val="24"/>
        </w:rPr>
        <w:t xml:space="preserve">The data accumulated on number of </w:t>
      </w:r>
      <w:proofErr w:type="gramStart"/>
      <w:r w:rsidR="00235FBC" w:rsidRPr="00AD2B41">
        <w:rPr>
          <w:rFonts w:ascii="Times New Roman" w:hAnsi="Times New Roman" w:cs="Times New Roman"/>
          <w:sz w:val="24"/>
          <w:szCs w:val="24"/>
        </w:rPr>
        <w:t>flower</w:t>
      </w:r>
      <w:proofErr w:type="gramEnd"/>
      <w:r w:rsidR="00235FBC" w:rsidRPr="00AD2B41">
        <w:rPr>
          <w:rFonts w:ascii="Times New Roman" w:hAnsi="Times New Roman" w:cs="Times New Roman"/>
          <w:sz w:val="24"/>
          <w:szCs w:val="24"/>
        </w:rPr>
        <w:t xml:space="preserve"> per plant due to influence of various plant growth regulators </w:t>
      </w:r>
      <w:r w:rsidR="003D5657" w:rsidRPr="00AD2B41">
        <w:rPr>
          <w:rFonts w:ascii="Times New Roman" w:hAnsi="Times New Roman" w:cs="Times New Roman"/>
          <w:sz w:val="24"/>
          <w:szCs w:val="24"/>
        </w:rPr>
        <w:t xml:space="preserve">have been displayed in Table </w:t>
      </w:r>
      <w:r w:rsidR="00235FBC" w:rsidRPr="00AD2B41">
        <w:rPr>
          <w:rFonts w:ascii="Times New Roman" w:hAnsi="Times New Roman" w:cs="Times New Roman"/>
          <w:sz w:val="24"/>
          <w:szCs w:val="24"/>
        </w:rPr>
        <w:t xml:space="preserve">clearly indicated that </w:t>
      </w:r>
      <w:r w:rsidRPr="00AD2B41">
        <w:rPr>
          <w:rFonts w:ascii="Times New Roman" w:hAnsi="Times New Roman" w:cs="Times New Roman"/>
          <w:sz w:val="24"/>
          <w:szCs w:val="24"/>
        </w:rPr>
        <w:t>the maximum number of flower per plant (26.67) was recorded with the application of T</w:t>
      </w:r>
      <w:r w:rsidRPr="00AD2B41">
        <w:rPr>
          <w:rFonts w:ascii="Times New Roman" w:hAnsi="Times New Roman" w:cs="Times New Roman"/>
          <w:sz w:val="24"/>
          <w:szCs w:val="24"/>
          <w:vertAlign w:val="subscript"/>
        </w:rPr>
        <w:t>5</w:t>
      </w:r>
      <w:r w:rsidRPr="00AD2B41">
        <w:rPr>
          <w:rFonts w:ascii="Times New Roman" w:hAnsi="Times New Roman" w:cs="Times New Roman"/>
          <w:sz w:val="24"/>
          <w:szCs w:val="24"/>
        </w:rPr>
        <w:t>-GA</w:t>
      </w:r>
      <w:r w:rsidRPr="00AD2B41">
        <w:rPr>
          <w:rFonts w:ascii="Times New Roman" w:hAnsi="Times New Roman" w:cs="Times New Roman"/>
          <w:sz w:val="24"/>
          <w:szCs w:val="24"/>
          <w:vertAlign w:val="subscript"/>
        </w:rPr>
        <w:t>3</w:t>
      </w:r>
      <w:r w:rsidRPr="00AD2B41">
        <w:rPr>
          <w:rFonts w:ascii="Times New Roman" w:hAnsi="Times New Roman" w:cs="Times New Roman"/>
          <w:sz w:val="24"/>
          <w:szCs w:val="24"/>
        </w:rPr>
        <w:t xml:space="preserve"> (50 PPM) followed by T</w:t>
      </w:r>
      <w:r w:rsidRPr="00AD2B41">
        <w:rPr>
          <w:rFonts w:ascii="Times New Roman" w:hAnsi="Times New Roman" w:cs="Times New Roman"/>
          <w:sz w:val="24"/>
          <w:szCs w:val="24"/>
          <w:vertAlign w:val="subscript"/>
        </w:rPr>
        <w:t>3</w:t>
      </w:r>
      <w:r w:rsidRPr="00AD2B41">
        <w:rPr>
          <w:rFonts w:ascii="Times New Roman" w:hAnsi="Times New Roman" w:cs="Times New Roman"/>
          <w:sz w:val="24"/>
          <w:szCs w:val="24"/>
        </w:rPr>
        <w:t xml:space="preserve">-NAA (50 PPM) (25.67). The minimum (14.33) number of </w:t>
      </w:r>
      <w:proofErr w:type="gramStart"/>
      <w:r w:rsidRPr="00AD2B41">
        <w:rPr>
          <w:rFonts w:ascii="Times New Roman" w:hAnsi="Times New Roman" w:cs="Times New Roman"/>
          <w:sz w:val="24"/>
          <w:szCs w:val="24"/>
        </w:rPr>
        <w:t>flower</w:t>
      </w:r>
      <w:proofErr w:type="gramEnd"/>
      <w:r w:rsidRPr="00AD2B41">
        <w:rPr>
          <w:rFonts w:ascii="Times New Roman" w:hAnsi="Times New Roman" w:cs="Times New Roman"/>
          <w:sz w:val="24"/>
          <w:szCs w:val="24"/>
        </w:rPr>
        <w:t xml:space="preserve"> per plant was found under the treatment T</w:t>
      </w:r>
      <w:r w:rsidRPr="00AD2B41">
        <w:rPr>
          <w:rFonts w:ascii="Times New Roman" w:hAnsi="Times New Roman" w:cs="Times New Roman"/>
          <w:sz w:val="24"/>
          <w:szCs w:val="24"/>
          <w:vertAlign w:val="subscript"/>
        </w:rPr>
        <w:t>1</w:t>
      </w:r>
      <w:r w:rsidRPr="00AD2B41">
        <w:rPr>
          <w:rFonts w:ascii="Times New Roman" w:hAnsi="Times New Roman" w:cs="Times New Roman"/>
          <w:sz w:val="24"/>
          <w:szCs w:val="24"/>
        </w:rPr>
        <w:t xml:space="preserve"> (control). </w:t>
      </w:r>
      <w:r w:rsidR="00235FBC" w:rsidRPr="00AD2B41">
        <w:rPr>
          <w:rFonts w:ascii="Times New Roman" w:hAnsi="Times New Roman" w:cs="Times New Roman"/>
          <w:sz w:val="24"/>
          <w:szCs w:val="24"/>
        </w:rPr>
        <w:t>Similar result of maximum number of flowers per plant with treatment GA</w:t>
      </w:r>
      <w:r w:rsidR="00235FBC" w:rsidRPr="00AD2B41">
        <w:rPr>
          <w:rFonts w:ascii="Times New Roman" w:hAnsi="Times New Roman" w:cs="Times New Roman"/>
          <w:sz w:val="24"/>
          <w:szCs w:val="24"/>
          <w:vertAlign w:val="subscript"/>
        </w:rPr>
        <w:t>3</w:t>
      </w:r>
      <w:r w:rsidR="00235FBC" w:rsidRPr="00AD2B41">
        <w:rPr>
          <w:rFonts w:ascii="Times New Roman" w:hAnsi="Times New Roman" w:cs="Times New Roman"/>
          <w:sz w:val="24"/>
          <w:szCs w:val="24"/>
        </w:rPr>
        <w:t xml:space="preserve"> 50</w:t>
      </w:r>
      <w:r w:rsidRPr="00AD2B41">
        <w:rPr>
          <w:rFonts w:ascii="Times New Roman" w:hAnsi="Times New Roman" w:cs="Times New Roman"/>
          <w:sz w:val="24"/>
          <w:szCs w:val="24"/>
        </w:rPr>
        <w:t xml:space="preserve"> </w:t>
      </w:r>
      <w:r w:rsidR="00235FBC" w:rsidRPr="00AD2B41">
        <w:rPr>
          <w:rFonts w:ascii="Times New Roman" w:hAnsi="Times New Roman" w:cs="Times New Roman"/>
          <w:sz w:val="24"/>
          <w:szCs w:val="24"/>
        </w:rPr>
        <w:t xml:space="preserve">ppm reported by </w:t>
      </w:r>
      <w:proofErr w:type="spellStart"/>
      <w:r w:rsidR="00235FBC" w:rsidRPr="00AD2B41">
        <w:rPr>
          <w:rFonts w:ascii="Times New Roman" w:hAnsi="Times New Roman" w:cs="Times New Roman"/>
          <w:bCs/>
          <w:sz w:val="24"/>
          <w:szCs w:val="24"/>
        </w:rPr>
        <w:t>Kropi</w:t>
      </w:r>
      <w:proofErr w:type="spellEnd"/>
      <w:r w:rsidR="00235FBC" w:rsidRPr="00AD2B41">
        <w:rPr>
          <w:rFonts w:ascii="Times New Roman" w:hAnsi="Times New Roman" w:cs="Times New Roman"/>
          <w:bCs/>
          <w:sz w:val="24"/>
          <w:szCs w:val="24"/>
        </w:rPr>
        <w:t xml:space="preserve"> </w:t>
      </w:r>
      <w:r w:rsidR="00235FBC" w:rsidRPr="00AD2B41">
        <w:rPr>
          <w:rFonts w:ascii="Times New Roman" w:hAnsi="Times New Roman" w:cs="Times New Roman"/>
          <w:bCs/>
          <w:i/>
          <w:iCs/>
          <w:sz w:val="24"/>
          <w:szCs w:val="24"/>
        </w:rPr>
        <w:t>et al.</w:t>
      </w:r>
      <w:r w:rsidR="00E14A99" w:rsidRPr="00AD2B41">
        <w:rPr>
          <w:rFonts w:ascii="Times New Roman" w:hAnsi="Times New Roman" w:cs="Times New Roman"/>
          <w:bCs/>
          <w:i/>
          <w:iCs/>
          <w:sz w:val="24"/>
          <w:szCs w:val="24"/>
        </w:rPr>
        <w:t>,</w:t>
      </w:r>
      <w:r w:rsidR="00235FBC" w:rsidRPr="00AD2B41">
        <w:rPr>
          <w:rFonts w:ascii="Times New Roman" w:hAnsi="Times New Roman" w:cs="Times New Roman"/>
          <w:bCs/>
          <w:i/>
          <w:iCs/>
          <w:sz w:val="24"/>
          <w:szCs w:val="24"/>
        </w:rPr>
        <w:t xml:space="preserve"> </w:t>
      </w:r>
      <w:r w:rsidR="00235FBC" w:rsidRPr="00AD2B41">
        <w:rPr>
          <w:rFonts w:ascii="Times New Roman" w:hAnsi="Times New Roman" w:cs="Times New Roman"/>
          <w:bCs/>
          <w:sz w:val="24"/>
          <w:szCs w:val="24"/>
        </w:rPr>
        <w:t>(2018).</w:t>
      </w:r>
    </w:p>
    <w:p w14:paraId="121C56FE" w14:textId="6502BABF" w:rsidR="00FC3CD9" w:rsidRPr="00337466" w:rsidRDefault="00152F9C" w:rsidP="00152F9C">
      <w:pPr>
        <w:tabs>
          <w:tab w:val="left" w:pos="943"/>
        </w:tabs>
        <w:spacing w:before="240" w:beforeAutospacing="0" w:after="0"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235FBC" w:rsidRPr="00337466">
        <w:rPr>
          <w:rFonts w:ascii="Times New Roman" w:hAnsi="Times New Roman" w:cs="Times New Roman"/>
          <w:b/>
          <w:bCs/>
          <w:sz w:val="24"/>
          <w:szCs w:val="24"/>
        </w:rPr>
        <w:t xml:space="preserve">.2 </w:t>
      </w:r>
      <w:r w:rsidR="00235FBC" w:rsidRPr="00337466">
        <w:rPr>
          <w:rFonts w:ascii="Times New Roman" w:hAnsi="Times New Roman" w:cs="Times New Roman"/>
          <w:b/>
          <w:sz w:val="24"/>
          <w:szCs w:val="24"/>
        </w:rPr>
        <w:t>Yield Attributing Parameters</w:t>
      </w:r>
    </w:p>
    <w:p w14:paraId="56D44E34" w14:textId="3FF41C4E" w:rsidR="00FC3CD9" w:rsidRPr="00AD2B41" w:rsidRDefault="00E14A99" w:rsidP="00152F9C">
      <w:pPr>
        <w:pStyle w:val="BodyText"/>
        <w:spacing w:before="123" w:after="240" w:line="360" w:lineRule="auto"/>
        <w:ind w:right="270"/>
        <w:jc w:val="both"/>
      </w:pPr>
      <w:r>
        <w:tab/>
      </w:r>
      <w:r w:rsidR="00235FBC" w:rsidRPr="00AD2B41">
        <w:t>The</w:t>
      </w:r>
      <w:r w:rsidR="00235FBC" w:rsidRPr="00AD2B41">
        <w:rPr>
          <w:spacing w:val="-3"/>
        </w:rPr>
        <w:t xml:space="preserve"> </w:t>
      </w:r>
      <w:r w:rsidR="00235FBC" w:rsidRPr="00AD2B41">
        <w:t>data</w:t>
      </w:r>
      <w:r w:rsidR="00235FBC" w:rsidRPr="00AD2B41">
        <w:rPr>
          <w:spacing w:val="-2"/>
        </w:rPr>
        <w:t xml:space="preserve"> </w:t>
      </w:r>
      <w:r w:rsidR="00235FBC" w:rsidRPr="00AD2B41">
        <w:t>accumulated</w:t>
      </w:r>
      <w:r w:rsidR="00235FBC" w:rsidRPr="00AD2B41">
        <w:rPr>
          <w:spacing w:val="-2"/>
        </w:rPr>
        <w:t xml:space="preserve"> </w:t>
      </w:r>
      <w:r w:rsidR="00235FBC" w:rsidRPr="00AD2B41">
        <w:t>on number</w:t>
      </w:r>
      <w:r w:rsidR="00235FBC" w:rsidRPr="00AD2B41">
        <w:rPr>
          <w:spacing w:val="-3"/>
        </w:rPr>
        <w:t xml:space="preserve"> </w:t>
      </w:r>
      <w:r w:rsidR="00235FBC" w:rsidRPr="00AD2B41">
        <w:t>of</w:t>
      </w:r>
      <w:r w:rsidR="00235FBC" w:rsidRPr="00AD2B41">
        <w:rPr>
          <w:spacing w:val="-2"/>
        </w:rPr>
        <w:t xml:space="preserve"> </w:t>
      </w:r>
      <w:r w:rsidR="00235FBC" w:rsidRPr="00AD2B41">
        <w:t>fruits</w:t>
      </w:r>
      <w:r w:rsidR="00235FBC" w:rsidRPr="00AD2B41">
        <w:rPr>
          <w:spacing w:val="-1"/>
        </w:rPr>
        <w:t xml:space="preserve"> </w:t>
      </w:r>
      <w:r w:rsidR="00235FBC" w:rsidRPr="00AD2B41">
        <w:t>per</w:t>
      </w:r>
      <w:r w:rsidR="00235FBC" w:rsidRPr="00AD2B41">
        <w:rPr>
          <w:spacing w:val="-2"/>
        </w:rPr>
        <w:t xml:space="preserve"> </w:t>
      </w:r>
      <w:r w:rsidR="00235FBC" w:rsidRPr="00AD2B41">
        <w:t>plant</w:t>
      </w:r>
      <w:r w:rsidR="00235FBC" w:rsidRPr="00AD2B41">
        <w:rPr>
          <w:spacing w:val="-1"/>
        </w:rPr>
        <w:t xml:space="preserve"> </w:t>
      </w:r>
      <w:r w:rsidR="00235FBC" w:rsidRPr="00AD2B41">
        <w:t>due</w:t>
      </w:r>
      <w:r w:rsidR="00235FBC" w:rsidRPr="00AD2B41">
        <w:rPr>
          <w:spacing w:val="-2"/>
        </w:rPr>
        <w:t xml:space="preserve"> </w:t>
      </w:r>
      <w:r w:rsidR="00235FBC" w:rsidRPr="00AD2B41">
        <w:t>to</w:t>
      </w:r>
      <w:r w:rsidR="00235FBC" w:rsidRPr="00AD2B41">
        <w:rPr>
          <w:spacing w:val="-1"/>
        </w:rPr>
        <w:t xml:space="preserve"> </w:t>
      </w:r>
      <w:r w:rsidR="00235FBC" w:rsidRPr="00AD2B41">
        <w:t>influence</w:t>
      </w:r>
      <w:r w:rsidR="00235FBC" w:rsidRPr="00AD2B41">
        <w:rPr>
          <w:spacing w:val="-2"/>
        </w:rPr>
        <w:t xml:space="preserve"> </w:t>
      </w:r>
      <w:r w:rsidR="00235FBC" w:rsidRPr="00AD2B41">
        <w:t>of</w:t>
      </w:r>
      <w:r w:rsidR="00235FBC" w:rsidRPr="00AD2B41">
        <w:rPr>
          <w:spacing w:val="-2"/>
        </w:rPr>
        <w:t xml:space="preserve"> </w:t>
      </w:r>
      <w:r w:rsidR="00235FBC" w:rsidRPr="00AD2B41">
        <w:t xml:space="preserve">various levels of plant growth regulators have been displayed in Table </w:t>
      </w:r>
      <w:r w:rsidR="007E3954" w:rsidRPr="00AD2B41">
        <w:t xml:space="preserve">1 </w:t>
      </w:r>
      <w:r w:rsidR="00235FBC" w:rsidRPr="00AD2B41">
        <w:t>clearly indicated that the maximum number of fruits per plant (21.33)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3</w:t>
      </w:r>
      <w:r w:rsidR="00235FBC" w:rsidRPr="00AD2B41">
        <w:t>-</w:t>
      </w:r>
      <w:r w:rsidR="00235FBC" w:rsidRPr="00AD2B41">
        <w:rPr>
          <w:spacing w:val="6"/>
        </w:rPr>
        <w:t xml:space="preserve"> NAA 50 PPM</w:t>
      </w:r>
      <w:r w:rsidR="00235FBC" w:rsidRPr="00AD2B41">
        <w:rPr>
          <w:spacing w:val="7"/>
        </w:rPr>
        <w:t xml:space="preserve"> </w:t>
      </w:r>
      <w:r w:rsidR="00235FBC" w:rsidRPr="00AD2B41">
        <w:t>(20</w:t>
      </w:r>
      <w:r w:rsidR="007B466E" w:rsidRPr="00AD2B41">
        <w:t>.</w:t>
      </w:r>
      <w:r w:rsidR="00235FBC" w:rsidRPr="00AD2B41">
        <w:t>67). The minimum (11.33) number of fruits per plant was found under the treatment T</w:t>
      </w:r>
      <w:r w:rsidR="00235FBC" w:rsidRPr="00AD2B41">
        <w:rPr>
          <w:vertAlign w:val="subscript"/>
        </w:rPr>
        <w:t>1</w:t>
      </w:r>
      <w:r w:rsidR="00235FBC" w:rsidRPr="00AD2B41">
        <w:t xml:space="preserve"> (control). Similar result of maximum number of fruits per plant with treatment GA</w:t>
      </w:r>
      <w:r w:rsidR="00235FBC" w:rsidRPr="00AD2B41">
        <w:rPr>
          <w:vertAlign w:val="subscript"/>
        </w:rPr>
        <w:t>3</w:t>
      </w:r>
      <w:r w:rsidR="00235FBC" w:rsidRPr="00AD2B41">
        <w:t xml:space="preserve"> 50ppm reported by </w:t>
      </w:r>
      <w:r w:rsidR="00235FBC" w:rsidRPr="00AD2B41">
        <w:rPr>
          <w:bCs/>
        </w:rPr>
        <w:t xml:space="preserve">Shukla </w:t>
      </w:r>
      <w:r w:rsidR="00235FBC" w:rsidRPr="00AD2B41">
        <w:rPr>
          <w:bCs/>
          <w:i/>
          <w:iCs/>
        </w:rPr>
        <w:t>et al.</w:t>
      </w:r>
      <w:r w:rsidRPr="00AD2B41">
        <w:rPr>
          <w:bCs/>
          <w:i/>
          <w:iCs/>
        </w:rPr>
        <w:t>,</w:t>
      </w:r>
      <w:r w:rsidR="00235FBC" w:rsidRPr="00AD2B41">
        <w:rPr>
          <w:bCs/>
        </w:rPr>
        <w:t xml:space="preserve"> (1997) </w:t>
      </w:r>
      <w:r w:rsidR="00235FBC" w:rsidRPr="00AD2B41">
        <w:t xml:space="preserve">and </w:t>
      </w:r>
      <w:r w:rsidR="00235FBC" w:rsidRPr="00AD2B41">
        <w:rPr>
          <w:bCs/>
        </w:rPr>
        <w:t xml:space="preserve">Meena </w:t>
      </w:r>
      <w:r w:rsidR="00235FBC" w:rsidRPr="00AD2B41">
        <w:rPr>
          <w:bCs/>
          <w:i/>
        </w:rPr>
        <w:t>et al.,</w:t>
      </w:r>
      <w:r w:rsidR="00235FBC" w:rsidRPr="00AD2B41">
        <w:rPr>
          <w:bCs/>
        </w:rPr>
        <w:t xml:space="preserve"> (2005) in brinjal crop.</w:t>
      </w:r>
    </w:p>
    <w:p w14:paraId="58437CE3" w14:textId="12EEA432" w:rsidR="00235FBC" w:rsidRPr="00AD2B41" w:rsidRDefault="00E14A99" w:rsidP="00152F9C">
      <w:pPr>
        <w:pStyle w:val="BodyText"/>
        <w:spacing w:before="123" w:after="240" w:line="360" w:lineRule="auto"/>
        <w:ind w:right="270"/>
        <w:jc w:val="both"/>
      </w:pPr>
      <w:r w:rsidRPr="00AD2B41">
        <w:tab/>
      </w:r>
      <w:r w:rsidR="00235FBC" w:rsidRPr="00AD2B41">
        <w:t xml:space="preserve">The maximum fruits length </w:t>
      </w:r>
      <w:r w:rsidR="007B466E" w:rsidRPr="00AD2B41">
        <w:t>(</w:t>
      </w:r>
      <w:r w:rsidR="00235FBC" w:rsidRPr="00AD2B41">
        <w:t>9.83 cm) was recorded with the application of</w:t>
      </w:r>
      <w:r w:rsidR="00235FBC" w:rsidRPr="00AD2B41">
        <w:rPr>
          <w:spacing w:val="40"/>
        </w:rPr>
        <w:t xml:space="preserve"> </w:t>
      </w:r>
      <w:r w:rsidR="00235FBC" w:rsidRPr="00AD2B41">
        <w:t>T</w:t>
      </w:r>
      <w:r w:rsidR="00235FBC" w:rsidRPr="00AD2B41">
        <w:rPr>
          <w:vertAlign w:val="subscript"/>
        </w:rPr>
        <w:t>6</w:t>
      </w:r>
      <w:r w:rsidR="00235FBC" w:rsidRPr="00AD2B41">
        <w:t>- GA</w:t>
      </w:r>
      <w:r w:rsidR="00235FBC" w:rsidRPr="00AD2B41">
        <w:rPr>
          <w:vertAlign w:val="subscript"/>
        </w:rPr>
        <w:t>3</w:t>
      </w:r>
      <w:r w:rsidR="00235FBC" w:rsidRPr="00AD2B41">
        <w:t xml:space="preserve"> 100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5</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50 PPM (9.34 cm). The minimum (6.08) fruit length was found under the treatment T</w:t>
      </w:r>
      <w:r w:rsidR="00235FBC" w:rsidRPr="00AD2B41">
        <w:rPr>
          <w:vertAlign w:val="subscript"/>
        </w:rPr>
        <w:t>1</w:t>
      </w:r>
      <w:r w:rsidR="00235FBC" w:rsidRPr="00AD2B41">
        <w:t xml:space="preserve"> (control). The maximum fruits girth (17.49 cm)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(16.78 cm). The minimum (11.68 cm) fruit girth was found under the treatment T</w:t>
      </w:r>
      <w:r w:rsidR="00235FBC" w:rsidRPr="00AD2B41">
        <w:rPr>
          <w:vertAlign w:val="subscript"/>
        </w:rPr>
        <w:t>1</w:t>
      </w:r>
      <w:r w:rsidR="00235FBC" w:rsidRPr="00AD2B41">
        <w:t xml:space="preserve"> (control). The maximum fruits weight (67.61 g)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7B466E" w:rsidRPr="00AD2B41">
        <w:t xml:space="preserve"> 100 PPM (67.60</w:t>
      </w:r>
      <w:r w:rsidR="00235FBC" w:rsidRPr="00AD2B41">
        <w:t xml:space="preserve"> g). The minimum (42.93 g) fruit weight was found under the treatment T</w:t>
      </w:r>
      <w:r w:rsidR="00235FBC" w:rsidRPr="00AD2B41">
        <w:rPr>
          <w:vertAlign w:val="subscript"/>
        </w:rPr>
        <w:t>1</w:t>
      </w:r>
      <w:r w:rsidR="00235FBC" w:rsidRPr="00AD2B41">
        <w:t xml:space="preserve"> (control). Similar findings have been reported by Sharma</w:t>
      </w:r>
      <w:r w:rsidR="00235FBC" w:rsidRPr="00AD2B41">
        <w:rPr>
          <w:bCs/>
        </w:rPr>
        <w:t xml:space="preserve"> (2006)</w:t>
      </w:r>
      <w:r w:rsidR="00235FBC" w:rsidRPr="00AD2B41">
        <w:t xml:space="preserve"> and </w:t>
      </w:r>
      <w:r w:rsidR="00235FBC" w:rsidRPr="00AD2B41">
        <w:rPr>
          <w:bCs/>
        </w:rPr>
        <w:t xml:space="preserve">Meena </w:t>
      </w:r>
      <w:r w:rsidR="00235FBC" w:rsidRPr="00AD2B41">
        <w:rPr>
          <w:bCs/>
          <w:i/>
          <w:iCs/>
        </w:rPr>
        <w:t>et al</w:t>
      </w:r>
      <w:r w:rsidR="00235FBC" w:rsidRPr="00AD2B41">
        <w:rPr>
          <w:bCs/>
        </w:rPr>
        <w:t>., (2005) in brinjal crop.</w:t>
      </w:r>
      <w:r w:rsidR="00235FBC" w:rsidRPr="00AD2B41">
        <w:t xml:space="preserve"> </w:t>
      </w:r>
    </w:p>
    <w:p w14:paraId="301AFE29" w14:textId="39C63F6A" w:rsidR="00235FBC" w:rsidRDefault="00152F9C" w:rsidP="00152F9C">
      <w:pPr>
        <w:pStyle w:val="BodyText"/>
        <w:spacing w:before="123" w:after="240" w:line="360" w:lineRule="auto"/>
        <w:ind w:right="270"/>
        <w:rPr>
          <w:b/>
          <w:sz w:val="26"/>
        </w:rPr>
      </w:pPr>
      <w:r>
        <w:rPr>
          <w:b/>
          <w:bCs/>
        </w:rPr>
        <w:t>3</w:t>
      </w:r>
      <w:r w:rsidR="00235FBC">
        <w:rPr>
          <w:b/>
          <w:bCs/>
        </w:rPr>
        <w:t xml:space="preserve">.3 </w:t>
      </w:r>
      <w:r w:rsidR="00235FBC">
        <w:rPr>
          <w:b/>
          <w:sz w:val="26"/>
        </w:rPr>
        <w:t>Yield Parameters</w:t>
      </w:r>
    </w:p>
    <w:p w14:paraId="169541BD" w14:textId="1CDB13E0" w:rsidR="00235FBC" w:rsidRPr="00AD2B41" w:rsidRDefault="00FA512E" w:rsidP="00152F9C">
      <w:pPr>
        <w:pStyle w:val="BodyText"/>
        <w:spacing w:before="123" w:after="240" w:line="360" w:lineRule="auto"/>
        <w:ind w:right="270"/>
        <w:jc w:val="both"/>
        <w:rPr>
          <w:sz w:val="26"/>
        </w:rPr>
      </w:pPr>
      <w:r>
        <w:lastRenderedPageBreak/>
        <w:tab/>
      </w:r>
      <w:r w:rsidR="00235FBC" w:rsidRPr="00AD2B41">
        <w:t>The</w:t>
      </w:r>
      <w:r w:rsidR="00235FBC" w:rsidRPr="00AD2B41">
        <w:rPr>
          <w:spacing w:val="-3"/>
        </w:rPr>
        <w:t xml:space="preserve"> </w:t>
      </w:r>
      <w:r w:rsidR="00235FBC" w:rsidRPr="00AD2B41">
        <w:t>data</w:t>
      </w:r>
      <w:r w:rsidR="00235FBC" w:rsidRPr="00AD2B41">
        <w:rPr>
          <w:spacing w:val="-2"/>
        </w:rPr>
        <w:t xml:space="preserve"> </w:t>
      </w:r>
      <w:r w:rsidR="00235FBC" w:rsidRPr="00AD2B41">
        <w:t>recorded</w:t>
      </w:r>
      <w:r w:rsidR="00235FBC" w:rsidRPr="00AD2B41">
        <w:rPr>
          <w:spacing w:val="-1"/>
        </w:rPr>
        <w:t xml:space="preserve"> </w:t>
      </w:r>
      <w:r w:rsidR="00235FBC" w:rsidRPr="00AD2B41">
        <w:t>towards</w:t>
      </w:r>
      <w:r w:rsidR="00235FBC" w:rsidRPr="00AD2B41">
        <w:rPr>
          <w:spacing w:val="-1"/>
        </w:rPr>
        <w:t xml:space="preserve"> </w:t>
      </w:r>
      <w:r w:rsidR="00235FBC" w:rsidRPr="00AD2B41">
        <w:t>fruit yield</w:t>
      </w:r>
      <w:r w:rsidR="00235FBC" w:rsidRPr="00AD2B41">
        <w:rPr>
          <w:spacing w:val="-1"/>
        </w:rPr>
        <w:t xml:space="preserve"> </w:t>
      </w:r>
      <w:r w:rsidR="00235FBC" w:rsidRPr="00AD2B41">
        <w:t>per</w:t>
      </w:r>
      <w:r w:rsidR="00235FBC" w:rsidRPr="00AD2B41">
        <w:rPr>
          <w:spacing w:val="-2"/>
        </w:rPr>
        <w:t xml:space="preserve"> </w:t>
      </w:r>
      <w:r w:rsidR="00235FBC" w:rsidRPr="00AD2B41">
        <w:t>plant</w:t>
      </w:r>
      <w:r w:rsidR="00235FBC" w:rsidRPr="00AD2B41">
        <w:rPr>
          <w:spacing w:val="-1"/>
        </w:rPr>
        <w:t xml:space="preserve"> </w:t>
      </w:r>
      <w:r w:rsidR="00235FBC" w:rsidRPr="00AD2B41">
        <w:t>(kg) due</w:t>
      </w:r>
      <w:r w:rsidR="00235FBC" w:rsidRPr="00AD2B41">
        <w:rPr>
          <w:spacing w:val="-2"/>
        </w:rPr>
        <w:t xml:space="preserve"> </w:t>
      </w:r>
      <w:r w:rsidR="00235FBC" w:rsidRPr="00AD2B41">
        <w:t>to</w:t>
      </w:r>
      <w:r w:rsidR="00235FBC" w:rsidRPr="00AD2B41">
        <w:rPr>
          <w:spacing w:val="-1"/>
        </w:rPr>
        <w:t xml:space="preserve"> </w:t>
      </w:r>
      <w:r w:rsidR="00235FBC" w:rsidRPr="00AD2B41">
        <w:t>influence</w:t>
      </w:r>
      <w:r w:rsidR="00235FBC" w:rsidRPr="00AD2B41">
        <w:rPr>
          <w:spacing w:val="-2"/>
        </w:rPr>
        <w:t xml:space="preserve"> </w:t>
      </w:r>
      <w:r w:rsidR="00235FBC" w:rsidRPr="00AD2B41">
        <w:t>of</w:t>
      </w:r>
      <w:r w:rsidR="00235FBC" w:rsidRPr="00AD2B41">
        <w:rPr>
          <w:spacing w:val="-2"/>
        </w:rPr>
        <w:t xml:space="preserve"> </w:t>
      </w:r>
      <w:r w:rsidR="00235FBC" w:rsidRPr="00AD2B41">
        <w:t xml:space="preserve">plant growth regulators </w:t>
      </w:r>
      <w:r w:rsidR="007B466E" w:rsidRPr="00AD2B41">
        <w:t>have been displayed in Table 1</w:t>
      </w:r>
      <w:r w:rsidR="00235FBC" w:rsidRPr="00AD2B41">
        <w:t xml:space="preserve"> clearly marked</w:t>
      </w:r>
      <w:r w:rsidR="00235FBC" w:rsidRPr="00AD2B41">
        <w:rPr>
          <w:spacing w:val="40"/>
        </w:rPr>
        <w:t xml:space="preserve"> </w:t>
      </w:r>
      <w:r w:rsidR="00235FBC" w:rsidRPr="00AD2B41">
        <w:t>out that different treatment caused significant response on fruit yield per plant (kg). The maximum fruit yield per plant</w:t>
      </w:r>
      <w:r w:rsidR="00235FBC" w:rsidRPr="00AD2B41">
        <w:rPr>
          <w:spacing w:val="40"/>
        </w:rPr>
        <w:t xml:space="preserve"> </w:t>
      </w:r>
      <w:r w:rsidR="00235FBC" w:rsidRPr="00AD2B41">
        <w:t>(1.397</w:t>
      </w:r>
      <w:r w:rsidR="007B466E" w:rsidRPr="00AD2B41">
        <w:t xml:space="preserve"> </w:t>
      </w:r>
      <w:r w:rsidR="00235FBC" w:rsidRPr="00AD2B41">
        <w:t>kg)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(1.260 kg). The minimum (0.486 kg) fruit yield per plant was found under the treatment T</w:t>
      </w:r>
      <w:r w:rsidR="00235FBC" w:rsidRPr="00AD2B41">
        <w:rPr>
          <w:vertAlign w:val="subscript"/>
        </w:rPr>
        <w:t>1</w:t>
      </w:r>
      <w:r w:rsidR="00235FBC" w:rsidRPr="00AD2B41">
        <w:t xml:space="preserve"> (control). The maximum fruit yield per plot</w:t>
      </w:r>
      <w:r w:rsidR="00235FBC" w:rsidRPr="00AD2B41">
        <w:rPr>
          <w:spacing w:val="40"/>
        </w:rPr>
        <w:t xml:space="preserve"> </w:t>
      </w:r>
      <w:r w:rsidR="00235FBC" w:rsidRPr="00AD2B41">
        <w:t>(34.92kg)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(31.50 kg). The minimum (12.15 kg) fruit yield per plot was found under the treatment T</w:t>
      </w:r>
      <w:r w:rsidR="00235FBC" w:rsidRPr="00AD2B41">
        <w:rPr>
          <w:vertAlign w:val="subscript"/>
        </w:rPr>
        <w:t>1</w:t>
      </w:r>
      <w:r w:rsidR="00235FBC" w:rsidRPr="00AD2B41">
        <w:t xml:space="preserve"> (control). The maximum fruit yield per hectare</w:t>
      </w:r>
      <w:r w:rsidR="00235FBC" w:rsidRPr="00AD2B41">
        <w:rPr>
          <w:spacing w:val="40"/>
        </w:rPr>
        <w:t xml:space="preserve"> </w:t>
      </w:r>
      <w:r w:rsidR="00235FBC" w:rsidRPr="00AD2B41">
        <w:t>(388.00q)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(315.22q). The minimum (135.00 q) fruit yield per hectare was found under the treatment T</w:t>
      </w:r>
      <w:r w:rsidR="00235FBC" w:rsidRPr="00AD2B41">
        <w:rPr>
          <w:vertAlign w:val="subscript"/>
        </w:rPr>
        <w:t>1</w:t>
      </w:r>
      <w:r w:rsidR="00235FBC" w:rsidRPr="00AD2B41">
        <w:t xml:space="preserve"> (control). It happens because NAA increases ethylene formation in plants, which facilitates the efficient translocation of photosynthesis from source to sink. Gibberellic acid increases the plant height, weight Gibberellins stimulate cell division and elongation and seed germinations too Gibberellic acid is an important growth regulator that may have many uses to modify the growth, yield and yield contributing characters of plant </w:t>
      </w:r>
      <w:r w:rsidR="00235FBC" w:rsidRPr="00AD2B41">
        <w:rPr>
          <w:bCs/>
        </w:rPr>
        <w:t>(</w:t>
      </w:r>
      <w:proofErr w:type="spellStart"/>
      <w:r w:rsidR="00235FBC" w:rsidRPr="00AD2B41">
        <w:rPr>
          <w:bCs/>
        </w:rPr>
        <w:t>Rafeekher</w:t>
      </w:r>
      <w:proofErr w:type="spellEnd"/>
      <w:r w:rsidR="00235FBC" w:rsidRPr="00AD2B41">
        <w:rPr>
          <w:bCs/>
        </w:rPr>
        <w:t xml:space="preserve"> </w:t>
      </w:r>
      <w:r w:rsidR="00235FBC" w:rsidRPr="00AD2B41">
        <w:rPr>
          <w:bCs/>
          <w:i/>
          <w:iCs/>
        </w:rPr>
        <w:t>et al.</w:t>
      </w:r>
      <w:r w:rsidR="00C166F8" w:rsidRPr="00AD2B41">
        <w:rPr>
          <w:bCs/>
        </w:rPr>
        <w:t xml:space="preserve"> 2002</w:t>
      </w:r>
      <w:r w:rsidR="00E14A99" w:rsidRPr="00AD2B41">
        <w:rPr>
          <w:bCs/>
        </w:rPr>
        <w:t>)</w:t>
      </w:r>
      <w:r w:rsidR="00C166F8" w:rsidRPr="00AD2B41">
        <w:rPr>
          <w:bCs/>
        </w:rPr>
        <w:t xml:space="preserve"> and </w:t>
      </w:r>
      <w:r w:rsidR="00E14A99" w:rsidRPr="00AD2B41">
        <w:rPr>
          <w:bCs/>
        </w:rPr>
        <w:t>(</w:t>
      </w:r>
      <w:proofErr w:type="spellStart"/>
      <w:r w:rsidR="00C166F8" w:rsidRPr="00AD2B41">
        <w:rPr>
          <w:bCs/>
        </w:rPr>
        <w:t>Sahu</w:t>
      </w:r>
      <w:proofErr w:type="spellEnd"/>
      <w:r w:rsidR="00C166F8" w:rsidRPr="00AD2B41">
        <w:rPr>
          <w:bCs/>
        </w:rPr>
        <w:t xml:space="preserve"> and Choudhary, 2022)</w:t>
      </w:r>
      <w:r w:rsidR="00235FBC" w:rsidRPr="00AD2B41">
        <w:rPr>
          <w:bCs/>
        </w:rPr>
        <w:t>.</w:t>
      </w:r>
    </w:p>
    <w:p w14:paraId="7707B724" w14:textId="72ED6761" w:rsidR="00235FBC" w:rsidRDefault="00152F9C" w:rsidP="00152F9C">
      <w:pPr>
        <w:pStyle w:val="Heading1"/>
        <w:tabs>
          <w:tab w:val="left" w:pos="881"/>
        </w:tabs>
        <w:spacing w:after="240" w:line="360" w:lineRule="auto"/>
        <w:ind w:left="0" w:right="270" w:firstLine="0"/>
        <w:jc w:val="both"/>
      </w:pPr>
      <w:r>
        <w:t>3</w:t>
      </w:r>
      <w:r w:rsidR="00235FBC">
        <w:t>.4 Fruit</w:t>
      </w:r>
      <w:r w:rsidR="00235FBC">
        <w:rPr>
          <w:spacing w:val="-7"/>
        </w:rPr>
        <w:t xml:space="preserve"> </w:t>
      </w:r>
      <w:r w:rsidR="00235FBC">
        <w:t>Quality</w:t>
      </w:r>
      <w:r w:rsidR="00235FBC">
        <w:rPr>
          <w:spacing w:val="-5"/>
        </w:rPr>
        <w:t xml:space="preserve"> </w:t>
      </w:r>
      <w:r w:rsidR="00235FBC">
        <w:rPr>
          <w:spacing w:val="-2"/>
        </w:rPr>
        <w:t>Parameter</w:t>
      </w:r>
    </w:p>
    <w:p w14:paraId="7E09C4DA" w14:textId="7AC791AB" w:rsidR="00235FBC" w:rsidRPr="00AD2B41" w:rsidRDefault="00152F9C" w:rsidP="00152F9C">
      <w:pPr>
        <w:pStyle w:val="BodyText"/>
        <w:spacing w:before="1" w:after="240" w:line="360" w:lineRule="auto"/>
        <w:ind w:right="270"/>
        <w:jc w:val="both"/>
        <w:rPr>
          <w:bCs/>
        </w:rPr>
      </w:pPr>
      <w:r>
        <w:tab/>
      </w:r>
      <w:r w:rsidR="00221B7E" w:rsidRPr="00AD2B41">
        <w:t>The highest ascorbic acid content (15.01 mg/100g) was observed with the application of T</w:t>
      </w:r>
      <w:r w:rsidR="00221B7E" w:rsidRPr="00AD2B41">
        <w:rPr>
          <w:vertAlign w:val="subscript"/>
        </w:rPr>
        <w:t>6</w:t>
      </w:r>
      <w:r w:rsidR="00221B7E" w:rsidRPr="00AD2B41">
        <w:t>-GA</w:t>
      </w:r>
      <w:r w:rsidR="00221B7E" w:rsidRPr="00AD2B41">
        <w:rPr>
          <w:vertAlign w:val="subscript"/>
        </w:rPr>
        <w:t>3</w:t>
      </w:r>
      <w:r w:rsidR="00221B7E" w:rsidRPr="00AD2B41">
        <w:t xml:space="preserve"> 100 PPM, followed closely by T</w:t>
      </w:r>
      <w:r w:rsidR="00B347CC" w:rsidRPr="00AD2B41">
        <w:rPr>
          <w:vertAlign w:val="subscript"/>
        </w:rPr>
        <w:t>3</w:t>
      </w:r>
      <w:r w:rsidR="00221B7E" w:rsidRPr="00AD2B41">
        <w:t>-NAA 50 PPM (14.47 mg/100g). The lowest ascorbic acid content (7.59 mg/100g) was recorded under T</w:t>
      </w:r>
      <w:r w:rsidR="00221B7E" w:rsidRPr="00AD2B41">
        <w:rPr>
          <w:vertAlign w:val="subscript"/>
        </w:rPr>
        <w:t>1</w:t>
      </w:r>
      <w:r w:rsidR="00221B7E" w:rsidRPr="00AD2B41">
        <w:t xml:space="preserve"> (control). Similarly, the maximum total soluble solids (TSS) value (5.61 °Brix) was achieved with the application of T</w:t>
      </w:r>
      <w:r w:rsidR="00221B7E" w:rsidRPr="00AD2B41">
        <w:rPr>
          <w:vertAlign w:val="subscript"/>
        </w:rPr>
        <w:t>6</w:t>
      </w:r>
      <w:r w:rsidR="00221B7E" w:rsidRPr="00AD2B41">
        <w:t>-GA₃ 100 PPM, followed by T</w:t>
      </w:r>
      <w:r w:rsidR="00221B7E" w:rsidRPr="00AD2B41">
        <w:rPr>
          <w:vertAlign w:val="subscript"/>
        </w:rPr>
        <w:t>6</w:t>
      </w:r>
      <w:r w:rsidR="00221B7E" w:rsidRPr="00AD2B41">
        <w:t>-NAA 50 PPM (5.46 °Brix). The minimum TSS (3.27 °Brix) was noted in T</w:t>
      </w:r>
      <w:r w:rsidR="00221B7E" w:rsidRPr="00AD2B41">
        <w:rPr>
          <w:vertAlign w:val="subscript"/>
        </w:rPr>
        <w:t>1</w:t>
      </w:r>
      <w:r w:rsidR="00221B7E" w:rsidRPr="00AD2B41">
        <w:t xml:space="preserve"> (control).</w:t>
      </w:r>
      <w:r w:rsidR="00235FBC" w:rsidRPr="00AD2B41">
        <w:t xml:space="preserve"> This might be due to the application of growth promotive substances increased the plant height and such effect was due to increased photosynthetic activity, enhancement in the mobilization of photosynthates, rapid increase in sugars, there by changing in the membrane permeability </w:t>
      </w:r>
      <w:r w:rsidR="00235FBC" w:rsidRPr="00AD2B41">
        <w:rPr>
          <w:bCs/>
        </w:rPr>
        <w:t xml:space="preserve">(Shukla </w:t>
      </w:r>
      <w:r w:rsidR="00235FBC" w:rsidRPr="00AD2B41">
        <w:rPr>
          <w:bCs/>
          <w:i/>
          <w:iCs/>
        </w:rPr>
        <w:t>et al.,</w:t>
      </w:r>
      <w:r w:rsidR="00235FBC" w:rsidRPr="00AD2B41">
        <w:rPr>
          <w:bCs/>
        </w:rPr>
        <w:t xml:space="preserve"> 1997).</w:t>
      </w:r>
    </w:p>
    <w:p w14:paraId="57D1EB3C" w14:textId="64C8A617" w:rsidR="00235FBC" w:rsidRDefault="00152F9C" w:rsidP="00152F9C">
      <w:pPr>
        <w:pStyle w:val="Heading4"/>
        <w:keepNext w:val="0"/>
        <w:keepLines w:val="0"/>
        <w:tabs>
          <w:tab w:val="left" w:pos="820"/>
        </w:tabs>
        <w:spacing w:before="0" w:after="240" w:line="360" w:lineRule="auto"/>
        <w:ind w:right="270"/>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3</w:t>
      </w:r>
      <w:r w:rsidR="00235FBC">
        <w:rPr>
          <w:rFonts w:ascii="Times New Roman" w:hAnsi="Times New Roman" w:cs="Times New Roman"/>
          <w:i w:val="0"/>
          <w:iCs w:val="0"/>
          <w:color w:val="auto"/>
          <w:sz w:val="24"/>
          <w:szCs w:val="24"/>
        </w:rPr>
        <w:t>.5 Economic</w:t>
      </w:r>
      <w:r w:rsidR="00235FBC">
        <w:rPr>
          <w:rFonts w:ascii="Times New Roman" w:hAnsi="Times New Roman" w:cs="Times New Roman"/>
          <w:i w:val="0"/>
          <w:iCs w:val="0"/>
          <w:color w:val="auto"/>
          <w:spacing w:val="-1"/>
          <w:sz w:val="24"/>
          <w:szCs w:val="24"/>
        </w:rPr>
        <w:t xml:space="preserve"> </w:t>
      </w:r>
      <w:r w:rsidR="00235FBC">
        <w:rPr>
          <w:rFonts w:ascii="Times New Roman" w:hAnsi="Times New Roman" w:cs="Times New Roman"/>
          <w:i w:val="0"/>
          <w:iCs w:val="0"/>
          <w:color w:val="auto"/>
          <w:spacing w:val="-2"/>
          <w:sz w:val="24"/>
          <w:szCs w:val="24"/>
        </w:rPr>
        <w:t>Parameters</w:t>
      </w:r>
    </w:p>
    <w:p w14:paraId="2B3A495F" w14:textId="552C3C77" w:rsidR="00235FBC" w:rsidRPr="00AD2B41" w:rsidRDefault="00152F9C" w:rsidP="00152F9C">
      <w:pPr>
        <w:pStyle w:val="BodyText"/>
        <w:spacing w:after="240" w:line="360" w:lineRule="auto"/>
        <w:ind w:right="270"/>
        <w:jc w:val="both"/>
      </w:pPr>
      <w:r>
        <w:tab/>
      </w:r>
      <w:r w:rsidR="00235FBC" w:rsidRPr="00AD2B41">
        <w:t xml:space="preserve">Gross return quantifies the total revenue generated from brinjal sales, providing an overall measure of financial income. Net return, on the other hand, deducts production </w:t>
      </w:r>
      <w:r w:rsidR="00235FBC" w:rsidRPr="00AD2B41">
        <w:lastRenderedPageBreak/>
        <w:t>costs from the gross return, reflecting the actual profit obtained from brinjal production. It helps growers assess the profitability and economic viability of their cultivation practices. BC ratio compares the benefits (gross returns) to the costs incurred in brinjal production, indicating the profitability and efficiency of the investment. These measurements assist growers in evaluating the financial performance of their brinjal crops, making informed decisions regarding resource allocation, cost management, and assessing the economic feasibility of brinjal cultivation.</w:t>
      </w:r>
    </w:p>
    <w:p w14:paraId="761D7C8D" w14:textId="529E5363" w:rsidR="00235FBC" w:rsidRPr="00AD2B41" w:rsidRDefault="00152F9C" w:rsidP="00152F9C">
      <w:pPr>
        <w:pStyle w:val="BodyText"/>
        <w:spacing w:after="240" w:line="360" w:lineRule="auto"/>
        <w:ind w:right="270"/>
        <w:jc w:val="both"/>
      </w:pPr>
      <w:r w:rsidRPr="00AD2B41">
        <w:tab/>
        <w:t>The data in Table 1</w:t>
      </w:r>
      <w:r w:rsidR="00235FBC" w:rsidRPr="00AD2B41">
        <w:t xml:space="preserve"> clearly shows that the application of different Growth regulators treatments significantly affects the net return of brinjal fruit production in Jaipur, Rajasthan. The maximum net return (₹.3</w:t>
      </w:r>
      <w:r w:rsidR="00893340" w:rsidRPr="00AD2B41">
        <w:t>, 27,376</w:t>
      </w:r>
      <w:r w:rsidR="00235FBC" w:rsidRPr="00AD2B41">
        <w:t>/ha) from brinjal production was recorded in T</w:t>
      </w:r>
      <w:r w:rsidR="00235FBC" w:rsidRPr="00AD2B41">
        <w:rPr>
          <w:vertAlign w:val="subscript"/>
        </w:rPr>
        <w:t>5</w:t>
      </w:r>
      <w:r w:rsidR="00235FBC" w:rsidRPr="00AD2B41">
        <w:t>-GA</w:t>
      </w:r>
      <w:r w:rsidR="00235FBC" w:rsidRPr="00AD2B41">
        <w:rPr>
          <w:vertAlign w:val="subscript"/>
        </w:rPr>
        <w:t>3</w:t>
      </w:r>
      <w:r w:rsidR="00235FBC" w:rsidRPr="00AD2B41">
        <w:t xml:space="preserve"> 50PPM treatment followed by (₹.2</w:t>
      </w:r>
      <w:r w:rsidR="00893340" w:rsidRPr="00AD2B41">
        <w:t>, 83,018</w:t>
      </w:r>
      <w:r w:rsidR="00235FBC" w:rsidRPr="00AD2B41">
        <w:t>/ha) in T</w:t>
      </w:r>
      <w:r w:rsidR="00235FBC" w:rsidRPr="00AD2B41">
        <w:rPr>
          <w:vertAlign w:val="subscript"/>
        </w:rPr>
        <w:t>3</w:t>
      </w:r>
      <w:r w:rsidR="00235FBC" w:rsidRPr="00AD2B41">
        <w:t>- NAA 50 PPM.</w:t>
      </w:r>
      <w:r w:rsidR="00235FBC" w:rsidRPr="00AD2B41">
        <w:rPr>
          <w:spacing w:val="80"/>
        </w:rPr>
        <w:t xml:space="preserve"> </w:t>
      </w:r>
      <w:r w:rsidR="00235FBC" w:rsidRPr="00AD2B41">
        <w:t>Whereas, the minimum net return (₹. 31,486 /ha) was recorded in Control (T</w:t>
      </w:r>
      <w:r w:rsidR="00235FBC" w:rsidRPr="00AD2B41">
        <w:rPr>
          <w:vertAlign w:val="subscript"/>
        </w:rPr>
        <w:t>1</w:t>
      </w:r>
      <w:r w:rsidR="00235FBC" w:rsidRPr="00AD2B41">
        <w:t>). Hence, the application 50 PPM GA</w:t>
      </w:r>
      <w:r w:rsidR="00235FBC" w:rsidRPr="00AD2B41">
        <w:rPr>
          <w:vertAlign w:val="subscript"/>
        </w:rPr>
        <w:t>3</w:t>
      </w:r>
      <w:r w:rsidR="00235FBC" w:rsidRPr="00AD2B41">
        <w:t xml:space="preserve"> treatment was found the best treatment for maximum net return per hectare. The highest B: C ratio (2.84) was recorded under application of GA</w:t>
      </w:r>
      <w:r w:rsidR="00235FBC" w:rsidRPr="00AD2B41">
        <w:rPr>
          <w:vertAlign w:val="subscript"/>
        </w:rPr>
        <w:t>3</w:t>
      </w:r>
      <w:r w:rsidR="00235FBC" w:rsidRPr="00AD2B41">
        <w:t xml:space="preserve"> 50 PPM treatment followed by (2.64) in T</w:t>
      </w:r>
      <w:r w:rsidR="00235FBC" w:rsidRPr="00AD2B41">
        <w:rPr>
          <w:vertAlign w:val="subscript"/>
        </w:rPr>
        <w:t>3</w:t>
      </w:r>
      <w:r w:rsidR="00235FBC" w:rsidRPr="00AD2B41">
        <w:t>- NAA 50 PPM. Whereas, the lowest B: C ratio (1.21) was recorded under Control treatment. Hence, the application GA</w:t>
      </w:r>
      <w:r w:rsidR="00235FBC" w:rsidRPr="00AD2B41">
        <w:rPr>
          <w:vertAlign w:val="subscript"/>
        </w:rPr>
        <w:t>3</w:t>
      </w:r>
      <w:r w:rsidR="00235FBC" w:rsidRPr="00AD2B41">
        <w:t xml:space="preserve"> 50 PPM was found the best treatment to get highest benefit: cost in brinjal production.</w:t>
      </w:r>
    </w:p>
    <w:p w14:paraId="64403285" w14:textId="5EB5C1D0" w:rsidR="00235FBC" w:rsidRPr="00AD2B41" w:rsidRDefault="00152F9C" w:rsidP="00152F9C">
      <w:pPr>
        <w:pStyle w:val="BodyText"/>
        <w:spacing w:before="1" w:after="240" w:line="360" w:lineRule="auto"/>
        <w:ind w:right="270"/>
        <w:jc w:val="both"/>
        <w:rPr>
          <w:bCs/>
        </w:rPr>
      </w:pPr>
      <w:r w:rsidRPr="00AD2B41">
        <w:tab/>
      </w:r>
      <w:r w:rsidR="00235FBC" w:rsidRPr="00AD2B41">
        <w:t>Use of PGRs may increase the productivity of brinjal in terms of quality and quantity and thereby increase the market price and profitability. The plant growth hormones classified into different categories like Auxin, Gibberellins, Cytokinin, etc. are involved with the physiological activities in plants. Among the plant growth regulators used in present experiment, NAA and 2</w:t>
      </w:r>
      <w:r w:rsidRPr="00AD2B41">
        <w:t>, 4</w:t>
      </w:r>
      <w:r w:rsidR="00235FBC" w:rsidRPr="00AD2B41">
        <w:t>-D relates to auxins group and GA</w:t>
      </w:r>
      <w:r w:rsidR="00235FBC" w:rsidRPr="00AD2B41">
        <w:rPr>
          <w:vertAlign w:val="subscript"/>
        </w:rPr>
        <w:t>3</w:t>
      </w:r>
      <w:r w:rsidR="00235FBC" w:rsidRPr="00AD2B41">
        <w:t xml:space="preserve"> to the group of gibberellins. NAA (Naphthalene acetic acid) is a synthetic plant hormone which is used in plant tissue culture, promotes growth and also adds to induce root formation in various plants. NAA is widely used in horticulture for various purposes. The foliar spray of </w:t>
      </w:r>
      <w:proofErr w:type="spellStart"/>
      <w:r w:rsidR="00235FBC" w:rsidRPr="00AD2B41">
        <w:t>Napthalene</w:t>
      </w:r>
      <w:proofErr w:type="spellEnd"/>
      <w:r w:rsidR="00235FBC" w:rsidRPr="00AD2B41">
        <w:t xml:space="preserve"> Acetic Acid (NAA) induces higher physiological efficiency including photosynthetic ability of plants. It leads to better growth and yield of several agronomic crops without substantial increase in the cost of production (</w:t>
      </w:r>
      <w:proofErr w:type="spellStart"/>
      <w:r w:rsidR="00235FBC" w:rsidRPr="00AD2B41">
        <w:rPr>
          <w:bCs/>
        </w:rPr>
        <w:t>Nehara</w:t>
      </w:r>
      <w:proofErr w:type="spellEnd"/>
      <w:r w:rsidR="00235FBC" w:rsidRPr="00AD2B41">
        <w:rPr>
          <w:bCs/>
        </w:rPr>
        <w:t xml:space="preserve"> </w:t>
      </w:r>
      <w:r w:rsidR="00235FBC" w:rsidRPr="00AD2B41">
        <w:rPr>
          <w:bCs/>
          <w:i/>
          <w:iCs/>
        </w:rPr>
        <w:t>et al</w:t>
      </w:r>
      <w:r w:rsidR="00235FBC" w:rsidRPr="00AD2B41">
        <w:rPr>
          <w:bCs/>
        </w:rPr>
        <w:t>.</w:t>
      </w:r>
      <w:r w:rsidR="00E14A99" w:rsidRPr="00AD2B41">
        <w:rPr>
          <w:bCs/>
        </w:rPr>
        <w:t>,</w:t>
      </w:r>
      <w:r w:rsidR="00235FBC" w:rsidRPr="00AD2B41">
        <w:rPr>
          <w:bCs/>
        </w:rPr>
        <w:t xml:space="preserve"> 2006) and (Meena </w:t>
      </w:r>
      <w:r w:rsidR="00235FBC" w:rsidRPr="00AD2B41">
        <w:rPr>
          <w:bCs/>
          <w:i/>
        </w:rPr>
        <w:t>et al.,</w:t>
      </w:r>
      <w:r w:rsidR="00235FBC" w:rsidRPr="00AD2B41">
        <w:rPr>
          <w:bCs/>
        </w:rPr>
        <w:t xml:space="preserve"> 2005).</w:t>
      </w:r>
    </w:p>
    <w:p w14:paraId="2E6C592B" w14:textId="43F036CA" w:rsidR="00F7082B" w:rsidRPr="00F7082B" w:rsidRDefault="00F7082B" w:rsidP="00152F9C">
      <w:pPr>
        <w:spacing w:before="0" w:beforeAutospacing="0" w:after="0" w:line="360" w:lineRule="auto"/>
        <w:jc w:val="both"/>
        <w:rPr>
          <w:rFonts w:ascii="Times New Roman" w:hAnsi="Times New Roman" w:cs="Times New Roman"/>
          <w:b/>
          <w:sz w:val="26"/>
          <w:szCs w:val="26"/>
        </w:rPr>
      </w:pPr>
      <w:r w:rsidRPr="00F7082B">
        <w:rPr>
          <w:rFonts w:ascii="Times New Roman" w:hAnsi="Times New Roman" w:cs="Times New Roman"/>
          <w:b/>
          <w:sz w:val="26"/>
          <w:szCs w:val="26"/>
        </w:rPr>
        <w:t>4. Conclusions</w:t>
      </w:r>
    </w:p>
    <w:p w14:paraId="0C290487" w14:textId="5F436872" w:rsidR="00194ECF" w:rsidRDefault="00152F9C" w:rsidP="00152F9C">
      <w:pPr>
        <w:spacing w:before="0" w:beforeAutospacing="0" w:line="360" w:lineRule="auto"/>
        <w:jc w:val="both"/>
        <w:rPr>
          <w:rFonts w:ascii="Times New Roman" w:hAnsi="Times New Roman" w:cs="Times New Roman"/>
          <w:sz w:val="24"/>
          <w:szCs w:val="24"/>
        </w:rPr>
      </w:pPr>
      <w:r>
        <w:rPr>
          <w:rFonts w:ascii="Times New Roman" w:hAnsi="Times New Roman" w:cs="Times New Roman"/>
          <w:sz w:val="24"/>
          <w:szCs w:val="24"/>
        </w:rPr>
        <w:tab/>
      </w:r>
      <w:r w:rsidR="005A35B7" w:rsidRPr="005A35B7">
        <w:rPr>
          <w:rFonts w:ascii="Times New Roman" w:hAnsi="Times New Roman" w:cs="Times New Roman"/>
          <w:sz w:val="24"/>
          <w:szCs w:val="24"/>
        </w:rPr>
        <w:t>In present investigation that the application of GA</w:t>
      </w:r>
      <w:r w:rsidR="005A35B7" w:rsidRPr="005A35B7">
        <w:rPr>
          <w:rFonts w:ascii="Times New Roman" w:hAnsi="Times New Roman" w:cs="Times New Roman"/>
          <w:sz w:val="24"/>
          <w:szCs w:val="24"/>
          <w:vertAlign w:val="subscript"/>
        </w:rPr>
        <w:t>3</w:t>
      </w:r>
      <w:r w:rsidR="005A35B7" w:rsidRPr="005A35B7">
        <w:rPr>
          <w:rFonts w:ascii="Times New Roman" w:hAnsi="Times New Roman" w:cs="Times New Roman"/>
          <w:sz w:val="24"/>
          <w:szCs w:val="24"/>
        </w:rPr>
        <w:t xml:space="preserve"> at 50 PPM significantly enhances growth, yield, and quality attributes of brinjal compared to other treatments and the control. </w:t>
      </w:r>
      <w:r w:rsidR="005A35B7" w:rsidRPr="005A35B7">
        <w:rPr>
          <w:rFonts w:ascii="Times New Roman" w:hAnsi="Times New Roman" w:cs="Times New Roman"/>
          <w:sz w:val="24"/>
          <w:szCs w:val="24"/>
        </w:rPr>
        <w:lastRenderedPageBreak/>
        <w:t>This treatment resulted in the highest fruit yield, net returns and benefit-cost ratio, making it the most economically viable option. GA</w:t>
      </w:r>
      <w:r w:rsidR="005A35B7" w:rsidRPr="005A35B7">
        <w:rPr>
          <w:rFonts w:ascii="Times New Roman" w:hAnsi="Times New Roman" w:cs="Times New Roman"/>
          <w:sz w:val="24"/>
          <w:szCs w:val="24"/>
          <w:vertAlign w:val="subscript"/>
        </w:rPr>
        <w:t>3</w:t>
      </w:r>
      <w:r w:rsidR="005A35B7" w:rsidRPr="005A35B7">
        <w:rPr>
          <w:rFonts w:ascii="Times New Roman" w:hAnsi="Times New Roman" w:cs="Times New Roman"/>
          <w:sz w:val="24"/>
          <w:szCs w:val="24"/>
        </w:rPr>
        <w:t xml:space="preserve"> at 100 PPM and NAA at 50 PPM also showed notable improvements in plant height, branching, flowering, and fruit quality. The findings highlight that the use of plant growth regulators, particularly GA</w:t>
      </w:r>
      <w:r w:rsidR="005A35B7" w:rsidRPr="005A35B7">
        <w:rPr>
          <w:rFonts w:ascii="Times New Roman" w:hAnsi="Times New Roman" w:cs="Times New Roman"/>
          <w:sz w:val="24"/>
          <w:szCs w:val="24"/>
          <w:vertAlign w:val="subscript"/>
        </w:rPr>
        <w:t>3</w:t>
      </w:r>
      <w:r w:rsidR="005A35B7" w:rsidRPr="005A35B7">
        <w:rPr>
          <w:rFonts w:ascii="Times New Roman" w:hAnsi="Times New Roman" w:cs="Times New Roman"/>
          <w:sz w:val="24"/>
          <w:szCs w:val="24"/>
        </w:rPr>
        <w:t xml:space="preserve"> at 50 PPM, can optimize brinjal production and profitability, making it a recommended practice for growers.</w:t>
      </w:r>
    </w:p>
    <w:p w14:paraId="06F599CD" w14:textId="77777777" w:rsidR="00D5618F" w:rsidRDefault="00D5618F" w:rsidP="00512C63">
      <w:pPr>
        <w:spacing w:before="0" w:beforeAutospacing="0" w:after="160" w:line="259" w:lineRule="auto"/>
        <w:rPr>
          <w:rFonts w:ascii="Times New Roman" w:hAnsi="Times New Roman" w:cs="Times New Roman"/>
          <w:b/>
          <w:bCs/>
          <w:sz w:val="28"/>
          <w:szCs w:val="28"/>
        </w:rPr>
      </w:pPr>
    </w:p>
    <w:p w14:paraId="0E0D37B6" w14:textId="35B8A097" w:rsidR="008D10B1" w:rsidRPr="0001322B" w:rsidRDefault="008D10B1" w:rsidP="00512C63">
      <w:pPr>
        <w:spacing w:before="0" w:beforeAutospacing="0" w:after="160" w:line="259" w:lineRule="auto"/>
        <w:rPr>
          <w:rFonts w:ascii="Times New Roman" w:hAnsi="Times New Roman" w:cs="Times New Roman"/>
          <w:b/>
          <w:bCs/>
          <w:sz w:val="28"/>
          <w:szCs w:val="28"/>
        </w:rPr>
      </w:pPr>
      <w:r w:rsidRPr="0001322B">
        <w:rPr>
          <w:rFonts w:ascii="Times New Roman" w:hAnsi="Times New Roman" w:cs="Times New Roman"/>
          <w:b/>
          <w:bCs/>
          <w:sz w:val="28"/>
          <w:szCs w:val="28"/>
        </w:rPr>
        <w:t>References</w:t>
      </w:r>
    </w:p>
    <w:p w14:paraId="35553ACA" w14:textId="77777777" w:rsidR="002A0B94" w:rsidRDefault="002C4A56"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2C4A56">
        <w:rPr>
          <w:rFonts w:ascii="Times New Roman" w:eastAsiaTheme="minorEastAsia" w:hAnsi="Times New Roman" w:cs="Times New Roman"/>
          <w:sz w:val="24"/>
          <w:szCs w:val="24"/>
        </w:rPr>
        <w:t xml:space="preserve">Singh, </w:t>
      </w:r>
      <w:proofErr w:type="spellStart"/>
      <w:r w:rsidRPr="002C4A56">
        <w:rPr>
          <w:rFonts w:ascii="Times New Roman" w:eastAsiaTheme="minorEastAsia" w:hAnsi="Times New Roman" w:cs="Times New Roman"/>
          <w:sz w:val="24"/>
          <w:szCs w:val="24"/>
        </w:rPr>
        <w:t>Suneeta</w:t>
      </w:r>
      <w:proofErr w:type="spellEnd"/>
      <w:r w:rsidRPr="002C4A56">
        <w:rPr>
          <w:rFonts w:ascii="Times New Roman" w:eastAsiaTheme="minorEastAsia" w:hAnsi="Times New Roman" w:cs="Times New Roman"/>
          <w:sz w:val="24"/>
          <w:szCs w:val="24"/>
        </w:rPr>
        <w:t>; Saxena, Anil Kumar and Chand, Vipin (2021).</w:t>
      </w:r>
      <w:r w:rsidRPr="002C4A56">
        <w:t xml:space="preserve"> </w:t>
      </w:r>
      <w:r>
        <w:rPr>
          <w:rFonts w:ascii="Times New Roman" w:eastAsiaTheme="minorEastAsia" w:hAnsi="Times New Roman" w:cs="Times New Roman"/>
          <w:sz w:val="24"/>
          <w:szCs w:val="24"/>
        </w:rPr>
        <w:t>I</w:t>
      </w:r>
      <w:r w:rsidRPr="002C4A56">
        <w:rPr>
          <w:rFonts w:ascii="Times New Roman" w:eastAsiaTheme="minorEastAsia" w:hAnsi="Times New Roman" w:cs="Times New Roman"/>
          <w:sz w:val="24"/>
          <w:szCs w:val="24"/>
        </w:rPr>
        <w:t>nfluenc</w:t>
      </w:r>
      <w:r>
        <w:rPr>
          <w:rFonts w:ascii="Times New Roman" w:eastAsiaTheme="minorEastAsia" w:hAnsi="Times New Roman" w:cs="Times New Roman"/>
          <w:sz w:val="24"/>
          <w:szCs w:val="24"/>
        </w:rPr>
        <w:t>e of plant growth regulators (GA</w:t>
      </w:r>
      <w:r w:rsidRPr="002C4A56">
        <w:rPr>
          <w:rFonts w:ascii="Times New Roman" w:eastAsiaTheme="minorEastAsia" w:hAnsi="Times New Roman" w:cs="Times New Roman"/>
          <w:sz w:val="24"/>
          <w:szCs w:val="24"/>
          <w:vertAlign w:val="subscript"/>
        </w:rPr>
        <w:t>3</w:t>
      </w:r>
      <w:r w:rsidRPr="002C4A56">
        <w:rPr>
          <w:rFonts w:ascii="Times New Roman" w:eastAsiaTheme="minorEastAsia" w:hAnsi="Times New Roman" w:cs="Times New Roman"/>
          <w:sz w:val="24"/>
          <w:szCs w:val="24"/>
        </w:rPr>
        <w:t>) and (</w:t>
      </w:r>
      <w:r>
        <w:rPr>
          <w:rFonts w:ascii="Times New Roman" w:eastAsiaTheme="minorEastAsia" w:hAnsi="Times New Roman" w:cs="Times New Roman"/>
          <w:sz w:val="24"/>
          <w:szCs w:val="24"/>
        </w:rPr>
        <w:t>NAA</w:t>
      </w:r>
      <w:r w:rsidRPr="002C4A56">
        <w:rPr>
          <w:rFonts w:ascii="Times New Roman" w:eastAsiaTheme="minorEastAsia" w:hAnsi="Times New Roman" w:cs="Times New Roman"/>
          <w:sz w:val="24"/>
          <w:szCs w:val="24"/>
        </w:rPr>
        <w:t>) on growth and yield attributes of brinjal</w:t>
      </w:r>
      <w:r>
        <w:rPr>
          <w:rFonts w:ascii="Times New Roman" w:eastAsiaTheme="minorEastAsia" w:hAnsi="Times New Roman" w:cs="Times New Roman"/>
          <w:sz w:val="24"/>
          <w:szCs w:val="24"/>
        </w:rPr>
        <w:t xml:space="preserve"> (</w:t>
      </w:r>
      <w:r w:rsidRPr="002C4A56">
        <w:rPr>
          <w:rFonts w:ascii="Times New Roman" w:eastAsiaTheme="minorEastAsia" w:hAnsi="Times New Roman" w:cs="Times New Roman"/>
          <w:i/>
          <w:sz w:val="24"/>
          <w:szCs w:val="24"/>
        </w:rPr>
        <w:t xml:space="preserve">Solanum </w:t>
      </w:r>
      <w:proofErr w:type="spellStart"/>
      <w:r w:rsidRPr="002C4A56">
        <w:rPr>
          <w:rFonts w:ascii="Times New Roman" w:eastAsiaTheme="minorEastAsia" w:hAnsi="Times New Roman" w:cs="Times New Roman"/>
          <w:i/>
          <w:sz w:val="24"/>
          <w:szCs w:val="24"/>
        </w:rPr>
        <w:t>melongena</w:t>
      </w:r>
      <w:proofErr w:type="spellEnd"/>
      <w:r>
        <w:rPr>
          <w:rFonts w:ascii="Times New Roman" w:eastAsiaTheme="minorEastAsia" w:hAnsi="Times New Roman" w:cs="Times New Roman"/>
          <w:sz w:val="24"/>
          <w:szCs w:val="24"/>
        </w:rPr>
        <w:t xml:space="preserve"> L</w:t>
      </w:r>
      <w:r w:rsidRPr="002C4A5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2C4A56">
        <w:rPr>
          <w:rFonts w:ascii="Times New Roman" w:eastAsiaTheme="minorEastAsia" w:hAnsi="Times New Roman" w:cs="Times New Roman"/>
          <w:i/>
          <w:sz w:val="24"/>
          <w:szCs w:val="24"/>
        </w:rPr>
        <w:t>International Research Journal of Modernization in En</w:t>
      </w:r>
      <w:r>
        <w:rPr>
          <w:rFonts w:ascii="Times New Roman" w:eastAsiaTheme="minorEastAsia" w:hAnsi="Times New Roman" w:cs="Times New Roman"/>
          <w:i/>
          <w:sz w:val="24"/>
          <w:szCs w:val="24"/>
        </w:rPr>
        <w:t>gineering Technology and Science.</w:t>
      </w:r>
      <w:r w:rsidRPr="002C4A56">
        <w:rPr>
          <w:rFonts w:ascii="Times New Roman" w:eastAsiaTheme="minorEastAsia" w:hAnsi="Times New Roman" w:cs="Times New Roman"/>
          <w:sz w:val="24"/>
          <w:szCs w:val="24"/>
        </w:rPr>
        <w:t xml:space="preserve">3(5):1422-1427. </w:t>
      </w:r>
    </w:p>
    <w:p w14:paraId="02AA5B6D" w14:textId="7BB38EE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FB5464">
        <w:rPr>
          <w:rFonts w:ascii="Times New Roman" w:hAnsi="Times New Roman" w:cs="Times New Roman"/>
          <w:sz w:val="24"/>
          <w:szCs w:val="24"/>
        </w:rPr>
        <w:t>Department of Biotechnology (DBT)</w:t>
      </w:r>
      <w:r w:rsidRPr="00FB5464">
        <w:rPr>
          <w:rFonts w:ascii="Times New Roman" w:hAnsi="Times New Roman" w:cs="Times New Roman"/>
          <w:sz w:val="24"/>
          <w:szCs w:val="24"/>
        </w:rPr>
        <w:tab/>
      </w:r>
      <w:r w:rsidR="002F6CC4">
        <w:rPr>
          <w:rFonts w:ascii="Times New Roman" w:hAnsi="Times New Roman" w:cs="Times New Roman"/>
          <w:sz w:val="24"/>
          <w:szCs w:val="24"/>
        </w:rPr>
        <w:t xml:space="preserve"> </w:t>
      </w:r>
      <w:r w:rsidRPr="00FB5464">
        <w:rPr>
          <w:rFonts w:ascii="Times New Roman" w:hAnsi="Times New Roman" w:cs="Times New Roman"/>
          <w:sz w:val="24"/>
          <w:szCs w:val="24"/>
        </w:rPr>
        <w:t>(2014). Biology of brinjal. http://www.india environmentportal.org.in/files/brinjal.pdf</w:t>
      </w:r>
    </w:p>
    <w:p w14:paraId="7A3A9FBC" w14:textId="7777777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C97D19">
        <w:rPr>
          <w:rFonts w:ascii="Times New Roman" w:hAnsi="Times New Roman" w:cs="Times New Roman"/>
          <w:sz w:val="24"/>
          <w:szCs w:val="24"/>
        </w:rPr>
        <w:t>Department of Horticulture (2024). Area and</w:t>
      </w:r>
      <w:r w:rsidRPr="00C97D19">
        <w:rPr>
          <w:rFonts w:ascii="Times New Roman" w:hAnsi="Times New Roman" w:cs="Times New Roman"/>
          <w:sz w:val="24"/>
          <w:szCs w:val="24"/>
        </w:rPr>
        <w:tab/>
        <w:t xml:space="preserve"> production of crops. https://agriculture. rajasthan.gov.in/content/agriculture/en/</w:t>
      </w:r>
      <w:r w:rsidRPr="002F6CC4">
        <w:rPr>
          <w:rFonts w:ascii="Times New Roman" w:hAnsi="Times New Roman" w:cs="Times New Roman"/>
          <w:sz w:val="24"/>
          <w:szCs w:val="24"/>
        </w:rPr>
        <w:t>Directorate-of-Horticulture-dep/area-production.html</w:t>
      </w:r>
    </w:p>
    <w:p w14:paraId="34AB4C1C" w14:textId="7777777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2F6CC4">
        <w:rPr>
          <w:rFonts w:ascii="Times New Roman" w:hAnsi="Times New Roman" w:cs="Times New Roman"/>
          <w:sz w:val="24"/>
          <w:szCs w:val="24"/>
        </w:rPr>
        <w:t xml:space="preserve">National Horticulture Board (2024). </w:t>
      </w:r>
      <w:r w:rsidRPr="002F6CC4">
        <w:rPr>
          <w:rFonts w:ascii="Times New Roman" w:hAnsi="Times New Roman" w:cs="Times New Roman"/>
          <w:i/>
          <w:sz w:val="24"/>
          <w:szCs w:val="24"/>
        </w:rPr>
        <w:t xml:space="preserve">Annual </w:t>
      </w:r>
      <w:bookmarkStart w:id="1" w:name="_GoBack"/>
      <w:bookmarkEnd w:id="1"/>
      <w:r w:rsidRPr="002F6CC4">
        <w:rPr>
          <w:rFonts w:ascii="Times New Roman" w:hAnsi="Times New Roman" w:cs="Times New Roman"/>
          <w:i/>
          <w:sz w:val="24"/>
          <w:szCs w:val="24"/>
        </w:rPr>
        <w:t>Report</w:t>
      </w:r>
      <w:r w:rsidRPr="002F6CC4">
        <w:rPr>
          <w:rFonts w:ascii="Times New Roman" w:hAnsi="Times New Roman" w:cs="Times New Roman"/>
          <w:sz w:val="24"/>
          <w:szCs w:val="24"/>
        </w:rPr>
        <w:t xml:space="preserve"> 2023-24. p. 66.</w:t>
      </w:r>
    </w:p>
    <w:p w14:paraId="6DACCC8F" w14:textId="7777777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Shukla, V. and Naik, L.B. (1993). </w:t>
      </w:r>
      <w:proofErr w:type="spellStart"/>
      <w:r w:rsidRPr="001B1B0A">
        <w:rPr>
          <w:rFonts w:ascii="Times New Roman" w:hAnsi="Times New Roman" w:cs="Times New Roman"/>
          <w:sz w:val="24"/>
          <w:szCs w:val="24"/>
        </w:rPr>
        <w:t>Agro</w:t>
      </w:r>
      <w:proofErr w:type="spellEnd"/>
      <w:r w:rsidRPr="001B1B0A">
        <w:rPr>
          <w:rFonts w:ascii="Times New Roman" w:hAnsi="Times New Roman" w:cs="Times New Roman"/>
          <w:sz w:val="24"/>
          <w:szCs w:val="24"/>
        </w:rPr>
        <w:t xml:space="preserve">-techniques of solanaceous vegetables. In “Advances in Horticulture”, Vol. 5, </w:t>
      </w:r>
      <w:r w:rsidRPr="001B1B0A">
        <w:rPr>
          <w:rFonts w:ascii="Times New Roman" w:hAnsi="Times New Roman" w:cs="Times New Roman"/>
          <w:i/>
          <w:sz w:val="24"/>
          <w:szCs w:val="24"/>
        </w:rPr>
        <w:t>Vegetable Crops, Part-</w:t>
      </w:r>
      <w:r w:rsidRPr="001B1B0A">
        <w:rPr>
          <w:rFonts w:ascii="Times New Roman" w:hAnsi="Times New Roman" w:cs="Times New Roman"/>
          <w:sz w:val="24"/>
          <w:szCs w:val="24"/>
        </w:rPr>
        <w:t xml:space="preserve">1. </w:t>
      </w:r>
    </w:p>
    <w:p w14:paraId="4D55ECEC"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Nehara</w:t>
      </w:r>
      <w:proofErr w:type="spellEnd"/>
      <w:r w:rsidRPr="001B1B0A">
        <w:rPr>
          <w:rFonts w:ascii="Times New Roman" w:hAnsi="Times New Roman" w:cs="Times New Roman"/>
          <w:sz w:val="24"/>
          <w:szCs w:val="24"/>
        </w:rPr>
        <w:t xml:space="preserve">, K.C.; </w:t>
      </w:r>
      <w:proofErr w:type="spellStart"/>
      <w:r w:rsidRPr="001B1B0A">
        <w:rPr>
          <w:rFonts w:ascii="Times New Roman" w:hAnsi="Times New Roman" w:cs="Times New Roman"/>
          <w:sz w:val="24"/>
          <w:szCs w:val="24"/>
        </w:rPr>
        <w:t>Kumawat</w:t>
      </w:r>
      <w:proofErr w:type="spellEnd"/>
      <w:r w:rsidRPr="001B1B0A">
        <w:rPr>
          <w:rFonts w:ascii="Times New Roman" w:hAnsi="Times New Roman" w:cs="Times New Roman"/>
          <w:sz w:val="24"/>
          <w:szCs w:val="24"/>
        </w:rPr>
        <w:t>, P.D.; Singh, B.P. (2006). Response of fenugreek (</w:t>
      </w:r>
      <w:proofErr w:type="spellStart"/>
      <w:r w:rsidRPr="001B1B0A">
        <w:rPr>
          <w:rFonts w:ascii="Times New Roman" w:hAnsi="Times New Roman" w:cs="Times New Roman"/>
          <w:i/>
          <w:sz w:val="24"/>
          <w:szCs w:val="24"/>
        </w:rPr>
        <w:t>Trigonalla</w:t>
      </w:r>
      <w:proofErr w:type="spellEnd"/>
      <w:r w:rsidRPr="001B1B0A">
        <w:rPr>
          <w:rFonts w:ascii="Times New Roman" w:hAnsi="Times New Roman" w:cs="Times New Roman"/>
          <w:i/>
          <w:sz w:val="24"/>
          <w:szCs w:val="24"/>
        </w:rPr>
        <w:t xml:space="preserve"> </w:t>
      </w:r>
      <w:proofErr w:type="spellStart"/>
      <w:r w:rsidRPr="001B1B0A">
        <w:rPr>
          <w:rFonts w:ascii="Times New Roman" w:hAnsi="Times New Roman" w:cs="Times New Roman"/>
          <w:i/>
          <w:sz w:val="24"/>
          <w:szCs w:val="24"/>
        </w:rPr>
        <w:t>foenum</w:t>
      </w:r>
      <w:proofErr w:type="spellEnd"/>
      <w:r w:rsidRPr="001B1B0A">
        <w:rPr>
          <w:rFonts w:ascii="Times New Roman" w:hAnsi="Times New Roman" w:cs="Times New Roman"/>
          <w:i/>
          <w:sz w:val="24"/>
          <w:szCs w:val="24"/>
        </w:rPr>
        <w:t xml:space="preserve"> graecum</w:t>
      </w:r>
      <w:r w:rsidRPr="001B1B0A">
        <w:rPr>
          <w:rFonts w:ascii="Times New Roman" w:hAnsi="Times New Roman" w:cs="Times New Roman"/>
          <w:sz w:val="24"/>
          <w:szCs w:val="24"/>
        </w:rPr>
        <w:t xml:space="preserve">) to phosphorus, sulphur and plant growth regulators under semiarid eastern plains zone of Rajasthan. </w:t>
      </w:r>
      <w:r w:rsidRPr="001B1B0A">
        <w:rPr>
          <w:rFonts w:ascii="Times New Roman" w:hAnsi="Times New Roman" w:cs="Times New Roman"/>
          <w:i/>
          <w:sz w:val="24"/>
          <w:szCs w:val="24"/>
        </w:rPr>
        <w:t>Indian Journal of Agronomy</w:t>
      </w:r>
      <w:r w:rsidRPr="001B1B0A">
        <w:rPr>
          <w:rFonts w:ascii="Times New Roman" w:hAnsi="Times New Roman" w:cs="Times New Roman"/>
          <w:sz w:val="24"/>
          <w:szCs w:val="24"/>
        </w:rPr>
        <w:t>. 51(</w:t>
      </w:r>
      <w:r w:rsidRPr="001B1B0A">
        <w:rPr>
          <w:rFonts w:ascii="Times New Roman" w:hAnsi="Times New Roman" w:cs="Times New Roman"/>
          <w:b/>
          <w:sz w:val="24"/>
          <w:szCs w:val="24"/>
        </w:rPr>
        <w:t>1</w:t>
      </w:r>
      <w:r w:rsidRPr="001B1B0A">
        <w:rPr>
          <w:rFonts w:ascii="Times New Roman" w:hAnsi="Times New Roman" w:cs="Times New Roman"/>
          <w:sz w:val="24"/>
          <w:szCs w:val="24"/>
        </w:rPr>
        <w:t>):76.</w:t>
      </w:r>
    </w:p>
    <w:p w14:paraId="7DCA3411"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Rafeekher</w:t>
      </w:r>
      <w:proofErr w:type="spellEnd"/>
      <w:r w:rsidRPr="001B1B0A">
        <w:rPr>
          <w:rFonts w:ascii="Times New Roman" w:hAnsi="Times New Roman" w:cs="Times New Roman"/>
          <w:sz w:val="24"/>
          <w:szCs w:val="24"/>
        </w:rPr>
        <w:t xml:space="preserve">, M.; Nair, S.A.; </w:t>
      </w:r>
      <w:proofErr w:type="spellStart"/>
      <w:r w:rsidRPr="001B1B0A">
        <w:rPr>
          <w:rFonts w:ascii="Times New Roman" w:hAnsi="Times New Roman" w:cs="Times New Roman"/>
          <w:sz w:val="24"/>
          <w:szCs w:val="24"/>
        </w:rPr>
        <w:t>Sorte</w:t>
      </w:r>
      <w:proofErr w:type="spellEnd"/>
      <w:r w:rsidRPr="001B1B0A">
        <w:rPr>
          <w:rFonts w:ascii="Times New Roman" w:hAnsi="Times New Roman" w:cs="Times New Roman"/>
          <w:sz w:val="24"/>
          <w:szCs w:val="24"/>
        </w:rPr>
        <w:t xml:space="preserve">, P.N.; </w:t>
      </w:r>
      <w:proofErr w:type="spellStart"/>
      <w:r w:rsidRPr="001B1B0A">
        <w:rPr>
          <w:rFonts w:ascii="Times New Roman" w:hAnsi="Times New Roman" w:cs="Times New Roman"/>
          <w:sz w:val="24"/>
          <w:szCs w:val="24"/>
        </w:rPr>
        <w:t>Hatwal</w:t>
      </w:r>
      <w:proofErr w:type="spellEnd"/>
      <w:r w:rsidRPr="001B1B0A">
        <w:rPr>
          <w:rFonts w:ascii="Times New Roman" w:hAnsi="Times New Roman" w:cs="Times New Roman"/>
          <w:sz w:val="24"/>
          <w:szCs w:val="24"/>
        </w:rPr>
        <w:t xml:space="preserve">, G.P.; </w:t>
      </w:r>
      <w:proofErr w:type="spellStart"/>
      <w:r w:rsidRPr="001B1B0A">
        <w:rPr>
          <w:rFonts w:ascii="Times New Roman" w:hAnsi="Times New Roman" w:cs="Times New Roman"/>
          <w:sz w:val="24"/>
          <w:szCs w:val="24"/>
        </w:rPr>
        <w:t>Chandhan</w:t>
      </w:r>
      <w:proofErr w:type="spellEnd"/>
      <w:r w:rsidRPr="001B1B0A">
        <w:rPr>
          <w:rFonts w:ascii="Times New Roman" w:hAnsi="Times New Roman" w:cs="Times New Roman"/>
          <w:sz w:val="24"/>
          <w:szCs w:val="24"/>
        </w:rPr>
        <w:t xml:space="preserve">, P.M. (2002). Effect of growth regulators on growth and yield of summer cucumber. </w:t>
      </w:r>
      <w:r w:rsidRPr="001B1B0A">
        <w:rPr>
          <w:rFonts w:ascii="Times New Roman" w:hAnsi="Times New Roman" w:cs="Times New Roman"/>
          <w:i/>
          <w:sz w:val="24"/>
          <w:szCs w:val="24"/>
        </w:rPr>
        <w:t>Journal of Soils and Crops</w:t>
      </w:r>
      <w:r w:rsidRPr="001B1B0A">
        <w:rPr>
          <w:rFonts w:ascii="Times New Roman" w:hAnsi="Times New Roman" w:cs="Times New Roman"/>
          <w:sz w:val="24"/>
          <w:szCs w:val="24"/>
        </w:rPr>
        <w:t>. 12(</w:t>
      </w:r>
      <w:r w:rsidRPr="001B1B0A">
        <w:rPr>
          <w:rFonts w:ascii="Times New Roman" w:hAnsi="Times New Roman" w:cs="Times New Roman"/>
          <w:b/>
          <w:sz w:val="24"/>
          <w:szCs w:val="24"/>
        </w:rPr>
        <w:t>1</w:t>
      </w:r>
      <w:r w:rsidRPr="001B1B0A">
        <w:rPr>
          <w:rFonts w:ascii="Times New Roman" w:hAnsi="Times New Roman" w:cs="Times New Roman"/>
          <w:sz w:val="24"/>
          <w:szCs w:val="24"/>
        </w:rPr>
        <w:t>):108-110.</w:t>
      </w:r>
    </w:p>
    <w:p w14:paraId="618879E2"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Sahu</w:t>
      </w:r>
      <w:proofErr w:type="spellEnd"/>
      <w:r w:rsidRPr="001B1B0A">
        <w:rPr>
          <w:rFonts w:ascii="Times New Roman" w:hAnsi="Times New Roman" w:cs="Times New Roman"/>
          <w:sz w:val="24"/>
          <w:szCs w:val="24"/>
        </w:rPr>
        <w:t xml:space="preserve"> N.K and Chaudhary, A.S (2022). Effect of plant growth regulators on growth and yield attributes of brinjal (</w:t>
      </w:r>
      <w:r w:rsidRPr="001B1B0A">
        <w:rPr>
          <w:rFonts w:ascii="Times New Roman" w:hAnsi="Times New Roman" w:cs="Times New Roman"/>
          <w:i/>
          <w:sz w:val="24"/>
          <w:szCs w:val="24"/>
        </w:rPr>
        <w:t xml:space="preserve">Solanum </w:t>
      </w:r>
      <w:proofErr w:type="spellStart"/>
      <w:r w:rsidRPr="001B1B0A">
        <w:rPr>
          <w:rFonts w:ascii="Times New Roman" w:hAnsi="Times New Roman" w:cs="Times New Roman"/>
          <w:i/>
          <w:sz w:val="24"/>
          <w:szCs w:val="24"/>
        </w:rPr>
        <w:t>melongena</w:t>
      </w:r>
      <w:proofErr w:type="spellEnd"/>
      <w:r w:rsidRPr="001B1B0A">
        <w:rPr>
          <w:rFonts w:ascii="Times New Roman" w:hAnsi="Times New Roman" w:cs="Times New Roman"/>
          <w:sz w:val="24"/>
          <w:szCs w:val="24"/>
        </w:rPr>
        <w:t xml:space="preserve"> L.). </w:t>
      </w:r>
      <w:r w:rsidRPr="001B1B0A">
        <w:rPr>
          <w:rFonts w:ascii="Times New Roman" w:hAnsi="Times New Roman" w:cs="Times New Roman"/>
          <w:i/>
          <w:sz w:val="24"/>
          <w:szCs w:val="24"/>
        </w:rPr>
        <w:t xml:space="preserve">The Pharma Innovation Journal. </w:t>
      </w:r>
      <w:r w:rsidRPr="001B1B0A">
        <w:rPr>
          <w:rFonts w:ascii="Times New Roman" w:hAnsi="Times New Roman" w:cs="Times New Roman"/>
          <w:sz w:val="24"/>
          <w:szCs w:val="24"/>
        </w:rPr>
        <w:t>11(</w:t>
      </w:r>
      <w:r w:rsidRPr="001B1B0A">
        <w:rPr>
          <w:rFonts w:ascii="Times New Roman" w:hAnsi="Times New Roman" w:cs="Times New Roman"/>
          <w:b/>
          <w:sz w:val="24"/>
          <w:szCs w:val="24"/>
        </w:rPr>
        <w:t>12</w:t>
      </w:r>
      <w:r w:rsidRPr="001B1B0A">
        <w:rPr>
          <w:rFonts w:ascii="Times New Roman" w:hAnsi="Times New Roman" w:cs="Times New Roman"/>
          <w:sz w:val="24"/>
          <w:szCs w:val="24"/>
        </w:rPr>
        <w:t>): 347-349.</w:t>
      </w:r>
    </w:p>
    <w:p w14:paraId="42B7E159"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Mukherjee, R.K. and Dutta, C.D. (1962). Effect of GA</w:t>
      </w:r>
      <w:r w:rsidRPr="001B1B0A">
        <w:rPr>
          <w:rFonts w:ascii="Times New Roman" w:hAnsi="Times New Roman" w:cs="Times New Roman"/>
          <w:sz w:val="24"/>
          <w:szCs w:val="24"/>
          <w:vertAlign w:val="subscript"/>
        </w:rPr>
        <w:t>3</w:t>
      </w:r>
      <w:r w:rsidRPr="001B1B0A">
        <w:rPr>
          <w:rFonts w:ascii="Times New Roman" w:hAnsi="Times New Roman" w:cs="Times New Roman"/>
          <w:sz w:val="24"/>
          <w:szCs w:val="24"/>
        </w:rPr>
        <w:t xml:space="preserve"> on growth and fruit set in brinjal and tomato. </w:t>
      </w:r>
      <w:r w:rsidRPr="001B1B0A">
        <w:rPr>
          <w:rFonts w:ascii="Times New Roman" w:hAnsi="Times New Roman" w:cs="Times New Roman"/>
          <w:i/>
          <w:sz w:val="24"/>
          <w:szCs w:val="24"/>
        </w:rPr>
        <w:t>Science Cult.</w:t>
      </w:r>
      <w:r w:rsidRPr="001B1B0A">
        <w:rPr>
          <w:rFonts w:ascii="Times New Roman" w:hAnsi="Times New Roman" w:cs="Times New Roman"/>
          <w:sz w:val="24"/>
          <w:szCs w:val="24"/>
        </w:rPr>
        <w:t xml:space="preserve"> 28:476- 478.</w:t>
      </w:r>
    </w:p>
    <w:p w14:paraId="59873A9F"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lastRenderedPageBreak/>
        <w:t>Netam</w:t>
      </w:r>
      <w:proofErr w:type="spellEnd"/>
      <w:r w:rsidRPr="001B1B0A">
        <w:rPr>
          <w:rFonts w:ascii="Times New Roman" w:hAnsi="Times New Roman" w:cs="Times New Roman"/>
          <w:sz w:val="24"/>
          <w:szCs w:val="24"/>
        </w:rPr>
        <w:t>, J.L.; Sharma, R. (2014). Efficacy of plant growth regulators on growth characters and yield attributes in brinjal (</w:t>
      </w:r>
      <w:r w:rsidRPr="001B1B0A">
        <w:rPr>
          <w:rFonts w:ascii="Times New Roman" w:hAnsi="Times New Roman" w:cs="Times New Roman"/>
          <w:i/>
          <w:sz w:val="24"/>
          <w:szCs w:val="24"/>
        </w:rPr>
        <w:t xml:space="preserve">Solanum </w:t>
      </w:r>
      <w:proofErr w:type="spellStart"/>
      <w:r w:rsidRPr="001B1B0A">
        <w:rPr>
          <w:rFonts w:ascii="Times New Roman" w:hAnsi="Times New Roman" w:cs="Times New Roman"/>
          <w:i/>
          <w:sz w:val="24"/>
          <w:szCs w:val="24"/>
        </w:rPr>
        <w:t>melongena</w:t>
      </w:r>
      <w:proofErr w:type="spellEnd"/>
      <w:r w:rsidRPr="001B1B0A">
        <w:rPr>
          <w:rFonts w:ascii="Times New Roman" w:hAnsi="Times New Roman" w:cs="Times New Roman"/>
          <w:sz w:val="24"/>
          <w:szCs w:val="24"/>
        </w:rPr>
        <w:t xml:space="preserve"> L.) cv. Brinjal. </w:t>
      </w:r>
      <w:r w:rsidRPr="001B1B0A">
        <w:rPr>
          <w:rFonts w:ascii="Times New Roman" w:hAnsi="Times New Roman" w:cs="Times New Roman"/>
          <w:i/>
          <w:sz w:val="24"/>
          <w:szCs w:val="24"/>
        </w:rPr>
        <w:t>Journal of Agriculture and Veterinary Science</w:t>
      </w:r>
      <w:r w:rsidRPr="001B1B0A">
        <w:rPr>
          <w:rFonts w:ascii="Times New Roman" w:hAnsi="Times New Roman" w:cs="Times New Roman"/>
          <w:sz w:val="24"/>
          <w:szCs w:val="24"/>
        </w:rPr>
        <w:t>; 7(</w:t>
      </w:r>
      <w:r w:rsidRPr="001B1B0A">
        <w:rPr>
          <w:rFonts w:ascii="Times New Roman" w:hAnsi="Times New Roman" w:cs="Times New Roman"/>
          <w:b/>
          <w:sz w:val="24"/>
          <w:szCs w:val="24"/>
        </w:rPr>
        <w:t>7</w:t>
      </w:r>
      <w:r w:rsidRPr="001B1B0A">
        <w:rPr>
          <w:rFonts w:ascii="Times New Roman" w:hAnsi="Times New Roman" w:cs="Times New Roman"/>
          <w:sz w:val="24"/>
          <w:szCs w:val="24"/>
        </w:rPr>
        <w:t>):27-30.</w:t>
      </w:r>
    </w:p>
    <w:p w14:paraId="33B23CC2"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Arivazhagan</w:t>
      </w:r>
      <w:proofErr w:type="spellEnd"/>
      <w:r w:rsidRPr="001B1B0A">
        <w:rPr>
          <w:rFonts w:ascii="Times New Roman" w:hAnsi="Times New Roman" w:cs="Times New Roman"/>
          <w:sz w:val="24"/>
          <w:szCs w:val="24"/>
        </w:rPr>
        <w:t xml:space="preserve"> E, Kavitha A, Kandasamy R. (2018).  Influence of plant growth    regulators on yield and quality characters of brinjal (</w:t>
      </w:r>
      <w:r w:rsidRPr="001B1B0A">
        <w:rPr>
          <w:rFonts w:ascii="Times New Roman" w:hAnsi="Times New Roman" w:cs="Times New Roman"/>
          <w:i/>
          <w:sz w:val="24"/>
          <w:szCs w:val="24"/>
        </w:rPr>
        <w:t xml:space="preserve">Solanum </w:t>
      </w:r>
      <w:proofErr w:type="spellStart"/>
      <w:r w:rsidRPr="001B1B0A">
        <w:rPr>
          <w:rFonts w:ascii="Times New Roman" w:hAnsi="Times New Roman" w:cs="Times New Roman"/>
          <w:i/>
          <w:sz w:val="24"/>
          <w:szCs w:val="24"/>
        </w:rPr>
        <w:t>melongena</w:t>
      </w:r>
      <w:proofErr w:type="spellEnd"/>
      <w:r w:rsidRPr="001B1B0A">
        <w:rPr>
          <w:rFonts w:ascii="Times New Roman" w:hAnsi="Times New Roman" w:cs="Times New Roman"/>
          <w:sz w:val="24"/>
          <w:szCs w:val="24"/>
        </w:rPr>
        <w:t xml:space="preserve"> L.) cv. Annamalai. </w:t>
      </w:r>
      <w:r w:rsidRPr="001B1B0A">
        <w:rPr>
          <w:rFonts w:ascii="Times New Roman" w:hAnsi="Times New Roman" w:cs="Times New Roman"/>
          <w:i/>
          <w:sz w:val="24"/>
          <w:szCs w:val="24"/>
        </w:rPr>
        <w:t>Asian Journal of Horticulture.</w:t>
      </w:r>
      <w:r w:rsidRPr="001B1B0A">
        <w:rPr>
          <w:rFonts w:ascii="Times New Roman" w:hAnsi="Times New Roman" w:cs="Times New Roman"/>
          <w:sz w:val="24"/>
          <w:szCs w:val="24"/>
        </w:rPr>
        <w:t xml:space="preserve"> 13(</w:t>
      </w:r>
      <w:r w:rsidRPr="001B1B0A">
        <w:rPr>
          <w:rFonts w:ascii="Times New Roman" w:hAnsi="Times New Roman" w:cs="Times New Roman"/>
          <w:b/>
          <w:sz w:val="24"/>
          <w:szCs w:val="24"/>
        </w:rPr>
        <w:t>2</w:t>
      </w:r>
      <w:r w:rsidRPr="001B1B0A">
        <w:rPr>
          <w:rFonts w:ascii="Times New Roman" w:hAnsi="Times New Roman" w:cs="Times New Roman"/>
          <w:sz w:val="24"/>
          <w:szCs w:val="24"/>
        </w:rPr>
        <w:t>):45-49.</w:t>
      </w:r>
    </w:p>
    <w:p w14:paraId="2E9DBA43"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Shukla, K.C.; Singh O.P. and </w:t>
      </w:r>
      <w:proofErr w:type="spellStart"/>
      <w:r w:rsidRPr="001B1B0A">
        <w:rPr>
          <w:rFonts w:ascii="Times New Roman" w:hAnsi="Times New Roman" w:cs="Times New Roman"/>
          <w:sz w:val="24"/>
          <w:szCs w:val="24"/>
        </w:rPr>
        <w:t>Samaiya</w:t>
      </w:r>
      <w:proofErr w:type="spellEnd"/>
      <w:r w:rsidRPr="001B1B0A">
        <w:rPr>
          <w:rFonts w:ascii="Times New Roman" w:hAnsi="Times New Roman" w:cs="Times New Roman"/>
          <w:sz w:val="24"/>
          <w:szCs w:val="24"/>
        </w:rPr>
        <w:t xml:space="preserve">, R.K. (1997). Effect of foliar spray of plant growth regulators and nutrient complex on productivity of soybean Var. J.S. 79-81. </w:t>
      </w:r>
      <w:r w:rsidRPr="001B1B0A">
        <w:rPr>
          <w:rFonts w:ascii="Times New Roman" w:hAnsi="Times New Roman" w:cs="Times New Roman"/>
          <w:i/>
          <w:sz w:val="24"/>
          <w:szCs w:val="24"/>
        </w:rPr>
        <w:t>Crop Research</w:t>
      </w:r>
      <w:r w:rsidRPr="001B1B0A">
        <w:rPr>
          <w:rFonts w:ascii="Times New Roman" w:hAnsi="Times New Roman" w:cs="Times New Roman"/>
          <w:sz w:val="24"/>
          <w:szCs w:val="24"/>
        </w:rPr>
        <w:t>. p. 79-81.</w:t>
      </w:r>
    </w:p>
    <w:p w14:paraId="3C0F0BEA"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Kropi</w:t>
      </w:r>
      <w:proofErr w:type="spellEnd"/>
      <w:r w:rsidRPr="001B1B0A">
        <w:rPr>
          <w:rFonts w:ascii="Times New Roman" w:hAnsi="Times New Roman" w:cs="Times New Roman"/>
          <w:sz w:val="24"/>
          <w:szCs w:val="24"/>
        </w:rPr>
        <w:t xml:space="preserve">, J.; Gautam, BP; </w:t>
      </w:r>
      <w:proofErr w:type="spellStart"/>
      <w:r w:rsidRPr="001B1B0A">
        <w:rPr>
          <w:rFonts w:ascii="Times New Roman" w:hAnsi="Times New Roman" w:cs="Times New Roman"/>
          <w:sz w:val="24"/>
          <w:szCs w:val="24"/>
        </w:rPr>
        <w:t>Phonglosa</w:t>
      </w:r>
      <w:proofErr w:type="spellEnd"/>
      <w:r w:rsidRPr="001B1B0A">
        <w:rPr>
          <w:rFonts w:ascii="Times New Roman" w:hAnsi="Times New Roman" w:cs="Times New Roman"/>
          <w:sz w:val="24"/>
          <w:szCs w:val="24"/>
        </w:rPr>
        <w:t xml:space="preserve">, A.; </w:t>
      </w:r>
      <w:proofErr w:type="spellStart"/>
      <w:r w:rsidRPr="001B1B0A">
        <w:rPr>
          <w:rFonts w:ascii="Times New Roman" w:hAnsi="Times New Roman" w:cs="Times New Roman"/>
          <w:sz w:val="24"/>
          <w:szCs w:val="24"/>
        </w:rPr>
        <w:t>Kalita</w:t>
      </w:r>
      <w:proofErr w:type="spellEnd"/>
      <w:r w:rsidRPr="001B1B0A">
        <w:rPr>
          <w:rFonts w:ascii="Times New Roman" w:hAnsi="Times New Roman" w:cs="Times New Roman"/>
          <w:sz w:val="24"/>
          <w:szCs w:val="24"/>
        </w:rPr>
        <w:t xml:space="preserve">, C.D. (2018). Effect of Plant Growth          Regulator on Growth and Fruit Yield of Brinjal. </w:t>
      </w:r>
      <w:r w:rsidRPr="001B1B0A">
        <w:rPr>
          <w:rFonts w:ascii="Times New Roman" w:hAnsi="Times New Roman" w:cs="Times New Roman"/>
          <w:i/>
          <w:sz w:val="24"/>
          <w:szCs w:val="24"/>
        </w:rPr>
        <w:t>International Journal of Agriculture Sciences</w:t>
      </w:r>
      <w:r w:rsidRPr="001B1B0A">
        <w:rPr>
          <w:rFonts w:ascii="Times New Roman" w:hAnsi="Times New Roman" w:cs="Times New Roman"/>
          <w:sz w:val="24"/>
          <w:szCs w:val="24"/>
        </w:rPr>
        <w:t>. 10(</w:t>
      </w:r>
      <w:r w:rsidRPr="001B1B0A">
        <w:rPr>
          <w:rFonts w:ascii="Times New Roman" w:hAnsi="Times New Roman" w:cs="Times New Roman"/>
          <w:b/>
          <w:sz w:val="24"/>
          <w:szCs w:val="24"/>
        </w:rPr>
        <w:t>18</w:t>
      </w:r>
      <w:r w:rsidRPr="001B1B0A">
        <w:rPr>
          <w:rFonts w:ascii="Times New Roman" w:hAnsi="Times New Roman" w:cs="Times New Roman"/>
          <w:sz w:val="24"/>
          <w:szCs w:val="24"/>
        </w:rPr>
        <w:t>):7199-7201.</w:t>
      </w:r>
    </w:p>
    <w:p w14:paraId="2EB51AE6"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1B1B0A">
        <w:rPr>
          <w:rFonts w:ascii="Times New Roman" w:hAnsi="Times New Roman" w:cs="Times New Roman"/>
          <w:sz w:val="24"/>
          <w:szCs w:val="24"/>
        </w:rPr>
        <w:t>Nehara</w:t>
      </w:r>
      <w:proofErr w:type="spellEnd"/>
      <w:r w:rsidRPr="001B1B0A">
        <w:rPr>
          <w:rFonts w:ascii="Times New Roman" w:hAnsi="Times New Roman" w:cs="Times New Roman"/>
          <w:sz w:val="24"/>
          <w:szCs w:val="24"/>
        </w:rPr>
        <w:t xml:space="preserve">, K.C.; </w:t>
      </w:r>
      <w:proofErr w:type="spellStart"/>
      <w:r w:rsidRPr="001B1B0A">
        <w:rPr>
          <w:rFonts w:ascii="Times New Roman" w:hAnsi="Times New Roman" w:cs="Times New Roman"/>
          <w:sz w:val="24"/>
          <w:szCs w:val="24"/>
        </w:rPr>
        <w:t>Kumawat</w:t>
      </w:r>
      <w:proofErr w:type="spellEnd"/>
      <w:r w:rsidRPr="001B1B0A">
        <w:rPr>
          <w:rFonts w:ascii="Times New Roman" w:hAnsi="Times New Roman" w:cs="Times New Roman"/>
          <w:sz w:val="24"/>
          <w:szCs w:val="24"/>
        </w:rPr>
        <w:t>, P.D.; Singh, B.P. (2006). Response of fenugreek (</w:t>
      </w:r>
      <w:proofErr w:type="spellStart"/>
      <w:r w:rsidRPr="001B1B0A">
        <w:rPr>
          <w:rFonts w:ascii="Times New Roman" w:hAnsi="Times New Roman" w:cs="Times New Roman"/>
          <w:i/>
          <w:sz w:val="24"/>
          <w:szCs w:val="24"/>
        </w:rPr>
        <w:t>Trigonalla</w:t>
      </w:r>
      <w:proofErr w:type="spellEnd"/>
      <w:r w:rsidRPr="001B1B0A">
        <w:rPr>
          <w:rFonts w:ascii="Times New Roman" w:hAnsi="Times New Roman" w:cs="Times New Roman"/>
          <w:i/>
          <w:sz w:val="24"/>
          <w:szCs w:val="24"/>
        </w:rPr>
        <w:t xml:space="preserve"> </w:t>
      </w:r>
      <w:proofErr w:type="spellStart"/>
      <w:r w:rsidRPr="001B1B0A">
        <w:rPr>
          <w:rFonts w:ascii="Times New Roman" w:hAnsi="Times New Roman" w:cs="Times New Roman"/>
          <w:i/>
          <w:sz w:val="24"/>
          <w:szCs w:val="24"/>
        </w:rPr>
        <w:t>foenum</w:t>
      </w:r>
      <w:proofErr w:type="spellEnd"/>
      <w:r w:rsidRPr="001B1B0A">
        <w:rPr>
          <w:rFonts w:ascii="Times New Roman" w:hAnsi="Times New Roman" w:cs="Times New Roman"/>
          <w:i/>
          <w:sz w:val="24"/>
          <w:szCs w:val="24"/>
        </w:rPr>
        <w:t xml:space="preserve"> graecum</w:t>
      </w:r>
      <w:r w:rsidRPr="001B1B0A">
        <w:rPr>
          <w:rFonts w:ascii="Times New Roman" w:hAnsi="Times New Roman" w:cs="Times New Roman"/>
          <w:sz w:val="24"/>
          <w:szCs w:val="24"/>
        </w:rPr>
        <w:t xml:space="preserve">) to phosphorus, sulphur and plant growth regulators under semiarid eastern plains zone of Rajasthan. </w:t>
      </w:r>
      <w:r w:rsidRPr="001B1B0A">
        <w:rPr>
          <w:rFonts w:ascii="Times New Roman" w:hAnsi="Times New Roman" w:cs="Times New Roman"/>
          <w:i/>
          <w:sz w:val="24"/>
          <w:szCs w:val="24"/>
        </w:rPr>
        <w:t>Indian Journal of Agronomy</w:t>
      </w:r>
      <w:r w:rsidRPr="001B1B0A">
        <w:rPr>
          <w:rFonts w:ascii="Times New Roman" w:hAnsi="Times New Roman" w:cs="Times New Roman"/>
          <w:sz w:val="24"/>
          <w:szCs w:val="24"/>
        </w:rPr>
        <w:t>. 51(</w:t>
      </w:r>
      <w:r w:rsidRPr="001B1B0A">
        <w:rPr>
          <w:rFonts w:ascii="Times New Roman" w:hAnsi="Times New Roman" w:cs="Times New Roman"/>
          <w:b/>
          <w:sz w:val="24"/>
          <w:szCs w:val="24"/>
        </w:rPr>
        <w:t>1</w:t>
      </w:r>
      <w:r w:rsidRPr="001B1B0A">
        <w:rPr>
          <w:rFonts w:ascii="Times New Roman" w:hAnsi="Times New Roman" w:cs="Times New Roman"/>
          <w:sz w:val="24"/>
          <w:szCs w:val="24"/>
        </w:rPr>
        <w:t>):76.</w:t>
      </w:r>
    </w:p>
    <w:p w14:paraId="34395754"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Meena, S.S.; Dhaka, R.S. and </w:t>
      </w:r>
      <w:proofErr w:type="spellStart"/>
      <w:r w:rsidRPr="001B1B0A">
        <w:rPr>
          <w:rFonts w:ascii="Times New Roman" w:hAnsi="Times New Roman" w:cs="Times New Roman"/>
          <w:sz w:val="24"/>
          <w:szCs w:val="24"/>
        </w:rPr>
        <w:t>Jalwania</w:t>
      </w:r>
      <w:proofErr w:type="spellEnd"/>
      <w:r w:rsidRPr="001B1B0A">
        <w:rPr>
          <w:rFonts w:ascii="Times New Roman" w:hAnsi="Times New Roman" w:cs="Times New Roman"/>
          <w:sz w:val="24"/>
          <w:szCs w:val="24"/>
        </w:rPr>
        <w:t>, R. (2005). Economics of plant growth regulators in brinjal (</w:t>
      </w:r>
      <w:r w:rsidRPr="001B1B0A">
        <w:rPr>
          <w:rFonts w:ascii="Times New Roman" w:hAnsi="Times New Roman" w:cs="Times New Roman"/>
          <w:i/>
          <w:sz w:val="24"/>
          <w:szCs w:val="24"/>
        </w:rPr>
        <w:t xml:space="preserve">Solanum </w:t>
      </w:r>
      <w:proofErr w:type="spellStart"/>
      <w:r w:rsidRPr="001B1B0A">
        <w:rPr>
          <w:rFonts w:ascii="Times New Roman" w:hAnsi="Times New Roman" w:cs="Times New Roman"/>
          <w:i/>
          <w:sz w:val="24"/>
          <w:szCs w:val="24"/>
        </w:rPr>
        <w:t>melongena</w:t>
      </w:r>
      <w:proofErr w:type="spellEnd"/>
      <w:r w:rsidRPr="001B1B0A">
        <w:rPr>
          <w:rFonts w:ascii="Times New Roman" w:hAnsi="Times New Roman" w:cs="Times New Roman"/>
          <w:sz w:val="24"/>
          <w:szCs w:val="24"/>
        </w:rPr>
        <w:t xml:space="preserve"> L.) under semi-arid condition of Rajasthan. </w:t>
      </w:r>
      <w:r w:rsidRPr="001B1B0A">
        <w:rPr>
          <w:rFonts w:ascii="Times New Roman" w:hAnsi="Times New Roman" w:cs="Times New Roman"/>
          <w:i/>
          <w:sz w:val="24"/>
          <w:szCs w:val="24"/>
        </w:rPr>
        <w:t>Agricultural Science Digest.</w:t>
      </w:r>
      <w:r w:rsidRPr="001B1B0A">
        <w:rPr>
          <w:rFonts w:ascii="Times New Roman" w:hAnsi="Times New Roman" w:cs="Times New Roman"/>
          <w:sz w:val="24"/>
          <w:szCs w:val="24"/>
        </w:rPr>
        <w:t xml:space="preserve"> 25(</w:t>
      </w:r>
      <w:r w:rsidRPr="001B1B0A">
        <w:rPr>
          <w:rFonts w:ascii="Times New Roman" w:hAnsi="Times New Roman" w:cs="Times New Roman"/>
          <w:b/>
          <w:sz w:val="24"/>
          <w:szCs w:val="24"/>
        </w:rPr>
        <w:t>4</w:t>
      </w:r>
      <w:r w:rsidRPr="001B1B0A">
        <w:rPr>
          <w:rFonts w:ascii="Times New Roman" w:hAnsi="Times New Roman" w:cs="Times New Roman"/>
          <w:sz w:val="24"/>
          <w:szCs w:val="24"/>
        </w:rPr>
        <w:t>): 248 - 250.</w:t>
      </w:r>
    </w:p>
    <w:p w14:paraId="1DA75D0E"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Sharma, D.M. (2006). Effect of plant growth regulators on growth and yield of brinjal at </w:t>
      </w:r>
      <w:proofErr w:type="spellStart"/>
      <w:r w:rsidRPr="001B1B0A">
        <w:rPr>
          <w:rFonts w:ascii="Times New Roman" w:hAnsi="Times New Roman" w:cs="Times New Roman"/>
          <w:sz w:val="24"/>
          <w:szCs w:val="24"/>
        </w:rPr>
        <w:t>Khajura</w:t>
      </w:r>
      <w:proofErr w:type="spellEnd"/>
      <w:r w:rsidRPr="001B1B0A">
        <w:rPr>
          <w:rFonts w:ascii="Times New Roman" w:hAnsi="Times New Roman" w:cs="Times New Roman"/>
          <w:sz w:val="24"/>
          <w:szCs w:val="24"/>
        </w:rPr>
        <w:t xml:space="preserve">, </w:t>
      </w:r>
      <w:proofErr w:type="spellStart"/>
      <w:r w:rsidRPr="001B1B0A">
        <w:rPr>
          <w:rFonts w:ascii="Times New Roman" w:hAnsi="Times New Roman" w:cs="Times New Roman"/>
          <w:sz w:val="24"/>
          <w:szCs w:val="24"/>
        </w:rPr>
        <w:t>Banke</w:t>
      </w:r>
      <w:proofErr w:type="spellEnd"/>
      <w:r w:rsidRPr="001B1B0A">
        <w:rPr>
          <w:rFonts w:ascii="Times New Roman" w:hAnsi="Times New Roman" w:cs="Times New Roman"/>
          <w:sz w:val="24"/>
          <w:szCs w:val="24"/>
        </w:rPr>
        <w:t xml:space="preserve">. </w:t>
      </w:r>
      <w:r w:rsidRPr="001B1B0A">
        <w:rPr>
          <w:rFonts w:ascii="Times New Roman" w:hAnsi="Times New Roman" w:cs="Times New Roman"/>
          <w:i/>
          <w:sz w:val="24"/>
          <w:szCs w:val="24"/>
        </w:rPr>
        <w:t>Journal of the Institute of Agriculture and Animal Science</w:t>
      </w:r>
      <w:r w:rsidRPr="001B1B0A">
        <w:rPr>
          <w:rFonts w:ascii="Times New Roman" w:hAnsi="Times New Roman" w:cs="Times New Roman"/>
          <w:sz w:val="24"/>
          <w:szCs w:val="24"/>
        </w:rPr>
        <w:t xml:space="preserve"> 27:153-156.</w:t>
      </w:r>
    </w:p>
    <w:p w14:paraId="2CEE3A97" w14:textId="38A99D5B" w:rsidR="00DD12F9" w:rsidRPr="002A0B94" w:rsidRDefault="00DD12F9" w:rsidP="002A0B94">
      <w:pPr>
        <w:spacing w:before="0" w:beforeAutospacing="0" w:after="160" w:line="360" w:lineRule="auto"/>
        <w:ind w:left="720" w:hanging="720"/>
        <w:jc w:val="both"/>
        <w:rPr>
          <w:rFonts w:ascii="Times New Roman" w:eastAsiaTheme="minorEastAsia" w:hAnsi="Times New Roman" w:cs="Times New Roman"/>
          <w:sz w:val="24"/>
          <w:szCs w:val="24"/>
        </w:rPr>
      </w:pPr>
      <w:proofErr w:type="spellStart"/>
      <w:r w:rsidRPr="00AC67F0">
        <w:rPr>
          <w:rFonts w:ascii="Times New Roman" w:hAnsi="Times New Roman" w:cs="Times New Roman"/>
          <w:sz w:val="24"/>
          <w:szCs w:val="24"/>
        </w:rPr>
        <w:t>Sheoran</w:t>
      </w:r>
      <w:proofErr w:type="spellEnd"/>
      <w:r w:rsidRPr="00AC67F0">
        <w:rPr>
          <w:rFonts w:ascii="Times New Roman" w:hAnsi="Times New Roman" w:cs="Times New Roman"/>
          <w:sz w:val="24"/>
          <w:szCs w:val="24"/>
        </w:rPr>
        <w:t xml:space="preserve">, O.P., </w:t>
      </w:r>
      <w:proofErr w:type="spellStart"/>
      <w:r w:rsidRPr="00AC67F0">
        <w:rPr>
          <w:rFonts w:ascii="Times New Roman" w:hAnsi="Times New Roman" w:cs="Times New Roman"/>
          <w:sz w:val="24"/>
          <w:szCs w:val="24"/>
        </w:rPr>
        <w:t>Tonk</w:t>
      </w:r>
      <w:proofErr w:type="spellEnd"/>
      <w:r w:rsidRPr="00AC67F0">
        <w:rPr>
          <w:rFonts w:ascii="Times New Roman" w:hAnsi="Times New Roman" w:cs="Times New Roman"/>
          <w:sz w:val="24"/>
          <w:szCs w:val="24"/>
        </w:rPr>
        <w:t xml:space="preserve">, D.S., Kaushik, L.S., </w:t>
      </w:r>
      <w:proofErr w:type="spellStart"/>
      <w:r w:rsidRPr="00AC67F0">
        <w:rPr>
          <w:rFonts w:ascii="Times New Roman" w:hAnsi="Times New Roman" w:cs="Times New Roman"/>
          <w:sz w:val="24"/>
          <w:szCs w:val="24"/>
        </w:rPr>
        <w:t>Hasija</w:t>
      </w:r>
      <w:proofErr w:type="spellEnd"/>
      <w:r w:rsidRPr="00AC67F0">
        <w:rPr>
          <w:rFonts w:ascii="Times New Roman" w:hAnsi="Times New Roman" w:cs="Times New Roman"/>
          <w:sz w:val="24"/>
          <w:szCs w:val="24"/>
        </w:rPr>
        <w:t xml:space="preserve">, R.C. and </w:t>
      </w:r>
      <w:proofErr w:type="spellStart"/>
      <w:r w:rsidRPr="00AC67F0">
        <w:rPr>
          <w:rFonts w:ascii="Times New Roman" w:hAnsi="Times New Roman" w:cs="Times New Roman"/>
          <w:sz w:val="24"/>
          <w:szCs w:val="24"/>
        </w:rPr>
        <w:t>Pannu</w:t>
      </w:r>
      <w:proofErr w:type="spellEnd"/>
      <w:r w:rsidRPr="00AC67F0">
        <w:rPr>
          <w:rFonts w:ascii="Times New Roman" w:hAnsi="Times New Roman" w:cs="Times New Roman"/>
          <w:sz w:val="24"/>
          <w:szCs w:val="24"/>
        </w:rPr>
        <w:t xml:space="preserve">, R.S. (1998). Statistical Software Package for Agricultural Research Workers. Recent Advances in information theory, Statistics &amp; Computer Applications by D.S. </w:t>
      </w:r>
      <w:proofErr w:type="spellStart"/>
      <w:r w:rsidRPr="00AC67F0">
        <w:rPr>
          <w:rFonts w:ascii="Times New Roman" w:hAnsi="Times New Roman" w:cs="Times New Roman"/>
          <w:sz w:val="24"/>
          <w:szCs w:val="24"/>
        </w:rPr>
        <w:t>Hooda</w:t>
      </w:r>
      <w:proofErr w:type="spellEnd"/>
      <w:r w:rsidRPr="00AC67F0">
        <w:rPr>
          <w:rFonts w:ascii="Times New Roman" w:hAnsi="Times New Roman" w:cs="Times New Roman"/>
          <w:sz w:val="24"/>
          <w:szCs w:val="24"/>
        </w:rPr>
        <w:t xml:space="preserve"> &amp; R.C. </w:t>
      </w:r>
      <w:proofErr w:type="spellStart"/>
      <w:r w:rsidRPr="00AC67F0">
        <w:rPr>
          <w:rFonts w:ascii="Times New Roman" w:hAnsi="Times New Roman" w:cs="Times New Roman"/>
          <w:sz w:val="24"/>
          <w:szCs w:val="24"/>
        </w:rPr>
        <w:t>Hasija</w:t>
      </w:r>
      <w:proofErr w:type="spellEnd"/>
      <w:r w:rsidRPr="00AC67F0">
        <w:rPr>
          <w:rFonts w:ascii="Times New Roman" w:hAnsi="Times New Roman" w:cs="Times New Roman"/>
          <w:sz w:val="24"/>
          <w:szCs w:val="24"/>
        </w:rPr>
        <w:t>, Department of Mathematics Statistics, CCS HAU, Hisar, p. 139-143.</w:t>
      </w:r>
    </w:p>
    <w:p w14:paraId="17FE0544" w14:textId="77777777" w:rsidR="00E90846" w:rsidRPr="00C97D19" w:rsidRDefault="00E90846" w:rsidP="00DD12F9">
      <w:pPr>
        <w:spacing w:before="240" w:line="360" w:lineRule="auto"/>
        <w:jc w:val="both"/>
        <w:rPr>
          <w:rFonts w:ascii="Times New Roman" w:hAnsi="Times New Roman" w:cs="Times New Roman"/>
          <w:sz w:val="24"/>
          <w:szCs w:val="24"/>
        </w:rPr>
        <w:sectPr w:rsidR="00E90846" w:rsidRPr="00C97D19" w:rsidSect="009D74E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2E8FAF53" w14:textId="60405F2F" w:rsidR="00F20BF7" w:rsidRPr="0001322B" w:rsidRDefault="005D26D9" w:rsidP="00F20BF7">
      <w:pPr>
        <w:tabs>
          <w:tab w:val="left" w:pos="960"/>
        </w:tabs>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 xml:space="preserve">Table 1. Effect of </w:t>
      </w:r>
      <w:r w:rsidR="00AC67F0">
        <w:rPr>
          <w:rFonts w:ascii="Times New Roman" w:hAnsi="Times New Roman" w:cs="Times New Roman"/>
          <w:b/>
          <w:sz w:val="24"/>
          <w:szCs w:val="24"/>
        </w:rPr>
        <w:t>Plant growth regulators</w:t>
      </w:r>
      <w:r w:rsidRPr="0001322B">
        <w:rPr>
          <w:rFonts w:ascii="Times New Roman" w:hAnsi="Times New Roman" w:cs="Times New Roman"/>
          <w:b/>
          <w:sz w:val="24"/>
          <w:szCs w:val="24"/>
        </w:rPr>
        <w:t xml:space="preserve"> on</w:t>
      </w:r>
      <w:r w:rsidR="00F20BF7" w:rsidRPr="0001322B">
        <w:t xml:space="preserve"> </w:t>
      </w:r>
      <w:r w:rsidR="00F20BF7" w:rsidRPr="0001322B">
        <w:rPr>
          <w:rFonts w:ascii="Times New Roman" w:hAnsi="Times New Roman" w:cs="Times New Roman"/>
          <w:b/>
          <w:sz w:val="24"/>
          <w:szCs w:val="24"/>
        </w:rPr>
        <w:t xml:space="preserve">plant height (cm), number of </w:t>
      </w:r>
      <w:r w:rsidR="0001322B">
        <w:rPr>
          <w:rFonts w:ascii="Times New Roman" w:hAnsi="Times New Roman" w:cs="Times New Roman"/>
          <w:b/>
          <w:sz w:val="24"/>
          <w:szCs w:val="24"/>
        </w:rPr>
        <w:t>branches</w:t>
      </w:r>
      <w:r w:rsidR="00F20BF7" w:rsidRPr="0001322B">
        <w:rPr>
          <w:rFonts w:ascii="Times New Roman" w:hAnsi="Times New Roman" w:cs="Times New Roman"/>
          <w:b/>
          <w:sz w:val="24"/>
          <w:szCs w:val="24"/>
        </w:rPr>
        <w:t xml:space="preserve"> per plant,</w:t>
      </w:r>
      <w:r w:rsidR="00AC67F0">
        <w:rPr>
          <w:rFonts w:ascii="Times New Roman" w:hAnsi="Times New Roman" w:cs="Times New Roman"/>
          <w:b/>
          <w:sz w:val="24"/>
          <w:szCs w:val="24"/>
        </w:rPr>
        <w:t xml:space="preserve"> </w:t>
      </w:r>
      <w:r w:rsidR="00AC67F0" w:rsidRPr="00631EAD">
        <w:rPr>
          <w:rFonts w:ascii="Times New Roman" w:hAnsi="Times New Roman" w:cs="Times New Roman"/>
          <w:b/>
          <w:bCs/>
          <w:sz w:val="20"/>
          <w:szCs w:val="20"/>
        </w:rPr>
        <w:t>Number of Leaves per Plant</w:t>
      </w:r>
      <w:r w:rsidR="00AC67F0">
        <w:rPr>
          <w:rFonts w:ascii="Times New Roman" w:hAnsi="Times New Roman" w:cs="Times New Roman"/>
          <w:b/>
          <w:bCs/>
          <w:sz w:val="20"/>
          <w:szCs w:val="20"/>
        </w:rPr>
        <w:t>,</w:t>
      </w:r>
      <w:r w:rsidR="00F20BF7" w:rsidRPr="0001322B">
        <w:rPr>
          <w:rFonts w:ascii="Times New Roman" w:hAnsi="Times New Roman" w:cs="Times New Roman"/>
          <w:b/>
          <w:sz w:val="24"/>
          <w:szCs w:val="24"/>
        </w:rPr>
        <w:t xml:space="preserve"> </w:t>
      </w:r>
      <w:r w:rsidR="00AC67F0" w:rsidRPr="00BD1950">
        <w:rPr>
          <w:rFonts w:ascii="Times New Roman" w:hAnsi="Times New Roman" w:cs="Times New Roman"/>
          <w:b/>
          <w:bCs/>
        </w:rPr>
        <w:t>Days to 50 % Flowering</w:t>
      </w:r>
      <w:r w:rsidR="00AC67F0">
        <w:rPr>
          <w:rFonts w:ascii="Times New Roman" w:hAnsi="Times New Roman" w:cs="Times New Roman"/>
          <w:b/>
          <w:sz w:val="24"/>
          <w:szCs w:val="24"/>
        </w:rPr>
        <w:t>, number of flowers per plant and</w:t>
      </w:r>
      <w:r w:rsidR="00F20BF7" w:rsidRPr="0001322B">
        <w:rPr>
          <w:rFonts w:ascii="Times New Roman" w:hAnsi="Times New Roman" w:cs="Times New Roman"/>
          <w:b/>
          <w:sz w:val="24"/>
          <w:szCs w:val="24"/>
        </w:rPr>
        <w:t xml:space="preserve"> number of fruits per plant of brinjal</w:t>
      </w:r>
    </w:p>
    <w:tbl>
      <w:tblPr>
        <w:tblStyle w:val="TableGrid"/>
        <w:tblW w:w="4990" w:type="pct"/>
        <w:tblLook w:val="04A0" w:firstRow="1" w:lastRow="0" w:firstColumn="1" w:lastColumn="0" w:noHBand="0" w:noVBand="1"/>
      </w:tblPr>
      <w:tblGrid>
        <w:gridCol w:w="2310"/>
        <w:gridCol w:w="1027"/>
        <w:gridCol w:w="1180"/>
        <w:gridCol w:w="1030"/>
        <w:gridCol w:w="863"/>
        <w:gridCol w:w="945"/>
        <w:gridCol w:w="945"/>
        <w:gridCol w:w="946"/>
        <w:gridCol w:w="784"/>
        <w:gridCol w:w="792"/>
        <w:gridCol w:w="1171"/>
        <w:gridCol w:w="1078"/>
        <w:gridCol w:w="1075"/>
      </w:tblGrid>
      <w:tr w:rsidR="00BD1950" w:rsidRPr="0001322B" w14:paraId="64724A51" w14:textId="7CAF8224" w:rsidTr="00BD1950">
        <w:trPr>
          <w:trHeight w:val="703"/>
        </w:trPr>
        <w:tc>
          <w:tcPr>
            <w:tcW w:w="816" w:type="pct"/>
            <w:vMerge w:val="restart"/>
            <w:vAlign w:val="center"/>
          </w:tcPr>
          <w:p w14:paraId="13BBE304" w14:textId="2BAE0F1F" w:rsidR="00BD1950" w:rsidRPr="0001322B" w:rsidRDefault="00BD1950" w:rsidP="00ED3AB4">
            <w:pPr>
              <w:spacing w:before="0" w:beforeAutospacing="0" w:after="0" w:line="240" w:lineRule="auto"/>
              <w:jc w:val="center"/>
              <w:rPr>
                <w:rFonts w:ascii="Times New Roman" w:hAnsi="Times New Roman" w:cs="Times New Roman"/>
                <w:b/>
                <w:bCs/>
              </w:rPr>
            </w:pPr>
            <w:bookmarkStart w:id="2" w:name="_Hlk175607842"/>
            <w:r w:rsidRPr="0001322B">
              <w:rPr>
                <w:rFonts w:ascii="Times New Roman" w:hAnsi="Times New Roman" w:cs="Times New Roman"/>
                <w:b/>
                <w:bCs/>
              </w:rPr>
              <w:t>Treatment</w:t>
            </w:r>
          </w:p>
        </w:tc>
        <w:tc>
          <w:tcPr>
            <w:tcW w:w="1144" w:type="pct"/>
            <w:gridSpan w:val="3"/>
            <w:vAlign w:val="center"/>
          </w:tcPr>
          <w:p w14:paraId="2A00BBFD" w14:textId="08201D0D"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Plant Height (cm)</w:t>
            </w:r>
          </w:p>
        </w:tc>
        <w:tc>
          <w:tcPr>
            <w:tcW w:w="973" w:type="pct"/>
            <w:gridSpan w:val="3"/>
            <w:vAlign w:val="center"/>
          </w:tcPr>
          <w:p w14:paraId="0C7F4056" w14:textId="4551B46B" w:rsidR="00BD1950" w:rsidRPr="00D36BEA" w:rsidRDefault="00BD1950" w:rsidP="00ED3AB4">
            <w:pPr>
              <w:pStyle w:val="TableParagraph"/>
              <w:rPr>
                <w:sz w:val="20"/>
                <w:szCs w:val="20"/>
              </w:rPr>
            </w:pPr>
            <w:r>
              <w:rPr>
                <w:b/>
                <w:bCs/>
                <w:sz w:val="24"/>
                <w:szCs w:val="24"/>
              </w:rPr>
              <w:t>No. of branches per p</w:t>
            </w:r>
            <w:r w:rsidRPr="00661AA6">
              <w:rPr>
                <w:b/>
                <w:bCs/>
                <w:sz w:val="24"/>
                <w:szCs w:val="24"/>
              </w:rPr>
              <w:t>lant</w:t>
            </w:r>
          </w:p>
        </w:tc>
        <w:tc>
          <w:tcPr>
            <w:tcW w:w="891" w:type="pct"/>
            <w:gridSpan w:val="3"/>
            <w:vAlign w:val="center"/>
          </w:tcPr>
          <w:p w14:paraId="3FF2B8C3" w14:textId="652B963A"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631EAD">
              <w:rPr>
                <w:rFonts w:ascii="Times New Roman" w:hAnsi="Times New Roman" w:cs="Times New Roman"/>
                <w:b/>
                <w:bCs/>
                <w:sz w:val="20"/>
                <w:szCs w:val="20"/>
              </w:rPr>
              <w:t>Number of Leaves per Plant</w:t>
            </w:r>
          </w:p>
        </w:tc>
        <w:tc>
          <w:tcPr>
            <w:tcW w:w="414" w:type="pct"/>
            <w:vMerge w:val="restart"/>
            <w:vAlign w:val="center"/>
          </w:tcPr>
          <w:p w14:paraId="5DA6D626" w14:textId="4618ABC3" w:rsidR="00BD1950" w:rsidRPr="0001322B" w:rsidRDefault="00BD1950" w:rsidP="00ED3AB4">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Days to 50 % Flowering</w:t>
            </w:r>
          </w:p>
        </w:tc>
        <w:tc>
          <w:tcPr>
            <w:tcW w:w="381" w:type="pct"/>
            <w:vMerge w:val="restart"/>
            <w:vAlign w:val="center"/>
          </w:tcPr>
          <w:p w14:paraId="7983261A" w14:textId="51EFD232" w:rsidR="00BD1950" w:rsidRPr="00BD1950" w:rsidRDefault="00BD1950" w:rsidP="00BD1950">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Number of flowers per plant</w:t>
            </w:r>
          </w:p>
        </w:tc>
        <w:tc>
          <w:tcPr>
            <w:tcW w:w="380" w:type="pct"/>
            <w:vMerge w:val="restart"/>
          </w:tcPr>
          <w:p w14:paraId="74208773" w14:textId="42E60769" w:rsidR="00BD1950" w:rsidRPr="00BD1950" w:rsidRDefault="00BD1950" w:rsidP="00BD1950">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Number of fruits per plant</w:t>
            </w:r>
          </w:p>
        </w:tc>
      </w:tr>
      <w:tr w:rsidR="00BD1950" w:rsidRPr="0001322B" w14:paraId="38B37DA7" w14:textId="1EF94808" w:rsidTr="00BD1950">
        <w:trPr>
          <w:trHeight w:val="576"/>
        </w:trPr>
        <w:tc>
          <w:tcPr>
            <w:tcW w:w="816" w:type="pct"/>
            <w:vMerge/>
            <w:vAlign w:val="center"/>
          </w:tcPr>
          <w:p w14:paraId="2F9024DF"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c>
          <w:tcPr>
            <w:tcW w:w="363" w:type="pct"/>
            <w:vAlign w:val="center"/>
          </w:tcPr>
          <w:p w14:paraId="47E33FD3" w14:textId="4312999E"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30DAT</w:t>
            </w:r>
          </w:p>
        </w:tc>
        <w:tc>
          <w:tcPr>
            <w:tcW w:w="417" w:type="pct"/>
            <w:vAlign w:val="center"/>
          </w:tcPr>
          <w:p w14:paraId="710762B2" w14:textId="6F4D3DD2"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60 DAT</w:t>
            </w:r>
          </w:p>
        </w:tc>
        <w:tc>
          <w:tcPr>
            <w:tcW w:w="364" w:type="pct"/>
            <w:vAlign w:val="center"/>
          </w:tcPr>
          <w:p w14:paraId="0BB3F5B7" w14:textId="45BDFBF0"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90 DAT</w:t>
            </w:r>
          </w:p>
        </w:tc>
        <w:tc>
          <w:tcPr>
            <w:tcW w:w="305" w:type="pct"/>
            <w:vAlign w:val="center"/>
          </w:tcPr>
          <w:p w14:paraId="7414600F" w14:textId="13069ED3"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30DAT</w:t>
            </w:r>
          </w:p>
        </w:tc>
        <w:tc>
          <w:tcPr>
            <w:tcW w:w="334" w:type="pct"/>
            <w:vAlign w:val="center"/>
          </w:tcPr>
          <w:p w14:paraId="4CB61A8E" w14:textId="419A4DE5" w:rsidR="00BD1950" w:rsidRPr="00D36BEA" w:rsidRDefault="00BD1950" w:rsidP="00ED3AB4">
            <w:pPr>
              <w:pStyle w:val="TableParagraph"/>
              <w:rPr>
                <w:sz w:val="20"/>
                <w:szCs w:val="20"/>
              </w:rPr>
            </w:pPr>
            <w:r w:rsidRPr="00D36BEA">
              <w:rPr>
                <w:b/>
                <w:bCs/>
                <w:sz w:val="20"/>
                <w:szCs w:val="20"/>
              </w:rPr>
              <w:t>60 DAT</w:t>
            </w:r>
          </w:p>
        </w:tc>
        <w:tc>
          <w:tcPr>
            <w:tcW w:w="334" w:type="pct"/>
            <w:vAlign w:val="center"/>
          </w:tcPr>
          <w:p w14:paraId="28D6F775" w14:textId="5C587D4A" w:rsidR="00BD1950" w:rsidRPr="00D36BEA" w:rsidRDefault="00BD1950" w:rsidP="00ED3AB4">
            <w:pPr>
              <w:pStyle w:val="TableParagraph"/>
              <w:rPr>
                <w:sz w:val="20"/>
                <w:szCs w:val="20"/>
              </w:rPr>
            </w:pPr>
            <w:r w:rsidRPr="00D36BEA">
              <w:rPr>
                <w:b/>
                <w:bCs/>
                <w:sz w:val="20"/>
                <w:szCs w:val="20"/>
              </w:rPr>
              <w:t>90 DAT</w:t>
            </w:r>
          </w:p>
        </w:tc>
        <w:tc>
          <w:tcPr>
            <w:tcW w:w="334" w:type="pct"/>
            <w:vAlign w:val="center"/>
          </w:tcPr>
          <w:p w14:paraId="0125A437" w14:textId="2054945B" w:rsidR="00BD1950" w:rsidRPr="00D36BEA" w:rsidRDefault="00BD1950" w:rsidP="00C3483F">
            <w:pPr>
              <w:pStyle w:val="TableParagraph"/>
              <w:rPr>
                <w:b/>
                <w:bCs/>
                <w:sz w:val="20"/>
                <w:szCs w:val="20"/>
              </w:rPr>
            </w:pPr>
            <w:r w:rsidRPr="00D36BEA">
              <w:rPr>
                <w:b/>
                <w:bCs/>
                <w:sz w:val="20"/>
                <w:szCs w:val="20"/>
              </w:rPr>
              <w:t>30DAT</w:t>
            </w:r>
          </w:p>
        </w:tc>
        <w:tc>
          <w:tcPr>
            <w:tcW w:w="277" w:type="pct"/>
            <w:vAlign w:val="center"/>
          </w:tcPr>
          <w:p w14:paraId="1C19714E" w14:textId="67CC2818"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60 DAT</w:t>
            </w:r>
          </w:p>
        </w:tc>
        <w:tc>
          <w:tcPr>
            <w:tcW w:w="280" w:type="pct"/>
            <w:vAlign w:val="center"/>
          </w:tcPr>
          <w:p w14:paraId="22425FFD" w14:textId="1E2B1409"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90 DAT</w:t>
            </w:r>
          </w:p>
        </w:tc>
        <w:tc>
          <w:tcPr>
            <w:tcW w:w="414" w:type="pct"/>
            <w:vMerge/>
            <w:vAlign w:val="center"/>
          </w:tcPr>
          <w:p w14:paraId="171C6DF8" w14:textId="125A036E" w:rsidR="00BD1950" w:rsidRPr="0001322B" w:rsidRDefault="00BD1950" w:rsidP="00ED3AB4">
            <w:pPr>
              <w:spacing w:before="0" w:beforeAutospacing="0" w:after="0" w:line="240" w:lineRule="auto"/>
              <w:jc w:val="center"/>
              <w:rPr>
                <w:rFonts w:ascii="Times New Roman" w:hAnsi="Times New Roman" w:cs="Times New Roman"/>
                <w:b/>
                <w:bCs/>
              </w:rPr>
            </w:pPr>
          </w:p>
        </w:tc>
        <w:tc>
          <w:tcPr>
            <w:tcW w:w="381" w:type="pct"/>
            <w:vMerge/>
          </w:tcPr>
          <w:p w14:paraId="0556AF9D"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c>
          <w:tcPr>
            <w:tcW w:w="380" w:type="pct"/>
            <w:vMerge/>
          </w:tcPr>
          <w:p w14:paraId="5C4D1B1E"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r>
      <w:tr w:rsidR="00BD1950" w:rsidRPr="0001322B" w14:paraId="6C8AD1AC" w14:textId="1516414A" w:rsidTr="00210E3F">
        <w:trPr>
          <w:trHeight w:val="359"/>
        </w:trPr>
        <w:tc>
          <w:tcPr>
            <w:tcW w:w="816" w:type="pct"/>
            <w:vAlign w:val="center"/>
          </w:tcPr>
          <w:p w14:paraId="073F9FDC" w14:textId="354E526D" w:rsidR="00BD1950" w:rsidRPr="0001322B" w:rsidRDefault="00BD1950" w:rsidP="00BD1950">
            <w:pPr>
              <w:spacing w:before="0" w:beforeAutospacing="0" w:after="0" w:line="240" w:lineRule="auto"/>
              <w:rPr>
                <w:rFonts w:ascii="Times New Roman" w:hAnsi="Times New Roman" w:cs="Times New Roman"/>
              </w:rPr>
            </w:pPr>
            <w:bookmarkStart w:id="3" w:name="_Hlk175568071"/>
            <w:bookmarkEnd w:id="2"/>
            <w:r w:rsidRPr="001D2837">
              <w:rPr>
                <w:sz w:val="24"/>
              </w:rPr>
              <w:t>T</w:t>
            </w:r>
            <w:r w:rsidRPr="001D2837">
              <w:rPr>
                <w:sz w:val="24"/>
                <w:vertAlign w:val="subscript"/>
              </w:rPr>
              <w:t>1</w:t>
            </w:r>
            <w:r w:rsidRPr="001D2837">
              <w:rPr>
                <w:sz w:val="24"/>
              </w:rPr>
              <w:t>-Control (Water Spray)</w:t>
            </w:r>
          </w:p>
        </w:tc>
        <w:tc>
          <w:tcPr>
            <w:tcW w:w="363" w:type="pct"/>
            <w:vAlign w:val="center"/>
          </w:tcPr>
          <w:p w14:paraId="2EE46A34" w14:textId="47E81D5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18.73</w:t>
            </w:r>
          </w:p>
        </w:tc>
        <w:tc>
          <w:tcPr>
            <w:tcW w:w="417" w:type="pct"/>
            <w:vAlign w:val="center"/>
          </w:tcPr>
          <w:p w14:paraId="0BCB17F9" w14:textId="2EBB182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36.61</w:t>
            </w:r>
          </w:p>
        </w:tc>
        <w:tc>
          <w:tcPr>
            <w:tcW w:w="364" w:type="pct"/>
            <w:vAlign w:val="center"/>
          </w:tcPr>
          <w:p w14:paraId="09635F16" w14:textId="5A9B7AA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53.48</w:t>
            </w:r>
          </w:p>
        </w:tc>
        <w:tc>
          <w:tcPr>
            <w:tcW w:w="305" w:type="pct"/>
            <w:vAlign w:val="center"/>
          </w:tcPr>
          <w:p w14:paraId="4443883D" w14:textId="742A5D8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4.00</w:t>
            </w:r>
          </w:p>
        </w:tc>
        <w:tc>
          <w:tcPr>
            <w:tcW w:w="334" w:type="pct"/>
            <w:vAlign w:val="center"/>
          </w:tcPr>
          <w:p w14:paraId="6DCE5D4E" w14:textId="1853A4BF"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8.67</w:t>
            </w:r>
          </w:p>
        </w:tc>
        <w:tc>
          <w:tcPr>
            <w:tcW w:w="334" w:type="pct"/>
            <w:vAlign w:val="center"/>
          </w:tcPr>
          <w:p w14:paraId="3869FF88" w14:textId="5BE3E19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10.33</w:t>
            </w:r>
          </w:p>
        </w:tc>
        <w:tc>
          <w:tcPr>
            <w:tcW w:w="334" w:type="pct"/>
            <w:vAlign w:val="center"/>
          </w:tcPr>
          <w:p w14:paraId="20DE6EAD" w14:textId="306D2AC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12.00</w:t>
            </w:r>
          </w:p>
        </w:tc>
        <w:tc>
          <w:tcPr>
            <w:tcW w:w="277" w:type="pct"/>
            <w:vAlign w:val="center"/>
          </w:tcPr>
          <w:p w14:paraId="1048A7B6" w14:textId="670E18E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28.33</w:t>
            </w:r>
          </w:p>
        </w:tc>
        <w:tc>
          <w:tcPr>
            <w:tcW w:w="280" w:type="pct"/>
            <w:vAlign w:val="center"/>
          </w:tcPr>
          <w:p w14:paraId="285ADDDB" w14:textId="22DD901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48.33</w:t>
            </w:r>
          </w:p>
        </w:tc>
        <w:tc>
          <w:tcPr>
            <w:tcW w:w="414" w:type="pct"/>
            <w:vAlign w:val="center"/>
          </w:tcPr>
          <w:p w14:paraId="4E56A1D2" w14:textId="49AA6D3C"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48.67</w:t>
            </w:r>
          </w:p>
        </w:tc>
        <w:tc>
          <w:tcPr>
            <w:tcW w:w="381" w:type="pct"/>
            <w:vAlign w:val="center"/>
          </w:tcPr>
          <w:p w14:paraId="17EE9A5C" w14:textId="433D3663" w:rsidR="00BD1950" w:rsidRPr="002876A7" w:rsidRDefault="00BD1950" w:rsidP="00BD1950">
            <w:pPr>
              <w:spacing w:before="0" w:beforeAutospacing="0" w:after="0" w:line="240" w:lineRule="auto"/>
              <w:jc w:val="center"/>
              <w:rPr>
                <w:sz w:val="24"/>
                <w:szCs w:val="24"/>
              </w:rPr>
            </w:pPr>
            <w:r w:rsidRPr="00254C7B">
              <w:rPr>
                <w:sz w:val="24"/>
                <w:szCs w:val="24"/>
              </w:rPr>
              <w:t>14.33</w:t>
            </w:r>
          </w:p>
        </w:tc>
        <w:tc>
          <w:tcPr>
            <w:tcW w:w="380" w:type="pct"/>
            <w:vAlign w:val="center"/>
          </w:tcPr>
          <w:p w14:paraId="11D3833C" w14:textId="4C90EAA7" w:rsidR="00BD1950" w:rsidRPr="00254C7B" w:rsidRDefault="00BD1950" w:rsidP="00BD1950">
            <w:pPr>
              <w:spacing w:before="0" w:beforeAutospacing="0" w:after="0" w:line="240" w:lineRule="auto"/>
              <w:jc w:val="center"/>
              <w:rPr>
                <w:sz w:val="24"/>
                <w:szCs w:val="24"/>
              </w:rPr>
            </w:pPr>
            <w:r w:rsidRPr="00B454E9">
              <w:rPr>
                <w:sz w:val="24"/>
                <w:szCs w:val="24"/>
              </w:rPr>
              <w:t>11.33</w:t>
            </w:r>
          </w:p>
        </w:tc>
      </w:tr>
      <w:tr w:rsidR="00BD1950" w:rsidRPr="0001322B" w14:paraId="6B986494" w14:textId="7A5E55FB" w:rsidTr="00210E3F">
        <w:trPr>
          <w:trHeight w:val="458"/>
        </w:trPr>
        <w:tc>
          <w:tcPr>
            <w:tcW w:w="816" w:type="pct"/>
            <w:vAlign w:val="center"/>
          </w:tcPr>
          <w:p w14:paraId="249AB244" w14:textId="22306C97"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2</w:t>
            </w:r>
            <w:r w:rsidRPr="001D2837">
              <w:rPr>
                <w:sz w:val="24"/>
              </w:rPr>
              <w:t>-NAA (25 PPM)</w:t>
            </w:r>
          </w:p>
        </w:tc>
        <w:tc>
          <w:tcPr>
            <w:tcW w:w="363" w:type="pct"/>
            <w:vAlign w:val="center"/>
          </w:tcPr>
          <w:p w14:paraId="5DB59B11" w14:textId="19BDE9C9"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21.86</w:t>
            </w:r>
          </w:p>
        </w:tc>
        <w:tc>
          <w:tcPr>
            <w:tcW w:w="417" w:type="pct"/>
            <w:vAlign w:val="center"/>
          </w:tcPr>
          <w:p w14:paraId="1B0AB624" w14:textId="25BE7A9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42.31</w:t>
            </w:r>
          </w:p>
        </w:tc>
        <w:tc>
          <w:tcPr>
            <w:tcW w:w="364" w:type="pct"/>
            <w:vAlign w:val="center"/>
          </w:tcPr>
          <w:p w14:paraId="04FA4A30" w14:textId="1770EF8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67.17</w:t>
            </w:r>
          </w:p>
        </w:tc>
        <w:tc>
          <w:tcPr>
            <w:tcW w:w="305" w:type="pct"/>
            <w:vAlign w:val="center"/>
          </w:tcPr>
          <w:p w14:paraId="10FCD561" w14:textId="50534702"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5.33</w:t>
            </w:r>
          </w:p>
        </w:tc>
        <w:tc>
          <w:tcPr>
            <w:tcW w:w="334" w:type="pct"/>
            <w:vAlign w:val="center"/>
          </w:tcPr>
          <w:p w14:paraId="4E9297B8" w14:textId="25D8050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12.33</w:t>
            </w:r>
          </w:p>
        </w:tc>
        <w:tc>
          <w:tcPr>
            <w:tcW w:w="334" w:type="pct"/>
            <w:vAlign w:val="center"/>
          </w:tcPr>
          <w:p w14:paraId="195C9C18" w14:textId="6B4677B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14.00</w:t>
            </w:r>
          </w:p>
        </w:tc>
        <w:tc>
          <w:tcPr>
            <w:tcW w:w="334" w:type="pct"/>
            <w:vAlign w:val="center"/>
          </w:tcPr>
          <w:p w14:paraId="68D3517F" w14:textId="28ED6ABE"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16.33</w:t>
            </w:r>
          </w:p>
        </w:tc>
        <w:tc>
          <w:tcPr>
            <w:tcW w:w="277" w:type="pct"/>
            <w:vAlign w:val="center"/>
          </w:tcPr>
          <w:p w14:paraId="0DEA654F" w14:textId="3724D13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36.33</w:t>
            </w:r>
          </w:p>
        </w:tc>
        <w:tc>
          <w:tcPr>
            <w:tcW w:w="280" w:type="pct"/>
            <w:vAlign w:val="center"/>
          </w:tcPr>
          <w:p w14:paraId="50F21FED" w14:textId="1A7A1A4C"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58.33</w:t>
            </w:r>
          </w:p>
        </w:tc>
        <w:tc>
          <w:tcPr>
            <w:tcW w:w="414" w:type="pct"/>
            <w:vAlign w:val="center"/>
          </w:tcPr>
          <w:p w14:paraId="743D37F3" w14:textId="2A2D841E"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44.67</w:t>
            </w:r>
          </w:p>
        </w:tc>
        <w:tc>
          <w:tcPr>
            <w:tcW w:w="381" w:type="pct"/>
            <w:vAlign w:val="center"/>
          </w:tcPr>
          <w:p w14:paraId="3E41710F" w14:textId="1E5C567F" w:rsidR="00BD1950" w:rsidRPr="002876A7" w:rsidRDefault="00BD1950" w:rsidP="00BD1950">
            <w:pPr>
              <w:spacing w:before="0" w:beforeAutospacing="0" w:after="0" w:line="240" w:lineRule="auto"/>
              <w:jc w:val="center"/>
              <w:rPr>
                <w:sz w:val="24"/>
                <w:szCs w:val="24"/>
              </w:rPr>
            </w:pPr>
            <w:r w:rsidRPr="00254C7B">
              <w:rPr>
                <w:sz w:val="24"/>
                <w:szCs w:val="24"/>
              </w:rPr>
              <w:t>18.67</w:t>
            </w:r>
          </w:p>
        </w:tc>
        <w:tc>
          <w:tcPr>
            <w:tcW w:w="380" w:type="pct"/>
            <w:vAlign w:val="center"/>
          </w:tcPr>
          <w:p w14:paraId="10157F70" w14:textId="6E86F84F" w:rsidR="00BD1950" w:rsidRPr="00254C7B" w:rsidRDefault="00BD1950" w:rsidP="00BD1950">
            <w:pPr>
              <w:spacing w:before="0" w:beforeAutospacing="0" w:after="0" w:line="240" w:lineRule="auto"/>
              <w:jc w:val="center"/>
              <w:rPr>
                <w:sz w:val="24"/>
                <w:szCs w:val="24"/>
              </w:rPr>
            </w:pPr>
            <w:r w:rsidRPr="00B454E9">
              <w:rPr>
                <w:sz w:val="24"/>
                <w:szCs w:val="24"/>
              </w:rPr>
              <w:t>14.67</w:t>
            </w:r>
          </w:p>
        </w:tc>
      </w:tr>
      <w:tr w:rsidR="00BD1950" w:rsidRPr="0001322B" w14:paraId="3A51317C" w14:textId="23C6ABE7" w:rsidTr="00210E3F">
        <w:trPr>
          <w:trHeight w:val="470"/>
        </w:trPr>
        <w:tc>
          <w:tcPr>
            <w:tcW w:w="816" w:type="pct"/>
            <w:vAlign w:val="center"/>
          </w:tcPr>
          <w:p w14:paraId="505772FB" w14:textId="62AECCF6"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3</w:t>
            </w:r>
            <w:r w:rsidRPr="001D2837">
              <w:rPr>
                <w:sz w:val="24"/>
              </w:rPr>
              <w:t>-NAA (50 PPM)</w:t>
            </w:r>
          </w:p>
        </w:tc>
        <w:tc>
          <w:tcPr>
            <w:tcW w:w="363" w:type="pct"/>
            <w:vAlign w:val="center"/>
          </w:tcPr>
          <w:p w14:paraId="45E2F2B5" w14:textId="62A1181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32.20</w:t>
            </w:r>
          </w:p>
        </w:tc>
        <w:tc>
          <w:tcPr>
            <w:tcW w:w="417" w:type="pct"/>
            <w:vAlign w:val="center"/>
          </w:tcPr>
          <w:p w14:paraId="2E85D655" w14:textId="5926A165"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49.45</w:t>
            </w:r>
          </w:p>
        </w:tc>
        <w:tc>
          <w:tcPr>
            <w:tcW w:w="364" w:type="pct"/>
            <w:vAlign w:val="center"/>
          </w:tcPr>
          <w:p w14:paraId="5F7C46C8" w14:textId="3A0A7483"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74.32</w:t>
            </w:r>
          </w:p>
        </w:tc>
        <w:tc>
          <w:tcPr>
            <w:tcW w:w="305" w:type="pct"/>
            <w:vAlign w:val="center"/>
          </w:tcPr>
          <w:p w14:paraId="3DB44092" w14:textId="096BD04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8.33</w:t>
            </w:r>
          </w:p>
        </w:tc>
        <w:tc>
          <w:tcPr>
            <w:tcW w:w="334" w:type="pct"/>
            <w:vAlign w:val="center"/>
          </w:tcPr>
          <w:p w14:paraId="471DF9AE" w14:textId="0822B03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14.33</w:t>
            </w:r>
          </w:p>
        </w:tc>
        <w:tc>
          <w:tcPr>
            <w:tcW w:w="334" w:type="pct"/>
            <w:vAlign w:val="center"/>
          </w:tcPr>
          <w:p w14:paraId="43677939" w14:textId="35CF78E3"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18.33</w:t>
            </w:r>
          </w:p>
        </w:tc>
        <w:tc>
          <w:tcPr>
            <w:tcW w:w="334" w:type="pct"/>
            <w:vAlign w:val="center"/>
          </w:tcPr>
          <w:p w14:paraId="64005D7A" w14:textId="594F92C0"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21.33</w:t>
            </w:r>
          </w:p>
        </w:tc>
        <w:tc>
          <w:tcPr>
            <w:tcW w:w="277" w:type="pct"/>
            <w:vAlign w:val="center"/>
          </w:tcPr>
          <w:p w14:paraId="7D0F0648" w14:textId="5CBDB1F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42.33</w:t>
            </w:r>
          </w:p>
        </w:tc>
        <w:tc>
          <w:tcPr>
            <w:tcW w:w="280" w:type="pct"/>
            <w:vAlign w:val="center"/>
          </w:tcPr>
          <w:p w14:paraId="1B1C84E2" w14:textId="7461C90A"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68.67</w:t>
            </w:r>
          </w:p>
        </w:tc>
        <w:tc>
          <w:tcPr>
            <w:tcW w:w="414" w:type="pct"/>
            <w:vAlign w:val="center"/>
          </w:tcPr>
          <w:p w14:paraId="4470E6C0" w14:textId="2F324D43"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39.33</w:t>
            </w:r>
          </w:p>
        </w:tc>
        <w:tc>
          <w:tcPr>
            <w:tcW w:w="381" w:type="pct"/>
            <w:vAlign w:val="center"/>
          </w:tcPr>
          <w:p w14:paraId="2C04EE7B" w14:textId="576F1A81" w:rsidR="00BD1950" w:rsidRPr="002876A7" w:rsidRDefault="00BD1950" w:rsidP="00BD1950">
            <w:pPr>
              <w:spacing w:before="0" w:beforeAutospacing="0" w:after="0" w:line="240" w:lineRule="auto"/>
              <w:jc w:val="center"/>
              <w:rPr>
                <w:sz w:val="24"/>
                <w:szCs w:val="24"/>
              </w:rPr>
            </w:pPr>
            <w:r w:rsidRPr="00254C7B">
              <w:rPr>
                <w:sz w:val="24"/>
                <w:szCs w:val="24"/>
              </w:rPr>
              <w:t>25.67</w:t>
            </w:r>
          </w:p>
        </w:tc>
        <w:tc>
          <w:tcPr>
            <w:tcW w:w="380" w:type="pct"/>
            <w:vAlign w:val="center"/>
          </w:tcPr>
          <w:p w14:paraId="17BD89F2" w14:textId="4AF0E144" w:rsidR="00BD1950" w:rsidRPr="00254C7B" w:rsidRDefault="00BD1950" w:rsidP="00BD1950">
            <w:pPr>
              <w:spacing w:before="0" w:beforeAutospacing="0" w:after="0" w:line="240" w:lineRule="auto"/>
              <w:jc w:val="center"/>
              <w:rPr>
                <w:sz w:val="24"/>
                <w:szCs w:val="24"/>
              </w:rPr>
            </w:pPr>
            <w:r w:rsidRPr="00B454E9">
              <w:rPr>
                <w:sz w:val="24"/>
                <w:szCs w:val="24"/>
              </w:rPr>
              <w:t>20.67</w:t>
            </w:r>
          </w:p>
        </w:tc>
      </w:tr>
      <w:tr w:rsidR="00BD1950" w:rsidRPr="0001322B" w14:paraId="041AD21A" w14:textId="5D61D843" w:rsidTr="00210E3F">
        <w:trPr>
          <w:trHeight w:val="410"/>
        </w:trPr>
        <w:tc>
          <w:tcPr>
            <w:tcW w:w="816" w:type="pct"/>
            <w:vAlign w:val="center"/>
          </w:tcPr>
          <w:p w14:paraId="57E444CD" w14:textId="1B5610D7"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4</w:t>
            </w:r>
            <w:r w:rsidRPr="001D2837">
              <w:rPr>
                <w:sz w:val="24"/>
              </w:rPr>
              <w:t>-NAA (100 PPM)</w:t>
            </w:r>
          </w:p>
        </w:tc>
        <w:tc>
          <w:tcPr>
            <w:tcW w:w="363" w:type="pct"/>
            <w:vAlign w:val="center"/>
          </w:tcPr>
          <w:p w14:paraId="6B3055BF" w14:textId="3E2490B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25.61</w:t>
            </w:r>
          </w:p>
        </w:tc>
        <w:tc>
          <w:tcPr>
            <w:tcW w:w="417" w:type="pct"/>
            <w:vAlign w:val="center"/>
          </w:tcPr>
          <w:p w14:paraId="38566218" w14:textId="1BD1A9F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41.52</w:t>
            </w:r>
          </w:p>
        </w:tc>
        <w:tc>
          <w:tcPr>
            <w:tcW w:w="364" w:type="pct"/>
            <w:vAlign w:val="center"/>
          </w:tcPr>
          <w:p w14:paraId="64FE0729" w14:textId="5572DDA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66.57</w:t>
            </w:r>
          </w:p>
        </w:tc>
        <w:tc>
          <w:tcPr>
            <w:tcW w:w="305" w:type="pct"/>
            <w:vAlign w:val="center"/>
          </w:tcPr>
          <w:p w14:paraId="0065A4F0" w14:textId="735D71C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6.33</w:t>
            </w:r>
          </w:p>
        </w:tc>
        <w:tc>
          <w:tcPr>
            <w:tcW w:w="334" w:type="pct"/>
            <w:vAlign w:val="center"/>
          </w:tcPr>
          <w:p w14:paraId="56753406" w14:textId="62E3E7C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13.33</w:t>
            </w:r>
          </w:p>
        </w:tc>
        <w:tc>
          <w:tcPr>
            <w:tcW w:w="334" w:type="pct"/>
            <w:vAlign w:val="center"/>
          </w:tcPr>
          <w:p w14:paraId="48BD7140" w14:textId="5C3F34A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11.67</w:t>
            </w:r>
          </w:p>
        </w:tc>
        <w:tc>
          <w:tcPr>
            <w:tcW w:w="334" w:type="pct"/>
            <w:vAlign w:val="center"/>
          </w:tcPr>
          <w:p w14:paraId="6959A3CB" w14:textId="666A832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19.33</w:t>
            </w:r>
          </w:p>
        </w:tc>
        <w:tc>
          <w:tcPr>
            <w:tcW w:w="277" w:type="pct"/>
            <w:vAlign w:val="center"/>
          </w:tcPr>
          <w:p w14:paraId="2EED9444" w14:textId="1F379A5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36.00</w:t>
            </w:r>
          </w:p>
        </w:tc>
        <w:tc>
          <w:tcPr>
            <w:tcW w:w="280" w:type="pct"/>
            <w:vAlign w:val="center"/>
          </w:tcPr>
          <w:p w14:paraId="37169728" w14:textId="33289D2D"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65.33</w:t>
            </w:r>
          </w:p>
        </w:tc>
        <w:tc>
          <w:tcPr>
            <w:tcW w:w="414" w:type="pct"/>
            <w:vAlign w:val="center"/>
          </w:tcPr>
          <w:p w14:paraId="6B5DAF4B" w14:textId="37CADF6D"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41.67</w:t>
            </w:r>
          </w:p>
        </w:tc>
        <w:tc>
          <w:tcPr>
            <w:tcW w:w="381" w:type="pct"/>
            <w:vAlign w:val="center"/>
          </w:tcPr>
          <w:p w14:paraId="5EF9B567" w14:textId="5C58B4EE" w:rsidR="00BD1950" w:rsidRPr="002876A7" w:rsidRDefault="00BD1950" w:rsidP="00BD1950">
            <w:pPr>
              <w:spacing w:before="0" w:beforeAutospacing="0" w:after="0" w:line="240" w:lineRule="auto"/>
              <w:jc w:val="center"/>
              <w:rPr>
                <w:sz w:val="24"/>
                <w:szCs w:val="24"/>
              </w:rPr>
            </w:pPr>
            <w:r w:rsidRPr="00254C7B">
              <w:rPr>
                <w:sz w:val="24"/>
                <w:szCs w:val="24"/>
              </w:rPr>
              <w:t>21.00</w:t>
            </w:r>
          </w:p>
        </w:tc>
        <w:tc>
          <w:tcPr>
            <w:tcW w:w="380" w:type="pct"/>
            <w:vAlign w:val="center"/>
          </w:tcPr>
          <w:p w14:paraId="0DB269E5" w14:textId="15FEBD34" w:rsidR="00BD1950" w:rsidRPr="00254C7B" w:rsidRDefault="00BD1950" w:rsidP="00BD1950">
            <w:pPr>
              <w:spacing w:before="0" w:beforeAutospacing="0" w:after="0" w:line="240" w:lineRule="auto"/>
              <w:jc w:val="center"/>
              <w:rPr>
                <w:sz w:val="24"/>
                <w:szCs w:val="24"/>
              </w:rPr>
            </w:pPr>
            <w:r w:rsidRPr="00B454E9">
              <w:rPr>
                <w:sz w:val="24"/>
                <w:szCs w:val="24"/>
              </w:rPr>
              <w:t>17.00</w:t>
            </w:r>
          </w:p>
        </w:tc>
      </w:tr>
      <w:tr w:rsidR="00BD1950" w:rsidRPr="0001322B" w14:paraId="7B0D65B0" w14:textId="10952AB8" w:rsidTr="00210E3F">
        <w:trPr>
          <w:trHeight w:val="470"/>
        </w:trPr>
        <w:tc>
          <w:tcPr>
            <w:tcW w:w="816" w:type="pct"/>
            <w:vAlign w:val="center"/>
          </w:tcPr>
          <w:p w14:paraId="13FADAAF" w14:textId="16938AFA"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5</w:t>
            </w:r>
            <w:r w:rsidRPr="001D2837">
              <w:rPr>
                <w:sz w:val="24"/>
              </w:rPr>
              <w:t>-GA</w:t>
            </w:r>
            <w:r w:rsidRPr="002B345C">
              <w:rPr>
                <w:sz w:val="24"/>
                <w:vertAlign w:val="subscript"/>
              </w:rPr>
              <w:t>3</w:t>
            </w:r>
            <w:r w:rsidRPr="001D2837">
              <w:rPr>
                <w:sz w:val="24"/>
              </w:rPr>
              <w:t xml:space="preserve"> (50 PPM)</w:t>
            </w:r>
          </w:p>
        </w:tc>
        <w:tc>
          <w:tcPr>
            <w:tcW w:w="363" w:type="pct"/>
            <w:vAlign w:val="center"/>
          </w:tcPr>
          <w:p w14:paraId="19A417A2" w14:textId="32AEE10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21.35</w:t>
            </w:r>
          </w:p>
        </w:tc>
        <w:tc>
          <w:tcPr>
            <w:tcW w:w="417" w:type="pct"/>
            <w:vAlign w:val="center"/>
          </w:tcPr>
          <w:p w14:paraId="472B7433" w14:textId="79FAD52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40.92</w:t>
            </w:r>
          </w:p>
        </w:tc>
        <w:tc>
          <w:tcPr>
            <w:tcW w:w="364" w:type="pct"/>
            <w:vAlign w:val="center"/>
          </w:tcPr>
          <w:p w14:paraId="691593E7" w14:textId="26D11C2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64.64</w:t>
            </w:r>
          </w:p>
        </w:tc>
        <w:tc>
          <w:tcPr>
            <w:tcW w:w="305" w:type="pct"/>
            <w:vAlign w:val="center"/>
          </w:tcPr>
          <w:p w14:paraId="7BD7FAC7" w14:textId="7FD4AEF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6.67</w:t>
            </w:r>
          </w:p>
        </w:tc>
        <w:tc>
          <w:tcPr>
            <w:tcW w:w="334" w:type="pct"/>
            <w:vAlign w:val="center"/>
          </w:tcPr>
          <w:p w14:paraId="27BC99C8" w14:textId="1D48CC3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10.00</w:t>
            </w:r>
          </w:p>
        </w:tc>
        <w:tc>
          <w:tcPr>
            <w:tcW w:w="334" w:type="pct"/>
            <w:vAlign w:val="center"/>
          </w:tcPr>
          <w:p w14:paraId="53310229" w14:textId="0CD014E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16.00</w:t>
            </w:r>
          </w:p>
        </w:tc>
        <w:tc>
          <w:tcPr>
            <w:tcW w:w="334" w:type="pct"/>
            <w:vAlign w:val="center"/>
          </w:tcPr>
          <w:p w14:paraId="0964604E" w14:textId="3822893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16.00</w:t>
            </w:r>
          </w:p>
        </w:tc>
        <w:tc>
          <w:tcPr>
            <w:tcW w:w="277" w:type="pct"/>
            <w:vAlign w:val="center"/>
          </w:tcPr>
          <w:p w14:paraId="6ACF5139" w14:textId="1FF6A97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35.33</w:t>
            </w:r>
          </w:p>
        </w:tc>
        <w:tc>
          <w:tcPr>
            <w:tcW w:w="280" w:type="pct"/>
            <w:vAlign w:val="center"/>
          </w:tcPr>
          <w:p w14:paraId="6258B666" w14:textId="54D12E8C"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61.00</w:t>
            </w:r>
          </w:p>
        </w:tc>
        <w:tc>
          <w:tcPr>
            <w:tcW w:w="414" w:type="pct"/>
            <w:vAlign w:val="center"/>
          </w:tcPr>
          <w:p w14:paraId="2E6BDD16" w14:textId="7CEA3B80"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45.00</w:t>
            </w:r>
          </w:p>
        </w:tc>
        <w:tc>
          <w:tcPr>
            <w:tcW w:w="381" w:type="pct"/>
            <w:vAlign w:val="center"/>
          </w:tcPr>
          <w:p w14:paraId="21CEB607" w14:textId="52220825" w:rsidR="00BD1950" w:rsidRPr="002876A7" w:rsidRDefault="00BD1950" w:rsidP="00BD1950">
            <w:pPr>
              <w:spacing w:before="0" w:beforeAutospacing="0" w:after="0" w:line="240" w:lineRule="auto"/>
              <w:jc w:val="center"/>
              <w:rPr>
                <w:sz w:val="24"/>
                <w:szCs w:val="24"/>
              </w:rPr>
            </w:pPr>
            <w:r w:rsidRPr="00254C7B">
              <w:rPr>
                <w:sz w:val="24"/>
                <w:szCs w:val="24"/>
              </w:rPr>
              <w:t>26.67</w:t>
            </w:r>
          </w:p>
        </w:tc>
        <w:tc>
          <w:tcPr>
            <w:tcW w:w="380" w:type="pct"/>
            <w:vAlign w:val="center"/>
          </w:tcPr>
          <w:p w14:paraId="459494FB" w14:textId="68AD4303" w:rsidR="00BD1950" w:rsidRPr="00254C7B" w:rsidRDefault="00BD1950" w:rsidP="00BD1950">
            <w:pPr>
              <w:spacing w:before="0" w:beforeAutospacing="0" w:after="0" w:line="240" w:lineRule="auto"/>
              <w:jc w:val="center"/>
              <w:rPr>
                <w:sz w:val="24"/>
                <w:szCs w:val="24"/>
              </w:rPr>
            </w:pPr>
            <w:r w:rsidRPr="00B454E9">
              <w:rPr>
                <w:sz w:val="24"/>
                <w:szCs w:val="24"/>
              </w:rPr>
              <w:t>21.33</w:t>
            </w:r>
          </w:p>
        </w:tc>
      </w:tr>
      <w:tr w:rsidR="00BD1950" w:rsidRPr="0001322B" w14:paraId="40BFC75B" w14:textId="70244D9A" w:rsidTr="00210E3F">
        <w:trPr>
          <w:trHeight w:val="378"/>
        </w:trPr>
        <w:tc>
          <w:tcPr>
            <w:tcW w:w="816" w:type="pct"/>
            <w:vAlign w:val="center"/>
          </w:tcPr>
          <w:p w14:paraId="4C0302D4" w14:textId="0A441CED"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6</w:t>
            </w:r>
            <w:r w:rsidRPr="001D2837">
              <w:rPr>
                <w:sz w:val="24"/>
              </w:rPr>
              <w:t>-GA</w:t>
            </w:r>
            <w:r w:rsidRPr="002B345C">
              <w:rPr>
                <w:sz w:val="24"/>
                <w:vertAlign w:val="subscript"/>
              </w:rPr>
              <w:t>3</w:t>
            </w:r>
            <w:r w:rsidRPr="001D2837">
              <w:rPr>
                <w:sz w:val="24"/>
              </w:rPr>
              <w:t xml:space="preserve"> (100 PPM)</w:t>
            </w:r>
          </w:p>
        </w:tc>
        <w:tc>
          <w:tcPr>
            <w:tcW w:w="363" w:type="pct"/>
            <w:vAlign w:val="center"/>
          </w:tcPr>
          <w:p w14:paraId="2A905C74" w14:textId="3F32DBB7"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35.25</w:t>
            </w:r>
          </w:p>
        </w:tc>
        <w:tc>
          <w:tcPr>
            <w:tcW w:w="417" w:type="pct"/>
            <w:vAlign w:val="center"/>
          </w:tcPr>
          <w:p w14:paraId="7F379505" w14:textId="1D23CE81"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89+</w:t>
            </w:r>
          </w:p>
        </w:tc>
        <w:tc>
          <w:tcPr>
            <w:tcW w:w="364" w:type="pct"/>
            <w:vAlign w:val="center"/>
          </w:tcPr>
          <w:p w14:paraId="125CDA94" w14:textId="01B5E83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76.62</w:t>
            </w:r>
          </w:p>
        </w:tc>
        <w:tc>
          <w:tcPr>
            <w:tcW w:w="305" w:type="pct"/>
            <w:vAlign w:val="center"/>
          </w:tcPr>
          <w:p w14:paraId="0F3A19B0" w14:textId="25BECC7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7.33</w:t>
            </w:r>
          </w:p>
        </w:tc>
        <w:tc>
          <w:tcPr>
            <w:tcW w:w="334" w:type="pct"/>
            <w:vAlign w:val="center"/>
          </w:tcPr>
          <w:p w14:paraId="42F83813" w14:textId="23B6D650"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16.00</w:t>
            </w:r>
          </w:p>
        </w:tc>
        <w:tc>
          <w:tcPr>
            <w:tcW w:w="334" w:type="pct"/>
            <w:vAlign w:val="center"/>
          </w:tcPr>
          <w:p w14:paraId="0F77C59C" w14:textId="38486FD0"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20.00</w:t>
            </w:r>
          </w:p>
        </w:tc>
        <w:tc>
          <w:tcPr>
            <w:tcW w:w="334" w:type="pct"/>
            <w:vAlign w:val="center"/>
          </w:tcPr>
          <w:p w14:paraId="478C0127" w14:textId="77F3A0A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21.00</w:t>
            </w:r>
          </w:p>
        </w:tc>
        <w:tc>
          <w:tcPr>
            <w:tcW w:w="277" w:type="pct"/>
            <w:vAlign w:val="center"/>
          </w:tcPr>
          <w:p w14:paraId="6114FD3F" w14:textId="586700CE"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45.67</w:t>
            </w:r>
          </w:p>
        </w:tc>
        <w:tc>
          <w:tcPr>
            <w:tcW w:w="280" w:type="pct"/>
            <w:vAlign w:val="center"/>
          </w:tcPr>
          <w:p w14:paraId="1604DA26" w14:textId="0296CC7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73.33</w:t>
            </w:r>
          </w:p>
        </w:tc>
        <w:tc>
          <w:tcPr>
            <w:tcW w:w="414" w:type="pct"/>
            <w:vAlign w:val="center"/>
          </w:tcPr>
          <w:p w14:paraId="7D44500C" w14:textId="40F994B6"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37.33</w:t>
            </w:r>
          </w:p>
        </w:tc>
        <w:tc>
          <w:tcPr>
            <w:tcW w:w="381" w:type="pct"/>
            <w:vAlign w:val="center"/>
          </w:tcPr>
          <w:p w14:paraId="6B8D739B" w14:textId="7E9F4CAD" w:rsidR="00BD1950" w:rsidRPr="002876A7" w:rsidRDefault="00BD1950" w:rsidP="00BD1950">
            <w:pPr>
              <w:spacing w:before="0" w:beforeAutospacing="0" w:after="0" w:line="240" w:lineRule="auto"/>
              <w:jc w:val="center"/>
              <w:rPr>
                <w:sz w:val="24"/>
                <w:szCs w:val="24"/>
              </w:rPr>
            </w:pPr>
            <w:r w:rsidRPr="00254C7B">
              <w:rPr>
                <w:sz w:val="24"/>
                <w:szCs w:val="24"/>
              </w:rPr>
              <w:t>22.33</w:t>
            </w:r>
          </w:p>
        </w:tc>
        <w:tc>
          <w:tcPr>
            <w:tcW w:w="380" w:type="pct"/>
            <w:vAlign w:val="center"/>
          </w:tcPr>
          <w:p w14:paraId="3BC206C7" w14:textId="59F0C319" w:rsidR="00BD1950" w:rsidRPr="00254C7B" w:rsidRDefault="00BD1950" w:rsidP="00BD1950">
            <w:pPr>
              <w:spacing w:before="0" w:beforeAutospacing="0" w:after="0" w:line="240" w:lineRule="auto"/>
              <w:jc w:val="center"/>
              <w:rPr>
                <w:sz w:val="24"/>
                <w:szCs w:val="24"/>
              </w:rPr>
            </w:pPr>
            <w:r w:rsidRPr="00B454E9">
              <w:rPr>
                <w:sz w:val="24"/>
                <w:szCs w:val="24"/>
              </w:rPr>
              <w:t>18.33</w:t>
            </w:r>
          </w:p>
        </w:tc>
      </w:tr>
      <w:tr w:rsidR="00BD1950" w:rsidRPr="0001322B" w14:paraId="196E0D2A" w14:textId="1D8AE779" w:rsidTr="00210E3F">
        <w:trPr>
          <w:trHeight w:val="440"/>
        </w:trPr>
        <w:tc>
          <w:tcPr>
            <w:tcW w:w="816" w:type="pct"/>
            <w:vAlign w:val="center"/>
          </w:tcPr>
          <w:p w14:paraId="184FD696" w14:textId="5DFCE6D6" w:rsidR="00BD1950" w:rsidRPr="0001322B" w:rsidRDefault="00BD1950" w:rsidP="00BD1950">
            <w:pPr>
              <w:spacing w:before="0" w:beforeAutospacing="0" w:after="0" w:line="240" w:lineRule="auto"/>
              <w:rPr>
                <w:rFonts w:ascii="Times New Roman" w:hAnsi="Times New Roman" w:cs="Times New Roman"/>
              </w:rPr>
            </w:pPr>
            <w:bookmarkStart w:id="4" w:name="_Hlk175605513"/>
            <w:r w:rsidRPr="001D2837">
              <w:rPr>
                <w:sz w:val="24"/>
              </w:rPr>
              <w:t>T</w:t>
            </w:r>
            <w:r w:rsidRPr="001D2837">
              <w:rPr>
                <w:sz w:val="24"/>
                <w:vertAlign w:val="subscript"/>
              </w:rPr>
              <w:t>7</w:t>
            </w:r>
            <w:r w:rsidRPr="001D2837">
              <w:rPr>
                <w:sz w:val="24"/>
              </w:rPr>
              <w:t>-GA</w:t>
            </w:r>
            <w:r w:rsidRPr="002B345C">
              <w:rPr>
                <w:sz w:val="24"/>
                <w:vertAlign w:val="subscript"/>
              </w:rPr>
              <w:t>3</w:t>
            </w:r>
            <w:r w:rsidRPr="001D2837">
              <w:rPr>
                <w:sz w:val="24"/>
              </w:rPr>
              <w:t xml:space="preserve"> (200 PPM)</w:t>
            </w:r>
          </w:p>
        </w:tc>
        <w:tc>
          <w:tcPr>
            <w:tcW w:w="363" w:type="pct"/>
            <w:vAlign w:val="center"/>
          </w:tcPr>
          <w:p w14:paraId="49E7FAE1" w14:textId="3A9AF035"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28.81</w:t>
            </w:r>
          </w:p>
        </w:tc>
        <w:tc>
          <w:tcPr>
            <w:tcW w:w="417" w:type="pct"/>
            <w:vAlign w:val="center"/>
          </w:tcPr>
          <w:p w14:paraId="63906107" w14:textId="64FDF3C0"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42.70</w:t>
            </w:r>
          </w:p>
        </w:tc>
        <w:tc>
          <w:tcPr>
            <w:tcW w:w="364" w:type="pct"/>
            <w:vAlign w:val="center"/>
          </w:tcPr>
          <w:p w14:paraId="34E73AD6" w14:textId="7D7CFD10"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68.98</w:t>
            </w:r>
          </w:p>
        </w:tc>
        <w:tc>
          <w:tcPr>
            <w:tcW w:w="305" w:type="pct"/>
            <w:vAlign w:val="center"/>
          </w:tcPr>
          <w:p w14:paraId="25C8EFCC" w14:textId="4DF6539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7.33</w:t>
            </w:r>
          </w:p>
        </w:tc>
        <w:tc>
          <w:tcPr>
            <w:tcW w:w="334" w:type="pct"/>
            <w:vAlign w:val="center"/>
          </w:tcPr>
          <w:p w14:paraId="28A42699" w14:textId="7DF2415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14.33</w:t>
            </w:r>
          </w:p>
        </w:tc>
        <w:tc>
          <w:tcPr>
            <w:tcW w:w="334" w:type="pct"/>
            <w:vAlign w:val="center"/>
          </w:tcPr>
          <w:p w14:paraId="6B0E306A" w14:textId="51C287B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17.67</w:t>
            </w:r>
          </w:p>
        </w:tc>
        <w:tc>
          <w:tcPr>
            <w:tcW w:w="334" w:type="pct"/>
            <w:vAlign w:val="center"/>
          </w:tcPr>
          <w:p w14:paraId="3C698BFB" w14:textId="6E2E7460"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20.33</w:t>
            </w:r>
          </w:p>
        </w:tc>
        <w:tc>
          <w:tcPr>
            <w:tcW w:w="277" w:type="pct"/>
            <w:vAlign w:val="center"/>
          </w:tcPr>
          <w:p w14:paraId="382BF234" w14:textId="073378D9"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37.67</w:t>
            </w:r>
          </w:p>
        </w:tc>
        <w:tc>
          <w:tcPr>
            <w:tcW w:w="280" w:type="pct"/>
            <w:vAlign w:val="center"/>
          </w:tcPr>
          <w:p w14:paraId="7F7E96FA" w14:textId="5CAFCB8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64.00</w:t>
            </w:r>
          </w:p>
        </w:tc>
        <w:tc>
          <w:tcPr>
            <w:tcW w:w="414" w:type="pct"/>
            <w:vAlign w:val="center"/>
          </w:tcPr>
          <w:p w14:paraId="08F77C73" w14:textId="41CAE3A8"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41.33</w:t>
            </w:r>
          </w:p>
        </w:tc>
        <w:tc>
          <w:tcPr>
            <w:tcW w:w="381" w:type="pct"/>
            <w:vAlign w:val="center"/>
          </w:tcPr>
          <w:p w14:paraId="0382DFDC" w14:textId="404D95DD" w:rsidR="00BD1950" w:rsidRPr="002876A7" w:rsidRDefault="00BD1950" w:rsidP="00BD1950">
            <w:pPr>
              <w:spacing w:before="0" w:beforeAutospacing="0" w:after="0" w:line="240" w:lineRule="auto"/>
              <w:jc w:val="center"/>
              <w:rPr>
                <w:sz w:val="24"/>
                <w:szCs w:val="24"/>
              </w:rPr>
            </w:pPr>
            <w:r w:rsidRPr="00254C7B">
              <w:rPr>
                <w:sz w:val="24"/>
                <w:szCs w:val="24"/>
              </w:rPr>
              <w:t>21.67</w:t>
            </w:r>
          </w:p>
        </w:tc>
        <w:tc>
          <w:tcPr>
            <w:tcW w:w="380" w:type="pct"/>
            <w:vAlign w:val="center"/>
          </w:tcPr>
          <w:p w14:paraId="74DEC500" w14:textId="04797D56" w:rsidR="00BD1950" w:rsidRPr="00254C7B" w:rsidRDefault="00BD1950" w:rsidP="00BD1950">
            <w:pPr>
              <w:spacing w:before="0" w:beforeAutospacing="0" w:after="0" w:line="240" w:lineRule="auto"/>
              <w:jc w:val="center"/>
              <w:rPr>
                <w:sz w:val="24"/>
                <w:szCs w:val="24"/>
              </w:rPr>
            </w:pPr>
            <w:r w:rsidRPr="00B454E9">
              <w:rPr>
                <w:sz w:val="24"/>
                <w:szCs w:val="24"/>
              </w:rPr>
              <w:t>17.33</w:t>
            </w:r>
          </w:p>
        </w:tc>
      </w:tr>
      <w:bookmarkEnd w:id="4"/>
      <w:tr w:rsidR="00BD1950" w:rsidRPr="0001322B" w14:paraId="06338126" w14:textId="21388C1C" w:rsidTr="00210E3F">
        <w:trPr>
          <w:trHeight w:val="470"/>
        </w:trPr>
        <w:tc>
          <w:tcPr>
            <w:tcW w:w="816" w:type="pct"/>
            <w:vAlign w:val="center"/>
          </w:tcPr>
          <w:p w14:paraId="2DFBBF61" w14:textId="4019E1C9"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8</w:t>
            </w:r>
            <w:r w:rsidRPr="001D2837">
              <w:rPr>
                <w:sz w:val="24"/>
              </w:rPr>
              <w:t>-2, 4-D (2 PPM)</w:t>
            </w:r>
          </w:p>
        </w:tc>
        <w:tc>
          <w:tcPr>
            <w:tcW w:w="363" w:type="pct"/>
            <w:vAlign w:val="center"/>
          </w:tcPr>
          <w:p w14:paraId="2DE9ABC7" w14:textId="3F0559B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27.96</w:t>
            </w:r>
          </w:p>
        </w:tc>
        <w:tc>
          <w:tcPr>
            <w:tcW w:w="417" w:type="pct"/>
            <w:vAlign w:val="center"/>
          </w:tcPr>
          <w:p w14:paraId="786FCC54" w14:textId="4B502BA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41.67</w:t>
            </w:r>
          </w:p>
        </w:tc>
        <w:tc>
          <w:tcPr>
            <w:tcW w:w="364" w:type="pct"/>
            <w:vAlign w:val="center"/>
          </w:tcPr>
          <w:p w14:paraId="73FEA6F4" w14:textId="5DA6B161"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68.73</w:t>
            </w:r>
          </w:p>
        </w:tc>
        <w:tc>
          <w:tcPr>
            <w:tcW w:w="305" w:type="pct"/>
            <w:vAlign w:val="center"/>
          </w:tcPr>
          <w:p w14:paraId="0B57C2F9" w14:textId="2EDE60B6"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4.33</w:t>
            </w:r>
          </w:p>
        </w:tc>
        <w:tc>
          <w:tcPr>
            <w:tcW w:w="334" w:type="pct"/>
            <w:vAlign w:val="center"/>
          </w:tcPr>
          <w:p w14:paraId="40DF8653" w14:textId="2430F40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10.33</w:t>
            </w:r>
          </w:p>
        </w:tc>
        <w:tc>
          <w:tcPr>
            <w:tcW w:w="334" w:type="pct"/>
            <w:vAlign w:val="center"/>
          </w:tcPr>
          <w:p w14:paraId="23293C77" w14:textId="050F203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16.33</w:t>
            </w:r>
          </w:p>
        </w:tc>
        <w:tc>
          <w:tcPr>
            <w:tcW w:w="334" w:type="pct"/>
            <w:vAlign w:val="center"/>
          </w:tcPr>
          <w:p w14:paraId="5A30FD03" w14:textId="5F1F40A5"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16.33</w:t>
            </w:r>
          </w:p>
        </w:tc>
        <w:tc>
          <w:tcPr>
            <w:tcW w:w="277" w:type="pct"/>
            <w:vAlign w:val="center"/>
          </w:tcPr>
          <w:p w14:paraId="24673448" w14:textId="4CFFF4E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35.33</w:t>
            </w:r>
          </w:p>
        </w:tc>
        <w:tc>
          <w:tcPr>
            <w:tcW w:w="280" w:type="pct"/>
            <w:vAlign w:val="center"/>
          </w:tcPr>
          <w:p w14:paraId="016428D0" w14:textId="1262F82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59.67</w:t>
            </w:r>
          </w:p>
        </w:tc>
        <w:tc>
          <w:tcPr>
            <w:tcW w:w="414" w:type="pct"/>
            <w:vAlign w:val="center"/>
          </w:tcPr>
          <w:p w14:paraId="264D7FFB" w14:textId="1F8C8032"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42.00</w:t>
            </w:r>
          </w:p>
        </w:tc>
        <w:tc>
          <w:tcPr>
            <w:tcW w:w="381" w:type="pct"/>
            <w:vAlign w:val="center"/>
          </w:tcPr>
          <w:p w14:paraId="03D26CB9" w14:textId="7B7B1347" w:rsidR="00BD1950" w:rsidRPr="002876A7" w:rsidRDefault="00BD1950" w:rsidP="00BD1950">
            <w:pPr>
              <w:spacing w:before="0" w:beforeAutospacing="0" w:after="0" w:line="240" w:lineRule="auto"/>
              <w:jc w:val="center"/>
              <w:rPr>
                <w:sz w:val="24"/>
                <w:szCs w:val="24"/>
              </w:rPr>
            </w:pPr>
            <w:r w:rsidRPr="00254C7B">
              <w:rPr>
                <w:sz w:val="24"/>
                <w:szCs w:val="24"/>
              </w:rPr>
              <w:t>23.33</w:t>
            </w:r>
          </w:p>
        </w:tc>
        <w:tc>
          <w:tcPr>
            <w:tcW w:w="380" w:type="pct"/>
            <w:vAlign w:val="center"/>
          </w:tcPr>
          <w:p w14:paraId="1163D26F" w14:textId="43CA0B42" w:rsidR="00BD1950" w:rsidRPr="00254C7B" w:rsidRDefault="00BD1950" w:rsidP="00BD1950">
            <w:pPr>
              <w:spacing w:before="0" w:beforeAutospacing="0" w:after="0" w:line="240" w:lineRule="auto"/>
              <w:jc w:val="center"/>
              <w:rPr>
                <w:sz w:val="24"/>
                <w:szCs w:val="24"/>
              </w:rPr>
            </w:pPr>
            <w:r w:rsidRPr="00B454E9">
              <w:rPr>
                <w:sz w:val="24"/>
                <w:szCs w:val="24"/>
              </w:rPr>
              <w:t>19.67</w:t>
            </w:r>
          </w:p>
        </w:tc>
      </w:tr>
      <w:tr w:rsidR="00BD1950" w:rsidRPr="0001322B" w14:paraId="596092E4" w14:textId="3D8CB202" w:rsidTr="00210E3F">
        <w:trPr>
          <w:trHeight w:val="410"/>
        </w:trPr>
        <w:tc>
          <w:tcPr>
            <w:tcW w:w="816" w:type="pct"/>
            <w:vAlign w:val="center"/>
          </w:tcPr>
          <w:p w14:paraId="00EE54CB" w14:textId="27D21890"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9</w:t>
            </w:r>
            <w:r w:rsidRPr="001D2837">
              <w:rPr>
                <w:sz w:val="24"/>
              </w:rPr>
              <w:t>-2, 4-D (4 PPM)</w:t>
            </w:r>
          </w:p>
        </w:tc>
        <w:tc>
          <w:tcPr>
            <w:tcW w:w="363" w:type="pct"/>
            <w:vAlign w:val="center"/>
          </w:tcPr>
          <w:p w14:paraId="523795E2" w14:textId="5EEFB3A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29.25</w:t>
            </w:r>
          </w:p>
        </w:tc>
        <w:tc>
          <w:tcPr>
            <w:tcW w:w="417" w:type="pct"/>
            <w:vAlign w:val="center"/>
          </w:tcPr>
          <w:p w14:paraId="397DEA67" w14:textId="2CCCBAB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43.42</w:t>
            </w:r>
          </w:p>
        </w:tc>
        <w:tc>
          <w:tcPr>
            <w:tcW w:w="364" w:type="pct"/>
            <w:vAlign w:val="center"/>
          </w:tcPr>
          <w:p w14:paraId="2E96348E" w14:textId="45246B54"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71.11</w:t>
            </w:r>
          </w:p>
        </w:tc>
        <w:tc>
          <w:tcPr>
            <w:tcW w:w="305" w:type="pct"/>
            <w:vAlign w:val="center"/>
          </w:tcPr>
          <w:p w14:paraId="536AFBD5" w14:textId="3054A09F"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5.67</w:t>
            </w:r>
          </w:p>
        </w:tc>
        <w:tc>
          <w:tcPr>
            <w:tcW w:w="334" w:type="pct"/>
            <w:vAlign w:val="center"/>
          </w:tcPr>
          <w:p w14:paraId="4A4C08D3" w14:textId="39A2D325"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11.33</w:t>
            </w:r>
          </w:p>
        </w:tc>
        <w:tc>
          <w:tcPr>
            <w:tcW w:w="334" w:type="pct"/>
            <w:vAlign w:val="center"/>
          </w:tcPr>
          <w:p w14:paraId="50424296" w14:textId="368B150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18.00</w:t>
            </w:r>
          </w:p>
        </w:tc>
        <w:tc>
          <w:tcPr>
            <w:tcW w:w="334" w:type="pct"/>
            <w:vAlign w:val="center"/>
          </w:tcPr>
          <w:p w14:paraId="61FB5673" w14:textId="79D7509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18.33</w:t>
            </w:r>
          </w:p>
        </w:tc>
        <w:tc>
          <w:tcPr>
            <w:tcW w:w="277" w:type="pct"/>
            <w:vAlign w:val="center"/>
          </w:tcPr>
          <w:p w14:paraId="023064C7" w14:textId="543B182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36.33</w:t>
            </w:r>
          </w:p>
        </w:tc>
        <w:tc>
          <w:tcPr>
            <w:tcW w:w="280" w:type="pct"/>
            <w:vAlign w:val="center"/>
          </w:tcPr>
          <w:p w14:paraId="7F0785B2" w14:textId="7A19861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66.33</w:t>
            </w:r>
          </w:p>
        </w:tc>
        <w:tc>
          <w:tcPr>
            <w:tcW w:w="414" w:type="pct"/>
            <w:vAlign w:val="center"/>
          </w:tcPr>
          <w:p w14:paraId="1596E875" w14:textId="6C1EC1AC"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41.67</w:t>
            </w:r>
          </w:p>
        </w:tc>
        <w:tc>
          <w:tcPr>
            <w:tcW w:w="381" w:type="pct"/>
            <w:vAlign w:val="center"/>
          </w:tcPr>
          <w:p w14:paraId="64DA09E0" w14:textId="3B9F7C63" w:rsidR="00BD1950" w:rsidRPr="002876A7" w:rsidRDefault="00BD1950" w:rsidP="00BD1950">
            <w:pPr>
              <w:spacing w:before="0" w:beforeAutospacing="0" w:after="0" w:line="240" w:lineRule="auto"/>
              <w:jc w:val="center"/>
              <w:rPr>
                <w:sz w:val="24"/>
                <w:szCs w:val="24"/>
              </w:rPr>
            </w:pPr>
            <w:r w:rsidRPr="00254C7B">
              <w:rPr>
                <w:sz w:val="24"/>
                <w:szCs w:val="24"/>
              </w:rPr>
              <w:t>20.33</w:t>
            </w:r>
          </w:p>
        </w:tc>
        <w:tc>
          <w:tcPr>
            <w:tcW w:w="380" w:type="pct"/>
            <w:vAlign w:val="center"/>
          </w:tcPr>
          <w:p w14:paraId="5995CDB8" w14:textId="391EB39A" w:rsidR="00BD1950" w:rsidRPr="00254C7B" w:rsidRDefault="00BD1950" w:rsidP="00BD1950">
            <w:pPr>
              <w:spacing w:before="0" w:beforeAutospacing="0" w:after="0" w:line="240" w:lineRule="auto"/>
              <w:jc w:val="center"/>
              <w:rPr>
                <w:sz w:val="24"/>
                <w:szCs w:val="24"/>
              </w:rPr>
            </w:pPr>
            <w:r w:rsidRPr="00B454E9">
              <w:rPr>
                <w:sz w:val="24"/>
                <w:szCs w:val="24"/>
              </w:rPr>
              <w:t>16.33</w:t>
            </w:r>
          </w:p>
        </w:tc>
      </w:tr>
      <w:bookmarkEnd w:id="3"/>
      <w:tr w:rsidR="00BD1950" w:rsidRPr="0001322B" w14:paraId="660913F5" w14:textId="6301E143" w:rsidTr="00210E3F">
        <w:trPr>
          <w:trHeight w:val="287"/>
        </w:trPr>
        <w:tc>
          <w:tcPr>
            <w:tcW w:w="816" w:type="pct"/>
            <w:vAlign w:val="center"/>
          </w:tcPr>
          <w:p w14:paraId="68F0231F" w14:textId="4205166B"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10</w:t>
            </w:r>
            <w:r w:rsidRPr="001D2837">
              <w:rPr>
                <w:sz w:val="24"/>
              </w:rPr>
              <w:t>-2, 4-D (6 PPM)</w:t>
            </w:r>
          </w:p>
        </w:tc>
        <w:tc>
          <w:tcPr>
            <w:tcW w:w="363" w:type="pct"/>
            <w:vAlign w:val="center"/>
          </w:tcPr>
          <w:p w14:paraId="5F80447C" w14:textId="213655BA"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31.25</w:t>
            </w:r>
          </w:p>
        </w:tc>
        <w:tc>
          <w:tcPr>
            <w:tcW w:w="417" w:type="pct"/>
            <w:vAlign w:val="center"/>
          </w:tcPr>
          <w:p w14:paraId="56D03C49" w14:textId="3C837CB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46.09</w:t>
            </w:r>
          </w:p>
        </w:tc>
        <w:tc>
          <w:tcPr>
            <w:tcW w:w="364" w:type="pct"/>
            <w:vAlign w:val="center"/>
          </w:tcPr>
          <w:p w14:paraId="0DA5A44C" w14:textId="1B553308"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72.43</w:t>
            </w:r>
          </w:p>
        </w:tc>
        <w:tc>
          <w:tcPr>
            <w:tcW w:w="305" w:type="pct"/>
            <w:vAlign w:val="center"/>
          </w:tcPr>
          <w:p w14:paraId="269CC10A" w14:textId="10B348B3"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5.67</w:t>
            </w:r>
          </w:p>
        </w:tc>
        <w:tc>
          <w:tcPr>
            <w:tcW w:w="334" w:type="pct"/>
            <w:vAlign w:val="center"/>
          </w:tcPr>
          <w:p w14:paraId="66A676C5" w14:textId="48F8BE9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12.00</w:t>
            </w:r>
          </w:p>
        </w:tc>
        <w:tc>
          <w:tcPr>
            <w:tcW w:w="334" w:type="pct"/>
            <w:vAlign w:val="center"/>
          </w:tcPr>
          <w:p w14:paraId="6A2EAB19" w14:textId="09B560B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19.00</w:t>
            </w:r>
          </w:p>
        </w:tc>
        <w:tc>
          <w:tcPr>
            <w:tcW w:w="334" w:type="pct"/>
            <w:vAlign w:val="center"/>
          </w:tcPr>
          <w:p w14:paraId="1B27511D" w14:textId="403969C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19.33</w:t>
            </w:r>
          </w:p>
        </w:tc>
        <w:tc>
          <w:tcPr>
            <w:tcW w:w="277" w:type="pct"/>
            <w:vAlign w:val="center"/>
          </w:tcPr>
          <w:p w14:paraId="4E5F8E71" w14:textId="759CFB0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38.00</w:t>
            </w:r>
          </w:p>
        </w:tc>
        <w:tc>
          <w:tcPr>
            <w:tcW w:w="280" w:type="pct"/>
            <w:vAlign w:val="center"/>
          </w:tcPr>
          <w:p w14:paraId="60F674A9" w14:textId="2257D4D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68.33</w:t>
            </w:r>
          </w:p>
        </w:tc>
        <w:tc>
          <w:tcPr>
            <w:tcW w:w="414" w:type="pct"/>
            <w:vAlign w:val="center"/>
          </w:tcPr>
          <w:p w14:paraId="42E854C6" w14:textId="72F8D692"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41.00</w:t>
            </w:r>
          </w:p>
        </w:tc>
        <w:tc>
          <w:tcPr>
            <w:tcW w:w="381" w:type="pct"/>
            <w:vAlign w:val="center"/>
          </w:tcPr>
          <w:p w14:paraId="42306B89" w14:textId="7073A386" w:rsidR="00BD1950" w:rsidRPr="002876A7" w:rsidRDefault="00BD1950" w:rsidP="00BD1950">
            <w:pPr>
              <w:spacing w:before="0" w:beforeAutospacing="0" w:after="0" w:line="240" w:lineRule="auto"/>
              <w:jc w:val="center"/>
              <w:rPr>
                <w:sz w:val="24"/>
                <w:szCs w:val="24"/>
              </w:rPr>
            </w:pPr>
            <w:r w:rsidRPr="00254C7B">
              <w:rPr>
                <w:sz w:val="24"/>
                <w:szCs w:val="24"/>
              </w:rPr>
              <w:t>22.67</w:t>
            </w:r>
          </w:p>
        </w:tc>
        <w:tc>
          <w:tcPr>
            <w:tcW w:w="380" w:type="pct"/>
            <w:vAlign w:val="center"/>
          </w:tcPr>
          <w:p w14:paraId="5A2BA3E0" w14:textId="69DCDF81" w:rsidR="00BD1950" w:rsidRPr="00254C7B" w:rsidRDefault="00BD1950" w:rsidP="00BD1950">
            <w:pPr>
              <w:spacing w:before="0" w:beforeAutospacing="0" w:after="0" w:line="240" w:lineRule="auto"/>
              <w:jc w:val="center"/>
              <w:rPr>
                <w:sz w:val="24"/>
                <w:szCs w:val="24"/>
              </w:rPr>
            </w:pPr>
            <w:r w:rsidRPr="00B454E9">
              <w:rPr>
                <w:sz w:val="24"/>
                <w:szCs w:val="24"/>
              </w:rPr>
              <w:t>18.33</w:t>
            </w:r>
          </w:p>
        </w:tc>
      </w:tr>
      <w:tr w:rsidR="00BD1950" w:rsidRPr="0001322B" w14:paraId="748A4144" w14:textId="573AAEBA" w:rsidTr="00210E3F">
        <w:trPr>
          <w:trHeight w:val="314"/>
        </w:trPr>
        <w:tc>
          <w:tcPr>
            <w:tcW w:w="816" w:type="pct"/>
            <w:vAlign w:val="center"/>
          </w:tcPr>
          <w:p w14:paraId="054F8AA7" w14:textId="44C25FED" w:rsidR="00BD1950" w:rsidRPr="0001322B" w:rsidRDefault="00BD1950" w:rsidP="00BD1950">
            <w:pPr>
              <w:spacing w:before="0" w:beforeAutospacing="0" w:after="0" w:line="240" w:lineRule="auto"/>
              <w:rPr>
                <w:rFonts w:ascii="Times New Roman" w:hAnsi="Times New Roman" w:cs="Times New Roman"/>
              </w:rPr>
            </w:pPr>
            <w:proofErr w:type="spellStart"/>
            <w:proofErr w:type="gramStart"/>
            <w:r w:rsidRPr="0001322B">
              <w:rPr>
                <w:rFonts w:ascii="Times New Roman" w:hAnsi="Times New Roman" w:cs="Times New Roman"/>
                <w:kern w:val="24"/>
              </w:rPr>
              <w:t>S.Em</w:t>
            </w:r>
            <w:proofErr w:type="spellEnd"/>
            <w:proofErr w:type="gramEnd"/>
            <w:r w:rsidRPr="0001322B">
              <w:rPr>
                <w:rFonts w:ascii="Times New Roman" w:hAnsi="Times New Roman" w:cs="Times New Roman"/>
                <w:kern w:val="24"/>
              </w:rPr>
              <w:t xml:space="preserve"> </w:t>
            </w:r>
            <w:r w:rsidRPr="0001322B">
              <w:rPr>
                <w:rFonts w:ascii="Times New Roman" w:hAnsi="Times New Roman" w:cs="Times New Roman"/>
              </w:rPr>
              <w:t>(±)</w:t>
            </w:r>
          </w:p>
        </w:tc>
        <w:tc>
          <w:tcPr>
            <w:tcW w:w="363" w:type="pct"/>
            <w:vAlign w:val="center"/>
          </w:tcPr>
          <w:p w14:paraId="5786EAAE" w14:textId="2E93819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2.40</w:t>
            </w:r>
          </w:p>
        </w:tc>
        <w:tc>
          <w:tcPr>
            <w:tcW w:w="417" w:type="pct"/>
            <w:vAlign w:val="center"/>
          </w:tcPr>
          <w:p w14:paraId="6DE5F006" w14:textId="6BE0375A"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4.09</w:t>
            </w:r>
          </w:p>
        </w:tc>
        <w:tc>
          <w:tcPr>
            <w:tcW w:w="364" w:type="pct"/>
            <w:vAlign w:val="center"/>
          </w:tcPr>
          <w:p w14:paraId="2935F5B7" w14:textId="13B8774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5.90</w:t>
            </w:r>
          </w:p>
        </w:tc>
        <w:tc>
          <w:tcPr>
            <w:tcW w:w="305" w:type="pct"/>
            <w:vAlign w:val="center"/>
          </w:tcPr>
          <w:p w14:paraId="162037BD" w14:textId="0E4CBBA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1.01</w:t>
            </w:r>
          </w:p>
        </w:tc>
        <w:tc>
          <w:tcPr>
            <w:tcW w:w="334" w:type="pct"/>
            <w:vAlign w:val="center"/>
          </w:tcPr>
          <w:p w14:paraId="6D07015C" w14:textId="30C7C7B7"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1.12</w:t>
            </w:r>
          </w:p>
        </w:tc>
        <w:tc>
          <w:tcPr>
            <w:tcW w:w="334" w:type="pct"/>
            <w:vAlign w:val="center"/>
          </w:tcPr>
          <w:p w14:paraId="0CB4B222" w14:textId="7B458D5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5.33</w:t>
            </w:r>
          </w:p>
        </w:tc>
        <w:tc>
          <w:tcPr>
            <w:tcW w:w="334" w:type="pct"/>
            <w:vAlign w:val="center"/>
          </w:tcPr>
          <w:p w14:paraId="40CC0D00" w14:textId="1E8C77D9"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1.83</w:t>
            </w:r>
          </w:p>
        </w:tc>
        <w:tc>
          <w:tcPr>
            <w:tcW w:w="277" w:type="pct"/>
            <w:vAlign w:val="center"/>
          </w:tcPr>
          <w:p w14:paraId="6F1B8619" w14:textId="0DDE8778"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3.59</w:t>
            </w:r>
          </w:p>
        </w:tc>
        <w:tc>
          <w:tcPr>
            <w:tcW w:w="280" w:type="pct"/>
            <w:vAlign w:val="center"/>
          </w:tcPr>
          <w:p w14:paraId="0785506A" w14:textId="2CFFAC95"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5.85</w:t>
            </w:r>
          </w:p>
        </w:tc>
        <w:tc>
          <w:tcPr>
            <w:tcW w:w="414" w:type="pct"/>
            <w:vAlign w:val="center"/>
          </w:tcPr>
          <w:p w14:paraId="0DF469C4" w14:textId="4F4C9F3E"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3.67</w:t>
            </w:r>
          </w:p>
        </w:tc>
        <w:tc>
          <w:tcPr>
            <w:tcW w:w="381" w:type="pct"/>
            <w:vAlign w:val="center"/>
          </w:tcPr>
          <w:p w14:paraId="74EFE663" w14:textId="1F554969" w:rsidR="00BD1950" w:rsidRPr="002876A7" w:rsidRDefault="00BD1950" w:rsidP="00BD1950">
            <w:pPr>
              <w:spacing w:before="0" w:beforeAutospacing="0" w:after="0" w:line="240" w:lineRule="auto"/>
              <w:jc w:val="center"/>
              <w:rPr>
                <w:sz w:val="24"/>
                <w:szCs w:val="24"/>
              </w:rPr>
            </w:pPr>
            <w:r w:rsidRPr="00254C7B">
              <w:rPr>
                <w:sz w:val="24"/>
                <w:szCs w:val="24"/>
              </w:rPr>
              <w:t>3.84</w:t>
            </w:r>
          </w:p>
        </w:tc>
        <w:tc>
          <w:tcPr>
            <w:tcW w:w="380" w:type="pct"/>
            <w:vAlign w:val="center"/>
          </w:tcPr>
          <w:p w14:paraId="014DF40F" w14:textId="5977396B" w:rsidR="00BD1950" w:rsidRPr="00254C7B" w:rsidRDefault="00BD1950" w:rsidP="00BD1950">
            <w:pPr>
              <w:spacing w:before="0" w:beforeAutospacing="0" w:after="0" w:line="240" w:lineRule="auto"/>
              <w:jc w:val="center"/>
              <w:rPr>
                <w:sz w:val="24"/>
                <w:szCs w:val="24"/>
              </w:rPr>
            </w:pPr>
            <w:r w:rsidRPr="00B454E9">
              <w:rPr>
                <w:sz w:val="24"/>
                <w:szCs w:val="24"/>
              </w:rPr>
              <w:t>4.51</w:t>
            </w:r>
          </w:p>
        </w:tc>
      </w:tr>
      <w:tr w:rsidR="00BD1950" w:rsidRPr="0001322B" w14:paraId="4F9BBEC2" w14:textId="269898CD" w:rsidTr="00210E3F">
        <w:trPr>
          <w:trHeight w:val="359"/>
        </w:trPr>
        <w:tc>
          <w:tcPr>
            <w:tcW w:w="816" w:type="pct"/>
            <w:vAlign w:val="center"/>
          </w:tcPr>
          <w:p w14:paraId="76F6CF53" w14:textId="6FE6EA13" w:rsidR="00BD1950" w:rsidRPr="0001322B" w:rsidRDefault="00BD1950" w:rsidP="00BD1950">
            <w:pPr>
              <w:spacing w:before="0" w:beforeAutospacing="0" w:after="0" w:line="240" w:lineRule="auto"/>
              <w:rPr>
                <w:rFonts w:ascii="Times New Roman" w:hAnsi="Times New Roman" w:cs="Times New Roman"/>
                <w:kern w:val="24"/>
              </w:rPr>
            </w:pPr>
            <w:r w:rsidRPr="0001322B">
              <w:rPr>
                <w:rFonts w:ascii="Times New Roman" w:hAnsi="Times New Roman" w:cs="Times New Roman"/>
                <w:kern w:val="24"/>
              </w:rPr>
              <w:t>CD at 5%</w:t>
            </w:r>
          </w:p>
        </w:tc>
        <w:tc>
          <w:tcPr>
            <w:tcW w:w="363" w:type="pct"/>
            <w:vAlign w:val="center"/>
          </w:tcPr>
          <w:p w14:paraId="757CACA5" w14:textId="26C58557"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0.80</w:t>
            </w:r>
          </w:p>
        </w:tc>
        <w:tc>
          <w:tcPr>
            <w:tcW w:w="417" w:type="pct"/>
            <w:vAlign w:val="center"/>
          </w:tcPr>
          <w:p w14:paraId="4AF81BC5" w14:textId="02990F36"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1.36</w:t>
            </w:r>
          </w:p>
        </w:tc>
        <w:tc>
          <w:tcPr>
            <w:tcW w:w="364" w:type="pct"/>
            <w:vAlign w:val="center"/>
          </w:tcPr>
          <w:p w14:paraId="2B4E28B6" w14:textId="44E92B5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1.99</w:t>
            </w:r>
          </w:p>
        </w:tc>
        <w:tc>
          <w:tcPr>
            <w:tcW w:w="305" w:type="pct"/>
            <w:vAlign w:val="center"/>
          </w:tcPr>
          <w:p w14:paraId="707CA747" w14:textId="364C6F51"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0.33</w:t>
            </w:r>
          </w:p>
        </w:tc>
        <w:tc>
          <w:tcPr>
            <w:tcW w:w="334" w:type="pct"/>
            <w:vAlign w:val="center"/>
          </w:tcPr>
          <w:p w14:paraId="792A54D6" w14:textId="2D574421"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0.37</w:t>
            </w:r>
          </w:p>
        </w:tc>
        <w:tc>
          <w:tcPr>
            <w:tcW w:w="334" w:type="pct"/>
            <w:vAlign w:val="center"/>
          </w:tcPr>
          <w:p w14:paraId="4E6DE88A" w14:textId="07DD675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1.78</w:t>
            </w:r>
          </w:p>
        </w:tc>
        <w:tc>
          <w:tcPr>
            <w:tcW w:w="334" w:type="pct"/>
            <w:vAlign w:val="center"/>
          </w:tcPr>
          <w:p w14:paraId="6805944B" w14:textId="678CAD7D"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0.61</w:t>
            </w:r>
          </w:p>
        </w:tc>
        <w:tc>
          <w:tcPr>
            <w:tcW w:w="277" w:type="pct"/>
            <w:vAlign w:val="center"/>
          </w:tcPr>
          <w:p w14:paraId="3916F982" w14:textId="1AE87AB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1.21</w:t>
            </w:r>
          </w:p>
        </w:tc>
        <w:tc>
          <w:tcPr>
            <w:tcW w:w="280" w:type="pct"/>
            <w:vAlign w:val="center"/>
          </w:tcPr>
          <w:p w14:paraId="1EC5778F" w14:textId="63B78974"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1.95</w:t>
            </w:r>
          </w:p>
        </w:tc>
        <w:tc>
          <w:tcPr>
            <w:tcW w:w="414" w:type="pct"/>
            <w:vAlign w:val="center"/>
          </w:tcPr>
          <w:p w14:paraId="416EB828" w14:textId="4985DF45"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1.27</w:t>
            </w:r>
          </w:p>
        </w:tc>
        <w:tc>
          <w:tcPr>
            <w:tcW w:w="381" w:type="pct"/>
            <w:vAlign w:val="center"/>
          </w:tcPr>
          <w:p w14:paraId="1B09CF39" w14:textId="25EE130B" w:rsidR="00BD1950" w:rsidRPr="002876A7" w:rsidRDefault="00BD1950" w:rsidP="00BD1950">
            <w:pPr>
              <w:spacing w:before="0" w:beforeAutospacing="0" w:after="0" w:line="240" w:lineRule="auto"/>
              <w:jc w:val="center"/>
              <w:rPr>
                <w:sz w:val="24"/>
                <w:szCs w:val="24"/>
              </w:rPr>
            </w:pPr>
            <w:r w:rsidRPr="00254C7B">
              <w:rPr>
                <w:sz w:val="24"/>
                <w:szCs w:val="24"/>
              </w:rPr>
              <w:t>1.15</w:t>
            </w:r>
          </w:p>
        </w:tc>
        <w:tc>
          <w:tcPr>
            <w:tcW w:w="380" w:type="pct"/>
            <w:vAlign w:val="center"/>
          </w:tcPr>
          <w:p w14:paraId="472AB08A" w14:textId="4DE2AABE" w:rsidR="00BD1950" w:rsidRPr="00254C7B" w:rsidRDefault="00BD1950" w:rsidP="00BD1950">
            <w:pPr>
              <w:spacing w:before="0" w:beforeAutospacing="0" w:after="0" w:line="240" w:lineRule="auto"/>
              <w:jc w:val="center"/>
              <w:rPr>
                <w:sz w:val="24"/>
                <w:szCs w:val="24"/>
              </w:rPr>
            </w:pPr>
            <w:r w:rsidRPr="00B454E9">
              <w:rPr>
                <w:sz w:val="24"/>
                <w:szCs w:val="24"/>
              </w:rPr>
              <w:t>1.50</w:t>
            </w:r>
          </w:p>
        </w:tc>
      </w:tr>
    </w:tbl>
    <w:p w14:paraId="7CD6954F" w14:textId="77777777" w:rsidR="00D710D5" w:rsidRDefault="00D710D5" w:rsidP="002F4103">
      <w:pPr>
        <w:spacing w:before="0" w:beforeAutospacing="0" w:after="160" w:line="259" w:lineRule="auto"/>
        <w:jc w:val="center"/>
        <w:rPr>
          <w:rFonts w:ascii="Times New Roman" w:hAnsi="Times New Roman" w:cs="Times New Roman"/>
          <w:b/>
          <w:sz w:val="24"/>
          <w:szCs w:val="24"/>
        </w:rPr>
        <w:sectPr w:rsidR="00D710D5" w:rsidSect="002B7D90">
          <w:pgSz w:w="16838" w:h="11906" w:orient="landscape"/>
          <w:pgMar w:top="1440" w:right="1440" w:bottom="1440" w:left="1440" w:header="708" w:footer="708" w:gutter="0"/>
          <w:cols w:space="708"/>
          <w:docGrid w:linePitch="360"/>
        </w:sectPr>
      </w:pPr>
    </w:p>
    <w:p w14:paraId="1B392A92" w14:textId="09F644ED" w:rsidR="00D92501" w:rsidRPr="0001322B" w:rsidRDefault="00D92501" w:rsidP="002F4103">
      <w:pPr>
        <w:spacing w:before="0" w:beforeAutospacing="0" w:after="160" w:line="259" w:lineRule="auto"/>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 xml:space="preserve">Table 2. Effect of </w:t>
      </w:r>
      <w:r w:rsidR="00AC67F0">
        <w:rPr>
          <w:rFonts w:ascii="Times New Roman" w:hAnsi="Times New Roman" w:cs="Times New Roman"/>
          <w:b/>
          <w:sz w:val="24"/>
          <w:szCs w:val="24"/>
        </w:rPr>
        <w:t>plant growth regulators</w:t>
      </w:r>
      <w:r w:rsidR="00AC67F0" w:rsidRPr="0001322B">
        <w:rPr>
          <w:rFonts w:ascii="Times New Roman" w:hAnsi="Times New Roman" w:cs="Times New Roman"/>
          <w:b/>
          <w:sz w:val="24"/>
          <w:szCs w:val="24"/>
        </w:rPr>
        <w:t xml:space="preserve"> </w:t>
      </w:r>
      <w:r w:rsidRPr="0001322B">
        <w:rPr>
          <w:rFonts w:ascii="Times New Roman" w:hAnsi="Times New Roman" w:cs="Times New Roman"/>
          <w:b/>
          <w:sz w:val="24"/>
          <w:szCs w:val="24"/>
        </w:rPr>
        <w:t>on</w:t>
      </w:r>
      <w:r w:rsidR="00AC67F0" w:rsidRPr="00AC67F0">
        <w:rPr>
          <w:rFonts w:ascii="Times New Roman" w:hAnsi="Times New Roman" w:cs="Times New Roman"/>
          <w:b/>
          <w:bCs/>
        </w:rPr>
        <w:t xml:space="preserve"> </w:t>
      </w:r>
      <w:r w:rsidR="00AC67F0" w:rsidRPr="00E86447">
        <w:rPr>
          <w:rFonts w:ascii="Times New Roman" w:hAnsi="Times New Roman" w:cs="Times New Roman"/>
          <w:b/>
          <w:bCs/>
        </w:rPr>
        <w:t>Fruit length (cm)</w:t>
      </w:r>
      <w:r w:rsidR="00AC67F0">
        <w:rPr>
          <w:rFonts w:ascii="Times New Roman" w:hAnsi="Times New Roman" w:cs="Times New Roman"/>
          <w:b/>
          <w:bCs/>
        </w:rPr>
        <w:t xml:space="preserve">, </w:t>
      </w:r>
      <w:r w:rsidR="00AC67F0" w:rsidRPr="00E86447">
        <w:rPr>
          <w:rFonts w:ascii="Times New Roman" w:hAnsi="Times New Roman" w:cs="Times New Roman"/>
          <w:b/>
        </w:rPr>
        <w:t>Fruit girth (cm)</w:t>
      </w:r>
      <w:r w:rsidR="00AC67F0">
        <w:rPr>
          <w:rFonts w:ascii="Times New Roman" w:hAnsi="Times New Roman" w:cs="Times New Roman"/>
          <w:b/>
        </w:rPr>
        <w:t xml:space="preserve">, </w:t>
      </w:r>
      <w:r w:rsidR="00AC67F0" w:rsidRPr="00E86447">
        <w:rPr>
          <w:rFonts w:ascii="Times New Roman" w:hAnsi="Times New Roman" w:cs="Times New Roman"/>
          <w:b/>
        </w:rPr>
        <w:t>Fruit weight (g)</w:t>
      </w:r>
      <w:r w:rsidR="00AC67F0">
        <w:rPr>
          <w:rFonts w:ascii="Times New Roman" w:hAnsi="Times New Roman" w:cs="Times New Roman"/>
          <w:b/>
        </w:rPr>
        <w:t>,</w:t>
      </w:r>
      <w:r w:rsidR="002F4103" w:rsidRPr="0001322B">
        <w:rPr>
          <w:rFonts w:ascii="Times New Roman" w:hAnsi="Times New Roman" w:cs="Times New Roman"/>
          <w:b/>
          <w:sz w:val="24"/>
          <w:szCs w:val="24"/>
        </w:rPr>
        <w:t xml:space="preserve"> </w:t>
      </w:r>
      <w:r w:rsidR="00AC67F0" w:rsidRPr="00E86447">
        <w:rPr>
          <w:rFonts w:ascii="Times New Roman" w:hAnsi="Times New Roman" w:cs="Times New Roman"/>
          <w:b/>
        </w:rPr>
        <w:t>Fruit Yield per plant (kg)</w:t>
      </w:r>
      <w:r w:rsidR="00AC67F0">
        <w:rPr>
          <w:rFonts w:ascii="Times New Roman" w:hAnsi="Times New Roman" w:cs="Times New Roman"/>
          <w:b/>
        </w:rPr>
        <w:t xml:space="preserve">, </w:t>
      </w:r>
      <w:r w:rsidR="00AC67F0" w:rsidRPr="00E86447">
        <w:rPr>
          <w:rFonts w:ascii="Times New Roman" w:hAnsi="Times New Roman" w:cs="Times New Roman"/>
          <w:b/>
        </w:rPr>
        <w:t>Fruit Yield per plot (kg)</w:t>
      </w:r>
      <w:r w:rsidR="00AC67F0">
        <w:rPr>
          <w:rFonts w:ascii="Times New Roman" w:hAnsi="Times New Roman" w:cs="Times New Roman"/>
          <w:b/>
        </w:rPr>
        <w:t xml:space="preserve">, </w:t>
      </w:r>
      <w:r w:rsidR="00AC67F0" w:rsidRPr="00E86447">
        <w:rPr>
          <w:rFonts w:ascii="Times New Roman" w:hAnsi="Times New Roman" w:cs="Times New Roman"/>
          <w:b/>
        </w:rPr>
        <w:t>Fruit Yield per hectare (q/ha)</w:t>
      </w:r>
      <w:r w:rsidR="00AC67F0">
        <w:rPr>
          <w:rFonts w:ascii="Times New Roman" w:hAnsi="Times New Roman" w:cs="Times New Roman"/>
          <w:b/>
        </w:rPr>
        <w:t xml:space="preserve">, </w:t>
      </w:r>
      <w:r w:rsidR="00AC67F0" w:rsidRPr="00E86447">
        <w:rPr>
          <w:rFonts w:ascii="Times New Roman" w:hAnsi="Times New Roman" w:cs="Times New Roman"/>
          <w:b/>
        </w:rPr>
        <w:t>Ascorbic Acid (mg/100g)</w:t>
      </w:r>
      <w:r w:rsidR="00AC67F0">
        <w:rPr>
          <w:rFonts w:ascii="Times New Roman" w:hAnsi="Times New Roman" w:cs="Times New Roman"/>
          <w:b/>
        </w:rPr>
        <w:t xml:space="preserve">, </w:t>
      </w:r>
      <w:r w:rsidR="00AC67F0" w:rsidRPr="00E86447">
        <w:rPr>
          <w:rFonts w:ascii="Times New Roman" w:hAnsi="Times New Roman" w:cs="Times New Roman"/>
          <w:b/>
        </w:rPr>
        <w:t>TSS (</w:t>
      </w:r>
      <w:proofErr w:type="spellStart"/>
      <w:r w:rsidR="00AC67F0" w:rsidRPr="00E86447">
        <w:rPr>
          <w:rFonts w:ascii="Times New Roman" w:hAnsi="Times New Roman" w:cs="Times New Roman"/>
          <w:b/>
          <w:vertAlign w:val="superscript"/>
        </w:rPr>
        <w:t>o</w:t>
      </w:r>
      <w:r w:rsidR="00AC67F0" w:rsidRPr="00E86447">
        <w:rPr>
          <w:rFonts w:ascii="Times New Roman" w:hAnsi="Times New Roman" w:cs="Times New Roman"/>
          <w:b/>
        </w:rPr>
        <w:t>Brix</w:t>
      </w:r>
      <w:proofErr w:type="spellEnd"/>
      <w:r w:rsidR="00AC67F0" w:rsidRPr="00E86447">
        <w:rPr>
          <w:rFonts w:ascii="Times New Roman" w:hAnsi="Times New Roman" w:cs="Times New Roman"/>
          <w:b/>
        </w:rPr>
        <w:t>)</w:t>
      </w:r>
      <w:r w:rsidR="00AC67F0">
        <w:rPr>
          <w:rFonts w:ascii="Times New Roman" w:hAnsi="Times New Roman" w:cs="Times New Roman"/>
          <w:b/>
        </w:rPr>
        <w:t xml:space="preserve"> and B:C Ratio </w:t>
      </w:r>
      <w:r w:rsidR="00512C63" w:rsidRPr="0001322B">
        <w:rPr>
          <w:rFonts w:ascii="Times New Roman" w:hAnsi="Times New Roman" w:cs="Times New Roman"/>
          <w:b/>
          <w:sz w:val="24"/>
          <w:szCs w:val="24"/>
        </w:rPr>
        <w:t>of</w:t>
      </w:r>
      <w:r w:rsidR="002F4103" w:rsidRPr="0001322B">
        <w:rPr>
          <w:rFonts w:ascii="Times New Roman" w:hAnsi="Times New Roman" w:cs="Times New Roman"/>
          <w:b/>
          <w:sz w:val="24"/>
          <w:szCs w:val="24"/>
        </w:rPr>
        <w:t xml:space="preserve"> brinjal.</w:t>
      </w:r>
    </w:p>
    <w:tbl>
      <w:tblPr>
        <w:tblStyle w:val="TableGrid"/>
        <w:tblW w:w="4260" w:type="pct"/>
        <w:tblLook w:val="04A0" w:firstRow="1" w:lastRow="0" w:firstColumn="1" w:lastColumn="0" w:noHBand="0" w:noVBand="1"/>
      </w:tblPr>
      <w:tblGrid>
        <w:gridCol w:w="2532"/>
        <w:gridCol w:w="933"/>
        <w:gridCol w:w="1071"/>
        <w:gridCol w:w="1065"/>
        <w:gridCol w:w="1065"/>
        <w:gridCol w:w="1065"/>
        <w:gridCol w:w="1065"/>
        <w:gridCol w:w="1157"/>
        <w:gridCol w:w="1063"/>
        <w:gridCol w:w="1060"/>
      </w:tblGrid>
      <w:tr w:rsidR="00E86447" w:rsidRPr="0001322B" w14:paraId="762ED419" w14:textId="5471E876" w:rsidTr="00E86447">
        <w:trPr>
          <w:trHeight w:val="1289"/>
        </w:trPr>
        <w:tc>
          <w:tcPr>
            <w:tcW w:w="1048" w:type="pct"/>
            <w:vAlign w:val="center"/>
          </w:tcPr>
          <w:p w14:paraId="652F59B1" w14:textId="77777777"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bCs/>
              </w:rPr>
              <w:t>Treatment</w:t>
            </w:r>
          </w:p>
        </w:tc>
        <w:tc>
          <w:tcPr>
            <w:tcW w:w="386" w:type="pct"/>
            <w:vAlign w:val="center"/>
          </w:tcPr>
          <w:p w14:paraId="1EF45932" w14:textId="4A3501A6"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bCs/>
              </w:rPr>
              <w:t>Fruit length (cm)</w:t>
            </w:r>
          </w:p>
        </w:tc>
        <w:tc>
          <w:tcPr>
            <w:tcW w:w="443" w:type="pct"/>
            <w:vAlign w:val="center"/>
          </w:tcPr>
          <w:p w14:paraId="1F0E9567" w14:textId="6DB59AAF"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rPr>
              <w:t>Fruit girth (cm)</w:t>
            </w:r>
          </w:p>
        </w:tc>
        <w:tc>
          <w:tcPr>
            <w:tcW w:w="441" w:type="pct"/>
            <w:vAlign w:val="center"/>
          </w:tcPr>
          <w:p w14:paraId="0D8659C7" w14:textId="6AFC0BDB"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rPr>
              <w:t>Fruit weight (g)</w:t>
            </w:r>
          </w:p>
        </w:tc>
        <w:tc>
          <w:tcPr>
            <w:tcW w:w="441" w:type="pct"/>
            <w:vAlign w:val="center"/>
          </w:tcPr>
          <w:p w14:paraId="5DD70325" w14:textId="7698F31D"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plant (kg)</w:t>
            </w:r>
          </w:p>
        </w:tc>
        <w:tc>
          <w:tcPr>
            <w:tcW w:w="441" w:type="pct"/>
            <w:vAlign w:val="center"/>
          </w:tcPr>
          <w:p w14:paraId="1CA085A6" w14:textId="64B3A50E"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plot (kg)</w:t>
            </w:r>
          </w:p>
        </w:tc>
        <w:tc>
          <w:tcPr>
            <w:tcW w:w="441" w:type="pct"/>
            <w:vAlign w:val="center"/>
          </w:tcPr>
          <w:p w14:paraId="18B6EEF2" w14:textId="5ACFFE26"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hectare (q/ha)</w:t>
            </w:r>
          </w:p>
        </w:tc>
        <w:tc>
          <w:tcPr>
            <w:tcW w:w="479" w:type="pct"/>
            <w:vAlign w:val="center"/>
          </w:tcPr>
          <w:p w14:paraId="2C9156FB" w14:textId="523986B2"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Ascorbic Acid (mg/100g)</w:t>
            </w:r>
          </w:p>
        </w:tc>
        <w:tc>
          <w:tcPr>
            <w:tcW w:w="440" w:type="pct"/>
            <w:vAlign w:val="center"/>
          </w:tcPr>
          <w:p w14:paraId="0BC471F2" w14:textId="03F13016"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TSS (</w:t>
            </w:r>
            <w:proofErr w:type="spellStart"/>
            <w:r w:rsidRPr="00E86447">
              <w:rPr>
                <w:rFonts w:ascii="Times New Roman" w:hAnsi="Times New Roman" w:cs="Times New Roman"/>
                <w:b/>
                <w:vertAlign w:val="superscript"/>
              </w:rPr>
              <w:t>o</w:t>
            </w:r>
            <w:r w:rsidRPr="00E86447">
              <w:rPr>
                <w:rFonts w:ascii="Times New Roman" w:hAnsi="Times New Roman" w:cs="Times New Roman"/>
                <w:b/>
              </w:rPr>
              <w:t>Brix</w:t>
            </w:r>
            <w:proofErr w:type="spellEnd"/>
            <w:r w:rsidRPr="00E86447">
              <w:rPr>
                <w:rFonts w:ascii="Times New Roman" w:hAnsi="Times New Roman" w:cs="Times New Roman"/>
                <w:b/>
              </w:rPr>
              <w:t>)</w:t>
            </w:r>
          </w:p>
        </w:tc>
        <w:tc>
          <w:tcPr>
            <w:tcW w:w="439" w:type="pct"/>
            <w:vAlign w:val="center"/>
          </w:tcPr>
          <w:p w14:paraId="30EFD487" w14:textId="3FD87A22" w:rsidR="00E86447" w:rsidRPr="00E86447" w:rsidRDefault="00E86447" w:rsidP="00E86447">
            <w:pPr>
              <w:spacing w:before="0" w:beforeAutospacing="0" w:after="0" w:line="240" w:lineRule="auto"/>
              <w:jc w:val="center"/>
              <w:rPr>
                <w:rFonts w:ascii="Times New Roman" w:hAnsi="Times New Roman" w:cs="Times New Roman"/>
                <w:b/>
              </w:rPr>
            </w:pPr>
            <w:r w:rsidRPr="00AF78FA">
              <w:rPr>
                <w:b/>
                <w:bCs/>
                <w:sz w:val="24"/>
                <w:szCs w:val="24"/>
              </w:rPr>
              <w:t>B:C Ratio</w:t>
            </w:r>
          </w:p>
        </w:tc>
      </w:tr>
      <w:tr w:rsidR="00E86447" w:rsidRPr="0001322B" w14:paraId="73D5B244" w14:textId="7BB91AD4" w:rsidTr="00E86447">
        <w:trPr>
          <w:trHeight w:val="359"/>
        </w:trPr>
        <w:tc>
          <w:tcPr>
            <w:tcW w:w="1048" w:type="pct"/>
            <w:vAlign w:val="center"/>
          </w:tcPr>
          <w:p w14:paraId="5C0FFCEE"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w:t>
            </w:r>
            <w:r w:rsidRPr="001D2837">
              <w:rPr>
                <w:sz w:val="24"/>
              </w:rPr>
              <w:t>-Control (Water Spray)</w:t>
            </w:r>
          </w:p>
        </w:tc>
        <w:tc>
          <w:tcPr>
            <w:tcW w:w="386" w:type="pct"/>
            <w:vAlign w:val="center"/>
          </w:tcPr>
          <w:p w14:paraId="3E4DD555" w14:textId="5DBBE4B0" w:rsidR="00E86447" w:rsidRPr="0001322B" w:rsidRDefault="00E86447" w:rsidP="00E86447">
            <w:pPr>
              <w:spacing w:before="0" w:beforeAutospacing="0" w:after="0" w:line="240" w:lineRule="auto"/>
              <w:jc w:val="center"/>
              <w:rPr>
                <w:rFonts w:ascii="Times New Roman" w:hAnsi="Times New Roman" w:cs="Times New Roman"/>
              </w:rPr>
            </w:pPr>
            <w:r w:rsidRPr="00130534">
              <w:t>6.08</w:t>
            </w:r>
          </w:p>
        </w:tc>
        <w:tc>
          <w:tcPr>
            <w:tcW w:w="443" w:type="pct"/>
            <w:vAlign w:val="center"/>
          </w:tcPr>
          <w:p w14:paraId="4AFE02BB" w14:textId="6399F929" w:rsidR="00E86447" w:rsidRPr="002876A7" w:rsidRDefault="00E86447" w:rsidP="00E86447">
            <w:pPr>
              <w:spacing w:before="0" w:beforeAutospacing="0" w:after="0" w:line="240" w:lineRule="auto"/>
              <w:jc w:val="center"/>
              <w:rPr>
                <w:sz w:val="24"/>
                <w:szCs w:val="24"/>
              </w:rPr>
            </w:pPr>
            <w:r w:rsidRPr="00327453">
              <w:t>11.68</w:t>
            </w:r>
          </w:p>
        </w:tc>
        <w:tc>
          <w:tcPr>
            <w:tcW w:w="441" w:type="pct"/>
            <w:vAlign w:val="center"/>
          </w:tcPr>
          <w:p w14:paraId="0DBBAC82" w14:textId="24F88EEF" w:rsidR="00E86447" w:rsidRPr="00254C7B" w:rsidRDefault="00E86447" w:rsidP="00E86447">
            <w:pPr>
              <w:spacing w:before="0" w:beforeAutospacing="0" w:after="0" w:line="240" w:lineRule="auto"/>
              <w:jc w:val="center"/>
              <w:rPr>
                <w:sz w:val="24"/>
                <w:szCs w:val="24"/>
              </w:rPr>
            </w:pPr>
            <w:r w:rsidRPr="00327453">
              <w:t>42.93</w:t>
            </w:r>
          </w:p>
        </w:tc>
        <w:tc>
          <w:tcPr>
            <w:tcW w:w="441" w:type="pct"/>
            <w:vAlign w:val="center"/>
          </w:tcPr>
          <w:p w14:paraId="54128EF7" w14:textId="0B8D2EB2" w:rsidR="00E86447" w:rsidRPr="00254C7B" w:rsidRDefault="00E86447" w:rsidP="00E86447">
            <w:pPr>
              <w:spacing w:before="0" w:beforeAutospacing="0" w:after="0" w:line="240" w:lineRule="auto"/>
              <w:jc w:val="center"/>
              <w:rPr>
                <w:sz w:val="24"/>
                <w:szCs w:val="24"/>
              </w:rPr>
            </w:pPr>
            <w:r w:rsidRPr="001E46E0">
              <w:t>0.486</w:t>
            </w:r>
          </w:p>
        </w:tc>
        <w:tc>
          <w:tcPr>
            <w:tcW w:w="441" w:type="pct"/>
            <w:vAlign w:val="center"/>
          </w:tcPr>
          <w:p w14:paraId="67037E95" w14:textId="424507FB" w:rsidR="00E86447" w:rsidRPr="00254C7B" w:rsidRDefault="00E86447" w:rsidP="00E86447">
            <w:pPr>
              <w:spacing w:before="0" w:beforeAutospacing="0" w:after="0" w:line="240" w:lineRule="auto"/>
              <w:jc w:val="center"/>
              <w:rPr>
                <w:sz w:val="24"/>
                <w:szCs w:val="24"/>
              </w:rPr>
            </w:pPr>
            <w:r w:rsidRPr="001E46E0">
              <w:t>12.15</w:t>
            </w:r>
          </w:p>
        </w:tc>
        <w:tc>
          <w:tcPr>
            <w:tcW w:w="441" w:type="pct"/>
            <w:vAlign w:val="center"/>
          </w:tcPr>
          <w:p w14:paraId="46CCB3AC" w14:textId="6D4FED31" w:rsidR="00E86447" w:rsidRPr="00254C7B" w:rsidRDefault="00E86447" w:rsidP="00E86447">
            <w:pPr>
              <w:spacing w:before="0" w:beforeAutospacing="0" w:after="0" w:line="240" w:lineRule="auto"/>
              <w:jc w:val="center"/>
              <w:rPr>
                <w:sz w:val="24"/>
                <w:szCs w:val="24"/>
              </w:rPr>
            </w:pPr>
            <w:r w:rsidRPr="001E46E0">
              <w:t>135.00</w:t>
            </w:r>
          </w:p>
        </w:tc>
        <w:tc>
          <w:tcPr>
            <w:tcW w:w="479" w:type="pct"/>
            <w:vAlign w:val="center"/>
          </w:tcPr>
          <w:p w14:paraId="6B93DC49" w14:textId="0DFD106A" w:rsidR="00E86447" w:rsidRPr="001E46E0" w:rsidRDefault="00E86447" w:rsidP="00E86447">
            <w:pPr>
              <w:spacing w:before="0" w:beforeAutospacing="0" w:after="0" w:line="240" w:lineRule="auto"/>
              <w:jc w:val="center"/>
            </w:pPr>
            <w:r w:rsidRPr="00D97B59">
              <w:rPr>
                <w:color w:val="000000"/>
                <w:sz w:val="24"/>
                <w:szCs w:val="24"/>
              </w:rPr>
              <w:t>7.59</w:t>
            </w:r>
          </w:p>
        </w:tc>
        <w:tc>
          <w:tcPr>
            <w:tcW w:w="440" w:type="pct"/>
            <w:vAlign w:val="center"/>
          </w:tcPr>
          <w:p w14:paraId="55D72F60" w14:textId="406B5892" w:rsidR="00E86447" w:rsidRPr="001E46E0" w:rsidRDefault="00E86447" w:rsidP="00E86447">
            <w:pPr>
              <w:spacing w:before="0" w:beforeAutospacing="0" w:after="0" w:line="240" w:lineRule="auto"/>
              <w:jc w:val="center"/>
            </w:pPr>
            <w:r>
              <w:rPr>
                <w:color w:val="000000"/>
                <w:sz w:val="24"/>
                <w:szCs w:val="24"/>
              </w:rPr>
              <w:t>3.27</w:t>
            </w:r>
          </w:p>
        </w:tc>
        <w:tc>
          <w:tcPr>
            <w:tcW w:w="439" w:type="pct"/>
            <w:vAlign w:val="center"/>
          </w:tcPr>
          <w:p w14:paraId="0747246A" w14:textId="3A3A4B9E" w:rsidR="00E86447" w:rsidRPr="001E46E0" w:rsidRDefault="00E86447" w:rsidP="00E86447">
            <w:pPr>
              <w:spacing w:before="0" w:beforeAutospacing="0" w:after="0" w:line="240" w:lineRule="auto"/>
              <w:jc w:val="center"/>
            </w:pPr>
            <w:r w:rsidRPr="009F33D2">
              <w:rPr>
                <w:color w:val="000000"/>
                <w:sz w:val="24"/>
                <w:szCs w:val="24"/>
              </w:rPr>
              <w:t>1.21</w:t>
            </w:r>
          </w:p>
        </w:tc>
      </w:tr>
      <w:tr w:rsidR="00E86447" w:rsidRPr="0001322B" w14:paraId="38A053ED" w14:textId="4F4CB17A" w:rsidTr="00E86447">
        <w:trPr>
          <w:trHeight w:val="458"/>
        </w:trPr>
        <w:tc>
          <w:tcPr>
            <w:tcW w:w="1048" w:type="pct"/>
            <w:vAlign w:val="center"/>
          </w:tcPr>
          <w:p w14:paraId="6824E000"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2</w:t>
            </w:r>
            <w:r w:rsidRPr="001D2837">
              <w:rPr>
                <w:sz w:val="24"/>
              </w:rPr>
              <w:t>-NAA (25 PPM)</w:t>
            </w:r>
          </w:p>
        </w:tc>
        <w:tc>
          <w:tcPr>
            <w:tcW w:w="386" w:type="pct"/>
            <w:vAlign w:val="center"/>
          </w:tcPr>
          <w:p w14:paraId="69DF7D0A" w14:textId="0C412BD4" w:rsidR="00E86447" w:rsidRPr="0001322B" w:rsidRDefault="00E86447" w:rsidP="00E86447">
            <w:pPr>
              <w:spacing w:before="0" w:beforeAutospacing="0" w:after="0" w:line="240" w:lineRule="auto"/>
              <w:jc w:val="center"/>
              <w:rPr>
                <w:rFonts w:ascii="Times New Roman" w:hAnsi="Times New Roman" w:cs="Times New Roman"/>
              </w:rPr>
            </w:pPr>
            <w:r w:rsidRPr="00130534">
              <w:t>7.04</w:t>
            </w:r>
          </w:p>
        </w:tc>
        <w:tc>
          <w:tcPr>
            <w:tcW w:w="443" w:type="pct"/>
            <w:vAlign w:val="center"/>
          </w:tcPr>
          <w:p w14:paraId="3DCCE564" w14:textId="6E903605" w:rsidR="00E86447" w:rsidRPr="002876A7" w:rsidRDefault="00E86447" w:rsidP="00E86447">
            <w:pPr>
              <w:spacing w:before="0" w:beforeAutospacing="0" w:after="0" w:line="240" w:lineRule="auto"/>
              <w:jc w:val="center"/>
              <w:rPr>
                <w:sz w:val="24"/>
                <w:szCs w:val="24"/>
              </w:rPr>
            </w:pPr>
            <w:r w:rsidRPr="00327453">
              <w:t>14.66</w:t>
            </w:r>
          </w:p>
        </w:tc>
        <w:tc>
          <w:tcPr>
            <w:tcW w:w="441" w:type="pct"/>
            <w:vAlign w:val="center"/>
          </w:tcPr>
          <w:p w14:paraId="7888F15C" w14:textId="2D755DCC" w:rsidR="00E86447" w:rsidRPr="00254C7B" w:rsidRDefault="00E86447" w:rsidP="00E86447">
            <w:pPr>
              <w:spacing w:before="0" w:beforeAutospacing="0" w:after="0" w:line="240" w:lineRule="auto"/>
              <w:jc w:val="center"/>
              <w:rPr>
                <w:sz w:val="24"/>
                <w:szCs w:val="24"/>
              </w:rPr>
            </w:pPr>
            <w:r w:rsidRPr="00327453">
              <w:t>64.67</w:t>
            </w:r>
          </w:p>
        </w:tc>
        <w:tc>
          <w:tcPr>
            <w:tcW w:w="441" w:type="pct"/>
            <w:vAlign w:val="center"/>
          </w:tcPr>
          <w:p w14:paraId="2A39E270" w14:textId="2E4B55CE" w:rsidR="00E86447" w:rsidRPr="00254C7B" w:rsidRDefault="00E86447" w:rsidP="00E86447">
            <w:pPr>
              <w:spacing w:before="0" w:beforeAutospacing="0" w:after="0" w:line="240" w:lineRule="auto"/>
              <w:jc w:val="center"/>
              <w:rPr>
                <w:sz w:val="24"/>
                <w:szCs w:val="24"/>
              </w:rPr>
            </w:pPr>
            <w:r w:rsidRPr="001E46E0">
              <w:t>0.948</w:t>
            </w:r>
          </w:p>
        </w:tc>
        <w:tc>
          <w:tcPr>
            <w:tcW w:w="441" w:type="pct"/>
            <w:vAlign w:val="center"/>
          </w:tcPr>
          <w:p w14:paraId="09B09B43" w14:textId="1B2793FC" w:rsidR="00E86447" w:rsidRPr="00254C7B" w:rsidRDefault="00E86447" w:rsidP="00E86447">
            <w:pPr>
              <w:spacing w:before="0" w:beforeAutospacing="0" w:after="0" w:line="240" w:lineRule="auto"/>
              <w:jc w:val="center"/>
              <w:rPr>
                <w:sz w:val="24"/>
                <w:szCs w:val="24"/>
              </w:rPr>
            </w:pPr>
            <w:r w:rsidRPr="001E46E0">
              <w:t>23.70</w:t>
            </w:r>
          </w:p>
        </w:tc>
        <w:tc>
          <w:tcPr>
            <w:tcW w:w="441" w:type="pct"/>
            <w:vAlign w:val="center"/>
          </w:tcPr>
          <w:p w14:paraId="7AB7CAAE" w14:textId="5864DD59" w:rsidR="00E86447" w:rsidRPr="00254C7B" w:rsidRDefault="00E86447" w:rsidP="00E86447">
            <w:pPr>
              <w:spacing w:before="0" w:beforeAutospacing="0" w:after="0" w:line="240" w:lineRule="auto"/>
              <w:jc w:val="center"/>
              <w:rPr>
                <w:sz w:val="24"/>
                <w:szCs w:val="24"/>
              </w:rPr>
            </w:pPr>
            <w:r w:rsidRPr="001E46E0">
              <w:t>263.33</w:t>
            </w:r>
          </w:p>
        </w:tc>
        <w:tc>
          <w:tcPr>
            <w:tcW w:w="479" w:type="pct"/>
            <w:vAlign w:val="center"/>
          </w:tcPr>
          <w:p w14:paraId="41AB9D3C" w14:textId="7131BD5E" w:rsidR="00E86447" w:rsidRPr="001E46E0" w:rsidRDefault="00E86447" w:rsidP="00E86447">
            <w:pPr>
              <w:spacing w:before="0" w:beforeAutospacing="0" w:after="0" w:line="240" w:lineRule="auto"/>
              <w:jc w:val="center"/>
            </w:pPr>
            <w:r>
              <w:rPr>
                <w:color w:val="000000"/>
                <w:sz w:val="24"/>
                <w:szCs w:val="24"/>
              </w:rPr>
              <w:t>9.51</w:t>
            </w:r>
          </w:p>
        </w:tc>
        <w:tc>
          <w:tcPr>
            <w:tcW w:w="440" w:type="pct"/>
            <w:vAlign w:val="center"/>
          </w:tcPr>
          <w:p w14:paraId="56988EC0" w14:textId="1C3AA14F" w:rsidR="00E86447" w:rsidRPr="001E46E0" w:rsidRDefault="00E86447" w:rsidP="00E86447">
            <w:pPr>
              <w:spacing w:before="0" w:beforeAutospacing="0" w:after="0" w:line="240" w:lineRule="auto"/>
              <w:jc w:val="center"/>
            </w:pPr>
            <w:r>
              <w:rPr>
                <w:color w:val="000000"/>
                <w:sz w:val="24"/>
                <w:szCs w:val="24"/>
              </w:rPr>
              <w:t>3.29</w:t>
            </w:r>
          </w:p>
        </w:tc>
        <w:tc>
          <w:tcPr>
            <w:tcW w:w="439" w:type="pct"/>
            <w:vAlign w:val="center"/>
          </w:tcPr>
          <w:p w14:paraId="4C416D49" w14:textId="6973BD65" w:rsidR="00E86447" w:rsidRPr="001E46E0" w:rsidRDefault="00E86447" w:rsidP="00E86447">
            <w:pPr>
              <w:spacing w:before="0" w:beforeAutospacing="0" w:after="0" w:line="240" w:lineRule="auto"/>
              <w:jc w:val="center"/>
            </w:pPr>
            <w:r w:rsidRPr="009F33D2">
              <w:rPr>
                <w:color w:val="000000"/>
                <w:sz w:val="24"/>
                <w:szCs w:val="24"/>
              </w:rPr>
              <w:t>2.17</w:t>
            </w:r>
          </w:p>
        </w:tc>
      </w:tr>
      <w:tr w:rsidR="00E86447" w:rsidRPr="0001322B" w14:paraId="7F88B882" w14:textId="050A6CCE" w:rsidTr="00E86447">
        <w:trPr>
          <w:trHeight w:val="470"/>
        </w:trPr>
        <w:tc>
          <w:tcPr>
            <w:tcW w:w="1048" w:type="pct"/>
            <w:vAlign w:val="center"/>
          </w:tcPr>
          <w:p w14:paraId="79C08E86"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3</w:t>
            </w:r>
            <w:r w:rsidRPr="001D2837">
              <w:rPr>
                <w:sz w:val="24"/>
              </w:rPr>
              <w:t>-NAA (50 PPM)</w:t>
            </w:r>
          </w:p>
        </w:tc>
        <w:tc>
          <w:tcPr>
            <w:tcW w:w="386" w:type="pct"/>
            <w:vAlign w:val="center"/>
          </w:tcPr>
          <w:p w14:paraId="6E05CEFB" w14:textId="3B3B091B" w:rsidR="00E86447" w:rsidRPr="0001322B" w:rsidRDefault="00E86447" w:rsidP="00E86447">
            <w:pPr>
              <w:spacing w:before="0" w:beforeAutospacing="0" w:after="0" w:line="240" w:lineRule="auto"/>
              <w:jc w:val="center"/>
              <w:rPr>
                <w:rFonts w:ascii="Times New Roman" w:hAnsi="Times New Roman" w:cs="Times New Roman"/>
              </w:rPr>
            </w:pPr>
            <w:r w:rsidRPr="00130534">
              <w:t>9.00</w:t>
            </w:r>
          </w:p>
        </w:tc>
        <w:tc>
          <w:tcPr>
            <w:tcW w:w="443" w:type="pct"/>
            <w:vAlign w:val="center"/>
          </w:tcPr>
          <w:p w14:paraId="6FE26872" w14:textId="0A9C17E1" w:rsidR="00E86447" w:rsidRPr="002876A7" w:rsidRDefault="00E86447" w:rsidP="00E86447">
            <w:pPr>
              <w:spacing w:before="0" w:beforeAutospacing="0" w:after="0" w:line="240" w:lineRule="auto"/>
              <w:jc w:val="center"/>
              <w:rPr>
                <w:sz w:val="24"/>
                <w:szCs w:val="24"/>
              </w:rPr>
            </w:pPr>
            <w:r w:rsidRPr="00327453">
              <w:t>16.54</w:t>
            </w:r>
          </w:p>
        </w:tc>
        <w:tc>
          <w:tcPr>
            <w:tcW w:w="441" w:type="pct"/>
            <w:vAlign w:val="center"/>
          </w:tcPr>
          <w:p w14:paraId="5BCDC198" w14:textId="214CD221" w:rsidR="00E86447" w:rsidRPr="00254C7B" w:rsidRDefault="00E86447" w:rsidP="00E86447">
            <w:pPr>
              <w:spacing w:before="0" w:beforeAutospacing="0" w:after="0" w:line="240" w:lineRule="auto"/>
              <w:jc w:val="center"/>
              <w:rPr>
                <w:sz w:val="24"/>
                <w:szCs w:val="24"/>
              </w:rPr>
            </w:pPr>
            <w:r w:rsidRPr="00327453">
              <w:t>67.61</w:t>
            </w:r>
          </w:p>
        </w:tc>
        <w:tc>
          <w:tcPr>
            <w:tcW w:w="441" w:type="pct"/>
            <w:vAlign w:val="center"/>
          </w:tcPr>
          <w:p w14:paraId="7661966A" w14:textId="308C7F04" w:rsidR="00E86447" w:rsidRPr="00254C7B" w:rsidRDefault="00E86447" w:rsidP="00E86447">
            <w:pPr>
              <w:spacing w:before="0" w:beforeAutospacing="0" w:after="0" w:line="240" w:lineRule="auto"/>
              <w:jc w:val="center"/>
              <w:rPr>
                <w:sz w:val="24"/>
                <w:szCs w:val="24"/>
              </w:rPr>
            </w:pPr>
            <w:r w:rsidRPr="001E46E0">
              <w:t>1.135</w:t>
            </w:r>
          </w:p>
        </w:tc>
        <w:tc>
          <w:tcPr>
            <w:tcW w:w="441" w:type="pct"/>
            <w:vAlign w:val="center"/>
          </w:tcPr>
          <w:p w14:paraId="18D44836" w14:textId="18F19492" w:rsidR="00E86447" w:rsidRPr="00254C7B" w:rsidRDefault="00E86447" w:rsidP="00E86447">
            <w:pPr>
              <w:spacing w:before="0" w:beforeAutospacing="0" w:after="0" w:line="240" w:lineRule="auto"/>
              <w:jc w:val="center"/>
              <w:rPr>
                <w:sz w:val="24"/>
                <w:szCs w:val="24"/>
              </w:rPr>
            </w:pPr>
            <w:r w:rsidRPr="001E46E0">
              <w:t>25.37</w:t>
            </w:r>
          </w:p>
        </w:tc>
        <w:tc>
          <w:tcPr>
            <w:tcW w:w="441" w:type="pct"/>
            <w:vAlign w:val="center"/>
          </w:tcPr>
          <w:p w14:paraId="036E0DD5" w14:textId="06DD6FE5" w:rsidR="00E86447" w:rsidRPr="00254C7B" w:rsidRDefault="00E86447" w:rsidP="00E86447">
            <w:pPr>
              <w:spacing w:before="0" w:beforeAutospacing="0" w:after="0" w:line="240" w:lineRule="auto"/>
              <w:jc w:val="center"/>
              <w:rPr>
                <w:sz w:val="24"/>
                <w:szCs w:val="24"/>
              </w:rPr>
            </w:pPr>
            <w:r w:rsidRPr="001E46E0">
              <w:t>350.00</w:t>
            </w:r>
          </w:p>
        </w:tc>
        <w:tc>
          <w:tcPr>
            <w:tcW w:w="479" w:type="pct"/>
            <w:vAlign w:val="center"/>
          </w:tcPr>
          <w:p w14:paraId="1574C117" w14:textId="104B053B" w:rsidR="00E86447" w:rsidRPr="001E46E0" w:rsidRDefault="00E86447" w:rsidP="00E86447">
            <w:pPr>
              <w:spacing w:before="0" w:beforeAutospacing="0" w:after="0" w:line="240" w:lineRule="auto"/>
              <w:jc w:val="center"/>
            </w:pPr>
            <w:r w:rsidRPr="00D97B59">
              <w:rPr>
                <w:color w:val="000000"/>
                <w:sz w:val="24"/>
                <w:szCs w:val="24"/>
              </w:rPr>
              <w:t>14.47</w:t>
            </w:r>
          </w:p>
        </w:tc>
        <w:tc>
          <w:tcPr>
            <w:tcW w:w="440" w:type="pct"/>
            <w:vAlign w:val="center"/>
          </w:tcPr>
          <w:p w14:paraId="39DB181C" w14:textId="29145E62" w:rsidR="00E86447" w:rsidRPr="001E46E0" w:rsidRDefault="00E86447" w:rsidP="00E86447">
            <w:pPr>
              <w:spacing w:before="0" w:beforeAutospacing="0" w:after="0" w:line="240" w:lineRule="auto"/>
              <w:jc w:val="center"/>
            </w:pPr>
            <w:r>
              <w:rPr>
                <w:color w:val="000000"/>
                <w:sz w:val="24"/>
                <w:szCs w:val="24"/>
              </w:rPr>
              <w:t>5.46</w:t>
            </w:r>
          </w:p>
        </w:tc>
        <w:tc>
          <w:tcPr>
            <w:tcW w:w="439" w:type="pct"/>
            <w:vAlign w:val="center"/>
          </w:tcPr>
          <w:p w14:paraId="7BFCC1CC" w14:textId="1835B318" w:rsidR="00E86447" w:rsidRPr="001E46E0" w:rsidRDefault="00E86447" w:rsidP="00E86447">
            <w:pPr>
              <w:spacing w:before="0" w:beforeAutospacing="0" w:after="0" w:line="240" w:lineRule="auto"/>
              <w:jc w:val="center"/>
            </w:pPr>
            <w:r w:rsidRPr="009F33D2">
              <w:rPr>
                <w:color w:val="000000"/>
                <w:sz w:val="24"/>
                <w:szCs w:val="24"/>
              </w:rPr>
              <w:t>2.64</w:t>
            </w:r>
          </w:p>
        </w:tc>
      </w:tr>
      <w:tr w:rsidR="00E86447" w:rsidRPr="0001322B" w14:paraId="7AD3F02A" w14:textId="2AA39A55" w:rsidTr="00E86447">
        <w:trPr>
          <w:trHeight w:val="410"/>
        </w:trPr>
        <w:tc>
          <w:tcPr>
            <w:tcW w:w="1048" w:type="pct"/>
            <w:vAlign w:val="center"/>
          </w:tcPr>
          <w:p w14:paraId="3B1B60B1"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4</w:t>
            </w:r>
            <w:r w:rsidRPr="001D2837">
              <w:rPr>
                <w:sz w:val="24"/>
              </w:rPr>
              <w:t>-NAA (100 PPM)</w:t>
            </w:r>
          </w:p>
        </w:tc>
        <w:tc>
          <w:tcPr>
            <w:tcW w:w="386" w:type="pct"/>
            <w:vAlign w:val="center"/>
          </w:tcPr>
          <w:p w14:paraId="50DA770A" w14:textId="62D92746" w:rsidR="00E86447" w:rsidRPr="0001322B" w:rsidRDefault="00E86447" w:rsidP="00E86447">
            <w:pPr>
              <w:spacing w:before="0" w:beforeAutospacing="0" w:after="0" w:line="240" w:lineRule="auto"/>
              <w:jc w:val="center"/>
              <w:rPr>
                <w:rFonts w:ascii="Times New Roman" w:hAnsi="Times New Roman" w:cs="Times New Roman"/>
              </w:rPr>
            </w:pPr>
            <w:r w:rsidRPr="00130534">
              <w:t>8.40</w:t>
            </w:r>
          </w:p>
        </w:tc>
        <w:tc>
          <w:tcPr>
            <w:tcW w:w="443" w:type="pct"/>
            <w:vAlign w:val="center"/>
          </w:tcPr>
          <w:p w14:paraId="6815A567" w14:textId="1B260918" w:rsidR="00E86447" w:rsidRPr="002876A7" w:rsidRDefault="00E86447" w:rsidP="00E86447">
            <w:pPr>
              <w:spacing w:before="0" w:beforeAutospacing="0" w:after="0" w:line="240" w:lineRule="auto"/>
              <w:jc w:val="center"/>
              <w:rPr>
                <w:sz w:val="24"/>
                <w:szCs w:val="24"/>
              </w:rPr>
            </w:pPr>
            <w:r w:rsidRPr="00327453">
              <w:t>15.90</w:t>
            </w:r>
          </w:p>
        </w:tc>
        <w:tc>
          <w:tcPr>
            <w:tcW w:w="441" w:type="pct"/>
            <w:vAlign w:val="center"/>
          </w:tcPr>
          <w:p w14:paraId="21775A67" w14:textId="1D378DAD" w:rsidR="00E86447" w:rsidRPr="00254C7B" w:rsidRDefault="00E86447" w:rsidP="00E86447">
            <w:pPr>
              <w:spacing w:before="0" w:beforeAutospacing="0" w:after="0" w:line="240" w:lineRule="auto"/>
              <w:jc w:val="center"/>
              <w:rPr>
                <w:sz w:val="24"/>
                <w:szCs w:val="24"/>
              </w:rPr>
            </w:pPr>
            <w:r w:rsidRPr="00327453">
              <w:t>59.11</w:t>
            </w:r>
          </w:p>
        </w:tc>
        <w:tc>
          <w:tcPr>
            <w:tcW w:w="441" w:type="pct"/>
            <w:vAlign w:val="center"/>
          </w:tcPr>
          <w:p w14:paraId="79D39786" w14:textId="781A6946" w:rsidR="00E86447" w:rsidRPr="00254C7B" w:rsidRDefault="00E86447" w:rsidP="00E86447">
            <w:pPr>
              <w:spacing w:before="0" w:beforeAutospacing="0" w:after="0" w:line="240" w:lineRule="auto"/>
              <w:jc w:val="center"/>
              <w:rPr>
                <w:sz w:val="24"/>
                <w:szCs w:val="24"/>
              </w:rPr>
            </w:pPr>
            <w:r w:rsidRPr="001E46E0">
              <w:t>1.015</w:t>
            </w:r>
          </w:p>
        </w:tc>
        <w:tc>
          <w:tcPr>
            <w:tcW w:w="441" w:type="pct"/>
            <w:vAlign w:val="center"/>
          </w:tcPr>
          <w:p w14:paraId="4568DCDA" w14:textId="28458E67" w:rsidR="00E86447" w:rsidRPr="00254C7B" w:rsidRDefault="00E86447" w:rsidP="00E86447">
            <w:pPr>
              <w:spacing w:before="0" w:beforeAutospacing="0" w:after="0" w:line="240" w:lineRule="auto"/>
              <w:jc w:val="center"/>
              <w:rPr>
                <w:sz w:val="24"/>
                <w:szCs w:val="24"/>
              </w:rPr>
            </w:pPr>
            <w:r w:rsidRPr="001E46E0">
              <w:t>28.37</w:t>
            </w:r>
          </w:p>
        </w:tc>
        <w:tc>
          <w:tcPr>
            <w:tcW w:w="441" w:type="pct"/>
            <w:vAlign w:val="center"/>
          </w:tcPr>
          <w:p w14:paraId="3B7119E8" w14:textId="0F74D585" w:rsidR="00E86447" w:rsidRPr="00254C7B" w:rsidRDefault="00E86447" w:rsidP="00E86447">
            <w:pPr>
              <w:spacing w:before="0" w:beforeAutospacing="0" w:after="0" w:line="240" w:lineRule="auto"/>
              <w:jc w:val="center"/>
              <w:rPr>
                <w:sz w:val="24"/>
                <w:szCs w:val="24"/>
              </w:rPr>
            </w:pPr>
            <w:r w:rsidRPr="001E46E0">
              <w:t>281.88</w:t>
            </w:r>
          </w:p>
        </w:tc>
        <w:tc>
          <w:tcPr>
            <w:tcW w:w="479" w:type="pct"/>
            <w:vAlign w:val="center"/>
          </w:tcPr>
          <w:p w14:paraId="5EA28335" w14:textId="0D75A70D" w:rsidR="00E86447" w:rsidRPr="001E46E0" w:rsidRDefault="00E86447" w:rsidP="00E86447">
            <w:pPr>
              <w:spacing w:before="0" w:beforeAutospacing="0" w:after="0" w:line="240" w:lineRule="auto"/>
              <w:jc w:val="center"/>
            </w:pPr>
            <w:r>
              <w:rPr>
                <w:color w:val="000000"/>
                <w:sz w:val="24"/>
                <w:szCs w:val="24"/>
              </w:rPr>
              <w:t>11.41</w:t>
            </w:r>
          </w:p>
        </w:tc>
        <w:tc>
          <w:tcPr>
            <w:tcW w:w="440" w:type="pct"/>
            <w:vAlign w:val="center"/>
          </w:tcPr>
          <w:p w14:paraId="0F00AA8A" w14:textId="75966234" w:rsidR="00E86447" w:rsidRPr="001E46E0" w:rsidRDefault="00E86447" w:rsidP="00E86447">
            <w:pPr>
              <w:spacing w:before="0" w:beforeAutospacing="0" w:after="0" w:line="240" w:lineRule="auto"/>
              <w:jc w:val="center"/>
            </w:pPr>
            <w:r>
              <w:rPr>
                <w:color w:val="000000"/>
                <w:sz w:val="24"/>
                <w:szCs w:val="24"/>
              </w:rPr>
              <w:t>4.82</w:t>
            </w:r>
          </w:p>
        </w:tc>
        <w:tc>
          <w:tcPr>
            <w:tcW w:w="439" w:type="pct"/>
            <w:vAlign w:val="center"/>
          </w:tcPr>
          <w:p w14:paraId="61648605" w14:textId="5F246CAB" w:rsidR="00E86447" w:rsidRPr="001E46E0" w:rsidRDefault="00E86447" w:rsidP="00E86447">
            <w:pPr>
              <w:spacing w:before="0" w:beforeAutospacing="0" w:after="0" w:line="240" w:lineRule="auto"/>
              <w:jc w:val="center"/>
            </w:pPr>
            <w:r w:rsidRPr="009F33D2">
              <w:rPr>
                <w:color w:val="000000"/>
                <w:sz w:val="24"/>
                <w:szCs w:val="24"/>
              </w:rPr>
              <w:t>2.16</w:t>
            </w:r>
          </w:p>
        </w:tc>
      </w:tr>
      <w:tr w:rsidR="00E86447" w:rsidRPr="0001322B" w14:paraId="47526327" w14:textId="6876512B" w:rsidTr="00E86447">
        <w:trPr>
          <w:trHeight w:val="470"/>
        </w:trPr>
        <w:tc>
          <w:tcPr>
            <w:tcW w:w="1048" w:type="pct"/>
            <w:vAlign w:val="center"/>
          </w:tcPr>
          <w:p w14:paraId="2FB177CA"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5</w:t>
            </w:r>
            <w:r w:rsidRPr="001D2837">
              <w:rPr>
                <w:sz w:val="24"/>
              </w:rPr>
              <w:t>-GA</w:t>
            </w:r>
            <w:r w:rsidRPr="002B345C">
              <w:rPr>
                <w:sz w:val="24"/>
                <w:vertAlign w:val="subscript"/>
              </w:rPr>
              <w:t>3</w:t>
            </w:r>
            <w:r w:rsidRPr="001D2837">
              <w:rPr>
                <w:sz w:val="24"/>
              </w:rPr>
              <w:t xml:space="preserve"> (50 PPM)</w:t>
            </w:r>
          </w:p>
        </w:tc>
        <w:tc>
          <w:tcPr>
            <w:tcW w:w="386" w:type="pct"/>
            <w:vAlign w:val="center"/>
          </w:tcPr>
          <w:p w14:paraId="127CBE4E" w14:textId="3FC499CC" w:rsidR="00E86447" w:rsidRPr="0001322B" w:rsidRDefault="00E86447" w:rsidP="00E86447">
            <w:pPr>
              <w:spacing w:before="0" w:beforeAutospacing="0" w:after="0" w:line="240" w:lineRule="auto"/>
              <w:jc w:val="center"/>
              <w:rPr>
                <w:rFonts w:ascii="Times New Roman" w:hAnsi="Times New Roman" w:cs="Times New Roman"/>
              </w:rPr>
            </w:pPr>
            <w:r w:rsidRPr="00130534">
              <w:t>9.34</w:t>
            </w:r>
          </w:p>
        </w:tc>
        <w:tc>
          <w:tcPr>
            <w:tcW w:w="443" w:type="pct"/>
            <w:vAlign w:val="center"/>
          </w:tcPr>
          <w:p w14:paraId="569D7FC4" w14:textId="7742E2E9" w:rsidR="00E86447" w:rsidRPr="002876A7" w:rsidRDefault="00E86447" w:rsidP="00E86447">
            <w:pPr>
              <w:spacing w:before="0" w:beforeAutospacing="0" w:after="0" w:line="240" w:lineRule="auto"/>
              <w:jc w:val="center"/>
              <w:rPr>
                <w:sz w:val="24"/>
                <w:szCs w:val="24"/>
              </w:rPr>
            </w:pPr>
            <w:r w:rsidRPr="00327453">
              <w:t>17.49</w:t>
            </w:r>
          </w:p>
        </w:tc>
        <w:tc>
          <w:tcPr>
            <w:tcW w:w="441" w:type="pct"/>
            <w:vAlign w:val="center"/>
          </w:tcPr>
          <w:p w14:paraId="733B5C57" w14:textId="5C080645" w:rsidR="00E86447" w:rsidRPr="00254C7B" w:rsidRDefault="00E86447" w:rsidP="00E86447">
            <w:pPr>
              <w:spacing w:before="0" w:beforeAutospacing="0" w:after="0" w:line="240" w:lineRule="auto"/>
              <w:jc w:val="center"/>
              <w:rPr>
                <w:sz w:val="24"/>
                <w:szCs w:val="24"/>
              </w:rPr>
            </w:pPr>
            <w:r w:rsidRPr="00327453">
              <w:t>67.61</w:t>
            </w:r>
          </w:p>
        </w:tc>
        <w:tc>
          <w:tcPr>
            <w:tcW w:w="441" w:type="pct"/>
            <w:vAlign w:val="center"/>
          </w:tcPr>
          <w:p w14:paraId="48168EF6" w14:textId="10300977" w:rsidR="00E86447" w:rsidRPr="00254C7B" w:rsidRDefault="00E86447" w:rsidP="00E86447">
            <w:pPr>
              <w:spacing w:before="0" w:beforeAutospacing="0" w:after="0" w:line="240" w:lineRule="auto"/>
              <w:jc w:val="center"/>
              <w:rPr>
                <w:sz w:val="24"/>
                <w:szCs w:val="24"/>
              </w:rPr>
            </w:pPr>
            <w:r w:rsidRPr="001E46E0">
              <w:t>1.397</w:t>
            </w:r>
          </w:p>
        </w:tc>
        <w:tc>
          <w:tcPr>
            <w:tcW w:w="441" w:type="pct"/>
            <w:vAlign w:val="center"/>
          </w:tcPr>
          <w:p w14:paraId="24775167" w14:textId="1DE7CBE9" w:rsidR="00E86447" w:rsidRPr="00254C7B" w:rsidRDefault="00E86447" w:rsidP="00E86447">
            <w:pPr>
              <w:spacing w:before="0" w:beforeAutospacing="0" w:after="0" w:line="240" w:lineRule="auto"/>
              <w:jc w:val="center"/>
              <w:rPr>
                <w:sz w:val="24"/>
                <w:szCs w:val="24"/>
              </w:rPr>
            </w:pPr>
            <w:r w:rsidRPr="001E46E0">
              <w:t>34.92</w:t>
            </w:r>
          </w:p>
        </w:tc>
        <w:tc>
          <w:tcPr>
            <w:tcW w:w="441" w:type="pct"/>
            <w:vAlign w:val="center"/>
          </w:tcPr>
          <w:p w14:paraId="5EF0FF7C" w14:textId="60866D87" w:rsidR="00E86447" w:rsidRPr="00254C7B" w:rsidRDefault="00E86447" w:rsidP="00E86447">
            <w:pPr>
              <w:spacing w:before="0" w:beforeAutospacing="0" w:after="0" w:line="240" w:lineRule="auto"/>
              <w:jc w:val="center"/>
              <w:rPr>
                <w:sz w:val="24"/>
                <w:szCs w:val="24"/>
              </w:rPr>
            </w:pPr>
            <w:r w:rsidRPr="001E46E0">
              <w:t>388.00</w:t>
            </w:r>
          </w:p>
        </w:tc>
        <w:tc>
          <w:tcPr>
            <w:tcW w:w="479" w:type="pct"/>
            <w:vAlign w:val="center"/>
          </w:tcPr>
          <w:p w14:paraId="0D8E7EB4" w14:textId="254265D8" w:rsidR="00E86447" w:rsidRPr="001E46E0" w:rsidRDefault="00E86447" w:rsidP="00E86447">
            <w:pPr>
              <w:spacing w:before="0" w:beforeAutospacing="0" w:after="0" w:line="240" w:lineRule="auto"/>
              <w:jc w:val="center"/>
            </w:pPr>
            <w:r>
              <w:rPr>
                <w:color w:val="000000"/>
                <w:sz w:val="24"/>
                <w:szCs w:val="24"/>
              </w:rPr>
              <w:t>10.92</w:t>
            </w:r>
          </w:p>
        </w:tc>
        <w:tc>
          <w:tcPr>
            <w:tcW w:w="440" w:type="pct"/>
            <w:vAlign w:val="center"/>
          </w:tcPr>
          <w:p w14:paraId="06AEDDF8" w14:textId="7F49DA2B" w:rsidR="00E86447" w:rsidRPr="001E46E0" w:rsidRDefault="00E86447" w:rsidP="00E86447">
            <w:pPr>
              <w:spacing w:before="0" w:beforeAutospacing="0" w:after="0" w:line="240" w:lineRule="auto"/>
              <w:jc w:val="center"/>
            </w:pPr>
            <w:r w:rsidRPr="006C076B">
              <w:rPr>
                <w:color w:val="000000"/>
                <w:sz w:val="24"/>
                <w:szCs w:val="24"/>
              </w:rPr>
              <w:t>4.37</w:t>
            </w:r>
          </w:p>
        </w:tc>
        <w:tc>
          <w:tcPr>
            <w:tcW w:w="439" w:type="pct"/>
            <w:vAlign w:val="center"/>
          </w:tcPr>
          <w:p w14:paraId="1E14D948" w14:textId="1369CADE" w:rsidR="00E86447" w:rsidRPr="001E46E0" w:rsidRDefault="00E86447" w:rsidP="00E86447">
            <w:pPr>
              <w:spacing w:before="0" w:beforeAutospacing="0" w:after="0" w:line="240" w:lineRule="auto"/>
              <w:jc w:val="center"/>
            </w:pPr>
            <w:r w:rsidRPr="009F33D2">
              <w:rPr>
                <w:color w:val="000000"/>
                <w:sz w:val="24"/>
                <w:szCs w:val="24"/>
              </w:rPr>
              <w:t>2.84</w:t>
            </w:r>
          </w:p>
        </w:tc>
      </w:tr>
      <w:tr w:rsidR="00E86447" w:rsidRPr="0001322B" w14:paraId="265F6E46" w14:textId="20E05FE6" w:rsidTr="00E86447">
        <w:trPr>
          <w:trHeight w:val="378"/>
        </w:trPr>
        <w:tc>
          <w:tcPr>
            <w:tcW w:w="1048" w:type="pct"/>
            <w:vAlign w:val="center"/>
          </w:tcPr>
          <w:p w14:paraId="3EB29813"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6</w:t>
            </w:r>
            <w:r w:rsidRPr="001D2837">
              <w:rPr>
                <w:sz w:val="24"/>
              </w:rPr>
              <w:t>-GA</w:t>
            </w:r>
            <w:r w:rsidRPr="002B345C">
              <w:rPr>
                <w:sz w:val="24"/>
                <w:vertAlign w:val="subscript"/>
              </w:rPr>
              <w:t>3</w:t>
            </w:r>
            <w:r w:rsidRPr="001D2837">
              <w:rPr>
                <w:sz w:val="24"/>
              </w:rPr>
              <w:t xml:space="preserve"> (100 PPM)</w:t>
            </w:r>
          </w:p>
        </w:tc>
        <w:tc>
          <w:tcPr>
            <w:tcW w:w="386" w:type="pct"/>
            <w:vAlign w:val="center"/>
          </w:tcPr>
          <w:p w14:paraId="5632EF45" w14:textId="744CFA21" w:rsidR="00E86447" w:rsidRPr="0001322B" w:rsidRDefault="00E86447" w:rsidP="00E86447">
            <w:pPr>
              <w:spacing w:before="0" w:beforeAutospacing="0" w:after="0" w:line="240" w:lineRule="auto"/>
              <w:jc w:val="center"/>
              <w:rPr>
                <w:rFonts w:ascii="Times New Roman" w:hAnsi="Times New Roman" w:cs="Times New Roman"/>
              </w:rPr>
            </w:pPr>
            <w:r w:rsidRPr="00130534">
              <w:t>9.83</w:t>
            </w:r>
          </w:p>
        </w:tc>
        <w:tc>
          <w:tcPr>
            <w:tcW w:w="443" w:type="pct"/>
            <w:vAlign w:val="center"/>
          </w:tcPr>
          <w:p w14:paraId="7B11FCEF" w14:textId="3AE5680C" w:rsidR="00E86447" w:rsidRPr="002876A7" w:rsidRDefault="00E86447" w:rsidP="00E86447">
            <w:pPr>
              <w:spacing w:before="0" w:beforeAutospacing="0" w:after="0" w:line="240" w:lineRule="auto"/>
              <w:jc w:val="center"/>
              <w:rPr>
                <w:sz w:val="24"/>
                <w:szCs w:val="24"/>
              </w:rPr>
            </w:pPr>
            <w:r w:rsidRPr="00327453">
              <w:t>16.78</w:t>
            </w:r>
          </w:p>
        </w:tc>
        <w:tc>
          <w:tcPr>
            <w:tcW w:w="441" w:type="pct"/>
            <w:vAlign w:val="center"/>
          </w:tcPr>
          <w:p w14:paraId="7C2158FA" w14:textId="0DD56C2E" w:rsidR="00E86447" w:rsidRPr="00254C7B" w:rsidRDefault="00E86447" w:rsidP="00E86447">
            <w:pPr>
              <w:spacing w:before="0" w:beforeAutospacing="0" w:after="0" w:line="240" w:lineRule="auto"/>
              <w:jc w:val="center"/>
              <w:rPr>
                <w:sz w:val="24"/>
                <w:szCs w:val="24"/>
              </w:rPr>
            </w:pPr>
            <w:r w:rsidRPr="00327453">
              <w:t>67.53</w:t>
            </w:r>
          </w:p>
        </w:tc>
        <w:tc>
          <w:tcPr>
            <w:tcW w:w="441" w:type="pct"/>
            <w:vAlign w:val="center"/>
          </w:tcPr>
          <w:p w14:paraId="4E72765D" w14:textId="2024C39D" w:rsidR="00E86447" w:rsidRPr="00254C7B" w:rsidRDefault="00E86447" w:rsidP="00E86447">
            <w:pPr>
              <w:spacing w:before="0" w:beforeAutospacing="0" w:after="0" w:line="240" w:lineRule="auto"/>
              <w:jc w:val="center"/>
              <w:rPr>
                <w:sz w:val="24"/>
                <w:szCs w:val="24"/>
              </w:rPr>
            </w:pPr>
            <w:r w:rsidRPr="001E46E0">
              <w:t>1.260</w:t>
            </w:r>
          </w:p>
        </w:tc>
        <w:tc>
          <w:tcPr>
            <w:tcW w:w="441" w:type="pct"/>
            <w:vAlign w:val="center"/>
          </w:tcPr>
          <w:p w14:paraId="1833B0FE" w14:textId="3D712345" w:rsidR="00E86447" w:rsidRPr="00254C7B" w:rsidRDefault="00E86447" w:rsidP="00E86447">
            <w:pPr>
              <w:spacing w:before="0" w:beforeAutospacing="0" w:after="0" w:line="240" w:lineRule="auto"/>
              <w:jc w:val="center"/>
              <w:rPr>
                <w:sz w:val="24"/>
                <w:szCs w:val="24"/>
              </w:rPr>
            </w:pPr>
            <w:r w:rsidRPr="001E46E0">
              <w:t>31.50</w:t>
            </w:r>
          </w:p>
        </w:tc>
        <w:tc>
          <w:tcPr>
            <w:tcW w:w="441" w:type="pct"/>
            <w:vAlign w:val="center"/>
          </w:tcPr>
          <w:p w14:paraId="5A0130C5" w14:textId="3862E19D" w:rsidR="00E86447" w:rsidRPr="00254C7B" w:rsidRDefault="00E86447" w:rsidP="00E86447">
            <w:pPr>
              <w:spacing w:before="0" w:beforeAutospacing="0" w:after="0" w:line="240" w:lineRule="auto"/>
              <w:jc w:val="center"/>
              <w:rPr>
                <w:sz w:val="24"/>
                <w:szCs w:val="24"/>
              </w:rPr>
            </w:pPr>
            <w:r w:rsidRPr="001E46E0">
              <w:t>315.22</w:t>
            </w:r>
          </w:p>
        </w:tc>
        <w:tc>
          <w:tcPr>
            <w:tcW w:w="479" w:type="pct"/>
            <w:vAlign w:val="center"/>
          </w:tcPr>
          <w:p w14:paraId="3787AEFE" w14:textId="4F43A77F" w:rsidR="00E86447" w:rsidRPr="001E46E0" w:rsidRDefault="00E86447" w:rsidP="00E86447">
            <w:pPr>
              <w:spacing w:before="0" w:beforeAutospacing="0" w:after="0" w:line="240" w:lineRule="auto"/>
              <w:jc w:val="center"/>
            </w:pPr>
            <w:r>
              <w:rPr>
                <w:color w:val="000000"/>
                <w:sz w:val="24"/>
                <w:szCs w:val="24"/>
              </w:rPr>
              <w:t>15.01</w:t>
            </w:r>
          </w:p>
        </w:tc>
        <w:tc>
          <w:tcPr>
            <w:tcW w:w="440" w:type="pct"/>
            <w:vAlign w:val="center"/>
          </w:tcPr>
          <w:p w14:paraId="1BD65F7E" w14:textId="717D80FC" w:rsidR="00E86447" w:rsidRPr="001E46E0" w:rsidRDefault="00E86447" w:rsidP="00E86447">
            <w:pPr>
              <w:spacing w:before="0" w:beforeAutospacing="0" w:after="0" w:line="240" w:lineRule="auto"/>
              <w:jc w:val="center"/>
            </w:pPr>
            <w:r>
              <w:rPr>
                <w:color w:val="000000"/>
                <w:sz w:val="24"/>
                <w:szCs w:val="24"/>
              </w:rPr>
              <w:t>5.61</w:t>
            </w:r>
          </w:p>
        </w:tc>
        <w:tc>
          <w:tcPr>
            <w:tcW w:w="439" w:type="pct"/>
            <w:vAlign w:val="center"/>
          </w:tcPr>
          <w:p w14:paraId="5ACBABA2" w14:textId="5C986BF5" w:rsidR="00E86447" w:rsidRPr="001E46E0" w:rsidRDefault="00E86447" w:rsidP="00E86447">
            <w:pPr>
              <w:spacing w:before="0" w:beforeAutospacing="0" w:after="0" w:line="240" w:lineRule="auto"/>
              <w:jc w:val="center"/>
            </w:pPr>
            <w:r w:rsidRPr="009F33D2">
              <w:rPr>
                <w:color w:val="000000"/>
                <w:sz w:val="24"/>
                <w:szCs w:val="24"/>
              </w:rPr>
              <w:t>2.16</w:t>
            </w:r>
          </w:p>
        </w:tc>
      </w:tr>
      <w:tr w:rsidR="00E86447" w:rsidRPr="0001322B" w14:paraId="1945B564" w14:textId="52843EB7" w:rsidTr="00E86447">
        <w:trPr>
          <w:trHeight w:val="440"/>
        </w:trPr>
        <w:tc>
          <w:tcPr>
            <w:tcW w:w="1048" w:type="pct"/>
            <w:vAlign w:val="center"/>
          </w:tcPr>
          <w:p w14:paraId="36164C38"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7</w:t>
            </w:r>
            <w:r w:rsidRPr="001D2837">
              <w:rPr>
                <w:sz w:val="24"/>
              </w:rPr>
              <w:t>-GA</w:t>
            </w:r>
            <w:r w:rsidRPr="002B345C">
              <w:rPr>
                <w:sz w:val="24"/>
                <w:vertAlign w:val="subscript"/>
              </w:rPr>
              <w:t>3</w:t>
            </w:r>
            <w:r w:rsidRPr="001D2837">
              <w:rPr>
                <w:sz w:val="24"/>
              </w:rPr>
              <w:t xml:space="preserve"> (200 PPM)</w:t>
            </w:r>
          </w:p>
        </w:tc>
        <w:tc>
          <w:tcPr>
            <w:tcW w:w="386" w:type="pct"/>
            <w:vAlign w:val="center"/>
          </w:tcPr>
          <w:p w14:paraId="464A9D0D" w14:textId="4824A7B8" w:rsidR="00E86447" w:rsidRPr="0001322B" w:rsidRDefault="00E86447" w:rsidP="00E86447">
            <w:pPr>
              <w:spacing w:before="0" w:beforeAutospacing="0" w:after="0" w:line="240" w:lineRule="auto"/>
              <w:jc w:val="center"/>
              <w:rPr>
                <w:rFonts w:ascii="Times New Roman" w:hAnsi="Times New Roman" w:cs="Times New Roman"/>
              </w:rPr>
            </w:pPr>
            <w:r w:rsidRPr="00130534">
              <w:t>8.89</w:t>
            </w:r>
          </w:p>
        </w:tc>
        <w:tc>
          <w:tcPr>
            <w:tcW w:w="443" w:type="pct"/>
            <w:vAlign w:val="center"/>
          </w:tcPr>
          <w:p w14:paraId="3777DAE2" w14:textId="4FA3CFB1" w:rsidR="00E86447" w:rsidRPr="002876A7" w:rsidRDefault="00E86447" w:rsidP="00E86447">
            <w:pPr>
              <w:spacing w:before="0" w:beforeAutospacing="0" w:after="0" w:line="240" w:lineRule="auto"/>
              <w:jc w:val="center"/>
              <w:rPr>
                <w:sz w:val="24"/>
                <w:szCs w:val="24"/>
              </w:rPr>
            </w:pPr>
            <w:r w:rsidRPr="00327453">
              <w:t>15.08</w:t>
            </w:r>
          </w:p>
        </w:tc>
        <w:tc>
          <w:tcPr>
            <w:tcW w:w="441" w:type="pct"/>
            <w:vAlign w:val="center"/>
          </w:tcPr>
          <w:p w14:paraId="0C14E945" w14:textId="5A638EDE" w:rsidR="00E86447" w:rsidRPr="00254C7B" w:rsidRDefault="00E86447" w:rsidP="00E86447">
            <w:pPr>
              <w:spacing w:before="0" w:beforeAutospacing="0" w:after="0" w:line="240" w:lineRule="auto"/>
              <w:jc w:val="center"/>
              <w:rPr>
                <w:sz w:val="24"/>
                <w:szCs w:val="24"/>
              </w:rPr>
            </w:pPr>
            <w:r w:rsidRPr="00327453">
              <w:t>53.77</w:t>
            </w:r>
          </w:p>
        </w:tc>
        <w:tc>
          <w:tcPr>
            <w:tcW w:w="441" w:type="pct"/>
            <w:vAlign w:val="center"/>
          </w:tcPr>
          <w:p w14:paraId="01E5FDD6" w14:textId="44760BD1" w:rsidR="00E86447" w:rsidRPr="00254C7B" w:rsidRDefault="00E86447" w:rsidP="00E86447">
            <w:pPr>
              <w:spacing w:before="0" w:beforeAutospacing="0" w:after="0" w:line="240" w:lineRule="auto"/>
              <w:jc w:val="center"/>
              <w:rPr>
                <w:sz w:val="24"/>
                <w:szCs w:val="24"/>
              </w:rPr>
            </w:pPr>
            <w:r w:rsidRPr="001E46E0">
              <w:t>0.931</w:t>
            </w:r>
          </w:p>
        </w:tc>
        <w:tc>
          <w:tcPr>
            <w:tcW w:w="441" w:type="pct"/>
            <w:vAlign w:val="center"/>
          </w:tcPr>
          <w:p w14:paraId="6F47AB12" w14:textId="7FB02B36" w:rsidR="00E86447" w:rsidRPr="00254C7B" w:rsidRDefault="00E86447" w:rsidP="00E86447">
            <w:pPr>
              <w:spacing w:before="0" w:beforeAutospacing="0" w:after="0" w:line="240" w:lineRule="auto"/>
              <w:jc w:val="center"/>
              <w:rPr>
                <w:sz w:val="24"/>
                <w:szCs w:val="24"/>
              </w:rPr>
            </w:pPr>
            <w:r w:rsidRPr="001E46E0">
              <w:t>23.27</w:t>
            </w:r>
          </w:p>
        </w:tc>
        <w:tc>
          <w:tcPr>
            <w:tcW w:w="441" w:type="pct"/>
            <w:vAlign w:val="center"/>
          </w:tcPr>
          <w:p w14:paraId="233269D4" w14:textId="2476B21A" w:rsidR="00E86447" w:rsidRPr="00254C7B" w:rsidRDefault="00E86447" w:rsidP="00E86447">
            <w:pPr>
              <w:spacing w:before="0" w:beforeAutospacing="0" w:after="0" w:line="240" w:lineRule="auto"/>
              <w:jc w:val="center"/>
              <w:rPr>
                <w:sz w:val="24"/>
                <w:szCs w:val="24"/>
              </w:rPr>
            </w:pPr>
            <w:r w:rsidRPr="001E46E0">
              <w:t>258.55</w:t>
            </w:r>
          </w:p>
        </w:tc>
        <w:tc>
          <w:tcPr>
            <w:tcW w:w="479" w:type="pct"/>
            <w:vAlign w:val="center"/>
          </w:tcPr>
          <w:p w14:paraId="1FF3E51C" w14:textId="76CA392E" w:rsidR="00E86447" w:rsidRPr="001E46E0" w:rsidRDefault="00E86447" w:rsidP="00E86447">
            <w:pPr>
              <w:spacing w:before="0" w:beforeAutospacing="0" w:after="0" w:line="240" w:lineRule="auto"/>
              <w:jc w:val="center"/>
            </w:pPr>
            <w:r>
              <w:rPr>
                <w:color w:val="000000"/>
                <w:sz w:val="24"/>
                <w:szCs w:val="24"/>
              </w:rPr>
              <w:t>12.33</w:t>
            </w:r>
          </w:p>
        </w:tc>
        <w:tc>
          <w:tcPr>
            <w:tcW w:w="440" w:type="pct"/>
            <w:vAlign w:val="center"/>
          </w:tcPr>
          <w:p w14:paraId="29517C32" w14:textId="4700A0A8" w:rsidR="00E86447" w:rsidRPr="001E46E0" w:rsidRDefault="00E86447" w:rsidP="00E86447">
            <w:pPr>
              <w:spacing w:before="0" w:beforeAutospacing="0" w:after="0" w:line="240" w:lineRule="auto"/>
              <w:jc w:val="center"/>
            </w:pPr>
            <w:r>
              <w:rPr>
                <w:color w:val="000000"/>
                <w:sz w:val="24"/>
                <w:szCs w:val="24"/>
              </w:rPr>
              <w:t>4.64</w:t>
            </w:r>
          </w:p>
        </w:tc>
        <w:tc>
          <w:tcPr>
            <w:tcW w:w="439" w:type="pct"/>
            <w:vAlign w:val="center"/>
          </w:tcPr>
          <w:p w14:paraId="3666DCA8" w14:textId="5E727084" w:rsidR="00E86447" w:rsidRPr="001E46E0" w:rsidRDefault="00E86447" w:rsidP="00E86447">
            <w:pPr>
              <w:spacing w:before="0" w:beforeAutospacing="0" w:after="0" w:line="240" w:lineRule="auto"/>
              <w:jc w:val="center"/>
            </w:pPr>
            <w:r w:rsidRPr="009F33D2">
              <w:rPr>
                <w:color w:val="000000"/>
                <w:sz w:val="24"/>
                <w:szCs w:val="24"/>
              </w:rPr>
              <w:t>1.67</w:t>
            </w:r>
          </w:p>
        </w:tc>
      </w:tr>
      <w:tr w:rsidR="00E86447" w:rsidRPr="0001322B" w14:paraId="6F24CD52" w14:textId="232BDB45" w:rsidTr="00E86447">
        <w:trPr>
          <w:trHeight w:val="470"/>
        </w:trPr>
        <w:tc>
          <w:tcPr>
            <w:tcW w:w="1048" w:type="pct"/>
            <w:vAlign w:val="center"/>
          </w:tcPr>
          <w:p w14:paraId="224C6F15"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8</w:t>
            </w:r>
            <w:r w:rsidRPr="001D2837">
              <w:rPr>
                <w:sz w:val="24"/>
              </w:rPr>
              <w:t>-2, 4-D (2 PPM)</w:t>
            </w:r>
          </w:p>
        </w:tc>
        <w:tc>
          <w:tcPr>
            <w:tcW w:w="386" w:type="pct"/>
            <w:vAlign w:val="center"/>
          </w:tcPr>
          <w:p w14:paraId="2EDBBA4A" w14:textId="41430EB1" w:rsidR="00E86447" w:rsidRPr="0001322B" w:rsidRDefault="00E86447" w:rsidP="00E86447">
            <w:pPr>
              <w:spacing w:before="0" w:beforeAutospacing="0" w:after="0" w:line="240" w:lineRule="auto"/>
              <w:jc w:val="center"/>
              <w:rPr>
                <w:rFonts w:ascii="Times New Roman" w:hAnsi="Times New Roman" w:cs="Times New Roman"/>
              </w:rPr>
            </w:pPr>
            <w:r w:rsidRPr="00130534">
              <w:t>8.39</w:t>
            </w:r>
          </w:p>
        </w:tc>
        <w:tc>
          <w:tcPr>
            <w:tcW w:w="443" w:type="pct"/>
            <w:vAlign w:val="center"/>
          </w:tcPr>
          <w:p w14:paraId="3E867383" w14:textId="386CC51F" w:rsidR="00E86447" w:rsidRPr="002876A7" w:rsidRDefault="00E86447" w:rsidP="00E86447">
            <w:pPr>
              <w:spacing w:before="0" w:beforeAutospacing="0" w:after="0" w:line="240" w:lineRule="auto"/>
              <w:jc w:val="center"/>
              <w:rPr>
                <w:sz w:val="24"/>
                <w:szCs w:val="24"/>
              </w:rPr>
            </w:pPr>
            <w:r w:rsidRPr="00327453">
              <w:t>16.20</w:t>
            </w:r>
          </w:p>
        </w:tc>
        <w:tc>
          <w:tcPr>
            <w:tcW w:w="441" w:type="pct"/>
            <w:vAlign w:val="center"/>
          </w:tcPr>
          <w:p w14:paraId="470A3F22" w14:textId="3FD3145F" w:rsidR="00E86447" w:rsidRPr="00254C7B" w:rsidRDefault="00E86447" w:rsidP="00E86447">
            <w:pPr>
              <w:spacing w:before="0" w:beforeAutospacing="0" w:after="0" w:line="240" w:lineRule="auto"/>
              <w:jc w:val="center"/>
              <w:rPr>
                <w:sz w:val="24"/>
                <w:szCs w:val="24"/>
              </w:rPr>
            </w:pPr>
            <w:r w:rsidRPr="00327453">
              <w:t>55.43</w:t>
            </w:r>
          </w:p>
        </w:tc>
        <w:tc>
          <w:tcPr>
            <w:tcW w:w="441" w:type="pct"/>
            <w:vAlign w:val="center"/>
          </w:tcPr>
          <w:p w14:paraId="1CF6665E" w14:textId="789B501B" w:rsidR="00E86447" w:rsidRPr="00254C7B" w:rsidRDefault="00E86447" w:rsidP="00E86447">
            <w:pPr>
              <w:spacing w:before="0" w:beforeAutospacing="0" w:after="0" w:line="240" w:lineRule="auto"/>
              <w:jc w:val="center"/>
              <w:rPr>
                <w:sz w:val="24"/>
                <w:szCs w:val="24"/>
              </w:rPr>
            </w:pPr>
            <w:r w:rsidRPr="001E46E0">
              <w:t>1.091</w:t>
            </w:r>
          </w:p>
        </w:tc>
        <w:tc>
          <w:tcPr>
            <w:tcW w:w="441" w:type="pct"/>
            <w:vAlign w:val="center"/>
          </w:tcPr>
          <w:p w14:paraId="33C1D29B" w14:textId="795D12A4" w:rsidR="00E86447" w:rsidRPr="00254C7B" w:rsidRDefault="00E86447" w:rsidP="00E86447">
            <w:pPr>
              <w:spacing w:before="0" w:beforeAutospacing="0" w:after="0" w:line="240" w:lineRule="auto"/>
              <w:jc w:val="center"/>
              <w:rPr>
                <w:sz w:val="24"/>
                <w:szCs w:val="24"/>
              </w:rPr>
            </w:pPr>
            <w:r w:rsidRPr="001E46E0">
              <w:t>27.27</w:t>
            </w:r>
          </w:p>
        </w:tc>
        <w:tc>
          <w:tcPr>
            <w:tcW w:w="441" w:type="pct"/>
            <w:vAlign w:val="center"/>
          </w:tcPr>
          <w:p w14:paraId="48A054DF" w14:textId="02A120EE" w:rsidR="00E86447" w:rsidRPr="00254C7B" w:rsidRDefault="00E86447" w:rsidP="00E86447">
            <w:pPr>
              <w:spacing w:before="0" w:beforeAutospacing="0" w:after="0" w:line="240" w:lineRule="auto"/>
              <w:jc w:val="center"/>
              <w:rPr>
                <w:sz w:val="24"/>
                <w:szCs w:val="24"/>
              </w:rPr>
            </w:pPr>
            <w:r w:rsidRPr="001E46E0">
              <w:t>303.00</w:t>
            </w:r>
          </w:p>
        </w:tc>
        <w:tc>
          <w:tcPr>
            <w:tcW w:w="479" w:type="pct"/>
            <w:vAlign w:val="center"/>
          </w:tcPr>
          <w:p w14:paraId="75BF59FD" w14:textId="7E202C1D" w:rsidR="00E86447" w:rsidRPr="001E46E0" w:rsidRDefault="00E86447" w:rsidP="00E86447">
            <w:pPr>
              <w:spacing w:before="0" w:beforeAutospacing="0" w:after="0" w:line="240" w:lineRule="auto"/>
              <w:jc w:val="center"/>
            </w:pPr>
            <w:r>
              <w:rPr>
                <w:color w:val="000000"/>
                <w:sz w:val="24"/>
                <w:szCs w:val="24"/>
              </w:rPr>
              <w:t>10.82</w:t>
            </w:r>
          </w:p>
        </w:tc>
        <w:tc>
          <w:tcPr>
            <w:tcW w:w="440" w:type="pct"/>
            <w:vAlign w:val="center"/>
          </w:tcPr>
          <w:p w14:paraId="110AAE70" w14:textId="334941A2" w:rsidR="00E86447" w:rsidRPr="001E46E0" w:rsidRDefault="00E86447" w:rsidP="00E86447">
            <w:pPr>
              <w:spacing w:before="0" w:beforeAutospacing="0" w:after="0" w:line="240" w:lineRule="auto"/>
              <w:jc w:val="center"/>
            </w:pPr>
            <w:r>
              <w:rPr>
                <w:color w:val="000000"/>
                <w:sz w:val="24"/>
                <w:szCs w:val="24"/>
              </w:rPr>
              <w:t>4.37</w:t>
            </w:r>
          </w:p>
        </w:tc>
        <w:tc>
          <w:tcPr>
            <w:tcW w:w="439" w:type="pct"/>
            <w:vAlign w:val="center"/>
          </w:tcPr>
          <w:p w14:paraId="6487AF6B" w14:textId="675361F9" w:rsidR="00E86447" w:rsidRPr="001E46E0" w:rsidRDefault="00E86447" w:rsidP="00E86447">
            <w:pPr>
              <w:spacing w:before="0" w:beforeAutospacing="0" w:after="0" w:line="240" w:lineRule="auto"/>
              <w:jc w:val="center"/>
            </w:pPr>
            <w:r w:rsidRPr="009F33D2">
              <w:rPr>
                <w:color w:val="000000"/>
                <w:sz w:val="24"/>
                <w:szCs w:val="24"/>
              </w:rPr>
              <w:t>2.60</w:t>
            </w:r>
          </w:p>
        </w:tc>
      </w:tr>
      <w:tr w:rsidR="00E86447" w:rsidRPr="0001322B" w14:paraId="53B134E9" w14:textId="44619568" w:rsidTr="00E86447">
        <w:trPr>
          <w:trHeight w:val="410"/>
        </w:trPr>
        <w:tc>
          <w:tcPr>
            <w:tcW w:w="1048" w:type="pct"/>
            <w:vAlign w:val="center"/>
          </w:tcPr>
          <w:p w14:paraId="71E5B80D"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9</w:t>
            </w:r>
            <w:r w:rsidRPr="001D2837">
              <w:rPr>
                <w:sz w:val="24"/>
              </w:rPr>
              <w:t>-2, 4-D (4 PPM)</w:t>
            </w:r>
          </w:p>
        </w:tc>
        <w:tc>
          <w:tcPr>
            <w:tcW w:w="386" w:type="pct"/>
            <w:vAlign w:val="center"/>
          </w:tcPr>
          <w:p w14:paraId="65B74E64" w14:textId="449775C4" w:rsidR="00E86447" w:rsidRPr="0001322B" w:rsidRDefault="00E86447" w:rsidP="00E86447">
            <w:pPr>
              <w:spacing w:before="0" w:beforeAutospacing="0" w:after="0" w:line="240" w:lineRule="auto"/>
              <w:jc w:val="center"/>
              <w:rPr>
                <w:rFonts w:ascii="Times New Roman" w:hAnsi="Times New Roman" w:cs="Times New Roman"/>
              </w:rPr>
            </w:pPr>
            <w:r w:rsidRPr="00130534">
              <w:t>9.02</w:t>
            </w:r>
          </w:p>
        </w:tc>
        <w:tc>
          <w:tcPr>
            <w:tcW w:w="443" w:type="pct"/>
            <w:vAlign w:val="center"/>
          </w:tcPr>
          <w:p w14:paraId="44474139" w14:textId="1FC15FBF" w:rsidR="00E86447" w:rsidRPr="002876A7" w:rsidRDefault="00E86447" w:rsidP="00E86447">
            <w:pPr>
              <w:spacing w:before="0" w:beforeAutospacing="0" w:after="0" w:line="240" w:lineRule="auto"/>
              <w:jc w:val="center"/>
              <w:rPr>
                <w:sz w:val="24"/>
                <w:szCs w:val="24"/>
              </w:rPr>
            </w:pPr>
            <w:r w:rsidRPr="00327453">
              <w:t>16.26</w:t>
            </w:r>
          </w:p>
        </w:tc>
        <w:tc>
          <w:tcPr>
            <w:tcW w:w="441" w:type="pct"/>
            <w:vAlign w:val="center"/>
          </w:tcPr>
          <w:p w14:paraId="7C9DFAF3" w14:textId="5882F70E" w:rsidR="00E86447" w:rsidRPr="00254C7B" w:rsidRDefault="00E86447" w:rsidP="00E86447">
            <w:pPr>
              <w:spacing w:before="0" w:beforeAutospacing="0" w:after="0" w:line="240" w:lineRule="auto"/>
              <w:jc w:val="center"/>
              <w:rPr>
                <w:sz w:val="24"/>
                <w:szCs w:val="24"/>
              </w:rPr>
            </w:pPr>
            <w:r w:rsidRPr="00327453">
              <w:t>54.12</w:t>
            </w:r>
          </w:p>
        </w:tc>
        <w:tc>
          <w:tcPr>
            <w:tcW w:w="441" w:type="pct"/>
            <w:vAlign w:val="center"/>
          </w:tcPr>
          <w:p w14:paraId="392A42D3" w14:textId="7A790DF8" w:rsidR="00E86447" w:rsidRPr="00254C7B" w:rsidRDefault="00E86447" w:rsidP="00E86447">
            <w:pPr>
              <w:spacing w:before="0" w:beforeAutospacing="0" w:after="0" w:line="240" w:lineRule="auto"/>
              <w:jc w:val="center"/>
              <w:rPr>
                <w:sz w:val="24"/>
                <w:szCs w:val="24"/>
              </w:rPr>
            </w:pPr>
            <w:r w:rsidRPr="001E46E0">
              <w:t>0.883</w:t>
            </w:r>
          </w:p>
        </w:tc>
        <w:tc>
          <w:tcPr>
            <w:tcW w:w="441" w:type="pct"/>
            <w:vAlign w:val="center"/>
          </w:tcPr>
          <w:p w14:paraId="25527424" w14:textId="1119D630" w:rsidR="00E86447" w:rsidRPr="00254C7B" w:rsidRDefault="00E86447" w:rsidP="00E86447">
            <w:pPr>
              <w:spacing w:before="0" w:beforeAutospacing="0" w:after="0" w:line="240" w:lineRule="auto"/>
              <w:jc w:val="center"/>
              <w:rPr>
                <w:sz w:val="24"/>
                <w:szCs w:val="24"/>
              </w:rPr>
            </w:pPr>
            <w:r w:rsidRPr="001E46E0">
              <w:t>22.07</w:t>
            </w:r>
          </w:p>
        </w:tc>
        <w:tc>
          <w:tcPr>
            <w:tcW w:w="441" w:type="pct"/>
            <w:vAlign w:val="center"/>
          </w:tcPr>
          <w:p w14:paraId="69A69D1B" w14:textId="273AB9D8" w:rsidR="00E86447" w:rsidRPr="00254C7B" w:rsidRDefault="00E86447" w:rsidP="00E86447">
            <w:pPr>
              <w:spacing w:before="0" w:beforeAutospacing="0" w:after="0" w:line="240" w:lineRule="auto"/>
              <w:jc w:val="center"/>
              <w:rPr>
                <w:sz w:val="24"/>
                <w:szCs w:val="24"/>
              </w:rPr>
            </w:pPr>
            <w:r w:rsidRPr="001E46E0">
              <w:t>252.22</w:t>
            </w:r>
          </w:p>
        </w:tc>
        <w:tc>
          <w:tcPr>
            <w:tcW w:w="479" w:type="pct"/>
            <w:vAlign w:val="center"/>
          </w:tcPr>
          <w:p w14:paraId="28AB9F64" w14:textId="1C67A950" w:rsidR="00E86447" w:rsidRPr="001E46E0" w:rsidRDefault="00E86447" w:rsidP="00E86447">
            <w:pPr>
              <w:spacing w:before="0" w:beforeAutospacing="0" w:after="0" w:line="240" w:lineRule="auto"/>
              <w:jc w:val="center"/>
            </w:pPr>
            <w:r>
              <w:rPr>
                <w:color w:val="000000"/>
                <w:sz w:val="24"/>
                <w:szCs w:val="24"/>
              </w:rPr>
              <w:t>12.49</w:t>
            </w:r>
          </w:p>
        </w:tc>
        <w:tc>
          <w:tcPr>
            <w:tcW w:w="440" w:type="pct"/>
            <w:vAlign w:val="center"/>
          </w:tcPr>
          <w:p w14:paraId="6E45A1AE" w14:textId="4FD72426" w:rsidR="00E86447" w:rsidRPr="001E46E0" w:rsidRDefault="00E86447" w:rsidP="00E86447">
            <w:pPr>
              <w:spacing w:before="0" w:beforeAutospacing="0" w:after="0" w:line="240" w:lineRule="auto"/>
              <w:jc w:val="center"/>
            </w:pPr>
            <w:r>
              <w:rPr>
                <w:color w:val="000000"/>
                <w:sz w:val="24"/>
                <w:szCs w:val="24"/>
              </w:rPr>
              <w:t>4.19</w:t>
            </w:r>
          </w:p>
        </w:tc>
        <w:tc>
          <w:tcPr>
            <w:tcW w:w="439" w:type="pct"/>
            <w:vAlign w:val="center"/>
          </w:tcPr>
          <w:p w14:paraId="6EAD8215" w14:textId="04E28E7D" w:rsidR="00E86447" w:rsidRPr="001E46E0" w:rsidRDefault="00E86447" w:rsidP="00E86447">
            <w:pPr>
              <w:spacing w:before="0" w:beforeAutospacing="0" w:after="0" w:line="240" w:lineRule="auto"/>
              <w:jc w:val="center"/>
            </w:pPr>
            <w:r w:rsidRPr="009F33D2">
              <w:rPr>
                <w:color w:val="000000"/>
                <w:sz w:val="24"/>
                <w:szCs w:val="24"/>
              </w:rPr>
              <w:t>2.02</w:t>
            </w:r>
          </w:p>
        </w:tc>
      </w:tr>
      <w:tr w:rsidR="00E86447" w:rsidRPr="0001322B" w14:paraId="76D97C29" w14:textId="11644E87" w:rsidTr="00E86447">
        <w:trPr>
          <w:trHeight w:val="287"/>
        </w:trPr>
        <w:tc>
          <w:tcPr>
            <w:tcW w:w="1048" w:type="pct"/>
            <w:vAlign w:val="center"/>
          </w:tcPr>
          <w:p w14:paraId="5047B96B"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10</w:t>
            </w:r>
            <w:r w:rsidRPr="001D2837">
              <w:rPr>
                <w:sz w:val="24"/>
              </w:rPr>
              <w:t>-2, 4-D (6 PPM)</w:t>
            </w:r>
          </w:p>
        </w:tc>
        <w:tc>
          <w:tcPr>
            <w:tcW w:w="386" w:type="pct"/>
            <w:vAlign w:val="center"/>
          </w:tcPr>
          <w:p w14:paraId="604FF010" w14:textId="018DB567" w:rsidR="00E86447" w:rsidRPr="0001322B" w:rsidRDefault="00E86447" w:rsidP="00E86447">
            <w:pPr>
              <w:spacing w:before="0" w:beforeAutospacing="0" w:after="0" w:line="240" w:lineRule="auto"/>
              <w:jc w:val="center"/>
              <w:rPr>
                <w:rFonts w:ascii="Times New Roman" w:hAnsi="Times New Roman" w:cs="Times New Roman"/>
              </w:rPr>
            </w:pPr>
            <w:r w:rsidRPr="00130534">
              <w:t>9.01</w:t>
            </w:r>
          </w:p>
        </w:tc>
        <w:tc>
          <w:tcPr>
            <w:tcW w:w="443" w:type="pct"/>
            <w:vAlign w:val="center"/>
          </w:tcPr>
          <w:p w14:paraId="75B98AFF" w14:textId="334CB7AB" w:rsidR="00E86447" w:rsidRPr="002876A7" w:rsidRDefault="00E86447" w:rsidP="00E86447">
            <w:pPr>
              <w:spacing w:before="0" w:beforeAutospacing="0" w:after="0" w:line="240" w:lineRule="auto"/>
              <w:jc w:val="center"/>
              <w:rPr>
                <w:sz w:val="24"/>
                <w:szCs w:val="24"/>
              </w:rPr>
            </w:pPr>
            <w:r w:rsidRPr="00327453">
              <w:t>16.41</w:t>
            </w:r>
          </w:p>
        </w:tc>
        <w:tc>
          <w:tcPr>
            <w:tcW w:w="441" w:type="pct"/>
            <w:vAlign w:val="center"/>
          </w:tcPr>
          <w:p w14:paraId="6A165C22" w14:textId="212EDDF6" w:rsidR="00E86447" w:rsidRPr="00254C7B" w:rsidRDefault="00E86447" w:rsidP="00E86447">
            <w:pPr>
              <w:spacing w:before="0" w:beforeAutospacing="0" w:after="0" w:line="240" w:lineRule="auto"/>
              <w:jc w:val="center"/>
              <w:rPr>
                <w:sz w:val="24"/>
                <w:szCs w:val="24"/>
              </w:rPr>
            </w:pPr>
            <w:r w:rsidRPr="00327453">
              <w:t>57.49</w:t>
            </w:r>
          </w:p>
        </w:tc>
        <w:tc>
          <w:tcPr>
            <w:tcW w:w="441" w:type="pct"/>
            <w:vAlign w:val="center"/>
          </w:tcPr>
          <w:p w14:paraId="5E269166" w14:textId="12F8551C" w:rsidR="00E86447" w:rsidRPr="00254C7B" w:rsidRDefault="00E86447" w:rsidP="00E86447">
            <w:pPr>
              <w:spacing w:before="0" w:beforeAutospacing="0" w:after="0" w:line="240" w:lineRule="auto"/>
              <w:jc w:val="center"/>
              <w:rPr>
                <w:sz w:val="24"/>
                <w:szCs w:val="24"/>
              </w:rPr>
            </w:pPr>
            <w:r w:rsidRPr="001E46E0">
              <w:t>1.053</w:t>
            </w:r>
          </w:p>
        </w:tc>
        <w:tc>
          <w:tcPr>
            <w:tcW w:w="441" w:type="pct"/>
            <w:vAlign w:val="center"/>
          </w:tcPr>
          <w:p w14:paraId="08A4CC87" w14:textId="5BE5CB24" w:rsidR="00E86447" w:rsidRPr="00254C7B" w:rsidRDefault="00E86447" w:rsidP="00E86447">
            <w:pPr>
              <w:spacing w:before="0" w:beforeAutospacing="0" w:after="0" w:line="240" w:lineRule="auto"/>
              <w:jc w:val="center"/>
              <w:rPr>
                <w:sz w:val="24"/>
                <w:szCs w:val="24"/>
              </w:rPr>
            </w:pPr>
            <w:r w:rsidRPr="001E46E0">
              <w:t>26.32</w:t>
            </w:r>
          </w:p>
        </w:tc>
        <w:tc>
          <w:tcPr>
            <w:tcW w:w="441" w:type="pct"/>
            <w:vAlign w:val="center"/>
          </w:tcPr>
          <w:p w14:paraId="0E204407" w14:textId="19AF1838" w:rsidR="00E86447" w:rsidRPr="00254C7B" w:rsidRDefault="00E86447" w:rsidP="00E86447">
            <w:pPr>
              <w:spacing w:before="0" w:beforeAutospacing="0" w:after="0" w:line="240" w:lineRule="auto"/>
              <w:jc w:val="center"/>
              <w:rPr>
                <w:sz w:val="24"/>
                <w:szCs w:val="24"/>
              </w:rPr>
            </w:pPr>
            <w:r w:rsidRPr="001E46E0">
              <w:t>292.44</w:t>
            </w:r>
          </w:p>
        </w:tc>
        <w:tc>
          <w:tcPr>
            <w:tcW w:w="479" w:type="pct"/>
            <w:vAlign w:val="center"/>
          </w:tcPr>
          <w:p w14:paraId="558AACAB" w14:textId="0B92A797" w:rsidR="00E86447" w:rsidRPr="001E46E0" w:rsidRDefault="00E86447" w:rsidP="00E86447">
            <w:pPr>
              <w:spacing w:before="0" w:beforeAutospacing="0" w:after="0" w:line="240" w:lineRule="auto"/>
              <w:jc w:val="center"/>
            </w:pPr>
            <w:r w:rsidRPr="00D97B59">
              <w:rPr>
                <w:color w:val="000000"/>
                <w:sz w:val="24"/>
                <w:szCs w:val="24"/>
              </w:rPr>
              <w:t>14.68</w:t>
            </w:r>
          </w:p>
        </w:tc>
        <w:tc>
          <w:tcPr>
            <w:tcW w:w="440" w:type="pct"/>
            <w:vAlign w:val="center"/>
          </w:tcPr>
          <w:p w14:paraId="60F3C0E4" w14:textId="143400E8" w:rsidR="00E86447" w:rsidRPr="001E46E0" w:rsidRDefault="00E86447" w:rsidP="00E86447">
            <w:pPr>
              <w:spacing w:before="0" w:beforeAutospacing="0" w:after="0" w:line="240" w:lineRule="auto"/>
              <w:jc w:val="center"/>
            </w:pPr>
            <w:r>
              <w:rPr>
                <w:color w:val="000000"/>
                <w:sz w:val="24"/>
                <w:szCs w:val="24"/>
              </w:rPr>
              <w:t>4.81</w:t>
            </w:r>
          </w:p>
        </w:tc>
        <w:tc>
          <w:tcPr>
            <w:tcW w:w="439" w:type="pct"/>
            <w:vAlign w:val="center"/>
          </w:tcPr>
          <w:p w14:paraId="50253DED" w14:textId="0280FCA6" w:rsidR="00E86447" w:rsidRPr="001E46E0" w:rsidRDefault="00E86447" w:rsidP="00E86447">
            <w:pPr>
              <w:spacing w:before="0" w:beforeAutospacing="0" w:after="0" w:line="240" w:lineRule="auto"/>
              <w:jc w:val="center"/>
            </w:pPr>
            <w:r w:rsidRPr="009F33D2">
              <w:rPr>
                <w:color w:val="000000"/>
                <w:sz w:val="24"/>
                <w:szCs w:val="24"/>
              </w:rPr>
              <w:t>2.14</w:t>
            </w:r>
          </w:p>
        </w:tc>
      </w:tr>
      <w:tr w:rsidR="00E86447" w:rsidRPr="0001322B" w14:paraId="363E3A52" w14:textId="3FC57F5F" w:rsidTr="00E86447">
        <w:trPr>
          <w:trHeight w:val="314"/>
        </w:trPr>
        <w:tc>
          <w:tcPr>
            <w:tcW w:w="1048" w:type="pct"/>
            <w:vAlign w:val="center"/>
          </w:tcPr>
          <w:p w14:paraId="107D1BBF" w14:textId="77777777" w:rsidR="00E86447" w:rsidRPr="0001322B" w:rsidRDefault="00E86447" w:rsidP="00FA76D5">
            <w:pPr>
              <w:spacing w:before="0" w:beforeAutospacing="0" w:after="0" w:line="240" w:lineRule="auto"/>
              <w:jc w:val="center"/>
              <w:rPr>
                <w:rFonts w:ascii="Times New Roman" w:hAnsi="Times New Roman" w:cs="Times New Roman"/>
              </w:rPr>
            </w:pPr>
            <w:proofErr w:type="spellStart"/>
            <w:proofErr w:type="gramStart"/>
            <w:r w:rsidRPr="0001322B">
              <w:rPr>
                <w:rFonts w:ascii="Times New Roman" w:hAnsi="Times New Roman" w:cs="Times New Roman"/>
                <w:kern w:val="24"/>
              </w:rPr>
              <w:t>S.Em</w:t>
            </w:r>
            <w:proofErr w:type="spellEnd"/>
            <w:proofErr w:type="gramEnd"/>
            <w:r w:rsidRPr="0001322B">
              <w:rPr>
                <w:rFonts w:ascii="Times New Roman" w:hAnsi="Times New Roman" w:cs="Times New Roman"/>
                <w:kern w:val="24"/>
              </w:rPr>
              <w:t xml:space="preserve"> </w:t>
            </w:r>
            <w:r w:rsidRPr="0001322B">
              <w:rPr>
                <w:rFonts w:ascii="Times New Roman" w:hAnsi="Times New Roman" w:cs="Times New Roman"/>
              </w:rPr>
              <w:t>(±)</w:t>
            </w:r>
          </w:p>
        </w:tc>
        <w:tc>
          <w:tcPr>
            <w:tcW w:w="386" w:type="pct"/>
            <w:vAlign w:val="center"/>
          </w:tcPr>
          <w:p w14:paraId="57451257" w14:textId="3474D1B0" w:rsidR="00E86447" w:rsidRPr="0001322B" w:rsidRDefault="00E86447" w:rsidP="00FA76D5">
            <w:pPr>
              <w:spacing w:before="0" w:beforeAutospacing="0" w:after="0" w:line="240" w:lineRule="auto"/>
              <w:jc w:val="center"/>
              <w:rPr>
                <w:rFonts w:ascii="Times New Roman" w:hAnsi="Times New Roman" w:cs="Times New Roman"/>
              </w:rPr>
            </w:pPr>
            <w:r w:rsidRPr="00130534">
              <w:t>1.28</w:t>
            </w:r>
          </w:p>
        </w:tc>
        <w:tc>
          <w:tcPr>
            <w:tcW w:w="443" w:type="pct"/>
            <w:vAlign w:val="center"/>
          </w:tcPr>
          <w:p w14:paraId="0FDD6F8C" w14:textId="1E05DABF" w:rsidR="00E86447" w:rsidRPr="002876A7" w:rsidRDefault="00E86447" w:rsidP="00FA76D5">
            <w:pPr>
              <w:spacing w:before="0" w:beforeAutospacing="0" w:after="0" w:line="240" w:lineRule="auto"/>
              <w:jc w:val="center"/>
              <w:rPr>
                <w:sz w:val="24"/>
                <w:szCs w:val="24"/>
              </w:rPr>
            </w:pPr>
            <w:r w:rsidRPr="00327453">
              <w:t>1.39</w:t>
            </w:r>
          </w:p>
        </w:tc>
        <w:tc>
          <w:tcPr>
            <w:tcW w:w="441" w:type="pct"/>
            <w:vAlign w:val="center"/>
          </w:tcPr>
          <w:p w14:paraId="3D0CFC77" w14:textId="61A58396" w:rsidR="00E86447" w:rsidRPr="00254C7B" w:rsidRDefault="00E86447" w:rsidP="00FA76D5">
            <w:pPr>
              <w:spacing w:before="0" w:beforeAutospacing="0" w:after="0" w:line="240" w:lineRule="auto"/>
              <w:jc w:val="center"/>
              <w:rPr>
                <w:sz w:val="24"/>
                <w:szCs w:val="24"/>
              </w:rPr>
            </w:pPr>
            <w:r w:rsidRPr="00327453">
              <w:t>5.45</w:t>
            </w:r>
          </w:p>
        </w:tc>
        <w:tc>
          <w:tcPr>
            <w:tcW w:w="441" w:type="pct"/>
            <w:vAlign w:val="center"/>
          </w:tcPr>
          <w:p w14:paraId="7F323B97" w14:textId="6D40E4A6" w:rsidR="00E86447" w:rsidRPr="00254C7B" w:rsidRDefault="00E86447" w:rsidP="00FA76D5">
            <w:pPr>
              <w:spacing w:before="0" w:beforeAutospacing="0" w:after="0" w:line="240" w:lineRule="auto"/>
              <w:jc w:val="center"/>
              <w:rPr>
                <w:sz w:val="24"/>
                <w:szCs w:val="24"/>
              </w:rPr>
            </w:pPr>
            <w:r w:rsidRPr="001E46E0">
              <w:t>0.17</w:t>
            </w:r>
          </w:p>
        </w:tc>
        <w:tc>
          <w:tcPr>
            <w:tcW w:w="441" w:type="pct"/>
            <w:vAlign w:val="center"/>
          </w:tcPr>
          <w:p w14:paraId="452519F3" w14:textId="6D909901" w:rsidR="00E86447" w:rsidRPr="00254C7B" w:rsidRDefault="00E86447" w:rsidP="00FA76D5">
            <w:pPr>
              <w:spacing w:before="0" w:beforeAutospacing="0" w:after="0" w:line="240" w:lineRule="auto"/>
              <w:jc w:val="center"/>
              <w:rPr>
                <w:sz w:val="24"/>
                <w:szCs w:val="24"/>
              </w:rPr>
            </w:pPr>
            <w:r w:rsidRPr="001E46E0">
              <w:t>3.23</w:t>
            </w:r>
          </w:p>
        </w:tc>
        <w:tc>
          <w:tcPr>
            <w:tcW w:w="441" w:type="pct"/>
            <w:vAlign w:val="center"/>
          </w:tcPr>
          <w:p w14:paraId="1FCDAD37" w14:textId="5F4AC05C" w:rsidR="00E86447" w:rsidRPr="00254C7B" w:rsidRDefault="00E86447" w:rsidP="00FA76D5">
            <w:pPr>
              <w:spacing w:before="0" w:beforeAutospacing="0" w:after="0" w:line="240" w:lineRule="auto"/>
              <w:jc w:val="center"/>
              <w:rPr>
                <w:sz w:val="24"/>
                <w:szCs w:val="24"/>
              </w:rPr>
            </w:pPr>
            <w:r w:rsidRPr="001E46E0">
              <w:t>28.43</w:t>
            </w:r>
          </w:p>
        </w:tc>
        <w:tc>
          <w:tcPr>
            <w:tcW w:w="479" w:type="pct"/>
            <w:vAlign w:val="center"/>
          </w:tcPr>
          <w:p w14:paraId="0FD5EF53" w14:textId="2A138ED6" w:rsidR="00E86447" w:rsidRPr="001E46E0" w:rsidRDefault="00E86447" w:rsidP="00FA76D5">
            <w:pPr>
              <w:spacing w:before="0" w:beforeAutospacing="0" w:after="0" w:line="240" w:lineRule="auto"/>
              <w:jc w:val="center"/>
            </w:pPr>
            <w:r>
              <w:rPr>
                <w:color w:val="000000"/>
                <w:sz w:val="24"/>
                <w:szCs w:val="24"/>
              </w:rPr>
              <w:t>3.16</w:t>
            </w:r>
          </w:p>
        </w:tc>
        <w:tc>
          <w:tcPr>
            <w:tcW w:w="440" w:type="pct"/>
            <w:vAlign w:val="center"/>
          </w:tcPr>
          <w:p w14:paraId="4C1F7B38" w14:textId="4B5B7751" w:rsidR="00E86447" w:rsidRPr="001E46E0" w:rsidRDefault="00E86447" w:rsidP="00FA76D5">
            <w:pPr>
              <w:spacing w:before="0" w:beforeAutospacing="0" w:after="0" w:line="240" w:lineRule="auto"/>
              <w:jc w:val="center"/>
            </w:pPr>
            <w:r>
              <w:rPr>
                <w:color w:val="000000"/>
                <w:sz w:val="24"/>
                <w:szCs w:val="24"/>
              </w:rPr>
              <w:t>1.20</w:t>
            </w:r>
          </w:p>
        </w:tc>
        <w:tc>
          <w:tcPr>
            <w:tcW w:w="439" w:type="pct"/>
          </w:tcPr>
          <w:p w14:paraId="16B423ED" w14:textId="77777777" w:rsidR="00E86447" w:rsidRPr="001E46E0" w:rsidRDefault="00E86447" w:rsidP="00FA76D5">
            <w:pPr>
              <w:spacing w:before="0" w:beforeAutospacing="0" w:after="0" w:line="240" w:lineRule="auto"/>
              <w:jc w:val="center"/>
            </w:pPr>
          </w:p>
        </w:tc>
      </w:tr>
      <w:tr w:rsidR="00E86447" w:rsidRPr="0001322B" w14:paraId="03FD7DC6" w14:textId="17D2E85B" w:rsidTr="00E86447">
        <w:trPr>
          <w:trHeight w:val="359"/>
        </w:trPr>
        <w:tc>
          <w:tcPr>
            <w:tcW w:w="1048" w:type="pct"/>
            <w:vAlign w:val="center"/>
          </w:tcPr>
          <w:p w14:paraId="0C503482" w14:textId="77777777" w:rsidR="00E86447" w:rsidRPr="0001322B" w:rsidRDefault="00E86447" w:rsidP="00FA76D5">
            <w:pPr>
              <w:spacing w:before="0" w:beforeAutospacing="0" w:after="0" w:line="240" w:lineRule="auto"/>
              <w:jc w:val="center"/>
              <w:rPr>
                <w:rFonts w:ascii="Times New Roman" w:hAnsi="Times New Roman" w:cs="Times New Roman"/>
                <w:kern w:val="24"/>
              </w:rPr>
            </w:pPr>
            <w:r w:rsidRPr="0001322B">
              <w:rPr>
                <w:rFonts w:ascii="Times New Roman" w:hAnsi="Times New Roman" w:cs="Times New Roman"/>
                <w:kern w:val="24"/>
              </w:rPr>
              <w:t>CD at 5%</w:t>
            </w:r>
          </w:p>
        </w:tc>
        <w:tc>
          <w:tcPr>
            <w:tcW w:w="386" w:type="pct"/>
            <w:vAlign w:val="center"/>
          </w:tcPr>
          <w:p w14:paraId="1D4D4FAC" w14:textId="009D194B" w:rsidR="00E86447" w:rsidRPr="0001322B" w:rsidRDefault="00E86447" w:rsidP="00FA76D5">
            <w:pPr>
              <w:spacing w:before="0" w:beforeAutospacing="0" w:after="0" w:line="240" w:lineRule="auto"/>
              <w:jc w:val="center"/>
              <w:rPr>
                <w:rFonts w:ascii="Times New Roman" w:hAnsi="Times New Roman" w:cs="Times New Roman"/>
              </w:rPr>
            </w:pPr>
            <w:r w:rsidRPr="00130534">
              <w:t>0.42</w:t>
            </w:r>
          </w:p>
        </w:tc>
        <w:tc>
          <w:tcPr>
            <w:tcW w:w="443" w:type="pct"/>
            <w:vAlign w:val="center"/>
          </w:tcPr>
          <w:p w14:paraId="39F64311" w14:textId="25B60628" w:rsidR="00E86447" w:rsidRPr="002876A7" w:rsidRDefault="00E86447" w:rsidP="00FA76D5">
            <w:pPr>
              <w:spacing w:before="0" w:beforeAutospacing="0" w:after="0" w:line="240" w:lineRule="auto"/>
              <w:jc w:val="center"/>
              <w:rPr>
                <w:sz w:val="24"/>
                <w:szCs w:val="24"/>
              </w:rPr>
            </w:pPr>
            <w:r w:rsidRPr="00327453">
              <w:t>0.46</w:t>
            </w:r>
          </w:p>
        </w:tc>
        <w:tc>
          <w:tcPr>
            <w:tcW w:w="441" w:type="pct"/>
            <w:vAlign w:val="center"/>
          </w:tcPr>
          <w:p w14:paraId="3777A4E4" w14:textId="5316FF40" w:rsidR="00E86447" w:rsidRPr="00254C7B" w:rsidRDefault="00E86447" w:rsidP="00FA76D5">
            <w:pPr>
              <w:spacing w:before="0" w:beforeAutospacing="0" w:after="0" w:line="240" w:lineRule="auto"/>
              <w:jc w:val="center"/>
              <w:rPr>
                <w:sz w:val="24"/>
                <w:szCs w:val="24"/>
              </w:rPr>
            </w:pPr>
            <w:r w:rsidRPr="00327453">
              <w:t>1.82</w:t>
            </w:r>
          </w:p>
        </w:tc>
        <w:tc>
          <w:tcPr>
            <w:tcW w:w="441" w:type="pct"/>
            <w:vAlign w:val="center"/>
          </w:tcPr>
          <w:p w14:paraId="1F4BB517" w14:textId="51C27325" w:rsidR="00E86447" w:rsidRPr="00254C7B" w:rsidRDefault="00E86447" w:rsidP="00FA76D5">
            <w:pPr>
              <w:spacing w:before="0" w:beforeAutospacing="0" w:after="0" w:line="240" w:lineRule="auto"/>
              <w:jc w:val="center"/>
              <w:rPr>
                <w:sz w:val="24"/>
                <w:szCs w:val="24"/>
              </w:rPr>
            </w:pPr>
            <w:r w:rsidRPr="001E46E0">
              <w:t>0.06</w:t>
            </w:r>
          </w:p>
        </w:tc>
        <w:tc>
          <w:tcPr>
            <w:tcW w:w="441" w:type="pct"/>
            <w:vAlign w:val="center"/>
          </w:tcPr>
          <w:p w14:paraId="366F088D" w14:textId="2BC83799" w:rsidR="00E86447" w:rsidRPr="00254C7B" w:rsidRDefault="00E86447" w:rsidP="00FA76D5">
            <w:pPr>
              <w:spacing w:before="0" w:beforeAutospacing="0" w:after="0" w:line="240" w:lineRule="auto"/>
              <w:jc w:val="center"/>
              <w:rPr>
                <w:sz w:val="24"/>
                <w:szCs w:val="24"/>
              </w:rPr>
            </w:pPr>
            <w:r w:rsidRPr="001E46E0">
              <w:t>0.97</w:t>
            </w:r>
          </w:p>
        </w:tc>
        <w:tc>
          <w:tcPr>
            <w:tcW w:w="441" w:type="pct"/>
            <w:vAlign w:val="center"/>
          </w:tcPr>
          <w:p w14:paraId="725C74AC" w14:textId="3B09A44D" w:rsidR="00E86447" w:rsidRPr="00254C7B" w:rsidRDefault="00E86447" w:rsidP="00FA76D5">
            <w:pPr>
              <w:spacing w:before="0" w:beforeAutospacing="0" w:after="0" w:line="240" w:lineRule="auto"/>
              <w:jc w:val="center"/>
              <w:rPr>
                <w:sz w:val="24"/>
                <w:szCs w:val="24"/>
              </w:rPr>
            </w:pPr>
            <w:r w:rsidRPr="001E46E0">
              <w:t>9.13</w:t>
            </w:r>
          </w:p>
        </w:tc>
        <w:tc>
          <w:tcPr>
            <w:tcW w:w="479" w:type="pct"/>
            <w:vAlign w:val="center"/>
          </w:tcPr>
          <w:p w14:paraId="5ECD7CB4" w14:textId="0EFD3486" w:rsidR="00E86447" w:rsidRPr="001E46E0" w:rsidRDefault="00E86447" w:rsidP="00FA76D5">
            <w:pPr>
              <w:spacing w:before="0" w:beforeAutospacing="0" w:after="0" w:line="240" w:lineRule="auto"/>
              <w:jc w:val="center"/>
            </w:pPr>
            <w:r>
              <w:rPr>
                <w:color w:val="000000"/>
                <w:sz w:val="24"/>
                <w:szCs w:val="24"/>
              </w:rPr>
              <w:t>1.03</w:t>
            </w:r>
          </w:p>
        </w:tc>
        <w:tc>
          <w:tcPr>
            <w:tcW w:w="440" w:type="pct"/>
            <w:vAlign w:val="center"/>
          </w:tcPr>
          <w:p w14:paraId="6146A415" w14:textId="22D4A0D8" w:rsidR="00E86447" w:rsidRPr="001E46E0" w:rsidRDefault="00E86447" w:rsidP="00FA76D5">
            <w:pPr>
              <w:spacing w:before="0" w:beforeAutospacing="0" w:after="0" w:line="240" w:lineRule="auto"/>
              <w:jc w:val="center"/>
            </w:pPr>
            <w:r>
              <w:rPr>
                <w:color w:val="000000"/>
                <w:sz w:val="24"/>
                <w:szCs w:val="24"/>
              </w:rPr>
              <w:t>0.34</w:t>
            </w:r>
          </w:p>
        </w:tc>
        <w:tc>
          <w:tcPr>
            <w:tcW w:w="439" w:type="pct"/>
          </w:tcPr>
          <w:p w14:paraId="1128B9D0" w14:textId="77777777" w:rsidR="00E86447" w:rsidRPr="001E46E0" w:rsidRDefault="00E86447" w:rsidP="00FA76D5">
            <w:pPr>
              <w:spacing w:before="0" w:beforeAutospacing="0" w:after="0" w:line="240" w:lineRule="auto"/>
              <w:jc w:val="center"/>
            </w:pPr>
          </w:p>
        </w:tc>
      </w:tr>
    </w:tbl>
    <w:p w14:paraId="6D48A331" w14:textId="77777777" w:rsidR="00E61FFA" w:rsidRPr="0001322B" w:rsidRDefault="00E61FFA" w:rsidP="00512C63">
      <w:pPr>
        <w:spacing w:before="240" w:line="360" w:lineRule="auto"/>
        <w:jc w:val="both"/>
        <w:rPr>
          <w:rFonts w:ascii="Times New Roman" w:hAnsi="Times New Roman" w:cs="Times New Roman"/>
          <w:sz w:val="24"/>
          <w:szCs w:val="24"/>
        </w:rPr>
      </w:pPr>
    </w:p>
    <w:sectPr w:rsidR="00E61FFA" w:rsidRPr="0001322B" w:rsidSect="002B7D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C4F0F" w14:textId="77777777" w:rsidR="002751F8" w:rsidRDefault="002751F8" w:rsidP="00D5618F">
      <w:pPr>
        <w:spacing w:before="0" w:after="0" w:line="240" w:lineRule="auto"/>
      </w:pPr>
      <w:r>
        <w:separator/>
      </w:r>
    </w:p>
  </w:endnote>
  <w:endnote w:type="continuationSeparator" w:id="0">
    <w:p w14:paraId="233EF807" w14:textId="77777777" w:rsidR="002751F8" w:rsidRDefault="002751F8" w:rsidP="00D56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E182" w14:textId="77777777" w:rsidR="00D5618F" w:rsidRDefault="00D56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2B28" w14:textId="77777777" w:rsidR="00D5618F" w:rsidRDefault="00D56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D149" w14:textId="77777777" w:rsidR="00D5618F" w:rsidRDefault="00D5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CE91" w14:textId="77777777" w:rsidR="002751F8" w:rsidRDefault="002751F8" w:rsidP="00D5618F">
      <w:pPr>
        <w:spacing w:before="0" w:after="0" w:line="240" w:lineRule="auto"/>
      </w:pPr>
      <w:r>
        <w:separator/>
      </w:r>
    </w:p>
  </w:footnote>
  <w:footnote w:type="continuationSeparator" w:id="0">
    <w:p w14:paraId="01954952" w14:textId="77777777" w:rsidR="002751F8" w:rsidRDefault="002751F8" w:rsidP="00D561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06AA" w14:textId="2E0C39DF" w:rsidR="00D5618F" w:rsidRDefault="00D5618F">
    <w:pPr>
      <w:pStyle w:val="Header"/>
    </w:pPr>
    <w:r>
      <w:rPr>
        <w:noProof/>
      </w:rPr>
      <w:pict w14:anchorId="52129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52411" w14:textId="4B8DD733" w:rsidR="00D5618F" w:rsidRDefault="00D5618F">
    <w:pPr>
      <w:pStyle w:val="Header"/>
    </w:pPr>
    <w:r>
      <w:rPr>
        <w:noProof/>
      </w:rPr>
      <w:pict w14:anchorId="2E714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5694" w14:textId="1D1DF2B9" w:rsidR="00D5618F" w:rsidRDefault="00D5618F">
    <w:pPr>
      <w:pStyle w:val="Header"/>
    </w:pPr>
    <w:r>
      <w:rPr>
        <w:noProof/>
      </w:rPr>
      <w:pict w14:anchorId="172C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1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B37"/>
    <w:rsid w:val="000016BB"/>
    <w:rsid w:val="0001322B"/>
    <w:rsid w:val="00022873"/>
    <w:rsid w:val="0005494B"/>
    <w:rsid w:val="000A2DB0"/>
    <w:rsid w:val="000E4ACB"/>
    <w:rsid w:val="000F0B5D"/>
    <w:rsid w:val="000F6CA6"/>
    <w:rsid w:val="000F7AA2"/>
    <w:rsid w:val="00102EF9"/>
    <w:rsid w:val="00104CD7"/>
    <w:rsid w:val="00114970"/>
    <w:rsid w:val="00135ADD"/>
    <w:rsid w:val="0013757A"/>
    <w:rsid w:val="00147E89"/>
    <w:rsid w:val="00152F9C"/>
    <w:rsid w:val="0015639E"/>
    <w:rsid w:val="00182A86"/>
    <w:rsid w:val="00194ECF"/>
    <w:rsid w:val="001A357F"/>
    <w:rsid w:val="001B2079"/>
    <w:rsid w:val="001C06BA"/>
    <w:rsid w:val="001C748F"/>
    <w:rsid w:val="001D6C73"/>
    <w:rsid w:val="001E7108"/>
    <w:rsid w:val="001F1215"/>
    <w:rsid w:val="001F396F"/>
    <w:rsid w:val="001F5D65"/>
    <w:rsid w:val="0020501B"/>
    <w:rsid w:val="00207F82"/>
    <w:rsid w:val="00216156"/>
    <w:rsid w:val="00221B7E"/>
    <w:rsid w:val="00235B57"/>
    <w:rsid w:val="00235FBC"/>
    <w:rsid w:val="002428AB"/>
    <w:rsid w:val="0025201A"/>
    <w:rsid w:val="002619F2"/>
    <w:rsid w:val="0027250E"/>
    <w:rsid w:val="002751F8"/>
    <w:rsid w:val="00284044"/>
    <w:rsid w:val="00285678"/>
    <w:rsid w:val="002A0B94"/>
    <w:rsid w:val="002A23DF"/>
    <w:rsid w:val="002A2EEE"/>
    <w:rsid w:val="002A2EEF"/>
    <w:rsid w:val="002B4842"/>
    <w:rsid w:val="002B7D90"/>
    <w:rsid w:val="002C0D27"/>
    <w:rsid w:val="002C2D1E"/>
    <w:rsid w:val="002C4A56"/>
    <w:rsid w:val="002F4103"/>
    <w:rsid w:val="002F6CC4"/>
    <w:rsid w:val="00301514"/>
    <w:rsid w:val="00305971"/>
    <w:rsid w:val="00337466"/>
    <w:rsid w:val="00347B93"/>
    <w:rsid w:val="00362D8A"/>
    <w:rsid w:val="0037320E"/>
    <w:rsid w:val="00380898"/>
    <w:rsid w:val="00384799"/>
    <w:rsid w:val="003B1B3C"/>
    <w:rsid w:val="003D5657"/>
    <w:rsid w:val="003F67B4"/>
    <w:rsid w:val="00406422"/>
    <w:rsid w:val="004338E3"/>
    <w:rsid w:val="004412BD"/>
    <w:rsid w:val="00442419"/>
    <w:rsid w:val="00472528"/>
    <w:rsid w:val="004739E8"/>
    <w:rsid w:val="00493AC1"/>
    <w:rsid w:val="004A3A32"/>
    <w:rsid w:val="00500C70"/>
    <w:rsid w:val="005022E8"/>
    <w:rsid w:val="00510625"/>
    <w:rsid w:val="00512C63"/>
    <w:rsid w:val="0054094F"/>
    <w:rsid w:val="00542CEF"/>
    <w:rsid w:val="00550C2F"/>
    <w:rsid w:val="00572B82"/>
    <w:rsid w:val="005A35B7"/>
    <w:rsid w:val="005D26D9"/>
    <w:rsid w:val="005E3CB0"/>
    <w:rsid w:val="005F1739"/>
    <w:rsid w:val="006010E5"/>
    <w:rsid w:val="00607052"/>
    <w:rsid w:val="00612B68"/>
    <w:rsid w:val="006232A9"/>
    <w:rsid w:val="00631EAD"/>
    <w:rsid w:val="00632E1B"/>
    <w:rsid w:val="0063504E"/>
    <w:rsid w:val="00646B49"/>
    <w:rsid w:val="00647523"/>
    <w:rsid w:val="00663770"/>
    <w:rsid w:val="00677D46"/>
    <w:rsid w:val="006860A4"/>
    <w:rsid w:val="006976F5"/>
    <w:rsid w:val="006A5B8B"/>
    <w:rsid w:val="006A79CB"/>
    <w:rsid w:val="006B26EB"/>
    <w:rsid w:val="006D7379"/>
    <w:rsid w:val="00720CA9"/>
    <w:rsid w:val="00762C68"/>
    <w:rsid w:val="00765274"/>
    <w:rsid w:val="007675D7"/>
    <w:rsid w:val="00776BE5"/>
    <w:rsid w:val="00781A03"/>
    <w:rsid w:val="007A7F89"/>
    <w:rsid w:val="007B2DC3"/>
    <w:rsid w:val="007B466E"/>
    <w:rsid w:val="007B4F6D"/>
    <w:rsid w:val="007C6073"/>
    <w:rsid w:val="007D0496"/>
    <w:rsid w:val="007D2D61"/>
    <w:rsid w:val="007D6570"/>
    <w:rsid w:val="007E3954"/>
    <w:rsid w:val="007F1E91"/>
    <w:rsid w:val="007F3CE5"/>
    <w:rsid w:val="0082542F"/>
    <w:rsid w:val="00834A4A"/>
    <w:rsid w:val="00834EF3"/>
    <w:rsid w:val="00886301"/>
    <w:rsid w:val="0088743F"/>
    <w:rsid w:val="00893340"/>
    <w:rsid w:val="00893EC8"/>
    <w:rsid w:val="008A3178"/>
    <w:rsid w:val="008D10B1"/>
    <w:rsid w:val="008D2DAE"/>
    <w:rsid w:val="008D5407"/>
    <w:rsid w:val="008E3F71"/>
    <w:rsid w:val="008E5378"/>
    <w:rsid w:val="00905747"/>
    <w:rsid w:val="00914B44"/>
    <w:rsid w:val="00925585"/>
    <w:rsid w:val="00936398"/>
    <w:rsid w:val="00940FF0"/>
    <w:rsid w:val="00942D85"/>
    <w:rsid w:val="00980962"/>
    <w:rsid w:val="00986428"/>
    <w:rsid w:val="00993A3D"/>
    <w:rsid w:val="009A3744"/>
    <w:rsid w:val="009A74DE"/>
    <w:rsid w:val="009C1BE6"/>
    <w:rsid w:val="009C4AE0"/>
    <w:rsid w:val="009D74E6"/>
    <w:rsid w:val="009F47C5"/>
    <w:rsid w:val="00A0056D"/>
    <w:rsid w:val="00A01A68"/>
    <w:rsid w:val="00A10379"/>
    <w:rsid w:val="00A10951"/>
    <w:rsid w:val="00A252F1"/>
    <w:rsid w:val="00A43AF7"/>
    <w:rsid w:val="00A56696"/>
    <w:rsid w:val="00A646E2"/>
    <w:rsid w:val="00A7122C"/>
    <w:rsid w:val="00AB77AE"/>
    <w:rsid w:val="00AB7E69"/>
    <w:rsid w:val="00AC2B18"/>
    <w:rsid w:val="00AC67F0"/>
    <w:rsid w:val="00AC7124"/>
    <w:rsid w:val="00AD15DF"/>
    <w:rsid w:val="00AD2B41"/>
    <w:rsid w:val="00AF4BD2"/>
    <w:rsid w:val="00AF756B"/>
    <w:rsid w:val="00B046CF"/>
    <w:rsid w:val="00B14315"/>
    <w:rsid w:val="00B21FB0"/>
    <w:rsid w:val="00B22E4C"/>
    <w:rsid w:val="00B23F78"/>
    <w:rsid w:val="00B2455C"/>
    <w:rsid w:val="00B347CC"/>
    <w:rsid w:val="00B62C1B"/>
    <w:rsid w:val="00B66F93"/>
    <w:rsid w:val="00B8797E"/>
    <w:rsid w:val="00B92F4C"/>
    <w:rsid w:val="00B97B02"/>
    <w:rsid w:val="00BA0B37"/>
    <w:rsid w:val="00BC32E5"/>
    <w:rsid w:val="00BD1950"/>
    <w:rsid w:val="00BE758D"/>
    <w:rsid w:val="00C021FE"/>
    <w:rsid w:val="00C12A7E"/>
    <w:rsid w:val="00C16285"/>
    <w:rsid w:val="00C166F8"/>
    <w:rsid w:val="00C20240"/>
    <w:rsid w:val="00C26E86"/>
    <w:rsid w:val="00C274B4"/>
    <w:rsid w:val="00C436EE"/>
    <w:rsid w:val="00C445A6"/>
    <w:rsid w:val="00C45426"/>
    <w:rsid w:val="00C60D12"/>
    <w:rsid w:val="00C6333F"/>
    <w:rsid w:val="00C7064A"/>
    <w:rsid w:val="00C81FEB"/>
    <w:rsid w:val="00C97D19"/>
    <w:rsid w:val="00CA3FC6"/>
    <w:rsid w:val="00CA4DE0"/>
    <w:rsid w:val="00CB1CAE"/>
    <w:rsid w:val="00CC49BD"/>
    <w:rsid w:val="00CD0676"/>
    <w:rsid w:val="00CD513E"/>
    <w:rsid w:val="00CE113A"/>
    <w:rsid w:val="00CE1B92"/>
    <w:rsid w:val="00CE5E23"/>
    <w:rsid w:val="00D00672"/>
    <w:rsid w:val="00D21ACF"/>
    <w:rsid w:val="00D36BEA"/>
    <w:rsid w:val="00D50DFE"/>
    <w:rsid w:val="00D54DB7"/>
    <w:rsid w:val="00D5618F"/>
    <w:rsid w:val="00D576A4"/>
    <w:rsid w:val="00D638DA"/>
    <w:rsid w:val="00D710D5"/>
    <w:rsid w:val="00D92501"/>
    <w:rsid w:val="00DA0CBE"/>
    <w:rsid w:val="00DB726E"/>
    <w:rsid w:val="00DD043B"/>
    <w:rsid w:val="00DD12F9"/>
    <w:rsid w:val="00DD7A3B"/>
    <w:rsid w:val="00DE2C7D"/>
    <w:rsid w:val="00DF08E2"/>
    <w:rsid w:val="00DF1D50"/>
    <w:rsid w:val="00E14A99"/>
    <w:rsid w:val="00E16F90"/>
    <w:rsid w:val="00E2318F"/>
    <w:rsid w:val="00E31F88"/>
    <w:rsid w:val="00E339C9"/>
    <w:rsid w:val="00E416F1"/>
    <w:rsid w:val="00E50F8E"/>
    <w:rsid w:val="00E549DE"/>
    <w:rsid w:val="00E61FFA"/>
    <w:rsid w:val="00E676B4"/>
    <w:rsid w:val="00E711D5"/>
    <w:rsid w:val="00E7336D"/>
    <w:rsid w:val="00E8131F"/>
    <w:rsid w:val="00E86447"/>
    <w:rsid w:val="00E90846"/>
    <w:rsid w:val="00E9296C"/>
    <w:rsid w:val="00E92F19"/>
    <w:rsid w:val="00EA5B50"/>
    <w:rsid w:val="00EB69E8"/>
    <w:rsid w:val="00EC69D9"/>
    <w:rsid w:val="00ED3AB4"/>
    <w:rsid w:val="00EF0A48"/>
    <w:rsid w:val="00EF3694"/>
    <w:rsid w:val="00F079EB"/>
    <w:rsid w:val="00F118B5"/>
    <w:rsid w:val="00F141C4"/>
    <w:rsid w:val="00F20BF7"/>
    <w:rsid w:val="00F218A4"/>
    <w:rsid w:val="00F25E83"/>
    <w:rsid w:val="00F577F9"/>
    <w:rsid w:val="00F6399F"/>
    <w:rsid w:val="00F64E37"/>
    <w:rsid w:val="00F7082B"/>
    <w:rsid w:val="00F75379"/>
    <w:rsid w:val="00F834B2"/>
    <w:rsid w:val="00F85263"/>
    <w:rsid w:val="00F94674"/>
    <w:rsid w:val="00FA512E"/>
    <w:rsid w:val="00FA76D5"/>
    <w:rsid w:val="00FA7716"/>
    <w:rsid w:val="00FC3CD9"/>
    <w:rsid w:val="00FF04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4CA5EA"/>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6D5"/>
    <w:pPr>
      <w:spacing w:before="100" w:beforeAutospacing="1" w:after="200" w:line="273" w:lineRule="auto"/>
    </w:pPr>
    <w:rPr>
      <w:rFonts w:ascii="Calibri" w:eastAsia="Times New Roman" w:hAnsi="Calibri" w:cs="Mangal"/>
      <w:kern w:val="0"/>
      <w:lang w:eastAsia="en-IN" w:bidi="hi-IN"/>
      <w14:ligatures w14:val="none"/>
    </w:rPr>
  </w:style>
  <w:style w:type="paragraph" w:styleId="Heading1">
    <w:name w:val="heading 1"/>
    <w:basedOn w:val="Normal"/>
    <w:link w:val="Heading1Char"/>
    <w:uiPriority w:val="1"/>
    <w:qFormat/>
    <w:rsid w:val="00235FBC"/>
    <w:pPr>
      <w:widowControl w:val="0"/>
      <w:autoSpaceDE w:val="0"/>
      <w:autoSpaceDN w:val="0"/>
      <w:spacing w:before="0" w:beforeAutospacing="0" w:after="0" w:line="240" w:lineRule="auto"/>
      <w:ind w:left="1089" w:hanging="629"/>
      <w:outlineLvl w:val="0"/>
    </w:pPr>
    <w:rPr>
      <w:rFonts w:ascii="Times New Roman" w:hAnsi="Times New Roman" w:cs="Times New Roman"/>
      <w:b/>
      <w:bCs/>
      <w:sz w:val="28"/>
      <w:szCs w:val="28"/>
      <w:lang w:val="en-US" w:eastAsia="en-US" w:bidi="ar-SA"/>
    </w:rPr>
  </w:style>
  <w:style w:type="paragraph" w:styleId="Heading4">
    <w:name w:val="heading 4"/>
    <w:basedOn w:val="Normal"/>
    <w:next w:val="Normal"/>
    <w:link w:val="Heading4Char"/>
    <w:uiPriority w:val="9"/>
    <w:semiHidden/>
    <w:unhideWhenUsed/>
    <w:qFormat/>
    <w:rsid w:val="00235FBC"/>
    <w:pPr>
      <w:keepNext/>
      <w:keepLines/>
      <w:widowControl w:val="0"/>
      <w:autoSpaceDE w:val="0"/>
      <w:autoSpaceDN w:val="0"/>
      <w:spacing w:before="200" w:beforeAutospacing="0" w:after="0" w:line="240" w:lineRule="auto"/>
      <w:outlineLvl w:val="3"/>
    </w:pPr>
    <w:rPr>
      <w:rFonts w:asciiTheme="majorHAnsi" w:eastAsiaTheme="majorEastAsia" w:hAnsiTheme="majorHAnsi" w:cstheme="majorBidi"/>
      <w:b/>
      <w:bCs/>
      <w:i/>
      <w:iCs/>
      <w:color w:val="4472C4" w:themeColor="accent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6"/>
    <w:pPr>
      <w:ind w:left="720"/>
      <w:contextualSpacing/>
    </w:pPr>
    <w:rPr>
      <w:szCs w:val="20"/>
    </w:rPr>
  </w:style>
  <w:style w:type="table" w:styleId="TableGrid">
    <w:name w:val="Table Grid"/>
    <w:basedOn w:val="TableNormal"/>
    <w:uiPriority w:val="39"/>
    <w:rsid w:val="005E3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CB0"/>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oSpacing">
    <w:name w:val="No Spacing"/>
    <w:uiPriority w:val="1"/>
    <w:qFormat/>
    <w:rsid w:val="005E3CB0"/>
    <w:pPr>
      <w:spacing w:beforeAutospacing="1" w:after="0" w:line="240" w:lineRule="auto"/>
    </w:pPr>
    <w:rPr>
      <w:rFonts w:ascii="Calibri" w:eastAsia="Times New Roman" w:hAnsi="Calibri" w:cs="Mangal"/>
      <w:kern w:val="0"/>
      <w:szCs w:val="20"/>
      <w:lang w:eastAsia="en-IN" w:bidi="hi-IN"/>
      <w14:ligatures w14:val="none"/>
    </w:rPr>
  </w:style>
  <w:style w:type="character" w:styleId="Hyperlink">
    <w:name w:val="Hyperlink"/>
    <w:basedOn w:val="DefaultParagraphFont"/>
    <w:uiPriority w:val="99"/>
    <w:unhideWhenUsed/>
    <w:rsid w:val="00765274"/>
    <w:rPr>
      <w:color w:val="0563C1" w:themeColor="hyperlink"/>
      <w:u w:val="single"/>
    </w:rPr>
  </w:style>
  <w:style w:type="character" w:customStyle="1" w:styleId="UnresolvedMention1">
    <w:name w:val="Unresolved Mention1"/>
    <w:basedOn w:val="DefaultParagraphFont"/>
    <w:uiPriority w:val="99"/>
    <w:semiHidden/>
    <w:unhideWhenUsed/>
    <w:rsid w:val="00765274"/>
    <w:rPr>
      <w:color w:val="605E5C"/>
      <w:shd w:val="clear" w:color="auto" w:fill="E1DFDD"/>
    </w:rPr>
  </w:style>
  <w:style w:type="character" w:styleId="Strong">
    <w:name w:val="Strong"/>
    <w:basedOn w:val="DefaultParagraphFont"/>
    <w:uiPriority w:val="22"/>
    <w:qFormat/>
    <w:rsid w:val="00F7082B"/>
    <w:rPr>
      <w:b/>
      <w:bCs/>
    </w:rPr>
  </w:style>
  <w:style w:type="character" w:customStyle="1" w:styleId="Heading1Char">
    <w:name w:val="Heading 1 Char"/>
    <w:basedOn w:val="DefaultParagraphFont"/>
    <w:link w:val="Heading1"/>
    <w:uiPriority w:val="1"/>
    <w:rsid w:val="00235FBC"/>
    <w:rPr>
      <w:rFonts w:ascii="Times New Roman" w:eastAsia="Times New Roman" w:hAnsi="Times New Roman" w:cs="Times New Roman"/>
      <w:b/>
      <w:bCs/>
      <w:kern w:val="0"/>
      <w:sz w:val="28"/>
      <w:szCs w:val="28"/>
      <w:lang w:val="en-US"/>
      <w14:ligatures w14:val="none"/>
    </w:rPr>
  </w:style>
  <w:style w:type="character" w:customStyle="1" w:styleId="Heading4Char">
    <w:name w:val="Heading 4 Char"/>
    <w:basedOn w:val="DefaultParagraphFont"/>
    <w:link w:val="Heading4"/>
    <w:uiPriority w:val="9"/>
    <w:semiHidden/>
    <w:rsid w:val="00235FBC"/>
    <w:rPr>
      <w:rFonts w:asciiTheme="majorHAnsi" w:eastAsiaTheme="majorEastAsia" w:hAnsiTheme="majorHAnsi" w:cstheme="majorBidi"/>
      <w:b/>
      <w:bCs/>
      <w:i/>
      <w:iCs/>
      <w:color w:val="4472C4" w:themeColor="accent1"/>
      <w:kern w:val="0"/>
      <w:lang w:val="en-US"/>
      <w14:ligatures w14:val="none"/>
    </w:rPr>
  </w:style>
  <w:style w:type="paragraph" w:styleId="BodyText">
    <w:name w:val="Body Text"/>
    <w:basedOn w:val="Normal"/>
    <w:link w:val="BodyTextChar"/>
    <w:uiPriority w:val="1"/>
    <w:semiHidden/>
    <w:unhideWhenUsed/>
    <w:qFormat/>
    <w:rsid w:val="00235FBC"/>
    <w:pPr>
      <w:widowControl w:val="0"/>
      <w:autoSpaceDE w:val="0"/>
      <w:autoSpaceDN w:val="0"/>
      <w:spacing w:before="0" w:beforeAutospacing="0" w:after="0" w:line="240" w:lineRule="auto"/>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semiHidden/>
    <w:rsid w:val="00235FB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710D5"/>
    <w:pPr>
      <w:widowControl w:val="0"/>
      <w:autoSpaceDE w:val="0"/>
      <w:autoSpaceDN w:val="0"/>
      <w:spacing w:before="0" w:beforeAutospacing="0" w:after="0" w:line="240" w:lineRule="auto"/>
      <w:ind w:left="107"/>
      <w:jc w:val="center"/>
    </w:pPr>
    <w:rPr>
      <w:rFonts w:ascii="Times New Roman" w:hAnsi="Times New Roman" w:cs="Times New Roman"/>
      <w:lang w:val="en-US" w:eastAsia="en-US" w:bidi="ar-SA"/>
    </w:rPr>
  </w:style>
  <w:style w:type="paragraph" w:styleId="Header">
    <w:name w:val="header"/>
    <w:basedOn w:val="Normal"/>
    <w:link w:val="HeaderChar"/>
    <w:uiPriority w:val="99"/>
    <w:unhideWhenUsed/>
    <w:rsid w:val="00D5618F"/>
    <w:pPr>
      <w:tabs>
        <w:tab w:val="center" w:pos="4680"/>
        <w:tab w:val="right" w:pos="9360"/>
      </w:tabs>
      <w:spacing w:before="0" w:after="0" w:line="240" w:lineRule="auto"/>
    </w:pPr>
    <w:rPr>
      <w:szCs w:val="20"/>
    </w:rPr>
  </w:style>
  <w:style w:type="character" w:customStyle="1" w:styleId="HeaderChar">
    <w:name w:val="Header Char"/>
    <w:basedOn w:val="DefaultParagraphFont"/>
    <w:link w:val="Header"/>
    <w:uiPriority w:val="99"/>
    <w:rsid w:val="00D5618F"/>
    <w:rPr>
      <w:rFonts w:ascii="Calibri" w:eastAsia="Times New Roman" w:hAnsi="Calibri" w:cs="Mangal"/>
      <w:kern w:val="0"/>
      <w:szCs w:val="20"/>
      <w:lang w:eastAsia="en-IN" w:bidi="hi-IN"/>
      <w14:ligatures w14:val="none"/>
    </w:rPr>
  </w:style>
  <w:style w:type="paragraph" w:styleId="Footer">
    <w:name w:val="footer"/>
    <w:basedOn w:val="Normal"/>
    <w:link w:val="FooterChar"/>
    <w:uiPriority w:val="99"/>
    <w:unhideWhenUsed/>
    <w:rsid w:val="00D5618F"/>
    <w:pPr>
      <w:tabs>
        <w:tab w:val="center" w:pos="4680"/>
        <w:tab w:val="right" w:pos="9360"/>
      </w:tabs>
      <w:spacing w:before="0" w:after="0" w:line="240" w:lineRule="auto"/>
    </w:pPr>
    <w:rPr>
      <w:szCs w:val="20"/>
    </w:rPr>
  </w:style>
  <w:style w:type="character" w:customStyle="1" w:styleId="FooterChar">
    <w:name w:val="Footer Char"/>
    <w:basedOn w:val="DefaultParagraphFont"/>
    <w:link w:val="Footer"/>
    <w:uiPriority w:val="99"/>
    <w:rsid w:val="00D5618F"/>
    <w:rPr>
      <w:rFonts w:ascii="Calibri" w:eastAsia="Times New Roman" w:hAnsi="Calibri" w:cs="Mangal"/>
      <w:kern w:val="0"/>
      <w:szCs w:val="20"/>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29297">
      <w:bodyDiv w:val="1"/>
      <w:marLeft w:val="0"/>
      <w:marRight w:val="0"/>
      <w:marTop w:val="0"/>
      <w:marBottom w:val="0"/>
      <w:divBdr>
        <w:top w:val="none" w:sz="0" w:space="0" w:color="auto"/>
        <w:left w:val="none" w:sz="0" w:space="0" w:color="auto"/>
        <w:bottom w:val="none" w:sz="0" w:space="0" w:color="auto"/>
        <w:right w:val="none" w:sz="0" w:space="0" w:color="auto"/>
      </w:divBdr>
    </w:div>
    <w:div w:id="480732453">
      <w:bodyDiv w:val="1"/>
      <w:marLeft w:val="0"/>
      <w:marRight w:val="0"/>
      <w:marTop w:val="0"/>
      <w:marBottom w:val="0"/>
      <w:divBdr>
        <w:top w:val="none" w:sz="0" w:space="0" w:color="auto"/>
        <w:left w:val="none" w:sz="0" w:space="0" w:color="auto"/>
        <w:bottom w:val="none" w:sz="0" w:space="0" w:color="auto"/>
        <w:right w:val="none" w:sz="0" w:space="0" w:color="auto"/>
      </w:divBdr>
    </w:div>
    <w:div w:id="572859684">
      <w:bodyDiv w:val="1"/>
      <w:marLeft w:val="0"/>
      <w:marRight w:val="0"/>
      <w:marTop w:val="0"/>
      <w:marBottom w:val="0"/>
      <w:divBdr>
        <w:top w:val="none" w:sz="0" w:space="0" w:color="auto"/>
        <w:left w:val="none" w:sz="0" w:space="0" w:color="auto"/>
        <w:bottom w:val="none" w:sz="0" w:space="0" w:color="auto"/>
        <w:right w:val="none" w:sz="0" w:space="0" w:color="auto"/>
      </w:divBdr>
    </w:div>
    <w:div w:id="586155597">
      <w:bodyDiv w:val="1"/>
      <w:marLeft w:val="0"/>
      <w:marRight w:val="0"/>
      <w:marTop w:val="0"/>
      <w:marBottom w:val="0"/>
      <w:divBdr>
        <w:top w:val="none" w:sz="0" w:space="0" w:color="auto"/>
        <w:left w:val="none" w:sz="0" w:space="0" w:color="auto"/>
        <w:bottom w:val="none" w:sz="0" w:space="0" w:color="auto"/>
        <w:right w:val="none" w:sz="0" w:space="0" w:color="auto"/>
      </w:divBdr>
    </w:div>
    <w:div w:id="767458855">
      <w:bodyDiv w:val="1"/>
      <w:marLeft w:val="0"/>
      <w:marRight w:val="0"/>
      <w:marTop w:val="0"/>
      <w:marBottom w:val="0"/>
      <w:divBdr>
        <w:top w:val="none" w:sz="0" w:space="0" w:color="auto"/>
        <w:left w:val="none" w:sz="0" w:space="0" w:color="auto"/>
        <w:bottom w:val="none" w:sz="0" w:space="0" w:color="auto"/>
        <w:right w:val="none" w:sz="0" w:space="0" w:color="auto"/>
      </w:divBdr>
    </w:div>
    <w:div w:id="1170408314">
      <w:bodyDiv w:val="1"/>
      <w:marLeft w:val="0"/>
      <w:marRight w:val="0"/>
      <w:marTop w:val="0"/>
      <w:marBottom w:val="0"/>
      <w:divBdr>
        <w:top w:val="none" w:sz="0" w:space="0" w:color="auto"/>
        <w:left w:val="none" w:sz="0" w:space="0" w:color="auto"/>
        <w:bottom w:val="none" w:sz="0" w:space="0" w:color="auto"/>
        <w:right w:val="none" w:sz="0" w:space="0" w:color="auto"/>
      </w:divBdr>
    </w:div>
    <w:div w:id="1267889231">
      <w:bodyDiv w:val="1"/>
      <w:marLeft w:val="0"/>
      <w:marRight w:val="0"/>
      <w:marTop w:val="0"/>
      <w:marBottom w:val="0"/>
      <w:divBdr>
        <w:top w:val="none" w:sz="0" w:space="0" w:color="auto"/>
        <w:left w:val="none" w:sz="0" w:space="0" w:color="auto"/>
        <w:bottom w:val="none" w:sz="0" w:space="0" w:color="auto"/>
        <w:right w:val="none" w:sz="0" w:space="0" w:color="auto"/>
      </w:divBdr>
    </w:div>
    <w:div w:id="1333023537">
      <w:bodyDiv w:val="1"/>
      <w:marLeft w:val="0"/>
      <w:marRight w:val="0"/>
      <w:marTop w:val="0"/>
      <w:marBottom w:val="0"/>
      <w:divBdr>
        <w:top w:val="none" w:sz="0" w:space="0" w:color="auto"/>
        <w:left w:val="none" w:sz="0" w:space="0" w:color="auto"/>
        <w:bottom w:val="none" w:sz="0" w:space="0" w:color="auto"/>
        <w:right w:val="none" w:sz="0" w:space="0" w:color="auto"/>
      </w:divBdr>
    </w:div>
    <w:div w:id="1522166441">
      <w:bodyDiv w:val="1"/>
      <w:marLeft w:val="0"/>
      <w:marRight w:val="0"/>
      <w:marTop w:val="0"/>
      <w:marBottom w:val="0"/>
      <w:divBdr>
        <w:top w:val="none" w:sz="0" w:space="0" w:color="auto"/>
        <w:left w:val="none" w:sz="0" w:space="0" w:color="auto"/>
        <w:bottom w:val="none" w:sz="0" w:space="0" w:color="auto"/>
        <w:right w:val="none" w:sz="0" w:space="0" w:color="auto"/>
      </w:divBdr>
    </w:div>
    <w:div w:id="1895852000">
      <w:bodyDiv w:val="1"/>
      <w:marLeft w:val="0"/>
      <w:marRight w:val="0"/>
      <w:marTop w:val="0"/>
      <w:marBottom w:val="0"/>
      <w:divBdr>
        <w:top w:val="none" w:sz="0" w:space="0" w:color="auto"/>
        <w:left w:val="none" w:sz="0" w:space="0" w:color="auto"/>
        <w:bottom w:val="none" w:sz="0" w:space="0" w:color="auto"/>
        <w:right w:val="none" w:sz="0" w:space="0" w:color="auto"/>
      </w:divBdr>
    </w:div>
    <w:div w:id="1897817885">
      <w:bodyDiv w:val="1"/>
      <w:marLeft w:val="0"/>
      <w:marRight w:val="0"/>
      <w:marTop w:val="0"/>
      <w:marBottom w:val="0"/>
      <w:divBdr>
        <w:top w:val="none" w:sz="0" w:space="0" w:color="auto"/>
        <w:left w:val="none" w:sz="0" w:space="0" w:color="auto"/>
        <w:bottom w:val="none" w:sz="0" w:space="0" w:color="auto"/>
        <w:right w:val="none" w:sz="0" w:space="0" w:color="auto"/>
      </w:divBdr>
    </w:div>
    <w:div w:id="2043633635">
      <w:bodyDiv w:val="1"/>
      <w:marLeft w:val="0"/>
      <w:marRight w:val="0"/>
      <w:marTop w:val="0"/>
      <w:marBottom w:val="0"/>
      <w:divBdr>
        <w:top w:val="none" w:sz="0" w:space="0" w:color="auto"/>
        <w:left w:val="none" w:sz="0" w:space="0" w:color="auto"/>
        <w:bottom w:val="none" w:sz="0" w:space="0" w:color="auto"/>
        <w:right w:val="none" w:sz="0" w:space="0" w:color="auto"/>
      </w:divBdr>
    </w:div>
    <w:div w:id="21461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685C1C-99DF-4ED9-B874-36BFD12A0DC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3794</TotalTime>
  <Pages>10</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 MEENA</dc:creator>
  <cp:keywords/>
  <dc:description/>
  <cp:lastModifiedBy>SDI 1084</cp:lastModifiedBy>
  <cp:revision>109</cp:revision>
  <dcterms:created xsi:type="dcterms:W3CDTF">2024-05-02T11:00:00Z</dcterms:created>
  <dcterms:modified xsi:type="dcterms:W3CDTF">2025-03-24T05:03:00Z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3265531d1250e9cd86e12b3c9cd94436a74e5b74a0852c261a1984bb3718d854</vt:lpwstr>
  </property>
</Properties>
</file>