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616FA" w14:textId="77777777" w:rsidR="0045613F" w:rsidRPr="0045613F" w:rsidRDefault="0045613F" w:rsidP="0045613F">
      <w:pPr>
        <w:spacing w:line="480" w:lineRule="auto"/>
        <w:rPr>
          <w:rFonts w:ascii="Times New Roman" w:hAnsi="Times New Roman" w:cs="Times New Roman"/>
          <w:b/>
          <w:bCs/>
          <w:i/>
          <w:iCs/>
          <w:sz w:val="40"/>
          <w:szCs w:val="40"/>
          <w:u w:val="single"/>
        </w:rPr>
      </w:pPr>
      <w:r w:rsidRPr="0045613F">
        <w:rPr>
          <w:rFonts w:ascii="Times New Roman" w:hAnsi="Times New Roman" w:cs="Times New Roman"/>
          <w:b/>
          <w:bCs/>
          <w:i/>
          <w:iCs/>
          <w:sz w:val="40"/>
          <w:szCs w:val="40"/>
          <w:u w:val="single"/>
        </w:rPr>
        <w:t>Original Research Article</w:t>
      </w:r>
    </w:p>
    <w:p w14:paraId="07550FFF" w14:textId="1C2F9637" w:rsidR="00873888" w:rsidRPr="00C50A35" w:rsidRDefault="00B436CB" w:rsidP="00AC4548">
      <w:pPr>
        <w:spacing w:line="480" w:lineRule="auto"/>
        <w:rPr>
          <w:rFonts w:ascii="Times New Roman" w:hAnsi="Times New Roman" w:cs="Times New Roman"/>
          <w:sz w:val="40"/>
          <w:szCs w:val="40"/>
        </w:rPr>
      </w:pPr>
      <w:r w:rsidRPr="00321EAB">
        <w:rPr>
          <w:rFonts w:ascii="Times New Roman" w:hAnsi="Times New Roman" w:cs="Times New Roman"/>
          <w:sz w:val="40"/>
          <w:szCs w:val="40"/>
        </w:rPr>
        <w:t>Pancreaticoduodenectomy: The Ibadan experience</w:t>
      </w:r>
      <w:r w:rsidR="009C2576">
        <w:rPr>
          <w:rFonts w:ascii="Times New Roman" w:hAnsi="Times New Roman" w:cs="Times New Roman"/>
          <w:sz w:val="40"/>
          <w:szCs w:val="40"/>
        </w:rPr>
        <w:t>.</w:t>
      </w:r>
    </w:p>
    <w:p w14:paraId="23A9266F" w14:textId="77777777" w:rsidR="007C6EFB" w:rsidRDefault="007C6EFB" w:rsidP="00AC4548">
      <w:pPr>
        <w:spacing w:line="480" w:lineRule="auto"/>
        <w:rPr>
          <w:rFonts w:ascii="Times New Roman" w:hAnsi="Times New Roman" w:cs="Times New Roman"/>
          <w:sz w:val="24"/>
          <w:szCs w:val="24"/>
        </w:rPr>
      </w:pPr>
    </w:p>
    <w:p w14:paraId="38D632BB" w14:textId="5EF97923" w:rsidR="006B50A5" w:rsidRDefault="0074750E" w:rsidP="00AC4548">
      <w:pPr>
        <w:spacing w:line="480" w:lineRule="auto"/>
        <w:rPr>
          <w:rFonts w:ascii="Times New Roman" w:hAnsi="Times New Roman" w:cs="Times New Roman"/>
          <w:sz w:val="24"/>
          <w:szCs w:val="24"/>
        </w:rPr>
      </w:pPr>
      <w:r>
        <w:rPr>
          <w:rFonts w:ascii="Times New Roman" w:hAnsi="Times New Roman" w:cs="Times New Roman"/>
          <w:sz w:val="24"/>
          <w:szCs w:val="24"/>
        </w:rPr>
        <w:t>Abstract:</w:t>
      </w:r>
    </w:p>
    <w:p w14:paraId="57ABFCDD" w14:textId="77777777" w:rsidR="00993297" w:rsidRPr="002353C2" w:rsidRDefault="00993297" w:rsidP="00993297">
      <w:pPr>
        <w:rPr>
          <w:rFonts w:ascii="Times New Roman" w:hAnsi="Times New Roman" w:cs="Times New Roman"/>
          <w:b/>
          <w:bCs/>
        </w:rPr>
      </w:pPr>
      <w:r w:rsidRPr="002353C2">
        <w:rPr>
          <w:rFonts w:ascii="Times New Roman" w:hAnsi="Times New Roman" w:cs="Times New Roman"/>
          <w:b/>
          <w:bCs/>
        </w:rPr>
        <w:t>Introduction</w:t>
      </w:r>
    </w:p>
    <w:p w14:paraId="7C1085C5" w14:textId="658BCC38" w:rsidR="00993297" w:rsidRDefault="00314D51" w:rsidP="00993297">
      <w:pPr>
        <w:rPr>
          <w:rFonts w:ascii="Times New Roman" w:hAnsi="Times New Roman" w:cs="Times New Roman"/>
        </w:rPr>
      </w:pPr>
      <w:r>
        <w:rPr>
          <w:rFonts w:ascii="Times New Roman" w:hAnsi="Times New Roman" w:cs="Times New Roman"/>
        </w:rPr>
        <w:t xml:space="preserve">Pancreaticoduodenectomy (PD), </w:t>
      </w:r>
      <w:r w:rsidR="00726DC3">
        <w:rPr>
          <w:rFonts w:ascii="Times New Roman" w:hAnsi="Times New Roman" w:cs="Times New Roman"/>
        </w:rPr>
        <w:t>f</w:t>
      </w:r>
      <w:r>
        <w:rPr>
          <w:rFonts w:ascii="Times New Roman" w:hAnsi="Times New Roman" w:cs="Times New Roman"/>
        </w:rPr>
        <w:t>irst described by Allen O. Whipple in 1935, this procedure has evolved from a complex, staged operation with high morbidity and mortality to a routine single-session surgery.</w:t>
      </w:r>
    </w:p>
    <w:p w14:paraId="58A7B4AF" w14:textId="77777777" w:rsidR="00993297" w:rsidRPr="002353C2" w:rsidRDefault="00993297" w:rsidP="00993297">
      <w:pPr>
        <w:rPr>
          <w:rFonts w:ascii="Times New Roman" w:hAnsi="Times New Roman" w:cs="Times New Roman"/>
          <w:b/>
          <w:bCs/>
        </w:rPr>
      </w:pPr>
      <w:r w:rsidRPr="002353C2">
        <w:rPr>
          <w:rFonts w:ascii="Times New Roman" w:hAnsi="Times New Roman" w:cs="Times New Roman"/>
          <w:b/>
          <w:bCs/>
        </w:rPr>
        <w:t>Methods</w:t>
      </w:r>
    </w:p>
    <w:p w14:paraId="34CB8EF1" w14:textId="3B2C0535" w:rsidR="00993297" w:rsidRPr="00803468" w:rsidRDefault="00314D51" w:rsidP="00993297">
      <w:pPr>
        <w:rPr>
          <w:rFonts w:ascii="Times New Roman" w:hAnsi="Times New Roman" w:cs="Times New Roman"/>
        </w:rPr>
      </w:pPr>
      <w:r>
        <w:rPr>
          <w:rFonts w:ascii="Times New Roman" w:hAnsi="Times New Roman" w:cs="Times New Roman"/>
        </w:rPr>
        <w:t xml:space="preserve">This non-randomized intervention study at the Surgical Department of University College Hospital Ibadan ran from March 2020 to March 2024. </w:t>
      </w:r>
      <w:r w:rsidR="004671DE">
        <w:rPr>
          <w:rFonts w:ascii="Times New Roman" w:hAnsi="Times New Roman" w:cs="Times New Roman"/>
        </w:rPr>
        <w:t>Data obtained included</w:t>
      </w:r>
      <w:r>
        <w:rPr>
          <w:rFonts w:ascii="Times New Roman" w:hAnsi="Times New Roman" w:cs="Times New Roman"/>
        </w:rPr>
        <w:t xml:space="preserve"> </w:t>
      </w:r>
      <w:r w:rsidR="00880776">
        <w:rPr>
          <w:rFonts w:ascii="Times New Roman" w:hAnsi="Times New Roman" w:cs="Times New Roman"/>
        </w:rPr>
        <w:t>clinicopathologic, peri and post-operative details</w:t>
      </w:r>
      <w:r>
        <w:rPr>
          <w:rFonts w:ascii="Times New Roman" w:hAnsi="Times New Roman" w:cs="Times New Roman"/>
        </w:rPr>
        <w:t>,</w:t>
      </w:r>
      <w:r w:rsidR="00880776">
        <w:rPr>
          <w:rFonts w:ascii="Times New Roman" w:hAnsi="Times New Roman" w:cs="Times New Roman"/>
        </w:rPr>
        <w:t xml:space="preserve"> and</w:t>
      </w:r>
      <w:r>
        <w:rPr>
          <w:rFonts w:ascii="Times New Roman" w:hAnsi="Times New Roman" w:cs="Times New Roman"/>
        </w:rPr>
        <w:t xml:space="preserve"> </w:t>
      </w:r>
      <w:r w:rsidR="00880776">
        <w:rPr>
          <w:rFonts w:ascii="Times New Roman" w:hAnsi="Times New Roman" w:cs="Times New Roman"/>
        </w:rPr>
        <w:t>morbidities.</w:t>
      </w:r>
      <w:r>
        <w:rPr>
          <w:rFonts w:ascii="Times New Roman" w:hAnsi="Times New Roman" w:cs="Times New Roman"/>
        </w:rPr>
        <w:t xml:space="preserve"> </w:t>
      </w:r>
      <w:r w:rsidR="00880776">
        <w:rPr>
          <w:rFonts w:ascii="Times New Roman" w:hAnsi="Times New Roman" w:cs="Times New Roman"/>
        </w:rPr>
        <w:t>A</w:t>
      </w:r>
      <w:r>
        <w:rPr>
          <w:rFonts w:ascii="Times New Roman" w:hAnsi="Times New Roman" w:cs="Times New Roman"/>
        </w:rPr>
        <w:t>naly</w:t>
      </w:r>
      <w:r w:rsidR="00880776">
        <w:rPr>
          <w:rFonts w:ascii="Times New Roman" w:hAnsi="Times New Roman" w:cs="Times New Roman"/>
        </w:rPr>
        <w:t>sis</w:t>
      </w:r>
      <w:r>
        <w:rPr>
          <w:rFonts w:ascii="Times New Roman" w:hAnsi="Times New Roman" w:cs="Times New Roman"/>
        </w:rPr>
        <w:t xml:space="preserve"> </w:t>
      </w:r>
      <w:r w:rsidR="00880776">
        <w:rPr>
          <w:rFonts w:ascii="Times New Roman" w:hAnsi="Times New Roman" w:cs="Times New Roman"/>
        </w:rPr>
        <w:t>was with</w:t>
      </w:r>
      <w:r w:rsidR="00EA1FC6">
        <w:rPr>
          <w:rFonts w:ascii="Times New Roman" w:hAnsi="Times New Roman" w:cs="Times New Roman"/>
        </w:rPr>
        <w:t xml:space="preserve"> software</w:t>
      </w:r>
      <w:r w:rsidR="002B65B2">
        <w:rPr>
          <w:rFonts w:ascii="Times New Roman" w:hAnsi="Times New Roman" w:cs="Times New Roman"/>
        </w:rPr>
        <w:t xml:space="preserve"> </w:t>
      </w:r>
      <w:r>
        <w:rPr>
          <w:rFonts w:ascii="Times New Roman" w:hAnsi="Times New Roman" w:cs="Times New Roman"/>
        </w:rPr>
        <w:t>SPSS 2</w:t>
      </w:r>
      <w:r w:rsidR="00873888">
        <w:rPr>
          <w:rFonts w:ascii="Times New Roman" w:hAnsi="Times New Roman" w:cs="Times New Roman"/>
        </w:rPr>
        <w:t>3</w:t>
      </w:r>
      <w:r>
        <w:rPr>
          <w:rFonts w:ascii="Times New Roman" w:hAnsi="Times New Roman" w:cs="Times New Roman"/>
        </w:rPr>
        <w:t>.</w:t>
      </w:r>
    </w:p>
    <w:p w14:paraId="00378693" w14:textId="77777777" w:rsidR="00993297" w:rsidRPr="002353C2" w:rsidRDefault="00993297" w:rsidP="00993297">
      <w:pPr>
        <w:rPr>
          <w:rFonts w:ascii="Times New Roman" w:hAnsi="Times New Roman" w:cs="Times New Roman"/>
          <w:b/>
          <w:bCs/>
        </w:rPr>
      </w:pPr>
      <w:r w:rsidRPr="002353C2">
        <w:rPr>
          <w:rFonts w:ascii="Times New Roman" w:hAnsi="Times New Roman" w:cs="Times New Roman"/>
          <w:b/>
          <w:bCs/>
        </w:rPr>
        <w:t>Results</w:t>
      </w:r>
    </w:p>
    <w:p w14:paraId="252350DA" w14:textId="1D805074" w:rsidR="00314D51" w:rsidRPr="00314D51" w:rsidRDefault="00314D51" w:rsidP="00314D51">
      <w:pPr>
        <w:rPr>
          <w:rFonts w:ascii="Times New Roman" w:hAnsi="Times New Roman" w:cs="Times New Roman"/>
        </w:rPr>
      </w:pPr>
      <w:r w:rsidRPr="00314D51">
        <w:rPr>
          <w:rFonts w:ascii="Times New Roman" w:hAnsi="Times New Roman" w:cs="Times New Roman"/>
        </w:rPr>
        <w:t>A total of 22 Whipple procedures were performed during this period. The common</w:t>
      </w:r>
      <w:r w:rsidR="004671DE">
        <w:rPr>
          <w:rFonts w:ascii="Times New Roman" w:hAnsi="Times New Roman" w:cs="Times New Roman"/>
        </w:rPr>
        <w:t>est</w:t>
      </w:r>
      <w:r w:rsidRPr="00314D51">
        <w:rPr>
          <w:rFonts w:ascii="Times New Roman" w:hAnsi="Times New Roman" w:cs="Times New Roman"/>
        </w:rPr>
        <w:t xml:space="preserve"> symptoms were weight loss (72.7%) and jaundice (63.6%). Most patients had performance status of </w:t>
      </w:r>
      <w:r w:rsidR="00E45725">
        <w:rPr>
          <w:rFonts w:ascii="Times New Roman" w:hAnsi="Times New Roman" w:cs="Times New Roman"/>
        </w:rPr>
        <w:t>Eastern Cooperative Oncology Group (</w:t>
      </w:r>
      <w:r w:rsidRPr="00314D51">
        <w:rPr>
          <w:rFonts w:ascii="Times New Roman" w:hAnsi="Times New Roman" w:cs="Times New Roman"/>
        </w:rPr>
        <w:t>ECOG</w:t>
      </w:r>
      <w:r w:rsidR="00E45725">
        <w:rPr>
          <w:rFonts w:ascii="Times New Roman" w:hAnsi="Times New Roman" w:cs="Times New Roman"/>
        </w:rPr>
        <w:t>)</w:t>
      </w:r>
      <w:r w:rsidR="004671DE">
        <w:rPr>
          <w:rFonts w:ascii="Times New Roman" w:hAnsi="Times New Roman" w:cs="Times New Roman"/>
        </w:rPr>
        <w:t>. T</w:t>
      </w:r>
      <w:r w:rsidRPr="00314D51">
        <w:rPr>
          <w:rFonts w:ascii="Times New Roman" w:hAnsi="Times New Roman" w:cs="Times New Roman"/>
        </w:rPr>
        <w:t xml:space="preserve">he mean duration of illness was 2.5 ± 1.1 months. </w:t>
      </w:r>
      <w:r w:rsidR="00B35345">
        <w:rPr>
          <w:rFonts w:ascii="Times New Roman" w:hAnsi="Times New Roman" w:cs="Times New Roman"/>
        </w:rPr>
        <w:t>A</w:t>
      </w:r>
      <w:r w:rsidRPr="00314D51">
        <w:rPr>
          <w:rFonts w:ascii="Times New Roman" w:hAnsi="Times New Roman" w:cs="Times New Roman"/>
        </w:rPr>
        <w:t>verage operation time was 5.67 ± 1.29 hours, with mean blood loss of 672 ± 118 ml and mean hospital stay of 17.7 ± 18 days.</w:t>
      </w:r>
    </w:p>
    <w:p w14:paraId="23341914" w14:textId="67C8F1F8" w:rsidR="00314D51" w:rsidRPr="00314D51" w:rsidRDefault="00314D51" w:rsidP="00314D51">
      <w:pPr>
        <w:rPr>
          <w:rFonts w:ascii="Times New Roman" w:hAnsi="Times New Roman" w:cs="Times New Roman"/>
        </w:rPr>
      </w:pPr>
      <w:r w:rsidRPr="00314D51">
        <w:rPr>
          <w:rFonts w:ascii="Times New Roman" w:hAnsi="Times New Roman" w:cs="Times New Roman"/>
        </w:rPr>
        <w:t xml:space="preserve">Three patients (13.6%) </w:t>
      </w:r>
      <w:r w:rsidR="00E45725">
        <w:rPr>
          <w:rFonts w:ascii="Times New Roman" w:hAnsi="Times New Roman" w:cs="Times New Roman"/>
        </w:rPr>
        <w:t>underwent</w:t>
      </w:r>
      <w:r w:rsidRPr="00314D51">
        <w:rPr>
          <w:rFonts w:ascii="Times New Roman" w:hAnsi="Times New Roman" w:cs="Times New Roman"/>
        </w:rPr>
        <w:t xml:space="preserve"> </w:t>
      </w:r>
      <w:r w:rsidR="004671DE">
        <w:rPr>
          <w:rFonts w:ascii="Times New Roman" w:hAnsi="Times New Roman" w:cs="Times New Roman"/>
        </w:rPr>
        <w:t>the</w:t>
      </w:r>
      <w:r w:rsidRPr="00314D51">
        <w:rPr>
          <w:rFonts w:ascii="Times New Roman" w:hAnsi="Times New Roman" w:cs="Times New Roman"/>
        </w:rPr>
        <w:t xml:space="preserve"> pylorus-sparing procedure, </w:t>
      </w:r>
      <w:r w:rsidR="004671DE">
        <w:rPr>
          <w:rFonts w:ascii="Times New Roman" w:hAnsi="Times New Roman" w:cs="Times New Roman"/>
        </w:rPr>
        <w:t>while</w:t>
      </w:r>
      <w:r w:rsidRPr="00314D51">
        <w:rPr>
          <w:rFonts w:ascii="Times New Roman" w:hAnsi="Times New Roman" w:cs="Times New Roman"/>
        </w:rPr>
        <w:t xml:space="preserve"> </w:t>
      </w:r>
      <w:r w:rsidR="00EA1FC6">
        <w:rPr>
          <w:rFonts w:ascii="Times New Roman" w:hAnsi="Times New Roman" w:cs="Times New Roman"/>
        </w:rPr>
        <w:t>two</w:t>
      </w:r>
      <w:r w:rsidRPr="00314D51">
        <w:rPr>
          <w:rFonts w:ascii="Times New Roman" w:hAnsi="Times New Roman" w:cs="Times New Roman"/>
        </w:rPr>
        <w:t xml:space="preserve"> </w:t>
      </w:r>
      <w:r w:rsidR="00E45725">
        <w:rPr>
          <w:rFonts w:ascii="Times New Roman" w:hAnsi="Times New Roman" w:cs="Times New Roman"/>
        </w:rPr>
        <w:t>underwent total pancreatectomy</w:t>
      </w:r>
      <w:r w:rsidRPr="00314D51">
        <w:rPr>
          <w:rFonts w:ascii="Times New Roman" w:hAnsi="Times New Roman" w:cs="Times New Roman"/>
        </w:rPr>
        <w:t xml:space="preserve"> (9.1%). Pancreatic fistula was the major postoperative complication, affecting </w:t>
      </w:r>
      <w:r w:rsidR="00EA1FC6">
        <w:rPr>
          <w:rFonts w:ascii="Times New Roman" w:hAnsi="Times New Roman" w:cs="Times New Roman"/>
        </w:rPr>
        <w:t>two</w:t>
      </w:r>
      <w:r w:rsidRPr="00314D51">
        <w:rPr>
          <w:rFonts w:ascii="Times New Roman" w:hAnsi="Times New Roman" w:cs="Times New Roman"/>
        </w:rPr>
        <w:t xml:space="preserve"> patients (9.1%), and </w:t>
      </w:r>
      <w:r w:rsidR="00EA1FC6">
        <w:rPr>
          <w:rFonts w:ascii="Times New Roman" w:hAnsi="Times New Roman" w:cs="Times New Roman"/>
        </w:rPr>
        <w:t>six</w:t>
      </w:r>
      <w:r w:rsidRPr="00314D51">
        <w:rPr>
          <w:rFonts w:ascii="Times New Roman" w:hAnsi="Times New Roman" w:cs="Times New Roman"/>
        </w:rPr>
        <w:t xml:space="preserve"> patients (27.3%) were admitted to the ICU. </w:t>
      </w:r>
      <w:r w:rsidR="00B35345">
        <w:rPr>
          <w:rFonts w:ascii="Times New Roman" w:hAnsi="Times New Roman" w:cs="Times New Roman"/>
        </w:rPr>
        <w:t>C</w:t>
      </w:r>
      <w:r w:rsidRPr="00314D51">
        <w:rPr>
          <w:rFonts w:ascii="Times New Roman" w:hAnsi="Times New Roman" w:cs="Times New Roman"/>
        </w:rPr>
        <w:t>ommon</w:t>
      </w:r>
      <w:r w:rsidR="004671DE">
        <w:rPr>
          <w:rFonts w:ascii="Times New Roman" w:hAnsi="Times New Roman" w:cs="Times New Roman"/>
        </w:rPr>
        <w:t>est</w:t>
      </w:r>
      <w:r w:rsidRPr="00314D51">
        <w:rPr>
          <w:rFonts w:ascii="Times New Roman" w:hAnsi="Times New Roman" w:cs="Times New Roman"/>
        </w:rPr>
        <w:t xml:space="preserve"> diagnosis was pancreatic adenocarcinoma.</w:t>
      </w:r>
    </w:p>
    <w:p w14:paraId="575A53FD" w14:textId="53A54848" w:rsidR="00314D51" w:rsidRDefault="004671DE" w:rsidP="00314D51">
      <w:pPr>
        <w:rPr>
          <w:rFonts w:ascii="Times New Roman" w:hAnsi="Times New Roman" w:cs="Times New Roman"/>
        </w:rPr>
      </w:pPr>
      <w:r>
        <w:rPr>
          <w:rFonts w:ascii="Times New Roman" w:hAnsi="Times New Roman" w:cs="Times New Roman"/>
        </w:rPr>
        <w:t>Three</w:t>
      </w:r>
      <w:r w:rsidR="00314D51" w:rsidRPr="00314D51">
        <w:rPr>
          <w:rFonts w:ascii="Times New Roman" w:hAnsi="Times New Roman" w:cs="Times New Roman"/>
        </w:rPr>
        <w:t xml:space="preserve"> patients (13.6%) died from multiple organ failure</w:t>
      </w:r>
      <w:r>
        <w:rPr>
          <w:rFonts w:ascii="Times New Roman" w:hAnsi="Times New Roman" w:cs="Times New Roman"/>
        </w:rPr>
        <w:t xml:space="preserve"> within the 30-day postoperative period</w:t>
      </w:r>
      <w:r w:rsidR="00314D51" w:rsidRPr="00314D51">
        <w:rPr>
          <w:rFonts w:ascii="Times New Roman" w:hAnsi="Times New Roman" w:cs="Times New Roman"/>
        </w:rPr>
        <w:t>. The mean follow-up duration was 7.8 ± 7.2 months.</w:t>
      </w:r>
    </w:p>
    <w:p w14:paraId="1824CFA5" w14:textId="77777777" w:rsidR="00314D51" w:rsidRDefault="00993297" w:rsidP="00993297">
      <w:pPr>
        <w:rPr>
          <w:rFonts w:ascii="Times New Roman" w:hAnsi="Times New Roman" w:cs="Times New Roman"/>
          <w:b/>
          <w:bCs/>
        </w:rPr>
      </w:pPr>
      <w:r w:rsidRPr="004D041E">
        <w:rPr>
          <w:rFonts w:ascii="Times New Roman" w:hAnsi="Times New Roman" w:cs="Times New Roman"/>
          <w:b/>
          <w:bCs/>
        </w:rPr>
        <w:t>Conclusion</w:t>
      </w:r>
    </w:p>
    <w:p w14:paraId="0D0D51EF" w14:textId="59A57910" w:rsidR="00993297" w:rsidRPr="00314D51" w:rsidRDefault="00880776" w:rsidP="00993297">
      <w:pPr>
        <w:rPr>
          <w:rFonts w:ascii="Times New Roman" w:hAnsi="Times New Roman" w:cs="Times New Roman"/>
          <w:b/>
          <w:bCs/>
        </w:rPr>
      </w:pPr>
      <w:r>
        <w:rPr>
          <w:rFonts w:ascii="Times New Roman" w:hAnsi="Times New Roman" w:cs="Times New Roman"/>
        </w:rPr>
        <w:t xml:space="preserve">We present our outcomes </w:t>
      </w:r>
      <w:r w:rsidR="000608A4">
        <w:rPr>
          <w:rFonts w:ascii="Times New Roman" w:hAnsi="Times New Roman" w:cs="Times New Roman"/>
        </w:rPr>
        <w:t>following</w:t>
      </w:r>
      <w:r w:rsidR="00314D51">
        <w:rPr>
          <w:rFonts w:ascii="Times New Roman" w:hAnsi="Times New Roman" w:cs="Times New Roman"/>
        </w:rPr>
        <w:t xml:space="preserve"> this complex surgical technique in </w:t>
      </w:r>
      <w:r>
        <w:rPr>
          <w:rFonts w:ascii="Times New Roman" w:hAnsi="Times New Roman" w:cs="Times New Roman"/>
        </w:rPr>
        <w:t xml:space="preserve">our </w:t>
      </w:r>
      <w:r w:rsidR="00314D51">
        <w:rPr>
          <w:rFonts w:ascii="Times New Roman" w:hAnsi="Times New Roman" w:cs="Times New Roman"/>
        </w:rPr>
        <w:t>resource-limited setting</w:t>
      </w:r>
      <w:r>
        <w:rPr>
          <w:rFonts w:ascii="Times New Roman" w:hAnsi="Times New Roman" w:cs="Times New Roman"/>
        </w:rPr>
        <w:t xml:space="preserve"> </w:t>
      </w:r>
      <w:r w:rsidR="00314D51">
        <w:rPr>
          <w:rFonts w:ascii="Times New Roman" w:hAnsi="Times New Roman" w:cs="Times New Roman"/>
        </w:rPr>
        <w:t>in sub-Saharan Africa.</w:t>
      </w:r>
    </w:p>
    <w:p w14:paraId="37F11F4C" w14:textId="77777777" w:rsidR="008774BA" w:rsidRPr="00321EAB" w:rsidRDefault="00993297" w:rsidP="008774BA">
      <w:pPr>
        <w:spacing w:line="480" w:lineRule="auto"/>
        <w:rPr>
          <w:rFonts w:ascii="Times New Roman" w:hAnsi="Times New Roman" w:cs="Times New Roman"/>
        </w:rPr>
      </w:pPr>
      <w:r w:rsidRPr="004D041E">
        <w:rPr>
          <w:rFonts w:ascii="Times New Roman" w:hAnsi="Times New Roman" w:cs="Times New Roman"/>
          <w:b/>
          <w:bCs/>
        </w:rPr>
        <w:t>Keywords</w:t>
      </w:r>
      <w:r>
        <w:rPr>
          <w:rFonts w:ascii="Times New Roman" w:hAnsi="Times New Roman" w:cs="Times New Roman"/>
        </w:rPr>
        <w:t>: Pancreatic tumor, Whipples procedure, periampullary tumors</w:t>
      </w:r>
      <w:r w:rsidR="00880776">
        <w:rPr>
          <w:rFonts w:ascii="Times New Roman" w:hAnsi="Times New Roman" w:cs="Times New Roman"/>
        </w:rPr>
        <w:t>,</w:t>
      </w:r>
      <w:r w:rsidR="004B7516">
        <w:rPr>
          <w:rFonts w:ascii="Times New Roman" w:hAnsi="Times New Roman" w:cs="Times New Roman"/>
        </w:rPr>
        <w:t xml:space="preserve"> </w:t>
      </w:r>
      <w:r w:rsidR="00880776">
        <w:rPr>
          <w:rFonts w:ascii="Times New Roman" w:hAnsi="Times New Roman" w:cs="Times New Roman"/>
        </w:rPr>
        <w:t>Ibadan</w:t>
      </w:r>
      <w:r w:rsidR="008774BA">
        <w:rPr>
          <w:rFonts w:ascii="Times New Roman" w:hAnsi="Times New Roman" w:cs="Times New Roman"/>
          <w:lang w:val="en-IN"/>
        </w:rPr>
        <w:t xml:space="preserve">, </w:t>
      </w:r>
      <w:r w:rsidR="008774BA">
        <w:rPr>
          <w:rFonts w:ascii="Times New Roman" w:hAnsi="Times New Roman" w:cs="Times New Roman"/>
        </w:rPr>
        <w:t>Whipple, Pancreaticoduodenectomy, Ibadan, surgery, periampullary carcinoma</w:t>
      </w:r>
    </w:p>
    <w:p w14:paraId="530CED1A" w14:textId="384A88EB" w:rsidR="00993297" w:rsidRPr="008774BA" w:rsidRDefault="00993297" w:rsidP="00993297">
      <w:pPr>
        <w:rPr>
          <w:rFonts w:ascii="Times New Roman" w:hAnsi="Times New Roman" w:cs="Times New Roman"/>
          <w:lang w:val="en-IN"/>
        </w:rPr>
      </w:pPr>
    </w:p>
    <w:p w14:paraId="2D475846" w14:textId="77777777" w:rsidR="00D73310" w:rsidRDefault="00D73310" w:rsidP="00AC4548">
      <w:pPr>
        <w:spacing w:line="480" w:lineRule="auto"/>
        <w:rPr>
          <w:rFonts w:ascii="Times New Roman" w:hAnsi="Times New Roman" w:cs="Times New Roman"/>
          <w:sz w:val="24"/>
          <w:szCs w:val="24"/>
        </w:rPr>
      </w:pPr>
    </w:p>
    <w:p w14:paraId="17522F5A" w14:textId="64BD2759" w:rsidR="006B50A5" w:rsidRPr="009B6042" w:rsidRDefault="006B50A5" w:rsidP="00AC4548">
      <w:pPr>
        <w:spacing w:line="480" w:lineRule="auto"/>
        <w:rPr>
          <w:rFonts w:ascii="Times New Roman" w:hAnsi="Times New Roman" w:cs="Times New Roman"/>
          <w:sz w:val="28"/>
          <w:szCs w:val="28"/>
        </w:rPr>
      </w:pPr>
      <w:bookmarkStart w:id="0" w:name="_GoBack"/>
      <w:bookmarkEnd w:id="0"/>
      <w:r w:rsidRPr="009B6042">
        <w:rPr>
          <w:rFonts w:ascii="Times New Roman" w:hAnsi="Times New Roman" w:cs="Times New Roman"/>
          <w:sz w:val="28"/>
          <w:szCs w:val="28"/>
        </w:rPr>
        <w:lastRenderedPageBreak/>
        <w:t>Introduction:</w:t>
      </w:r>
    </w:p>
    <w:p w14:paraId="268AA338" w14:textId="4258A7EC" w:rsidR="00B436CB" w:rsidRPr="004B7516" w:rsidRDefault="00EA768F" w:rsidP="00AC4548">
      <w:pPr>
        <w:spacing w:line="480" w:lineRule="auto"/>
        <w:rPr>
          <w:rFonts w:ascii="Times New Roman" w:hAnsi="Times New Roman" w:cs="Times New Roman"/>
          <w:sz w:val="24"/>
          <w:szCs w:val="24"/>
          <w:vertAlign w:val="superscript"/>
        </w:rPr>
      </w:pPr>
      <w:r w:rsidRPr="00EA768F">
        <w:rPr>
          <w:rFonts w:ascii="Times New Roman" w:hAnsi="Times New Roman" w:cs="Times New Roman"/>
          <w:sz w:val="24"/>
          <w:szCs w:val="24"/>
        </w:rPr>
        <w:t xml:space="preserve">Based on GLOBOCAN 2020 estimates, pancreatic cancer </w:t>
      </w:r>
      <w:r w:rsidR="006A0D08">
        <w:rPr>
          <w:rFonts w:ascii="Times New Roman" w:hAnsi="Times New Roman" w:cs="Times New Roman"/>
          <w:sz w:val="24"/>
          <w:szCs w:val="24"/>
        </w:rPr>
        <w:t>constitutes</w:t>
      </w:r>
      <w:r>
        <w:rPr>
          <w:rFonts w:ascii="Times New Roman" w:hAnsi="Times New Roman" w:cs="Times New Roman"/>
          <w:sz w:val="24"/>
          <w:szCs w:val="24"/>
        </w:rPr>
        <w:t xml:space="preserve"> </w:t>
      </w:r>
      <w:r w:rsidRPr="00EA768F">
        <w:rPr>
          <w:rFonts w:ascii="Times New Roman" w:hAnsi="Times New Roman" w:cs="Times New Roman"/>
          <w:sz w:val="24"/>
          <w:szCs w:val="24"/>
        </w:rPr>
        <w:t>2.6% of all cancers and</w:t>
      </w:r>
      <w:r>
        <w:rPr>
          <w:rFonts w:ascii="Times New Roman" w:hAnsi="Times New Roman" w:cs="Times New Roman"/>
          <w:sz w:val="24"/>
          <w:szCs w:val="24"/>
        </w:rPr>
        <w:t xml:space="preserve"> is</w:t>
      </w:r>
      <w:r w:rsidRPr="00EA768F">
        <w:rPr>
          <w:rFonts w:ascii="Times New Roman" w:hAnsi="Times New Roman" w:cs="Times New Roman"/>
          <w:sz w:val="24"/>
          <w:szCs w:val="24"/>
        </w:rPr>
        <w:t xml:space="preserve"> the 7</w:t>
      </w:r>
      <w:r w:rsidRPr="00EA768F">
        <w:rPr>
          <w:rFonts w:ascii="Times New Roman" w:hAnsi="Times New Roman" w:cs="Times New Roman"/>
          <w:sz w:val="24"/>
          <w:szCs w:val="24"/>
          <w:vertAlign w:val="superscript"/>
        </w:rPr>
        <w:t>th</w:t>
      </w:r>
      <w:r w:rsidRPr="00EA768F">
        <w:rPr>
          <w:rFonts w:ascii="Times New Roman" w:hAnsi="Times New Roman" w:cs="Times New Roman"/>
          <w:sz w:val="24"/>
          <w:szCs w:val="24"/>
        </w:rPr>
        <w:t xml:space="preserve"> leading cause of cancer mortality (4.7% of all cancers)</w:t>
      </w:r>
      <w:r>
        <w:rPr>
          <w:rFonts w:ascii="Times New Roman" w:hAnsi="Times New Roman" w:cs="Times New Roman"/>
          <w:color w:val="FF0000"/>
          <w:sz w:val="24"/>
          <w:szCs w:val="24"/>
        </w:rPr>
        <w:t>,</w:t>
      </w:r>
      <w:r w:rsidR="00186B2F">
        <w:rPr>
          <w:rFonts w:ascii="Times New Roman" w:hAnsi="Times New Roman" w:cs="Times New Roman"/>
          <w:sz w:val="24"/>
          <w:szCs w:val="24"/>
        </w:rPr>
        <w:t xml:space="preserve"> </w:t>
      </w:r>
      <w:r>
        <w:rPr>
          <w:rFonts w:ascii="Times New Roman" w:hAnsi="Times New Roman" w:cs="Times New Roman"/>
          <w:sz w:val="24"/>
          <w:szCs w:val="24"/>
        </w:rPr>
        <w:t xml:space="preserve">while </w:t>
      </w:r>
      <w:r w:rsidR="00186B2F">
        <w:rPr>
          <w:rFonts w:ascii="Times New Roman" w:hAnsi="Times New Roman" w:cs="Times New Roman"/>
          <w:sz w:val="24"/>
          <w:szCs w:val="24"/>
        </w:rPr>
        <w:t>periampullary tumor</w:t>
      </w:r>
      <w:r>
        <w:rPr>
          <w:rFonts w:ascii="Times New Roman" w:hAnsi="Times New Roman" w:cs="Times New Roman"/>
          <w:sz w:val="24"/>
          <w:szCs w:val="24"/>
        </w:rPr>
        <w:t xml:space="preserve">s </w:t>
      </w:r>
      <w:r w:rsidR="00186B2F">
        <w:rPr>
          <w:rFonts w:ascii="Times New Roman" w:hAnsi="Times New Roman" w:cs="Times New Roman"/>
          <w:sz w:val="24"/>
          <w:szCs w:val="24"/>
        </w:rPr>
        <w:t>represent the 9</w:t>
      </w:r>
      <w:r w:rsidR="00186B2F" w:rsidRPr="00186B2F">
        <w:rPr>
          <w:rFonts w:ascii="Times New Roman" w:hAnsi="Times New Roman" w:cs="Times New Roman"/>
          <w:sz w:val="24"/>
          <w:szCs w:val="24"/>
          <w:vertAlign w:val="superscript"/>
        </w:rPr>
        <w:t>th</w:t>
      </w:r>
      <w:r w:rsidR="00186B2F">
        <w:rPr>
          <w:rFonts w:ascii="Times New Roman" w:hAnsi="Times New Roman" w:cs="Times New Roman"/>
          <w:sz w:val="24"/>
          <w:szCs w:val="24"/>
        </w:rPr>
        <w:t xml:space="preserve"> and 8</w:t>
      </w:r>
      <w:r w:rsidR="00186B2F" w:rsidRPr="00186B2F">
        <w:rPr>
          <w:rFonts w:ascii="Times New Roman" w:hAnsi="Times New Roman" w:cs="Times New Roman"/>
          <w:sz w:val="24"/>
          <w:szCs w:val="24"/>
          <w:vertAlign w:val="superscript"/>
        </w:rPr>
        <w:t>th</w:t>
      </w:r>
      <w:r w:rsidR="00186B2F">
        <w:rPr>
          <w:rFonts w:ascii="Times New Roman" w:hAnsi="Times New Roman" w:cs="Times New Roman"/>
          <w:sz w:val="24"/>
          <w:szCs w:val="24"/>
        </w:rPr>
        <w:t xml:space="preserve"> cause of cancer</w:t>
      </w:r>
      <w:r w:rsidR="0069611B">
        <w:rPr>
          <w:rFonts w:ascii="Times New Roman" w:hAnsi="Times New Roman" w:cs="Times New Roman"/>
          <w:sz w:val="24"/>
          <w:szCs w:val="24"/>
        </w:rPr>
        <w:t>-</w:t>
      </w:r>
      <w:r w:rsidR="00186B2F">
        <w:rPr>
          <w:rFonts w:ascii="Times New Roman" w:hAnsi="Times New Roman" w:cs="Times New Roman"/>
          <w:sz w:val="24"/>
          <w:szCs w:val="24"/>
        </w:rPr>
        <w:t>related mortality in males and females</w:t>
      </w:r>
      <w:r w:rsidR="0069611B">
        <w:rPr>
          <w:rFonts w:ascii="Times New Roman" w:hAnsi="Times New Roman" w:cs="Times New Roman"/>
          <w:sz w:val="24"/>
          <w:szCs w:val="24"/>
        </w:rPr>
        <w:t>,</w:t>
      </w:r>
      <w:r w:rsidR="00186B2F">
        <w:rPr>
          <w:rFonts w:ascii="Times New Roman" w:hAnsi="Times New Roman" w:cs="Times New Roman"/>
          <w:sz w:val="24"/>
          <w:szCs w:val="24"/>
        </w:rPr>
        <w:t xml:space="preserve"> respectively</w:t>
      </w:r>
      <w:r w:rsidR="0069611B">
        <w:rPr>
          <w:rFonts w:ascii="Times New Roman" w:hAnsi="Times New Roman" w:cs="Times New Roman"/>
          <w:sz w:val="24"/>
          <w:szCs w:val="24"/>
        </w:rPr>
        <w:t>,</w:t>
      </w:r>
      <w:r w:rsidR="00186B2F">
        <w:rPr>
          <w:rFonts w:ascii="Times New Roman" w:hAnsi="Times New Roman" w:cs="Times New Roman"/>
          <w:sz w:val="24"/>
          <w:szCs w:val="24"/>
        </w:rPr>
        <w:t xml:space="preserve"> worldwide.</w:t>
      </w:r>
      <w:r w:rsidR="004B7516">
        <w:rPr>
          <w:rFonts w:ascii="Times New Roman" w:hAnsi="Times New Roman" w:cs="Times New Roman"/>
          <w:sz w:val="24"/>
          <w:szCs w:val="24"/>
          <w:vertAlign w:val="superscript"/>
        </w:rPr>
        <w:t>1,2</w:t>
      </w:r>
      <w:r w:rsidR="00186B2F">
        <w:rPr>
          <w:rFonts w:ascii="Times New Roman" w:hAnsi="Times New Roman" w:cs="Times New Roman"/>
          <w:sz w:val="24"/>
          <w:szCs w:val="24"/>
        </w:rPr>
        <w:t xml:space="preserve"> The abysmal survival rate is due in part to the presence of metastatic disease at the time of diagnosis</w:t>
      </w:r>
      <w:r w:rsidR="00237390">
        <w:rPr>
          <w:rFonts w:ascii="Times New Roman" w:hAnsi="Times New Roman" w:cs="Times New Roman"/>
          <w:sz w:val="24"/>
          <w:szCs w:val="24"/>
        </w:rPr>
        <w:t xml:space="preserve"> in many of these patients and</w:t>
      </w:r>
      <w:r w:rsidR="00186B2F">
        <w:rPr>
          <w:rFonts w:ascii="Times New Roman" w:hAnsi="Times New Roman" w:cs="Times New Roman"/>
          <w:sz w:val="24"/>
          <w:szCs w:val="24"/>
        </w:rPr>
        <w:t xml:space="preserve"> poor response to other modalit</w:t>
      </w:r>
      <w:r w:rsidR="00B24686">
        <w:rPr>
          <w:rFonts w:ascii="Times New Roman" w:hAnsi="Times New Roman" w:cs="Times New Roman"/>
          <w:sz w:val="24"/>
          <w:szCs w:val="24"/>
        </w:rPr>
        <w:t>ies</w:t>
      </w:r>
      <w:r w:rsidR="00186B2F">
        <w:rPr>
          <w:rFonts w:ascii="Times New Roman" w:hAnsi="Times New Roman" w:cs="Times New Roman"/>
          <w:sz w:val="24"/>
          <w:szCs w:val="24"/>
        </w:rPr>
        <w:t xml:space="preserve"> of care</w:t>
      </w:r>
      <w:r w:rsidR="00B24686">
        <w:rPr>
          <w:rFonts w:ascii="Times New Roman" w:hAnsi="Times New Roman" w:cs="Times New Roman"/>
          <w:sz w:val="24"/>
          <w:szCs w:val="24"/>
        </w:rPr>
        <w:t>;</w:t>
      </w:r>
      <w:r w:rsidR="005421DC">
        <w:rPr>
          <w:rFonts w:ascii="Times New Roman" w:hAnsi="Times New Roman" w:cs="Times New Roman"/>
          <w:sz w:val="24"/>
          <w:szCs w:val="24"/>
        </w:rPr>
        <w:t xml:space="preserve"> </w:t>
      </w:r>
      <w:r w:rsidR="00B24686">
        <w:rPr>
          <w:rFonts w:ascii="Times New Roman" w:hAnsi="Times New Roman" w:cs="Times New Roman"/>
          <w:sz w:val="24"/>
          <w:szCs w:val="24"/>
        </w:rPr>
        <w:t>i</w:t>
      </w:r>
      <w:r w:rsidR="005421DC">
        <w:rPr>
          <w:rFonts w:ascii="Times New Roman" w:hAnsi="Times New Roman" w:cs="Times New Roman"/>
          <w:sz w:val="24"/>
          <w:szCs w:val="24"/>
        </w:rPr>
        <w:t>ndeed</w:t>
      </w:r>
      <w:r w:rsidR="0069611B">
        <w:rPr>
          <w:rFonts w:ascii="Times New Roman" w:hAnsi="Times New Roman" w:cs="Times New Roman"/>
          <w:sz w:val="24"/>
          <w:szCs w:val="24"/>
        </w:rPr>
        <w:t>,</w:t>
      </w:r>
      <w:r w:rsidR="0074750E">
        <w:rPr>
          <w:rFonts w:ascii="Times New Roman" w:hAnsi="Times New Roman" w:cs="Times New Roman"/>
          <w:sz w:val="24"/>
          <w:szCs w:val="24"/>
        </w:rPr>
        <w:t xml:space="preserve"> pancreaticoduodenectomy (PD)</w:t>
      </w:r>
      <w:r w:rsidR="005421DC">
        <w:rPr>
          <w:rFonts w:ascii="Times New Roman" w:hAnsi="Times New Roman" w:cs="Times New Roman"/>
          <w:sz w:val="24"/>
          <w:szCs w:val="24"/>
        </w:rPr>
        <w:t xml:space="preserve"> offers the best hope of long-term survival</w:t>
      </w:r>
      <w:r w:rsidR="00D821D3">
        <w:rPr>
          <w:rFonts w:ascii="Times New Roman" w:hAnsi="Times New Roman" w:cs="Times New Roman"/>
          <w:sz w:val="24"/>
          <w:szCs w:val="24"/>
        </w:rPr>
        <w:t>.</w:t>
      </w:r>
      <w:r w:rsidR="004B7516">
        <w:rPr>
          <w:rFonts w:ascii="Times New Roman" w:hAnsi="Times New Roman" w:cs="Times New Roman"/>
          <w:sz w:val="24"/>
          <w:szCs w:val="24"/>
          <w:vertAlign w:val="superscript"/>
        </w:rPr>
        <w:t>3,4,5</w:t>
      </w:r>
      <w:r w:rsidR="005421DC">
        <w:rPr>
          <w:rFonts w:ascii="Times New Roman" w:hAnsi="Times New Roman" w:cs="Times New Roman"/>
          <w:sz w:val="24"/>
          <w:szCs w:val="24"/>
        </w:rPr>
        <w:t xml:space="preserve"> </w:t>
      </w:r>
      <w:r w:rsidR="00B436CB" w:rsidRPr="00B436CB">
        <w:rPr>
          <w:rFonts w:ascii="Times New Roman" w:hAnsi="Times New Roman" w:cs="Times New Roman"/>
          <w:sz w:val="24"/>
          <w:szCs w:val="24"/>
        </w:rPr>
        <w:t xml:space="preserve">Since </w:t>
      </w:r>
      <w:r w:rsidR="006A0D08">
        <w:rPr>
          <w:rFonts w:ascii="Times New Roman" w:hAnsi="Times New Roman" w:cs="Times New Roman"/>
          <w:sz w:val="24"/>
          <w:szCs w:val="24"/>
        </w:rPr>
        <w:t>the advent of PD</w:t>
      </w:r>
      <w:r w:rsidR="00B436CB" w:rsidRPr="00B436CB">
        <w:rPr>
          <w:rFonts w:ascii="Times New Roman" w:hAnsi="Times New Roman" w:cs="Times New Roman"/>
          <w:sz w:val="24"/>
          <w:szCs w:val="24"/>
        </w:rPr>
        <w:t xml:space="preserve"> as a 2-stage procedure in 1935 and subsequent</w:t>
      </w:r>
      <w:r w:rsidR="006A0D08">
        <w:rPr>
          <w:rFonts w:ascii="Times New Roman" w:hAnsi="Times New Roman" w:cs="Times New Roman"/>
          <w:sz w:val="24"/>
          <w:szCs w:val="24"/>
        </w:rPr>
        <w:t xml:space="preserve"> modification</w:t>
      </w:r>
      <w:r w:rsidR="00B436CB" w:rsidRPr="00B436CB">
        <w:rPr>
          <w:rFonts w:ascii="Times New Roman" w:hAnsi="Times New Roman" w:cs="Times New Roman"/>
          <w:sz w:val="24"/>
          <w:szCs w:val="24"/>
        </w:rPr>
        <w:t xml:space="preserve"> to a one stage procedure in 1940 by Allen O Whipple,</w:t>
      </w:r>
      <w:r w:rsidR="004B7516">
        <w:rPr>
          <w:rFonts w:ascii="Times New Roman" w:hAnsi="Times New Roman" w:cs="Times New Roman"/>
          <w:sz w:val="24"/>
          <w:szCs w:val="24"/>
          <w:vertAlign w:val="superscript"/>
        </w:rPr>
        <w:t>6</w:t>
      </w:r>
      <w:r w:rsidR="00B436CB" w:rsidRPr="00B436CB">
        <w:rPr>
          <w:rFonts w:ascii="Times New Roman" w:hAnsi="Times New Roman" w:cs="Times New Roman"/>
          <w:sz w:val="24"/>
          <w:szCs w:val="24"/>
        </w:rPr>
        <w:t xml:space="preserve"> PD remains amongst the technically challenging operation</w:t>
      </w:r>
      <w:r w:rsidR="00EE3A90">
        <w:rPr>
          <w:rFonts w:ascii="Times New Roman" w:hAnsi="Times New Roman" w:cs="Times New Roman"/>
          <w:sz w:val="24"/>
          <w:szCs w:val="24"/>
        </w:rPr>
        <w:t>s</w:t>
      </w:r>
      <w:r w:rsidR="00B436CB" w:rsidRPr="00B436CB">
        <w:rPr>
          <w:rFonts w:ascii="Times New Roman" w:hAnsi="Times New Roman" w:cs="Times New Roman"/>
          <w:sz w:val="24"/>
          <w:szCs w:val="24"/>
        </w:rPr>
        <w:t xml:space="preserve"> in the field of </w:t>
      </w:r>
      <w:r w:rsidR="00EE3A90">
        <w:rPr>
          <w:rFonts w:ascii="Times New Roman" w:hAnsi="Times New Roman" w:cs="Times New Roman"/>
          <w:sz w:val="24"/>
          <w:szCs w:val="24"/>
        </w:rPr>
        <w:t xml:space="preserve">general </w:t>
      </w:r>
      <w:r w:rsidR="00B436CB" w:rsidRPr="00B436CB">
        <w:rPr>
          <w:rFonts w:ascii="Times New Roman" w:hAnsi="Times New Roman" w:cs="Times New Roman"/>
          <w:sz w:val="24"/>
          <w:szCs w:val="24"/>
        </w:rPr>
        <w:t>surgery.</w:t>
      </w:r>
      <w:r w:rsidR="004B7516">
        <w:rPr>
          <w:rFonts w:ascii="Times New Roman" w:hAnsi="Times New Roman" w:cs="Times New Roman"/>
          <w:sz w:val="24"/>
          <w:szCs w:val="24"/>
          <w:vertAlign w:val="superscript"/>
        </w:rPr>
        <w:t>3</w:t>
      </w:r>
      <w:r w:rsidR="00B436CB" w:rsidRPr="00B436CB">
        <w:rPr>
          <w:rFonts w:ascii="Times New Roman" w:hAnsi="Times New Roman" w:cs="Times New Roman"/>
          <w:sz w:val="24"/>
          <w:szCs w:val="24"/>
        </w:rPr>
        <w:t xml:space="preserve"> From early misconceptions like ‘the duodenum being essential for human survival’ as being the norm</w:t>
      </w:r>
      <w:r w:rsidR="00FF25C9">
        <w:rPr>
          <w:rFonts w:ascii="Times New Roman" w:hAnsi="Times New Roman" w:cs="Times New Roman"/>
          <w:sz w:val="24"/>
          <w:szCs w:val="24"/>
        </w:rPr>
        <w:t xml:space="preserve">; </w:t>
      </w:r>
      <w:r w:rsidR="00B436CB" w:rsidRPr="00B436CB">
        <w:rPr>
          <w:rFonts w:ascii="Times New Roman" w:hAnsi="Times New Roman" w:cs="Times New Roman"/>
          <w:sz w:val="24"/>
          <w:szCs w:val="24"/>
        </w:rPr>
        <w:t>use of catgut suture, human cadaver / animal experiments and later discovery of vitamin K amongst other critical care improvements, innovations and refinements</w:t>
      </w:r>
      <w:r w:rsidR="00602505">
        <w:rPr>
          <w:rFonts w:ascii="Times New Roman" w:hAnsi="Times New Roman" w:cs="Times New Roman"/>
          <w:sz w:val="24"/>
          <w:szCs w:val="24"/>
        </w:rPr>
        <w:t xml:space="preserve"> </w:t>
      </w:r>
      <w:r w:rsidR="00EA1FC6">
        <w:rPr>
          <w:rFonts w:ascii="Times New Roman" w:hAnsi="Times New Roman" w:cs="Times New Roman"/>
          <w:sz w:val="24"/>
          <w:szCs w:val="24"/>
        </w:rPr>
        <w:t>have improved the outcome</w:t>
      </w:r>
      <w:r w:rsidR="00B436CB" w:rsidRPr="00B436CB">
        <w:rPr>
          <w:rFonts w:ascii="Times New Roman" w:hAnsi="Times New Roman" w:cs="Times New Roman"/>
          <w:sz w:val="24"/>
          <w:szCs w:val="24"/>
        </w:rPr>
        <w:t>.</w:t>
      </w:r>
      <w:r w:rsidR="004B7516">
        <w:rPr>
          <w:rFonts w:ascii="Times New Roman" w:hAnsi="Times New Roman" w:cs="Times New Roman"/>
          <w:sz w:val="24"/>
          <w:szCs w:val="24"/>
          <w:vertAlign w:val="superscript"/>
        </w:rPr>
        <w:t>6,7,8,9</w:t>
      </w:r>
      <w:r w:rsidR="00B436CB" w:rsidRPr="00B436CB">
        <w:rPr>
          <w:rFonts w:ascii="Times New Roman" w:hAnsi="Times New Roman" w:cs="Times New Roman"/>
          <w:sz w:val="24"/>
          <w:szCs w:val="24"/>
        </w:rPr>
        <w:t xml:space="preserve"> The evolution in expertise along with leaps in knowledge and application of steady state technology have resulted in improved survival and a clear decline in morbidity and mortality </w:t>
      </w:r>
      <w:r w:rsidR="00237390">
        <w:rPr>
          <w:rFonts w:ascii="Times New Roman" w:hAnsi="Times New Roman" w:cs="Times New Roman"/>
          <w:sz w:val="24"/>
          <w:szCs w:val="24"/>
        </w:rPr>
        <w:t xml:space="preserve">following PD </w:t>
      </w:r>
      <w:r w:rsidR="00B436CB" w:rsidRPr="00B436CB">
        <w:rPr>
          <w:rFonts w:ascii="Times New Roman" w:hAnsi="Times New Roman" w:cs="Times New Roman"/>
          <w:sz w:val="24"/>
          <w:szCs w:val="24"/>
        </w:rPr>
        <w:t xml:space="preserve">over the last </w:t>
      </w:r>
      <w:r w:rsidR="006A0D08">
        <w:rPr>
          <w:rFonts w:ascii="Times New Roman" w:hAnsi="Times New Roman" w:cs="Times New Roman"/>
          <w:sz w:val="24"/>
          <w:szCs w:val="24"/>
        </w:rPr>
        <w:t>few</w:t>
      </w:r>
      <w:r w:rsidR="00B436CB" w:rsidRPr="00B436CB">
        <w:rPr>
          <w:rFonts w:ascii="Times New Roman" w:hAnsi="Times New Roman" w:cs="Times New Roman"/>
          <w:sz w:val="24"/>
          <w:szCs w:val="24"/>
        </w:rPr>
        <w:t xml:space="preserve"> decades.</w:t>
      </w:r>
      <w:r w:rsidR="004B7516">
        <w:rPr>
          <w:rFonts w:ascii="Times New Roman" w:hAnsi="Times New Roman" w:cs="Times New Roman"/>
          <w:sz w:val="24"/>
          <w:szCs w:val="24"/>
          <w:vertAlign w:val="superscript"/>
        </w:rPr>
        <w:t>3,5</w:t>
      </w:r>
      <w:r w:rsidR="00B436CB" w:rsidRPr="00B436CB">
        <w:rPr>
          <w:rFonts w:ascii="Times New Roman" w:hAnsi="Times New Roman" w:cs="Times New Roman"/>
          <w:sz w:val="24"/>
          <w:szCs w:val="24"/>
        </w:rPr>
        <w:t xml:space="preserve"> Other therapeutic options in the management of the quartet of periampullary tumors </w:t>
      </w:r>
      <w:bookmarkStart w:id="1" w:name="_Hlk190941632"/>
      <w:r w:rsidR="00B436CB" w:rsidRPr="00B436CB">
        <w:rPr>
          <w:rFonts w:ascii="Times New Roman" w:hAnsi="Times New Roman" w:cs="Times New Roman"/>
          <w:sz w:val="24"/>
          <w:szCs w:val="24"/>
        </w:rPr>
        <w:t>(duodenal, ampullary, pancreatic and biliary)</w:t>
      </w:r>
      <w:bookmarkEnd w:id="1"/>
      <w:r w:rsidR="00B436CB">
        <w:rPr>
          <w:rFonts w:ascii="Times New Roman" w:hAnsi="Times New Roman" w:cs="Times New Roman"/>
          <w:sz w:val="24"/>
          <w:szCs w:val="24"/>
        </w:rPr>
        <w:t xml:space="preserve"> have </w:t>
      </w:r>
      <w:r w:rsidR="00447C3A">
        <w:rPr>
          <w:rFonts w:ascii="Times New Roman" w:hAnsi="Times New Roman" w:cs="Times New Roman"/>
          <w:sz w:val="24"/>
          <w:szCs w:val="24"/>
        </w:rPr>
        <w:t>shown marginal improvements</w:t>
      </w:r>
      <w:r w:rsidR="00237390">
        <w:rPr>
          <w:rFonts w:ascii="Times New Roman" w:hAnsi="Times New Roman" w:cs="Times New Roman"/>
          <w:sz w:val="24"/>
          <w:szCs w:val="24"/>
        </w:rPr>
        <w:t xml:space="preserve"> in outcomes</w:t>
      </w:r>
      <w:r w:rsidR="00F11286">
        <w:rPr>
          <w:rFonts w:ascii="Times New Roman" w:hAnsi="Times New Roman" w:cs="Times New Roman"/>
          <w:sz w:val="24"/>
          <w:szCs w:val="24"/>
        </w:rPr>
        <w:t>,</w:t>
      </w:r>
      <w:r w:rsidR="00B436CB">
        <w:rPr>
          <w:rFonts w:ascii="Times New Roman" w:hAnsi="Times New Roman" w:cs="Times New Roman"/>
          <w:sz w:val="24"/>
          <w:szCs w:val="24"/>
        </w:rPr>
        <w:t xml:space="preserve"> thus the</w:t>
      </w:r>
      <w:r w:rsidR="00873888">
        <w:rPr>
          <w:rFonts w:ascii="Times New Roman" w:hAnsi="Times New Roman" w:cs="Times New Roman"/>
          <w:sz w:val="24"/>
          <w:szCs w:val="24"/>
        </w:rPr>
        <w:t>re is an</w:t>
      </w:r>
      <w:r w:rsidR="00B436CB">
        <w:rPr>
          <w:rFonts w:ascii="Times New Roman" w:hAnsi="Times New Roman" w:cs="Times New Roman"/>
          <w:sz w:val="24"/>
          <w:szCs w:val="24"/>
        </w:rPr>
        <w:t xml:space="preserve"> </w:t>
      </w:r>
      <w:r w:rsidR="00447C3A">
        <w:rPr>
          <w:rFonts w:ascii="Times New Roman" w:hAnsi="Times New Roman" w:cs="Times New Roman"/>
          <w:sz w:val="24"/>
          <w:szCs w:val="24"/>
        </w:rPr>
        <w:t xml:space="preserve">inclination to proceed directly to surgery when </w:t>
      </w:r>
      <w:r w:rsidR="00EA1FC6">
        <w:rPr>
          <w:rFonts w:ascii="Times New Roman" w:hAnsi="Times New Roman" w:cs="Times New Roman"/>
          <w:sz w:val="24"/>
          <w:szCs w:val="24"/>
        </w:rPr>
        <w:t>there is a</w:t>
      </w:r>
      <w:r w:rsidR="00447C3A">
        <w:rPr>
          <w:rFonts w:ascii="Times New Roman" w:hAnsi="Times New Roman" w:cs="Times New Roman"/>
          <w:sz w:val="24"/>
          <w:szCs w:val="24"/>
        </w:rPr>
        <w:t xml:space="preserve"> </w:t>
      </w:r>
      <w:proofErr w:type="spellStart"/>
      <w:r w:rsidR="00447C3A">
        <w:rPr>
          <w:rFonts w:ascii="Times New Roman" w:hAnsi="Times New Roman" w:cs="Times New Roman"/>
          <w:sz w:val="24"/>
          <w:szCs w:val="24"/>
        </w:rPr>
        <w:t>resectable</w:t>
      </w:r>
      <w:proofErr w:type="spellEnd"/>
      <w:r w:rsidR="00447C3A">
        <w:rPr>
          <w:rFonts w:ascii="Times New Roman" w:hAnsi="Times New Roman" w:cs="Times New Roman"/>
          <w:sz w:val="24"/>
          <w:szCs w:val="24"/>
        </w:rPr>
        <w:t xml:space="preserve"> tumor</w:t>
      </w:r>
      <w:r w:rsidR="00237390">
        <w:rPr>
          <w:rFonts w:ascii="Times New Roman" w:hAnsi="Times New Roman" w:cs="Times New Roman"/>
          <w:sz w:val="24"/>
          <w:szCs w:val="24"/>
        </w:rPr>
        <w:t>s</w:t>
      </w:r>
      <w:r w:rsidR="00447C3A">
        <w:rPr>
          <w:rFonts w:ascii="Times New Roman" w:hAnsi="Times New Roman" w:cs="Times New Roman"/>
          <w:sz w:val="24"/>
          <w:szCs w:val="24"/>
        </w:rPr>
        <w:t xml:space="preserve"> without </w:t>
      </w:r>
      <w:r w:rsidR="00237390">
        <w:rPr>
          <w:rFonts w:ascii="Times New Roman" w:hAnsi="Times New Roman" w:cs="Times New Roman"/>
          <w:sz w:val="24"/>
          <w:szCs w:val="24"/>
        </w:rPr>
        <w:t xml:space="preserve">the option of </w:t>
      </w:r>
      <w:r w:rsidR="00447C3A">
        <w:rPr>
          <w:rFonts w:ascii="Times New Roman" w:hAnsi="Times New Roman" w:cs="Times New Roman"/>
          <w:sz w:val="24"/>
          <w:szCs w:val="24"/>
        </w:rPr>
        <w:t>neoadjuvant therapy</w:t>
      </w:r>
      <w:r w:rsidR="00B436CB">
        <w:rPr>
          <w:rFonts w:ascii="Times New Roman" w:hAnsi="Times New Roman" w:cs="Times New Roman"/>
          <w:sz w:val="24"/>
          <w:szCs w:val="24"/>
        </w:rPr>
        <w:t>.</w:t>
      </w:r>
      <w:r w:rsidR="004B7516">
        <w:rPr>
          <w:rFonts w:ascii="Times New Roman" w:hAnsi="Times New Roman" w:cs="Times New Roman"/>
          <w:sz w:val="24"/>
          <w:szCs w:val="24"/>
          <w:vertAlign w:val="superscript"/>
        </w:rPr>
        <w:t>10,11</w:t>
      </w:r>
    </w:p>
    <w:p w14:paraId="39FA9ED7" w14:textId="7BD91F06" w:rsidR="00F11286" w:rsidRDefault="00F11286" w:rsidP="00AC4548">
      <w:pPr>
        <w:spacing w:line="480" w:lineRule="auto"/>
        <w:rPr>
          <w:rFonts w:ascii="Times New Roman" w:hAnsi="Times New Roman" w:cs="Times New Roman"/>
          <w:sz w:val="24"/>
          <w:szCs w:val="24"/>
        </w:rPr>
      </w:pPr>
      <w:r>
        <w:rPr>
          <w:rFonts w:ascii="Times New Roman" w:hAnsi="Times New Roman" w:cs="Times New Roman"/>
          <w:sz w:val="24"/>
          <w:szCs w:val="24"/>
        </w:rPr>
        <w:t xml:space="preserve"> Complex pancreaticobiliary procedures are more tedious in resource </w:t>
      </w:r>
      <w:r w:rsidR="00EA1FC6">
        <w:rPr>
          <w:rFonts w:ascii="Times New Roman" w:hAnsi="Times New Roman" w:cs="Times New Roman"/>
          <w:sz w:val="24"/>
          <w:szCs w:val="24"/>
        </w:rPr>
        <w:t xml:space="preserve">limited </w:t>
      </w:r>
      <w:r>
        <w:rPr>
          <w:rFonts w:ascii="Times New Roman" w:hAnsi="Times New Roman" w:cs="Times New Roman"/>
          <w:sz w:val="24"/>
          <w:szCs w:val="24"/>
        </w:rPr>
        <w:t>environments</w:t>
      </w:r>
      <w:r w:rsidR="004B7516">
        <w:rPr>
          <w:rFonts w:ascii="Times New Roman" w:hAnsi="Times New Roman" w:cs="Times New Roman"/>
          <w:color w:val="000000" w:themeColor="text1"/>
          <w:sz w:val="24"/>
          <w:szCs w:val="24"/>
          <w:vertAlign w:val="superscript"/>
        </w:rPr>
        <w:t>12</w:t>
      </w:r>
      <w:r>
        <w:rPr>
          <w:rFonts w:ascii="Times New Roman" w:hAnsi="Times New Roman" w:cs="Times New Roman"/>
          <w:sz w:val="24"/>
          <w:szCs w:val="24"/>
        </w:rPr>
        <w:t xml:space="preserve"> and only a handful of surgeons </w:t>
      </w:r>
      <w:r w:rsidR="00873888">
        <w:rPr>
          <w:rFonts w:ascii="Times New Roman" w:hAnsi="Times New Roman" w:cs="Times New Roman"/>
          <w:sz w:val="24"/>
          <w:szCs w:val="24"/>
        </w:rPr>
        <w:t>achieve</w:t>
      </w:r>
      <w:r>
        <w:rPr>
          <w:rFonts w:ascii="Times New Roman" w:hAnsi="Times New Roman" w:cs="Times New Roman"/>
          <w:sz w:val="24"/>
          <w:szCs w:val="24"/>
        </w:rPr>
        <w:t xml:space="preserve"> competencies in them, particularly in sub-Saharan Africa m</w:t>
      </w:r>
      <w:r w:rsidR="00E82077">
        <w:rPr>
          <w:rFonts w:ascii="Times New Roman" w:hAnsi="Times New Roman" w:cs="Times New Roman"/>
          <w:sz w:val="24"/>
          <w:szCs w:val="24"/>
        </w:rPr>
        <w:t>ainly</w:t>
      </w:r>
      <w:r>
        <w:rPr>
          <w:rFonts w:ascii="Times New Roman" w:hAnsi="Times New Roman" w:cs="Times New Roman"/>
          <w:sz w:val="24"/>
          <w:szCs w:val="24"/>
        </w:rPr>
        <w:t xml:space="preserve"> because the volume of </w:t>
      </w:r>
      <w:r w:rsidR="00E82077">
        <w:rPr>
          <w:rFonts w:ascii="Times New Roman" w:hAnsi="Times New Roman" w:cs="Times New Roman"/>
          <w:sz w:val="24"/>
          <w:szCs w:val="24"/>
        </w:rPr>
        <w:t>operable cases</w:t>
      </w:r>
      <w:r>
        <w:rPr>
          <w:rFonts w:ascii="Times New Roman" w:hAnsi="Times New Roman" w:cs="Times New Roman"/>
          <w:sz w:val="24"/>
          <w:szCs w:val="24"/>
        </w:rPr>
        <w:t xml:space="preserve"> is</w:t>
      </w:r>
      <w:r w:rsidR="00E82077">
        <w:rPr>
          <w:rFonts w:ascii="Times New Roman" w:hAnsi="Times New Roman" w:cs="Times New Roman"/>
          <w:sz w:val="24"/>
          <w:szCs w:val="24"/>
        </w:rPr>
        <w:t xml:space="preserve"> limited</w:t>
      </w:r>
      <w:r>
        <w:rPr>
          <w:rFonts w:ascii="Times New Roman" w:hAnsi="Times New Roman" w:cs="Times New Roman"/>
          <w:sz w:val="24"/>
          <w:szCs w:val="24"/>
        </w:rPr>
        <w:t xml:space="preserve">, as most patients present </w:t>
      </w:r>
      <w:r w:rsidR="00237390">
        <w:rPr>
          <w:rFonts w:ascii="Times New Roman" w:hAnsi="Times New Roman" w:cs="Times New Roman"/>
          <w:sz w:val="24"/>
          <w:szCs w:val="24"/>
        </w:rPr>
        <w:t xml:space="preserve">in an </w:t>
      </w:r>
      <w:r>
        <w:rPr>
          <w:rFonts w:ascii="Times New Roman" w:hAnsi="Times New Roman" w:cs="Times New Roman"/>
          <w:sz w:val="24"/>
          <w:szCs w:val="24"/>
        </w:rPr>
        <w:t>advanced stage of the disease.</w:t>
      </w:r>
      <w:r w:rsidR="004B7516">
        <w:rPr>
          <w:rFonts w:ascii="Times New Roman" w:hAnsi="Times New Roman" w:cs="Times New Roman"/>
          <w:sz w:val="24"/>
          <w:szCs w:val="24"/>
          <w:vertAlign w:val="superscript"/>
        </w:rPr>
        <w:t>13,14,15</w:t>
      </w:r>
      <w:r>
        <w:rPr>
          <w:rFonts w:ascii="Times New Roman" w:hAnsi="Times New Roman" w:cs="Times New Roman"/>
          <w:sz w:val="24"/>
          <w:szCs w:val="24"/>
        </w:rPr>
        <w:t xml:space="preserve"> Only 10-20% of diagnosed patients have </w:t>
      </w:r>
      <w:proofErr w:type="spellStart"/>
      <w:r>
        <w:rPr>
          <w:rFonts w:ascii="Times New Roman" w:hAnsi="Times New Roman" w:cs="Times New Roman"/>
          <w:sz w:val="24"/>
          <w:szCs w:val="24"/>
        </w:rPr>
        <w:t>resectable</w:t>
      </w:r>
      <w:proofErr w:type="spellEnd"/>
      <w:r>
        <w:rPr>
          <w:rFonts w:ascii="Times New Roman" w:hAnsi="Times New Roman" w:cs="Times New Roman"/>
          <w:sz w:val="24"/>
          <w:szCs w:val="24"/>
        </w:rPr>
        <w:t xml:space="preserve"> disease at presentation.</w:t>
      </w:r>
      <w:r w:rsidR="004B7516">
        <w:rPr>
          <w:rFonts w:ascii="Times New Roman" w:hAnsi="Times New Roman" w:cs="Times New Roman"/>
          <w:sz w:val="24"/>
          <w:szCs w:val="24"/>
          <w:vertAlign w:val="superscript"/>
        </w:rPr>
        <w:t>13,15</w:t>
      </w:r>
      <w:r w:rsidR="00852D54">
        <w:rPr>
          <w:rFonts w:ascii="Times New Roman" w:hAnsi="Times New Roman" w:cs="Times New Roman"/>
          <w:sz w:val="24"/>
          <w:szCs w:val="24"/>
        </w:rPr>
        <w:t xml:space="preserve"> </w:t>
      </w:r>
      <w:r w:rsidR="006A0D08">
        <w:rPr>
          <w:rFonts w:ascii="Times New Roman" w:hAnsi="Times New Roman" w:cs="Times New Roman"/>
          <w:sz w:val="24"/>
          <w:szCs w:val="24"/>
        </w:rPr>
        <w:t>Consequently</w:t>
      </w:r>
      <w:r w:rsidR="00852D54">
        <w:rPr>
          <w:rFonts w:ascii="Times New Roman" w:hAnsi="Times New Roman" w:cs="Times New Roman"/>
          <w:sz w:val="24"/>
          <w:szCs w:val="24"/>
        </w:rPr>
        <w:t>, the like</w:t>
      </w:r>
      <w:r w:rsidR="00EE3A90">
        <w:rPr>
          <w:rFonts w:ascii="Times New Roman" w:hAnsi="Times New Roman" w:cs="Times New Roman"/>
          <w:sz w:val="24"/>
          <w:szCs w:val="24"/>
        </w:rPr>
        <w:t>li</w:t>
      </w:r>
      <w:r w:rsidR="00852D54">
        <w:rPr>
          <w:rFonts w:ascii="Times New Roman" w:hAnsi="Times New Roman" w:cs="Times New Roman"/>
          <w:sz w:val="24"/>
          <w:szCs w:val="24"/>
        </w:rPr>
        <w:t>hood</w:t>
      </w:r>
      <w:r>
        <w:rPr>
          <w:rFonts w:ascii="Times New Roman" w:hAnsi="Times New Roman" w:cs="Times New Roman"/>
          <w:sz w:val="24"/>
          <w:szCs w:val="24"/>
        </w:rPr>
        <w:t xml:space="preserve"> </w:t>
      </w:r>
      <w:r w:rsidR="00852D54">
        <w:rPr>
          <w:rFonts w:ascii="Times New Roman" w:hAnsi="Times New Roman" w:cs="Times New Roman"/>
          <w:sz w:val="24"/>
          <w:szCs w:val="24"/>
        </w:rPr>
        <w:t xml:space="preserve">that tertiary </w:t>
      </w:r>
      <w:r>
        <w:rPr>
          <w:rFonts w:ascii="Times New Roman" w:hAnsi="Times New Roman" w:cs="Times New Roman"/>
          <w:sz w:val="24"/>
          <w:szCs w:val="24"/>
        </w:rPr>
        <w:t xml:space="preserve">centers </w:t>
      </w:r>
      <w:r w:rsidR="00852D54">
        <w:rPr>
          <w:rFonts w:ascii="Times New Roman" w:hAnsi="Times New Roman" w:cs="Times New Roman"/>
          <w:sz w:val="24"/>
          <w:szCs w:val="24"/>
        </w:rPr>
        <w:t xml:space="preserve">in sub-Saharan Africa will </w:t>
      </w:r>
      <w:r>
        <w:rPr>
          <w:rFonts w:ascii="Times New Roman" w:hAnsi="Times New Roman" w:cs="Times New Roman"/>
          <w:sz w:val="24"/>
          <w:szCs w:val="24"/>
        </w:rPr>
        <w:t xml:space="preserve">qualify as high-volume centers </w:t>
      </w:r>
      <w:r w:rsidR="00852D54">
        <w:rPr>
          <w:rFonts w:ascii="Times New Roman" w:hAnsi="Times New Roman" w:cs="Times New Roman"/>
          <w:sz w:val="24"/>
          <w:szCs w:val="24"/>
        </w:rPr>
        <w:t>is extremely low</w:t>
      </w:r>
      <w:r>
        <w:rPr>
          <w:rFonts w:ascii="Times New Roman" w:hAnsi="Times New Roman" w:cs="Times New Roman"/>
          <w:sz w:val="24"/>
          <w:szCs w:val="24"/>
        </w:rPr>
        <w:t>.</w:t>
      </w:r>
      <w:r w:rsidR="00873888">
        <w:rPr>
          <w:rFonts w:ascii="Times New Roman" w:hAnsi="Times New Roman" w:cs="Times New Roman"/>
          <w:sz w:val="24"/>
          <w:szCs w:val="24"/>
        </w:rPr>
        <w:t xml:space="preserve"> </w:t>
      </w:r>
      <w:r w:rsidR="00237390">
        <w:rPr>
          <w:rFonts w:ascii="Times New Roman" w:hAnsi="Times New Roman" w:cs="Times New Roman"/>
          <w:sz w:val="24"/>
          <w:szCs w:val="24"/>
        </w:rPr>
        <w:t>T</w:t>
      </w:r>
      <w:r>
        <w:rPr>
          <w:rFonts w:ascii="Times New Roman" w:hAnsi="Times New Roman" w:cs="Times New Roman"/>
          <w:sz w:val="24"/>
          <w:szCs w:val="24"/>
        </w:rPr>
        <w:t xml:space="preserve">he foregoing, are a direct </w:t>
      </w:r>
      <w:r>
        <w:rPr>
          <w:rFonts w:ascii="Times New Roman" w:hAnsi="Times New Roman" w:cs="Times New Roman"/>
          <w:sz w:val="24"/>
          <w:szCs w:val="24"/>
        </w:rPr>
        <w:lastRenderedPageBreak/>
        <w:t>offshoot of the resource constrained nature of the local health system in sub-Saharan Africa, translating to limited access to and affordability in health care.</w:t>
      </w:r>
      <w:r w:rsidR="004B7516">
        <w:rPr>
          <w:rFonts w:ascii="Times New Roman" w:hAnsi="Times New Roman" w:cs="Times New Roman"/>
          <w:sz w:val="24"/>
          <w:szCs w:val="24"/>
          <w:vertAlign w:val="superscript"/>
        </w:rPr>
        <w:t>16,17,18</w:t>
      </w:r>
      <w:r>
        <w:rPr>
          <w:rFonts w:ascii="Times New Roman" w:hAnsi="Times New Roman" w:cs="Times New Roman"/>
          <w:sz w:val="24"/>
          <w:szCs w:val="24"/>
        </w:rPr>
        <w:t xml:space="preserve"> </w:t>
      </w:r>
      <w:r w:rsidR="00EA1FC6">
        <w:rPr>
          <w:rFonts w:ascii="Times New Roman" w:hAnsi="Times New Roman" w:cs="Times New Roman"/>
          <w:sz w:val="24"/>
          <w:szCs w:val="24"/>
        </w:rPr>
        <w:t>I</w:t>
      </w:r>
      <w:r>
        <w:rPr>
          <w:rFonts w:ascii="Times New Roman" w:hAnsi="Times New Roman" w:cs="Times New Roman"/>
          <w:sz w:val="24"/>
          <w:szCs w:val="24"/>
        </w:rPr>
        <w:t xml:space="preserve">n this study on PD, we report on the </w:t>
      </w:r>
      <w:r w:rsidR="006B50A5">
        <w:rPr>
          <w:rFonts w:ascii="Times New Roman" w:hAnsi="Times New Roman" w:cs="Times New Roman"/>
          <w:sz w:val="24"/>
          <w:szCs w:val="24"/>
        </w:rPr>
        <w:t>analysis of</w:t>
      </w:r>
      <w:r>
        <w:rPr>
          <w:rFonts w:ascii="Times New Roman" w:hAnsi="Times New Roman" w:cs="Times New Roman"/>
          <w:sz w:val="24"/>
          <w:szCs w:val="24"/>
        </w:rPr>
        <w:t xml:space="preserve"> </w:t>
      </w:r>
      <w:r w:rsidR="006B50A5">
        <w:rPr>
          <w:rFonts w:ascii="Times New Roman" w:hAnsi="Times New Roman" w:cs="Times New Roman"/>
          <w:sz w:val="24"/>
          <w:szCs w:val="24"/>
        </w:rPr>
        <w:t>our operative experience and</w:t>
      </w:r>
      <w:r w:rsidR="00237390">
        <w:rPr>
          <w:rFonts w:ascii="Times New Roman" w:hAnsi="Times New Roman" w:cs="Times New Roman"/>
          <w:sz w:val="24"/>
          <w:szCs w:val="24"/>
        </w:rPr>
        <w:t xml:space="preserve"> outcomes of</w:t>
      </w:r>
      <w:r w:rsidR="006B50A5">
        <w:rPr>
          <w:rFonts w:ascii="Times New Roman" w:hAnsi="Times New Roman" w:cs="Times New Roman"/>
          <w:sz w:val="24"/>
          <w:szCs w:val="24"/>
        </w:rPr>
        <w:t xml:space="preserve"> a surgical cohort in Ibadan, Nigeria following pancreaticoduodenectomy for periampullary carcinoma</w:t>
      </w:r>
      <w:r w:rsidR="0002164D">
        <w:rPr>
          <w:rFonts w:ascii="Times New Roman" w:hAnsi="Times New Roman" w:cs="Times New Roman"/>
          <w:sz w:val="24"/>
          <w:szCs w:val="24"/>
        </w:rPr>
        <w:t>, followed up for a minimum 1 year,</w:t>
      </w:r>
      <w:r w:rsidR="006B50A5">
        <w:rPr>
          <w:rFonts w:ascii="Times New Roman" w:hAnsi="Times New Roman" w:cs="Times New Roman"/>
          <w:sz w:val="24"/>
          <w:szCs w:val="24"/>
        </w:rPr>
        <w:t xml:space="preserve"> disease progression</w:t>
      </w:r>
      <w:r w:rsidR="0002164D">
        <w:rPr>
          <w:rFonts w:ascii="Times New Roman" w:hAnsi="Times New Roman" w:cs="Times New Roman"/>
          <w:sz w:val="24"/>
          <w:szCs w:val="24"/>
        </w:rPr>
        <w:t xml:space="preserve"> or till demise</w:t>
      </w:r>
      <w:r w:rsidR="00EA1FC6">
        <w:rPr>
          <w:rFonts w:ascii="Times New Roman" w:hAnsi="Times New Roman" w:cs="Times New Roman"/>
          <w:sz w:val="24"/>
          <w:szCs w:val="24"/>
        </w:rPr>
        <w:t xml:space="preserve"> in Ibadan, Nigeria</w:t>
      </w:r>
      <w:r w:rsidR="0002164D">
        <w:rPr>
          <w:rFonts w:ascii="Times New Roman" w:hAnsi="Times New Roman" w:cs="Times New Roman"/>
          <w:sz w:val="24"/>
          <w:szCs w:val="24"/>
        </w:rPr>
        <w:t>.</w:t>
      </w:r>
    </w:p>
    <w:p w14:paraId="1F75F046" w14:textId="77777777" w:rsidR="006B50A5" w:rsidRDefault="006B50A5" w:rsidP="00AC4548">
      <w:pPr>
        <w:spacing w:line="480" w:lineRule="auto"/>
        <w:rPr>
          <w:rFonts w:ascii="Times New Roman" w:hAnsi="Times New Roman" w:cs="Times New Roman"/>
          <w:sz w:val="24"/>
          <w:szCs w:val="24"/>
        </w:rPr>
      </w:pPr>
    </w:p>
    <w:p w14:paraId="415CE4EC" w14:textId="77777777" w:rsidR="00852D54" w:rsidRDefault="00852D54" w:rsidP="00AC4548">
      <w:pPr>
        <w:spacing w:line="480" w:lineRule="auto"/>
        <w:rPr>
          <w:rFonts w:ascii="Times New Roman" w:hAnsi="Times New Roman" w:cs="Times New Roman"/>
          <w:sz w:val="28"/>
          <w:szCs w:val="28"/>
        </w:rPr>
      </w:pPr>
    </w:p>
    <w:p w14:paraId="23733657" w14:textId="77777777" w:rsidR="00852D54" w:rsidRDefault="00852D54" w:rsidP="00AC4548">
      <w:pPr>
        <w:spacing w:line="480" w:lineRule="auto"/>
        <w:rPr>
          <w:rFonts w:ascii="Times New Roman" w:hAnsi="Times New Roman" w:cs="Times New Roman"/>
          <w:sz w:val="28"/>
          <w:szCs w:val="28"/>
        </w:rPr>
      </w:pPr>
    </w:p>
    <w:p w14:paraId="6CF76E8C" w14:textId="77777777" w:rsidR="00C50A35" w:rsidRDefault="00C50A35" w:rsidP="00AC4548">
      <w:pPr>
        <w:spacing w:line="480" w:lineRule="auto"/>
        <w:rPr>
          <w:rFonts w:ascii="Times New Roman" w:hAnsi="Times New Roman" w:cs="Times New Roman"/>
          <w:sz w:val="28"/>
          <w:szCs w:val="28"/>
        </w:rPr>
      </w:pPr>
    </w:p>
    <w:p w14:paraId="4A42314E" w14:textId="77777777" w:rsidR="00C50A35" w:rsidRDefault="00C50A35" w:rsidP="00AC4548">
      <w:pPr>
        <w:spacing w:line="480" w:lineRule="auto"/>
        <w:rPr>
          <w:rFonts w:ascii="Times New Roman" w:hAnsi="Times New Roman" w:cs="Times New Roman"/>
          <w:sz w:val="28"/>
          <w:szCs w:val="28"/>
        </w:rPr>
      </w:pPr>
    </w:p>
    <w:p w14:paraId="6769A76D" w14:textId="5DEC1E5F" w:rsidR="006B50A5" w:rsidRPr="009B6042" w:rsidRDefault="006B50A5" w:rsidP="00AC4548">
      <w:pPr>
        <w:spacing w:line="480" w:lineRule="auto"/>
        <w:rPr>
          <w:rFonts w:ascii="Times New Roman" w:hAnsi="Times New Roman" w:cs="Times New Roman"/>
          <w:sz w:val="28"/>
          <w:szCs w:val="28"/>
        </w:rPr>
      </w:pPr>
      <w:r w:rsidRPr="009B6042">
        <w:rPr>
          <w:rFonts w:ascii="Times New Roman" w:hAnsi="Times New Roman" w:cs="Times New Roman"/>
          <w:sz w:val="28"/>
          <w:szCs w:val="28"/>
        </w:rPr>
        <w:t>Materials and Methods:</w:t>
      </w:r>
    </w:p>
    <w:p w14:paraId="3E342006" w14:textId="525C3B14" w:rsidR="006B50A5" w:rsidRDefault="006B50A5" w:rsidP="00AC4548">
      <w:pPr>
        <w:spacing w:line="480" w:lineRule="auto"/>
        <w:rPr>
          <w:rFonts w:ascii="Times New Roman" w:hAnsi="Times New Roman" w:cs="Times New Roman"/>
          <w:sz w:val="24"/>
          <w:szCs w:val="24"/>
        </w:rPr>
      </w:pPr>
      <w:r>
        <w:rPr>
          <w:rFonts w:ascii="Times New Roman" w:hAnsi="Times New Roman" w:cs="Times New Roman"/>
          <w:sz w:val="24"/>
          <w:szCs w:val="24"/>
        </w:rPr>
        <w:t>We performed PD on 22 patients who had periampullary tumor</w:t>
      </w:r>
      <w:r w:rsidR="00EE3A90">
        <w:rPr>
          <w:rFonts w:ascii="Times New Roman" w:hAnsi="Times New Roman" w:cs="Times New Roman"/>
          <w:sz w:val="24"/>
          <w:szCs w:val="24"/>
        </w:rPr>
        <w:t xml:space="preserve">s </w:t>
      </w:r>
      <w:r w:rsidR="00EE3A90" w:rsidRPr="00B436CB">
        <w:rPr>
          <w:rFonts w:ascii="Times New Roman" w:hAnsi="Times New Roman" w:cs="Times New Roman"/>
          <w:sz w:val="24"/>
          <w:szCs w:val="24"/>
        </w:rPr>
        <w:t>(duodenal, ampullary, pancreatic and biliary)</w:t>
      </w:r>
      <w:r w:rsidR="00EE3A90">
        <w:rPr>
          <w:rFonts w:ascii="Times New Roman" w:hAnsi="Times New Roman" w:cs="Times New Roman"/>
          <w:sz w:val="24"/>
          <w:szCs w:val="24"/>
        </w:rPr>
        <w:t xml:space="preserve"> </w:t>
      </w:r>
      <w:r>
        <w:rPr>
          <w:rFonts w:ascii="Times New Roman" w:hAnsi="Times New Roman" w:cs="Times New Roman"/>
          <w:sz w:val="24"/>
          <w:szCs w:val="24"/>
        </w:rPr>
        <w:t xml:space="preserve">between January 2017 </w:t>
      </w:r>
      <w:r w:rsidR="00237390">
        <w:rPr>
          <w:rFonts w:ascii="Times New Roman" w:hAnsi="Times New Roman" w:cs="Times New Roman"/>
          <w:sz w:val="24"/>
          <w:szCs w:val="24"/>
        </w:rPr>
        <w:t xml:space="preserve">and </w:t>
      </w:r>
      <w:r>
        <w:rPr>
          <w:rFonts w:ascii="Times New Roman" w:hAnsi="Times New Roman" w:cs="Times New Roman"/>
          <w:sz w:val="24"/>
          <w:szCs w:val="24"/>
        </w:rPr>
        <w:t xml:space="preserve">December 2022 in our surgical practice. </w:t>
      </w:r>
      <w:r w:rsidR="00920A14" w:rsidRPr="00920A14">
        <w:rPr>
          <w:rFonts w:ascii="Times New Roman" w:hAnsi="Times New Roman" w:cs="Times New Roman"/>
          <w:sz w:val="24"/>
          <w:szCs w:val="24"/>
        </w:rPr>
        <w:t xml:space="preserve">All procedures were </w:t>
      </w:r>
      <w:r w:rsidR="005175DC">
        <w:rPr>
          <w:rFonts w:ascii="Times New Roman" w:hAnsi="Times New Roman" w:cs="Times New Roman"/>
          <w:sz w:val="24"/>
          <w:szCs w:val="24"/>
        </w:rPr>
        <w:t>led</w:t>
      </w:r>
      <w:r w:rsidR="00920A14" w:rsidRPr="00920A14">
        <w:rPr>
          <w:rFonts w:ascii="Times New Roman" w:hAnsi="Times New Roman" w:cs="Times New Roman"/>
          <w:sz w:val="24"/>
          <w:szCs w:val="24"/>
        </w:rPr>
        <w:t xml:space="preserve"> by either OOA or DO</w:t>
      </w:r>
      <w:r w:rsidR="00FF25C9">
        <w:rPr>
          <w:rFonts w:ascii="Times New Roman" w:hAnsi="Times New Roman" w:cs="Times New Roman"/>
          <w:sz w:val="24"/>
          <w:szCs w:val="24"/>
        </w:rPr>
        <w:t>I</w:t>
      </w:r>
      <w:r w:rsidR="00920A14">
        <w:rPr>
          <w:rFonts w:ascii="Times New Roman" w:hAnsi="Times New Roman" w:cs="Times New Roman"/>
          <w:sz w:val="24"/>
          <w:szCs w:val="24"/>
        </w:rPr>
        <w:t xml:space="preserve">. </w:t>
      </w:r>
      <w:r>
        <w:rPr>
          <w:rFonts w:ascii="Times New Roman" w:hAnsi="Times New Roman" w:cs="Times New Roman"/>
          <w:sz w:val="24"/>
          <w:szCs w:val="24"/>
        </w:rPr>
        <w:t xml:space="preserve">We followed </w:t>
      </w:r>
      <w:r w:rsidR="00237390">
        <w:rPr>
          <w:rFonts w:ascii="Times New Roman" w:hAnsi="Times New Roman" w:cs="Times New Roman"/>
          <w:sz w:val="24"/>
          <w:szCs w:val="24"/>
        </w:rPr>
        <w:t xml:space="preserve">them </w:t>
      </w:r>
      <w:r>
        <w:rPr>
          <w:rFonts w:ascii="Times New Roman" w:hAnsi="Times New Roman" w:cs="Times New Roman"/>
          <w:sz w:val="24"/>
          <w:szCs w:val="24"/>
        </w:rPr>
        <w:t xml:space="preserve">up for a </w:t>
      </w:r>
      <w:r w:rsidR="00237390">
        <w:rPr>
          <w:rFonts w:ascii="Times New Roman" w:hAnsi="Times New Roman" w:cs="Times New Roman"/>
          <w:sz w:val="24"/>
          <w:szCs w:val="24"/>
        </w:rPr>
        <w:t>minimum of</w:t>
      </w:r>
      <w:r>
        <w:rPr>
          <w:rFonts w:ascii="Times New Roman" w:hAnsi="Times New Roman" w:cs="Times New Roman"/>
          <w:sz w:val="24"/>
          <w:szCs w:val="24"/>
        </w:rPr>
        <w:t xml:space="preserve"> </w:t>
      </w:r>
      <w:r w:rsidR="00EA1FC6">
        <w:rPr>
          <w:rFonts w:ascii="Times New Roman" w:hAnsi="Times New Roman" w:cs="Times New Roman"/>
          <w:sz w:val="24"/>
          <w:szCs w:val="24"/>
        </w:rPr>
        <w:t>one</w:t>
      </w:r>
      <w:r>
        <w:rPr>
          <w:rFonts w:ascii="Times New Roman" w:hAnsi="Times New Roman" w:cs="Times New Roman"/>
          <w:sz w:val="24"/>
          <w:szCs w:val="24"/>
        </w:rPr>
        <w:t xml:space="preserve"> year</w:t>
      </w:r>
      <w:r w:rsidR="00EA1FC6">
        <w:rPr>
          <w:rFonts w:ascii="Times New Roman" w:hAnsi="Times New Roman" w:cs="Times New Roman"/>
          <w:sz w:val="24"/>
          <w:szCs w:val="24"/>
        </w:rPr>
        <w:t xml:space="preserve"> for disease progression</w:t>
      </w:r>
      <w:r>
        <w:rPr>
          <w:rFonts w:ascii="Times New Roman" w:hAnsi="Times New Roman" w:cs="Times New Roman"/>
          <w:sz w:val="24"/>
          <w:szCs w:val="24"/>
        </w:rPr>
        <w:t xml:space="preserve">, or </w:t>
      </w:r>
      <w:r w:rsidR="00237390">
        <w:rPr>
          <w:rFonts w:ascii="Times New Roman" w:hAnsi="Times New Roman" w:cs="Times New Roman"/>
          <w:sz w:val="24"/>
          <w:szCs w:val="24"/>
        </w:rPr>
        <w:t>till</w:t>
      </w:r>
      <w:r>
        <w:rPr>
          <w:rFonts w:ascii="Times New Roman" w:hAnsi="Times New Roman" w:cs="Times New Roman"/>
          <w:sz w:val="24"/>
          <w:szCs w:val="24"/>
        </w:rPr>
        <w:t xml:space="preserve"> demise</w:t>
      </w:r>
      <w:r w:rsidR="00065289">
        <w:rPr>
          <w:rFonts w:ascii="Times New Roman" w:hAnsi="Times New Roman" w:cs="Times New Roman"/>
          <w:sz w:val="24"/>
          <w:szCs w:val="24"/>
        </w:rPr>
        <w:t xml:space="preserve">. </w:t>
      </w:r>
      <w:r w:rsidR="00920A14">
        <w:rPr>
          <w:rFonts w:ascii="Times New Roman" w:hAnsi="Times New Roman" w:cs="Times New Roman"/>
          <w:sz w:val="24"/>
          <w:szCs w:val="24"/>
        </w:rPr>
        <w:t>P</w:t>
      </w:r>
      <w:r w:rsidR="00065289">
        <w:rPr>
          <w:rFonts w:ascii="Times New Roman" w:hAnsi="Times New Roman" w:cs="Times New Roman"/>
          <w:sz w:val="24"/>
          <w:szCs w:val="24"/>
        </w:rPr>
        <w:t xml:space="preserve">arameters/ variables </w:t>
      </w:r>
      <w:r w:rsidR="00EA1FC6">
        <w:rPr>
          <w:rFonts w:ascii="Times New Roman" w:hAnsi="Times New Roman" w:cs="Times New Roman"/>
          <w:sz w:val="24"/>
          <w:szCs w:val="24"/>
        </w:rPr>
        <w:t xml:space="preserve">that were obtained </w:t>
      </w:r>
      <w:r w:rsidR="00065289">
        <w:rPr>
          <w:rFonts w:ascii="Times New Roman" w:hAnsi="Times New Roman" w:cs="Times New Roman"/>
          <w:sz w:val="24"/>
          <w:szCs w:val="24"/>
        </w:rPr>
        <w:t xml:space="preserve">include the </w:t>
      </w:r>
      <w:r w:rsidR="00237390">
        <w:rPr>
          <w:rFonts w:ascii="Times New Roman" w:hAnsi="Times New Roman" w:cs="Times New Roman"/>
          <w:sz w:val="24"/>
          <w:szCs w:val="24"/>
        </w:rPr>
        <w:t>patient’s</w:t>
      </w:r>
      <w:r w:rsidR="00065289">
        <w:rPr>
          <w:rFonts w:ascii="Times New Roman" w:hAnsi="Times New Roman" w:cs="Times New Roman"/>
          <w:sz w:val="24"/>
          <w:szCs w:val="24"/>
        </w:rPr>
        <w:t xml:space="preserve"> demographic</w:t>
      </w:r>
      <w:r w:rsidR="00237390">
        <w:rPr>
          <w:rFonts w:ascii="Times New Roman" w:hAnsi="Times New Roman" w:cs="Times New Roman"/>
          <w:sz w:val="24"/>
          <w:szCs w:val="24"/>
        </w:rPr>
        <w:t xml:space="preserve"> characteristics</w:t>
      </w:r>
      <w:r w:rsidR="00065289">
        <w:rPr>
          <w:rFonts w:ascii="Times New Roman" w:hAnsi="Times New Roman" w:cs="Times New Roman"/>
          <w:sz w:val="24"/>
          <w:szCs w:val="24"/>
        </w:rPr>
        <w:t>, clinicopathologic profile</w:t>
      </w:r>
      <w:r w:rsidR="00237390">
        <w:rPr>
          <w:rFonts w:ascii="Times New Roman" w:hAnsi="Times New Roman" w:cs="Times New Roman"/>
          <w:sz w:val="24"/>
          <w:szCs w:val="24"/>
        </w:rPr>
        <w:t>;</w:t>
      </w:r>
      <w:r w:rsidR="00065289">
        <w:rPr>
          <w:rFonts w:ascii="Times New Roman" w:hAnsi="Times New Roman" w:cs="Times New Roman"/>
          <w:sz w:val="24"/>
          <w:szCs w:val="24"/>
        </w:rPr>
        <w:t xml:space="preserve"> including the stage of disease, evidence of nodal spread, imaging</w:t>
      </w:r>
      <w:r w:rsidR="00237390">
        <w:rPr>
          <w:rFonts w:ascii="Times New Roman" w:hAnsi="Times New Roman" w:cs="Times New Roman"/>
          <w:sz w:val="24"/>
          <w:szCs w:val="24"/>
        </w:rPr>
        <w:t xml:space="preserve"> information,</w:t>
      </w:r>
      <w:r w:rsidR="00065289">
        <w:rPr>
          <w:rFonts w:ascii="Times New Roman" w:hAnsi="Times New Roman" w:cs="Times New Roman"/>
          <w:sz w:val="24"/>
          <w:szCs w:val="24"/>
        </w:rPr>
        <w:t xml:space="preserve"> and the operative, perioperative and follow up details till date, disease progression </w:t>
      </w:r>
      <w:r w:rsidR="00237390">
        <w:rPr>
          <w:rFonts w:ascii="Times New Roman" w:hAnsi="Times New Roman" w:cs="Times New Roman"/>
          <w:sz w:val="24"/>
          <w:szCs w:val="24"/>
        </w:rPr>
        <w:t xml:space="preserve">and /or demise </w:t>
      </w:r>
      <w:r w:rsidR="00065289">
        <w:rPr>
          <w:rFonts w:ascii="Times New Roman" w:hAnsi="Times New Roman" w:cs="Times New Roman"/>
          <w:sz w:val="24"/>
          <w:szCs w:val="24"/>
        </w:rPr>
        <w:t xml:space="preserve">when we commenced analysis of the results. The study was conducted in compliance with the guidelines of the Helsinki declaration on biomedical research in human subjects. The patient’s recruitment for the study was at diagnosis (clinical, radiological and biochemical) of the quartet of periampullary tumors </w:t>
      </w:r>
      <w:r w:rsidR="00FF25C9">
        <w:rPr>
          <w:rFonts w:ascii="Times New Roman" w:hAnsi="Times New Roman" w:cs="Times New Roman"/>
          <w:sz w:val="24"/>
          <w:szCs w:val="24"/>
        </w:rPr>
        <w:t>for which</w:t>
      </w:r>
      <w:r w:rsidR="00065289">
        <w:rPr>
          <w:rFonts w:ascii="Times New Roman" w:hAnsi="Times New Roman" w:cs="Times New Roman"/>
          <w:sz w:val="24"/>
          <w:szCs w:val="24"/>
        </w:rPr>
        <w:t xml:space="preserve"> a decision for a Whipple procedure was made. </w:t>
      </w:r>
      <w:r w:rsidR="00057391">
        <w:rPr>
          <w:rFonts w:ascii="Times New Roman" w:hAnsi="Times New Roman" w:cs="Times New Roman"/>
          <w:sz w:val="24"/>
          <w:szCs w:val="24"/>
        </w:rPr>
        <w:t xml:space="preserve">All the patients were </w:t>
      </w:r>
      <w:r w:rsidR="00057391">
        <w:rPr>
          <w:rFonts w:ascii="Times New Roman" w:hAnsi="Times New Roman" w:cs="Times New Roman"/>
          <w:sz w:val="24"/>
          <w:szCs w:val="24"/>
        </w:rPr>
        <w:lastRenderedPageBreak/>
        <w:t>f</w:t>
      </w:r>
      <w:r w:rsidR="00065289">
        <w:rPr>
          <w:rFonts w:ascii="Times New Roman" w:hAnsi="Times New Roman" w:cs="Times New Roman"/>
          <w:sz w:val="24"/>
          <w:szCs w:val="24"/>
        </w:rPr>
        <w:t>ollow</w:t>
      </w:r>
      <w:r w:rsidR="00057391">
        <w:rPr>
          <w:rFonts w:ascii="Times New Roman" w:hAnsi="Times New Roman" w:cs="Times New Roman"/>
          <w:sz w:val="24"/>
          <w:szCs w:val="24"/>
        </w:rPr>
        <w:t>ed</w:t>
      </w:r>
      <w:r w:rsidR="00065289">
        <w:rPr>
          <w:rFonts w:ascii="Times New Roman" w:hAnsi="Times New Roman" w:cs="Times New Roman"/>
          <w:sz w:val="24"/>
          <w:szCs w:val="24"/>
        </w:rPr>
        <w:t>-up</w:t>
      </w:r>
      <w:r w:rsidR="00057391">
        <w:rPr>
          <w:rFonts w:ascii="Times New Roman" w:hAnsi="Times New Roman" w:cs="Times New Roman"/>
          <w:sz w:val="24"/>
          <w:szCs w:val="24"/>
        </w:rPr>
        <w:t xml:space="preserve"> </w:t>
      </w:r>
      <w:r w:rsidR="00065289">
        <w:rPr>
          <w:rFonts w:ascii="Times New Roman" w:hAnsi="Times New Roman" w:cs="Times New Roman"/>
          <w:sz w:val="24"/>
          <w:szCs w:val="24"/>
        </w:rPr>
        <w:t>after discharge with clinical, biochemical and imaging</w:t>
      </w:r>
      <w:r w:rsidR="00057391">
        <w:rPr>
          <w:rFonts w:ascii="Times New Roman" w:hAnsi="Times New Roman" w:cs="Times New Roman"/>
          <w:sz w:val="24"/>
          <w:szCs w:val="24"/>
        </w:rPr>
        <w:t xml:space="preserve"> modalities</w:t>
      </w:r>
      <w:r w:rsidR="00065289">
        <w:rPr>
          <w:rFonts w:ascii="Times New Roman" w:hAnsi="Times New Roman" w:cs="Times New Roman"/>
          <w:sz w:val="24"/>
          <w:szCs w:val="24"/>
        </w:rPr>
        <w:t>. None received neoadjuvant treatment.</w:t>
      </w:r>
    </w:p>
    <w:p w14:paraId="29339EB4" w14:textId="528B7E4D" w:rsidR="00065289" w:rsidRDefault="00065289" w:rsidP="00AC4548">
      <w:pPr>
        <w:spacing w:line="480" w:lineRule="auto"/>
        <w:rPr>
          <w:rFonts w:ascii="Times New Roman" w:hAnsi="Times New Roman" w:cs="Times New Roman"/>
          <w:sz w:val="24"/>
          <w:szCs w:val="24"/>
        </w:rPr>
      </w:pPr>
      <w:r>
        <w:rPr>
          <w:rFonts w:ascii="Times New Roman" w:hAnsi="Times New Roman" w:cs="Times New Roman"/>
          <w:sz w:val="24"/>
          <w:szCs w:val="24"/>
        </w:rPr>
        <w:t xml:space="preserve">All information was recorded in Microsoft excel spreadsheet and statistical analysis done using SPSS version 23 (IBM Corp; </w:t>
      </w:r>
      <w:proofErr w:type="spellStart"/>
      <w:r>
        <w:rPr>
          <w:rFonts w:ascii="Times New Roman" w:hAnsi="Times New Roman" w:cs="Times New Roman"/>
          <w:sz w:val="24"/>
          <w:szCs w:val="24"/>
        </w:rPr>
        <w:t>Amonk</w:t>
      </w:r>
      <w:proofErr w:type="spellEnd"/>
      <w:r>
        <w:rPr>
          <w:rFonts w:ascii="Times New Roman" w:hAnsi="Times New Roman" w:cs="Times New Roman"/>
          <w:sz w:val="24"/>
          <w:szCs w:val="24"/>
        </w:rPr>
        <w:t xml:space="preserve">, </w:t>
      </w:r>
      <w:r w:rsidR="00321EAB">
        <w:rPr>
          <w:rFonts w:ascii="Times New Roman" w:hAnsi="Times New Roman" w:cs="Times New Roman"/>
          <w:sz w:val="24"/>
          <w:szCs w:val="24"/>
        </w:rPr>
        <w:t>New York</w:t>
      </w:r>
      <w:r>
        <w:rPr>
          <w:rFonts w:ascii="Times New Roman" w:hAnsi="Times New Roman" w:cs="Times New Roman"/>
          <w:sz w:val="24"/>
          <w:szCs w:val="24"/>
        </w:rPr>
        <w:t xml:space="preserve"> USA)</w:t>
      </w:r>
      <w:r w:rsidR="00321EAB">
        <w:rPr>
          <w:rFonts w:ascii="Times New Roman" w:hAnsi="Times New Roman" w:cs="Times New Roman"/>
          <w:sz w:val="24"/>
          <w:szCs w:val="24"/>
        </w:rPr>
        <w:t xml:space="preserve">. </w:t>
      </w:r>
    </w:p>
    <w:p w14:paraId="06BC9F63" w14:textId="77777777" w:rsidR="00FA0989" w:rsidRDefault="00FA0989" w:rsidP="00AC4548">
      <w:pPr>
        <w:spacing w:line="480" w:lineRule="auto"/>
        <w:rPr>
          <w:rFonts w:ascii="Times New Roman" w:hAnsi="Times New Roman" w:cs="Times New Roman"/>
          <w:sz w:val="24"/>
          <w:szCs w:val="24"/>
        </w:rPr>
      </w:pPr>
    </w:p>
    <w:p w14:paraId="565410AA" w14:textId="77777777" w:rsidR="00C50A35" w:rsidRDefault="00C50A35" w:rsidP="00AC4548">
      <w:pPr>
        <w:spacing w:line="480" w:lineRule="auto"/>
        <w:rPr>
          <w:rFonts w:ascii="Times New Roman" w:hAnsi="Times New Roman" w:cs="Times New Roman"/>
          <w:sz w:val="28"/>
          <w:szCs w:val="28"/>
        </w:rPr>
      </w:pPr>
    </w:p>
    <w:p w14:paraId="7445E74E" w14:textId="77777777" w:rsidR="00C50A35" w:rsidRDefault="00C50A35" w:rsidP="00AC4548">
      <w:pPr>
        <w:spacing w:line="480" w:lineRule="auto"/>
        <w:rPr>
          <w:rFonts w:ascii="Times New Roman" w:hAnsi="Times New Roman" w:cs="Times New Roman"/>
          <w:sz w:val="28"/>
          <w:szCs w:val="28"/>
        </w:rPr>
      </w:pPr>
    </w:p>
    <w:p w14:paraId="764ABF49" w14:textId="77777777" w:rsidR="00A52329" w:rsidRDefault="00A52329" w:rsidP="00AC4548">
      <w:pPr>
        <w:spacing w:line="480" w:lineRule="auto"/>
        <w:rPr>
          <w:rFonts w:ascii="Times New Roman" w:hAnsi="Times New Roman" w:cs="Times New Roman"/>
          <w:sz w:val="28"/>
          <w:szCs w:val="28"/>
        </w:rPr>
      </w:pPr>
    </w:p>
    <w:p w14:paraId="115E0158" w14:textId="77777777" w:rsidR="000608A4" w:rsidRDefault="000608A4" w:rsidP="00AC4548">
      <w:pPr>
        <w:spacing w:line="480" w:lineRule="auto"/>
        <w:rPr>
          <w:rFonts w:ascii="Times New Roman" w:hAnsi="Times New Roman" w:cs="Times New Roman"/>
          <w:sz w:val="28"/>
          <w:szCs w:val="28"/>
        </w:rPr>
      </w:pPr>
    </w:p>
    <w:p w14:paraId="5DB09478" w14:textId="77777777" w:rsidR="008B58A4" w:rsidRDefault="008B58A4" w:rsidP="00AC4548">
      <w:pPr>
        <w:spacing w:line="480" w:lineRule="auto"/>
        <w:rPr>
          <w:rFonts w:ascii="Times New Roman" w:hAnsi="Times New Roman" w:cs="Times New Roman"/>
          <w:sz w:val="28"/>
          <w:szCs w:val="28"/>
        </w:rPr>
      </w:pPr>
    </w:p>
    <w:p w14:paraId="7887BC09" w14:textId="37534A81" w:rsidR="00321EAB" w:rsidRPr="009B6042" w:rsidRDefault="00A52329" w:rsidP="00AC4548">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00321EAB" w:rsidRPr="009B6042">
        <w:rPr>
          <w:rFonts w:ascii="Times New Roman" w:hAnsi="Times New Roman" w:cs="Times New Roman"/>
          <w:sz w:val="28"/>
          <w:szCs w:val="28"/>
        </w:rPr>
        <w:t>Preoperative</w:t>
      </w:r>
      <w:r w:rsidR="00FA0989" w:rsidRPr="009B6042">
        <w:rPr>
          <w:rFonts w:ascii="Times New Roman" w:hAnsi="Times New Roman" w:cs="Times New Roman"/>
          <w:sz w:val="28"/>
          <w:szCs w:val="28"/>
        </w:rPr>
        <w:t>:</w:t>
      </w:r>
    </w:p>
    <w:p w14:paraId="35668E71" w14:textId="3BA5913E" w:rsidR="00FA0989" w:rsidRDefault="00FA0989" w:rsidP="00AC4548">
      <w:pPr>
        <w:spacing w:line="480" w:lineRule="auto"/>
        <w:rPr>
          <w:rFonts w:ascii="Times New Roman" w:hAnsi="Times New Roman" w:cs="Times New Roman"/>
          <w:sz w:val="24"/>
          <w:szCs w:val="24"/>
        </w:rPr>
      </w:pPr>
      <w:r>
        <w:rPr>
          <w:rFonts w:ascii="Times New Roman" w:hAnsi="Times New Roman" w:cs="Times New Roman"/>
          <w:sz w:val="24"/>
          <w:szCs w:val="24"/>
        </w:rPr>
        <w:t xml:space="preserve">All </w:t>
      </w:r>
      <w:r w:rsidR="00EA1FC6">
        <w:rPr>
          <w:rFonts w:ascii="Times New Roman" w:hAnsi="Times New Roman" w:cs="Times New Roman"/>
          <w:sz w:val="24"/>
          <w:szCs w:val="24"/>
        </w:rPr>
        <w:t xml:space="preserve">the </w:t>
      </w:r>
      <w:r>
        <w:rPr>
          <w:rFonts w:ascii="Times New Roman" w:hAnsi="Times New Roman" w:cs="Times New Roman"/>
          <w:sz w:val="24"/>
          <w:szCs w:val="24"/>
        </w:rPr>
        <w:t xml:space="preserve">patients had full clinical examination, focused abdominopelvic ultrasound scan, contrast enhanced CT scan </w:t>
      </w:r>
      <w:r w:rsidR="00920A14">
        <w:rPr>
          <w:rFonts w:ascii="Times New Roman" w:hAnsi="Times New Roman" w:cs="Times New Roman"/>
          <w:sz w:val="24"/>
          <w:szCs w:val="24"/>
        </w:rPr>
        <w:t>and</w:t>
      </w:r>
      <w:r>
        <w:rPr>
          <w:rFonts w:ascii="Times New Roman" w:hAnsi="Times New Roman" w:cs="Times New Roman"/>
          <w:sz w:val="24"/>
          <w:szCs w:val="24"/>
        </w:rPr>
        <w:t xml:space="preserve"> tumor marker assay</w:t>
      </w:r>
      <w:r w:rsidR="00C50A35">
        <w:rPr>
          <w:rFonts w:ascii="Times New Roman" w:hAnsi="Times New Roman" w:cs="Times New Roman"/>
          <w:sz w:val="24"/>
          <w:szCs w:val="24"/>
        </w:rPr>
        <w:t xml:space="preserve"> to</w:t>
      </w:r>
      <w:r>
        <w:rPr>
          <w:rFonts w:ascii="Times New Roman" w:hAnsi="Times New Roman" w:cs="Times New Roman"/>
          <w:sz w:val="24"/>
          <w:szCs w:val="24"/>
        </w:rPr>
        <w:t xml:space="preserve"> exclude metastatic disease whilst assessing for local vascular involvement. </w:t>
      </w:r>
    </w:p>
    <w:p w14:paraId="7F018CC9" w14:textId="03D9F81D" w:rsidR="001B3A69" w:rsidRDefault="001B3A69" w:rsidP="00AC4548">
      <w:pPr>
        <w:spacing w:line="480" w:lineRule="auto"/>
        <w:rPr>
          <w:rFonts w:ascii="Times New Roman" w:hAnsi="Times New Roman" w:cs="Times New Roman"/>
          <w:sz w:val="28"/>
          <w:szCs w:val="28"/>
        </w:rPr>
      </w:pPr>
      <w:r w:rsidRPr="009B6042">
        <w:rPr>
          <w:rFonts w:ascii="Times New Roman" w:hAnsi="Times New Roman" w:cs="Times New Roman"/>
          <w:sz w:val="28"/>
          <w:szCs w:val="28"/>
        </w:rPr>
        <w:t>Operative Technique:</w:t>
      </w:r>
    </w:p>
    <w:p w14:paraId="34BBE39F" w14:textId="1A2A07D4" w:rsidR="009E515A" w:rsidRPr="009E515A" w:rsidRDefault="009E515A" w:rsidP="00AC4548">
      <w:pPr>
        <w:spacing w:line="480" w:lineRule="auto"/>
        <w:rPr>
          <w:rFonts w:ascii="Times New Roman" w:hAnsi="Times New Roman" w:cs="Times New Roman"/>
          <w:sz w:val="24"/>
          <w:szCs w:val="24"/>
        </w:rPr>
      </w:pPr>
      <w:r w:rsidRPr="009E515A">
        <w:rPr>
          <w:rFonts w:ascii="Times New Roman" w:hAnsi="Times New Roman" w:cs="Times New Roman"/>
          <w:sz w:val="24"/>
          <w:szCs w:val="24"/>
        </w:rPr>
        <w:t xml:space="preserve">All cases were performed under general anesthesia </w:t>
      </w:r>
      <w:r>
        <w:rPr>
          <w:rFonts w:ascii="Times New Roman" w:hAnsi="Times New Roman" w:cs="Times New Roman"/>
          <w:sz w:val="24"/>
          <w:szCs w:val="24"/>
        </w:rPr>
        <w:t>and</w:t>
      </w:r>
      <w:r w:rsidRPr="009E515A">
        <w:rPr>
          <w:rFonts w:ascii="Times New Roman" w:hAnsi="Times New Roman" w:cs="Times New Roman"/>
          <w:sz w:val="24"/>
          <w:szCs w:val="24"/>
        </w:rPr>
        <w:t xml:space="preserve"> were augmented with the perioperative use of epidural analgesia, except when contraindicated</w:t>
      </w:r>
      <w:r w:rsidR="000608A4">
        <w:rPr>
          <w:rFonts w:ascii="Times New Roman" w:hAnsi="Times New Roman" w:cs="Times New Roman"/>
          <w:sz w:val="24"/>
          <w:szCs w:val="24"/>
        </w:rPr>
        <w:t>.</w:t>
      </w:r>
    </w:p>
    <w:p w14:paraId="5937F481" w14:textId="0E87A73B" w:rsidR="001B3A69" w:rsidRDefault="001B3A69" w:rsidP="00AC4548">
      <w:pPr>
        <w:spacing w:line="480" w:lineRule="auto"/>
        <w:rPr>
          <w:rFonts w:ascii="Times New Roman" w:hAnsi="Times New Roman" w:cs="Times New Roman"/>
          <w:sz w:val="24"/>
          <w:szCs w:val="24"/>
        </w:rPr>
      </w:pPr>
      <w:r>
        <w:rPr>
          <w:rFonts w:ascii="Times New Roman" w:hAnsi="Times New Roman" w:cs="Times New Roman"/>
          <w:sz w:val="24"/>
          <w:szCs w:val="24"/>
        </w:rPr>
        <w:t>A midline(supraumbilical) incision with a right subcostal incisio</w:t>
      </w:r>
      <w:r w:rsidR="00EA1FC6">
        <w:rPr>
          <w:rFonts w:ascii="Times New Roman" w:hAnsi="Times New Roman" w:cs="Times New Roman"/>
          <w:sz w:val="24"/>
          <w:szCs w:val="24"/>
        </w:rPr>
        <w:t>n was made</w:t>
      </w:r>
    </w:p>
    <w:p w14:paraId="195CD18C" w14:textId="1C059631" w:rsidR="001B3A69" w:rsidRDefault="001B3A69" w:rsidP="00AC4548">
      <w:pPr>
        <w:spacing w:line="480" w:lineRule="auto"/>
        <w:rPr>
          <w:rFonts w:ascii="Times New Roman" w:hAnsi="Times New Roman" w:cs="Times New Roman"/>
          <w:sz w:val="24"/>
          <w:szCs w:val="24"/>
        </w:rPr>
      </w:pPr>
      <w:r>
        <w:rPr>
          <w:rFonts w:ascii="Times New Roman" w:hAnsi="Times New Roman" w:cs="Times New Roman"/>
          <w:sz w:val="24"/>
          <w:szCs w:val="24"/>
        </w:rPr>
        <w:t>Exploration for metastases (peritoneum, liver) and or local invasion of the transverse mesocolon (root of the middle col</w:t>
      </w:r>
      <w:r w:rsidR="00FF25C9">
        <w:rPr>
          <w:rFonts w:ascii="Times New Roman" w:hAnsi="Times New Roman" w:cs="Times New Roman"/>
          <w:sz w:val="24"/>
          <w:szCs w:val="24"/>
        </w:rPr>
        <w:t>ic</w:t>
      </w:r>
      <w:r>
        <w:rPr>
          <w:rFonts w:ascii="Times New Roman" w:hAnsi="Times New Roman" w:cs="Times New Roman"/>
          <w:sz w:val="24"/>
          <w:szCs w:val="24"/>
        </w:rPr>
        <w:t xml:space="preserve"> vein)</w:t>
      </w:r>
      <w:r w:rsidR="00EA1FC6">
        <w:rPr>
          <w:rFonts w:ascii="Times New Roman" w:hAnsi="Times New Roman" w:cs="Times New Roman"/>
          <w:sz w:val="24"/>
          <w:szCs w:val="24"/>
        </w:rPr>
        <w:t xml:space="preserve"> was performed</w:t>
      </w:r>
    </w:p>
    <w:p w14:paraId="22F82E8D" w14:textId="47DFCA76" w:rsidR="00130B90" w:rsidRDefault="00130B90" w:rsidP="00AC4548">
      <w:pPr>
        <w:spacing w:line="480" w:lineRule="auto"/>
        <w:rPr>
          <w:rFonts w:ascii="Times New Roman" w:hAnsi="Times New Roman" w:cs="Times New Roman"/>
          <w:sz w:val="24"/>
          <w:szCs w:val="24"/>
        </w:rPr>
      </w:pPr>
      <w:r w:rsidRPr="00130B90">
        <w:rPr>
          <w:rFonts w:ascii="Times New Roman" w:hAnsi="Times New Roman" w:cs="Times New Roman"/>
          <w:sz w:val="24"/>
          <w:szCs w:val="24"/>
        </w:rPr>
        <w:lastRenderedPageBreak/>
        <w:t>Catell-Braasch maneuver and reflecting the transverse colon to the left in order to expose the duodenum in its anatomical entirety.</w:t>
      </w:r>
    </w:p>
    <w:p w14:paraId="1E412755" w14:textId="4E871193" w:rsidR="001B3A69" w:rsidRDefault="00EA1FC6" w:rsidP="00AC4548">
      <w:pPr>
        <w:spacing w:line="480" w:lineRule="auto"/>
        <w:rPr>
          <w:rFonts w:ascii="Times New Roman" w:hAnsi="Times New Roman" w:cs="Times New Roman"/>
          <w:sz w:val="24"/>
          <w:szCs w:val="24"/>
        </w:rPr>
      </w:pPr>
      <w:r>
        <w:rPr>
          <w:rFonts w:ascii="Times New Roman" w:hAnsi="Times New Roman" w:cs="Times New Roman"/>
          <w:sz w:val="24"/>
          <w:szCs w:val="24"/>
        </w:rPr>
        <w:t>The ‘</w:t>
      </w:r>
      <w:r w:rsidR="001B3A69">
        <w:rPr>
          <w:rFonts w:ascii="Times New Roman" w:hAnsi="Times New Roman" w:cs="Times New Roman"/>
          <w:sz w:val="24"/>
          <w:szCs w:val="24"/>
        </w:rPr>
        <w:t>Tunnel of love’: plane between the pancreas and the superior mesenteric vein (SMV) in the infra-colic region</w:t>
      </w:r>
      <w:r w:rsidR="00920A14">
        <w:rPr>
          <w:rFonts w:ascii="Times New Roman" w:hAnsi="Times New Roman" w:cs="Times New Roman"/>
          <w:sz w:val="24"/>
          <w:szCs w:val="24"/>
        </w:rPr>
        <w:t xml:space="preserve"> and portal vein in the supra-colic region</w:t>
      </w:r>
      <w:r>
        <w:rPr>
          <w:rFonts w:ascii="Times New Roman" w:hAnsi="Times New Roman" w:cs="Times New Roman"/>
          <w:sz w:val="24"/>
          <w:szCs w:val="24"/>
        </w:rPr>
        <w:t xml:space="preserve"> was established</w:t>
      </w:r>
    </w:p>
    <w:p w14:paraId="1EB09F1C" w14:textId="5EBA9490" w:rsidR="000608A4" w:rsidRDefault="00761E1A" w:rsidP="00AC4548">
      <w:pPr>
        <w:spacing w:line="480" w:lineRule="auto"/>
        <w:rPr>
          <w:rFonts w:ascii="Times New Roman" w:hAnsi="Times New Roman" w:cs="Times New Roman"/>
          <w:sz w:val="24"/>
          <w:szCs w:val="24"/>
        </w:rPr>
      </w:pPr>
      <w:r>
        <w:rPr>
          <w:rFonts w:ascii="Times New Roman" w:hAnsi="Times New Roman" w:cs="Times New Roman"/>
          <w:sz w:val="24"/>
          <w:szCs w:val="24"/>
        </w:rPr>
        <w:t>Bile duct transection</w:t>
      </w:r>
      <w:r w:rsidR="00EA1FC6">
        <w:rPr>
          <w:rFonts w:ascii="Times New Roman" w:hAnsi="Times New Roman" w:cs="Times New Roman"/>
          <w:sz w:val="24"/>
          <w:szCs w:val="24"/>
        </w:rPr>
        <w:t xml:space="preserve"> </w:t>
      </w:r>
      <w:r w:rsidR="000608A4">
        <w:rPr>
          <w:rFonts w:ascii="Times New Roman" w:hAnsi="Times New Roman" w:cs="Times New Roman"/>
          <w:sz w:val="24"/>
          <w:szCs w:val="24"/>
        </w:rPr>
        <w:t>done</w:t>
      </w:r>
    </w:p>
    <w:p w14:paraId="07CCA0A8" w14:textId="507B2112" w:rsidR="00761E1A" w:rsidRDefault="00761E1A" w:rsidP="00AC4548">
      <w:pPr>
        <w:spacing w:line="480" w:lineRule="auto"/>
        <w:rPr>
          <w:rFonts w:ascii="Times New Roman" w:hAnsi="Times New Roman" w:cs="Times New Roman"/>
          <w:sz w:val="24"/>
          <w:szCs w:val="24"/>
        </w:rPr>
      </w:pPr>
      <w:r>
        <w:rPr>
          <w:rFonts w:ascii="Times New Roman" w:hAnsi="Times New Roman" w:cs="Times New Roman"/>
          <w:sz w:val="24"/>
          <w:szCs w:val="24"/>
        </w:rPr>
        <w:t>Portal vein (PV), Superior mesenteric vein (SMV) and splenic vein isolation and slinging</w:t>
      </w:r>
    </w:p>
    <w:p w14:paraId="6BC6A7D7" w14:textId="327CF3A9" w:rsidR="00761E1A" w:rsidRDefault="00761E1A" w:rsidP="00AC4548">
      <w:pPr>
        <w:spacing w:line="480" w:lineRule="auto"/>
        <w:rPr>
          <w:rFonts w:ascii="Times New Roman" w:hAnsi="Times New Roman" w:cs="Times New Roman"/>
          <w:sz w:val="24"/>
          <w:szCs w:val="24"/>
        </w:rPr>
      </w:pPr>
      <w:r>
        <w:rPr>
          <w:rFonts w:ascii="Times New Roman" w:hAnsi="Times New Roman" w:cs="Times New Roman"/>
          <w:sz w:val="24"/>
          <w:szCs w:val="24"/>
        </w:rPr>
        <w:t xml:space="preserve">Gastric(antrum), pancreatic (neck and body junction) and jejunal transection distal to ligament of </w:t>
      </w:r>
      <w:r w:rsidR="00920A14">
        <w:rPr>
          <w:rFonts w:ascii="Times New Roman" w:hAnsi="Times New Roman" w:cs="Times New Roman"/>
          <w:sz w:val="24"/>
          <w:szCs w:val="24"/>
        </w:rPr>
        <w:t>Treitz</w:t>
      </w:r>
      <w:r w:rsidR="00EA1FC6">
        <w:rPr>
          <w:rFonts w:ascii="Times New Roman" w:hAnsi="Times New Roman" w:cs="Times New Roman"/>
          <w:sz w:val="24"/>
          <w:szCs w:val="24"/>
        </w:rPr>
        <w:t xml:space="preserve"> was performed</w:t>
      </w:r>
    </w:p>
    <w:p w14:paraId="4FD76798" w14:textId="125696B5" w:rsidR="00130B90" w:rsidRDefault="00761E1A" w:rsidP="00130B90">
      <w:pPr>
        <w:spacing w:line="480" w:lineRule="auto"/>
        <w:rPr>
          <w:rFonts w:ascii="Times New Roman" w:hAnsi="Times New Roman" w:cs="Times New Roman"/>
          <w:sz w:val="24"/>
          <w:szCs w:val="24"/>
        </w:rPr>
      </w:pPr>
      <w:r>
        <w:rPr>
          <w:rFonts w:ascii="Times New Roman" w:hAnsi="Times New Roman" w:cs="Times New Roman"/>
          <w:sz w:val="24"/>
          <w:szCs w:val="24"/>
        </w:rPr>
        <w:t xml:space="preserve">Reconstruction – </w:t>
      </w:r>
      <w:proofErr w:type="spellStart"/>
      <w:r w:rsidR="00130B90">
        <w:rPr>
          <w:rFonts w:ascii="Times New Roman" w:hAnsi="Times New Roman" w:cs="Times New Roman"/>
          <w:sz w:val="24"/>
          <w:szCs w:val="24"/>
        </w:rPr>
        <w:t>Pancreatico</w:t>
      </w:r>
      <w:proofErr w:type="spellEnd"/>
      <w:r w:rsidR="00130B90">
        <w:rPr>
          <w:rFonts w:ascii="Times New Roman" w:hAnsi="Times New Roman" w:cs="Times New Roman"/>
          <w:sz w:val="24"/>
          <w:szCs w:val="24"/>
        </w:rPr>
        <w:t>-jejunostomy in an end to side and duct to mucosa (2 layer) anastomosis fashion 4.0/ 3.0 Monocryl</w:t>
      </w:r>
    </w:p>
    <w:p w14:paraId="7D578F5C" w14:textId="15AE0624" w:rsidR="00761E1A" w:rsidRDefault="00761E1A" w:rsidP="00AC4548">
      <w:pPr>
        <w:spacing w:line="480" w:lineRule="auto"/>
        <w:rPr>
          <w:rFonts w:ascii="Times New Roman" w:hAnsi="Times New Roman" w:cs="Times New Roman"/>
          <w:sz w:val="24"/>
          <w:szCs w:val="24"/>
        </w:rPr>
      </w:pPr>
      <w:r>
        <w:rPr>
          <w:rFonts w:ascii="Times New Roman" w:hAnsi="Times New Roman" w:cs="Times New Roman"/>
          <w:sz w:val="24"/>
          <w:szCs w:val="24"/>
        </w:rPr>
        <w:t>Roux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-y isoperistaltic loop in retro or antecolic fashion with hepaticojejunostomy and </w:t>
      </w:r>
    </w:p>
    <w:p w14:paraId="7B15D68F" w14:textId="03F9B0EB" w:rsidR="00761E1A" w:rsidRDefault="00761E1A" w:rsidP="00AC4548">
      <w:pPr>
        <w:spacing w:line="480" w:lineRule="auto"/>
        <w:rPr>
          <w:rFonts w:ascii="Times New Roman" w:hAnsi="Times New Roman" w:cs="Times New Roman"/>
          <w:sz w:val="24"/>
          <w:szCs w:val="24"/>
        </w:rPr>
      </w:pPr>
      <w:r>
        <w:rPr>
          <w:rFonts w:ascii="Times New Roman" w:hAnsi="Times New Roman" w:cs="Times New Roman"/>
          <w:sz w:val="24"/>
          <w:szCs w:val="24"/>
        </w:rPr>
        <w:t>Downstream gastrojejunostomy</w:t>
      </w:r>
    </w:p>
    <w:p w14:paraId="415F0B95" w14:textId="13834B6A" w:rsidR="00761E1A" w:rsidRDefault="00761E1A" w:rsidP="00AC4548">
      <w:pPr>
        <w:spacing w:line="480" w:lineRule="auto"/>
        <w:rPr>
          <w:rFonts w:ascii="Times New Roman" w:hAnsi="Times New Roman" w:cs="Times New Roman"/>
          <w:sz w:val="24"/>
          <w:szCs w:val="24"/>
        </w:rPr>
      </w:pPr>
      <w:r>
        <w:rPr>
          <w:rFonts w:ascii="Times New Roman" w:hAnsi="Times New Roman" w:cs="Times New Roman"/>
          <w:sz w:val="24"/>
          <w:szCs w:val="24"/>
        </w:rPr>
        <w:t>Wound drain (closed passive) in the hepatorenal recess</w:t>
      </w:r>
      <w:r w:rsidR="00EA1FC6">
        <w:rPr>
          <w:rFonts w:ascii="Times New Roman" w:hAnsi="Times New Roman" w:cs="Times New Roman"/>
          <w:sz w:val="24"/>
          <w:szCs w:val="24"/>
        </w:rPr>
        <w:t xml:space="preserve"> was inserted</w:t>
      </w:r>
    </w:p>
    <w:p w14:paraId="59D45EB2" w14:textId="6C725CAF" w:rsidR="00697163" w:rsidRDefault="00C50A35" w:rsidP="00AC4548">
      <w:pPr>
        <w:spacing w:line="480" w:lineRule="auto"/>
        <w:rPr>
          <w:rFonts w:ascii="Times New Roman" w:hAnsi="Times New Roman" w:cs="Times New Roman"/>
          <w:sz w:val="24"/>
          <w:szCs w:val="24"/>
        </w:rPr>
      </w:pPr>
      <w:r>
        <w:rPr>
          <w:rFonts w:ascii="Times New Roman" w:hAnsi="Times New Roman" w:cs="Times New Roman"/>
          <w:sz w:val="24"/>
          <w:szCs w:val="24"/>
        </w:rPr>
        <w:t>H</w:t>
      </w:r>
      <w:r w:rsidR="00697163">
        <w:rPr>
          <w:rFonts w:ascii="Times New Roman" w:hAnsi="Times New Roman" w:cs="Times New Roman"/>
          <w:sz w:val="24"/>
          <w:szCs w:val="24"/>
        </w:rPr>
        <w:t xml:space="preserve">istology report review </w:t>
      </w:r>
      <w:r w:rsidR="000608A4">
        <w:rPr>
          <w:rFonts w:ascii="Times New Roman" w:hAnsi="Times New Roman" w:cs="Times New Roman"/>
          <w:sz w:val="24"/>
          <w:szCs w:val="24"/>
        </w:rPr>
        <w:t xml:space="preserve">then </w:t>
      </w:r>
      <w:r w:rsidR="00697163">
        <w:rPr>
          <w:rFonts w:ascii="Times New Roman" w:hAnsi="Times New Roman" w:cs="Times New Roman"/>
          <w:sz w:val="24"/>
          <w:szCs w:val="24"/>
        </w:rPr>
        <w:t>adjuvant chemotherapy</w:t>
      </w:r>
    </w:p>
    <w:p w14:paraId="7B413439" w14:textId="7A5A899A" w:rsidR="00697163" w:rsidRDefault="00697163" w:rsidP="00AC4548">
      <w:pPr>
        <w:spacing w:line="480" w:lineRule="auto"/>
        <w:rPr>
          <w:rFonts w:ascii="Times New Roman" w:hAnsi="Times New Roman" w:cs="Times New Roman"/>
          <w:sz w:val="24"/>
          <w:szCs w:val="24"/>
        </w:rPr>
      </w:pPr>
      <w:r>
        <w:rPr>
          <w:rFonts w:ascii="Times New Roman" w:hAnsi="Times New Roman" w:cs="Times New Roman"/>
          <w:sz w:val="24"/>
          <w:szCs w:val="24"/>
        </w:rPr>
        <w:t xml:space="preserve">12 weekly </w:t>
      </w:r>
      <w:r w:rsidR="00920A14">
        <w:rPr>
          <w:rFonts w:ascii="Times New Roman" w:hAnsi="Times New Roman" w:cs="Times New Roman"/>
          <w:sz w:val="24"/>
          <w:szCs w:val="24"/>
        </w:rPr>
        <w:t>reviews</w:t>
      </w:r>
      <w:r>
        <w:rPr>
          <w:rFonts w:ascii="Times New Roman" w:hAnsi="Times New Roman" w:cs="Times New Roman"/>
          <w:sz w:val="24"/>
          <w:szCs w:val="24"/>
        </w:rPr>
        <w:t xml:space="preserve"> till disease progression or demise by clinical,</w:t>
      </w:r>
      <w:r w:rsidR="00920A14">
        <w:rPr>
          <w:rFonts w:ascii="Times New Roman" w:hAnsi="Times New Roman" w:cs="Times New Roman"/>
          <w:sz w:val="24"/>
          <w:szCs w:val="24"/>
        </w:rPr>
        <w:t xml:space="preserve"> </w:t>
      </w:r>
      <w:r>
        <w:rPr>
          <w:rFonts w:ascii="Times New Roman" w:hAnsi="Times New Roman" w:cs="Times New Roman"/>
          <w:sz w:val="24"/>
          <w:szCs w:val="24"/>
        </w:rPr>
        <w:t>biochemical or radiological imaging reviews</w:t>
      </w:r>
    </w:p>
    <w:p w14:paraId="74CADC19" w14:textId="77777777" w:rsidR="00697163" w:rsidRDefault="00697163" w:rsidP="00AC4548">
      <w:pPr>
        <w:spacing w:line="480" w:lineRule="auto"/>
        <w:rPr>
          <w:rFonts w:ascii="Times New Roman" w:hAnsi="Times New Roman" w:cs="Times New Roman"/>
          <w:sz w:val="24"/>
          <w:szCs w:val="24"/>
        </w:rPr>
      </w:pPr>
    </w:p>
    <w:p w14:paraId="79867C9E" w14:textId="77777777" w:rsidR="001B3A69" w:rsidRDefault="001B3A69" w:rsidP="00AC4548">
      <w:pPr>
        <w:spacing w:line="480" w:lineRule="auto"/>
        <w:rPr>
          <w:rFonts w:ascii="Times New Roman" w:hAnsi="Times New Roman" w:cs="Times New Roman"/>
          <w:sz w:val="24"/>
          <w:szCs w:val="24"/>
        </w:rPr>
      </w:pPr>
    </w:p>
    <w:p w14:paraId="55AD57E3" w14:textId="77777777" w:rsidR="005421DC" w:rsidRDefault="005421DC" w:rsidP="00AC4548">
      <w:pPr>
        <w:spacing w:line="480" w:lineRule="auto"/>
        <w:rPr>
          <w:rFonts w:ascii="Times New Roman" w:hAnsi="Times New Roman" w:cs="Times New Roman"/>
          <w:sz w:val="24"/>
          <w:szCs w:val="24"/>
        </w:rPr>
      </w:pPr>
    </w:p>
    <w:p w14:paraId="16BAFEC5" w14:textId="77777777" w:rsidR="005421DC" w:rsidRDefault="005421DC" w:rsidP="00AC4548">
      <w:pPr>
        <w:spacing w:line="480" w:lineRule="auto"/>
        <w:rPr>
          <w:rFonts w:ascii="Times New Roman" w:hAnsi="Times New Roman" w:cs="Times New Roman"/>
          <w:sz w:val="24"/>
          <w:szCs w:val="24"/>
        </w:rPr>
      </w:pPr>
    </w:p>
    <w:p w14:paraId="28B67DB3" w14:textId="77777777" w:rsidR="005421DC" w:rsidRDefault="005421DC" w:rsidP="00AC4548">
      <w:pPr>
        <w:spacing w:line="480" w:lineRule="auto"/>
        <w:rPr>
          <w:rFonts w:ascii="Times New Roman" w:hAnsi="Times New Roman" w:cs="Times New Roman"/>
          <w:sz w:val="24"/>
          <w:szCs w:val="24"/>
        </w:rPr>
      </w:pPr>
    </w:p>
    <w:p w14:paraId="0127EBC5" w14:textId="77777777" w:rsidR="00C50A35" w:rsidRDefault="00C50A35" w:rsidP="00AC4548">
      <w:pPr>
        <w:spacing w:line="480" w:lineRule="auto"/>
        <w:rPr>
          <w:rFonts w:ascii="Times New Roman" w:hAnsi="Times New Roman" w:cs="Times New Roman"/>
          <w:sz w:val="28"/>
          <w:szCs w:val="28"/>
        </w:rPr>
      </w:pPr>
    </w:p>
    <w:p w14:paraId="722221A5" w14:textId="77777777" w:rsidR="00C50A35" w:rsidRDefault="00C50A35" w:rsidP="00AC4548">
      <w:pPr>
        <w:spacing w:line="480" w:lineRule="auto"/>
        <w:rPr>
          <w:rFonts w:ascii="Times New Roman" w:hAnsi="Times New Roman" w:cs="Times New Roman"/>
          <w:sz w:val="28"/>
          <w:szCs w:val="28"/>
        </w:rPr>
      </w:pPr>
    </w:p>
    <w:p w14:paraId="7B13CBA8" w14:textId="77777777" w:rsidR="00C50A35" w:rsidRDefault="00C50A35" w:rsidP="00AC4548">
      <w:pPr>
        <w:spacing w:line="480" w:lineRule="auto"/>
        <w:rPr>
          <w:rFonts w:ascii="Times New Roman" w:hAnsi="Times New Roman" w:cs="Times New Roman"/>
          <w:sz w:val="28"/>
          <w:szCs w:val="28"/>
        </w:rPr>
      </w:pPr>
    </w:p>
    <w:p w14:paraId="569B7083" w14:textId="77777777" w:rsidR="00C50A35" w:rsidRDefault="00C50A35" w:rsidP="00AC4548">
      <w:pPr>
        <w:spacing w:line="480" w:lineRule="auto"/>
        <w:rPr>
          <w:rFonts w:ascii="Times New Roman" w:hAnsi="Times New Roman" w:cs="Times New Roman"/>
          <w:sz w:val="28"/>
          <w:szCs w:val="28"/>
        </w:rPr>
      </w:pPr>
    </w:p>
    <w:p w14:paraId="1AEC80DE" w14:textId="77777777" w:rsidR="00C50A35" w:rsidRDefault="00C50A35" w:rsidP="00AC4548">
      <w:pPr>
        <w:spacing w:line="480" w:lineRule="auto"/>
        <w:rPr>
          <w:rFonts w:ascii="Times New Roman" w:hAnsi="Times New Roman" w:cs="Times New Roman"/>
          <w:sz w:val="28"/>
          <w:szCs w:val="28"/>
        </w:rPr>
      </w:pPr>
    </w:p>
    <w:p w14:paraId="0CFE8734" w14:textId="77777777" w:rsidR="00C50A35" w:rsidRDefault="00C50A35" w:rsidP="00AC4548">
      <w:pPr>
        <w:spacing w:line="480" w:lineRule="auto"/>
        <w:rPr>
          <w:rFonts w:ascii="Times New Roman" w:hAnsi="Times New Roman" w:cs="Times New Roman"/>
          <w:sz w:val="28"/>
          <w:szCs w:val="28"/>
        </w:rPr>
      </w:pPr>
    </w:p>
    <w:p w14:paraId="2B34AD49" w14:textId="77777777" w:rsidR="00FF25C9" w:rsidRDefault="00FF25C9" w:rsidP="00AC4548">
      <w:pPr>
        <w:spacing w:line="480" w:lineRule="auto"/>
        <w:rPr>
          <w:rFonts w:ascii="Times New Roman" w:hAnsi="Times New Roman" w:cs="Times New Roman"/>
          <w:sz w:val="28"/>
          <w:szCs w:val="28"/>
        </w:rPr>
      </w:pPr>
    </w:p>
    <w:p w14:paraId="3073B100" w14:textId="77777777" w:rsidR="003153D2" w:rsidRDefault="003153D2" w:rsidP="00AC4548">
      <w:pPr>
        <w:spacing w:line="480" w:lineRule="auto"/>
        <w:rPr>
          <w:rFonts w:ascii="Times New Roman" w:hAnsi="Times New Roman" w:cs="Times New Roman"/>
          <w:sz w:val="28"/>
          <w:szCs w:val="28"/>
        </w:rPr>
      </w:pPr>
    </w:p>
    <w:p w14:paraId="629D6012" w14:textId="77777777" w:rsidR="008B58A4" w:rsidRDefault="008B58A4" w:rsidP="00AC4548">
      <w:pPr>
        <w:spacing w:line="480" w:lineRule="auto"/>
        <w:rPr>
          <w:rFonts w:ascii="Times New Roman" w:hAnsi="Times New Roman" w:cs="Times New Roman"/>
          <w:sz w:val="28"/>
          <w:szCs w:val="28"/>
        </w:rPr>
      </w:pPr>
    </w:p>
    <w:p w14:paraId="67C96F33" w14:textId="5A3C9E9A" w:rsidR="001B3A69" w:rsidRDefault="005421DC" w:rsidP="00AC4548">
      <w:pPr>
        <w:spacing w:line="480" w:lineRule="auto"/>
        <w:rPr>
          <w:rFonts w:ascii="Times New Roman" w:hAnsi="Times New Roman" w:cs="Times New Roman"/>
          <w:sz w:val="24"/>
          <w:szCs w:val="24"/>
        </w:rPr>
      </w:pPr>
      <w:r w:rsidRPr="005421DC">
        <w:rPr>
          <w:rFonts w:ascii="Times New Roman" w:hAnsi="Times New Roman" w:cs="Times New Roman"/>
          <w:sz w:val="28"/>
          <w:szCs w:val="28"/>
        </w:rPr>
        <w:t>Results</w:t>
      </w:r>
      <w:r>
        <w:rPr>
          <w:rFonts w:ascii="Times New Roman" w:hAnsi="Times New Roman" w:cs="Times New Roman"/>
          <w:sz w:val="24"/>
          <w:szCs w:val="24"/>
        </w:rPr>
        <w:t xml:space="preserve">: </w:t>
      </w:r>
    </w:p>
    <w:p w14:paraId="49C233CC" w14:textId="3CF40726" w:rsidR="0075565A" w:rsidRPr="0075565A" w:rsidRDefault="0075565A" w:rsidP="0075565A">
      <w:pPr>
        <w:spacing w:line="480" w:lineRule="auto"/>
        <w:rPr>
          <w:rFonts w:ascii="Times New Roman" w:hAnsi="Times New Roman" w:cs="Times New Roman"/>
          <w:sz w:val="24"/>
          <w:szCs w:val="24"/>
        </w:rPr>
      </w:pPr>
      <w:r w:rsidRPr="0075565A">
        <w:rPr>
          <w:rFonts w:ascii="Times New Roman" w:hAnsi="Times New Roman" w:cs="Times New Roman"/>
          <w:sz w:val="24"/>
          <w:szCs w:val="24"/>
        </w:rPr>
        <w:t xml:space="preserve">A total of 22 Whipple procedures were </w:t>
      </w:r>
      <w:r w:rsidR="00EA1FC6">
        <w:rPr>
          <w:rFonts w:ascii="Times New Roman" w:hAnsi="Times New Roman" w:cs="Times New Roman"/>
          <w:sz w:val="24"/>
          <w:szCs w:val="24"/>
        </w:rPr>
        <w:t xml:space="preserve">performed </w:t>
      </w:r>
      <w:r w:rsidRPr="0075565A">
        <w:rPr>
          <w:rFonts w:ascii="Times New Roman" w:hAnsi="Times New Roman" w:cs="Times New Roman"/>
          <w:sz w:val="24"/>
          <w:szCs w:val="24"/>
        </w:rPr>
        <w:t>during this period. The most common presenting symptom was weight loss</w:t>
      </w:r>
      <w:r w:rsidR="0069611B">
        <w:rPr>
          <w:rFonts w:ascii="Times New Roman" w:hAnsi="Times New Roman" w:cs="Times New Roman"/>
          <w:sz w:val="24"/>
          <w:szCs w:val="24"/>
        </w:rPr>
        <w:t>,</w:t>
      </w:r>
      <w:r w:rsidRPr="0075565A">
        <w:rPr>
          <w:rFonts w:ascii="Times New Roman" w:hAnsi="Times New Roman" w:cs="Times New Roman"/>
          <w:sz w:val="24"/>
          <w:szCs w:val="24"/>
        </w:rPr>
        <w:t xml:space="preserve"> 72.7%</w:t>
      </w:r>
      <w:r w:rsidR="0069611B">
        <w:rPr>
          <w:rFonts w:ascii="Times New Roman" w:hAnsi="Times New Roman" w:cs="Times New Roman"/>
          <w:sz w:val="24"/>
          <w:szCs w:val="24"/>
        </w:rPr>
        <w:t>,</w:t>
      </w:r>
      <w:r w:rsidRPr="0075565A">
        <w:rPr>
          <w:rFonts w:ascii="Times New Roman" w:hAnsi="Times New Roman" w:cs="Times New Roman"/>
          <w:sz w:val="24"/>
          <w:szCs w:val="24"/>
        </w:rPr>
        <w:t xml:space="preserve"> followed by jaundice</w:t>
      </w:r>
      <w:r w:rsidR="0069611B">
        <w:rPr>
          <w:rFonts w:ascii="Times New Roman" w:hAnsi="Times New Roman" w:cs="Times New Roman"/>
          <w:sz w:val="24"/>
          <w:szCs w:val="24"/>
        </w:rPr>
        <w:t>,</w:t>
      </w:r>
      <w:r w:rsidRPr="0075565A">
        <w:rPr>
          <w:rFonts w:ascii="Times New Roman" w:hAnsi="Times New Roman" w:cs="Times New Roman"/>
          <w:sz w:val="24"/>
          <w:szCs w:val="24"/>
        </w:rPr>
        <w:t xml:space="preserve"> 63.6%.</w:t>
      </w:r>
      <w:r>
        <w:rPr>
          <w:rFonts w:ascii="Times New Roman" w:hAnsi="Times New Roman" w:cs="Times New Roman"/>
          <w:sz w:val="24"/>
          <w:szCs w:val="24"/>
        </w:rPr>
        <w:t xml:space="preserve"> (Figure 1)</w:t>
      </w:r>
      <w:r w:rsidRPr="0075565A">
        <w:rPr>
          <w:rFonts w:ascii="Times New Roman" w:hAnsi="Times New Roman" w:cs="Times New Roman"/>
          <w:sz w:val="24"/>
          <w:szCs w:val="24"/>
        </w:rPr>
        <w:t xml:space="preserve"> </w:t>
      </w:r>
      <w:r w:rsidR="0069611B">
        <w:rPr>
          <w:rFonts w:ascii="Times New Roman" w:hAnsi="Times New Roman" w:cs="Times New Roman"/>
          <w:sz w:val="24"/>
          <w:szCs w:val="24"/>
        </w:rPr>
        <w:t>The p</w:t>
      </w:r>
      <w:r w:rsidRPr="0075565A">
        <w:rPr>
          <w:rFonts w:ascii="Times New Roman" w:hAnsi="Times New Roman" w:cs="Times New Roman"/>
          <w:sz w:val="24"/>
          <w:szCs w:val="24"/>
        </w:rPr>
        <w:t>reoperative performance index w</w:t>
      </w:r>
      <w:r w:rsidR="00A1013A">
        <w:rPr>
          <w:rFonts w:ascii="Times New Roman" w:hAnsi="Times New Roman" w:cs="Times New Roman"/>
          <w:sz w:val="24"/>
          <w:szCs w:val="24"/>
        </w:rPr>
        <w:t>as</w:t>
      </w:r>
      <w:r w:rsidRPr="0075565A">
        <w:rPr>
          <w:rFonts w:ascii="Times New Roman" w:hAnsi="Times New Roman" w:cs="Times New Roman"/>
          <w:sz w:val="24"/>
          <w:szCs w:val="24"/>
        </w:rPr>
        <w:t xml:space="preserve"> Eastern Cooperative Oncology </w:t>
      </w:r>
      <w:r w:rsidR="00A1013A">
        <w:rPr>
          <w:rFonts w:ascii="Times New Roman" w:hAnsi="Times New Roman" w:cs="Times New Roman"/>
          <w:sz w:val="24"/>
          <w:szCs w:val="24"/>
        </w:rPr>
        <w:t>G</w:t>
      </w:r>
      <w:r w:rsidRPr="0075565A">
        <w:rPr>
          <w:rFonts w:ascii="Times New Roman" w:hAnsi="Times New Roman" w:cs="Times New Roman"/>
          <w:sz w:val="24"/>
          <w:szCs w:val="24"/>
        </w:rPr>
        <w:t xml:space="preserve">roup 1 </w:t>
      </w:r>
      <w:r>
        <w:rPr>
          <w:rFonts w:ascii="Times New Roman" w:hAnsi="Times New Roman" w:cs="Times New Roman"/>
          <w:sz w:val="24"/>
          <w:szCs w:val="24"/>
        </w:rPr>
        <w:t xml:space="preserve">and 2 </w:t>
      </w:r>
      <w:r w:rsidRPr="0075565A">
        <w:rPr>
          <w:rFonts w:ascii="Times New Roman" w:hAnsi="Times New Roman" w:cs="Times New Roman"/>
          <w:sz w:val="24"/>
          <w:szCs w:val="24"/>
        </w:rPr>
        <w:t xml:space="preserve">in </w:t>
      </w:r>
      <w:r w:rsidR="0069611B">
        <w:rPr>
          <w:rFonts w:ascii="Times New Roman" w:hAnsi="Times New Roman" w:cs="Times New Roman"/>
          <w:sz w:val="24"/>
          <w:szCs w:val="24"/>
        </w:rPr>
        <w:t xml:space="preserve">the </w:t>
      </w:r>
      <w:r w:rsidRPr="0075565A">
        <w:rPr>
          <w:rFonts w:ascii="Times New Roman" w:hAnsi="Times New Roman" w:cs="Times New Roman"/>
          <w:sz w:val="24"/>
          <w:szCs w:val="24"/>
        </w:rPr>
        <w:t xml:space="preserve">majority of the patients. The mean duration of illness was 2.5±1.1 months, </w:t>
      </w:r>
      <w:r w:rsidR="0069611B">
        <w:rPr>
          <w:rFonts w:ascii="Times New Roman" w:hAnsi="Times New Roman" w:cs="Times New Roman"/>
          <w:sz w:val="24"/>
          <w:szCs w:val="24"/>
        </w:rPr>
        <w:t xml:space="preserve">the </w:t>
      </w:r>
      <w:r w:rsidR="00057391">
        <w:rPr>
          <w:rFonts w:ascii="Times New Roman" w:hAnsi="Times New Roman" w:cs="Times New Roman"/>
          <w:sz w:val="24"/>
          <w:szCs w:val="24"/>
        </w:rPr>
        <w:t xml:space="preserve">mean </w:t>
      </w:r>
      <w:r w:rsidRPr="0075565A">
        <w:rPr>
          <w:rFonts w:ascii="Times New Roman" w:hAnsi="Times New Roman" w:cs="Times New Roman"/>
          <w:sz w:val="24"/>
          <w:szCs w:val="24"/>
        </w:rPr>
        <w:t xml:space="preserve">operation time was 5.67±1.29 hours, </w:t>
      </w:r>
      <w:r w:rsidR="0069611B">
        <w:rPr>
          <w:rFonts w:ascii="Times New Roman" w:hAnsi="Times New Roman" w:cs="Times New Roman"/>
          <w:sz w:val="24"/>
          <w:szCs w:val="24"/>
        </w:rPr>
        <w:t xml:space="preserve">the </w:t>
      </w:r>
      <w:r w:rsidR="00057391">
        <w:rPr>
          <w:rFonts w:ascii="Times New Roman" w:hAnsi="Times New Roman" w:cs="Times New Roman"/>
          <w:sz w:val="24"/>
          <w:szCs w:val="24"/>
        </w:rPr>
        <w:t xml:space="preserve">mean </w:t>
      </w:r>
      <w:r w:rsidRPr="0075565A">
        <w:rPr>
          <w:rFonts w:ascii="Times New Roman" w:hAnsi="Times New Roman" w:cs="Times New Roman"/>
          <w:sz w:val="24"/>
          <w:szCs w:val="24"/>
        </w:rPr>
        <w:t xml:space="preserve">blood loss during surgery was 672±118 ml, and </w:t>
      </w:r>
      <w:r w:rsidR="0069611B">
        <w:rPr>
          <w:rFonts w:ascii="Times New Roman" w:hAnsi="Times New Roman" w:cs="Times New Roman"/>
          <w:sz w:val="24"/>
          <w:szCs w:val="24"/>
        </w:rPr>
        <w:t xml:space="preserve">the </w:t>
      </w:r>
      <w:r w:rsidR="00057391">
        <w:rPr>
          <w:rFonts w:ascii="Times New Roman" w:hAnsi="Times New Roman" w:cs="Times New Roman"/>
          <w:sz w:val="24"/>
          <w:szCs w:val="24"/>
        </w:rPr>
        <w:t xml:space="preserve">mean </w:t>
      </w:r>
      <w:r w:rsidRPr="0075565A">
        <w:rPr>
          <w:rFonts w:ascii="Times New Roman" w:hAnsi="Times New Roman" w:cs="Times New Roman"/>
          <w:sz w:val="24"/>
          <w:szCs w:val="24"/>
        </w:rPr>
        <w:t>hospital stay was 17.7±18 days</w:t>
      </w:r>
      <w:r w:rsidR="0069611B">
        <w:rPr>
          <w:rFonts w:ascii="Times New Roman" w:hAnsi="Times New Roman" w:cs="Times New Roman"/>
          <w:sz w:val="24"/>
          <w:szCs w:val="24"/>
        </w:rPr>
        <w:t>,</w:t>
      </w:r>
      <w:r w:rsidR="00A1013A">
        <w:rPr>
          <w:rFonts w:ascii="Times New Roman" w:hAnsi="Times New Roman" w:cs="Times New Roman"/>
          <w:sz w:val="24"/>
          <w:szCs w:val="24"/>
        </w:rPr>
        <w:t xml:space="preserve"> respectively</w:t>
      </w:r>
      <w:r w:rsidRPr="0075565A">
        <w:rPr>
          <w:rFonts w:ascii="Times New Roman" w:hAnsi="Times New Roman" w:cs="Times New Roman"/>
          <w:sz w:val="24"/>
          <w:szCs w:val="24"/>
        </w:rPr>
        <w:t>. Three (0.6%) patients had pylorus sparing procedure and 2(0.4%) had total pancreatectomy. The major postoperative complication was pancreatic fistula in 2 (0.44%) of the patients</w:t>
      </w:r>
      <w:r w:rsidR="0002164D">
        <w:rPr>
          <w:rFonts w:ascii="Times New Roman" w:hAnsi="Times New Roman" w:cs="Times New Roman"/>
          <w:sz w:val="24"/>
          <w:szCs w:val="24"/>
        </w:rPr>
        <w:t xml:space="preserve">. Six </w:t>
      </w:r>
      <w:r w:rsidRPr="0075565A">
        <w:rPr>
          <w:rFonts w:ascii="Times New Roman" w:hAnsi="Times New Roman" w:cs="Times New Roman"/>
          <w:sz w:val="24"/>
          <w:szCs w:val="24"/>
        </w:rPr>
        <w:t>(</w:t>
      </w:r>
      <w:r w:rsidR="003B483A">
        <w:rPr>
          <w:rFonts w:ascii="Times New Roman" w:hAnsi="Times New Roman" w:cs="Times New Roman"/>
          <w:sz w:val="24"/>
          <w:szCs w:val="24"/>
        </w:rPr>
        <w:t>27</w:t>
      </w:r>
      <w:r w:rsidRPr="0075565A">
        <w:rPr>
          <w:rFonts w:ascii="Times New Roman" w:hAnsi="Times New Roman" w:cs="Times New Roman"/>
          <w:sz w:val="24"/>
          <w:szCs w:val="24"/>
        </w:rPr>
        <w:t>.3%) patients were admitted to the intensive care unit postoperatively</w:t>
      </w:r>
      <w:r w:rsidR="00057391">
        <w:rPr>
          <w:rFonts w:ascii="Times New Roman" w:hAnsi="Times New Roman" w:cs="Times New Roman"/>
          <w:sz w:val="24"/>
          <w:szCs w:val="24"/>
        </w:rPr>
        <w:t>,</w:t>
      </w:r>
      <w:r w:rsidR="003B483A">
        <w:rPr>
          <w:rFonts w:ascii="Times New Roman" w:hAnsi="Times New Roman" w:cs="Times New Roman"/>
          <w:sz w:val="24"/>
          <w:szCs w:val="24"/>
        </w:rPr>
        <w:t xml:space="preserve"> the others were nursed in the High dependency unit prior to transfer to the wards</w:t>
      </w:r>
      <w:r w:rsidRPr="0075565A">
        <w:rPr>
          <w:rFonts w:ascii="Times New Roman" w:hAnsi="Times New Roman" w:cs="Times New Roman"/>
          <w:sz w:val="24"/>
          <w:szCs w:val="24"/>
        </w:rPr>
        <w:t xml:space="preserve">. The most common histological diagnosis was adenocarcinoma of pancreas. </w:t>
      </w:r>
    </w:p>
    <w:p w14:paraId="3A4A04DB" w14:textId="74597C4A" w:rsidR="0075565A" w:rsidRPr="0075565A" w:rsidRDefault="0075565A" w:rsidP="0075565A">
      <w:pPr>
        <w:spacing w:line="480" w:lineRule="auto"/>
        <w:rPr>
          <w:rFonts w:ascii="Times New Roman" w:hAnsi="Times New Roman" w:cs="Times New Roman"/>
          <w:sz w:val="24"/>
          <w:szCs w:val="24"/>
        </w:rPr>
      </w:pPr>
      <w:r w:rsidRPr="0075565A">
        <w:rPr>
          <w:rFonts w:ascii="Times New Roman" w:hAnsi="Times New Roman" w:cs="Times New Roman"/>
          <w:sz w:val="24"/>
          <w:szCs w:val="24"/>
        </w:rPr>
        <w:lastRenderedPageBreak/>
        <w:t>Three (</w:t>
      </w:r>
      <w:r w:rsidR="00BB6DBF">
        <w:rPr>
          <w:rFonts w:ascii="Times New Roman" w:hAnsi="Times New Roman" w:cs="Times New Roman"/>
          <w:sz w:val="24"/>
          <w:szCs w:val="24"/>
        </w:rPr>
        <w:t>13</w:t>
      </w:r>
      <w:r w:rsidRPr="0075565A">
        <w:rPr>
          <w:rFonts w:ascii="Times New Roman" w:hAnsi="Times New Roman" w:cs="Times New Roman"/>
          <w:sz w:val="24"/>
          <w:szCs w:val="24"/>
        </w:rPr>
        <w:t xml:space="preserve">.6%) patients died in the first 30 days </w:t>
      </w:r>
      <w:r w:rsidR="00057391">
        <w:rPr>
          <w:rFonts w:ascii="Times New Roman" w:hAnsi="Times New Roman" w:cs="Times New Roman"/>
          <w:sz w:val="24"/>
          <w:szCs w:val="24"/>
        </w:rPr>
        <w:t xml:space="preserve">following surgery </w:t>
      </w:r>
      <w:r w:rsidRPr="0075565A">
        <w:rPr>
          <w:rFonts w:ascii="Times New Roman" w:hAnsi="Times New Roman" w:cs="Times New Roman"/>
          <w:sz w:val="24"/>
          <w:szCs w:val="24"/>
        </w:rPr>
        <w:t>and the cause of mortality was multiple organ failure. The mean follow</w:t>
      </w:r>
      <w:r w:rsidR="00057391">
        <w:rPr>
          <w:rFonts w:ascii="Times New Roman" w:hAnsi="Times New Roman" w:cs="Times New Roman"/>
          <w:sz w:val="24"/>
          <w:szCs w:val="24"/>
        </w:rPr>
        <w:t>-</w:t>
      </w:r>
      <w:r w:rsidRPr="0075565A">
        <w:rPr>
          <w:rFonts w:ascii="Times New Roman" w:hAnsi="Times New Roman" w:cs="Times New Roman"/>
          <w:sz w:val="24"/>
          <w:szCs w:val="24"/>
        </w:rPr>
        <w:t>up duration was 7.8±7.2 months</w:t>
      </w:r>
      <w:r w:rsidR="00A1013A">
        <w:rPr>
          <w:rFonts w:ascii="Times New Roman" w:hAnsi="Times New Roman" w:cs="Times New Roman"/>
          <w:sz w:val="24"/>
          <w:szCs w:val="24"/>
        </w:rPr>
        <w:t>.</w:t>
      </w:r>
    </w:p>
    <w:p w14:paraId="1F351F6B" w14:textId="77777777" w:rsidR="00CD6D22" w:rsidRDefault="00CD6D22" w:rsidP="00AC4548">
      <w:pPr>
        <w:spacing w:line="480" w:lineRule="auto"/>
        <w:rPr>
          <w:rFonts w:ascii="Times New Roman" w:hAnsi="Times New Roman" w:cs="Times New Roman"/>
          <w:sz w:val="24"/>
          <w:szCs w:val="24"/>
        </w:rPr>
      </w:pPr>
    </w:p>
    <w:p w14:paraId="69832EB5" w14:textId="77777777" w:rsidR="00CD6D22" w:rsidRDefault="00CD6D22" w:rsidP="00AC4548">
      <w:pPr>
        <w:spacing w:line="480" w:lineRule="auto"/>
        <w:rPr>
          <w:rFonts w:ascii="Times New Roman" w:hAnsi="Times New Roman" w:cs="Times New Roman"/>
          <w:sz w:val="24"/>
          <w:szCs w:val="24"/>
        </w:rPr>
      </w:pPr>
    </w:p>
    <w:p w14:paraId="2CB98A0D" w14:textId="77777777" w:rsidR="0029374E" w:rsidRDefault="0029374E" w:rsidP="00AC4548">
      <w:pPr>
        <w:spacing w:line="480" w:lineRule="auto"/>
        <w:rPr>
          <w:rFonts w:ascii="Times New Roman" w:hAnsi="Times New Roman" w:cs="Times New Roman"/>
          <w:b/>
          <w:bCs/>
          <w:sz w:val="28"/>
          <w:szCs w:val="28"/>
        </w:rPr>
      </w:pPr>
    </w:p>
    <w:p w14:paraId="2EC1AE5A" w14:textId="77777777" w:rsidR="0029374E" w:rsidRDefault="0029374E" w:rsidP="00AC4548">
      <w:pPr>
        <w:spacing w:line="480" w:lineRule="auto"/>
        <w:rPr>
          <w:rFonts w:ascii="Times New Roman" w:hAnsi="Times New Roman" w:cs="Times New Roman"/>
          <w:b/>
          <w:bCs/>
          <w:sz w:val="28"/>
          <w:szCs w:val="28"/>
        </w:rPr>
      </w:pPr>
    </w:p>
    <w:p w14:paraId="2D33DFA9" w14:textId="77777777" w:rsidR="00FF25C9" w:rsidRDefault="00FF25C9" w:rsidP="00AC4548">
      <w:pPr>
        <w:spacing w:line="480" w:lineRule="auto"/>
        <w:rPr>
          <w:rFonts w:ascii="Times New Roman" w:hAnsi="Times New Roman" w:cs="Times New Roman"/>
          <w:b/>
          <w:bCs/>
          <w:sz w:val="28"/>
          <w:szCs w:val="28"/>
        </w:rPr>
      </w:pPr>
    </w:p>
    <w:p w14:paraId="4C5886F8" w14:textId="77777777" w:rsidR="00FF25C9" w:rsidRDefault="00FF25C9" w:rsidP="00AC4548">
      <w:pPr>
        <w:spacing w:line="480" w:lineRule="auto"/>
        <w:rPr>
          <w:rFonts w:ascii="Times New Roman" w:hAnsi="Times New Roman" w:cs="Times New Roman"/>
          <w:b/>
          <w:bCs/>
          <w:sz w:val="28"/>
          <w:szCs w:val="28"/>
        </w:rPr>
      </w:pPr>
    </w:p>
    <w:p w14:paraId="5A62D9D8" w14:textId="77777777" w:rsidR="003153D2" w:rsidRDefault="003153D2" w:rsidP="00AC4548">
      <w:pPr>
        <w:spacing w:line="480" w:lineRule="auto"/>
        <w:rPr>
          <w:rFonts w:ascii="Times New Roman" w:hAnsi="Times New Roman" w:cs="Times New Roman"/>
          <w:b/>
          <w:bCs/>
          <w:sz w:val="28"/>
          <w:szCs w:val="28"/>
        </w:rPr>
      </w:pPr>
    </w:p>
    <w:p w14:paraId="53DA1931" w14:textId="615A25A3" w:rsidR="00FF25C9" w:rsidRDefault="00E45725" w:rsidP="00AC4548">
      <w:pPr>
        <w:spacing w:line="480" w:lineRule="auto"/>
        <w:rPr>
          <w:rFonts w:ascii="Times New Roman" w:hAnsi="Times New Roman" w:cs="Times New Roman"/>
          <w:b/>
          <w:bCs/>
          <w:sz w:val="28"/>
          <w:szCs w:val="28"/>
        </w:rPr>
      </w:pPr>
      <w:r>
        <w:rPr>
          <w:rFonts w:ascii="Times New Roman" w:hAnsi="Times New Roman" w:cs="Times New Roman"/>
          <w:b/>
          <w:bCs/>
          <w:sz w:val="28"/>
          <w:szCs w:val="28"/>
        </w:rPr>
        <w:t>Table 1: Clinicopathologic Parameters</w:t>
      </w:r>
    </w:p>
    <w:p w14:paraId="1A7EC99B" w14:textId="77777777" w:rsidR="007B3EF4" w:rsidRPr="007E78B0"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7E78B0">
        <w:rPr>
          <w:rFonts w:ascii="Times New Roman" w:eastAsia="Calibri" w:hAnsi="Times New Roman" w:cs="Times New Roman"/>
          <w:b/>
          <w:bCs/>
          <w:sz w:val="24"/>
          <w:szCs w:val="24"/>
        </w:rPr>
        <w:t>Characteristics</w:t>
      </w:r>
      <w:r w:rsidRPr="007E78B0">
        <w:rPr>
          <w:rFonts w:ascii="Times New Roman" w:eastAsia="Calibri" w:hAnsi="Times New Roman" w:cs="Times New Roman"/>
          <w:b/>
          <w:bCs/>
          <w:sz w:val="24"/>
          <w:szCs w:val="24"/>
        </w:rPr>
        <w:tab/>
      </w:r>
      <w:r w:rsidRPr="007E78B0">
        <w:rPr>
          <w:rFonts w:ascii="Times New Roman" w:eastAsia="Calibri" w:hAnsi="Times New Roman" w:cs="Times New Roman"/>
          <w:b/>
          <w:bCs/>
          <w:sz w:val="24"/>
          <w:szCs w:val="24"/>
        </w:rPr>
        <w:tab/>
      </w:r>
      <w:r w:rsidRPr="007E78B0">
        <w:rPr>
          <w:rFonts w:ascii="Times New Roman" w:eastAsia="Calibri" w:hAnsi="Times New Roman" w:cs="Times New Roman"/>
          <w:b/>
          <w:bCs/>
          <w:sz w:val="24"/>
          <w:szCs w:val="24"/>
        </w:rPr>
        <w:tab/>
      </w:r>
      <w:r w:rsidRPr="007E78B0">
        <w:rPr>
          <w:rFonts w:ascii="Times New Roman" w:eastAsia="Calibri" w:hAnsi="Times New Roman" w:cs="Times New Roman"/>
          <w:b/>
          <w:bCs/>
          <w:sz w:val="24"/>
          <w:szCs w:val="24"/>
        </w:rPr>
        <w:tab/>
        <w:t>Mean (SD)</w:t>
      </w:r>
      <w:r w:rsidRPr="007E78B0">
        <w:rPr>
          <w:rFonts w:ascii="Times New Roman" w:eastAsia="Calibri" w:hAnsi="Times New Roman" w:cs="Times New Roman"/>
          <w:b/>
          <w:bCs/>
          <w:sz w:val="24"/>
          <w:szCs w:val="24"/>
        </w:rPr>
        <w:tab/>
      </w:r>
      <w:r w:rsidRPr="007E78B0">
        <w:rPr>
          <w:rFonts w:ascii="Times New Roman" w:eastAsia="Calibri" w:hAnsi="Times New Roman" w:cs="Times New Roman"/>
          <w:b/>
          <w:bCs/>
          <w:sz w:val="24"/>
          <w:szCs w:val="24"/>
        </w:rPr>
        <w:tab/>
        <w:t>No</w:t>
      </w:r>
      <w:r w:rsidRPr="007E78B0">
        <w:rPr>
          <w:rFonts w:ascii="Times New Roman" w:eastAsia="Calibri" w:hAnsi="Times New Roman" w:cs="Times New Roman"/>
          <w:b/>
          <w:bCs/>
          <w:sz w:val="24"/>
          <w:szCs w:val="24"/>
        </w:rPr>
        <w:tab/>
      </w:r>
      <w:r w:rsidRPr="007E78B0">
        <w:rPr>
          <w:rFonts w:ascii="Times New Roman" w:eastAsia="Calibri" w:hAnsi="Times New Roman" w:cs="Times New Roman"/>
          <w:b/>
          <w:bCs/>
          <w:sz w:val="24"/>
          <w:szCs w:val="24"/>
        </w:rPr>
        <w:tab/>
      </w:r>
      <w:r w:rsidRPr="007E78B0">
        <w:rPr>
          <w:rFonts w:ascii="Times New Roman" w:eastAsia="Calibri" w:hAnsi="Times New Roman" w:cs="Times New Roman"/>
          <w:b/>
          <w:bCs/>
          <w:sz w:val="24"/>
          <w:szCs w:val="24"/>
        </w:rPr>
        <w:tab/>
        <w:t>%</w:t>
      </w:r>
    </w:p>
    <w:p w14:paraId="0D090DD6" w14:textId="71EC53EA" w:rsidR="007B3EF4" w:rsidRPr="007E78B0"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7E78B0">
        <w:rPr>
          <w:rFonts w:ascii="Times New Roman" w:eastAsia="Calibri" w:hAnsi="Times New Roman" w:cs="Times New Roman"/>
          <w:b/>
          <w:bCs/>
          <w:sz w:val="24"/>
          <w:szCs w:val="24"/>
        </w:rPr>
        <w:t xml:space="preserve">Age </w:t>
      </w:r>
      <w:r w:rsidR="00057391">
        <w:rPr>
          <w:rFonts w:ascii="Times New Roman" w:eastAsia="Calibri" w:hAnsi="Times New Roman" w:cs="Times New Roman"/>
          <w:b/>
          <w:bCs/>
          <w:sz w:val="24"/>
          <w:szCs w:val="24"/>
        </w:rPr>
        <w:t>(years)</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69611B">
        <w:rPr>
          <w:rFonts w:ascii="Times New Roman" w:eastAsia="Calibri" w:hAnsi="Times New Roman" w:cs="Times New Roman"/>
          <w:sz w:val="24"/>
          <w:szCs w:val="24"/>
        </w:rPr>
        <w:t xml:space="preserve">                                 </w:t>
      </w:r>
      <w:r w:rsidR="007E78B0">
        <w:rPr>
          <w:rFonts w:ascii="Times New Roman" w:eastAsia="Calibri" w:hAnsi="Times New Roman" w:cs="Times New Roman"/>
          <w:sz w:val="24"/>
          <w:szCs w:val="24"/>
        </w:rPr>
        <w:t xml:space="preserve">  </w:t>
      </w:r>
      <w:r w:rsidRPr="00D72DC3">
        <w:rPr>
          <w:rFonts w:ascii="Calibri" w:eastAsia="Calibri" w:hAnsi="Calibri" w:cs="Times New Roman"/>
        </w:rPr>
        <w:t>57.18</w:t>
      </w:r>
      <w:r w:rsidR="007E78B0">
        <w:rPr>
          <w:rFonts w:ascii="Calibri" w:eastAsia="Calibri" w:hAnsi="Calibri" w:cs="Calibri"/>
        </w:rPr>
        <w:t>(</w:t>
      </w:r>
      <w:r w:rsidRPr="00D72DC3">
        <w:rPr>
          <w:rFonts w:ascii="Calibri" w:eastAsia="Calibri" w:hAnsi="Calibri" w:cs="Times New Roman"/>
        </w:rPr>
        <w:t>10.74</w:t>
      </w:r>
      <w:r w:rsidR="007E78B0">
        <w:rPr>
          <w:rFonts w:ascii="Calibri" w:eastAsia="Calibri" w:hAnsi="Calibri" w:cs="Times New Roman"/>
        </w:rPr>
        <w:t>)</w:t>
      </w:r>
    </w:p>
    <w:p w14:paraId="2F648C02" w14:textId="77777777" w:rsidR="007B3EF4" w:rsidRPr="007E78B0"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7E78B0">
        <w:rPr>
          <w:rFonts w:ascii="Times New Roman" w:eastAsia="Calibri" w:hAnsi="Times New Roman" w:cs="Times New Roman"/>
          <w:b/>
          <w:bCs/>
          <w:sz w:val="24"/>
          <w:szCs w:val="24"/>
        </w:rPr>
        <w:t xml:space="preserve">Gender </w:t>
      </w:r>
    </w:p>
    <w:p w14:paraId="3F5BE438" w14:textId="2B043C57" w:rsidR="007B3EF4" w:rsidRPr="00844545"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8"/>
          <w:szCs w:val="18"/>
        </w:rPr>
      </w:pPr>
      <w:r w:rsidRPr="007E78B0">
        <w:rPr>
          <w:rFonts w:ascii="Times New Roman" w:eastAsia="Calibri" w:hAnsi="Times New Roman" w:cs="Times New Roman"/>
          <w:sz w:val="18"/>
          <w:szCs w:val="18"/>
        </w:rPr>
        <w:t>Male</w:t>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007E78B0" w:rsidRPr="007E78B0">
        <w:rPr>
          <w:rFonts w:ascii="Times New Roman" w:eastAsia="Calibri" w:hAnsi="Times New Roman" w:cs="Times New Roman"/>
          <w:sz w:val="18"/>
          <w:szCs w:val="18"/>
        </w:rPr>
        <w:t xml:space="preserve">          </w:t>
      </w:r>
      <w:r w:rsidR="007E78B0">
        <w:rPr>
          <w:rFonts w:ascii="Times New Roman" w:eastAsia="Calibri" w:hAnsi="Times New Roman" w:cs="Times New Roman"/>
          <w:sz w:val="18"/>
          <w:szCs w:val="18"/>
        </w:rPr>
        <w:t xml:space="preserve">    </w:t>
      </w:r>
      <w:r w:rsidR="007E78B0" w:rsidRPr="007E78B0">
        <w:rPr>
          <w:rFonts w:ascii="Times New Roman" w:eastAsia="Calibri" w:hAnsi="Times New Roman" w:cs="Times New Roman"/>
          <w:sz w:val="18"/>
          <w:szCs w:val="18"/>
        </w:rPr>
        <w:t xml:space="preserve">   </w:t>
      </w:r>
      <w:r w:rsidRPr="007E78B0">
        <w:rPr>
          <w:rFonts w:ascii="Times New Roman" w:eastAsia="Calibri" w:hAnsi="Times New Roman" w:cs="Times New Roman"/>
          <w:sz w:val="18"/>
          <w:szCs w:val="18"/>
        </w:rPr>
        <w:t>8</w:t>
      </w:r>
      <w:r w:rsidR="00844545">
        <w:rPr>
          <w:rFonts w:ascii="Times New Roman" w:eastAsia="Calibri" w:hAnsi="Times New Roman" w:cs="Times New Roman"/>
          <w:sz w:val="18"/>
          <w:szCs w:val="18"/>
        </w:rPr>
        <w:tab/>
      </w:r>
      <w:r w:rsidR="00844545">
        <w:rPr>
          <w:rFonts w:ascii="Times New Roman" w:eastAsia="Calibri" w:hAnsi="Times New Roman" w:cs="Times New Roman"/>
          <w:sz w:val="18"/>
          <w:szCs w:val="18"/>
        </w:rPr>
        <w:tab/>
      </w:r>
      <w:r w:rsidR="00844545">
        <w:rPr>
          <w:rFonts w:ascii="Times New Roman" w:eastAsia="Calibri" w:hAnsi="Times New Roman" w:cs="Times New Roman"/>
          <w:sz w:val="18"/>
          <w:szCs w:val="18"/>
        </w:rPr>
        <w:tab/>
        <w:t>36.4</w:t>
      </w:r>
    </w:p>
    <w:p w14:paraId="434F1ABA" w14:textId="52840593" w:rsidR="007B3EF4" w:rsidRPr="00844545"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8"/>
          <w:szCs w:val="18"/>
        </w:rPr>
      </w:pPr>
      <w:r w:rsidRPr="007E78B0">
        <w:rPr>
          <w:rFonts w:ascii="Times New Roman" w:eastAsia="Calibri" w:hAnsi="Times New Roman" w:cs="Times New Roman"/>
          <w:sz w:val="18"/>
          <w:szCs w:val="18"/>
        </w:rPr>
        <w:t>Female</w:t>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007E78B0" w:rsidRPr="007E78B0">
        <w:rPr>
          <w:rFonts w:ascii="Times New Roman" w:eastAsia="Calibri" w:hAnsi="Times New Roman" w:cs="Times New Roman"/>
          <w:sz w:val="18"/>
          <w:szCs w:val="18"/>
        </w:rPr>
        <w:t xml:space="preserve">          </w:t>
      </w:r>
      <w:r w:rsidR="007E78B0">
        <w:rPr>
          <w:rFonts w:ascii="Times New Roman" w:eastAsia="Calibri" w:hAnsi="Times New Roman" w:cs="Times New Roman"/>
          <w:sz w:val="18"/>
          <w:szCs w:val="18"/>
        </w:rPr>
        <w:t xml:space="preserve"> </w:t>
      </w:r>
      <w:r w:rsidR="007E78B0" w:rsidRPr="007E78B0">
        <w:rPr>
          <w:rFonts w:ascii="Times New Roman" w:eastAsia="Calibri" w:hAnsi="Times New Roman" w:cs="Times New Roman"/>
          <w:sz w:val="18"/>
          <w:szCs w:val="18"/>
        </w:rPr>
        <w:t xml:space="preserve">  </w:t>
      </w:r>
      <w:r w:rsidR="007E78B0">
        <w:rPr>
          <w:rFonts w:ascii="Times New Roman" w:eastAsia="Calibri" w:hAnsi="Times New Roman" w:cs="Times New Roman"/>
          <w:sz w:val="18"/>
          <w:szCs w:val="18"/>
        </w:rPr>
        <w:t xml:space="preserve">   </w:t>
      </w:r>
      <w:r w:rsidRPr="007E78B0">
        <w:rPr>
          <w:rFonts w:ascii="Times New Roman" w:eastAsia="Calibri" w:hAnsi="Times New Roman" w:cs="Times New Roman"/>
          <w:sz w:val="18"/>
          <w:szCs w:val="18"/>
        </w:rPr>
        <w:t>14</w:t>
      </w:r>
      <w:r w:rsidR="00844545">
        <w:rPr>
          <w:rFonts w:ascii="Times New Roman" w:eastAsia="Calibri" w:hAnsi="Times New Roman" w:cs="Times New Roman"/>
          <w:sz w:val="18"/>
          <w:szCs w:val="18"/>
        </w:rPr>
        <w:tab/>
      </w:r>
      <w:r w:rsidR="00844545">
        <w:rPr>
          <w:rFonts w:ascii="Times New Roman" w:eastAsia="Calibri" w:hAnsi="Times New Roman" w:cs="Times New Roman"/>
          <w:sz w:val="18"/>
          <w:szCs w:val="18"/>
        </w:rPr>
        <w:tab/>
      </w:r>
      <w:r w:rsidR="00844545">
        <w:rPr>
          <w:rFonts w:ascii="Times New Roman" w:eastAsia="Calibri" w:hAnsi="Times New Roman" w:cs="Times New Roman"/>
          <w:sz w:val="18"/>
          <w:szCs w:val="18"/>
        </w:rPr>
        <w:tab/>
        <w:t>63.6</w:t>
      </w:r>
    </w:p>
    <w:p w14:paraId="4CC11801" w14:textId="1D4D6CB6" w:rsidR="007B3EF4" w:rsidRPr="007E78B0"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7E78B0">
        <w:rPr>
          <w:rFonts w:ascii="Times New Roman" w:eastAsia="Calibri" w:hAnsi="Times New Roman" w:cs="Times New Roman"/>
          <w:b/>
          <w:bCs/>
          <w:sz w:val="24"/>
          <w:szCs w:val="24"/>
        </w:rPr>
        <w:t>Body mass index (BMI)</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7E78B0">
        <w:rPr>
          <w:rFonts w:ascii="Times New Roman" w:eastAsia="Calibri" w:hAnsi="Times New Roman" w:cs="Times New Roman"/>
          <w:sz w:val="24"/>
          <w:szCs w:val="24"/>
        </w:rPr>
        <w:t xml:space="preserve">            24.3(3.5)              </w:t>
      </w:r>
    </w:p>
    <w:p w14:paraId="26C2AE50" w14:textId="3CBFCD9D" w:rsidR="007B3EF4" w:rsidRPr="007E78B0"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7E78B0">
        <w:rPr>
          <w:rFonts w:ascii="Times New Roman" w:eastAsia="Calibri" w:hAnsi="Times New Roman" w:cs="Times New Roman"/>
          <w:b/>
          <w:bCs/>
          <w:sz w:val="24"/>
          <w:szCs w:val="24"/>
        </w:rPr>
        <w:t>Symptomatology</w:t>
      </w:r>
    </w:p>
    <w:p w14:paraId="15A605A3" w14:textId="5EB10924" w:rsidR="007B3EF4" w:rsidRPr="00D72DC3" w:rsidRDefault="0002164D"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w:t>
      </w:r>
      <w:r w:rsidR="007B3EF4" w:rsidRPr="00D72DC3">
        <w:rPr>
          <w:rFonts w:ascii="Times New Roman" w:eastAsia="Calibri" w:hAnsi="Times New Roman" w:cs="Times New Roman"/>
          <w:sz w:val="20"/>
          <w:szCs w:val="20"/>
        </w:rPr>
        <w:t>bdominal pain</w:t>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t xml:space="preserve">               </w:t>
      </w:r>
      <w:r w:rsidR="007B3EF4" w:rsidRPr="00D72DC3">
        <w:rPr>
          <w:rFonts w:ascii="Times New Roman" w:eastAsia="Calibri" w:hAnsi="Times New Roman" w:cs="Times New Roman"/>
          <w:sz w:val="20"/>
          <w:szCs w:val="20"/>
        </w:rPr>
        <w:t>12</w:t>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t>54,5</w:t>
      </w:r>
    </w:p>
    <w:p w14:paraId="1D32F823" w14:textId="6BAC28E4" w:rsidR="007B3EF4" w:rsidRPr="00D72DC3"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D72DC3">
        <w:rPr>
          <w:rFonts w:ascii="Times New Roman" w:eastAsia="Calibri" w:hAnsi="Times New Roman" w:cs="Times New Roman"/>
          <w:sz w:val="20"/>
          <w:szCs w:val="20"/>
        </w:rPr>
        <w:t xml:space="preserve"> </w:t>
      </w:r>
      <w:r w:rsidR="0002164D">
        <w:rPr>
          <w:rFonts w:ascii="Times New Roman" w:eastAsia="Calibri" w:hAnsi="Times New Roman" w:cs="Times New Roman"/>
          <w:sz w:val="20"/>
          <w:szCs w:val="20"/>
        </w:rPr>
        <w:t>J</w:t>
      </w:r>
      <w:r w:rsidRPr="00D72DC3">
        <w:rPr>
          <w:rFonts w:ascii="Times New Roman" w:eastAsia="Calibri" w:hAnsi="Times New Roman" w:cs="Times New Roman"/>
          <w:sz w:val="20"/>
          <w:szCs w:val="20"/>
        </w:rPr>
        <w:t>aundice</w:t>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Pr="00D72DC3">
        <w:rPr>
          <w:rFonts w:ascii="Times New Roman" w:eastAsia="Calibri" w:hAnsi="Times New Roman" w:cs="Times New Roman"/>
          <w:sz w:val="20"/>
          <w:szCs w:val="20"/>
        </w:rPr>
        <w:t>14</w:t>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t>63.6</w:t>
      </w:r>
    </w:p>
    <w:p w14:paraId="476619DA" w14:textId="75E47B7B" w:rsidR="007B3EF4" w:rsidRDefault="0002164D"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w:t>
      </w:r>
      <w:r w:rsidR="007B3EF4" w:rsidRPr="00D72DC3">
        <w:rPr>
          <w:rFonts w:ascii="Times New Roman" w:eastAsia="Calibri" w:hAnsi="Times New Roman" w:cs="Times New Roman"/>
          <w:sz w:val="20"/>
          <w:szCs w:val="20"/>
        </w:rPr>
        <w:t>eight loss</w:t>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16</w:t>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t>72.7</w:t>
      </w:r>
    </w:p>
    <w:p w14:paraId="0BA96FF0" w14:textId="254971F8" w:rsidR="007E78B0" w:rsidRPr="00844545" w:rsidRDefault="0002164D"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O</w:t>
      </w:r>
      <w:r w:rsidR="007E78B0">
        <w:rPr>
          <w:rFonts w:ascii="Times New Roman" w:eastAsia="Calibri" w:hAnsi="Times New Roman" w:cs="Times New Roman"/>
          <w:sz w:val="20"/>
          <w:szCs w:val="20"/>
        </w:rPr>
        <w:t>thers (</w:t>
      </w:r>
      <w:r w:rsidR="00844545" w:rsidRPr="00D72DC3">
        <w:rPr>
          <w:rFonts w:ascii="Times New Roman" w:eastAsia="Calibri" w:hAnsi="Times New Roman" w:cs="Times New Roman"/>
          <w:sz w:val="20"/>
          <w:szCs w:val="20"/>
        </w:rPr>
        <w:t>anorexia</w:t>
      </w:r>
      <w:r w:rsidR="00844545">
        <w:rPr>
          <w:rFonts w:ascii="Times New Roman" w:eastAsia="Calibri" w:hAnsi="Times New Roman" w:cs="Times New Roman"/>
          <w:sz w:val="20"/>
          <w:szCs w:val="20"/>
        </w:rPr>
        <w:t>,</w:t>
      </w:r>
      <w:r w:rsidR="00844545" w:rsidRPr="00D72DC3">
        <w:rPr>
          <w:rFonts w:ascii="Times New Roman" w:eastAsia="Calibri" w:hAnsi="Times New Roman" w:cs="Times New Roman"/>
          <w:sz w:val="20"/>
          <w:szCs w:val="20"/>
        </w:rPr>
        <w:t xml:space="preserve"> diabetes</w:t>
      </w:r>
      <w:r w:rsidR="007E78B0" w:rsidRPr="00D72DC3">
        <w:rPr>
          <w:rFonts w:ascii="Times New Roman" w:eastAsia="Calibri" w:hAnsi="Times New Roman" w:cs="Times New Roman"/>
          <w:sz w:val="20"/>
          <w:szCs w:val="20"/>
        </w:rPr>
        <w:t xml:space="preserve"> mellitus</w:t>
      </w:r>
      <w:r w:rsidR="007E78B0">
        <w:rPr>
          <w:rFonts w:ascii="Times New Roman" w:eastAsia="Calibri" w:hAnsi="Times New Roman" w:cs="Times New Roman"/>
          <w:sz w:val="20"/>
          <w:szCs w:val="20"/>
        </w:rPr>
        <w:t>,</w:t>
      </w:r>
      <w:r w:rsidR="007E78B0" w:rsidRPr="00D72DC3">
        <w:rPr>
          <w:rFonts w:ascii="Times New Roman" w:eastAsia="Calibri" w:hAnsi="Times New Roman" w:cs="Times New Roman"/>
          <w:sz w:val="20"/>
          <w:szCs w:val="20"/>
        </w:rPr>
        <w:t xml:space="preserve"> incidental</w:t>
      </w:r>
      <w:r w:rsidR="007E78B0">
        <w:rPr>
          <w:rFonts w:ascii="Times New Roman" w:eastAsia="Calibri" w:hAnsi="Times New Roman" w:cs="Times New Roman"/>
          <w:sz w:val="20"/>
          <w:szCs w:val="20"/>
        </w:rPr>
        <w:t>)</w:t>
      </w:r>
      <w:r w:rsidR="007E78B0" w:rsidRPr="00D72DC3">
        <w:rPr>
          <w:rFonts w:ascii="Times New Roman" w:eastAsia="Calibri" w:hAnsi="Times New Roman" w:cs="Times New Roman"/>
          <w:sz w:val="20"/>
          <w:szCs w:val="20"/>
        </w:rPr>
        <w:t xml:space="preserve"> </w:t>
      </w:r>
      <w:r w:rsidR="00844545">
        <w:rPr>
          <w:rFonts w:ascii="Times New Roman" w:eastAsia="Calibri" w:hAnsi="Times New Roman" w:cs="Times New Roman"/>
          <w:sz w:val="20"/>
          <w:szCs w:val="20"/>
        </w:rPr>
        <w:tab/>
      </w:r>
      <w:r w:rsidR="00844545">
        <w:rPr>
          <w:rFonts w:ascii="Times New Roman" w:eastAsia="Calibri" w:hAnsi="Times New Roman" w:cs="Times New Roman"/>
          <w:sz w:val="20"/>
          <w:szCs w:val="20"/>
        </w:rPr>
        <w:tab/>
      </w:r>
      <w:r w:rsidR="00844545">
        <w:rPr>
          <w:rFonts w:ascii="Times New Roman" w:eastAsia="Calibri" w:hAnsi="Times New Roman" w:cs="Times New Roman"/>
          <w:sz w:val="20"/>
          <w:szCs w:val="20"/>
        </w:rPr>
        <w:tab/>
      </w:r>
      <w:r w:rsidR="00844545">
        <w:rPr>
          <w:rFonts w:ascii="Times New Roman" w:eastAsia="Calibri" w:hAnsi="Times New Roman" w:cs="Times New Roman"/>
          <w:sz w:val="20"/>
          <w:szCs w:val="20"/>
        </w:rPr>
        <w:tab/>
        <w:t>14</w:t>
      </w:r>
      <w:r w:rsidR="00844545">
        <w:rPr>
          <w:rFonts w:ascii="Times New Roman" w:eastAsia="Calibri" w:hAnsi="Times New Roman" w:cs="Times New Roman"/>
          <w:sz w:val="20"/>
          <w:szCs w:val="20"/>
        </w:rPr>
        <w:tab/>
      </w:r>
      <w:r w:rsidR="00844545">
        <w:rPr>
          <w:rFonts w:ascii="Times New Roman" w:eastAsia="Calibri" w:hAnsi="Times New Roman" w:cs="Times New Roman"/>
          <w:sz w:val="20"/>
          <w:szCs w:val="20"/>
        </w:rPr>
        <w:tab/>
      </w:r>
      <w:r w:rsidR="00844545">
        <w:rPr>
          <w:rFonts w:ascii="Times New Roman" w:eastAsia="Calibri" w:hAnsi="Times New Roman" w:cs="Times New Roman"/>
          <w:sz w:val="20"/>
          <w:szCs w:val="20"/>
        </w:rPr>
        <w:tab/>
        <w:t>63.6</w:t>
      </w:r>
    </w:p>
    <w:p w14:paraId="58AC2BD2" w14:textId="77777777" w:rsidR="007B3EF4" w:rsidRPr="007E78B0"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7E78B0">
        <w:rPr>
          <w:rFonts w:ascii="Times New Roman" w:eastAsia="Calibri" w:hAnsi="Times New Roman" w:cs="Times New Roman"/>
          <w:b/>
          <w:bCs/>
          <w:sz w:val="24"/>
          <w:szCs w:val="24"/>
        </w:rPr>
        <w:t>Eastern Cooperative Oncology Group (ECOG)</w:t>
      </w:r>
    </w:p>
    <w:p w14:paraId="6019FFD0" w14:textId="3528C048" w:rsidR="007B3EF4" w:rsidRPr="007E78B0"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7E78B0">
        <w:rPr>
          <w:rFonts w:ascii="Times New Roman" w:eastAsia="Calibri" w:hAnsi="Times New Roman" w:cs="Times New Roman"/>
          <w:sz w:val="20"/>
          <w:szCs w:val="20"/>
        </w:rPr>
        <w:t>ECOG 1</w:t>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 xml:space="preserve">    </w:t>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13</w:t>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t>59.1</w:t>
      </w:r>
    </w:p>
    <w:p w14:paraId="6077B750" w14:textId="0427E870" w:rsidR="007B3EF4" w:rsidRPr="007E78B0"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7E78B0">
        <w:rPr>
          <w:rFonts w:ascii="Times New Roman" w:eastAsia="Calibri" w:hAnsi="Times New Roman" w:cs="Times New Roman"/>
          <w:sz w:val="20"/>
          <w:szCs w:val="20"/>
        </w:rPr>
        <w:t>ECOG 2</w:t>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9</w:t>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t>40.9</w:t>
      </w:r>
    </w:p>
    <w:p w14:paraId="6BC04F5A" w14:textId="77777777" w:rsidR="007B3EF4" w:rsidRPr="00D72DC3"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D72DC3">
        <w:rPr>
          <w:rFonts w:ascii="Times New Roman" w:eastAsia="Calibri" w:hAnsi="Times New Roman" w:cs="Times New Roman"/>
          <w:b/>
          <w:bCs/>
          <w:sz w:val="24"/>
          <w:szCs w:val="24"/>
        </w:rPr>
        <w:t xml:space="preserve">Biochemical and Hematological </w:t>
      </w:r>
    </w:p>
    <w:p w14:paraId="4BB120FD" w14:textId="1A27C9E6" w:rsidR="007B3EF4" w:rsidRPr="00853484" w:rsidRDefault="0002164D"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Elevated serum </w:t>
      </w:r>
      <w:r w:rsidR="007B3EF4" w:rsidRPr="00853484">
        <w:rPr>
          <w:rFonts w:ascii="Times New Roman" w:eastAsia="Calibri" w:hAnsi="Times New Roman" w:cs="Times New Roman"/>
          <w:sz w:val="20"/>
          <w:szCs w:val="20"/>
        </w:rPr>
        <w:t>Bilirubin</w:t>
      </w:r>
      <w:r w:rsidR="007B3EF4" w:rsidRPr="00853484">
        <w:rPr>
          <w:rFonts w:ascii="Times New Roman" w:eastAsia="Calibri" w:hAnsi="Times New Roman" w:cs="Times New Roman"/>
          <w:sz w:val="20"/>
          <w:szCs w:val="20"/>
        </w:rPr>
        <w:tab/>
      </w:r>
      <w:r w:rsidR="007B3EF4" w:rsidRPr="00853484">
        <w:rPr>
          <w:rFonts w:ascii="Times New Roman" w:eastAsia="Calibri" w:hAnsi="Times New Roman" w:cs="Times New Roman"/>
          <w:sz w:val="20"/>
          <w:szCs w:val="20"/>
        </w:rPr>
        <w:tab/>
      </w:r>
      <w:r w:rsidR="007B3EF4" w:rsidRPr="00853484">
        <w:rPr>
          <w:rFonts w:ascii="Times New Roman" w:eastAsia="Calibri" w:hAnsi="Times New Roman" w:cs="Times New Roman"/>
          <w:sz w:val="20"/>
          <w:szCs w:val="20"/>
        </w:rPr>
        <w:tab/>
      </w:r>
      <w:r w:rsidR="007B3EF4" w:rsidRPr="00853484">
        <w:rPr>
          <w:rFonts w:ascii="Times New Roman" w:eastAsia="Calibri" w:hAnsi="Times New Roman" w:cs="Times New Roman"/>
          <w:sz w:val="20"/>
          <w:szCs w:val="20"/>
        </w:rPr>
        <w:tab/>
      </w:r>
      <w:r w:rsidR="007B3EF4" w:rsidRPr="00853484">
        <w:rPr>
          <w:rFonts w:ascii="Times New Roman" w:eastAsia="Calibri" w:hAnsi="Times New Roman" w:cs="Times New Roman"/>
          <w:sz w:val="20"/>
          <w:szCs w:val="20"/>
        </w:rPr>
        <w:tab/>
      </w:r>
      <w:r w:rsidR="007B3EF4" w:rsidRPr="00853484">
        <w:rPr>
          <w:rFonts w:ascii="Times New Roman" w:eastAsia="Calibri" w:hAnsi="Times New Roman" w:cs="Times New Roman"/>
          <w:sz w:val="20"/>
          <w:szCs w:val="20"/>
        </w:rPr>
        <w:tab/>
      </w:r>
      <w:r w:rsidR="007E78B0" w:rsidRPr="00853484">
        <w:rPr>
          <w:rFonts w:ascii="Times New Roman" w:eastAsia="Calibri" w:hAnsi="Times New Roman" w:cs="Times New Roman"/>
          <w:sz w:val="20"/>
          <w:szCs w:val="20"/>
        </w:rPr>
        <w:tab/>
      </w:r>
      <w:r w:rsidR="007B3EF4" w:rsidRPr="00853484">
        <w:rPr>
          <w:rFonts w:ascii="Times New Roman" w:eastAsia="Calibri" w:hAnsi="Times New Roman" w:cs="Times New Roman"/>
          <w:sz w:val="20"/>
          <w:szCs w:val="20"/>
        </w:rPr>
        <w:t>15</w:t>
      </w:r>
      <w:r w:rsidR="007B3EF4" w:rsidRPr="00853484">
        <w:rPr>
          <w:rFonts w:ascii="Times New Roman" w:eastAsia="Calibri" w:hAnsi="Times New Roman" w:cs="Times New Roman"/>
          <w:sz w:val="20"/>
          <w:szCs w:val="20"/>
        </w:rPr>
        <w:tab/>
      </w:r>
      <w:r w:rsidR="007B3EF4" w:rsidRPr="00853484">
        <w:rPr>
          <w:rFonts w:ascii="Times New Roman" w:eastAsia="Calibri" w:hAnsi="Times New Roman" w:cs="Times New Roman"/>
          <w:sz w:val="20"/>
          <w:szCs w:val="20"/>
        </w:rPr>
        <w:tab/>
      </w:r>
      <w:r w:rsidR="007B3EF4" w:rsidRPr="00853484">
        <w:rPr>
          <w:rFonts w:ascii="Times New Roman" w:eastAsia="Calibri" w:hAnsi="Times New Roman" w:cs="Times New Roman"/>
          <w:sz w:val="20"/>
          <w:szCs w:val="20"/>
        </w:rPr>
        <w:tab/>
        <w:t>68</w:t>
      </w:r>
    </w:p>
    <w:p w14:paraId="3C68328E" w14:textId="78080731" w:rsidR="007B3EF4" w:rsidRPr="00853484" w:rsidRDefault="0002164D" w:rsidP="0085348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Elevated </w:t>
      </w:r>
      <w:r w:rsidR="00853484" w:rsidRPr="00853484">
        <w:rPr>
          <w:rFonts w:ascii="Times New Roman" w:eastAsia="Calibri" w:hAnsi="Times New Roman" w:cs="Times New Roman"/>
          <w:sz w:val="20"/>
          <w:szCs w:val="20"/>
        </w:rPr>
        <w:t>Liver Enzymes</w:t>
      </w:r>
      <w:r w:rsidR="00853484" w:rsidRPr="00853484">
        <w:rPr>
          <w:rFonts w:ascii="Times New Roman" w:eastAsia="Calibri" w:hAnsi="Times New Roman" w:cs="Times New Roman"/>
          <w:sz w:val="20"/>
          <w:szCs w:val="20"/>
        </w:rPr>
        <w:tab/>
      </w:r>
      <w:r w:rsidR="00853484" w:rsidRPr="00853484">
        <w:rPr>
          <w:rFonts w:ascii="Times New Roman" w:eastAsia="Calibri" w:hAnsi="Times New Roman" w:cs="Times New Roman"/>
          <w:sz w:val="20"/>
          <w:szCs w:val="20"/>
        </w:rPr>
        <w:tab/>
      </w:r>
      <w:r w:rsidR="00853484" w:rsidRPr="00853484">
        <w:rPr>
          <w:rFonts w:ascii="Times New Roman" w:eastAsia="Calibri" w:hAnsi="Times New Roman" w:cs="Times New Roman"/>
          <w:sz w:val="20"/>
          <w:szCs w:val="20"/>
        </w:rPr>
        <w:tab/>
      </w:r>
      <w:r w:rsidR="00853484" w:rsidRPr="00853484">
        <w:rPr>
          <w:rFonts w:ascii="Times New Roman" w:eastAsia="Calibri" w:hAnsi="Times New Roman" w:cs="Times New Roman"/>
          <w:sz w:val="20"/>
          <w:szCs w:val="20"/>
        </w:rPr>
        <w:tab/>
      </w:r>
      <w:r w:rsidR="00853484" w:rsidRPr="00853484">
        <w:rPr>
          <w:rFonts w:ascii="Times New Roman" w:eastAsia="Calibri" w:hAnsi="Times New Roman" w:cs="Times New Roman"/>
          <w:sz w:val="20"/>
          <w:szCs w:val="20"/>
        </w:rPr>
        <w:tab/>
      </w:r>
      <w:r w:rsidR="00853484" w:rsidRPr="00853484">
        <w:rPr>
          <w:rFonts w:ascii="Times New Roman" w:eastAsia="Calibri" w:hAnsi="Times New Roman" w:cs="Times New Roman"/>
          <w:sz w:val="20"/>
          <w:szCs w:val="20"/>
        </w:rPr>
        <w:tab/>
      </w:r>
      <w:r w:rsidR="00853484" w:rsidRPr="00853484">
        <w:rPr>
          <w:rFonts w:ascii="Times New Roman" w:eastAsia="Calibri" w:hAnsi="Times New Roman" w:cs="Times New Roman"/>
          <w:sz w:val="20"/>
          <w:szCs w:val="20"/>
        </w:rPr>
        <w:tab/>
        <w:t>22</w:t>
      </w:r>
      <w:r w:rsidR="00853484" w:rsidRPr="00853484">
        <w:rPr>
          <w:rFonts w:ascii="Times New Roman" w:eastAsia="Calibri" w:hAnsi="Times New Roman" w:cs="Times New Roman"/>
          <w:sz w:val="20"/>
          <w:szCs w:val="20"/>
        </w:rPr>
        <w:tab/>
      </w:r>
      <w:r w:rsidR="00853484" w:rsidRPr="00853484">
        <w:rPr>
          <w:rFonts w:ascii="Times New Roman" w:eastAsia="Calibri" w:hAnsi="Times New Roman" w:cs="Times New Roman"/>
          <w:sz w:val="20"/>
          <w:szCs w:val="20"/>
        </w:rPr>
        <w:tab/>
      </w:r>
      <w:r w:rsidR="00853484" w:rsidRPr="00853484">
        <w:rPr>
          <w:rFonts w:ascii="Times New Roman" w:eastAsia="Calibri" w:hAnsi="Times New Roman" w:cs="Times New Roman"/>
          <w:sz w:val="20"/>
          <w:szCs w:val="20"/>
        </w:rPr>
        <w:tab/>
        <w:t>100</w:t>
      </w:r>
    </w:p>
    <w:p w14:paraId="046836F9" w14:textId="1667FCFA" w:rsidR="007B3EF4" w:rsidRPr="00853484" w:rsidRDefault="007B3EF4"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853484">
        <w:rPr>
          <w:rFonts w:ascii="Times New Roman" w:eastAsia="Calibri" w:hAnsi="Times New Roman" w:cs="Times New Roman"/>
          <w:sz w:val="20"/>
          <w:szCs w:val="20"/>
        </w:rPr>
        <w:t>CA 19-9(elevated)</w:t>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 xml:space="preserve">              </w:t>
      </w:r>
      <w:r w:rsidRPr="00853484">
        <w:rPr>
          <w:rFonts w:ascii="Times New Roman" w:eastAsia="Calibri" w:hAnsi="Times New Roman" w:cs="Times New Roman"/>
          <w:sz w:val="20"/>
          <w:szCs w:val="20"/>
        </w:rPr>
        <w:t>22</w:t>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t>100</w:t>
      </w:r>
    </w:p>
    <w:p w14:paraId="2D11A994" w14:textId="2E60C7D5" w:rsidR="007B3EF4" w:rsidRPr="00853484" w:rsidRDefault="007B3EF4"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853484">
        <w:rPr>
          <w:rFonts w:ascii="Times New Roman" w:eastAsia="Calibri" w:hAnsi="Times New Roman" w:cs="Times New Roman"/>
          <w:sz w:val="20"/>
          <w:szCs w:val="20"/>
        </w:rPr>
        <w:t>INR(elevated)</w:t>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4</w:t>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t>18.2</w:t>
      </w:r>
    </w:p>
    <w:p w14:paraId="19A3524F" w14:textId="76C5AEB5" w:rsidR="007B3EF4" w:rsidRPr="00853484" w:rsidRDefault="007B3EF4"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853484">
        <w:rPr>
          <w:rFonts w:ascii="Times New Roman" w:eastAsia="Calibri" w:hAnsi="Times New Roman" w:cs="Times New Roman"/>
          <w:b/>
          <w:bCs/>
          <w:sz w:val="24"/>
          <w:szCs w:val="24"/>
        </w:rPr>
        <w:t xml:space="preserve">Radiological </w:t>
      </w:r>
      <w:r w:rsidR="0002164D">
        <w:rPr>
          <w:rFonts w:ascii="Times New Roman" w:eastAsia="Calibri" w:hAnsi="Times New Roman" w:cs="Times New Roman"/>
          <w:b/>
          <w:bCs/>
          <w:sz w:val="24"/>
          <w:szCs w:val="24"/>
        </w:rPr>
        <w:t>Investigations</w:t>
      </w:r>
    </w:p>
    <w:p w14:paraId="29995560" w14:textId="792C1897" w:rsidR="007B3EF4" w:rsidRPr="00853484" w:rsidRDefault="007B3EF4"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D72DC3">
        <w:rPr>
          <w:rFonts w:ascii="Times New Roman" w:eastAsia="Calibri" w:hAnsi="Times New Roman" w:cs="Times New Roman"/>
          <w:sz w:val="20"/>
          <w:szCs w:val="20"/>
        </w:rPr>
        <w:t>Ultrasound scan</w:t>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t>22</w:t>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t>100</w:t>
      </w:r>
    </w:p>
    <w:p w14:paraId="7A6D11F2" w14:textId="125C2F99" w:rsidR="007B3EF4" w:rsidRPr="00D72DC3" w:rsidRDefault="007B3EF4" w:rsidP="0069611B">
      <w:pPr>
        <w:pBdr>
          <w:top w:val="single" w:sz="4" w:space="1" w:color="auto"/>
          <w:left w:val="single" w:sz="4" w:space="4" w:color="auto"/>
          <w:bottom w:val="single" w:sz="4" w:space="1" w:color="auto"/>
          <w:right w:val="single" w:sz="4" w:space="4" w:color="auto"/>
        </w:pBdr>
        <w:tabs>
          <w:tab w:val="left" w:pos="6516"/>
        </w:tabs>
        <w:spacing w:after="0" w:line="240" w:lineRule="auto"/>
        <w:rPr>
          <w:rFonts w:ascii="Times New Roman" w:eastAsia="Calibri" w:hAnsi="Times New Roman" w:cs="Times New Roman"/>
          <w:sz w:val="20"/>
          <w:szCs w:val="20"/>
        </w:rPr>
      </w:pPr>
      <w:r w:rsidRPr="00D72DC3">
        <w:rPr>
          <w:rFonts w:ascii="Times New Roman" w:eastAsia="Calibri" w:hAnsi="Times New Roman" w:cs="Times New Roman"/>
          <w:sz w:val="20"/>
          <w:szCs w:val="20"/>
        </w:rPr>
        <w:t>CT scan</w:t>
      </w:r>
      <w:r>
        <w:rPr>
          <w:rFonts w:ascii="Times New Roman" w:eastAsia="Calibri" w:hAnsi="Times New Roman" w:cs="Times New Roman"/>
          <w:sz w:val="20"/>
          <w:szCs w:val="20"/>
        </w:rPr>
        <w:t xml:space="preserve">                                                  </w:t>
      </w:r>
      <w:r w:rsidR="0069611B">
        <w:rPr>
          <w:rFonts w:ascii="Times New Roman" w:eastAsia="Calibri" w:hAnsi="Times New Roman" w:cs="Times New Roman"/>
          <w:sz w:val="20"/>
          <w:szCs w:val="20"/>
        </w:rPr>
        <w:tab/>
      </w:r>
    </w:p>
    <w:p w14:paraId="45567B75" w14:textId="01D523FF" w:rsidR="007B3EF4" w:rsidRPr="00D72DC3" w:rsidRDefault="007B3EF4"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D72DC3">
        <w:rPr>
          <w:rFonts w:ascii="Times New Roman" w:eastAsia="Calibri" w:hAnsi="Times New Roman" w:cs="Times New Roman"/>
          <w:sz w:val="20"/>
          <w:szCs w:val="20"/>
        </w:rPr>
        <w:t>Yes</w:t>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Pr="00D72DC3">
        <w:rPr>
          <w:rFonts w:ascii="Times New Roman" w:eastAsia="Calibri" w:hAnsi="Times New Roman" w:cs="Times New Roman"/>
          <w:sz w:val="20"/>
          <w:szCs w:val="20"/>
        </w:rPr>
        <w:t>22</w:t>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t>100</w:t>
      </w:r>
    </w:p>
    <w:p w14:paraId="21CB0BCD" w14:textId="68D29FFD" w:rsidR="007B3EF4" w:rsidRPr="00D72DC3" w:rsidRDefault="007B3EF4"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D72DC3">
        <w:rPr>
          <w:rFonts w:ascii="Times New Roman" w:eastAsia="Calibri" w:hAnsi="Times New Roman" w:cs="Times New Roman"/>
          <w:sz w:val="20"/>
          <w:szCs w:val="20"/>
        </w:rPr>
        <w:t xml:space="preserve">No </w:t>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Pr="00D72DC3">
        <w:rPr>
          <w:rFonts w:ascii="Times New Roman" w:eastAsia="Calibri" w:hAnsi="Times New Roman" w:cs="Times New Roman"/>
          <w:sz w:val="20"/>
          <w:szCs w:val="20"/>
        </w:rPr>
        <w:t>0</w:t>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t>0</w:t>
      </w:r>
    </w:p>
    <w:p w14:paraId="05907837" w14:textId="77777777" w:rsidR="007B3EF4" w:rsidRPr="00D72DC3" w:rsidRDefault="007B3EF4"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 xml:space="preserve">Common bile duct </w:t>
      </w:r>
    </w:p>
    <w:p w14:paraId="12608710" w14:textId="5F7EEF32" w:rsidR="007B3EF4" w:rsidRPr="0065772D" w:rsidRDefault="007B3EF4"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8"/>
          <w:szCs w:val="18"/>
        </w:rPr>
      </w:pPr>
      <w:r w:rsidRPr="0065772D">
        <w:rPr>
          <w:rFonts w:ascii="Times New Roman" w:eastAsia="Calibri" w:hAnsi="Times New Roman" w:cs="Times New Roman"/>
          <w:sz w:val="18"/>
          <w:szCs w:val="18"/>
        </w:rPr>
        <w:t>Dilated</w:t>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00853484"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14</w:t>
      </w:r>
      <w:r w:rsidR="0065772D" w:rsidRPr="0065772D">
        <w:rPr>
          <w:rFonts w:ascii="Times New Roman" w:eastAsia="Calibri" w:hAnsi="Times New Roman" w:cs="Times New Roman"/>
          <w:sz w:val="18"/>
          <w:szCs w:val="18"/>
        </w:rPr>
        <w:tab/>
      </w:r>
      <w:r w:rsidR="0065772D" w:rsidRPr="0065772D">
        <w:rPr>
          <w:rFonts w:ascii="Times New Roman" w:eastAsia="Calibri" w:hAnsi="Times New Roman" w:cs="Times New Roman"/>
          <w:sz w:val="18"/>
          <w:szCs w:val="18"/>
        </w:rPr>
        <w:tab/>
      </w:r>
      <w:r w:rsidR="0065772D" w:rsidRPr="0065772D">
        <w:rPr>
          <w:rFonts w:ascii="Times New Roman" w:eastAsia="Calibri" w:hAnsi="Times New Roman" w:cs="Times New Roman"/>
          <w:sz w:val="18"/>
          <w:szCs w:val="18"/>
        </w:rPr>
        <w:tab/>
        <w:t>63.6</w:t>
      </w:r>
    </w:p>
    <w:p w14:paraId="468E2FB4" w14:textId="77777777" w:rsid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6"/>
          <w:szCs w:val="16"/>
        </w:rPr>
      </w:pPr>
      <w:r w:rsidRPr="0065772D">
        <w:rPr>
          <w:rFonts w:ascii="Times New Roman" w:eastAsia="Calibri" w:hAnsi="Times New Roman" w:cs="Times New Roman"/>
          <w:sz w:val="18"/>
          <w:szCs w:val="18"/>
        </w:rPr>
        <w:lastRenderedPageBreak/>
        <w:t>Normal</w:t>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00853484"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8</w:t>
      </w:r>
      <w:r w:rsidR="0065772D" w:rsidRPr="0065772D">
        <w:rPr>
          <w:rFonts w:ascii="Times New Roman" w:eastAsia="Calibri" w:hAnsi="Times New Roman" w:cs="Times New Roman"/>
          <w:sz w:val="18"/>
          <w:szCs w:val="18"/>
        </w:rPr>
        <w:tab/>
      </w:r>
      <w:r w:rsidR="0065772D" w:rsidRPr="0065772D">
        <w:rPr>
          <w:rFonts w:ascii="Times New Roman" w:eastAsia="Calibri" w:hAnsi="Times New Roman" w:cs="Times New Roman"/>
          <w:sz w:val="18"/>
          <w:szCs w:val="18"/>
        </w:rPr>
        <w:tab/>
        <w:t xml:space="preserve">                 36.4</w:t>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p>
    <w:p w14:paraId="17999E3D" w14:textId="63CCE586"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6"/>
          <w:szCs w:val="16"/>
        </w:rPr>
      </w:pPr>
      <w:r w:rsidRPr="00D72DC3">
        <w:rPr>
          <w:rFonts w:ascii="Times New Roman" w:eastAsia="Calibri" w:hAnsi="Times New Roman" w:cs="Times New Roman"/>
          <w:sz w:val="24"/>
          <w:szCs w:val="24"/>
        </w:rPr>
        <w:t>Tumor size and Location</w:t>
      </w:r>
    </w:p>
    <w:p w14:paraId="7B584C65" w14:textId="122490B8"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65772D">
        <w:rPr>
          <w:rFonts w:ascii="Times New Roman" w:eastAsia="Calibri" w:hAnsi="Times New Roman" w:cs="Times New Roman"/>
          <w:sz w:val="20"/>
          <w:szCs w:val="20"/>
        </w:rPr>
        <w:t>Head</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14</w:t>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t>63.6</w:t>
      </w:r>
    </w:p>
    <w:p w14:paraId="0577AE6A" w14:textId="1EAC5743"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65772D">
        <w:rPr>
          <w:rFonts w:ascii="Times New Roman" w:eastAsia="Calibri" w:hAnsi="Times New Roman" w:cs="Times New Roman"/>
          <w:sz w:val="20"/>
          <w:szCs w:val="20"/>
        </w:rPr>
        <w:t>Duodenum</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4</w:t>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t>18.2</w:t>
      </w:r>
    </w:p>
    <w:p w14:paraId="5B6AC563" w14:textId="0EF60355"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65772D">
        <w:rPr>
          <w:rFonts w:ascii="Times New Roman" w:eastAsia="Calibri" w:hAnsi="Times New Roman" w:cs="Times New Roman"/>
          <w:sz w:val="20"/>
          <w:szCs w:val="20"/>
        </w:rPr>
        <w:t xml:space="preserve">Others </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4</w:t>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t>18.2</w:t>
      </w:r>
    </w:p>
    <w:p w14:paraId="2A235F9A" w14:textId="77777777"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65772D">
        <w:rPr>
          <w:rFonts w:ascii="Times New Roman" w:eastAsia="Calibri" w:hAnsi="Times New Roman" w:cs="Times New Roman"/>
          <w:b/>
          <w:bCs/>
          <w:sz w:val="24"/>
          <w:szCs w:val="24"/>
        </w:rPr>
        <w:t xml:space="preserve">Diagnosis </w:t>
      </w:r>
    </w:p>
    <w:p w14:paraId="2A175B5B" w14:textId="215FCD7E"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8"/>
          <w:szCs w:val="18"/>
        </w:rPr>
      </w:pPr>
      <w:r w:rsidRPr="0065772D">
        <w:rPr>
          <w:rFonts w:ascii="Times New Roman" w:eastAsia="Calibri" w:hAnsi="Times New Roman" w:cs="Times New Roman"/>
          <w:sz w:val="18"/>
          <w:szCs w:val="18"/>
        </w:rPr>
        <w:t>Pancrea</w:t>
      </w:r>
      <w:r w:rsidR="0002164D">
        <w:rPr>
          <w:rFonts w:ascii="Times New Roman" w:eastAsia="Calibri" w:hAnsi="Times New Roman" w:cs="Times New Roman"/>
          <w:sz w:val="18"/>
          <w:szCs w:val="18"/>
        </w:rPr>
        <w:t>tic tumour</w:t>
      </w:r>
      <w:r w:rsidRPr="0065772D">
        <w:rPr>
          <w:rFonts w:ascii="Times New Roman" w:eastAsia="Calibri" w:hAnsi="Times New Roman" w:cs="Times New Roman"/>
          <w:sz w:val="18"/>
          <w:szCs w:val="18"/>
        </w:rPr>
        <w:t xml:space="preserve"> </w:t>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t>18</w:t>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t>82.8</w:t>
      </w:r>
    </w:p>
    <w:p w14:paraId="2B28DD89" w14:textId="214A5E8B"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8"/>
          <w:szCs w:val="18"/>
        </w:rPr>
      </w:pPr>
      <w:r w:rsidRPr="0065772D">
        <w:rPr>
          <w:rFonts w:ascii="Times New Roman" w:eastAsia="Calibri" w:hAnsi="Times New Roman" w:cs="Times New Roman"/>
          <w:sz w:val="18"/>
          <w:szCs w:val="18"/>
        </w:rPr>
        <w:t>Periampullary(Duodenal, Cholangiocarcinoma)</w:t>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4</w:t>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t>18.2</w:t>
      </w:r>
    </w:p>
    <w:p w14:paraId="59C7A643" w14:textId="77777777"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65772D">
        <w:rPr>
          <w:rFonts w:ascii="Times New Roman" w:eastAsia="Calibri" w:hAnsi="Times New Roman" w:cs="Times New Roman"/>
          <w:b/>
          <w:bCs/>
          <w:sz w:val="24"/>
          <w:szCs w:val="24"/>
        </w:rPr>
        <w:t xml:space="preserve">Operative detail </w:t>
      </w:r>
    </w:p>
    <w:p w14:paraId="5B423BD8" w14:textId="7E7CE0DF"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D72DC3">
        <w:rPr>
          <w:rFonts w:ascii="Times New Roman" w:eastAsia="Calibri" w:hAnsi="Times New Roman" w:cs="Times New Roman"/>
          <w:sz w:val="24"/>
          <w:szCs w:val="24"/>
        </w:rPr>
        <w:tab/>
      </w:r>
      <w:r w:rsidRPr="0065772D">
        <w:rPr>
          <w:rFonts w:ascii="Times New Roman" w:eastAsia="Calibri" w:hAnsi="Times New Roman" w:cs="Times New Roman"/>
          <w:sz w:val="20"/>
          <w:szCs w:val="20"/>
        </w:rPr>
        <w:t>Hard mass</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12</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 xml:space="preserve">              54.5</w:t>
      </w:r>
    </w:p>
    <w:p w14:paraId="16FEAFB4" w14:textId="540ECCAC"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65772D">
        <w:rPr>
          <w:rFonts w:ascii="Times New Roman" w:eastAsia="Calibri" w:hAnsi="Times New Roman" w:cs="Times New Roman"/>
          <w:sz w:val="20"/>
          <w:szCs w:val="20"/>
        </w:rPr>
        <w:tab/>
        <w:t>Dilated CBD</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14</w:t>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t>63.6</w:t>
      </w:r>
    </w:p>
    <w:p w14:paraId="43A744E3" w14:textId="1B4CE854"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65772D">
        <w:rPr>
          <w:rFonts w:ascii="Times New Roman" w:eastAsia="Calibri" w:hAnsi="Times New Roman" w:cs="Times New Roman"/>
          <w:sz w:val="20"/>
          <w:szCs w:val="20"/>
        </w:rPr>
        <w:tab/>
        <w:t>Distended Gall bladder</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10</w:t>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t>45.5</w:t>
      </w:r>
    </w:p>
    <w:p w14:paraId="030A90A9" w14:textId="779C63B8" w:rsidR="007B3EF4" w:rsidRPr="00D72DC3"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65772D">
        <w:rPr>
          <w:rFonts w:ascii="Times New Roman" w:eastAsia="Calibri" w:hAnsi="Times New Roman" w:cs="Times New Roman"/>
          <w:b/>
          <w:bCs/>
          <w:sz w:val="24"/>
          <w:szCs w:val="24"/>
        </w:rPr>
        <w:t>Mean operating time</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65772D">
        <w:rPr>
          <w:rFonts w:ascii="Times New Roman" w:eastAsia="Calibri" w:hAnsi="Times New Roman" w:cs="Times New Roman"/>
          <w:sz w:val="24"/>
          <w:szCs w:val="24"/>
        </w:rPr>
        <w:t xml:space="preserve">    </w:t>
      </w:r>
      <w:r w:rsidRPr="00D72DC3">
        <w:rPr>
          <w:rFonts w:ascii="Times New Roman" w:eastAsia="Calibri" w:hAnsi="Times New Roman" w:cs="Times New Roman"/>
          <w:sz w:val="24"/>
          <w:szCs w:val="24"/>
        </w:rPr>
        <w:t>336</w:t>
      </w:r>
      <w:r w:rsidR="0065772D">
        <w:rPr>
          <w:rFonts w:ascii="Times New Roman" w:eastAsia="Calibri" w:hAnsi="Times New Roman" w:cs="Times New Roman"/>
          <w:sz w:val="24"/>
          <w:szCs w:val="24"/>
        </w:rPr>
        <w:t>(72)</w:t>
      </w:r>
      <w:r w:rsidRPr="00D72DC3">
        <w:rPr>
          <w:rFonts w:ascii="Times New Roman" w:eastAsia="Calibri" w:hAnsi="Times New Roman" w:cs="Times New Roman"/>
          <w:sz w:val="24"/>
          <w:szCs w:val="24"/>
        </w:rPr>
        <w:t>min</w:t>
      </w:r>
    </w:p>
    <w:p w14:paraId="475C4EDA" w14:textId="43BA013E" w:rsidR="007B3EF4" w:rsidRPr="00D72DC3"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65772D">
        <w:rPr>
          <w:rFonts w:ascii="Times New Roman" w:eastAsia="Calibri" w:hAnsi="Times New Roman" w:cs="Times New Roman"/>
          <w:b/>
          <w:bCs/>
          <w:sz w:val="24"/>
          <w:szCs w:val="24"/>
        </w:rPr>
        <w:t>Estimated Blood Loss (EBL)</w:t>
      </w:r>
      <w:r w:rsidRPr="00D72DC3">
        <w:rPr>
          <w:rFonts w:ascii="Times New Roman" w:eastAsia="Calibri" w:hAnsi="Times New Roman" w:cs="Times New Roman"/>
          <w:sz w:val="24"/>
          <w:szCs w:val="24"/>
        </w:rPr>
        <w:tab/>
      </w:r>
      <w:r w:rsidR="0065772D">
        <w:rPr>
          <w:rFonts w:ascii="Times New Roman" w:eastAsia="Calibri" w:hAnsi="Times New Roman" w:cs="Times New Roman"/>
          <w:sz w:val="24"/>
          <w:szCs w:val="24"/>
        </w:rPr>
        <w:t xml:space="preserve">    </w:t>
      </w:r>
      <w:r w:rsidRPr="00D72DC3">
        <w:rPr>
          <w:rFonts w:ascii="Times New Roman" w:eastAsia="Calibri" w:hAnsi="Times New Roman" w:cs="Times New Roman"/>
          <w:sz w:val="24"/>
          <w:szCs w:val="24"/>
        </w:rPr>
        <w:t>672.7(118.25)mls</w:t>
      </w:r>
    </w:p>
    <w:p w14:paraId="3B49E886" w14:textId="77777777"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65772D">
        <w:rPr>
          <w:rFonts w:ascii="Times New Roman" w:eastAsia="Calibri" w:hAnsi="Times New Roman" w:cs="Times New Roman"/>
          <w:b/>
          <w:bCs/>
          <w:sz w:val="24"/>
          <w:szCs w:val="24"/>
        </w:rPr>
        <w:t xml:space="preserve">Pancreatic texture </w:t>
      </w:r>
    </w:p>
    <w:p w14:paraId="1D6A39AB" w14:textId="0738BF2F" w:rsidR="007B3EF4" w:rsidRPr="004E3FB9" w:rsidRDefault="0002164D"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F</w:t>
      </w:r>
      <w:r w:rsidR="007B3EF4" w:rsidRPr="00D72DC3">
        <w:rPr>
          <w:rFonts w:ascii="Times New Roman" w:eastAsia="Calibri" w:hAnsi="Times New Roman" w:cs="Times New Roman"/>
          <w:sz w:val="20"/>
          <w:szCs w:val="20"/>
        </w:rPr>
        <w:t xml:space="preserve">irm </w:t>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t>NA</w:t>
      </w:r>
    </w:p>
    <w:p w14:paraId="0F33188F" w14:textId="65D2A084" w:rsidR="007B3EF4" w:rsidRPr="004E3FB9" w:rsidRDefault="0002164D"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w:t>
      </w:r>
      <w:r w:rsidR="007B3EF4" w:rsidRPr="00D72DC3">
        <w:rPr>
          <w:rFonts w:ascii="Times New Roman" w:eastAsia="Calibri" w:hAnsi="Times New Roman" w:cs="Times New Roman"/>
          <w:sz w:val="20"/>
          <w:szCs w:val="20"/>
        </w:rPr>
        <w:t>oft</w:t>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t>NA</w:t>
      </w:r>
    </w:p>
    <w:p w14:paraId="3641EBB5" w14:textId="77777777"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65772D">
        <w:rPr>
          <w:rFonts w:ascii="Times New Roman" w:eastAsia="Calibri" w:hAnsi="Times New Roman" w:cs="Times New Roman"/>
          <w:b/>
          <w:bCs/>
          <w:sz w:val="24"/>
          <w:szCs w:val="24"/>
        </w:rPr>
        <w:t xml:space="preserve">Pancreatic duct </w:t>
      </w:r>
    </w:p>
    <w:p w14:paraId="19FC5CB7" w14:textId="153BFEFE" w:rsidR="007B3EF4" w:rsidRPr="004E3FB9"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6"/>
          <w:szCs w:val="16"/>
        </w:rPr>
      </w:pPr>
      <w:r w:rsidRPr="00D72DC3">
        <w:rPr>
          <w:rFonts w:ascii="Times New Roman" w:eastAsia="Calibri" w:hAnsi="Times New Roman" w:cs="Times New Roman"/>
          <w:sz w:val="16"/>
          <w:szCs w:val="16"/>
        </w:rPr>
        <w:t>Dilated</w:t>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t>NA</w:t>
      </w:r>
    </w:p>
    <w:p w14:paraId="017DA9C8" w14:textId="37D6B476" w:rsidR="007B3EF4" w:rsidRPr="004E3FB9"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6"/>
          <w:szCs w:val="16"/>
        </w:rPr>
      </w:pPr>
      <w:r w:rsidRPr="00D72DC3">
        <w:rPr>
          <w:rFonts w:ascii="Times New Roman" w:eastAsia="Calibri" w:hAnsi="Times New Roman" w:cs="Times New Roman"/>
          <w:sz w:val="16"/>
          <w:szCs w:val="16"/>
        </w:rPr>
        <w:t>Normal</w:t>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t>NA</w:t>
      </w:r>
    </w:p>
    <w:p w14:paraId="4CE71434" w14:textId="442AA7E3"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65772D">
        <w:rPr>
          <w:rFonts w:ascii="Times New Roman" w:eastAsia="Calibri" w:hAnsi="Times New Roman" w:cs="Times New Roman"/>
          <w:b/>
          <w:bCs/>
          <w:sz w:val="24"/>
          <w:szCs w:val="24"/>
        </w:rPr>
        <w:t xml:space="preserve">Duration of hospital stay/ location </w:t>
      </w:r>
      <w:r w:rsidRPr="00D72DC3">
        <w:rPr>
          <w:rFonts w:ascii="Times New Roman" w:eastAsia="Calibri" w:hAnsi="Times New Roman" w:cs="Times New Roman"/>
          <w:sz w:val="24"/>
          <w:szCs w:val="24"/>
        </w:rPr>
        <w:t xml:space="preserve">      17.75(18.67)</w:t>
      </w:r>
      <w:r w:rsidR="0065772D">
        <w:rPr>
          <w:rFonts w:ascii="Times New Roman" w:eastAsia="Calibri" w:hAnsi="Times New Roman" w:cs="Times New Roman"/>
          <w:sz w:val="24"/>
          <w:szCs w:val="24"/>
        </w:rPr>
        <w:t xml:space="preserve"> days</w:t>
      </w:r>
    </w:p>
    <w:p w14:paraId="57FEF1B9" w14:textId="01399D56"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65772D">
        <w:rPr>
          <w:rFonts w:ascii="Times New Roman" w:eastAsia="Calibri" w:hAnsi="Times New Roman" w:cs="Times New Roman"/>
          <w:sz w:val="20"/>
          <w:szCs w:val="20"/>
        </w:rPr>
        <w:t>ICU</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6</w:t>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t>27.3</w:t>
      </w:r>
    </w:p>
    <w:p w14:paraId="6A8C1B8C" w14:textId="28698126"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6"/>
          <w:szCs w:val="16"/>
        </w:rPr>
      </w:pPr>
      <w:r w:rsidRPr="0065772D">
        <w:rPr>
          <w:rFonts w:ascii="Times New Roman" w:eastAsia="Calibri" w:hAnsi="Times New Roman" w:cs="Times New Roman"/>
          <w:sz w:val="20"/>
          <w:szCs w:val="20"/>
        </w:rPr>
        <w:t xml:space="preserve">HDU </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16</w:t>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t>72.7</w:t>
      </w:r>
    </w:p>
    <w:p w14:paraId="1C09C5CB" w14:textId="77777777" w:rsidR="007B3EF4" w:rsidRPr="004E3FB9"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4E3FB9">
        <w:rPr>
          <w:rFonts w:ascii="Times New Roman" w:eastAsia="Calibri" w:hAnsi="Times New Roman" w:cs="Times New Roman"/>
          <w:b/>
          <w:bCs/>
          <w:sz w:val="24"/>
          <w:szCs w:val="24"/>
        </w:rPr>
        <w:t xml:space="preserve">Octreotide </w:t>
      </w:r>
    </w:p>
    <w:p w14:paraId="3DF5C0DB" w14:textId="7D83220B"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6"/>
          <w:szCs w:val="16"/>
        </w:rPr>
      </w:pPr>
      <w:r w:rsidRPr="00D72DC3">
        <w:rPr>
          <w:rFonts w:ascii="Times New Roman" w:eastAsia="Calibri" w:hAnsi="Times New Roman" w:cs="Times New Roman"/>
          <w:sz w:val="16"/>
          <w:szCs w:val="16"/>
        </w:rPr>
        <w:t>Yes</w:t>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0065772D">
        <w:rPr>
          <w:rFonts w:ascii="Times New Roman" w:eastAsia="Calibri" w:hAnsi="Times New Roman" w:cs="Times New Roman"/>
          <w:sz w:val="16"/>
          <w:szCs w:val="16"/>
        </w:rPr>
        <w:tab/>
      </w:r>
      <w:r w:rsidRPr="00D72DC3">
        <w:rPr>
          <w:rFonts w:ascii="Times New Roman" w:eastAsia="Calibri" w:hAnsi="Times New Roman" w:cs="Times New Roman"/>
          <w:sz w:val="16"/>
          <w:szCs w:val="16"/>
        </w:rPr>
        <w:t>16</w:t>
      </w:r>
      <w:r w:rsidR="0065772D">
        <w:rPr>
          <w:rFonts w:ascii="Times New Roman" w:eastAsia="Calibri" w:hAnsi="Times New Roman" w:cs="Times New Roman"/>
          <w:sz w:val="16"/>
          <w:szCs w:val="16"/>
        </w:rPr>
        <w:tab/>
      </w:r>
      <w:r w:rsidR="0065772D">
        <w:rPr>
          <w:rFonts w:ascii="Times New Roman" w:eastAsia="Calibri" w:hAnsi="Times New Roman" w:cs="Times New Roman"/>
          <w:sz w:val="16"/>
          <w:szCs w:val="16"/>
        </w:rPr>
        <w:tab/>
      </w:r>
      <w:r w:rsidR="0065772D">
        <w:rPr>
          <w:rFonts w:ascii="Times New Roman" w:eastAsia="Calibri" w:hAnsi="Times New Roman" w:cs="Times New Roman"/>
          <w:sz w:val="16"/>
          <w:szCs w:val="16"/>
        </w:rPr>
        <w:tab/>
        <w:t>72.7</w:t>
      </w:r>
    </w:p>
    <w:p w14:paraId="17F46FAC" w14:textId="72E30EED"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6"/>
          <w:szCs w:val="16"/>
        </w:rPr>
      </w:pPr>
      <w:r w:rsidRPr="00D72DC3">
        <w:rPr>
          <w:rFonts w:ascii="Times New Roman" w:eastAsia="Calibri" w:hAnsi="Times New Roman" w:cs="Times New Roman"/>
          <w:sz w:val="16"/>
          <w:szCs w:val="16"/>
        </w:rPr>
        <w:t>No</w:t>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0065772D">
        <w:rPr>
          <w:rFonts w:ascii="Times New Roman" w:eastAsia="Calibri" w:hAnsi="Times New Roman" w:cs="Times New Roman"/>
          <w:sz w:val="16"/>
          <w:szCs w:val="16"/>
        </w:rPr>
        <w:tab/>
      </w:r>
      <w:r w:rsidRPr="00D72DC3">
        <w:rPr>
          <w:rFonts w:ascii="Times New Roman" w:eastAsia="Calibri" w:hAnsi="Times New Roman" w:cs="Times New Roman"/>
          <w:sz w:val="16"/>
          <w:szCs w:val="16"/>
        </w:rPr>
        <w:t>6</w:t>
      </w:r>
      <w:r w:rsidR="0065772D">
        <w:rPr>
          <w:rFonts w:ascii="Times New Roman" w:eastAsia="Calibri" w:hAnsi="Times New Roman" w:cs="Times New Roman"/>
          <w:sz w:val="16"/>
          <w:szCs w:val="16"/>
        </w:rPr>
        <w:tab/>
      </w:r>
      <w:r w:rsidR="0065772D">
        <w:rPr>
          <w:rFonts w:ascii="Times New Roman" w:eastAsia="Calibri" w:hAnsi="Times New Roman" w:cs="Times New Roman"/>
          <w:sz w:val="16"/>
          <w:szCs w:val="16"/>
        </w:rPr>
        <w:tab/>
      </w:r>
      <w:r w:rsidR="0065772D">
        <w:rPr>
          <w:rFonts w:ascii="Times New Roman" w:eastAsia="Calibri" w:hAnsi="Times New Roman" w:cs="Times New Roman"/>
          <w:sz w:val="16"/>
          <w:szCs w:val="16"/>
        </w:rPr>
        <w:tab/>
        <w:t>27.3</w:t>
      </w:r>
    </w:p>
    <w:p w14:paraId="176CD25C" w14:textId="77777777" w:rsidR="007B3EF4" w:rsidRPr="00D72DC3"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6"/>
          <w:szCs w:val="16"/>
        </w:rPr>
      </w:pPr>
    </w:p>
    <w:p w14:paraId="44CEC1BA" w14:textId="77777777" w:rsidR="007B3EF4" w:rsidRPr="00D72DC3" w:rsidRDefault="007B3EF4" w:rsidP="007B3EF4">
      <w:pPr>
        <w:pBdr>
          <w:top w:val="single" w:sz="4" w:space="1" w:color="auto"/>
          <w:left w:val="single" w:sz="4" w:space="4" w:color="auto"/>
          <w:bottom w:val="single" w:sz="4" w:space="1" w:color="auto"/>
          <w:right w:val="single" w:sz="4" w:space="4" w:color="auto"/>
        </w:pBdr>
        <w:spacing w:line="240" w:lineRule="auto"/>
        <w:rPr>
          <w:rFonts w:ascii="Times New Roman" w:eastAsia="Calibri" w:hAnsi="Times New Roman" w:cs="Times New Roman"/>
          <w:sz w:val="16"/>
          <w:szCs w:val="16"/>
        </w:rPr>
      </w:pPr>
    </w:p>
    <w:p w14:paraId="635D0D88" w14:textId="77777777" w:rsidR="00853484" w:rsidRDefault="00853484" w:rsidP="007B3EF4">
      <w:pPr>
        <w:spacing w:line="480" w:lineRule="auto"/>
        <w:rPr>
          <w:rFonts w:ascii="Times New Roman" w:eastAsia="Calibri" w:hAnsi="Times New Roman" w:cs="Times New Roman"/>
          <w:b/>
          <w:bCs/>
          <w:sz w:val="28"/>
          <w:szCs w:val="28"/>
        </w:rPr>
      </w:pPr>
    </w:p>
    <w:p w14:paraId="4AEAE026" w14:textId="72AC9F02" w:rsidR="007B3EF4" w:rsidRPr="00D72DC3" w:rsidRDefault="007B3EF4" w:rsidP="007B3EF4">
      <w:pPr>
        <w:spacing w:line="480" w:lineRule="auto"/>
        <w:rPr>
          <w:rFonts w:ascii="Times New Roman" w:eastAsia="Calibri" w:hAnsi="Times New Roman" w:cs="Times New Roman"/>
          <w:b/>
          <w:bCs/>
          <w:sz w:val="28"/>
          <w:szCs w:val="28"/>
        </w:rPr>
      </w:pPr>
      <w:r w:rsidRPr="00D72DC3">
        <w:rPr>
          <w:rFonts w:ascii="Times New Roman" w:eastAsia="Calibri" w:hAnsi="Times New Roman" w:cs="Times New Roman"/>
          <w:b/>
          <w:bCs/>
          <w:sz w:val="28"/>
          <w:szCs w:val="28"/>
        </w:rPr>
        <w:t>Table 2: Morbidity and Mortality (n=22)</w:t>
      </w:r>
    </w:p>
    <w:p w14:paraId="2FA5FB01" w14:textId="2AEDBDEC" w:rsidR="007B3EF4" w:rsidRPr="004E3FB9" w:rsidRDefault="007B3EF4" w:rsidP="007B3EF4">
      <w:pPr>
        <w:pBdr>
          <w:top w:val="single" w:sz="4" w:space="1" w:color="auto"/>
          <w:left w:val="single" w:sz="4" w:space="4" w:color="auto"/>
          <w:bottom w:val="single" w:sz="4" w:space="1" w:color="auto"/>
          <w:right w:val="single" w:sz="4" w:space="4" w:color="auto"/>
        </w:pBdr>
        <w:spacing w:line="480" w:lineRule="auto"/>
        <w:rPr>
          <w:rFonts w:ascii="Times New Roman" w:eastAsia="Calibri" w:hAnsi="Times New Roman" w:cs="Times New Roman"/>
          <w:b/>
          <w:bCs/>
          <w:sz w:val="24"/>
          <w:szCs w:val="24"/>
        </w:rPr>
      </w:pPr>
    </w:p>
    <w:p w14:paraId="0D9B301B" w14:textId="76C1FE75" w:rsidR="007B3EF4" w:rsidRPr="004E3FB9" w:rsidRDefault="007B3EF4" w:rsidP="004E3FB9">
      <w:pPr>
        <w:pBdr>
          <w:top w:val="single" w:sz="4" w:space="1" w:color="auto"/>
          <w:left w:val="single" w:sz="4" w:space="4" w:color="auto"/>
          <w:bottom w:val="single" w:sz="4" w:space="1" w:color="auto"/>
          <w:right w:val="single" w:sz="4" w:space="4" w:color="auto"/>
        </w:pBdr>
        <w:spacing w:line="276" w:lineRule="auto"/>
        <w:rPr>
          <w:rFonts w:ascii="Times New Roman" w:eastAsia="Calibri" w:hAnsi="Times New Roman" w:cs="Times New Roman"/>
          <w:b/>
          <w:bCs/>
          <w:sz w:val="24"/>
          <w:szCs w:val="24"/>
        </w:rPr>
      </w:pPr>
      <w:r w:rsidRPr="004E3FB9">
        <w:rPr>
          <w:rFonts w:ascii="Times New Roman" w:eastAsia="Calibri" w:hAnsi="Times New Roman" w:cs="Times New Roman"/>
          <w:b/>
          <w:bCs/>
          <w:sz w:val="24"/>
          <w:szCs w:val="24"/>
        </w:rPr>
        <w:t>Minor Clavien-Dindo (I or II</w:t>
      </w:r>
      <w:r w:rsidR="000608A4">
        <w:rPr>
          <w:rFonts w:ascii="Times New Roman" w:eastAsia="Calibri" w:hAnsi="Times New Roman" w:cs="Times New Roman"/>
          <w:b/>
          <w:bCs/>
          <w:color w:val="000000" w:themeColor="text1"/>
          <w:sz w:val="24"/>
          <w:szCs w:val="24"/>
        </w:rPr>
        <w:t>)</w:t>
      </w:r>
      <w:r w:rsidRPr="003153D2">
        <w:rPr>
          <w:rFonts w:ascii="Times New Roman" w:eastAsia="Calibri" w:hAnsi="Times New Roman" w:cs="Times New Roman"/>
          <w:b/>
          <w:bCs/>
          <w:color w:val="FF0000"/>
          <w:sz w:val="24"/>
          <w:szCs w:val="24"/>
        </w:rPr>
        <w:t xml:space="preserve">                (</w:t>
      </w:r>
      <w:r w:rsidR="004E3FB9" w:rsidRPr="003153D2">
        <w:rPr>
          <w:rFonts w:ascii="Times New Roman" w:eastAsia="Calibri" w:hAnsi="Times New Roman" w:cs="Times New Roman"/>
          <w:b/>
          <w:bCs/>
          <w:color w:val="FF0000"/>
          <w:sz w:val="24"/>
          <w:szCs w:val="24"/>
        </w:rPr>
        <w:t>n=</w:t>
      </w:r>
      <w:r w:rsidRPr="003153D2">
        <w:rPr>
          <w:rFonts w:ascii="Times New Roman" w:eastAsia="Calibri" w:hAnsi="Times New Roman" w:cs="Times New Roman"/>
          <w:b/>
          <w:bCs/>
          <w:color w:val="FF0000"/>
          <w:sz w:val="24"/>
          <w:szCs w:val="24"/>
        </w:rPr>
        <w:t xml:space="preserve">17)                         </w:t>
      </w:r>
      <w:r w:rsidR="004E3FB9">
        <w:rPr>
          <w:rFonts w:ascii="Times New Roman" w:eastAsia="Calibri" w:hAnsi="Times New Roman" w:cs="Times New Roman"/>
          <w:b/>
          <w:bCs/>
          <w:sz w:val="24"/>
          <w:szCs w:val="24"/>
        </w:rPr>
        <w:tab/>
        <w:t>No</w:t>
      </w:r>
      <w:r w:rsidR="004E3FB9">
        <w:rPr>
          <w:rFonts w:ascii="Times New Roman" w:eastAsia="Calibri" w:hAnsi="Times New Roman" w:cs="Times New Roman"/>
          <w:b/>
          <w:bCs/>
          <w:sz w:val="24"/>
          <w:szCs w:val="24"/>
        </w:rPr>
        <w:tab/>
      </w:r>
      <w:r w:rsidR="004E3FB9">
        <w:rPr>
          <w:rFonts w:ascii="Times New Roman" w:eastAsia="Calibri" w:hAnsi="Times New Roman" w:cs="Times New Roman"/>
          <w:b/>
          <w:bCs/>
          <w:sz w:val="24"/>
          <w:szCs w:val="24"/>
        </w:rPr>
        <w:tab/>
      </w:r>
      <w:r w:rsidR="004E3FB9">
        <w:rPr>
          <w:rFonts w:ascii="Times New Roman" w:eastAsia="Calibri" w:hAnsi="Times New Roman" w:cs="Times New Roman"/>
          <w:b/>
          <w:bCs/>
          <w:sz w:val="24"/>
          <w:szCs w:val="24"/>
        </w:rPr>
        <w:tab/>
        <w:t>%</w:t>
      </w:r>
    </w:p>
    <w:p w14:paraId="15912E03" w14:textId="04D18D46" w:rsidR="007B3EF4" w:rsidRPr="004E3FB9" w:rsidRDefault="007B3EF4" w:rsidP="004E3FB9">
      <w:pPr>
        <w:pBdr>
          <w:top w:val="single" w:sz="4" w:space="1" w:color="auto"/>
          <w:left w:val="single" w:sz="4" w:space="4" w:color="auto"/>
          <w:bottom w:val="single" w:sz="4" w:space="1" w:color="auto"/>
          <w:right w:val="single" w:sz="4" w:space="4" w:color="auto"/>
        </w:pBdr>
        <w:spacing w:line="276"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 xml:space="preserve">Prolonged wound drainage (greater than 1 week)                 </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 xml:space="preserve">  2</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9.1</w:t>
      </w:r>
    </w:p>
    <w:p w14:paraId="7D9EF763" w14:textId="2996D5BD"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Superficial surgical site infection</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15</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 xml:space="preserve">          68.2</w:t>
      </w:r>
    </w:p>
    <w:p w14:paraId="56858A0C" w14:textId="0997D5EB" w:rsidR="007B3EF4" w:rsidRPr="00D72DC3"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Delayed gastric emptying</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NA</w:t>
      </w:r>
    </w:p>
    <w:p w14:paraId="5C0DDC94" w14:textId="6621EB3E" w:rsidR="007B3EF4" w:rsidRPr="003153D2" w:rsidRDefault="007B3EF4" w:rsidP="004E3FB9">
      <w:pPr>
        <w:pBdr>
          <w:top w:val="single" w:sz="4" w:space="1" w:color="auto"/>
          <w:left w:val="single" w:sz="4" w:space="4" w:color="auto"/>
          <w:bottom w:val="single" w:sz="4" w:space="1" w:color="auto"/>
          <w:right w:val="single" w:sz="4" w:space="4" w:color="auto"/>
        </w:pBdr>
        <w:spacing w:after="0" w:line="360" w:lineRule="auto"/>
        <w:rPr>
          <w:rFonts w:ascii="Times New Roman" w:eastAsia="Calibri" w:hAnsi="Times New Roman" w:cs="Times New Roman"/>
          <w:b/>
          <w:bCs/>
          <w:color w:val="FF0000"/>
          <w:sz w:val="24"/>
          <w:szCs w:val="24"/>
        </w:rPr>
      </w:pPr>
      <w:r w:rsidRPr="004E3FB9">
        <w:rPr>
          <w:rFonts w:ascii="Times New Roman" w:eastAsia="Calibri" w:hAnsi="Times New Roman" w:cs="Times New Roman"/>
          <w:b/>
          <w:bCs/>
          <w:sz w:val="24"/>
          <w:szCs w:val="24"/>
        </w:rPr>
        <w:t xml:space="preserve">Major Clavien-Dindo (III or IV)    </w:t>
      </w:r>
      <w:r w:rsidR="004E3FB9">
        <w:rPr>
          <w:rFonts w:ascii="Times New Roman" w:eastAsia="Calibri" w:hAnsi="Times New Roman" w:cs="Times New Roman"/>
          <w:b/>
          <w:bCs/>
          <w:sz w:val="24"/>
          <w:szCs w:val="24"/>
        </w:rPr>
        <w:t xml:space="preserve">    </w:t>
      </w:r>
      <w:r w:rsidR="004E3FB9" w:rsidRPr="003153D2">
        <w:rPr>
          <w:rFonts w:ascii="Times New Roman" w:eastAsia="Calibri" w:hAnsi="Times New Roman" w:cs="Times New Roman"/>
          <w:b/>
          <w:bCs/>
          <w:color w:val="FF0000"/>
          <w:sz w:val="24"/>
          <w:szCs w:val="24"/>
        </w:rPr>
        <w:t>(</w:t>
      </w:r>
      <w:r w:rsidRPr="003153D2">
        <w:rPr>
          <w:rFonts w:ascii="Times New Roman" w:eastAsia="Calibri" w:hAnsi="Times New Roman" w:cs="Times New Roman"/>
          <w:b/>
          <w:bCs/>
          <w:color w:val="FF0000"/>
          <w:sz w:val="24"/>
          <w:szCs w:val="24"/>
        </w:rPr>
        <w:t>n = 11</w:t>
      </w:r>
      <w:r w:rsidR="004E3FB9" w:rsidRPr="003153D2">
        <w:rPr>
          <w:rFonts w:ascii="Times New Roman" w:eastAsia="Calibri" w:hAnsi="Times New Roman" w:cs="Times New Roman"/>
          <w:b/>
          <w:bCs/>
          <w:color w:val="FF0000"/>
          <w:sz w:val="24"/>
          <w:szCs w:val="24"/>
        </w:rPr>
        <w:t>)</w:t>
      </w:r>
    </w:p>
    <w:p w14:paraId="1AD3FB06" w14:textId="021D3E0B" w:rsidR="007B3EF4" w:rsidRPr="004E3FB9" w:rsidRDefault="007B3EF4" w:rsidP="004E3FB9">
      <w:pPr>
        <w:pBdr>
          <w:top w:val="single" w:sz="4" w:space="1" w:color="auto"/>
          <w:left w:val="single" w:sz="4" w:space="4" w:color="auto"/>
          <w:bottom w:val="single" w:sz="4" w:space="1" w:color="auto"/>
          <w:right w:val="single" w:sz="4" w:space="4" w:color="auto"/>
        </w:pBdr>
        <w:spacing w:after="0"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Sepsis</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2</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9.1</w:t>
      </w:r>
    </w:p>
    <w:p w14:paraId="5151E62D" w14:textId="77777777" w:rsidR="007B3EF4" w:rsidRPr="00D72DC3"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Pancreatic fistula (Grade A, B and C)</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p>
    <w:p w14:paraId="4DF833C0" w14:textId="41DBD355"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A</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1</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4.5</w:t>
      </w:r>
    </w:p>
    <w:p w14:paraId="45E619B4" w14:textId="4A38F1E1"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B</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2</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9.1</w:t>
      </w:r>
    </w:p>
    <w:p w14:paraId="2774D6C6" w14:textId="29FA0243"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lastRenderedPageBreak/>
        <w:t>C</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0</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0</w:t>
      </w:r>
    </w:p>
    <w:p w14:paraId="48602F3D" w14:textId="0CEB1EFE" w:rsidR="007B3EF4" w:rsidRPr="00D72DC3"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Intra</w:t>
      </w:r>
      <w:r w:rsidR="00A1013A">
        <w:rPr>
          <w:rFonts w:ascii="Times New Roman" w:eastAsia="Calibri" w:hAnsi="Times New Roman" w:cs="Times New Roman"/>
          <w:sz w:val="24"/>
          <w:szCs w:val="24"/>
        </w:rPr>
        <w:t>-</w:t>
      </w:r>
      <w:r w:rsidRPr="00D72DC3">
        <w:rPr>
          <w:rFonts w:ascii="Times New Roman" w:eastAsia="Calibri" w:hAnsi="Times New Roman" w:cs="Times New Roman"/>
          <w:sz w:val="24"/>
          <w:szCs w:val="24"/>
        </w:rPr>
        <w:t>abdominal collection</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NA</w:t>
      </w:r>
    </w:p>
    <w:p w14:paraId="2D0111AD" w14:textId="3A602344" w:rsidR="007B3EF4" w:rsidRPr="00D72DC3"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Renal (A.K.I)</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 xml:space="preserve"> NA</w:t>
      </w:r>
    </w:p>
    <w:p w14:paraId="1D0FDD83" w14:textId="4E0DF9D7"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 xml:space="preserve">Anastomotic leak (biliary, pancreatic, bowel or gastric)        </w:t>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 xml:space="preserve">  3</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 xml:space="preserve">           13.6</w:t>
      </w:r>
    </w:p>
    <w:p w14:paraId="04B19EE5" w14:textId="693433F9"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 xml:space="preserve">Mortality (yes/no) Sepsis, A.K.I and multiple organ failure   </w:t>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 xml:space="preserve"> 3</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 xml:space="preserve">           13.6</w:t>
      </w:r>
    </w:p>
    <w:p w14:paraId="2D29626D" w14:textId="77777777" w:rsidR="007B3EF4" w:rsidRPr="00D72DC3" w:rsidRDefault="007B3EF4" w:rsidP="007B3EF4">
      <w:pPr>
        <w:spacing w:line="480" w:lineRule="auto"/>
        <w:rPr>
          <w:rFonts w:ascii="Times New Roman" w:eastAsia="Calibri" w:hAnsi="Times New Roman" w:cs="Times New Roman"/>
          <w:sz w:val="24"/>
          <w:szCs w:val="24"/>
        </w:rPr>
      </w:pPr>
    </w:p>
    <w:p w14:paraId="27B1C205" w14:textId="77777777" w:rsidR="007B3EF4" w:rsidRPr="00D72DC3" w:rsidRDefault="007B3EF4" w:rsidP="007B3EF4">
      <w:pPr>
        <w:spacing w:line="480" w:lineRule="auto"/>
        <w:rPr>
          <w:rFonts w:ascii="Times New Roman" w:eastAsia="Calibri" w:hAnsi="Times New Roman" w:cs="Times New Roman"/>
          <w:b/>
          <w:bCs/>
          <w:sz w:val="28"/>
          <w:szCs w:val="28"/>
        </w:rPr>
      </w:pPr>
    </w:p>
    <w:p w14:paraId="696D0C29" w14:textId="77777777" w:rsidR="007B3EF4" w:rsidRDefault="007B3EF4" w:rsidP="007B3EF4">
      <w:pPr>
        <w:spacing w:line="480" w:lineRule="auto"/>
        <w:rPr>
          <w:rFonts w:ascii="Times New Roman" w:eastAsia="Calibri" w:hAnsi="Times New Roman" w:cs="Times New Roman"/>
          <w:b/>
          <w:bCs/>
          <w:sz w:val="28"/>
          <w:szCs w:val="28"/>
        </w:rPr>
      </w:pPr>
    </w:p>
    <w:p w14:paraId="6248A4B1" w14:textId="77777777" w:rsidR="004E3FB9" w:rsidRDefault="004E3FB9" w:rsidP="007B3EF4">
      <w:pPr>
        <w:spacing w:line="480" w:lineRule="auto"/>
        <w:rPr>
          <w:rFonts w:ascii="Times New Roman" w:eastAsia="Calibri" w:hAnsi="Times New Roman" w:cs="Times New Roman"/>
          <w:b/>
          <w:bCs/>
          <w:sz w:val="28"/>
          <w:szCs w:val="28"/>
        </w:rPr>
      </w:pPr>
    </w:p>
    <w:p w14:paraId="7AC24378" w14:textId="77777777" w:rsidR="004E3FB9" w:rsidRPr="004E3FB9" w:rsidRDefault="004E3FB9" w:rsidP="007B3EF4">
      <w:pPr>
        <w:spacing w:line="480" w:lineRule="auto"/>
        <w:rPr>
          <w:rFonts w:ascii="Times New Roman" w:eastAsia="Calibri" w:hAnsi="Times New Roman" w:cs="Times New Roman"/>
          <w:b/>
          <w:bCs/>
          <w:sz w:val="28"/>
          <w:szCs w:val="28"/>
        </w:rPr>
      </w:pPr>
    </w:p>
    <w:p w14:paraId="177872A3" w14:textId="77777777" w:rsidR="007B3EF4" w:rsidRPr="00D72DC3" w:rsidRDefault="007B3EF4" w:rsidP="007B3EF4">
      <w:pPr>
        <w:spacing w:line="480" w:lineRule="auto"/>
        <w:rPr>
          <w:rFonts w:ascii="Times New Roman" w:eastAsia="Calibri" w:hAnsi="Times New Roman" w:cs="Times New Roman"/>
          <w:b/>
          <w:bCs/>
          <w:sz w:val="28"/>
          <w:szCs w:val="28"/>
        </w:rPr>
      </w:pPr>
    </w:p>
    <w:p w14:paraId="02D2A6B8" w14:textId="77777777" w:rsidR="007B3EF4" w:rsidRPr="00D72DC3" w:rsidRDefault="007B3EF4" w:rsidP="007B3EF4">
      <w:pPr>
        <w:pBdr>
          <w:top w:val="single" w:sz="4" w:space="1" w:color="auto"/>
          <w:left w:val="single" w:sz="4" w:space="4" w:color="auto"/>
          <w:bottom w:val="single" w:sz="4" w:space="1" w:color="auto"/>
          <w:right w:val="single" w:sz="4" w:space="4" w:color="auto"/>
        </w:pBdr>
        <w:spacing w:line="480" w:lineRule="auto"/>
        <w:rPr>
          <w:rFonts w:ascii="Times New Roman" w:eastAsia="Calibri" w:hAnsi="Times New Roman" w:cs="Times New Roman"/>
          <w:b/>
          <w:bCs/>
          <w:sz w:val="28"/>
          <w:szCs w:val="28"/>
        </w:rPr>
      </w:pPr>
      <w:r w:rsidRPr="00D72DC3">
        <w:rPr>
          <w:rFonts w:ascii="Times New Roman" w:eastAsia="Calibri" w:hAnsi="Times New Roman" w:cs="Times New Roman"/>
          <w:b/>
          <w:bCs/>
          <w:sz w:val="28"/>
          <w:szCs w:val="28"/>
        </w:rPr>
        <w:t>Table 3: Outcome of Pancreaticoduodenectomy (PD)</w:t>
      </w:r>
    </w:p>
    <w:p w14:paraId="6652899A" w14:textId="09A34576" w:rsidR="007B3EF4" w:rsidRPr="004E3FB9" w:rsidRDefault="007B3EF4" w:rsidP="007B3EF4">
      <w:pPr>
        <w:pBdr>
          <w:top w:val="single" w:sz="4" w:space="1" w:color="auto"/>
          <w:left w:val="single" w:sz="4" w:space="4" w:color="auto"/>
          <w:bottom w:val="single" w:sz="4" w:space="1" w:color="auto"/>
          <w:right w:val="single" w:sz="4" w:space="4" w:color="auto"/>
        </w:pBdr>
        <w:spacing w:line="480" w:lineRule="auto"/>
        <w:rPr>
          <w:rFonts w:ascii="Times New Roman" w:eastAsia="Calibri" w:hAnsi="Times New Roman" w:cs="Times New Roman"/>
          <w:b/>
          <w:bCs/>
          <w:sz w:val="24"/>
          <w:szCs w:val="24"/>
        </w:rPr>
      </w:pPr>
      <w:r w:rsidRPr="004E3FB9">
        <w:rPr>
          <w:rFonts w:ascii="Times New Roman" w:eastAsia="Calibri" w:hAnsi="Times New Roman" w:cs="Times New Roman"/>
          <w:b/>
          <w:bCs/>
          <w:sz w:val="24"/>
          <w:szCs w:val="24"/>
        </w:rPr>
        <w:t>Characteristics                                                Median                 Number             Percentage</w:t>
      </w:r>
    </w:p>
    <w:p w14:paraId="0775D1F6" w14:textId="77777777" w:rsidR="007B3EF4" w:rsidRPr="00D72DC3"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Duration of survival</w:t>
      </w:r>
    </w:p>
    <w:p w14:paraId="4E047BE5" w14:textId="77777777" w:rsidR="007B3EF4" w:rsidRPr="00D72DC3"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PD to Disease progression/Demise</w:t>
      </w:r>
    </w:p>
    <w:p w14:paraId="1D11DC81" w14:textId="019480DC"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 xml:space="preserve">&lt; 6 months </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t>3</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13.6</w:t>
      </w:r>
    </w:p>
    <w:p w14:paraId="5145124F" w14:textId="67245D87"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6- 12 months</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t>4</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18.2</w:t>
      </w:r>
    </w:p>
    <w:p w14:paraId="61DC4B8C" w14:textId="7BFFFED4"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12-24 months</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t>10</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45.5</w:t>
      </w:r>
    </w:p>
    <w:p w14:paraId="5B4B1472" w14:textId="49C739D1"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Greater than 24 months</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t>5</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22.7</w:t>
      </w:r>
    </w:p>
    <w:p w14:paraId="6A5C4A67" w14:textId="77777777" w:rsidR="007B3EF4" w:rsidRPr="00D72DC3"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Disease progression</w:t>
      </w:r>
    </w:p>
    <w:p w14:paraId="719F4E52" w14:textId="78D4FCC5"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Yes</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t>12</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54.5</w:t>
      </w:r>
    </w:p>
    <w:p w14:paraId="078C9821" w14:textId="22E667F3"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lastRenderedPageBreak/>
        <w:t>No</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t>10</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45.5</w:t>
      </w:r>
    </w:p>
    <w:p w14:paraId="70D0EAE0" w14:textId="728F85F6" w:rsidR="008A0B6E" w:rsidRPr="008A0B6E" w:rsidRDefault="007B3EF4" w:rsidP="008A0B6E">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4"/>
          <w:szCs w:val="24"/>
        </w:rPr>
      </w:pPr>
      <w:r w:rsidRPr="00D72DC3">
        <w:rPr>
          <w:rFonts w:ascii="Times New Roman" w:eastAsia="Calibri" w:hAnsi="Times New Roman" w:cs="Times New Roman"/>
          <w:sz w:val="24"/>
          <w:szCs w:val="24"/>
        </w:rPr>
        <w:t xml:space="preserve">Median duration of survival </w:t>
      </w:r>
      <w:r w:rsidR="008A0B6E">
        <w:rPr>
          <w:rFonts w:ascii="Times New Roman" w:eastAsia="Calibri" w:hAnsi="Times New Roman" w:cs="Times New Roman"/>
          <w:sz w:val="24"/>
          <w:szCs w:val="24"/>
        </w:rPr>
        <w:t xml:space="preserve">           15 months</w:t>
      </w:r>
    </w:p>
    <w:p w14:paraId="37B4D2AD" w14:textId="285C1CFD" w:rsidR="007B3EF4" w:rsidRPr="00D72DC3" w:rsidRDefault="007B3EF4" w:rsidP="008A0B6E">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4"/>
          <w:szCs w:val="24"/>
        </w:rPr>
      </w:pPr>
      <w:r w:rsidRPr="00D72DC3">
        <w:rPr>
          <w:rFonts w:ascii="Times New Roman" w:eastAsia="Calibri" w:hAnsi="Times New Roman" w:cs="Times New Roman"/>
          <w:sz w:val="24"/>
          <w:szCs w:val="24"/>
        </w:rPr>
        <w:t xml:space="preserve">(Surgery &amp; Chemotherapy)                               </w:t>
      </w:r>
    </w:p>
    <w:p w14:paraId="2F030287" w14:textId="77777777" w:rsidR="007B3EF4" w:rsidRDefault="007B3EF4" w:rsidP="007B3EF4"/>
    <w:p w14:paraId="5DA2E79E" w14:textId="77777777" w:rsidR="0029374E" w:rsidRDefault="0029374E" w:rsidP="00AC4548">
      <w:pPr>
        <w:spacing w:line="480" w:lineRule="auto"/>
        <w:rPr>
          <w:rFonts w:ascii="Times New Roman" w:hAnsi="Times New Roman" w:cs="Times New Roman"/>
          <w:b/>
          <w:bCs/>
          <w:sz w:val="28"/>
          <w:szCs w:val="28"/>
        </w:rPr>
      </w:pPr>
    </w:p>
    <w:p w14:paraId="7FB54422" w14:textId="77777777" w:rsidR="0029374E" w:rsidRDefault="0029374E" w:rsidP="00AC4548">
      <w:pPr>
        <w:spacing w:line="480" w:lineRule="auto"/>
        <w:rPr>
          <w:rFonts w:ascii="Times New Roman" w:hAnsi="Times New Roman" w:cs="Times New Roman"/>
          <w:b/>
          <w:bCs/>
          <w:sz w:val="28"/>
          <w:szCs w:val="28"/>
        </w:rPr>
      </w:pPr>
    </w:p>
    <w:p w14:paraId="7629E58D" w14:textId="77777777" w:rsidR="0029374E" w:rsidRDefault="0029374E" w:rsidP="00AC4548">
      <w:pPr>
        <w:spacing w:line="480" w:lineRule="auto"/>
        <w:rPr>
          <w:rFonts w:ascii="Times New Roman" w:hAnsi="Times New Roman" w:cs="Times New Roman"/>
          <w:b/>
          <w:bCs/>
          <w:sz w:val="28"/>
          <w:szCs w:val="28"/>
        </w:rPr>
      </w:pPr>
    </w:p>
    <w:p w14:paraId="17BDCD01" w14:textId="77777777" w:rsidR="0029374E" w:rsidRDefault="0029374E" w:rsidP="00AC4548">
      <w:pPr>
        <w:spacing w:line="480" w:lineRule="auto"/>
        <w:rPr>
          <w:rFonts w:ascii="Times New Roman" w:hAnsi="Times New Roman" w:cs="Times New Roman"/>
          <w:b/>
          <w:bCs/>
          <w:sz w:val="28"/>
          <w:szCs w:val="28"/>
        </w:rPr>
      </w:pPr>
    </w:p>
    <w:p w14:paraId="458D342C" w14:textId="77777777" w:rsidR="000C3651" w:rsidRDefault="000C3651" w:rsidP="00AC4548">
      <w:pPr>
        <w:spacing w:line="480" w:lineRule="auto"/>
        <w:jc w:val="both"/>
        <w:rPr>
          <w:rFonts w:ascii="Times New Roman" w:hAnsi="Times New Roman" w:cs="Times New Roman"/>
          <w:b/>
          <w:bCs/>
          <w:sz w:val="28"/>
          <w:szCs w:val="28"/>
        </w:rPr>
      </w:pPr>
    </w:p>
    <w:p w14:paraId="7BD40ADB" w14:textId="77777777" w:rsidR="000C3651" w:rsidRDefault="000C3651" w:rsidP="00AC4548">
      <w:pPr>
        <w:spacing w:line="480" w:lineRule="auto"/>
        <w:jc w:val="both"/>
        <w:rPr>
          <w:rFonts w:ascii="Times New Roman" w:hAnsi="Times New Roman" w:cs="Times New Roman"/>
          <w:b/>
          <w:bCs/>
          <w:sz w:val="28"/>
          <w:szCs w:val="28"/>
        </w:rPr>
      </w:pPr>
    </w:p>
    <w:p w14:paraId="7F724F4D" w14:textId="55175992" w:rsidR="00C1507C" w:rsidRDefault="00C1507C" w:rsidP="00AC4548">
      <w:pPr>
        <w:spacing w:line="480" w:lineRule="auto"/>
        <w:jc w:val="both"/>
        <w:rPr>
          <w:rFonts w:ascii="Times New Roman" w:hAnsi="Times New Roman" w:cs="Times New Roman"/>
          <w:b/>
          <w:bCs/>
          <w:sz w:val="28"/>
          <w:szCs w:val="28"/>
        </w:rPr>
      </w:pPr>
      <w:r w:rsidRPr="00C1507C">
        <w:rPr>
          <w:rFonts w:ascii="Times New Roman" w:hAnsi="Times New Roman" w:cs="Times New Roman"/>
          <w:b/>
          <w:bCs/>
          <w:sz w:val="28"/>
          <w:szCs w:val="28"/>
        </w:rPr>
        <w:t>Discussion</w:t>
      </w:r>
    </w:p>
    <w:p w14:paraId="0054B4F8" w14:textId="4E1B2749" w:rsidR="00C1507C" w:rsidRDefault="00C1507C" w:rsidP="00AC4548">
      <w:pPr>
        <w:spacing w:line="480" w:lineRule="auto"/>
        <w:jc w:val="both"/>
        <w:rPr>
          <w:rFonts w:ascii="Times New Roman" w:hAnsi="Times New Roman" w:cs="Times New Roman"/>
          <w:sz w:val="24"/>
          <w:szCs w:val="24"/>
        </w:rPr>
      </w:pPr>
      <w:r w:rsidRPr="00C1507C">
        <w:rPr>
          <w:rFonts w:ascii="Times New Roman" w:hAnsi="Times New Roman" w:cs="Times New Roman"/>
          <w:sz w:val="24"/>
          <w:szCs w:val="24"/>
        </w:rPr>
        <w:t xml:space="preserve">Since </w:t>
      </w:r>
      <w:r>
        <w:rPr>
          <w:rFonts w:ascii="Times New Roman" w:hAnsi="Times New Roman" w:cs="Times New Roman"/>
          <w:sz w:val="24"/>
          <w:szCs w:val="24"/>
        </w:rPr>
        <w:t xml:space="preserve">its refinement by Allen Oldfather Whipple, PD procedure </w:t>
      </w:r>
      <w:r w:rsidR="00A1013A">
        <w:rPr>
          <w:rFonts w:ascii="Times New Roman" w:hAnsi="Times New Roman" w:cs="Times New Roman"/>
          <w:sz w:val="24"/>
          <w:szCs w:val="24"/>
        </w:rPr>
        <w:t>is</w:t>
      </w:r>
      <w:r>
        <w:rPr>
          <w:rFonts w:ascii="Times New Roman" w:hAnsi="Times New Roman" w:cs="Times New Roman"/>
          <w:sz w:val="24"/>
          <w:szCs w:val="24"/>
        </w:rPr>
        <w:t xml:space="preserve"> the </w:t>
      </w:r>
      <w:r w:rsidR="006345AB">
        <w:rPr>
          <w:rFonts w:ascii="Times New Roman" w:hAnsi="Times New Roman" w:cs="Times New Roman"/>
          <w:sz w:val="24"/>
          <w:szCs w:val="24"/>
        </w:rPr>
        <w:t>gold standard</w:t>
      </w:r>
      <w:r>
        <w:rPr>
          <w:rFonts w:ascii="Times New Roman" w:hAnsi="Times New Roman" w:cs="Times New Roman"/>
          <w:sz w:val="24"/>
          <w:szCs w:val="24"/>
        </w:rPr>
        <w:t xml:space="preserve"> operation for periampullary tumors (pancreatic, duodenal, biliary and ampullary).</w:t>
      </w:r>
      <w:r w:rsidR="008B58A4">
        <w:rPr>
          <w:rFonts w:ascii="Times New Roman" w:hAnsi="Times New Roman" w:cs="Times New Roman"/>
          <w:sz w:val="24"/>
          <w:szCs w:val="24"/>
          <w:vertAlign w:val="superscript"/>
        </w:rPr>
        <w:t>10,19,20</w:t>
      </w:r>
      <w:r>
        <w:rPr>
          <w:rFonts w:ascii="Times New Roman" w:hAnsi="Times New Roman" w:cs="Times New Roman"/>
          <w:sz w:val="24"/>
          <w:szCs w:val="24"/>
        </w:rPr>
        <w:t xml:space="preserve"> </w:t>
      </w:r>
      <w:r w:rsidR="00EA1FC6">
        <w:rPr>
          <w:rFonts w:ascii="Times New Roman" w:hAnsi="Times New Roman" w:cs="Times New Roman"/>
          <w:sz w:val="24"/>
          <w:szCs w:val="24"/>
        </w:rPr>
        <w:t>This is documentation of</w:t>
      </w:r>
      <w:r>
        <w:rPr>
          <w:rFonts w:ascii="Times New Roman" w:hAnsi="Times New Roman" w:cs="Times New Roman"/>
          <w:sz w:val="24"/>
          <w:szCs w:val="24"/>
        </w:rPr>
        <w:t xml:space="preserve"> our experience with PD over the past 6</w:t>
      </w:r>
      <w:r w:rsidR="0069611B">
        <w:rPr>
          <w:rFonts w:ascii="Times New Roman" w:hAnsi="Times New Roman" w:cs="Times New Roman"/>
          <w:sz w:val="24"/>
          <w:szCs w:val="24"/>
        </w:rPr>
        <w:t xml:space="preserve"> </w:t>
      </w:r>
      <w:r>
        <w:rPr>
          <w:rFonts w:ascii="Times New Roman" w:hAnsi="Times New Roman" w:cs="Times New Roman"/>
          <w:sz w:val="24"/>
          <w:szCs w:val="24"/>
        </w:rPr>
        <w:t>years and demonstrated a progressive improvement in both intra and perioperative parameters</w:t>
      </w:r>
      <w:r w:rsidR="0069611B">
        <w:rPr>
          <w:rFonts w:ascii="Times New Roman" w:hAnsi="Times New Roman" w:cs="Times New Roman"/>
          <w:sz w:val="24"/>
          <w:szCs w:val="24"/>
        </w:rPr>
        <w:t>,</w:t>
      </w:r>
      <w:r>
        <w:rPr>
          <w:rFonts w:ascii="Times New Roman" w:hAnsi="Times New Roman" w:cs="Times New Roman"/>
          <w:sz w:val="24"/>
          <w:szCs w:val="24"/>
        </w:rPr>
        <w:t xml:space="preserve"> </w:t>
      </w:r>
      <w:r w:rsidR="00057391">
        <w:rPr>
          <w:rFonts w:ascii="Times New Roman" w:hAnsi="Times New Roman" w:cs="Times New Roman"/>
          <w:sz w:val="24"/>
          <w:szCs w:val="24"/>
        </w:rPr>
        <w:t xml:space="preserve">namely </w:t>
      </w:r>
      <w:r>
        <w:rPr>
          <w:rFonts w:ascii="Times New Roman" w:hAnsi="Times New Roman" w:cs="Times New Roman"/>
          <w:sz w:val="24"/>
          <w:szCs w:val="24"/>
        </w:rPr>
        <w:t xml:space="preserve">a gradual reduction in </w:t>
      </w:r>
      <w:r w:rsidR="0069611B">
        <w:rPr>
          <w:rFonts w:ascii="Times New Roman" w:hAnsi="Times New Roman" w:cs="Times New Roman"/>
          <w:sz w:val="24"/>
          <w:szCs w:val="24"/>
        </w:rPr>
        <w:t xml:space="preserve">the </w:t>
      </w:r>
      <w:r>
        <w:rPr>
          <w:rFonts w:ascii="Times New Roman" w:hAnsi="Times New Roman" w:cs="Times New Roman"/>
          <w:sz w:val="24"/>
          <w:szCs w:val="24"/>
        </w:rPr>
        <w:t>duration of surgery, reduced intraoperative blood loss</w:t>
      </w:r>
      <w:r w:rsidR="0069611B">
        <w:rPr>
          <w:rFonts w:ascii="Times New Roman" w:hAnsi="Times New Roman" w:cs="Times New Roman"/>
          <w:sz w:val="24"/>
          <w:szCs w:val="24"/>
        </w:rPr>
        <w:t>,</w:t>
      </w:r>
      <w:r>
        <w:rPr>
          <w:rFonts w:ascii="Times New Roman" w:hAnsi="Times New Roman" w:cs="Times New Roman"/>
          <w:sz w:val="24"/>
          <w:szCs w:val="24"/>
        </w:rPr>
        <w:t xml:space="preserve"> and overall reduced morbidity profile leading to reduced </w:t>
      </w:r>
      <w:r w:rsidR="00057391">
        <w:rPr>
          <w:rFonts w:ascii="Times New Roman" w:hAnsi="Times New Roman" w:cs="Times New Roman"/>
          <w:sz w:val="24"/>
          <w:szCs w:val="24"/>
        </w:rPr>
        <w:t xml:space="preserve">duration of </w:t>
      </w:r>
      <w:r>
        <w:rPr>
          <w:rFonts w:ascii="Times New Roman" w:hAnsi="Times New Roman" w:cs="Times New Roman"/>
          <w:sz w:val="24"/>
          <w:szCs w:val="24"/>
        </w:rPr>
        <w:t>hospital stay.</w:t>
      </w:r>
    </w:p>
    <w:p w14:paraId="71BFC36C" w14:textId="33A7C77E" w:rsidR="00C1507C" w:rsidRDefault="00C1507C"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Our</w:t>
      </w:r>
      <w:r w:rsidR="00C50A35">
        <w:rPr>
          <w:rFonts w:ascii="Times New Roman" w:hAnsi="Times New Roman" w:cs="Times New Roman"/>
          <w:sz w:val="24"/>
          <w:szCs w:val="24"/>
        </w:rPr>
        <w:t xml:space="preserve"> default</w:t>
      </w:r>
      <w:r>
        <w:rPr>
          <w:rFonts w:ascii="Times New Roman" w:hAnsi="Times New Roman" w:cs="Times New Roman"/>
          <w:sz w:val="24"/>
          <w:szCs w:val="24"/>
        </w:rPr>
        <w:t xml:space="preserve"> practice is to</w:t>
      </w:r>
      <w:r w:rsidR="00864B2A">
        <w:rPr>
          <w:rFonts w:ascii="Times New Roman" w:hAnsi="Times New Roman" w:cs="Times New Roman"/>
          <w:sz w:val="24"/>
          <w:szCs w:val="24"/>
        </w:rPr>
        <w:t xml:space="preserve"> consider</w:t>
      </w:r>
      <w:r>
        <w:rPr>
          <w:rFonts w:ascii="Times New Roman" w:hAnsi="Times New Roman" w:cs="Times New Roman"/>
          <w:sz w:val="24"/>
          <w:szCs w:val="24"/>
        </w:rPr>
        <w:t xml:space="preserve"> less extensive surgical approaches in benign conditions of the hepatic</w:t>
      </w:r>
      <w:r w:rsidR="00654A0A">
        <w:rPr>
          <w:rFonts w:ascii="Times New Roman" w:hAnsi="Times New Roman" w:cs="Times New Roman"/>
          <w:sz w:val="24"/>
          <w:szCs w:val="24"/>
        </w:rPr>
        <w:t>-</w:t>
      </w:r>
      <w:r>
        <w:rPr>
          <w:rFonts w:ascii="Times New Roman" w:hAnsi="Times New Roman" w:cs="Times New Roman"/>
          <w:sz w:val="24"/>
          <w:szCs w:val="24"/>
        </w:rPr>
        <w:t>pancreaticobiliary region</w:t>
      </w:r>
      <w:r w:rsidR="00654A0A">
        <w:rPr>
          <w:rFonts w:ascii="Times New Roman" w:hAnsi="Times New Roman" w:cs="Times New Roman"/>
          <w:sz w:val="24"/>
          <w:szCs w:val="24"/>
        </w:rPr>
        <w:t>, hence o</w:t>
      </w:r>
      <w:r>
        <w:rPr>
          <w:rFonts w:ascii="Times New Roman" w:hAnsi="Times New Roman" w:cs="Times New Roman"/>
          <w:sz w:val="24"/>
          <w:szCs w:val="24"/>
        </w:rPr>
        <w:t xml:space="preserve">ur study on this cohort with periampullary tumor focused on the outcomes of </w:t>
      </w:r>
      <w:r w:rsidR="00654A0A">
        <w:rPr>
          <w:rFonts w:ascii="Times New Roman" w:hAnsi="Times New Roman" w:cs="Times New Roman"/>
          <w:sz w:val="24"/>
          <w:szCs w:val="24"/>
        </w:rPr>
        <w:t>PD for malignancies alone as opposed to most series where both benign and malignant conditions are subjected to a PD.</w:t>
      </w:r>
      <w:r w:rsidR="008B58A4">
        <w:rPr>
          <w:rFonts w:ascii="Times New Roman" w:hAnsi="Times New Roman" w:cs="Times New Roman"/>
          <w:sz w:val="24"/>
          <w:szCs w:val="24"/>
          <w:vertAlign w:val="superscript"/>
        </w:rPr>
        <w:t>3,5,12,21</w:t>
      </w:r>
      <w:r w:rsidR="00654A0A">
        <w:rPr>
          <w:rFonts w:ascii="Times New Roman" w:hAnsi="Times New Roman" w:cs="Times New Roman"/>
          <w:sz w:val="24"/>
          <w:szCs w:val="24"/>
        </w:rPr>
        <w:t xml:space="preserve"> The complex nature and possibility of significant peri-operative morbidity and mortality risk with PD </w:t>
      </w:r>
      <w:r w:rsidR="006345AB">
        <w:rPr>
          <w:rFonts w:ascii="Times New Roman" w:hAnsi="Times New Roman" w:cs="Times New Roman"/>
          <w:sz w:val="24"/>
          <w:szCs w:val="24"/>
        </w:rPr>
        <w:t xml:space="preserve">necessitates a </w:t>
      </w:r>
      <w:r w:rsidR="006345AB">
        <w:rPr>
          <w:rFonts w:ascii="Times New Roman" w:hAnsi="Times New Roman" w:cs="Times New Roman"/>
          <w:sz w:val="24"/>
          <w:szCs w:val="24"/>
        </w:rPr>
        <w:lastRenderedPageBreak/>
        <w:t>strict selection criteria for our patients. The procedure must be</w:t>
      </w:r>
      <w:r w:rsidR="00107F49">
        <w:rPr>
          <w:rFonts w:ascii="Times New Roman" w:hAnsi="Times New Roman" w:cs="Times New Roman"/>
          <w:sz w:val="24"/>
          <w:szCs w:val="24"/>
        </w:rPr>
        <w:t xml:space="preserve"> deemed beneficial</w:t>
      </w:r>
      <w:r w:rsidR="006345AB">
        <w:rPr>
          <w:rFonts w:ascii="Times New Roman" w:hAnsi="Times New Roman" w:cs="Times New Roman"/>
          <w:sz w:val="24"/>
          <w:szCs w:val="24"/>
        </w:rPr>
        <w:t xml:space="preserve"> to the patient</w:t>
      </w:r>
      <w:r w:rsidR="00654A0A">
        <w:rPr>
          <w:rFonts w:ascii="Times New Roman" w:hAnsi="Times New Roman" w:cs="Times New Roman"/>
          <w:sz w:val="24"/>
          <w:szCs w:val="24"/>
        </w:rPr>
        <w:t>. We specifically followed up the patients to determine feasibility and outcome of this procedure</w:t>
      </w:r>
      <w:r w:rsidR="006345AB">
        <w:rPr>
          <w:rFonts w:ascii="Times New Roman" w:hAnsi="Times New Roman" w:cs="Times New Roman"/>
          <w:sz w:val="24"/>
          <w:szCs w:val="24"/>
        </w:rPr>
        <w:t xml:space="preserve"> in patients</w:t>
      </w:r>
      <w:r w:rsidR="00654A0A">
        <w:rPr>
          <w:rFonts w:ascii="Times New Roman" w:hAnsi="Times New Roman" w:cs="Times New Roman"/>
          <w:sz w:val="24"/>
          <w:szCs w:val="24"/>
        </w:rPr>
        <w:t xml:space="preserve"> in a low resource country. It does appear that PD for periampullary </w:t>
      </w:r>
      <w:r w:rsidR="006345AB">
        <w:rPr>
          <w:rFonts w:ascii="Times New Roman" w:hAnsi="Times New Roman" w:cs="Times New Roman"/>
          <w:sz w:val="24"/>
          <w:szCs w:val="24"/>
        </w:rPr>
        <w:t>tumors</w:t>
      </w:r>
      <w:r w:rsidR="00654A0A">
        <w:rPr>
          <w:rFonts w:ascii="Times New Roman" w:hAnsi="Times New Roman" w:cs="Times New Roman"/>
          <w:sz w:val="24"/>
          <w:szCs w:val="24"/>
        </w:rPr>
        <w:t xml:space="preserve"> in properly selected patients </w:t>
      </w:r>
      <w:r w:rsidR="006345AB">
        <w:rPr>
          <w:rFonts w:ascii="Times New Roman" w:hAnsi="Times New Roman" w:cs="Times New Roman"/>
          <w:sz w:val="24"/>
          <w:szCs w:val="24"/>
        </w:rPr>
        <w:t xml:space="preserve">in developing countries </w:t>
      </w:r>
      <w:r w:rsidR="00654A0A">
        <w:rPr>
          <w:rFonts w:ascii="Times New Roman" w:hAnsi="Times New Roman" w:cs="Times New Roman"/>
          <w:sz w:val="24"/>
          <w:szCs w:val="24"/>
        </w:rPr>
        <w:t xml:space="preserve">is </w:t>
      </w:r>
      <w:r w:rsidR="006345AB">
        <w:rPr>
          <w:rFonts w:ascii="Times New Roman" w:hAnsi="Times New Roman" w:cs="Times New Roman"/>
          <w:sz w:val="24"/>
          <w:szCs w:val="24"/>
        </w:rPr>
        <w:t xml:space="preserve">safe </w:t>
      </w:r>
      <w:r w:rsidR="00654A0A">
        <w:rPr>
          <w:rFonts w:ascii="Times New Roman" w:hAnsi="Times New Roman" w:cs="Times New Roman"/>
          <w:sz w:val="24"/>
          <w:szCs w:val="24"/>
        </w:rPr>
        <w:t>given the recorded outcomes. Indeed, it is the agreed option</w:t>
      </w:r>
      <w:r w:rsidR="008B58A4">
        <w:rPr>
          <w:rFonts w:ascii="Times New Roman" w:hAnsi="Times New Roman" w:cs="Times New Roman"/>
          <w:sz w:val="24"/>
          <w:szCs w:val="24"/>
          <w:vertAlign w:val="superscript"/>
        </w:rPr>
        <w:t>3</w:t>
      </w:r>
      <w:r w:rsidR="00107F49">
        <w:rPr>
          <w:rFonts w:ascii="Times New Roman" w:hAnsi="Times New Roman" w:cs="Times New Roman"/>
          <w:color w:val="FF0000"/>
          <w:sz w:val="24"/>
          <w:szCs w:val="24"/>
        </w:rPr>
        <w:t xml:space="preserve"> </w:t>
      </w:r>
      <w:r w:rsidR="00654A0A">
        <w:rPr>
          <w:rFonts w:ascii="Times New Roman" w:hAnsi="Times New Roman" w:cs="Times New Roman"/>
          <w:sz w:val="24"/>
          <w:szCs w:val="24"/>
        </w:rPr>
        <w:t xml:space="preserve">when there is qualified personnel and a tertiary facility with the ability to simultaneously ascertain suitability for surgery and proficiency in offering the procedure and management of its sequelae till discharge with acceptable morbidity and mortality profile </w:t>
      </w:r>
      <w:r w:rsidR="00057391">
        <w:rPr>
          <w:rFonts w:ascii="Times New Roman" w:hAnsi="Times New Roman" w:cs="Times New Roman"/>
          <w:sz w:val="24"/>
          <w:szCs w:val="24"/>
        </w:rPr>
        <w:t xml:space="preserve">and performed </w:t>
      </w:r>
      <w:r w:rsidR="00654A0A">
        <w:rPr>
          <w:rFonts w:ascii="Times New Roman" w:hAnsi="Times New Roman" w:cs="Times New Roman"/>
          <w:sz w:val="24"/>
          <w:szCs w:val="24"/>
        </w:rPr>
        <w:t xml:space="preserve">with the aim of prolonging survival and improving the quality of life of the individual in our resource constrained practice. </w:t>
      </w:r>
      <w:r w:rsidR="00057391">
        <w:rPr>
          <w:rFonts w:ascii="Times New Roman" w:hAnsi="Times New Roman" w:cs="Times New Roman"/>
          <w:sz w:val="24"/>
          <w:szCs w:val="24"/>
        </w:rPr>
        <w:t>In line with best practices, t</w:t>
      </w:r>
      <w:r w:rsidR="00654A0A">
        <w:rPr>
          <w:rFonts w:ascii="Times New Roman" w:hAnsi="Times New Roman" w:cs="Times New Roman"/>
          <w:sz w:val="24"/>
          <w:szCs w:val="24"/>
        </w:rPr>
        <w:t xml:space="preserve">he addition of standard adjuvant chemoradiotherapy </w:t>
      </w:r>
      <w:r w:rsidR="00107F49">
        <w:rPr>
          <w:rFonts w:ascii="Times New Roman" w:hAnsi="Times New Roman" w:cs="Times New Roman"/>
          <w:sz w:val="24"/>
          <w:szCs w:val="24"/>
        </w:rPr>
        <w:t>to</w:t>
      </w:r>
      <w:r w:rsidR="00654A0A">
        <w:rPr>
          <w:rFonts w:ascii="Times New Roman" w:hAnsi="Times New Roman" w:cs="Times New Roman"/>
          <w:sz w:val="24"/>
          <w:szCs w:val="24"/>
        </w:rPr>
        <w:t xml:space="preserve"> </w:t>
      </w:r>
      <w:r w:rsidR="00533F00">
        <w:rPr>
          <w:rFonts w:ascii="Times New Roman" w:hAnsi="Times New Roman" w:cs="Times New Roman"/>
          <w:sz w:val="24"/>
          <w:szCs w:val="24"/>
        </w:rPr>
        <w:t>en</w:t>
      </w:r>
      <w:r w:rsidR="00654A0A">
        <w:rPr>
          <w:rFonts w:ascii="Times New Roman" w:hAnsi="Times New Roman" w:cs="Times New Roman"/>
          <w:sz w:val="24"/>
          <w:szCs w:val="24"/>
        </w:rPr>
        <w:t>sure an</w:t>
      </w:r>
      <w:r w:rsidR="00EE2D24">
        <w:rPr>
          <w:rFonts w:ascii="Times New Roman" w:hAnsi="Times New Roman" w:cs="Times New Roman"/>
          <w:sz w:val="24"/>
          <w:szCs w:val="24"/>
        </w:rPr>
        <w:t xml:space="preserve"> overall improved outcome profile</w:t>
      </w:r>
      <w:r w:rsidR="00057391">
        <w:rPr>
          <w:rFonts w:ascii="Times New Roman" w:hAnsi="Times New Roman" w:cs="Times New Roman"/>
          <w:sz w:val="24"/>
          <w:szCs w:val="24"/>
        </w:rPr>
        <w:t xml:space="preserve"> was imbibed in the care of the patients with a</w:t>
      </w:r>
      <w:r w:rsidR="002A0AA0">
        <w:rPr>
          <w:rFonts w:ascii="Times New Roman" w:hAnsi="Times New Roman" w:cs="Times New Roman"/>
          <w:sz w:val="24"/>
          <w:szCs w:val="24"/>
        </w:rPr>
        <w:t xml:space="preserve">djuvant chemotherapy offered in all cases but </w:t>
      </w:r>
      <w:r w:rsidR="00057391">
        <w:rPr>
          <w:rFonts w:ascii="Times New Roman" w:hAnsi="Times New Roman" w:cs="Times New Roman"/>
          <w:sz w:val="24"/>
          <w:szCs w:val="24"/>
        </w:rPr>
        <w:t xml:space="preserve">only </w:t>
      </w:r>
      <w:r w:rsidR="002A0AA0">
        <w:rPr>
          <w:rFonts w:ascii="Times New Roman" w:hAnsi="Times New Roman" w:cs="Times New Roman"/>
          <w:sz w:val="24"/>
          <w:szCs w:val="24"/>
        </w:rPr>
        <w:t>13 patients received chemotherapy.</w:t>
      </w:r>
    </w:p>
    <w:p w14:paraId="2B2DCE45" w14:textId="520E0DD2" w:rsidR="00C50A35" w:rsidRDefault="0015424B"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PD being one of the most heavily researched operations because of its clinical importance, operative complexity and frequent post operative complication rate, Africa has the </w:t>
      </w:r>
      <w:r w:rsidR="00547E08">
        <w:rPr>
          <w:rFonts w:ascii="Times New Roman" w:hAnsi="Times New Roman" w:cs="Times New Roman"/>
          <w:sz w:val="24"/>
          <w:szCs w:val="24"/>
        </w:rPr>
        <w:t xml:space="preserve">highest </w:t>
      </w:r>
      <w:r>
        <w:rPr>
          <w:rFonts w:ascii="Times New Roman" w:hAnsi="Times New Roman" w:cs="Times New Roman"/>
          <w:sz w:val="24"/>
          <w:szCs w:val="24"/>
        </w:rPr>
        <w:t xml:space="preserve">number of unpublished countries of the </w:t>
      </w:r>
      <w:r w:rsidR="00533F00">
        <w:rPr>
          <w:rFonts w:ascii="Times New Roman" w:hAnsi="Times New Roman" w:cs="Times New Roman"/>
          <w:sz w:val="24"/>
          <w:szCs w:val="24"/>
        </w:rPr>
        <w:t>world</w:t>
      </w:r>
      <w:r>
        <w:rPr>
          <w:rFonts w:ascii="Times New Roman" w:hAnsi="Times New Roman" w:cs="Times New Roman"/>
          <w:sz w:val="24"/>
          <w:szCs w:val="24"/>
        </w:rPr>
        <w:t>.</w:t>
      </w:r>
      <w:r w:rsidR="008B58A4">
        <w:rPr>
          <w:rFonts w:ascii="Times New Roman" w:hAnsi="Times New Roman" w:cs="Times New Roman"/>
          <w:sz w:val="24"/>
          <w:szCs w:val="24"/>
          <w:vertAlign w:val="superscript"/>
        </w:rPr>
        <w:t>22</w:t>
      </w:r>
      <w:r>
        <w:rPr>
          <w:rFonts w:ascii="Times New Roman" w:hAnsi="Times New Roman" w:cs="Times New Roman"/>
          <w:sz w:val="24"/>
          <w:szCs w:val="24"/>
        </w:rPr>
        <w:t xml:space="preserve"> The African continent accounted for 1% (87) of all PD publications (10700) between (1989-2019) a 30-year period. Of the meagre </w:t>
      </w:r>
      <w:r w:rsidR="00533F00">
        <w:rPr>
          <w:rFonts w:ascii="Times New Roman" w:hAnsi="Times New Roman" w:cs="Times New Roman"/>
          <w:sz w:val="24"/>
          <w:szCs w:val="24"/>
        </w:rPr>
        <w:t>numbers</w:t>
      </w:r>
      <w:r>
        <w:rPr>
          <w:rFonts w:ascii="Times New Roman" w:hAnsi="Times New Roman" w:cs="Times New Roman"/>
          <w:sz w:val="24"/>
          <w:szCs w:val="24"/>
        </w:rPr>
        <w:t>, North, South, West, East and Central Africa had 56,19,5, 4 and 3</w:t>
      </w:r>
      <w:r w:rsidR="00C50A35">
        <w:rPr>
          <w:rFonts w:ascii="Times New Roman" w:hAnsi="Times New Roman" w:cs="Times New Roman"/>
          <w:sz w:val="24"/>
          <w:szCs w:val="24"/>
        </w:rPr>
        <w:t xml:space="preserve"> articles</w:t>
      </w:r>
      <w:r>
        <w:rPr>
          <w:rFonts w:ascii="Times New Roman" w:hAnsi="Times New Roman" w:cs="Times New Roman"/>
          <w:sz w:val="24"/>
          <w:szCs w:val="24"/>
        </w:rPr>
        <w:t xml:space="preserve"> respectively.</w:t>
      </w:r>
      <w:r w:rsidR="008B58A4">
        <w:rPr>
          <w:rFonts w:ascii="Times New Roman" w:hAnsi="Times New Roman" w:cs="Times New Roman"/>
          <w:sz w:val="24"/>
          <w:szCs w:val="24"/>
          <w:vertAlign w:val="superscript"/>
        </w:rPr>
        <w:t>22</w:t>
      </w:r>
      <w:r>
        <w:rPr>
          <w:rFonts w:ascii="Times New Roman" w:hAnsi="Times New Roman" w:cs="Times New Roman"/>
          <w:sz w:val="24"/>
          <w:szCs w:val="24"/>
        </w:rPr>
        <w:t xml:space="preserve"> </w:t>
      </w:r>
      <w:r w:rsidR="006C29F7" w:rsidRPr="006C29F7">
        <w:rPr>
          <w:rFonts w:ascii="Times New Roman" w:hAnsi="Times New Roman" w:cs="Times New Roman"/>
          <w:sz w:val="24"/>
          <w:szCs w:val="24"/>
        </w:rPr>
        <w:t xml:space="preserve">The </w:t>
      </w:r>
      <w:r w:rsidR="00547E08">
        <w:rPr>
          <w:rFonts w:ascii="Times New Roman" w:hAnsi="Times New Roman" w:cs="Times New Roman"/>
          <w:sz w:val="24"/>
          <w:szCs w:val="24"/>
        </w:rPr>
        <w:t>paucity</w:t>
      </w:r>
      <w:r w:rsidR="006C29F7" w:rsidRPr="006C29F7">
        <w:rPr>
          <w:rFonts w:ascii="Times New Roman" w:hAnsi="Times New Roman" w:cs="Times New Roman"/>
          <w:sz w:val="24"/>
          <w:szCs w:val="24"/>
        </w:rPr>
        <w:t xml:space="preserve"> of advanced research and surgical infrastructure increases the gap between these countries and their Western/East Asian counterparts</w:t>
      </w:r>
      <w:r w:rsidR="008B58A4">
        <w:rPr>
          <w:rFonts w:ascii="Times New Roman" w:hAnsi="Times New Roman" w:cs="Times New Roman"/>
          <w:color w:val="000000" w:themeColor="text1"/>
          <w:sz w:val="24"/>
          <w:szCs w:val="24"/>
        </w:rPr>
        <w:t>.</w:t>
      </w:r>
      <w:r w:rsidR="008B58A4">
        <w:rPr>
          <w:rFonts w:ascii="Times New Roman" w:hAnsi="Times New Roman" w:cs="Times New Roman"/>
          <w:color w:val="000000" w:themeColor="text1"/>
          <w:sz w:val="24"/>
          <w:szCs w:val="24"/>
          <w:vertAlign w:val="superscript"/>
        </w:rPr>
        <w:t>23,24</w:t>
      </w:r>
      <w:r w:rsidR="00E02942">
        <w:rPr>
          <w:rFonts w:ascii="Times New Roman" w:hAnsi="Times New Roman" w:cs="Times New Roman"/>
          <w:color w:val="FF0000"/>
          <w:sz w:val="24"/>
          <w:szCs w:val="24"/>
        </w:rPr>
        <w:t xml:space="preserve"> </w:t>
      </w:r>
      <w:r w:rsidRPr="00E02942">
        <w:rPr>
          <w:rFonts w:ascii="Times New Roman" w:hAnsi="Times New Roman" w:cs="Times New Roman"/>
          <w:sz w:val="24"/>
          <w:szCs w:val="24"/>
        </w:rPr>
        <w:t>The</w:t>
      </w:r>
      <w:r>
        <w:rPr>
          <w:rFonts w:ascii="Times New Roman" w:hAnsi="Times New Roman" w:cs="Times New Roman"/>
          <w:sz w:val="24"/>
          <w:szCs w:val="24"/>
        </w:rPr>
        <w:t xml:space="preserve"> poor socioeconomic and health indices </w:t>
      </w:r>
      <w:r w:rsidR="00547E08">
        <w:rPr>
          <w:rFonts w:ascii="Times New Roman" w:hAnsi="Times New Roman" w:cs="Times New Roman"/>
          <w:sz w:val="24"/>
          <w:szCs w:val="24"/>
        </w:rPr>
        <w:t xml:space="preserve">in much of the African continent has </w:t>
      </w:r>
      <w:r>
        <w:rPr>
          <w:rFonts w:ascii="Times New Roman" w:hAnsi="Times New Roman" w:cs="Times New Roman"/>
          <w:sz w:val="24"/>
          <w:szCs w:val="24"/>
        </w:rPr>
        <w:t xml:space="preserve">been implicated as reasons </w:t>
      </w:r>
      <w:r w:rsidR="00547E08">
        <w:rPr>
          <w:rFonts w:ascii="Times New Roman" w:hAnsi="Times New Roman" w:cs="Times New Roman"/>
          <w:sz w:val="24"/>
          <w:szCs w:val="24"/>
        </w:rPr>
        <w:t xml:space="preserve">why there is much more </w:t>
      </w:r>
      <w:r>
        <w:rPr>
          <w:rFonts w:ascii="Times New Roman" w:hAnsi="Times New Roman" w:cs="Times New Roman"/>
          <w:sz w:val="24"/>
          <w:szCs w:val="24"/>
        </w:rPr>
        <w:t>focus</w:t>
      </w:r>
      <w:r w:rsidR="00547E08">
        <w:rPr>
          <w:rFonts w:ascii="Times New Roman" w:hAnsi="Times New Roman" w:cs="Times New Roman"/>
          <w:sz w:val="24"/>
          <w:szCs w:val="24"/>
        </w:rPr>
        <w:t xml:space="preserve"> </w:t>
      </w:r>
      <w:r>
        <w:rPr>
          <w:rFonts w:ascii="Times New Roman" w:hAnsi="Times New Roman" w:cs="Times New Roman"/>
          <w:sz w:val="24"/>
          <w:szCs w:val="24"/>
        </w:rPr>
        <w:t xml:space="preserve">on infectious diseases and </w:t>
      </w:r>
      <w:r w:rsidR="00547E08">
        <w:rPr>
          <w:rFonts w:ascii="Times New Roman" w:hAnsi="Times New Roman" w:cs="Times New Roman"/>
          <w:sz w:val="24"/>
          <w:szCs w:val="24"/>
        </w:rPr>
        <w:t xml:space="preserve">with </w:t>
      </w:r>
      <w:r>
        <w:rPr>
          <w:rFonts w:ascii="Times New Roman" w:hAnsi="Times New Roman" w:cs="Times New Roman"/>
          <w:sz w:val="24"/>
          <w:szCs w:val="24"/>
        </w:rPr>
        <w:t xml:space="preserve">less priority placed on </w:t>
      </w:r>
      <w:r w:rsidR="009B719F">
        <w:rPr>
          <w:rFonts w:ascii="Times New Roman" w:hAnsi="Times New Roman" w:cs="Times New Roman"/>
          <w:sz w:val="24"/>
          <w:szCs w:val="24"/>
        </w:rPr>
        <w:t>non-communicable</w:t>
      </w:r>
      <w:r>
        <w:rPr>
          <w:rFonts w:ascii="Times New Roman" w:hAnsi="Times New Roman" w:cs="Times New Roman"/>
          <w:sz w:val="24"/>
          <w:szCs w:val="24"/>
        </w:rPr>
        <w:t xml:space="preserve"> diseases.</w:t>
      </w:r>
      <w:r w:rsidR="008B58A4">
        <w:rPr>
          <w:rFonts w:ascii="Times New Roman" w:hAnsi="Times New Roman" w:cs="Times New Roman"/>
          <w:sz w:val="24"/>
          <w:szCs w:val="24"/>
          <w:vertAlign w:val="superscript"/>
        </w:rPr>
        <w:t>22</w:t>
      </w:r>
      <w:r w:rsidR="009B719F">
        <w:rPr>
          <w:rFonts w:ascii="Times New Roman" w:hAnsi="Times New Roman" w:cs="Times New Roman"/>
          <w:sz w:val="24"/>
          <w:szCs w:val="24"/>
        </w:rPr>
        <w:t xml:space="preserve"> </w:t>
      </w:r>
    </w:p>
    <w:p w14:paraId="1E4E1D07" w14:textId="11FFCF3D" w:rsidR="0015424B" w:rsidRDefault="009B719F"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In the light of an increasing number of patients eligibility for PD, we agree with</w:t>
      </w:r>
      <w:r w:rsidR="00547E08">
        <w:rPr>
          <w:rFonts w:ascii="Times New Roman" w:hAnsi="Times New Roman" w:cs="Times New Roman"/>
          <w:sz w:val="24"/>
          <w:szCs w:val="24"/>
        </w:rPr>
        <w:t xml:space="preserve"> </w:t>
      </w:r>
      <w:r>
        <w:rPr>
          <w:rFonts w:ascii="Times New Roman" w:hAnsi="Times New Roman" w:cs="Times New Roman"/>
          <w:sz w:val="24"/>
          <w:szCs w:val="24"/>
        </w:rPr>
        <w:t>Hui Xu et al</w:t>
      </w:r>
      <w:r w:rsidR="008B58A4">
        <w:rPr>
          <w:rFonts w:ascii="Times New Roman" w:hAnsi="Times New Roman" w:cs="Times New Roman"/>
          <w:sz w:val="24"/>
          <w:szCs w:val="24"/>
          <w:vertAlign w:val="superscript"/>
        </w:rPr>
        <w:t>25</w:t>
      </w:r>
      <w:r>
        <w:rPr>
          <w:rFonts w:ascii="Times New Roman" w:hAnsi="Times New Roman" w:cs="Times New Roman"/>
          <w:sz w:val="24"/>
          <w:szCs w:val="24"/>
        </w:rPr>
        <w:t xml:space="preserve"> that a randomized trial comparing radical surgery with palliative treatment is unlikely to be undertaken and hence the use of PD must be guided by observational data with variability in </w:t>
      </w:r>
      <w:r>
        <w:rPr>
          <w:rFonts w:ascii="Times New Roman" w:hAnsi="Times New Roman" w:cs="Times New Roman"/>
          <w:sz w:val="24"/>
          <w:szCs w:val="24"/>
        </w:rPr>
        <w:lastRenderedPageBreak/>
        <w:t xml:space="preserve">target volume in mind. The concept of </w:t>
      </w:r>
      <w:r w:rsidR="0040184E">
        <w:rPr>
          <w:rFonts w:ascii="Times New Roman" w:hAnsi="Times New Roman" w:cs="Times New Roman"/>
          <w:sz w:val="24"/>
          <w:szCs w:val="24"/>
        </w:rPr>
        <w:t>high-volume</w:t>
      </w:r>
      <w:r>
        <w:rPr>
          <w:rFonts w:ascii="Times New Roman" w:hAnsi="Times New Roman" w:cs="Times New Roman"/>
          <w:sz w:val="24"/>
          <w:szCs w:val="24"/>
        </w:rPr>
        <w:t xml:space="preserve"> </w:t>
      </w:r>
      <w:r w:rsidR="0040184E">
        <w:rPr>
          <w:rFonts w:ascii="Times New Roman" w:hAnsi="Times New Roman" w:cs="Times New Roman"/>
          <w:sz w:val="24"/>
          <w:szCs w:val="24"/>
        </w:rPr>
        <w:t>center</w:t>
      </w:r>
      <w:r>
        <w:rPr>
          <w:rFonts w:ascii="Times New Roman" w:hAnsi="Times New Roman" w:cs="Times New Roman"/>
          <w:sz w:val="24"/>
          <w:szCs w:val="24"/>
        </w:rPr>
        <w:t xml:space="preserve"> and centralization achieved in the </w:t>
      </w:r>
      <w:r w:rsidR="00547E08">
        <w:rPr>
          <w:rFonts w:ascii="Times New Roman" w:hAnsi="Times New Roman" w:cs="Times New Roman"/>
          <w:sz w:val="24"/>
          <w:szCs w:val="24"/>
        </w:rPr>
        <w:t>h</w:t>
      </w:r>
      <w:r w:rsidR="0040184E">
        <w:rPr>
          <w:rFonts w:ascii="Times New Roman" w:hAnsi="Times New Roman" w:cs="Times New Roman"/>
          <w:sz w:val="24"/>
          <w:szCs w:val="24"/>
        </w:rPr>
        <w:t>igh-income</w:t>
      </w:r>
      <w:r>
        <w:rPr>
          <w:rFonts w:ascii="Times New Roman" w:hAnsi="Times New Roman" w:cs="Times New Roman"/>
          <w:sz w:val="24"/>
          <w:szCs w:val="24"/>
        </w:rPr>
        <w:t xml:space="preserve"> countries</w:t>
      </w:r>
      <w:r w:rsidR="008B58A4">
        <w:rPr>
          <w:rFonts w:ascii="Times New Roman" w:hAnsi="Times New Roman" w:cs="Times New Roman"/>
          <w:sz w:val="24"/>
          <w:szCs w:val="24"/>
          <w:vertAlign w:val="superscript"/>
        </w:rPr>
        <w:t>12,26</w:t>
      </w:r>
      <w:r w:rsidR="0040184E">
        <w:rPr>
          <w:rFonts w:ascii="Times New Roman" w:hAnsi="Times New Roman" w:cs="Times New Roman"/>
          <w:sz w:val="24"/>
          <w:szCs w:val="24"/>
        </w:rPr>
        <w:t xml:space="preserve"> remains at best abstract in low-income countries. Indeed, some rural / suburban populace in the high-income countries report doing approximately 5 cases per year.</w:t>
      </w:r>
      <w:r w:rsidR="008B58A4">
        <w:rPr>
          <w:rFonts w:ascii="Times New Roman" w:hAnsi="Times New Roman" w:cs="Times New Roman"/>
          <w:sz w:val="24"/>
          <w:szCs w:val="24"/>
          <w:vertAlign w:val="superscript"/>
        </w:rPr>
        <w:t>12</w:t>
      </w:r>
      <w:r w:rsidR="0040184E">
        <w:rPr>
          <w:rFonts w:ascii="Times New Roman" w:hAnsi="Times New Roman" w:cs="Times New Roman"/>
          <w:sz w:val="24"/>
          <w:szCs w:val="24"/>
        </w:rPr>
        <w:t xml:space="preserve"> Generally agreeable to </w:t>
      </w:r>
      <w:r w:rsidR="0043256D">
        <w:rPr>
          <w:rFonts w:ascii="Times New Roman" w:hAnsi="Times New Roman" w:cs="Times New Roman"/>
          <w:sz w:val="24"/>
          <w:szCs w:val="24"/>
        </w:rPr>
        <w:t>m</w:t>
      </w:r>
      <w:r w:rsidR="0040184E">
        <w:rPr>
          <w:rFonts w:ascii="Times New Roman" w:hAnsi="Times New Roman" w:cs="Times New Roman"/>
          <w:sz w:val="24"/>
          <w:szCs w:val="24"/>
        </w:rPr>
        <w:t xml:space="preserve">ost authors is </w:t>
      </w:r>
      <w:r w:rsidR="00547E08">
        <w:rPr>
          <w:rFonts w:ascii="Times New Roman" w:hAnsi="Times New Roman" w:cs="Times New Roman"/>
          <w:sz w:val="24"/>
          <w:szCs w:val="24"/>
        </w:rPr>
        <w:t xml:space="preserve">the volume classification of </w:t>
      </w:r>
      <w:r w:rsidR="0040184E">
        <w:rPr>
          <w:rFonts w:ascii="Times New Roman" w:hAnsi="Times New Roman" w:cs="Times New Roman"/>
          <w:sz w:val="24"/>
          <w:szCs w:val="24"/>
        </w:rPr>
        <w:t>very low volume (1 case per year), low volume (3-5 per year)</w:t>
      </w:r>
      <w:r w:rsidR="00547E08">
        <w:rPr>
          <w:rFonts w:ascii="Times New Roman" w:hAnsi="Times New Roman" w:cs="Times New Roman"/>
          <w:sz w:val="24"/>
          <w:szCs w:val="24"/>
        </w:rPr>
        <w:t>,</w:t>
      </w:r>
      <w:r w:rsidR="0040184E">
        <w:rPr>
          <w:rFonts w:ascii="Times New Roman" w:hAnsi="Times New Roman" w:cs="Times New Roman"/>
          <w:sz w:val="24"/>
          <w:szCs w:val="24"/>
        </w:rPr>
        <w:t xml:space="preserve"> mid volume (over 15 cases per year)</w:t>
      </w:r>
      <w:r w:rsidR="00547E08">
        <w:rPr>
          <w:rFonts w:ascii="Times New Roman" w:hAnsi="Times New Roman" w:cs="Times New Roman"/>
          <w:sz w:val="24"/>
          <w:szCs w:val="24"/>
        </w:rPr>
        <w:t xml:space="preserve"> and</w:t>
      </w:r>
      <w:r w:rsidR="0040184E">
        <w:rPr>
          <w:rFonts w:ascii="Times New Roman" w:hAnsi="Times New Roman" w:cs="Times New Roman"/>
          <w:sz w:val="24"/>
          <w:szCs w:val="24"/>
        </w:rPr>
        <w:t xml:space="preserve"> high volume (over 30 cases per year)</w:t>
      </w:r>
      <w:r w:rsidR="008B58A4">
        <w:rPr>
          <w:rFonts w:ascii="Times New Roman" w:hAnsi="Times New Roman" w:cs="Times New Roman"/>
          <w:sz w:val="24"/>
          <w:szCs w:val="24"/>
        </w:rPr>
        <w:t>.</w:t>
      </w:r>
      <w:r w:rsidR="008B58A4">
        <w:rPr>
          <w:rFonts w:ascii="Times New Roman" w:hAnsi="Times New Roman" w:cs="Times New Roman"/>
          <w:sz w:val="24"/>
          <w:szCs w:val="24"/>
          <w:vertAlign w:val="superscript"/>
        </w:rPr>
        <w:t>21,27,28</w:t>
      </w:r>
      <w:r w:rsidR="00547E08">
        <w:rPr>
          <w:rFonts w:ascii="Times New Roman" w:hAnsi="Times New Roman" w:cs="Times New Roman"/>
          <w:color w:val="FF0000"/>
          <w:sz w:val="24"/>
          <w:szCs w:val="24"/>
        </w:rPr>
        <w:t xml:space="preserve"> </w:t>
      </w:r>
      <w:r w:rsidR="00547E08" w:rsidRPr="00547E08">
        <w:rPr>
          <w:rFonts w:ascii="Times New Roman" w:hAnsi="Times New Roman" w:cs="Times New Roman"/>
          <w:color w:val="000000" w:themeColor="text1"/>
          <w:sz w:val="24"/>
          <w:szCs w:val="24"/>
        </w:rPr>
        <w:t>W</w:t>
      </w:r>
      <w:r w:rsidR="0040184E" w:rsidRPr="00547E08">
        <w:rPr>
          <w:rFonts w:ascii="Times New Roman" w:hAnsi="Times New Roman" w:cs="Times New Roman"/>
          <w:color w:val="000000" w:themeColor="text1"/>
          <w:sz w:val="24"/>
          <w:szCs w:val="24"/>
        </w:rPr>
        <w:t>ith</w:t>
      </w:r>
      <w:r w:rsidR="0040184E">
        <w:rPr>
          <w:rFonts w:ascii="Times New Roman" w:hAnsi="Times New Roman" w:cs="Times New Roman"/>
          <w:sz w:val="24"/>
          <w:szCs w:val="24"/>
        </w:rPr>
        <w:t xml:space="preserve"> this delineation in mind</w:t>
      </w:r>
      <w:r w:rsidR="00547E08">
        <w:rPr>
          <w:rFonts w:ascii="Times New Roman" w:hAnsi="Times New Roman" w:cs="Times New Roman"/>
          <w:sz w:val="24"/>
          <w:szCs w:val="24"/>
        </w:rPr>
        <w:t>;</w:t>
      </w:r>
      <w:r w:rsidR="0040184E">
        <w:rPr>
          <w:rFonts w:ascii="Times New Roman" w:hAnsi="Times New Roman" w:cs="Times New Roman"/>
          <w:sz w:val="24"/>
          <w:szCs w:val="24"/>
        </w:rPr>
        <w:t xml:space="preserve"> our </w:t>
      </w:r>
      <w:r w:rsidR="00533F00">
        <w:rPr>
          <w:rFonts w:ascii="Times New Roman" w:hAnsi="Times New Roman" w:cs="Times New Roman"/>
          <w:sz w:val="24"/>
          <w:szCs w:val="24"/>
        </w:rPr>
        <w:t>reported</w:t>
      </w:r>
      <w:r w:rsidR="0040184E">
        <w:rPr>
          <w:rFonts w:ascii="Times New Roman" w:hAnsi="Times New Roman" w:cs="Times New Roman"/>
          <w:sz w:val="24"/>
          <w:szCs w:val="24"/>
        </w:rPr>
        <w:t xml:space="preserve"> 3-5 per year </w:t>
      </w:r>
      <w:r w:rsidR="00533F00">
        <w:rPr>
          <w:rFonts w:ascii="Times New Roman" w:hAnsi="Times New Roman" w:cs="Times New Roman"/>
          <w:sz w:val="24"/>
          <w:szCs w:val="24"/>
        </w:rPr>
        <w:t>does not</w:t>
      </w:r>
      <w:r w:rsidR="0040184E">
        <w:rPr>
          <w:rFonts w:ascii="Times New Roman" w:hAnsi="Times New Roman" w:cs="Times New Roman"/>
          <w:sz w:val="24"/>
          <w:szCs w:val="24"/>
        </w:rPr>
        <w:t xml:space="preserve"> compare</w:t>
      </w:r>
      <w:r w:rsidR="00533F00">
        <w:rPr>
          <w:rFonts w:ascii="Times New Roman" w:hAnsi="Times New Roman" w:cs="Times New Roman"/>
          <w:sz w:val="24"/>
          <w:szCs w:val="24"/>
        </w:rPr>
        <w:t xml:space="preserve"> favorably</w:t>
      </w:r>
      <w:r w:rsidR="0040184E">
        <w:rPr>
          <w:rFonts w:ascii="Times New Roman" w:hAnsi="Times New Roman" w:cs="Times New Roman"/>
          <w:sz w:val="24"/>
          <w:szCs w:val="24"/>
        </w:rPr>
        <w:t xml:space="preserve"> with the global North</w:t>
      </w:r>
      <w:r w:rsidR="00547E08">
        <w:rPr>
          <w:rFonts w:ascii="Times New Roman" w:hAnsi="Times New Roman" w:cs="Times New Roman"/>
          <w:sz w:val="24"/>
          <w:szCs w:val="24"/>
        </w:rPr>
        <w:t xml:space="preserve"> volume classification</w:t>
      </w:r>
      <w:r w:rsidR="007B12DF">
        <w:rPr>
          <w:rFonts w:ascii="Times New Roman" w:hAnsi="Times New Roman" w:cs="Times New Roman"/>
          <w:sz w:val="24"/>
          <w:szCs w:val="24"/>
        </w:rPr>
        <w:t>. This</w:t>
      </w:r>
      <w:r w:rsidR="0040184E">
        <w:rPr>
          <w:rFonts w:ascii="Times New Roman" w:hAnsi="Times New Roman" w:cs="Times New Roman"/>
          <w:sz w:val="24"/>
          <w:szCs w:val="24"/>
        </w:rPr>
        <w:t xml:space="preserve"> </w:t>
      </w:r>
      <w:r w:rsidR="00533F00">
        <w:rPr>
          <w:rFonts w:ascii="Times New Roman" w:hAnsi="Times New Roman" w:cs="Times New Roman"/>
          <w:sz w:val="24"/>
          <w:szCs w:val="24"/>
        </w:rPr>
        <w:t>raises</w:t>
      </w:r>
      <w:r w:rsidR="0040184E">
        <w:rPr>
          <w:rFonts w:ascii="Times New Roman" w:hAnsi="Times New Roman" w:cs="Times New Roman"/>
          <w:sz w:val="24"/>
          <w:szCs w:val="24"/>
        </w:rPr>
        <w:t xml:space="preserve"> the argument that centralization of cases has more disadvantages of contributing to health inequity</w:t>
      </w:r>
      <w:r w:rsidR="007B12DF">
        <w:rPr>
          <w:rFonts w:ascii="Times New Roman" w:hAnsi="Times New Roman" w:cs="Times New Roman"/>
          <w:sz w:val="24"/>
          <w:szCs w:val="24"/>
        </w:rPr>
        <w:t xml:space="preserve">, as </w:t>
      </w:r>
      <w:r w:rsidR="0040184E">
        <w:rPr>
          <w:rFonts w:ascii="Times New Roman" w:hAnsi="Times New Roman" w:cs="Times New Roman"/>
          <w:sz w:val="24"/>
          <w:szCs w:val="24"/>
        </w:rPr>
        <w:t>people from low socioeconomic b</w:t>
      </w:r>
      <w:r w:rsidR="007B12DF">
        <w:rPr>
          <w:rFonts w:ascii="Times New Roman" w:hAnsi="Times New Roman" w:cs="Times New Roman"/>
          <w:sz w:val="24"/>
          <w:szCs w:val="24"/>
        </w:rPr>
        <w:t>ackground</w:t>
      </w:r>
      <w:r w:rsidR="0040184E">
        <w:rPr>
          <w:rFonts w:ascii="Times New Roman" w:hAnsi="Times New Roman" w:cs="Times New Roman"/>
          <w:sz w:val="24"/>
          <w:szCs w:val="24"/>
        </w:rPr>
        <w:t xml:space="preserve"> </w:t>
      </w:r>
      <w:r w:rsidR="007B12DF">
        <w:rPr>
          <w:rFonts w:ascii="Times New Roman" w:hAnsi="Times New Roman" w:cs="Times New Roman"/>
          <w:sz w:val="24"/>
          <w:szCs w:val="24"/>
        </w:rPr>
        <w:t xml:space="preserve">will be </w:t>
      </w:r>
      <w:r w:rsidR="0040184E">
        <w:rPr>
          <w:rFonts w:ascii="Times New Roman" w:hAnsi="Times New Roman" w:cs="Times New Roman"/>
          <w:sz w:val="24"/>
          <w:szCs w:val="24"/>
        </w:rPr>
        <w:t>unable to access care</w:t>
      </w:r>
      <w:r w:rsidR="007B12DF">
        <w:rPr>
          <w:rFonts w:ascii="Times New Roman" w:hAnsi="Times New Roman" w:cs="Times New Roman"/>
          <w:sz w:val="24"/>
          <w:szCs w:val="24"/>
        </w:rPr>
        <w:t>.</w:t>
      </w:r>
      <w:r w:rsidR="00EF3845">
        <w:rPr>
          <w:rFonts w:ascii="Times New Roman" w:hAnsi="Times New Roman" w:cs="Times New Roman"/>
          <w:sz w:val="24"/>
          <w:szCs w:val="24"/>
        </w:rPr>
        <w:t xml:space="preserve"> </w:t>
      </w:r>
      <w:r w:rsidR="007B12DF">
        <w:rPr>
          <w:rFonts w:ascii="Times New Roman" w:hAnsi="Times New Roman" w:cs="Times New Roman"/>
          <w:sz w:val="24"/>
          <w:szCs w:val="24"/>
        </w:rPr>
        <w:t>The</w:t>
      </w:r>
      <w:r w:rsidR="00EF3845">
        <w:rPr>
          <w:rFonts w:ascii="Times New Roman" w:hAnsi="Times New Roman" w:cs="Times New Roman"/>
          <w:sz w:val="24"/>
          <w:szCs w:val="24"/>
        </w:rPr>
        <w:t xml:space="preserve"> fact </w:t>
      </w:r>
      <w:r w:rsidR="007B12DF">
        <w:rPr>
          <w:rFonts w:ascii="Times New Roman" w:hAnsi="Times New Roman" w:cs="Times New Roman"/>
          <w:sz w:val="24"/>
          <w:szCs w:val="24"/>
        </w:rPr>
        <w:t xml:space="preserve">is that </w:t>
      </w:r>
      <w:r w:rsidR="00EF3845">
        <w:rPr>
          <w:rFonts w:ascii="Times New Roman" w:hAnsi="Times New Roman" w:cs="Times New Roman"/>
          <w:sz w:val="24"/>
          <w:szCs w:val="24"/>
        </w:rPr>
        <w:t xml:space="preserve">two thirds of </w:t>
      </w:r>
      <w:r w:rsidR="007B12DF">
        <w:rPr>
          <w:rFonts w:ascii="Times New Roman" w:hAnsi="Times New Roman" w:cs="Times New Roman"/>
          <w:sz w:val="24"/>
          <w:szCs w:val="24"/>
        </w:rPr>
        <w:t xml:space="preserve">aggregate </w:t>
      </w:r>
      <w:r w:rsidR="00EF3845">
        <w:rPr>
          <w:rFonts w:ascii="Times New Roman" w:hAnsi="Times New Roman" w:cs="Times New Roman"/>
          <w:sz w:val="24"/>
          <w:szCs w:val="24"/>
        </w:rPr>
        <w:t>cases done in America in 2007 w</w:t>
      </w:r>
      <w:r w:rsidR="007B12DF">
        <w:rPr>
          <w:rFonts w:ascii="Times New Roman" w:hAnsi="Times New Roman" w:cs="Times New Roman"/>
          <w:sz w:val="24"/>
          <w:szCs w:val="24"/>
        </w:rPr>
        <w:t>ere</w:t>
      </w:r>
      <w:r w:rsidR="00EF3845">
        <w:rPr>
          <w:rFonts w:ascii="Times New Roman" w:hAnsi="Times New Roman" w:cs="Times New Roman"/>
          <w:sz w:val="24"/>
          <w:szCs w:val="24"/>
        </w:rPr>
        <w:t xml:space="preserve"> in low volume center</w:t>
      </w:r>
      <w:r w:rsidR="007B12DF">
        <w:rPr>
          <w:rFonts w:ascii="Times New Roman" w:hAnsi="Times New Roman" w:cs="Times New Roman"/>
          <w:sz w:val="24"/>
          <w:szCs w:val="24"/>
        </w:rPr>
        <w:t>s</w:t>
      </w:r>
      <w:r w:rsidR="008B58A4">
        <w:rPr>
          <w:rFonts w:ascii="Times New Roman" w:hAnsi="Times New Roman" w:cs="Times New Roman"/>
          <w:sz w:val="24"/>
          <w:szCs w:val="24"/>
          <w:vertAlign w:val="superscript"/>
        </w:rPr>
        <w:t>29,30</w:t>
      </w:r>
      <w:r w:rsidR="0040184E">
        <w:rPr>
          <w:rFonts w:ascii="Times New Roman" w:hAnsi="Times New Roman" w:cs="Times New Roman"/>
          <w:sz w:val="24"/>
          <w:szCs w:val="24"/>
        </w:rPr>
        <w:t xml:space="preserve"> Our belief is that concentrating cases in single centers should serve the initial aim of improving outcomes whilst improving on dexterity, expertise, experience and knowledge across a multidisciplinary training milieu. Once such strategic personnel volume is established; extension of such services should be the goal </w:t>
      </w:r>
      <w:r w:rsidR="00D722CF">
        <w:rPr>
          <w:rFonts w:ascii="Times New Roman" w:hAnsi="Times New Roman" w:cs="Times New Roman"/>
          <w:sz w:val="24"/>
          <w:szCs w:val="24"/>
        </w:rPr>
        <w:t>to</w:t>
      </w:r>
      <w:r w:rsidR="0040184E">
        <w:rPr>
          <w:rFonts w:ascii="Times New Roman" w:hAnsi="Times New Roman" w:cs="Times New Roman"/>
          <w:sz w:val="24"/>
          <w:szCs w:val="24"/>
        </w:rPr>
        <w:t xml:space="preserve"> expand access.</w:t>
      </w:r>
    </w:p>
    <w:p w14:paraId="4494CC3E" w14:textId="3CCCC67F" w:rsidR="00D722CF" w:rsidRDefault="00D722CF"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Nonetheless, our low volume of 3-4 cases per annum of carefully selected cases, </w:t>
      </w:r>
      <w:r w:rsidR="00670C00">
        <w:rPr>
          <w:rFonts w:ascii="Times New Roman" w:hAnsi="Times New Roman" w:cs="Times New Roman"/>
          <w:sz w:val="24"/>
          <w:szCs w:val="24"/>
        </w:rPr>
        <w:t xml:space="preserve">with a </w:t>
      </w:r>
      <w:r w:rsidR="00EF3845">
        <w:rPr>
          <w:rFonts w:ascii="Times New Roman" w:hAnsi="Times New Roman" w:cs="Times New Roman"/>
          <w:sz w:val="24"/>
          <w:szCs w:val="24"/>
        </w:rPr>
        <w:t>30-day</w:t>
      </w:r>
      <w:r>
        <w:rPr>
          <w:rFonts w:ascii="Times New Roman" w:hAnsi="Times New Roman" w:cs="Times New Roman"/>
          <w:sz w:val="24"/>
          <w:szCs w:val="24"/>
        </w:rPr>
        <w:t xml:space="preserve"> mortality of 3 (0.6%) is good when compared with the quoted range of 4-6% in high volume </w:t>
      </w:r>
      <w:r w:rsidR="00134FCC">
        <w:rPr>
          <w:rFonts w:ascii="Times New Roman" w:hAnsi="Times New Roman" w:cs="Times New Roman"/>
          <w:sz w:val="24"/>
          <w:szCs w:val="24"/>
        </w:rPr>
        <w:t>centers</w:t>
      </w:r>
      <w:r w:rsidR="008B58A4">
        <w:rPr>
          <w:rFonts w:ascii="Times New Roman" w:hAnsi="Times New Roman" w:cs="Times New Roman"/>
          <w:sz w:val="24"/>
          <w:szCs w:val="24"/>
          <w:vertAlign w:val="superscript"/>
        </w:rPr>
        <w:t>26,31,32</w:t>
      </w:r>
      <w:r w:rsidR="00134FCC">
        <w:rPr>
          <w:rFonts w:ascii="Times New Roman" w:hAnsi="Times New Roman" w:cs="Times New Roman"/>
          <w:sz w:val="24"/>
          <w:szCs w:val="24"/>
        </w:rPr>
        <w:t xml:space="preserve">, whilst morbidity in 7 patients (31%) </w:t>
      </w:r>
      <w:r w:rsidR="00670C00">
        <w:rPr>
          <w:rFonts w:ascii="Times New Roman" w:hAnsi="Times New Roman" w:cs="Times New Roman"/>
          <w:sz w:val="24"/>
          <w:szCs w:val="24"/>
        </w:rPr>
        <w:t xml:space="preserve">albeit managed successfully </w:t>
      </w:r>
      <w:r w:rsidR="00134FCC">
        <w:rPr>
          <w:rFonts w:ascii="Times New Roman" w:hAnsi="Times New Roman" w:cs="Times New Roman"/>
          <w:sz w:val="24"/>
          <w:szCs w:val="24"/>
        </w:rPr>
        <w:t>was slightly higher than the reported 16-26% in high volume centers.</w:t>
      </w:r>
      <w:r w:rsidR="008B58A4">
        <w:rPr>
          <w:rFonts w:ascii="Times New Roman" w:hAnsi="Times New Roman" w:cs="Times New Roman"/>
          <w:sz w:val="24"/>
          <w:szCs w:val="24"/>
          <w:vertAlign w:val="superscript"/>
        </w:rPr>
        <w:t>12,33</w:t>
      </w:r>
      <w:r w:rsidR="00134FCC">
        <w:rPr>
          <w:rFonts w:ascii="Times New Roman" w:hAnsi="Times New Roman" w:cs="Times New Roman"/>
          <w:sz w:val="24"/>
          <w:szCs w:val="24"/>
        </w:rPr>
        <w:t xml:space="preserve"> The comparable outcome in morbidity and mortality reported in the literature across board confirms that </w:t>
      </w:r>
      <w:r w:rsidR="006345AB">
        <w:rPr>
          <w:rFonts w:ascii="Times New Roman" w:hAnsi="Times New Roman" w:cs="Times New Roman"/>
          <w:sz w:val="24"/>
          <w:szCs w:val="24"/>
        </w:rPr>
        <w:t xml:space="preserve">with adequate patient selection, </w:t>
      </w:r>
      <w:r w:rsidR="00134FCC">
        <w:rPr>
          <w:rFonts w:ascii="Times New Roman" w:hAnsi="Times New Roman" w:cs="Times New Roman"/>
          <w:sz w:val="24"/>
          <w:szCs w:val="24"/>
        </w:rPr>
        <w:t>the procedure related complications are similar between high and low volume hospitals whilst the general medical complications usually differ.</w:t>
      </w:r>
      <w:r w:rsidR="008B58A4">
        <w:rPr>
          <w:rFonts w:ascii="Times New Roman" w:hAnsi="Times New Roman" w:cs="Times New Roman"/>
          <w:sz w:val="24"/>
          <w:szCs w:val="24"/>
          <w:vertAlign w:val="superscript"/>
        </w:rPr>
        <w:t>12,34</w:t>
      </w:r>
      <w:r w:rsidR="00134FCC">
        <w:rPr>
          <w:rFonts w:ascii="Times New Roman" w:hAnsi="Times New Roman" w:cs="Times New Roman"/>
          <w:sz w:val="24"/>
          <w:szCs w:val="24"/>
        </w:rPr>
        <w:t xml:space="preserve"> Procedure specific complications are regarded mostly, but not necessarily only a function of expertise while the medical related complication is an index of available optimal supportive intensive medical </w:t>
      </w:r>
      <w:r w:rsidR="00134FCC" w:rsidRPr="00E928CE">
        <w:rPr>
          <w:rFonts w:ascii="Times New Roman" w:hAnsi="Times New Roman" w:cs="Times New Roman"/>
          <w:color w:val="000000" w:themeColor="text1"/>
          <w:sz w:val="24"/>
          <w:szCs w:val="24"/>
        </w:rPr>
        <w:t>care</w:t>
      </w:r>
      <w:r w:rsidR="00134FCC">
        <w:rPr>
          <w:rFonts w:ascii="Times New Roman" w:hAnsi="Times New Roman" w:cs="Times New Roman"/>
          <w:sz w:val="24"/>
          <w:szCs w:val="24"/>
        </w:rPr>
        <w:t>.</w:t>
      </w:r>
      <w:r w:rsidR="008B58A4">
        <w:rPr>
          <w:rFonts w:ascii="Times New Roman" w:hAnsi="Times New Roman" w:cs="Times New Roman"/>
          <w:sz w:val="24"/>
          <w:szCs w:val="24"/>
          <w:vertAlign w:val="superscript"/>
        </w:rPr>
        <w:t>34</w:t>
      </w:r>
      <w:r w:rsidR="00134FCC">
        <w:rPr>
          <w:rFonts w:ascii="Times New Roman" w:hAnsi="Times New Roman" w:cs="Times New Roman"/>
          <w:sz w:val="24"/>
          <w:szCs w:val="24"/>
        </w:rPr>
        <w:t xml:space="preserve"> </w:t>
      </w:r>
      <w:r w:rsidR="00533F00">
        <w:rPr>
          <w:rFonts w:ascii="Times New Roman" w:hAnsi="Times New Roman" w:cs="Times New Roman"/>
          <w:sz w:val="24"/>
          <w:szCs w:val="24"/>
        </w:rPr>
        <w:t>Three patients died from</w:t>
      </w:r>
      <w:r w:rsidR="00134FCC">
        <w:rPr>
          <w:rFonts w:ascii="Times New Roman" w:hAnsi="Times New Roman" w:cs="Times New Roman"/>
          <w:sz w:val="24"/>
          <w:szCs w:val="24"/>
        </w:rPr>
        <w:t xml:space="preserve"> sepsis, acute kidney injury and metabolic causes respectively.</w:t>
      </w:r>
    </w:p>
    <w:p w14:paraId="4187E5C7" w14:textId="0C26F469" w:rsidR="00134FCC" w:rsidRPr="008B58A4" w:rsidRDefault="00134FCC" w:rsidP="00AC4548">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Experienced surgery appellation by Schmidt et al</w:t>
      </w:r>
      <w:r w:rsidR="008B58A4">
        <w:rPr>
          <w:rFonts w:ascii="Times New Roman" w:hAnsi="Times New Roman" w:cs="Times New Roman"/>
          <w:sz w:val="24"/>
          <w:szCs w:val="24"/>
          <w:vertAlign w:val="superscript"/>
        </w:rPr>
        <w:t>31</w:t>
      </w:r>
      <w:r w:rsidR="00E928CE">
        <w:rPr>
          <w:rFonts w:ascii="Times New Roman" w:hAnsi="Times New Roman" w:cs="Times New Roman"/>
          <w:color w:val="000000" w:themeColor="text1"/>
          <w:sz w:val="24"/>
          <w:szCs w:val="24"/>
        </w:rPr>
        <w:t xml:space="preserve"> may </w:t>
      </w:r>
      <w:r w:rsidRPr="00E928CE">
        <w:rPr>
          <w:rFonts w:ascii="Times New Roman" w:hAnsi="Times New Roman" w:cs="Times New Roman"/>
          <w:color w:val="000000" w:themeColor="text1"/>
          <w:sz w:val="24"/>
          <w:szCs w:val="24"/>
        </w:rPr>
        <w:t>have</w:t>
      </w:r>
      <w:r>
        <w:rPr>
          <w:rFonts w:ascii="Times New Roman" w:hAnsi="Times New Roman" w:cs="Times New Roman"/>
          <w:sz w:val="24"/>
          <w:szCs w:val="24"/>
        </w:rPr>
        <w:t xml:space="preserve"> played a role in our outcomes because when combined both lead surgeons had been exposed to PD</w:t>
      </w:r>
      <w:r w:rsidR="00670C00">
        <w:rPr>
          <w:rFonts w:ascii="Times New Roman" w:hAnsi="Times New Roman" w:cs="Times New Roman"/>
          <w:sz w:val="24"/>
          <w:szCs w:val="24"/>
        </w:rPr>
        <w:t xml:space="preserve"> surgical procedures </w:t>
      </w:r>
      <w:r>
        <w:rPr>
          <w:rFonts w:ascii="Times New Roman" w:hAnsi="Times New Roman" w:cs="Times New Roman"/>
          <w:sz w:val="24"/>
          <w:szCs w:val="24"/>
        </w:rPr>
        <w:t xml:space="preserve">(&gt;50) </w:t>
      </w:r>
      <w:r w:rsidR="00437DBE">
        <w:rPr>
          <w:rFonts w:ascii="Times New Roman" w:hAnsi="Times New Roman" w:cs="Times New Roman"/>
          <w:sz w:val="24"/>
          <w:szCs w:val="24"/>
        </w:rPr>
        <w:t>during</w:t>
      </w:r>
      <w:r>
        <w:rPr>
          <w:rFonts w:ascii="Times New Roman" w:hAnsi="Times New Roman" w:cs="Times New Roman"/>
          <w:sz w:val="24"/>
          <w:szCs w:val="24"/>
        </w:rPr>
        <w:t xml:space="preserve"> their career, even though they </w:t>
      </w:r>
      <w:r w:rsidR="003B47F6">
        <w:rPr>
          <w:rFonts w:ascii="Times New Roman" w:hAnsi="Times New Roman" w:cs="Times New Roman"/>
          <w:sz w:val="24"/>
          <w:szCs w:val="24"/>
        </w:rPr>
        <w:t>wouldn’t</w:t>
      </w:r>
      <w:r>
        <w:rPr>
          <w:rFonts w:ascii="Times New Roman" w:hAnsi="Times New Roman" w:cs="Times New Roman"/>
          <w:sz w:val="24"/>
          <w:szCs w:val="24"/>
        </w:rPr>
        <w:t xml:space="preserve"> necessarily be</w:t>
      </w:r>
      <w:r w:rsidR="003B47F6">
        <w:rPr>
          <w:rFonts w:ascii="Times New Roman" w:hAnsi="Times New Roman" w:cs="Times New Roman"/>
          <w:sz w:val="24"/>
          <w:szCs w:val="24"/>
        </w:rPr>
        <w:t xml:space="preserve"> </w:t>
      </w:r>
      <w:r w:rsidR="00E562EE">
        <w:rPr>
          <w:rFonts w:ascii="Times New Roman" w:hAnsi="Times New Roman" w:cs="Times New Roman"/>
          <w:sz w:val="24"/>
          <w:szCs w:val="24"/>
        </w:rPr>
        <w:t>deemed high</w:t>
      </w:r>
      <w:r>
        <w:rPr>
          <w:rFonts w:ascii="Times New Roman" w:hAnsi="Times New Roman" w:cs="Times New Roman"/>
          <w:sz w:val="24"/>
          <w:szCs w:val="24"/>
        </w:rPr>
        <w:t xml:space="preserve"> volume pancreatic surgeo</w:t>
      </w:r>
      <w:r w:rsidR="005C5DB4">
        <w:rPr>
          <w:rFonts w:ascii="Times New Roman" w:hAnsi="Times New Roman" w:cs="Times New Roman"/>
          <w:sz w:val="24"/>
          <w:szCs w:val="24"/>
        </w:rPr>
        <w:t xml:space="preserve">ns, as much of their experience was at high volume centers during fellowship training. We then agree with Cavich SO and Thomas DA et al, that more credence be placed on experience and proper mentorship </w:t>
      </w:r>
      <w:r w:rsidR="00437DBE">
        <w:rPr>
          <w:rFonts w:ascii="Times New Roman" w:hAnsi="Times New Roman" w:cs="Times New Roman"/>
          <w:sz w:val="24"/>
          <w:szCs w:val="24"/>
        </w:rPr>
        <w:t>to</w:t>
      </w:r>
      <w:r w:rsidR="005C5DB4">
        <w:rPr>
          <w:rFonts w:ascii="Times New Roman" w:hAnsi="Times New Roman" w:cs="Times New Roman"/>
          <w:sz w:val="24"/>
          <w:szCs w:val="24"/>
        </w:rPr>
        <w:t xml:space="preserve"> know when not to operate, recognizing aberrant anatomy and how to get out of trouble when complications occur perioperatively.</w:t>
      </w:r>
      <w:r w:rsidR="008B58A4">
        <w:rPr>
          <w:rFonts w:ascii="Times New Roman" w:hAnsi="Times New Roman" w:cs="Times New Roman"/>
          <w:sz w:val="24"/>
          <w:szCs w:val="24"/>
          <w:vertAlign w:val="superscript"/>
        </w:rPr>
        <w:t>12</w:t>
      </w:r>
    </w:p>
    <w:p w14:paraId="7D618B1F" w14:textId="18AC06F9" w:rsidR="005C5DB4" w:rsidRDefault="005C5DB4"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The post operative in-hospital outcomes were good in 19</w:t>
      </w:r>
      <w:r w:rsidR="003B47F6">
        <w:rPr>
          <w:rFonts w:ascii="Times New Roman" w:hAnsi="Times New Roman" w:cs="Times New Roman"/>
          <w:sz w:val="24"/>
          <w:szCs w:val="24"/>
        </w:rPr>
        <w:t xml:space="preserve"> patients</w:t>
      </w:r>
      <w:r>
        <w:rPr>
          <w:rFonts w:ascii="Times New Roman" w:hAnsi="Times New Roman" w:cs="Times New Roman"/>
          <w:sz w:val="24"/>
          <w:szCs w:val="24"/>
        </w:rPr>
        <w:t xml:space="preserve"> (85%) operated upon</w:t>
      </w:r>
      <w:r w:rsidR="003B47F6">
        <w:rPr>
          <w:rFonts w:ascii="Times New Roman" w:hAnsi="Times New Roman" w:cs="Times New Roman"/>
          <w:sz w:val="24"/>
          <w:szCs w:val="24"/>
        </w:rPr>
        <w:t>;</w:t>
      </w:r>
      <w:r>
        <w:rPr>
          <w:rFonts w:ascii="Times New Roman" w:hAnsi="Times New Roman" w:cs="Times New Roman"/>
          <w:sz w:val="24"/>
          <w:szCs w:val="24"/>
        </w:rPr>
        <w:t xml:space="preserve"> PD appeared to offer longer survival time after diagnosis of a periampullary malignancy</w:t>
      </w:r>
      <w:r w:rsidR="003B47F6">
        <w:rPr>
          <w:rFonts w:ascii="Times New Roman" w:hAnsi="Times New Roman" w:cs="Times New Roman"/>
          <w:sz w:val="24"/>
          <w:szCs w:val="24"/>
        </w:rPr>
        <w:t xml:space="preserve"> and</w:t>
      </w:r>
      <w:r>
        <w:rPr>
          <w:rFonts w:ascii="Times New Roman" w:hAnsi="Times New Roman" w:cs="Times New Roman"/>
          <w:sz w:val="24"/>
          <w:szCs w:val="24"/>
        </w:rPr>
        <w:t xml:space="preserve"> more important was the </w:t>
      </w:r>
      <w:r w:rsidR="00533F00">
        <w:rPr>
          <w:rFonts w:ascii="Times New Roman" w:hAnsi="Times New Roman" w:cs="Times New Roman"/>
          <w:sz w:val="24"/>
          <w:szCs w:val="24"/>
        </w:rPr>
        <w:t>improved</w:t>
      </w:r>
      <w:r>
        <w:rPr>
          <w:rFonts w:ascii="Times New Roman" w:hAnsi="Times New Roman" w:cs="Times New Roman"/>
          <w:sz w:val="24"/>
          <w:szCs w:val="24"/>
        </w:rPr>
        <w:t xml:space="preserve"> quality of life achieved during the prolonged survival </w:t>
      </w:r>
      <w:r w:rsidR="003B47F6">
        <w:rPr>
          <w:rFonts w:ascii="Times New Roman" w:hAnsi="Times New Roman" w:cs="Times New Roman"/>
          <w:sz w:val="24"/>
          <w:szCs w:val="24"/>
        </w:rPr>
        <w:t xml:space="preserve">time after surgery </w:t>
      </w:r>
      <w:r>
        <w:rPr>
          <w:rFonts w:ascii="Times New Roman" w:hAnsi="Times New Roman" w:cs="Times New Roman"/>
          <w:sz w:val="24"/>
          <w:szCs w:val="24"/>
        </w:rPr>
        <w:t>as compared to the patients with inoperable periampullary tumor. In analyzing the periampullary carcinoma, pancreatic carcinoma 13 (58.5%), ampullary 5 (22.7%), duodenal 3 (13.6%) and one (4.5%) cholangiocarcinoma w</w:t>
      </w:r>
      <w:r w:rsidR="003B47F6">
        <w:rPr>
          <w:rFonts w:ascii="Times New Roman" w:hAnsi="Times New Roman" w:cs="Times New Roman"/>
          <w:sz w:val="24"/>
          <w:szCs w:val="24"/>
        </w:rPr>
        <w:t>ere</w:t>
      </w:r>
      <w:r>
        <w:rPr>
          <w:rFonts w:ascii="Times New Roman" w:hAnsi="Times New Roman" w:cs="Times New Roman"/>
          <w:sz w:val="24"/>
          <w:szCs w:val="24"/>
        </w:rPr>
        <w:t xml:space="preserve"> reported. </w:t>
      </w:r>
      <w:r w:rsidR="006345AB">
        <w:rPr>
          <w:rFonts w:ascii="Times New Roman" w:hAnsi="Times New Roman" w:cs="Times New Roman"/>
          <w:sz w:val="24"/>
          <w:szCs w:val="24"/>
        </w:rPr>
        <w:t>A comparison of survival in the sub types of periampullary tumors as demonstrated in other similar studies revealed</w:t>
      </w:r>
      <w:r w:rsidR="008B58A4">
        <w:rPr>
          <w:rFonts w:ascii="Times New Roman" w:hAnsi="Times New Roman" w:cs="Times New Roman"/>
          <w:sz w:val="24"/>
          <w:szCs w:val="24"/>
          <w:vertAlign w:val="superscript"/>
        </w:rPr>
        <w:t>3,4</w:t>
      </w:r>
      <w:r w:rsidR="006A1106">
        <w:rPr>
          <w:rFonts w:ascii="Times New Roman" w:hAnsi="Times New Roman" w:cs="Times New Roman"/>
          <w:color w:val="FF0000"/>
          <w:sz w:val="24"/>
          <w:szCs w:val="24"/>
        </w:rPr>
        <w:t xml:space="preserve"> </w:t>
      </w:r>
      <w:r w:rsidR="006A1106">
        <w:rPr>
          <w:rFonts w:ascii="Times New Roman" w:hAnsi="Times New Roman" w:cs="Times New Roman"/>
          <w:sz w:val="24"/>
          <w:szCs w:val="24"/>
        </w:rPr>
        <w:t>that</w:t>
      </w:r>
      <w:r w:rsidR="006345AB">
        <w:rPr>
          <w:rFonts w:ascii="Times New Roman" w:hAnsi="Times New Roman" w:cs="Times New Roman"/>
          <w:sz w:val="24"/>
          <w:szCs w:val="24"/>
        </w:rPr>
        <w:t xml:space="preserve"> </w:t>
      </w:r>
      <w:r>
        <w:rPr>
          <w:rFonts w:ascii="Times New Roman" w:hAnsi="Times New Roman" w:cs="Times New Roman"/>
          <w:sz w:val="24"/>
          <w:szCs w:val="24"/>
        </w:rPr>
        <w:t xml:space="preserve">all patients with ampullary and duodenal carcinoma </w:t>
      </w:r>
      <w:r w:rsidR="003B47F6">
        <w:rPr>
          <w:rFonts w:ascii="Times New Roman" w:hAnsi="Times New Roman" w:cs="Times New Roman"/>
          <w:sz w:val="24"/>
          <w:szCs w:val="24"/>
        </w:rPr>
        <w:t>we</w:t>
      </w:r>
      <w:r>
        <w:rPr>
          <w:rFonts w:ascii="Times New Roman" w:hAnsi="Times New Roman" w:cs="Times New Roman"/>
          <w:sz w:val="24"/>
          <w:szCs w:val="24"/>
        </w:rPr>
        <w:t xml:space="preserve">re alive with or without disease at commencement of data analysis whilst 75% of pancreatic carcinoma </w:t>
      </w:r>
      <w:r w:rsidR="003B47F6">
        <w:rPr>
          <w:rFonts w:ascii="Times New Roman" w:hAnsi="Times New Roman" w:cs="Times New Roman"/>
          <w:sz w:val="24"/>
          <w:szCs w:val="24"/>
        </w:rPr>
        <w:t>we</w:t>
      </w:r>
      <w:r>
        <w:rPr>
          <w:rFonts w:ascii="Times New Roman" w:hAnsi="Times New Roman" w:cs="Times New Roman"/>
          <w:sz w:val="24"/>
          <w:szCs w:val="24"/>
        </w:rPr>
        <w:t>re either dead or alive with disease</w:t>
      </w:r>
      <w:r w:rsidR="00860790">
        <w:rPr>
          <w:rFonts w:ascii="Times New Roman" w:hAnsi="Times New Roman" w:cs="Times New Roman"/>
          <w:sz w:val="24"/>
          <w:szCs w:val="24"/>
        </w:rPr>
        <w:t xml:space="preserve"> during the follow-up period of 60 months (median 24 months)</w:t>
      </w:r>
      <w:r w:rsidR="003B47F6">
        <w:rPr>
          <w:rFonts w:ascii="Times New Roman" w:hAnsi="Times New Roman" w:cs="Times New Roman"/>
          <w:sz w:val="24"/>
          <w:szCs w:val="24"/>
        </w:rPr>
        <w:t xml:space="preserve">. The </w:t>
      </w:r>
      <w:r w:rsidR="00860790">
        <w:rPr>
          <w:rFonts w:ascii="Times New Roman" w:hAnsi="Times New Roman" w:cs="Times New Roman"/>
          <w:sz w:val="24"/>
          <w:szCs w:val="24"/>
        </w:rPr>
        <w:t>majority passed on between the 15</w:t>
      </w:r>
      <w:r w:rsidR="00860790" w:rsidRPr="00860790">
        <w:rPr>
          <w:rFonts w:ascii="Times New Roman" w:hAnsi="Times New Roman" w:cs="Times New Roman"/>
          <w:sz w:val="24"/>
          <w:szCs w:val="24"/>
          <w:vertAlign w:val="superscript"/>
        </w:rPr>
        <w:t>th</w:t>
      </w:r>
      <w:r w:rsidR="00860790">
        <w:rPr>
          <w:rFonts w:ascii="Times New Roman" w:hAnsi="Times New Roman" w:cs="Times New Roman"/>
          <w:sz w:val="24"/>
          <w:szCs w:val="24"/>
        </w:rPr>
        <w:t xml:space="preserve"> and 24</w:t>
      </w:r>
      <w:r w:rsidR="00860790" w:rsidRPr="00860790">
        <w:rPr>
          <w:rFonts w:ascii="Times New Roman" w:hAnsi="Times New Roman" w:cs="Times New Roman"/>
          <w:sz w:val="24"/>
          <w:szCs w:val="24"/>
          <w:vertAlign w:val="superscript"/>
        </w:rPr>
        <w:t>th</w:t>
      </w:r>
      <w:r w:rsidR="00860790">
        <w:rPr>
          <w:rFonts w:ascii="Times New Roman" w:hAnsi="Times New Roman" w:cs="Times New Roman"/>
          <w:sz w:val="24"/>
          <w:szCs w:val="24"/>
        </w:rPr>
        <w:t xml:space="preserve"> month timelines.</w:t>
      </w:r>
      <w:r w:rsidR="00A35FC3">
        <w:rPr>
          <w:rFonts w:ascii="Times New Roman" w:hAnsi="Times New Roman" w:cs="Times New Roman"/>
          <w:sz w:val="24"/>
          <w:szCs w:val="24"/>
        </w:rPr>
        <w:t xml:space="preserve"> A total of 13 (59%) patients had adjuvant chemotherapy of either platinum or </w:t>
      </w:r>
      <w:proofErr w:type="spellStart"/>
      <w:r w:rsidR="00A35FC3">
        <w:rPr>
          <w:rFonts w:ascii="Times New Roman" w:hAnsi="Times New Roman" w:cs="Times New Roman"/>
          <w:sz w:val="24"/>
          <w:szCs w:val="24"/>
        </w:rPr>
        <w:t>taxane</w:t>
      </w:r>
      <w:proofErr w:type="spellEnd"/>
      <w:r w:rsidR="00A35FC3">
        <w:rPr>
          <w:rFonts w:ascii="Times New Roman" w:hAnsi="Times New Roman" w:cs="Times New Roman"/>
          <w:sz w:val="24"/>
          <w:szCs w:val="24"/>
        </w:rPr>
        <w:t xml:space="preserve"> based regimens and 5FU in oral or parenteral form.</w:t>
      </w:r>
    </w:p>
    <w:p w14:paraId="55261693" w14:textId="3A3CC324" w:rsidR="00A35FC3" w:rsidRDefault="00A35FC3"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our study, the age of </w:t>
      </w:r>
      <w:r w:rsidR="00533F00">
        <w:rPr>
          <w:rFonts w:ascii="Times New Roman" w:hAnsi="Times New Roman" w:cs="Times New Roman"/>
          <w:sz w:val="24"/>
          <w:szCs w:val="24"/>
        </w:rPr>
        <w:t xml:space="preserve">the </w:t>
      </w:r>
      <w:r>
        <w:rPr>
          <w:rFonts w:ascii="Times New Roman" w:hAnsi="Times New Roman" w:cs="Times New Roman"/>
          <w:sz w:val="24"/>
          <w:szCs w:val="24"/>
        </w:rPr>
        <w:t>patients ranged from</w:t>
      </w:r>
      <w:r w:rsidR="00EB488C">
        <w:rPr>
          <w:rFonts w:ascii="Times New Roman" w:hAnsi="Times New Roman" w:cs="Times New Roman"/>
          <w:sz w:val="24"/>
          <w:szCs w:val="24"/>
        </w:rPr>
        <w:t xml:space="preserve"> 40-73 years</w:t>
      </w:r>
      <w:r>
        <w:rPr>
          <w:rFonts w:ascii="Times New Roman" w:hAnsi="Times New Roman" w:cs="Times New Roman"/>
          <w:sz w:val="24"/>
          <w:szCs w:val="24"/>
        </w:rPr>
        <w:t xml:space="preserve"> with the mean age being </w:t>
      </w:r>
      <w:r w:rsidR="00EB488C">
        <w:rPr>
          <w:rFonts w:ascii="Times New Roman" w:hAnsi="Times New Roman" w:cs="Times New Roman"/>
          <w:sz w:val="24"/>
          <w:szCs w:val="24"/>
        </w:rPr>
        <w:t>57.1+10.7</w:t>
      </w:r>
      <w:r>
        <w:rPr>
          <w:rFonts w:ascii="Times New Roman" w:hAnsi="Times New Roman" w:cs="Times New Roman"/>
          <w:sz w:val="24"/>
          <w:szCs w:val="24"/>
        </w:rPr>
        <w:t xml:space="preserve"> approximates the upper range of other reported works</w:t>
      </w:r>
      <w:r w:rsidR="006A1106">
        <w:rPr>
          <w:rFonts w:ascii="Times New Roman" w:hAnsi="Times New Roman" w:cs="Times New Roman"/>
          <w:sz w:val="24"/>
          <w:szCs w:val="24"/>
        </w:rPr>
        <w:t>. This may be attributed to the fact</w:t>
      </w:r>
      <w:r>
        <w:rPr>
          <w:rFonts w:ascii="Times New Roman" w:hAnsi="Times New Roman" w:cs="Times New Roman"/>
          <w:sz w:val="24"/>
          <w:szCs w:val="24"/>
        </w:rPr>
        <w:t xml:space="preserve"> </w:t>
      </w:r>
      <w:r w:rsidR="006A1106">
        <w:rPr>
          <w:rFonts w:ascii="Times New Roman" w:hAnsi="Times New Roman" w:cs="Times New Roman"/>
          <w:sz w:val="24"/>
          <w:szCs w:val="24"/>
        </w:rPr>
        <w:t xml:space="preserve">that we operated patients with </w:t>
      </w:r>
      <w:r>
        <w:rPr>
          <w:rFonts w:ascii="Times New Roman" w:hAnsi="Times New Roman" w:cs="Times New Roman"/>
          <w:sz w:val="24"/>
          <w:szCs w:val="24"/>
        </w:rPr>
        <w:t>malignant tumors while most published works report on surgery done in both benign and malignant circumstances.</w:t>
      </w:r>
      <w:r w:rsidR="008B58A4">
        <w:rPr>
          <w:rFonts w:ascii="Times New Roman" w:hAnsi="Times New Roman" w:cs="Times New Roman"/>
          <w:sz w:val="24"/>
          <w:szCs w:val="24"/>
          <w:vertAlign w:val="superscript"/>
        </w:rPr>
        <w:t>3,10,12,22</w:t>
      </w:r>
      <w:r>
        <w:rPr>
          <w:rFonts w:ascii="Times New Roman" w:hAnsi="Times New Roman" w:cs="Times New Roman"/>
          <w:sz w:val="24"/>
          <w:szCs w:val="24"/>
        </w:rPr>
        <w:t xml:space="preserve"> Weight loss and jaundice respectively were the two commonest symptoms recorded in our patients.</w:t>
      </w:r>
      <w:r w:rsidR="008B58A4">
        <w:rPr>
          <w:rFonts w:ascii="Times New Roman" w:hAnsi="Times New Roman" w:cs="Times New Roman"/>
          <w:sz w:val="24"/>
          <w:szCs w:val="24"/>
          <w:vertAlign w:val="superscript"/>
        </w:rPr>
        <w:t>12</w:t>
      </w:r>
      <w:r>
        <w:rPr>
          <w:rFonts w:ascii="Times New Roman" w:hAnsi="Times New Roman" w:cs="Times New Roman"/>
          <w:sz w:val="24"/>
          <w:szCs w:val="24"/>
        </w:rPr>
        <w:t xml:space="preserve"> The mean operating time </w:t>
      </w:r>
      <w:r w:rsidR="006A1106">
        <w:rPr>
          <w:rFonts w:ascii="Times New Roman" w:hAnsi="Times New Roman" w:cs="Times New Roman"/>
          <w:sz w:val="24"/>
          <w:szCs w:val="24"/>
        </w:rPr>
        <w:t xml:space="preserve">of </w:t>
      </w:r>
      <w:r w:rsidR="00B30C47">
        <w:rPr>
          <w:rFonts w:ascii="Times New Roman" w:hAnsi="Times New Roman" w:cs="Times New Roman"/>
          <w:sz w:val="24"/>
          <w:szCs w:val="24"/>
        </w:rPr>
        <w:t>336</w:t>
      </w:r>
      <w:r>
        <w:rPr>
          <w:rFonts w:ascii="Times New Roman" w:hAnsi="Times New Roman" w:cs="Times New Roman"/>
          <w:sz w:val="24"/>
          <w:szCs w:val="24"/>
        </w:rPr>
        <w:t xml:space="preserve"> +/-</w:t>
      </w:r>
      <w:r w:rsidR="00B30C47">
        <w:rPr>
          <w:rFonts w:ascii="Times New Roman" w:hAnsi="Times New Roman" w:cs="Times New Roman"/>
          <w:sz w:val="24"/>
          <w:szCs w:val="24"/>
        </w:rPr>
        <w:t>72</w:t>
      </w:r>
      <w:r>
        <w:rPr>
          <w:rFonts w:ascii="Times New Roman" w:hAnsi="Times New Roman" w:cs="Times New Roman"/>
          <w:sz w:val="24"/>
          <w:szCs w:val="24"/>
        </w:rPr>
        <w:t xml:space="preserve">minutes, blood loss </w:t>
      </w:r>
      <w:r w:rsidR="00B30C47">
        <w:rPr>
          <w:rFonts w:ascii="Times New Roman" w:hAnsi="Times New Roman" w:cs="Times New Roman"/>
          <w:sz w:val="24"/>
          <w:szCs w:val="24"/>
        </w:rPr>
        <w:t>672.7</w:t>
      </w:r>
      <w:r>
        <w:rPr>
          <w:rFonts w:ascii="Times New Roman" w:hAnsi="Times New Roman" w:cs="Times New Roman"/>
          <w:sz w:val="24"/>
          <w:szCs w:val="24"/>
        </w:rPr>
        <w:t>+/-1</w:t>
      </w:r>
      <w:r w:rsidR="00B30C47">
        <w:rPr>
          <w:rFonts w:ascii="Times New Roman" w:hAnsi="Times New Roman" w:cs="Times New Roman"/>
          <w:sz w:val="24"/>
          <w:szCs w:val="24"/>
        </w:rPr>
        <w:t>18.25ml</w:t>
      </w:r>
      <w:r>
        <w:rPr>
          <w:rFonts w:ascii="Times New Roman" w:hAnsi="Times New Roman" w:cs="Times New Roman"/>
          <w:sz w:val="24"/>
          <w:szCs w:val="24"/>
        </w:rPr>
        <w:t xml:space="preserve"> and hospital stay</w:t>
      </w:r>
      <w:r w:rsidR="00EB488C">
        <w:rPr>
          <w:rFonts w:ascii="Times New Roman" w:hAnsi="Times New Roman" w:cs="Times New Roman"/>
          <w:sz w:val="24"/>
          <w:szCs w:val="24"/>
        </w:rPr>
        <w:t xml:space="preserve"> 17.75+18.67</w:t>
      </w:r>
      <w:r>
        <w:rPr>
          <w:rFonts w:ascii="Times New Roman" w:hAnsi="Times New Roman" w:cs="Times New Roman"/>
          <w:sz w:val="24"/>
          <w:szCs w:val="24"/>
        </w:rPr>
        <w:t xml:space="preserve"> respectively all </w:t>
      </w:r>
      <w:r>
        <w:rPr>
          <w:rFonts w:ascii="Times New Roman" w:hAnsi="Times New Roman" w:cs="Times New Roman"/>
          <w:sz w:val="24"/>
          <w:szCs w:val="24"/>
        </w:rPr>
        <w:lastRenderedPageBreak/>
        <w:t>compared favorably with other series.</w:t>
      </w:r>
      <w:r w:rsidR="008B58A4">
        <w:rPr>
          <w:rFonts w:ascii="Times New Roman" w:hAnsi="Times New Roman" w:cs="Times New Roman"/>
          <w:sz w:val="24"/>
          <w:szCs w:val="24"/>
          <w:vertAlign w:val="superscript"/>
        </w:rPr>
        <w:t>3,10,12,21</w:t>
      </w:r>
      <w:r>
        <w:rPr>
          <w:rFonts w:ascii="Times New Roman" w:hAnsi="Times New Roman" w:cs="Times New Roman"/>
          <w:sz w:val="24"/>
          <w:szCs w:val="24"/>
        </w:rPr>
        <w:t xml:space="preserve"> Despite the limited surgical volume, which make</w:t>
      </w:r>
      <w:r w:rsidR="00F20CDC">
        <w:rPr>
          <w:rFonts w:ascii="Times New Roman" w:hAnsi="Times New Roman" w:cs="Times New Roman"/>
          <w:sz w:val="24"/>
          <w:szCs w:val="24"/>
        </w:rPr>
        <w:t>s</w:t>
      </w:r>
      <w:r>
        <w:rPr>
          <w:rFonts w:ascii="Times New Roman" w:hAnsi="Times New Roman" w:cs="Times New Roman"/>
          <w:sz w:val="24"/>
          <w:szCs w:val="24"/>
        </w:rPr>
        <w:t xml:space="preserve"> it under</w:t>
      </w:r>
      <w:r w:rsidR="006A1106">
        <w:rPr>
          <w:rFonts w:ascii="Times New Roman" w:hAnsi="Times New Roman" w:cs="Times New Roman"/>
          <w:sz w:val="24"/>
          <w:szCs w:val="24"/>
        </w:rPr>
        <w:t>-</w:t>
      </w:r>
      <w:r>
        <w:rPr>
          <w:rFonts w:ascii="Times New Roman" w:hAnsi="Times New Roman" w:cs="Times New Roman"/>
          <w:sz w:val="24"/>
          <w:szCs w:val="24"/>
        </w:rPr>
        <w:t>powered to make any conclusion, we have endeavored to</w:t>
      </w:r>
      <w:r w:rsidR="00E65571">
        <w:rPr>
          <w:rFonts w:ascii="Times New Roman" w:hAnsi="Times New Roman" w:cs="Times New Roman"/>
          <w:sz w:val="24"/>
          <w:szCs w:val="24"/>
        </w:rPr>
        <w:t xml:space="preserve"> add to the growing body of evidence that </w:t>
      </w:r>
      <w:r w:rsidR="006A1106">
        <w:rPr>
          <w:rFonts w:ascii="Times New Roman" w:hAnsi="Times New Roman" w:cs="Times New Roman"/>
          <w:sz w:val="24"/>
          <w:szCs w:val="24"/>
        </w:rPr>
        <w:t xml:space="preserve">surgical </w:t>
      </w:r>
      <w:r w:rsidR="00E65571">
        <w:rPr>
          <w:rFonts w:ascii="Times New Roman" w:hAnsi="Times New Roman" w:cs="Times New Roman"/>
          <w:sz w:val="24"/>
          <w:szCs w:val="24"/>
        </w:rPr>
        <w:t>volume alone should not be used as the surrogate marker of quality/ standard for patients who qualify</w:t>
      </w:r>
      <w:r w:rsidR="00F278E4">
        <w:rPr>
          <w:rFonts w:ascii="Times New Roman" w:hAnsi="Times New Roman" w:cs="Times New Roman"/>
          <w:sz w:val="24"/>
          <w:szCs w:val="24"/>
        </w:rPr>
        <w:t xml:space="preserve"> for a PD</w:t>
      </w:r>
      <w:r w:rsidR="003B47F6">
        <w:rPr>
          <w:rFonts w:ascii="Times New Roman" w:hAnsi="Times New Roman" w:cs="Times New Roman"/>
          <w:sz w:val="24"/>
          <w:szCs w:val="24"/>
        </w:rPr>
        <w:t>. This is</w:t>
      </w:r>
      <w:r w:rsidR="00F278E4">
        <w:rPr>
          <w:rFonts w:ascii="Times New Roman" w:hAnsi="Times New Roman" w:cs="Times New Roman"/>
          <w:sz w:val="24"/>
          <w:szCs w:val="24"/>
        </w:rPr>
        <w:t xml:space="preserve"> because the</w:t>
      </w:r>
      <w:r w:rsidR="00F20CDC">
        <w:rPr>
          <w:rFonts w:ascii="Times New Roman" w:hAnsi="Times New Roman" w:cs="Times New Roman"/>
          <w:sz w:val="24"/>
          <w:szCs w:val="24"/>
        </w:rPr>
        <w:t xml:space="preserve"> </w:t>
      </w:r>
      <w:r w:rsidR="00F278E4">
        <w:rPr>
          <w:rFonts w:ascii="Times New Roman" w:hAnsi="Times New Roman" w:cs="Times New Roman"/>
          <w:sz w:val="24"/>
          <w:szCs w:val="24"/>
        </w:rPr>
        <w:t>incidence rate and timelines between symptomatology, hospital presentation, diagnosis and surgical intervention will always differ across geographical spread regardless of available surgical/ institutional competences</w:t>
      </w:r>
      <w:r w:rsidR="006A1106">
        <w:rPr>
          <w:rFonts w:ascii="Times New Roman" w:hAnsi="Times New Roman" w:cs="Times New Roman"/>
          <w:sz w:val="24"/>
          <w:szCs w:val="24"/>
        </w:rPr>
        <w:t>.</w:t>
      </w:r>
      <w:r w:rsidR="00E562EE">
        <w:rPr>
          <w:rFonts w:ascii="Times New Roman" w:hAnsi="Times New Roman" w:cs="Times New Roman"/>
          <w:sz w:val="24"/>
          <w:szCs w:val="24"/>
        </w:rPr>
        <w:t xml:space="preserve"> </w:t>
      </w:r>
      <w:r w:rsidR="006A1106">
        <w:rPr>
          <w:rFonts w:ascii="Times New Roman" w:hAnsi="Times New Roman" w:cs="Times New Roman"/>
          <w:sz w:val="24"/>
          <w:szCs w:val="24"/>
        </w:rPr>
        <w:t>T</w:t>
      </w:r>
      <w:r w:rsidR="00F278E4">
        <w:rPr>
          <w:rFonts w:ascii="Times New Roman" w:hAnsi="Times New Roman" w:cs="Times New Roman"/>
          <w:sz w:val="24"/>
          <w:szCs w:val="24"/>
        </w:rPr>
        <w:t xml:space="preserve">he driver of optimal case presentation does not lie within the domains of surgery alone. An immediate and sustained resolution of </w:t>
      </w:r>
      <w:r w:rsidR="006A1106">
        <w:rPr>
          <w:rFonts w:ascii="Times New Roman" w:hAnsi="Times New Roman" w:cs="Times New Roman"/>
          <w:sz w:val="24"/>
          <w:szCs w:val="24"/>
        </w:rPr>
        <w:t xml:space="preserve">clinical </w:t>
      </w:r>
      <w:r w:rsidR="00F278E4">
        <w:rPr>
          <w:rFonts w:ascii="Times New Roman" w:hAnsi="Times New Roman" w:cs="Times New Roman"/>
          <w:sz w:val="24"/>
          <w:szCs w:val="24"/>
        </w:rPr>
        <w:t xml:space="preserve">jaundice </w:t>
      </w:r>
      <w:r w:rsidR="00533F00">
        <w:rPr>
          <w:rFonts w:ascii="Times New Roman" w:hAnsi="Times New Roman" w:cs="Times New Roman"/>
          <w:sz w:val="24"/>
          <w:szCs w:val="24"/>
        </w:rPr>
        <w:t>with</w:t>
      </w:r>
      <w:r w:rsidR="00F278E4">
        <w:rPr>
          <w:rFonts w:ascii="Times New Roman" w:hAnsi="Times New Roman" w:cs="Times New Roman"/>
          <w:sz w:val="24"/>
          <w:szCs w:val="24"/>
        </w:rPr>
        <w:t xml:space="preserve"> its stigmata of pruritus, electrolyte imbalance, clotting, metabolic and urinary symptoms was noted within a week post operatively whilst the biochemical/ hematologic resolution resolved between </w:t>
      </w:r>
      <w:r w:rsidR="00533F00">
        <w:rPr>
          <w:rFonts w:ascii="Times New Roman" w:hAnsi="Times New Roman" w:cs="Times New Roman"/>
          <w:sz w:val="24"/>
          <w:szCs w:val="24"/>
        </w:rPr>
        <w:t>two and three</w:t>
      </w:r>
      <w:r w:rsidR="00F278E4">
        <w:rPr>
          <w:rFonts w:ascii="Times New Roman" w:hAnsi="Times New Roman" w:cs="Times New Roman"/>
          <w:sz w:val="24"/>
          <w:szCs w:val="24"/>
        </w:rPr>
        <w:t xml:space="preserve"> weeks after surgery. Overall functional dependence evaluated by the ECOG score improved by two measurable points between 8-10 weeks after surgical</w:t>
      </w:r>
      <w:r w:rsidR="00012045">
        <w:rPr>
          <w:rFonts w:ascii="Times New Roman" w:hAnsi="Times New Roman" w:cs="Times New Roman"/>
          <w:sz w:val="24"/>
          <w:szCs w:val="24"/>
        </w:rPr>
        <w:t xml:space="preserve"> </w:t>
      </w:r>
      <w:r w:rsidR="00F278E4">
        <w:rPr>
          <w:rFonts w:ascii="Times New Roman" w:hAnsi="Times New Roman" w:cs="Times New Roman"/>
          <w:sz w:val="24"/>
          <w:szCs w:val="24"/>
        </w:rPr>
        <w:t xml:space="preserve">(PD) intervention in comparison to no intervention. The extent and duration of functional independence was maintained in many of our patients who had PD and notable </w:t>
      </w:r>
      <w:r w:rsidR="006A1106">
        <w:rPr>
          <w:rFonts w:ascii="Times New Roman" w:hAnsi="Times New Roman" w:cs="Times New Roman"/>
          <w:sz w:val="24"/>
          <w:szCs w:val="24"/>
        </w:rPr>
        <w:t>clinical decline</w:t>
      </w:r>
      <w:r w:rsidR="00F278E4">
        <w:rPr>
          <w:rFonts w:ascii="Times New Roman" w:hAnsi="Times New Roman" w:cs="Times New Roman"/>
          <w:sz w:val="24"/>
          <w:szCs w:val="24"/>
        </w:rPr>
        <w:t xml:space="preserve"> coincided with the onset of disease progression.</w:t>
      </w:r>
    </w:p>
    <w:p w14:paraId="22311AD2" w14:textId="0EC71725" w:rsidR="000A71FA" w:rsidRDefault="00012045"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our sample size was smaller than that of </w:t>
      </w:r>
      <w:proofErr w:type="spellStart"/>
      <w:r>
        <w:rPr>
          <w:rFonts w:ascii="Times New Roman" w:hAnsi="Times New Roman" w:cs="Times New Roman"/>
          <w:sz w:val="24"/>
          <w:szCs w:val="24"/>
        </w:rPr>
        <w:t>Carwich</w:t>
      </w:r>
      <w:proofErr w:type="spellEnd"/>
      <w:r>
        <w:rPr>
          <w:rFonts w:ascii="Times New Roman" w:hAnsi="Times New Roman" w:cs="Times New Roman"/>
          <w:sz w:val="24"/>
          <w:szCs w:val="24"/>
        </w:rPr>
        <w:t xml:space="preserve"> SO et al our 30-day mortality compared with their findings and as was found by Saree et al delayed gastric emptying (DGE) and anastomotic disruption (procedure specific) and major morbidity (sepsis and acute kidney injury) were the common complications found after PD.</w:t>
      </w:r>
      <w:r w:rsidR="008B58A4">
        <w:rPr>
          <w:rFonts w:ascii="Times New Roman" w:hAnsi="Times New Roman" w:cs="Times New Roman"/>
          <w:sz w:val="24"/>
          <w:szCs w:val="24"/>
          <w:vertAlign w:val="superscript"/>
        </w:rPr>
        <w:t>12,21</w:t>
      </w:r>
      <w:r>
        <w:rPr>
          <w:rFonts w:ascii="Times New Roman" w:hAnsi="Times New Roman" w:cs="Times New Roman"/>
          <w:sz w:val="24"/>
          <w:szCs w:val="24"/>
        </w:rPr>
        <w:t xml:space="preserve"> The occurrence of post operative pancreatic fistula (POPF)</w:t>
      </w:r>
      <w:r w:rsidR="00F357BE">
        <w:rPr>
          <w:rFonts w:ascii="Times New Roman" w:hAnsi="Times New Roman" w:cs="Times New Roman"/>
          <w:sz w:val="24"/>
          <w:szCs w:val="24"/>
        </w:rPr>
        <w:t xml:space="preserve"> is evidently an index of </w:t>
      </w:r>
      <w:r w:rsidR="006A1106">
        <w:rPr>
          <w:rFonts w:ascii="Times New Roman" w:hAnsi="Times New Roman" w:cs="Times New Roman"/>
          <w:sz w:val="24"/>
          <w:szCs w:val="24"/>
        </w:rPr>
        <w:t xml:space="preserve">prolonged </w:t>
      </w:r>
      <w:r w:rsidR="00F357BE">
        <w:rPr>
          <w:rFonts w:ascii="Times New Roman" w:hAnsi="Times New Roman" w:cs="Times New Roman"/>
          <w:sz w:val="24"/>
          <w:szCs w:val="24"/>
        </w:rPr>
        <w:t>duration of hospital stay as patients with either grade A or B fistula spent more time than others before discharge</w:t>
      </w:r>
      <w:r w:rsidR="006A1106">
        <w:rPr>
          <w:rFonts w:ascii="Times New Roman" w:hAnsi="Times New Roman" w:cs="Times New Roman"/>
          <w:sz w:val="24"/>
          <w:szCs w:val="24"/>
        </w:rPr>
        <w:t>.</w:t>
      </w:r>
      <w:r w:rsidR="00F357BE">
        <w:rPr>
          <w:rFonts w:ascii="Times New Roman" w:hAnsi="Times New Roman" w:cs="Times New Roman"/>
          <w:sz w:val="24"/>
          <w:szCs w:val="24"/>
        </w:rPr>
        <w:t xml:space="preserve"> </w:t>
      </w:r>
      <w:r w:rsidR="006A1106">
        <w:rPr>
          <w:rFonts w:ascii="Times New Roman" w:hAnsi="Times New Roman" w:cs="Times New Roman"/>
          <w:sz w:val="24"/>
          <w:szCs w:val="24"/>
        </w:rPr>
        <w:t>Two</w:t>
      </w:r>
      <w:r w:rsidR="00F357BE">
        <w:rPr>
          <w:rFonts w:ascii="Times New Roman" w:hAnsi="Times New Roman" w:cs="Times New Roman"/>
          <w:sz w:val="24"/>
          <w:szCs w:val="24"/>
        </w:rPr>
        <w:t xml:space="preserve"> patients went home with the drains in-situ. Pancreatic fistula was not rife in our patients, using the 20</w:t>
      </w:r>
      <w:r w:rsidR="00F70DA7">
        <w:rPr>
          <w:rFonts w:ascii="Times New Roman" w:hAnsi="Times New Roman" w:cs="Times New Roman"/>
          <w:sz w:val="24"/>
          <w:szCs w:val="24"/>
        </w:rPr>
        <w:t>16</w:t>
      </w:r>
      <w:r w:rsidR="00F357BE">
        <w:rPr>
          <w:rFonts w:ascii="Times New Roman" w:hAnsi="Times New Roman" w:cs="Times New Roman"/>
          <w:sz w:val="24"/>
          <w:szCs w:val="24"/>
        </w:rPr>
        <w:t xml:space="preserve"> ISGPS consensus definition</w:t>
      </w:r>
      <w:r w:rsidR="00B1701E">
        <w:rPr>
          <w:rFonts w:ascii="Times New Roman" w:hAnsi="Times New Roman" w:cs="Times New Roman"/>
          <w:sz w:val="24"/>
          <w:szCs w:val="24"/>
        </w:rPr>
        <w:t xml:space="preserve">. </w:t>
      </w:r>
      <w:r w:rsidR="00B30C47">
        <w:rPr>
          <w:rFonts w:ascii="Times New Roman" w:hAnsi="Times New Roman" w:cs="Times New Roman"/>
          <w:sz w:val="24"/>
          <w:szCs w:val="24"/>
        </w:rPr>
        <w:t xml:space="preserve">One </w:t>
      </w:r>
      <w:r w:rsidR="00F357BE">
        <w:rPr>
          <w:rFonts w:ascii="Times New Roman" w:hAnsi="Times New Roman" w:cs="Times New Roman"/>
          <w:sz w:val="24"/>
          <w:szCs w:val="24"/>
        </w:rPr>
        <w:t xml:space="preserve">patient had grade A and </w:t>
      </w:r>
      <w:r w:rsidR="00B1701E">
        <w:rPr>
          <w:rFonts w:ascii="Times New Roman" w:hAnsi="Times New Roman" w:cs="Times New Roman"/>
          <w:sz w:val="24"/>
          <w:szCs w:val="24"/>
        </w:rPr>
        <w:t>two</w:t>
      </w:r>
      <w:r w:rsidR="00F357BE">
        <w:rPr>
          <w:rFonts w:ascii="Times New Roman" w:hAnsi="Times New Roman" w:cs="Times New Roman"/>
          <w:sz w:val="24"/>
          <w:szCs w:val="24"/>
        </w:rPr>
        <w:t xml:space="preserve"> patients had grade B pancreatic fistula necessitating discharge on days 23 and 31 respectively. They required prolonged antibiotic, wound drainage and octreotide</w:t>
      </w:r>
      <w:r w:rsidR="00F20CDC">
        <w:rPr>
          <w:rFonts w:ascii="Times New Roman" w:hAnsi="Times New Roman" w:cs="Times New Roman"/>
          <w:sz w:val="24"/>
          <w:szCs w:val="24"/>
        </w:rPr>
        <w:t xml:space="preserve"> use.</w:t>
      </w:r>
      <w:r w:rsidR="00F357BE">
        <w:rPr>
          <w:rFonts w:ascii="Times New Roman" w:hAnsi="Times New Roman" w:cs="Times New Roman"/>
          <w:sz w:val="24"/>
          <w:szCs w:val="24"/>
        </w:rPr>
        <w:t xml:space="preserve"> Pylorus preserving PD was done in </w:t>
      </w:r>
      <w:r w:rsidR="00533F00">
        <w:rPr>
          <w:rFonts w:ascii="Times New Roman" w:hAnsi="Times New Roman" w:cs="Times New Roman"/>
          <w:sz w:val="24"/>
          <w:szCs w:val="24"/>
        </w:rPr>
        <w:lastRenderedPageBreak/>
        <w:t>three</w:t>
      </w:r>
      <w:r w:rsidR="00F357BE">
        <w:rPr>
          <w:rFonts w:ascii="Times New Roman" w:hAnsi="Times New Roman" w:cs="Times New Roman"/>
          <w:sz w:val="24"/>
          <w:szCs w:val="24"/>
        </w:rPr>
        <w:t xml:space="preserve"> cases while classic PD </w:t>
      </w:r>
      <w:r w:rsidR="003B47F6">
        <w:rPr>
          <w:rFonts w:ascii="Times New Roman" w:hAnsi="Times New Roman" w:cs="Times New Roman"/>
          <w:sz w:val="24"/>
          <w:szCs w:val="24"/>
        </w:rPr>
        <w:t>was undertaken</w:t>
      </w:r>
      <w:r w:rsidR="00F357BE">
        <w:rPr>
          <w:rFonts w:ascii="Times New Roman" w:hAnsi="Times New Roman" w:cs="Times New Roman"/>
          <w:sz w:val="24"/>
          <w:szCs w:val="24"/>
        </w:rPr>
        <w:t xml:space="preserve"> in 19 patients. Varied reports</w:t>
      </w:r>
      <w:r w:rsidR="00E16F6E">
        <w:rPr>
          <w:rFonts w:ascii="Times New Roman" w:hAnsi="Times New Roman" w:cs="Times New Roman"/>
          <w:sz w:val="24"/>
          <w:szCs w:val="24"/>
          <w:vertAlign w:val="superscript"/>
        </w:rPr>
        <w:t>5</w:t>
      </w:r>
      <w:r w:rsidR="00F357BE">
        <w:rPr>
          <w:rFonts w:ascii="Times New Roman" w:hAnsi="Times New Roman" w:cs="Times New Roman"/>
          <w:sz w:val="24"/>
          <w:szCs w:val="24"/>
        </w:rPr>
        <w:t xml:space="preserve"> on comparing pylorus preserving vs classic PD, </w:t>
      </w:r>
      <w:r w:rsidR="00A2489D">
        <w:rPr>
          <w:rFonts w:ascii="Times New Roman" w:hAnsi="Times New Roman" w:cs="Times New Roman"/>
          <w:sz w:val="24"/>
          <w:szCs w:val="24"/>
        </w:rPr>
        <w:t xml:space="preserve">intraoperatively it </w:t>
      </w:r>
      <w:r w:rsidR="00660C03">
        <w:rPr>
          <w:rFonts w:ascii="Times New Roman" w:hAnsi="Times New Roman" w:cs="Times New Roman"/>
          <w:sz w:val="24"/>
          <w:szCs w:val="24"/>
        </w:rPr>
        <w:t>wa</w:t>
      </w:r>
      <w:r w:rsidR="00A2489D">
        <w:rPr>
          <w:rFonts w:ascii="Times New Roman" w:hAnsi="Times New Roman" w:cs="Times New Roman"/>
          <w:sz w:val="24"/>
          <w:szCs w:val="24"/>
        </w:rPr>
        <w:t xml:space="preserve">s tumor </w:t>
      </w:r>
      <w:r w:rsidR="00660C03">
        <w:rPr>
          <w:rFonts w:ascii="Times New Roman" w:hAnsi="Times New Roman" w:cs="Times New Roman"/>
          <w:sz w:val="24"/>
          <w:szCs w:val="24"/>
        </w:rPr>
        <w:t>size,</w:t>
      </w:r>
      <w:r w:rsidR="00A2489D">
        <w:rPr>
          <w:rFonts w:ascii="Times New Roman" w:hAnsi="Times New Roman" w:cs="Times New Roman"/>
          <w:sz w:val="24"/>
          <w:szCs w:val="24"/>
        </w:rPr>
        <w:t xml:space="preserve"> and a preserved anatomy permitt</w:t>
      </w:r>
      <w:r w:rsidR="00F20CDC">
        <w:rPr>
          <w:rFonts w:ascii="Times New Roman" w:hAnsi="Times New Roman" w:cs="Times New Roman"/>
          <w:sz w:val="24"/>
          <w:szCs w:val="24"/>
        </w:rPr>
        <w:t>ing</w:t>
      </w:r>
      <w:r w:rsidR="00A2489D">
        <w:rPr>
          <w:rFonts w:ascii="Times New Roman" w:hAnsi="Times New Roman" w:cs="Times New Roman"/>
          <w:sz w:val="24"/>
          <w:szCs w:val="24"/>
        </w:rPr>
        <w:t xml:space="preserve"> the resection of the stomach close to the pyloroduodenal junction as possible with no risk of breaching macroscopic tumor margins; </w:t>
      </w:r>
      <w:r w:rsidR="00F357BE">
        <w:rPr>
          <w:rFonts w:ascii="Times New Roman" w:hAnsi="Times New Roman" w:cs="Times New Roman"/>
          <w:sz w:val="24"/>
          <w:szCs w:val="24"/>
        </w:rPr>
        <w:t xml:space="preserve">we found no noticeable difference in </w:t>
      </w:r>
      <w:r w:rsidR="00A2489D">
        <w:rPr>
          <w:rFonts w:ascii="Times New Roman" w:hAnsi="Times New Roman" w:cs="Times New Roman"/>
          <w:sz w:val="24"/>
          <w:szCs w:val="24"/>
        </w:rPr>
        <w:t xml:space="preserve">the </w:t>
      </w:r>
      <w:r w:rsidR="00F357BE">
        <w:rPr>
          <w:rFonts w:ascii="Times New Roman" w:hAnsi="Times New Roman" w:cs="Times New Roman"/>
          <w:sz w:val="24"/>
          <w:szCs w:val="24"/>
        </w:rPr>
        <w:t>post operative course</w:t>
      </w:r>
      <w:r w:rsidR="00A2489D">
        <w:rPr>
          <w:rFonts w:ascii="Times New Roman" w:hAnsi="Times New Roman" w:cs="Times New Roman"/>
          <w:sz w:val="24"/>
          <w:szCs w:val="24"/>
        </w:rPr>
        <w:t xml:space="preserve">. Although on a smaller scale, the survival pattern of our patients mirrors the </w:t>
      </w:r>
      <w:r w:rsidR="00660C03">
        <w:rPr>
          <w:rFonts w:ascii="Times New Roman" w:hAnsi="Times New Roman" w:cs="Times New Roman"/>
          <w:sz w:val="24"/>
          <w:szCs w:val="24"/>
        </w:rPr>
        <w:t>findings</w:t>
      </w:r>
      <w:r w:rsidR="00A2489D">
        <w:rPr>
          <w:rFonts w:ascii="Times New Roman" w:hAnsi="Times New Roman" w:cs="Times New Roman"/>
          <w:sz w:val="24"/>
          <w:szCs w:val="24"/>
        </w:rPr>
        <w:t xml:space="preserve"> of </w:t>
      </w:r>
      <w:r w:rsidR="00660C03">
        <w:rPr>
          <w:rFonts w:ascii="Times New Roman" w:hAnsi="Times New Roman" w:cs="Times New Roman"/>
          <w:sz w:val="24"/>
          <w:szCs w:val="24"/>
        </w:rPr>
        <w:t xml:space="preserve">the </w:t>
      </w:r>
      <w:r w:rsidR="00A2489D">
        <w:rPr>
          <w:rFonts w:ascii="Times New Roman" w:hAnsi="Times New Roman" w:cs="Times New Roman"/>
          <w:sz w:val="24"/>
          <w:szCs w:val="24"/>
        </w:rPr>
        <w:t xml:space="preserve">subset analysis of periampullary adenocarcinoma by C Max Schmidt et al </w:t>
      </w:r>
      <w:r w:rsidR="00712423">
        <w:rPr>
          <w:rFonts w:ascii="Times New Roman" w:hAnsi="Times New Roman" w:cs="Times New Roman"/>
          <w:sz w:val="24"/>
          <w:szCs w:val="24"/>
        </w:rPr>
        <w:t xml:space="preserve">who reported </w:t>
      </w:r>
      <w:r w:rsidR="00A2489D">
        <w:rPr>
          <w:rFonts w:ascii="Times New Roman" w:hAnsi="Times New Roman" w:cs="Times New Roman"/>
          <w:sz w:val="24"/>
          <w:szCs w:val="24"/>
        </w:rPr>
        <w:t xml:space="preserve">1 year survival </w:t>
      </w:r>
      <w:r w:rsidR="00712423">
        <w:rPr>
          <w:rFonts w:ascii="Times New Roman" w:hAnsi="Times New Roman" w:cs="Times New Roman"/>
          <w:sz w:val="24"/>
          <w:szCs w:val="24"/>
        </w:rPr>
        <w:t xml:space="preserve">of </w:t>
      </w:r>
      <w:r w:rsidR="00A2489D">
        <w:rPr>
          <w:rFonts w:ascii="Times New Roman" w:hAnsi="Times New Roman" w:cs="Times New Roman"/>
          <w:sz w:val="24"/>
          <w:szCs w:val="24"/>
        </w:rPr>
        <w:t>63% (KM 64%)</w:t>
      </w:r>
      <w:r w:rsidR="00712423">
        <w:rPr>
          <w:rFonts w:ascii="Times New Roman" w:hAnsi="Times New Roman" w:cs="Times New Roman"/>
          <w:sz w:val="24"/>
          <w:szCs w:val="24"/>
        </w:rPr>
        <w:t xml:space="preserve"> while</w:t>
      </w:r>
      <w:r w:rsidR="00A2489D">
        <w:rPr>
          <w:rFonts w:ascii="Times New Roman" w:hAnsi="Times New Roman" w:cs="Times New Roman"/>
          <w:sz w:val="24"/>
          <w:szCs w:val="24"/>
        </w:rPr>
        <w:t xml:space="preserve"> 3 years survival was 27% (KM 35%) with pancreatic adenocarcinoma having the worst prognosis</w:t>
      </w:r>
      <w:r w:rsidR="000A71FA">
        <w:rPr>
          <w:rFonts w:ascii="Times New Roman" w:hAnsi="Times New Roman" w:cs="Times New Roman"/>
          <w:sz w:val="24"/>
          <w:szCs w:val="24"/>
        </w:rPr>
        <w:t>.</w:t>
      </w:r>
      <w:r w:rsidR="00E16F6E">
        <w:rPr>
          <w:rFonts w:ascii="Times New Roman" w:hAnsi="Times New Roman" w:cs="Times New Roman"/>
          <w:sz w:val="24"/>
          <w:szCs w:val="24"/>
          <w:vertAlign w:val="superscript"/>
        </w:rPr>
        <w:t>3</w:t>
      </w:r>
      <w:r w:rsidR="000A71FA">
        <w:rPr>
          <w:rFonts w:ascii="Times New Roman" w:hAnsi="Times New Roman" w:cs="Times New Roman"/>
          <w:sz w:val="24"/>
          <w:szCs w:val="24"/>
        </w:rPr>
        <w:t xml:space="preserve"> Two-thirds of our patients had only adjuvant chemotherapy whilst only a quarter of their patient</w:t>
      </w:r>
      <w:r w:rsidR="00533F00">
        <w:rPr>
          <w:rFonts w:ascii="Times New Roman" w:hAnsi="Times New Roman" w:cs="Times New Roman"/>
          <w:sz w:val="24"/>
          <w:szCs w:val="24"/>
        </w:rPr>
        <w:t>s</w:t>
      </w:r>
      <w:r w:rsidR="000A71FA">
        <w:rPr>
          <w:rFonts w:ascii="Times New Roman" w:hAnsi="Times New Roman" w:cs="Times New Roman"/>
          <w:sz w:val="24"/>
          <w:szCs w:val="24"/>
        </w:rPr>
        <w:t xml:space="preserve"> received adjuvant chemoradiation.</w:t>
      </w:r>
      <w:r w:rsidR="00E16F6E">
        <w:rPr>
          <w:rFonts w:ascii="Times New Roman" w:hAnsi="Times New Roman" w:cs="Times New Roman"/>
          <w:sz w:val="24"/>
          <w:szCs w:val="24"/>
          <w:vertAlign w:val="superscript"/>
        </w:rPr>
        <w:t>3</w:t>
      </w:r>
      <w:r w:rsidR="000A71FA">
        <w:rPr>
          <w:rFonts w:ascii="Times New Roman" w:hAnsi="Times New Roman" w:cs="Times New Roman"/>
          <w:sz w:val="24"/>
          <w:szCs w:val="24"/>
        </w:rPr>
        <w:t xml:space="preserve"> Adjuvant chemoradiation cohorts had the highest survival rate at 1 year in multiple publications with the advantage leveling off at the second-year review and subsequent inversion at the third-year survival reviews.</w:t>
      </w:r>
      <w:r w:rsidR="00E16F6E">
        <w:rPr>
          <w:rFonts w:ascii="Times New Roman" w:hAnsi="Times New Roman" w:cs="Times New Roman"/>
          <w:sz w:val="24"/>
          <w:szCs w:val="24"/>
          <w:vertAlign w:val="superscript"/>
        </w:rPr>
        <w:t>3</w:t>
      </w:r>
      <w:r w:rsidR="000A71FA">
        <w:rPr>
          <w:rFonts w:ascii="Times New Roman" w:hAnsi="Times New Roman" w:cs="Times New Roman"/>
          <w:sz w:val="24"/>
          <w:szCs w:val="24"/>
        </w:rPr>
        <w:t xml:space="preserve"> </w:t>
      </w:r>
    </w:p>
    <w:p w14:paraId="462C38F0" w14:textId="6E190FEE" w:rsidR="00012045" w:rsidRDefault="000A71FA"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found CA19-9 serum tumor marker to be a reliable predictor or monitor </w:t>
      </w:r>
      <w:r w:rsidR="009E515A">
        <w:rPr>
          <w:rFonts w:ascii="Times New Roman" w:hAnsi="Times New Roman" w:cs="Times New Roman"/>
          <w:sz w:val="24"/>
          <w:szCs w:val="24"/>
        </w:rPr>
        <w:t>because of</w:t>
      </w:r>
      <w:r>
        <w:rPr>
          <w:rFonts w:ascii="Times New Roman" w:hAnsi="Times New Roman" w:cs="Times New Roman"/>
          <w:sz w:val="24"/>
          <w:szCs w:val="24"/>
        </w:rPr>
        <w:t xml:space="preserve"> its elevation or persistence after initial post-surgical drop heralded local disease recurrence or metastasis along with a deterioration in performance index. Radiolog</w:t>
      </w:r>
      <w:r w:rsidR="002C3CB4">
        <w:rPr>
          <w:rFonts w:ascii="Times New Roman" w:hAnsi="Times New Roman" w:cs="Times New Roman"/>
          <w:sz w:val="24"/>
          <w:szCs w:val="24"/>
        </w:rPr>
        <w:t>y</w:t>
      </w:r>
      <w:r>
        <w:rPr>
          <w:rFonts w:ascii="Times New Roman" w:hAnsi="Times New Roman" w:cs="Times New Roman"/>
          <w:sz w:val="24"/>
          <w:szCs w:val="24"/>
        </w:rPr>
        <w:t xml:space="preserve"> CT scan initially </w:t>
      </w:r>
      <w:r w:rsidR="00DF4C59">
        <w:rPr>
          <w:rFonts w:ascii="Times New Roman" w:hAnsi="Times New Roman" w:cs="Times New Roman"/>
          <w:sz w:val="24"/>
          <w:szCs w:val="24"/>
        </w:rPr>
        <w:t>lags</w:t>
      </w:r>
      <w:r>
        <w:rPr>
          <w:rFonts w:ascii="Times New Roman" w:hAnsi="Times New Roman" w:cs="Times New Roman"/>
          <w:sz w:val="24"/>
          <w:szCs w:val="24"/>
        </w:rPr>
        <w:t xml:space="preserve"> in confirming local recurrence or metastatic disease. </w:t>
      </w:r>
      <w:r w:rsidRPr="00D21307">
        <w:rPr>
          <w:rFonts w:ascii="Times New Roman" w:hAnsi="Times New Roman" w:cs="Times New Roman"/>
          <w:color w:val="000000" w:themeColor="text1"/>
          <w:sz w:val="24"/>
          <w:szCs w:val="24"/>
        </w:rPr>
        <w:t xml:space="preserve">A notable limitation of our study is the small volume </w:t>
      </w:r>
      <w:r w:rsidR="009E515A" w:rsidRPr="00D21307">
        <w:rPr>
          <w:rFonts w:ascii="Times New Roman" w:hAnsi="Times New Roman" w:cs="Times New Roman"/>
          <w:color w:val="000000" w:themeColor="text1"/>
          <w:sz w:val="24"/>
          <w:szCs w:val="24"/>
        </w:rPr>
        <w:t>reported,</w:t>
      </w:r>
      <w:r w:rsidRPr="00D21307">
        <w:rPr>
          <w:rFonts w:ascii="Times New Roman" w:hAnsi="Times New Roman" w:cs="Times New Roman"/>
          <w:color w:val="000000" w:themeColor="text1"/>
          <w:sz w:val="24"/>
          <w:szCs w:val="24"/>
        </w:rPr>
        <w:t xml:space="preserve"> this is mainly due to the nature of low resource practice in </w:t>
      </w:r>
      <w:r w:rsidR="00DF4C59" w:rsidRPr="00D21307">
        <w:rPr>
          <w:rFonts w:ascii="Times New Roman" w:hAnsi="Times New Roman" w:cs="Times New Roman"/>
          <w:color w:val="000000" w:themeColor="text1"/>
          <w:sz w:val="24"/>
          <w:szCs w:val="24"/>
        </w:rPr>
        <w:t>sub–Saharan</w:t>
      </w:r>
      <w:r w:rsidRPr="00D21307">
        <w:rPr>
          <w:rFonts w:ascii="Times New Roman" w:hAnsi="Times New Roman" w:cs="Times New Roman"/>
          <w:color w:val="000000" w:themeColor="text1"/>
          <w:sz w:val="24"/>
          <w:szCs w:val="24"/>
        </w:rPr>
        <w:t xml:space="preserve"> Africa.</w:t>
      </w:r>
      <w:r w:rsidR="00DF4C59" w:rsidRPr="00D21307">
        <w:rPr>
          <w:rFonts w:ascii="Times New Roman" w:hAnsi="Times New Roman" w:cs="Times New Roman"/>
          <w:color w:val="000000" w:themeColor="text1"/>
          <w:sz w:val="24"/>
          <w:szCs w:val="24"/>
        </w:rPr>
        <w:t xml:space="preserve"> The findings reported thereof can be interpreted </w:t>
      </w:r>
      <w:r w:rsidR="002C3CB4" w:rsidRPr="00D21307">
        <w:rPr>
          <w:rFonts w:ascii="Times New Roman" w:hAnsi="Times New Roman" w:cs="Times New Roman"/>
          <w:color w:val="000000" w:themeColor="text1"/>
          <w:sz w:val="24"/>
          <w:szCs w:val="24"/>
        </w:rPr>
        <w:t>as</w:t>
      </w:r>
      <w:r w:rsidR="00DF4C59" w:rsidRPr="00D21307">
        <w:rPr>
          <w:rFonts w:ascii="Times New Roman" w:hAnsi="Times New Roman" w:cs="Times New Roman"/>
          <w:color w:val="000000" w:themeColor="text1"/>
          <w:sz w:val="24"/>
          <w:szCs w:val="24"/>
        </w:rPr>
        <w:t xml:space="preserve"> early </w:t>
      </w:r>
      <w:r w:rsidR="002C3CB4" w:rsidRPr="00D21307">
        <w:rPr>
          <w:rFonts w:ascii="Times New Roman" w:hAnsi="Times New Roman" w:cs="Times New Roman"/>
          <w:color w:val="000000" w:themeColor="text1"/>
          <w:sz w:val="24"/>
          <w:szCs w:val="24"/>
        </w:rPr>
        <w:t>impressions</w:t>
      </w:r>
      <w:r w:rsidR="00DF4C59" w:rsidRPr="00D21307">
        <w:rPr>
          <w:rFonts w:ascii="Times New Roman" w:hAnsi="Times New Roman" w:cs="Times New Roman"/>
          <w:color w:val="000000" w:themeColor="text1"/>
          <w:sz w:val="24"/>
          <w:szCs w:val="24"/>
        </w:rPr>
        <w:t xml:space="preserve"> </w:t>
      </w:r>
      <w:r w:rsidR="00DF4C59">
        <w:rPr>
          <w:rFonts w:ascii="Times New Roman" w:hAnsi="Times New Roman" w:cs="Times New Roman"/>
          <w:sz w:val="24"/>
          <w:szCs w:val="24"/>
        </w:rPr>
        <w:t xml:space="preserve">on the subject </w:t>
      </w:r>
      <w:r w:rsidR="002C3CB4">
        <w:rPr>
          <w:rFonts w:ascii="Times New Roman" w:hAnsi="Times New Roman" w:cs="Times New Roman"/>
          <w:sz w:val="24"/>
          <w:szCs w:val="24"/>
        </w:rPr>
        <w:t>in our geographic location</w:t>
      </w:r>
      <w:r w:rsidR="00712423">
        <w:rPr>
          <w:rFonts w:ascii="Times New Roman" w:hAnsi="Times New Roman" w:cs="Times New Roman"/>
          <w:sz w:val="24"/>
          <w:szCs w:val="24"/>
        </w:rPr>
        <w:t>.</w:t>
      </w:r>
      <w:r w:rsidR="002C3CB4">
        <w:rPr>
          <w:rFonts w:ascii="Times New Roman" w:hAnsi="Times New Roman" w:cs="Times New Roman"/>
          <w:sz w:val="24"/>
          <w:szCs w:val="24"/>
        </w:rPr>
        <w:t xml:space="preserve"> </w:t>
      </w:r>
      <w:r w:rsidR="009E515A">
        <w:rPr>
          <w:rFonts w:ascii="Times New Roman" w:hAnsi="Times New Roman" w:cs="Times New Roman"/>
          <w:sz w:val="24"/>
          <w:szCs w:val="24"/>
        </w:rPr>
        <w:t>Hopefully</w:t>
      </w:r>
      <w:r w:rsidR="00DF4C59">
        <w:rPr>
          <w:rFonts w:ascii="Times New Roman" w:hAnsi="Times New Roman" w:cs="Times New Roman"/>
          <w:sz w:val="24"/>
          <w:szCs w:val="24"/>
        </w:rPr>
        <w:t xml:space="preserve"> larger surgical volumes from the same geographical location will add to the body of knowledge.</w:t>
      </w:r>
    </w:p>
    <w:p w14:paraId="54148898" w14:textId="6682D069" w:rsidR="002C3CB4" w:rsidRDefault="002C3CB4"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Conclusion</w:t>
      </w:r>
    </w:p>
    <w:p w14:paraId="017DCD41" w14:textId="7D784EC2" w:rsidR="0029374E" w:rsidRPr="0029374E" w:rsidRDefault="006A1106" w:rsidP="0029374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Our review demonstrates the promising potential of PD and </w:t>
      </w:r>
      <w:r w:rsidR="009E515A">
        <w:rPr>
          <w:rFonts w:ascii="Times New Roman" w:hAnsi="Times New Roman" w:cs="Times New Roman"/>
          <w:sz w:val="24"/>
          <w:szCs w:val="24"/>
        </w:rPr>
        <w:t>the feasibility of PD in sub-Saharan Africa once adherence to surgical principles</w:t>
      </w:r>
      <w:r w:rsidR="00F20CDC">
        <w:rPr>
          <w:rFonts w:ascii="Times New Roman" w:hAnsi="Times New Roman" w:cs="Times New Roman"/>
          <w:sz w:val="24"/>
          <w:szCs w:val="24"/>
        </w:rPr>
        <w:t xml:space="preserve"> and</w:t>
      </w:r>
      <w:r w:rsidR="009E515A">
        <w:rPr>
          <w:rFonts w:ascii="Times New Roman" w:hAnsi="Times New Roman" w:cs="Times New Roman"/>
          <w:sz w:val="24"/>
          <w:szCs w:val="24"/>
        </w:rPr>
        <w:t xml:space="preserve"> proper patient selection is imbibed.</w:t>
      </w:r>
      <w:r w:rsidR="0029374E" w:rsidRPr="0029374E">
        <w:rPr>
          <w:rFonts w:ascii="Times New Roman" w:hAnsi="Times New Roman" w:cs="Times New Roman"/>
          <w:sz w:val="24"/>
          <w:szCs w:val="24"/>
        </w:rPr>
        <w:t xml:space="preserve"> This </w:t>
      </w:r>
      <w:r w:rsidR="009E515A">
        <w:rPr>
          <w:rFonts w:ascii="Times New Roman" w:hAnsi="Times New Roman" w:cs="Times New Roman"/>
          <w:sz w:val="24"/>
          <w:szCs w:val="24"/>
        </w:rPr>
        <w:lastRenderedPageBreak/>
        <w:t>represents</w:t>
      </w:r>
      <w:r w:rsidR="0029374E" w:rsidRPr="0029374E">
        <w:rPr>
          <w:rFonts w:ascii="Times New Roman" w:hAnsi="Times New Roman" w:cs="Times New Roman"/>
          <w:sz w:val="24"/>
          <w:szCs w:val="24"/>
        </w:rPr>
        <w:t xml:space="preserve"> a notable advancement in </w:t>
      </w:r>
      <w:r w:rsidR="009E515A">
        <w:rPr>
          <w:rFonts w:ascii="Times New Roman" w:hAnsi="Times New Roman" w:cs="Times New Roman"/>
          <w:sz w:val="24"/>
          <w:szCs w:val="24"/>
        </w:rPr>
        <w:t>the deployment of</w:t>
      </w:r>
      <w:r w:rsidR="0029374E" w:rsidRPr="0029374E">
        <w:rPr>
          <w:rFonts w:ascii="Times New Roman" w:hAnsi="Times New Roman" w:cs="Times New Roman"/>
          <w:sz w:val="24"/>
          <w:szCs w:val="24"/>
        </w:rPr>
        <w:t xml:space="preserve"> this intricate surgical technique, even within the resource constraints of sub-Saharan Africa. </w:t>
      </w:r>
    </w:p>
    <w:p w14:paraId="7384DFE1" w14:textId="77777777" w:rsidR="0029374E" w:rsidRDefault="0029374E" w:rsidP="00AC4548">
      <w:pPr>
        <w:spacing w:line="480" w:lineRule="auto"/>
        <w:jc w:val="both"/>
        <w:rPr>
          <w:rFonts w:ascii="Times New Roman" w:hAnsi="Times New Roman" w:cs="Times New Roman"/>
          <w:sz w:val="24"/>
          <w:szCs w:val="24"/>
        </w:rPr>
      </w:pPr>
    </w:p>
    <w:p w14:paraId="423F1D82" w14:textId="22AC4620" w:rsidR="0029374E" w:rsidRDefault="002C3CB4"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Limitation</w:t>
      </w:r>
    </w:p>
    <w:p w14:paraId="2D0B868C" w14:textId="6217F7E1" w:rsidR="0029374E" w:rsidRDefault="0029374E"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A notable limitation of our study is the small volume</w:t>
      </w:r>
      <w:r w:rsidR="009E515A">
        <w:rPr>
          <w:rFonts w:ascii="Times New Roman" w:hAnsi="Times New Roman" w:cs="Times New Roman"/>
          <w:sz w:val="24"/>
          <w:szCs w:val="24"/>
        </w:rPr>
        <w:t>,</w:t>
      </w:r>
      <w:r>
        <w:rPr>
          <w:rFonts w:ascii="Times New Roman" w:hAnsi="Times New Roman" w:cs="Times New Roman"/>
          <w:sz w:val="24"/>
          <w:szCs w:val="24"/>
        </w:rPr>
        <w:t xml:space="preserve"> </w:t>
      </w:r>
      <w:r w:rsidR="00F20CDC">
        <w:rPr>
          <w:rFonts w:ascii="Times New Roman" w:hAnsi="Times New Roman" w:cs="Times New Roman"/>
          <w:sz w:val="24"/>
          <w:szCs w:val="24"/>
        </w:rPr>
        <w:t xml:space="preserve">and </w:t>
      </w:r>
      <w:r>
        <w:rPr>
          <w:rFonts w:ascii="Times New Roman" w:hAnsi="Times New Roman" w:cs="Times New Roman"/>
          <w:sz w:val="24"/>
          <w:szCs w:val="24"/>
        </w:rPr>
        <w:t>this is mainly due to the nature of low resource practice in sub–Saharan Africa.</w:t>
      </w:r>
    </w:p>
    <w:p w14:paraId="389BADC4" w14:textId="77777777" w:rsidR="0029374E" w:rsidRDefault="0029374E" w:rsidP="00AC4548">
      <w:pPr>
        <w:spacing w:line="480" w:lineRule="auto"/>
        <w:jc w:val="both"/>
        <w:rPr>
          <w:rFonts w:ascii="Times New Roman" w:hAnsi="Times New Roman" w:cs="Times New Roman"/>
          <w:sz w:val="24"/>
          <w:szCs w:val="24"/>
        </w:rPr>
      </w:pPr>
    </w:p>
    <w:p w14:paraId="09B6CFAF" w14:textId="127DA8F1" w:rsidR="002C3CB4" w:rsidRDefault="00190693"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No conflict of interest</w:t>
      </w:r>
    </w:p>
    <w:p w14:paraId="5EFBF6A2" w14:textId="30770937" w:rsidR="00190693" w:rsidRDefault="00190693"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Ethical approval has been obtained</w:t>
      </w:r>
    </w:p>
    <w:p w14:paraId="14A94BD8" w14:textId="77777777" w:rsidR="0057711D" w:rsidRDefault="0057711D" w:rsidP="00AC4548">
      <w:pPr>
        <w:spacing w:line="480" w:lineRule="auto"/>
        <w:jc w:val="both"/>
        <w:rPr>
          <w:rFonts w:ascii="Times New Roman" w:hAnsi="Times New Roman" w:cs="Times New Roman"/>
          <w:sz w:val="24"/>
          <w:szCs w:val="24"/>
        </w:rPr>
      </w:pPr>
    </w:p>
    <w:p w14:paraId="65354AA0" w14:textId="77777777" w:rsidR="00F20CDC" w:rsidRDefault="00F20CDC" w:rsidP="00AC4548">
      <w:pPr>
        <w:spacing w:line="480" w:lineRule="auto"/>
        <w:jc w:val="both"/>
        <w:rPr>
          <w:rFonts w:ascii="Times New Roman" w:hAnsi="Times New Roman" w:cs="Times New Roman"/>
          <w:sz w:val="24"/>
          <w:szCs w:val="24"/>
        </w:rPr>
      </w:pPr>
    </w:p>
    <w:p w14:paraId="738014D9" w14:textId="77777777" w:rsidR="00F20CDC" w:rsidRDefault="00F20CDC" w:rsidP="00AC4548">
      <w:pPr>
        <w:spacing w:line="480" w:lineRule="auto"/>
        <w:jc w:val="both"/>
        <w:rPr>
          <w:rFonts w:ascii="Times New Roman" w:hAnsi="Times New Roman" w:cs="Times New Roman"/>
          <w:sz w:val="24"/>
          <w:szCs w:val="24"/>
        </w:rPr>
      </w:pPr>
    </w:p>
    <w:p w14:paraId="509F5258" w14:textId="487CB6DD" w:rsidR="002C3CB4" w:rsidRDefault="002C3CB4"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217F7F9C" w14:textId="25AD0C53" w:rsidR="002C3CB4" w:rsidRPr="0057711D" w:rsidRDefault="0057711D" w:rsidP="00AC4548">
      <w:pPr>
        <w:pStyle w:val="ListParagraph"/>
        <w:numPr>
          <w:ilvl w:val="0"/>
          <w:numId w:val="1"/>
        </w:numPr>
        <w:spacing w:line="480" w:lineRule="auto"/>
        <w:jc w:val="both"/>
        <w:rPr>
          <w:rFonts w:ascii="Times New Roman" w:hAnsi="Times New Roman" w:cs="Times New Roman"/>
          <w:sz w:val="24"/>
          <w:szCs w:val="24"/>
        </w:rPr>
      </w:pPr>
      <w:r w:rsidRPr="0057711D">
        <w:rPr>
          <w:rFonts w:ascii="Times New Roman" w:hAnsi="Times New Roman" w:cs="Times New Roman"/>
          <w:i/>
          <w:iCs/>
          <w:sz w:val="24"/>
          <w:szCs w:val="24"/>
        </w:rPr>
        <w:t>Sung H, Ferlay J, Siegel RL, Laversanne M, Soerjomataram I, Jemal A, Bray F. Global Cancer Statistics 2020: GLOBOCAN Estimates of Incidence and Mortality Worldwide for 36 Cancers in 185 Countries. CA Cancer J Clin. 2021;71:209–249</w:t>
      </w:r>
    </w:p>
    <w:p w14:paraId="5F67E479" w14:textId="77777777" w:rsidR="002B576D" w:rsidRPr="002B576D" w:rsidRDefault="0057711D" w:rsidP="004C7B7F">
      <w:pPr>
        <w:pStyle w:val="ListParagraph"/>
        <w:numPr>
          <w:ilvl w:val="0"/>
          <w:numId w:val="1"/>
        </w:numPr>
        <w:spacing w:line="480" w:lineRule="auto"/>
        <w:jc w:val="both"/>
        <w:rPr>
          <w:rFonts w:ascii="Times New Roman" w:hAnsi="Times New Roman" w:cs="Times New Roman"/>
          <w:sz w:val="24"/>
          <w:szCs w:val="24"/>
        </w:rPr>
      </w:pPr>
      <w:r w:rsidRPr="0057711D">
        <w:rPr>
          <w:rFonts w:ascii="Times New Roman" w:hAnsi="Times New Roman" w:cs="Times New Roman"/>
          <w:sz w:val="24"/>
          <w:szCs w:val="24"/>
        </w:rPr>
        <w:t xml:space="preserve">Jemal A, Bray F, Center MM, Ferlay J, Ward E, Forman D. Global cancer statistics. CA Cancer J Clin. 2011 Mar-Apr;61(2):69-90. </w:t>
      </w:r>
    </w:p>
    <w:p w14:paraId="79C2CEB1" w14:textId="4DCD7E02" w:rsidR="0057711D" w:rsidRPr="002B576D" w:rsidRDefault="0057711D" w:rsidP="004C7B7F">
      <w:pPr>
        <w:pStyle w:val="ListParagraph"/>
        <w:numPr>
          <w:ilvl w:val="0"/>
          <w:numId w:val="1"/>
        </w:numPr>
        <w:spacing w:line="480" w:lineRule="auto"/>
        <w:jc w:val="both"/>
        <w:rPr>
          <w:rFonts w:ascii="Times New Roman" w:hAnsi="Times New Roman" w:cs="Times New Roman"/>
          <w:sz w:val="24"/>
          <w:szCs w:val="24"/>
        </w:rPr>
      </w:pPr>
      <w:r w:rsidRPr="002B576D">
        <w:rPr>
          <w:rFonts w:ascii="Times New Roman" w:hAnsi="Times New Roman" w:cs="Times New Roman"/>
          <w:sz w:val="24"/>
          <w:szCs w:val="24"/>
        </w:rPr>
        <w:t xml:space="preserve">Schmidt CM, Powell ES, Yiannoutsos CT, et al. Pancreaticoduodenectomy: A 20-Year Experience in 516 Patients. </w:t>
      </w:r>
      <w:r w:rsidRPr="002B576D">
        <w:rPr>
          <w:rFonts w:ascii="Times New Roman" w:hAnsi="Times New Roman" w:cs="Times New Roman"/>
          <w:i/>
          <w:iCs/>
          <w:sz w:val="24"/>
          <w:szCs w:val="24"/>
        </w:rPr>
        <w:t>Arch Surg.</w:t>
      </w:r>
      <w:r w:rsidRPr="002B576D">
        <w:rPr>
          <w:rFonts w:ascii="Times New Roman" w:hAnsi="Times New Roman" w:cs="Times New Roman"/>
          <w:sz w:val="24"/>
          <w:szCs w:val="24"/>
        </w:rPr>
        <w:t xml:space="preserve"> 2004;139(7):718–727.</w:t>
      </w:r>
    </w:p>
    <w:p w14:paraId="55DCC006" w14:textId="6A1A50D2" w:rsidR="0057711D" w:rsidRPr="0057711D" w:rsidRDefault="0057711D" w:rsidP="009A6EEB">
      <w:pPr>
        <w:pStyle w:val="ListParagraph"/>
        <w:numPr>
          <w:ilvl w:val="0"/>
          <w:numId w:val="1"/>
        </w:numPr>
        <w:spacing w:line="480" w:lineRule="auto"/>
        <w:jc w:val="both"/>
        <w:rPr>
          <w:rFonts w:ascii="Times New Roman" w:hAnsi="Times New Roman" w:cs="Times New Roman"/>
          <w:sz w:val="24"/>
          <w:szCs w:val="24"/>
        </w:rPr>
      </w:pPr>
      <w:r w:rsidRPr="0057711D">
        <w:rPr>
          <w:rFonts w:ascii="Times New Roman" w:hAnsi="Times New Roman" w:cs="Times New Roman"/>
          <w:sz w:val="24"/>
          <w:szCs w:val="24"/>
        </w:rPr>
        <w:t xml:space="preserve">Yeo CJ, Cameron JL, Sohn TA, Lillemoe KD, Pitt HA, Talamini MA, Hruban RH, Ord SE, Sauter PK, Coleman J, Zahurak ML, Grochow LB, Abrams RA. Six hundred fifty </w:t>
      </w:r>
      <w:r w:rsidRPr="0057711D">
        <w:rPr>
          <w:rFonts w:ascii="Times New Roman" w:hAnsi="Times New Roman" w:cs="Times New Roman"/>
          <w:sz w:val="24"/>
          <w:szCs w:val="24"/>
        </w:rPr>
        <w:lastRenderedPageBreak/>
        <w:t xml:space="preserve">consecutive pancreaticoduodenectomies in the 1990s: pathology, complications, and outcomes. Ann Surg. 1997 Sep;226(3):248-57; discussion 257-60. </w:t>
      </w:r>
    </w:p>
    <w:p w14:paraId="510AB382" w14:textId="0BACF8D9" w:rsidR="0057711D" w:rsidRPr="0057711D" w:rsidRDefault="0057711D" w:rsidP="0057711D">
      <w:pPr>
        <w:pStyle w:val="ListParagraph"/>
        <w:numPr>
          <w:ilvl w:val="0"/>
          <w:numId w:val="1"/>
        </w:numPr>
        <w:spacing w:line="480" w:lineRule="auto"/>
        <w:jc w:val="both"/>
        <w:rPr>
          <w:rFonts w:ascii="Times New Roman" w:hAnsi="Times New Roman" w:cs="Times New Roman"/>
          <w:sz w:val="24"/>
          <w:szCs w:val="24"/>
        </w:rPr>
      </w:pPr>
      <w:r w:rsidRPr="0057711D">
        <w:rPr>
          <w:rFonts w:ascii="Times New Roman" w:hAnsi="Times New Roman" w:cs="Times New Roman"/>
          <w:sz w:val="24"/>
          <w:szCs w:val="24"/>
        </w:rPr>
        <w:t xml:space="preserve">Giuliano K, Ejaz A, He J. Technical aspects of pancreaticoduodenectomy and their outcomes. Chin Clin Oncol. 2017 Dec;6(6):64. </w:t>
      </w:r>
    </w:p>
    <w:p w14:paraId="7DDBF1F2" w14:textId="27846D7D" w:rsidR="0057711D" w:rsidRPr="002B576D" w:rsidRDefault="002B576D" w:rsidP="008A180E">
      <w:pPr>
        <w:pStyle w:val="ListParagraph"/>
        <w:numPr>
          <w:ilvl w:val="0"/>
          <w:numId w:val="1"/>
        </w:numPr>
        <w:spacing w:line="480" w:lineRule="auto"/>
        <w:jc w:val="both"/>
        <w:rPr>
          <w:rFonts w:ascii="Times New Roman" w:hAnsi="Times New Roman" w:cs="Times New Roman"/>
          <w:sz w:val="24"/>
          <w:szCs w:val="24"/>
        </w:rPr>
      </w:pPr>
      <w:r w:rsidRPr="002B576D">
        <w:rPr>
          <w:rFonts w:ascii="Times New Roman" w:hAnsi="Times New Roman" w:cs="Times New Roman"/>
          <w:sz w:val="24"/>
          <w:szCs w:val="24"/>
        </w:rPr>
        <w:t xml:space="preserve">Are C, Dhir M, Ravipati L. History of pancreaticoduodenectomy: early misconceptions, initial milestones and the pioneers. HPB (Oxford). 2011 Jun;13(6):377-84. </w:t>
      </w:r>
    </w:p>
    <w:p w14:paraId="086163F0" w14:textId="3A5EADEC" w:rsidR="002B576D" w:rsidRPr="002B576D" w:rsidRDefault="002B576D" w:rsidP="002B576D">
      <w:pPr>
        <w:pStyle w:val="ListParagraph"/>
        <w:numPr>
          <w:ilvl w:val="0"/>
          <w:numId w:val="1"/>
        </w:numPr>
        <w:spacing w:line="480" w:lineRule="auto"/>
        <w:jc w:val="both"/>
        <w:rPr>
          <w:rFonts w:ascii="Times New Roman" w:hAnsi="Times New Roman" w:cs="Times New Roman"/>
          <w:sz w:val="24"/>
          <w:szCs w:val="24"/>
        </w:rPr>
      </w:pPr>
      <w:r w:rsidRPr="002B576D">
        <w:rPr>
          <w:rFonts w:ascii="Times New Roman" w:hAnsi="Times New Roman" w:cs="Times New Roman"/>
          <w:sz w:val="24"/>
          <w:szCs w:val="24"/>
        </w:rPr>
        <w:t xml:space="preserve">Gordon TA, Burleyson GP, Tielsch JM, Cameron JL. The effects of regionalization on cost and outcome for one general high-risk surgical procedure. Ann Surg. 1995 Jan;221(1):43-9. </w:t>
      </w:r>
    </w:p>
    <w:p w14:paraId="214DD9B0" w14:textId="2E969A60" w:rsidR="002B576D" w:rsidRPr="002B576D" w:rsidRDefault="002B576D" w:rsidP="002B576D">
      <w:pPr>
        <w:pStyle w:val="ListParagraph"/>
        <w:numPr>
          <w:ilvl w:val="0"/>
          <w:numId w:val="1"/>
        </w:numPr>
        <w:spacing w:line="480" w:lineRule="auto"/>
        <w:jc w:val="both"/>
        <w:rPr>
          <w:rFonts w:ascii="Times New Roman" w:hAnsi="Times New Roman" w:cs="Times New Roman"/>
          <w:sz w:val="24"/>
          <w:szCs w:val="24"/>
        </w:rPr>
      </w:pPr>
      <w:r w:rsidRPr="002B576D">
        <w:rPr>
          <w:rFonts w:ascii="Times New Roman" w:hAnsi="Times New Roman" w:cs="Times New Roman"/>
          <w:sz w:val="24"/>
          <w:szCs w:val="24"/>
        </w:rPr>
        <w:t xml:space="preserve">Sosa JA, Bowman HM, Gordon TA, Bass EB, Yeo CJ, Lillemoe KD, Pitt HA, Tielsch JM, Cameron JL. Importance of hospital volume in the overall management of pancreatic cancer. Ann Surg. 1998 Sep;228(3):429-38. </w:t>
      </w:r>
    </w:p>
    <w:p w14:paraId="4B3080E6" w14:textId="09AE2673" w:rsidR="002B576D" w:rsidRPr="002B576D" w:rsidRDefault="002B576D" w:rsidP="002B576D">
      <w:pPr>
        <w:pStyle w:val="ListParagraph"/>
        <w:numPr>
          <w:ilvl w:val="0"/>
          <w:numId w:val="1"/>
        </w:numPr>
        <w:spacing w:line="480" w:lineRule="auto"/>
        <w:jc w:val="both"/>
        <w:rPr>
          <w:rFonts w:ascii="Times New Roman" w:hAnsi="Times New Roman" w:cs="Times New Roman"/>
          <w:sz w:val="24"/>
          <w:szCs w:val="24"/>
        </w:rPr>
      </w:pPr>
      <w:r w:rsidRPr="002B576D">
        <w:rPr>
          <w:rFonts w:ascii="Times New Roman" w:hAnsi="Times New Roman" w:cs="Times New Roman"/>
          <w:sz w:val="24"/>
          <w:szCs w:val="24"/>
        </w:rPr>
        <w:t xml:space="preserve">Lieberman MD, Kilburn H, Lindsey M, Brennan MF. Relation of perioperative deaths to hospital volume among patients undergoing pancreatic resection for malignancy. Ann Surg. 1995 Nov;222(5):638-45. </w:t>
      </w:r>
    </w:p>
    <w:p w14:paraId="478EAB88" w14:textId="3BF944DA" w:rsidR="002B576D" w:rsidRPr="002B576D" w:rsidRDefault="002B576D" w:rsidP="008A180E">
      <w:pPr>
        <w:pStyle w:val="ListParagraph"/>
        <w:numPr>
          <w:ilvl w:val="0"/>
          <w:numId w:val="1"/>
        </w:numPr>
        <w:spacing w:line="480" w:lineRule="auto"/>
        <w:jc w:val="both"/>
        <w:rPr>
          <w:rFonts w:ascii="Times New Roman" w:hAnsi="Times New Roman" w:cs="Times New Roman"/>
          <w:sz w:val="24"/>
          <w:szCs w:val="24"/>
        </w:rPr>
      </w:pPr>
      <w:r w:rsidRPr="002B576D">
        <w:rPr>
          <w:rFonts w:ascii="Times New Roman" w:hAnsi="Times New Roman" w:cs="Times New Roman"/>
          <w:sz w:val="24"/>
          <w:szCs w:val="24"/>
        </w:rPr>
        <w:t xml:space="preserve">Ejaz, A &amp; He, J 2017, 'Pancreaticoduodenectomy for pancreatic cancer: Perspective from the United States', </w:t>
      </w:r>
      <w:r w:rsidRPr="002B576D">
        <w:rPr>
          <w:rFonts w:ascii="Times New Roman" w:hAnsi="Times New Roman" w:cs="Times New Roman"/>
          <w:i/>
          <w:iCs/>
          <w:sz w:val="24"/>
          <w:szCs w:val="24"/>
        </w:rPr>
        <w:t>Chinese Clinical Oncology</w:t>
      </w:r>
      <w:r w:rsidRPr="002B576D">
        <w:rPr>
          <w:rFonts w:ascii="Times New Roman" w:hAnsi="Times New Roman" w:cs="Times New Roman"/>
          <w:sz w:val="24"/>
          <w:szCs w:val="24"/>
        </w:rPr>
        <w:t>, vol. 6, no. 1, 1</w:t>
      </w:r>
      <w:r>
        <w:rPr>
          <w:rFonts w:ascii="Times New Roman" w:hAnsi="Times New Roman" w:cs="Times New Roman"/>
          <w:sz w:val="24"/>
          <w:szCs w:val="24"/>
        </w:rPr>
        <w:t>-7</w:t>
      </w:r>
    </w:p>
    <w:p w14:paraId="23BCB45E" w14:textId="41880432" w:rsidR="00A63A75" w:rsidRPr="00A63A75" w:rsidRDefault="00A63A75" w:rsidP="00A63A75">
      <w:pPr>
        <w:pStyle w:val="ListParagraph"/>
        <w:numPr>
          <w:ilvl w:val="0"/>
          <w:numId w:val="1"/>
        </w:numPr>
        <w:spacing w:line="480" w:lineRule="auto"/>
        <w:jc w:val="both"/>
        <w:rPr>
          <w:rFonts w:ascii="Times New Roman" w:hAnsi="Times New Roman" w:cs="Times New Roman"/>
          <w:sz w:val="24"/>
          <w:szCs w:val="24"/>
        </w:rPr>
      </w:pPr>
      <w:r w:rsidRPr="00A63A75">
        <w:rPr>
          <w:rFonts w:ascii="Times New Roman" w:hAnsi="Times New Roman" w:cs="Times New Roman"/>
          <w:sz w:val="24"/>
          <w:szCs w:val="24"/>
        </w:rPr>
        <w:t xml:space="preserve">Gillen S, Schuster T, Meyer Zum Büschenfelde C, Friess H, Kleeff J. Preoperative/neoadjuvant therapy in pancreatic cancer: a systematic review and meta-analysis of response and resection percentages. PLoS Med. 2010 Apr 20;7(4):e1000267. </w:t>
      </w:r>
    </w:p>
    <w:p w14:paraId="3FC54134" w14:textId="206509B9" w:rsidR="00A63A75" w:rsidRPr="00A63A75" w:rsidRDefault="00A63A75" w:rsidP="00A63A75">
      <w:pPr>
        <w:pStyle w:val="ListParagraph"/>
        <w:numPr>
          <w:ilvl w:val="0"/>
          <w:numId w:val="1"/>
        </w:numPr>
        <w:spacing w:line="480" w:lineRule="auto"/>
        <w:jc w:val="both"/>
        <w:rPr>
          <w:rFonts w:ascii="Times New Roman" w:hAnsi="Times New Roman" w:cs="Times New Roman"/>
          <w:sz w:val="24"/>
          <w:szCs w:val="24"/>
        </w:rPr>
      </w:pPr>
      <w:r w:rsidRPr="00A63A75">
        <w:rPr>
          <w:rFonts w:ascii="Times New Roman" w:hAnsi="Times New Roman" w:cs="Times New Roman"/>
          <w:sz w:val="24"/>
          <w:szCs w:val="24"/>
        </w:rPr>
        <w:t xml:space="preserve">Cawich SO, Thomas DA, Pearce NW, Naraynsingh V. Whipple's pancreaticoduodenectomy at a resource-poor, low-volume center in Trinidad and Tobago. World J Clin Oncol. 2022 Sep 24;13(9):738-747. </w:t>
      </w:r>
    </w:p>
    <w:p w14:paraId="182E49B3" w14:textId="20B86446" w:rsidR="002B576D" w:rsidRPr="00A63A75" w:rsidRDefault="00A63A75" w:rsidP="008A180E">
      <w:pPr>
        <w:pStyle w:val="ListParagraph"/>
        <w:numPr>
          <w:ilvl w:val="0"/>
          <w:numId w:val="1"/>
        </w:numPr>
        <w:spacing w:line="480" w:lineRule="auto"/>
        <w:jc w:val="both"/>
        <w:rPr>
          <w:rFonts w:ascii="Times New Roman" w:hAnsi="Times New Roman" w:cs="Times New Roman"/>
          <w:sz w:val="24"/>
          <w:szCs w:val="24"/>
        </w:rPr>
      </w:pPr>
      <w:r w:rsidRPr="00A63A75">
        <w:rPr>
          <w:rFonts w:ascii="Times New Roman" w:hAnsi="Times New Roman" w:cs="Times New Roman"/>
          <w:sz w:val="24"/>
          <w:szCs w:val="24"/>
        </w:rPr>
        <w:lastRenderedPageBreak/>
        <w:t>OI Alatise, OO Lawal, OO Tope</w:t>
      </w:r>
      <w:r>
        <w:rPr>
          <w:rFonts w:ascii="Times New Roman" w:hAnsi="Times New Roman" w:cs="Times New Roman"/>
          <w:sz w:val="24"/>
          <w:szCs w:val="24"/>
        </w:rPr>
        <w:t>. Management challenges of pancreatic cancer in a resource scarce setting. Afr J Health Sci 2010; 17: 36-41</w:t>
      </w:r>
    </w:p>
    <w:p w14:paraId="53C0B9A8" w14:textId="430A52AA" w:rsidR="00A63A75" w:rsidRDefault="00A63A75" w:rsidP="008A180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OI </w:t>
      </w:r>
      <w:proofErr w:type="spellStart"/>
      <w:r>
        <w:rPr>
          <w:rFonts w:ascii="Times New Roman" w:hAnsi="Times New Roman" w:cs="Times New Roman"/>
          <w:sz w:val="24"/>
          <w:szCs w:val="24"/>
        </w:rPr>
        <w:t>Alatise</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Ndubaba</w:t>
      </w:r>
      <w:proofErr w:type="spellEnd"/>
      <w:r>
        <w:rPr>
          <w:rFonts w:ascii="Times New Roman" w:hAnsi="Times New Roman" w:cs="Times New Roman"/>
          <w:sz w:val="24"/>
          <w:szCs w:val="24"/>
        </w:rPr>
        <w:t xml:space="preserve">, OS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EA </w:t>
      </w:r>
      <w:proofErr w:type="spellStart"/>
      <w:r>
        <w:rPr>
          <w:rFonts w:ascii="Times New Roman" w:hAnsi="Times New Roman" w:cs="Times New Roman"/>
          <w:sz w:val="24"/>
          <w:szCs w:val="24"/>
        </w:rPr>
        <w:t>Agbakwuru</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Adekanle</w:t>
      </w:r>
      <w:proofErr w:type="spellEnd"/>
      <w:r>
        <w:rPr>
          <w:rFonts w:ascii="Times New Roman" w:hAnsi="Times New Roman" w:cs="Times New Roman"/>
          <w:sz w:val="24"/>
          <w:szCs w:val="24"/>
        </w:rPr>
        <w:t>, OA Arowolo. Pancreatic cancer in Nigeria</w:t>
      </w:r>
      <w:r w:rsidR="00371904">
        <w:rPr>
          <w:rFonts w:ascii="Times New Roman" w:hAnsi="Times New Roman" w:cs="Times New Roman"/>
          <w:sz w:val="24"/>
          <w:szCs w:val="24"/>
        </w:rPr>
        <w:t>: Past, Present and Future Nigerian Journal of Gastroenterology and Hepatology- Vol 1, No 2 (2009)</w:t>
      </w:r>
    </w:p>
    <w:p w14:paraId="713A62D9" w14:textId="05C41716" w:rsidR="00371904" w:rsidRDefault="00371904" w:rsidP="008A180E">
      <w:pPr>
        <w:pStyle w:val="ListParagraph"/>
        <w:numPr>
          <w:ilvl w:val="0"/>
          <w:numId w:val="1"/>
        </w:numPr>
        <w:spacing w:line="480" w:lineRule="auto"/>
        <w:jc w:val="both"/>
        <w:rPr>
          <w:rFonts w:ascii="Times New Roman" w:hAnsi="Times New Roman" w:cs="Times New Roman"/>
          <w:sz w:val="24"/>
          <w:szCs w:val="24"/>
        </w:rPr>
      </w:pPr>
      <w:r w:rsidRPr="00371904">
        <w:rPr>
          <w:rFonts w:ascii="Times New Roman" w:hAnsi="Times New Roman" w:cs="Times New Roman"/>
          <w:sz w:val="24"/>
          <w:szCs w:val="24"/>
        </w:rPr>
        <w:t xml:space="preserve">Bechtold, Matthew &amp; </w:t>
      </w:r>
      <w:proofErr w:type="spellStart"/>
      <w:r w:rsidRPr="00371904">
        <w:rPr>
          <w:rFonts w:ascii="Times New Roman" w:hAnsi="Times New Roman" w:cs="Times New Roman"/>
          <w:sz w:val="24"/>
          <w:szCs w:val="24"/>
        </w:rPr>
        <w:t>Asombang</w:t>
      </w:r>
      <w:proofErr w:type="spellEnd"/>
      <w:r w:rsidRPr="00371904">
        <w:rPr>
          <w:rFonts w:ascii="Times New Roman" w:hAnsi="Times New Roman" w:cs="Times New Roman"/>
          <w:sz w:val="24"/>
          <w:szCs w:val="24"/>
        </w:rPr>
        <w:t xml:space="preserve">, </w:t>
      </w:r>
      <w:proofErr w:type="spellStart"/>
      <w:r w:rsidRPr="00371904">
        <w:rPr>
          <w:rFonts w:ascii="Times New Roman" w:hAnsi="Times New Roman" w:cs="Times New Roman"/>
          <w:sz w:val="24"/>
          <w:szCs w:val="24"/>
        </w:rPr>
        <w:t>Akwi</w:t>
      </w:r>
      <w:proofErr w:type="spellEnd"/>
      <w:r w:rsidRPr="00371904">
        <w:rPr>
          <w:rFonts w:ascii="Times New Roman" w:hAnsi="Times New Roman" w:cs="Times New Roman"/>
          <w:sz w:val="24"/>
          <w:szCs w:val="24"/>
        </w:rPr>
        <w:t xml:space="preserve"> &amp; Madsen, Richard &amp; </w:t>
      </w:r>
      <w:proofErr w:type="spellStart"/>
      <w:r w:rsidRPr="00371904">
        <w:rPr>
          <w:rFonts w:ascii="Times New Roman" w:hAnsi="Times New Roman" w:cs="Times New Roman"/>
          <w:sz w:val="24"/>
          <w:szCs w:val="24"/>
        </w:rPr>
        <w:t>Simuyandi</w:t>
      </w:r>
      <w:proofErr w:type="spellEnd"/>
      <w:r w:rsidRPr="00371904">
        <w:rPr>
          <w:rFonts w:ascii="Times New Roman" w:hAnsi="Times New Roman" w:cs="Times New Roman"/>
          <w:sz w:val="24"/>
          <w:szCs w:val="24"/>
        </w:rPr>
        <w:t xml:space="preserve">, </w:t>
      </w:r>
      <w:proofErr w:type="spellStart"/>
      <w:r w:rsidRPr="00371904">
        <w:rPr>
          <w:rFonts w:ascii="Times New Roman" w:hAnsi="Times New Roman" w:cs="Times New Roman"/>
          <w:sz w:val="24"/>
          <w:szCs w:val="24"/>
        </w:rPr>
        <w:t>Michelo</w:t>
      </w:r>
      <w:proofErr w:type="spellEnd"/>
      <w:r w:rsidRPr="00371904">
        <w:rPr>
          <w:rFonts w:ascii="Times New Roman" w:hAnsi="Times New Roman" w:cs="Times New Roman"/>
          <w:sz w:val="24"/>
          <w:szCs w:val="24"/>
        </w:rPr>
        <w:t xml:space="preserve"> &amp; Phiri, Gilbert &amp; </w:t>
      </w:r>
      <w:proofErr w:type="spellStart"/>
      <w:r w:rsidRPr="00371904">
        <w:rPr>
          <w:rFonts w:ascii="Times New Roman" w:hAnsi="Times New Roman" w:cs="Times New Roman"/>
          <w:sz w:val="24"/>
          <w:szCs w:val="24"/>
        </w:rPr>
        <w:t>Ibdah</w:t>
      </w:r>
      <w:proofErr w:type="spellEnd"/>
      <w:r w:rsidRPr="00371904">
        <w:rPr>
          <w:rFonts w:ascii="Times New Roman" w:hAnsi="Times New Roman" w:cs="Times New Roman"/>
          <w:sz w:val="24"/>
          <w:szCs w:val="24"/>
        </w:rPr>
        <w:t xml:space="preserve">, Jamal &amp; </w:t>
      </w:r>
      <w:proofErr w:type="spellStart"/>
      <w:r w:rsidRPr="00371904">
        <w:rPr>
          <w:rFonts w:ascii="Times New Roman" w:hAnsi="Times New Roman" w:cs="Times New Roman"/>
          <w:sz w:val="24"/>
          <w:szCs w:val="24"/>
        </w:rPr>
        <w:t>Lishimpi</w:t>
      </w:r>
      <w:proofErr w:type="spellEnd"/>
      <w:r w:rsidRPr="00371904">
        <w:rPr>
          <w:rFonts w:ascii="Times New Roman" w:hAnsi="Times New Roman" w:cs="Times New Roman"/>
          <w:sz w:val="24"/>
          <w:szCs w:val="24"/>
        </w:rPr>
        <w:t>, Kennedy &amp; Banda, Lewis. (2016). Pancreatic Cancer: Patterns in a Low- to Middle-Income Population, Zambia: 1032. American Journal of Gastroenterology. 111. S449. 10.14309/00000434-201610001-01032.</w:t>
      </w:r>
    </w:p>
    <w:p w14:paraId="52C3D621" w14:textId="77777777" w:rsidR="00371904" w:rsidRPr="00371904" w:rsidRDefault="00371904" w:rsidP="00371904">
      <w:pPr>
        <w:pStyle w:val="ListParagraph"/>
        <w:numPr>
          <w:ilvl w:val="0"/>
          <w:numId w:val="1"/>
        </w:numPr>
        <w:spacing w:line="480" w:lineRule="auto"/>
        <w:jc w:val="both"/>
        <w:rPr>
          <w:rFonts w:ascii="Times New Roman" w:hAnsi="Times New Roman" w:cs="Times New Roman"/>
          <w:sz w:val="24"/>
          <w:szCs w:val="24"/>
        </w:rPr>
      </w:pPr>
      <w:r w:rsidRPr="00371904">
        <w:rPr>
          <w:rFonts w:ascii="Times New Roman" w:hAnsi="Times New Roman" w:cs="Times New Roman"/>
          <w:sz w:val="24"/>
          <w:szCs w:val="24"/>
        </w:rPr>
        <w:t>Huo D, Ikpatt F, Khramtsov A, Dangou JM, Nanda R, Dignam J, Zhang B, Grushko T, Zhang C, Oluwasola O, Malaka D, Malami S, Odetunde A, Adeoye AO, Iyare F, Falusi A, Perou CM, Olopade OI. Population differences in breast cancer: survey in indigenous African women reveals over-representation of triple-negative breast cancer. J Clin Oncol. 2009 Sep 20;27(27):4515-21. doi: 10.1200/JCO.2008.19.6873. Epub 2009 Aug 24. PMID: 19704069; PMCID: PMC2754904.</w:t>
      </w:r>
    </w:p>
    <w:p w14:paraId="3EC0A551" w14:textId="4EC4130E" w:rsidR="00371904" w:rsidRDefault="00371904" w:rsidP="00371904">
      <w:pPr>
        <w:pStyle w:val="ListParagraph"/>
        <w:numPr>
          <w:ilvl w:val="0"/>
          <w:numId w:val="1"/>
        </w:numPr>
        <w:spacing w:line="480" w:lineRule="auto"/>
        <w:jc w:val="both"/>
        <w:rPr>
          <w:rFonts w:ascii="Times New Roman" w:hAnsi="Times New Roman" w:cs="Times New Roman"/>
          <w:sz w:val="24"/>
          <w:szCs w:val="24"/>
        </w:rPr>
      </w:pPr>
      <w:r w:rsidRPr="00371904">
        <w:rPr>
          <w:rFonts w:ascii="Times New Roman" w:hAnsi="Times New Roman" w:cs="Times New Roman"/>
          <w:sz w:val="24"/>
          <w:szCs w:val="24"/>
        </w:rPr>
        <w:t xml:space="preserve">Ayandipo OO, Adeleye AO, Ulasi IB, Ogundiran TO. Outcome of Cerebral Metastasectomy in Select Cases of Brain Metastases from Breast Cancer in Ibadan, Nigeria. World Neurosurg. 2019 </w:t>
      </w:r>
      <w:r w:rsidR="00AA6C53" w:rsidRPr="00371904">
        <w:rPr>
          <w:rFonts w:ascii="Times New Roman" w:hAnsi="Times New Roman" w:cs="Times New Roman"/>
          <w:sz w:val="24"/>
          <w:szCs w:val="24"/>
        </w:rPr>
        <w:t>Jul; 127:186</w:t>
      </w:r>
      <w:r w:rsidRPr="00371904">
        <w:rPr>
          <w:rFonts w:ascii="Times New Roman" w:hAnsi="Times New Roman" w:cs="Times New Roman"/>
          <w:sz w:val="24"/>
          <w:szCs w:val="24"/>
        </w:rPr>
        <w:t>-193.</w:t>
      </w:r>
    </w:p>
    <w:p w14:paraId="7E660F20" w14:textId="2D47512D" w:rsidR="00A66EC8" w:rsidRPr="00371904" w:rsidRDefault="00A66EC8" w:rsidP="00904254">
      <w:pPr>
        <w:pStyle w:val="ListParagraph"/>
        <w:numPr>
          <w:ilvl w:val="0"/>
          <w:numId w:val="1"/>
        </w:numPr>
        <w:spacing w:line="480" w:lineRule="auto"/>
        <w:jc w:val="both"/>
        <w:rPr>
          <w:rFonts w:ascii="Times New Roman" w:hAnsi="Times New Roman" w:cs="Times New Roman"/>
          <w:sz w:val="24"/>
          <w:szCs w:val="24"/>
        </w:rPr>
      </w:pPr>
      <w:r w:rsidRPr="00A66EC8">
        <w:rPr>
          <w:rFonts w:ascii="Times New Roman" w:hAnsi="Times New Roman" w:cs="Times New Roman"/>
          <w:sz w:val="24"/>
          <w:szCs w:val="24"/>
        </w:rPr>
        <w:t xml:space="preserve">Ngwa W, Addai BW, Adewole I, Ainsworth V, Alaro J, Alatise OI, Ali Z, Anderson BO, Anorlu R, Avery S, Barango P, Bih N, Booth CM, Brawley OW, Dangou JM, Denny L, Dent J, Elmore SNC, Elzawawy A, Gashumba D, Geel J, Graef K, Gupta S, Gueye SM, Hammad N, Hessissen L, Ilbawi AM, Kambugu J, Kozlakidis Z, Manga S, Maree L, Mohammed SI, Msadabwe S, Mutebi M, Nakaganda A, Ndlovu N, Ndoh K, Ndumbalo J, Ngoma M, Ngoma T, Ntizimira C, Rebbeck TR, Renner L, Romanoff A, Rubagumya F, Sayed S, Sud S, Simonds H, Sullivan R, Swanson W, Vanderpuye V, Wiafe B, Kerr </w:t>
      </w:r>
      <w:r w:rsidRPr="00A66EC8">
        <w:rPr>
          <w:rFonts w:ascii="Times New Roman" w:hAnsi="Times New Roman" w:cs="Times New Roman"/>
          <w:sz w:val="24"/>
          <w:szCs w:val="24"/>
        </w:rPr>
        <w:lastRenderedPageBreak/>
        <w:t>D. Cancer in sub-Saharan Africa: a Lancet Oncology Commission. Lancet Oncol. 2022 Jun;23(6):</w:t>
      </w:r>
      <w:r>
        <w:rPr>
          <w:rFonts w:ascii="Times New Roman" w:hAnsi="Times New Roman" w:cs="Times New Roman"/>
          <w:sz w:val="24"/>
          <w:szCs w:val="24"/>
        </w:rPr>
        <w:t xml:space="preserve"> </w:t>
      </w:r>
      <w:r w:rsidRPr="00A66EC8">
        <w:rPr>
          <w:rFonts w:ascii="Times New Roman" w:hAnsi="Times New Roman" w:cs="Times New Roman"/>
          <w:sz w:val="24"/>
          <w:szCs w:val="24"/>
        </w:rPr>
        <w:t xml:space="preserve">e251-e312. </w:t>
      </w:r>
    </w:p>
    <w:p w14:paraId="189BC188" w14:textId="7E4E874E" w:rsidR="00371904" w:rsidRPr="00AA6C53" w:rsidRDefault="00AA6C53" w:rsidP="008A180E">
      <w:pPr>
        <w:pStyle w:val="ListParagraph"/>
        <w:numPr>
          <w:ilvl w:val="0"/>
          <w:numId w:val="1"/>
        </w:numPr>
        <w:spacing w:line="480" w:lineRule="auto"/>
        <w:jc w:val="both"/>
        <w:rPr>
          <w:rFonts w:ascii="Times New Roman" w:hAnsi="Times New Roman" w:cs="Times New Roman"/>
          <w:sz w:val="24"/>
          <w:szCs w:val="24"/>
        </w:rPr>
      </w:pPr>
      <w:r w:rsidRPr="00AA6C53">
        <w:rPr>
          <w:rFonts w:ascii="Times New Roman" w:hAnsi="Times New Roman" w:cs="Times New Roman"/>
          <w:i/>
          <w:iCs/>
          <w:sz w:val="24"/>
          <w:szCs w:val="24"/>
        </w:rPr>
        <w:t xml:space="preserve">Kausch, Walter. “Das Carcinom der Papilla duodeni und seine radikale Entfernung.” </w:t>
      </w:r>
      <w:r w:rsidRPr="00AA6C53">
        <w:t xml:space="preserve"> </w:t>
      </w:r>
      <w:r w:rsidRPr="00AA6C53">
        <w:rPr>
          <w:rFonts w:ascii="Times New Roman" w:hAnsi="Times New Roman" w:cs="Times New Roman"/>
          <w:i/>
          <w:iCs/>
          <w:sz w:val="24"/>
          <w:szCs w:val="24"/>
        </w:rPr>
        <w:t>Beitr Z Clin Chir 78:439–486.</w:t>
      </w:r>
    </w:p>
    <w:p w14:paraId="4A5B8630" w14:textId="41E449A8" w:rsidR="00AA6C53" w:rsidRDefault="00AA6C53" w:rsidP="00AA6C53">
      <w:pPr>
        <w:pStyle w:val="ListParagraph"/>
        <w:numPr>
          <w:ilvl w:val="0"/>
          <w:numId w:val="1"/>
        </w:numPr>
        <w:spacing w:line="480" w:lineRule="auto"/>
        <w:jc w:val="both"/>
        <w:rPr>
          <w:rFonts w:ascii="Times New Roman" w:hAnsi="Times New Roman" w:cs="Times New Roman"/>
          <w:sz w:val="24"/>
          <w:szCs w:val="24"/>
        </w:rPr>
      </w:pPr>
      <w:r w:rsidRPr="00AA6C53">
        <w:rPr>
          <w:rFonts w:ascii="Times New Roman" w:hAnsi="Times New Roman" w:cs="Times New Roman"/>
          <w:sz w:val="24"/>
          <w:szCs w:val="24"/>
        </w:rPr>
        <w:t xml:space="preserve">Whipple AO, Parsons WB, Mullins CR. TREATMENT OF CARCINOMA OF THE AMPULLA OF VATER. Ann Surg. 1935 Oct;102(4):763-79. </w:t>
      </w:r>
    </w:p>
    <w:p w14:paraId="23FCF15D" w14:textId="0EC971D1" w:rsidR="00E60A10" w:rsidRPr="00E60A10" w:rsidRDefault="00E60A10" w:rsidP="00E60A10">
      <w:pPr>
        <w:pStyle w:val="ListParagraph"/>
        <w:numPr>
          <w:ilvl w:val="0"/>
          <w:numId w:val="1"/>
        </w:numPr>
        <w:spacing w:line="480" w:lineRule="auto"/>
        <w:jc w:val="both"/>
        <w:rPr>
          <w:rFonts w:ascii="Times New Roman" w:hAnsi="Times New Roman" w:cs="Times New Roman"/>
          <w:sz w:val="24"/>
          <w:szCs w:val="24"/>
        </w:rPr>
      </w:pPr>
      <w:r w:rsidRPr="00E60A10">
        <w:rPr>
          <w:rFonts w:ascii="Times New Roman" w:hAnsi="Times New Roman" w:cs="Times New Roman"/>
          <w:sz w:val="24"/>
          <w:szCs w:val="24"/>
        </w:rPr>
        <w:t>Saraee A, Vahedian-Ardakani J, Saraee E, Pakzad R, Wadji MB. Whipple procedure: a review of a 7-year clinical experience in a referral center for hepatobiliary and pancreas diseases. World J Surg Oncol. 2015 Mar 11;</w:t>
      </w:r>
      <w:r>
        <w:rPr>
          <w:rFonts w:ascii="Times New Roman" w:hAnsi="Times New Roman" w:cs="Times New Roman"/>
          <w:sz w:val="24"/>
          <w:szCs w:val="24"/>
        </w:rPr>
        <w:t xml:space="preserve"> </w:t>
      </w:r>
      <w:r w:rsidRPr="00E60A10">
        <w:rPr>
          <w:rFonts w:ascii="Times New Roman" w:hAnsi="Times New Roman" w:cs="Times New Roman"/>
          <w:sz w:val="24"/>
          <w:szCs w:val="24"/>
        </w:rPr>
        <w:t xml:space="preserve">13:98. </w:t>
      </w:r>
    </w:p>
    <w:p w14:paraId="0FEB9572" w14:textId="24529276" w:rsidR="00A66EC8" w:rsidRDefault="00E60A10" w:rsidP="00AA6C53">
      <w:pPr>
        <w:pStyle w:val="ListParagraph"/>
        <w:numPr>
          <w:ilvl w:val="0"/>
          <w:numId w:val="1"/>
        </w:numPr>
        <w:spacing w:line="480" w:lineRule="auto"/>
        <w:jc w:val="both"/>
        <w:rPr>
          <w:rFonts w:ascii="Times New Roman" w:hAnsi="Times New Roman" w:cs="Times New Roman"/>
          <w:sz w:val="24"/>
          <w:szCs w:val="24"/>
        </w:rPr>
      </w:pPr>
      <w:r w:rsidRPr="00E60A10">
        <w:rPr>
          <w:rFonts w:ascii="Times New Roman" w:hAnsi="Times New Roman" w:cs="Times New Roman"/>
          <w:sz w:val="24"/>
          <w:szCs w:val="24"/>
        </w:rPr>
        <w:t>Khachfe, Hussein &amp; Habib, Joseph &amp; Alharthi, Salem &amp; Suhool, Amal &amp; Halal, Ali &amp; Jamali, Faek. (2021). Pancreaticoduodenectomy (Whipple Procedure) Research Output: A 30-Year Bibliometric Analysis. Surgical Practice. 8. 10.1016/j.sipas.2021.100053.</w:t>
      </w:r>
    </w:p>
    <w:p w14:paraId="26B3C7FD" w14:textId="660BD861" w:rsidR="00E60A10" w:rsidRPr="00E60A10" w:rsidRDefault="00E60A10" w:rsidP="00AA6C53">
      <w:pPr>
        <w:pStyle w:val="ListParagraph"/>
        <w:numPr>
          <w:ilvl w:val="0"/>
          <w:numId w:val="1"/>
        </w:numPr>
        <w:spacing w:line="480" w:lineRule="auto"/>
        <w:jc w:val="both"/>
        <w:rPr>
          <w:rFonts w:ascii="Times New Roman" w:hAnsi="Times New Roman" w:cs="Times New Roman"/>
          <w:sz w:val="24"/>
          <w:szCs w:val="24"/>
        </w:rPr>
      </w:pPr>
      <w:r w:rsidRPr="00E60A10">
        <w:rPr>
          <w:rFonts w:ascii="Times New Roman" w:hAnsi="Times New Roman" w:cs="Times New Roman"/>
          <w:sz w:val="24"/>
          <w:szCs w:val="24"/>
        </w:rPr>
        <w:t xml:space="preserve">Almansour, S. (2016). The Crisis of Research and Global Recognition in Arab Universities, </w:t>
      </w:r>
      <w:r w:rsidRPr="00E60A10">
        <w:rPr>
          <w:rFonts w:ascii="Times New Roman" w:hAnsi="Times New Roman" w:cs="Times New Roman"/>
          <w:i/>
          <w:iCs/>
          <w:sz w:val="24"/>
          <w:szCs w:val="24"/>
        </w:rPr>
        <w:t>Near and Middle Eastern Journal of Research in Education</w:t>
      </w:r>
      <w:r w:rsidRPr="00E60A10">
        <w:rPr>
          <w:rFonts w:ascii="Times New Roman" w:hAnsi="Times New Roman" w:cs="Times New Roman"/>
          <w:sz w:val="24"/>
          <w:szCs w:val="24"/>
        </w:rPr>
        <w:t>, 2016(1), 1-13.</w:t>
      </w:r>
    </w:p>
    <w:p w14:paraId="34424DC6" w14:textId="13B07DB8" w:rsidR="00E60A10" w:rsidRPr="00E60A10" w:rsidRDefault="00E60A10" w:rsidP="00E60A10">
      <w:pPr>
        <w:pStyle w:val="ListParagraph"/>
        <w:numPr>
          <w:ilvl w:val="0"/>
          <w:numId w:val="1"/>
        </w:numPr>
        <w:spacing w:line="480" w:lineRule="auto"/>
        <w:jc w:val="both"/>
        <w:rPr>
          <w:rFonts w:ascii="Times New Roman" w:hAnsi="Times New Roman" w:cs="Times New Roman"/>
          <w:sz w:val="24"/>
          <w:szCs w:val="24"/>
        </w:rPr>
      </w:pPr>
      <w:r w:rsidRPr="00E60A10">
        <w:rPr>
          <w:rFonts w:ascii="Times New Roman" w:hAnsi="Times New Roman" w:cs="Times New Roman"/>
          <w:sz w:val="24"/>
          <w:szCs w:val="24"/>
        </w:rPr>
        <w:t xml:space="preserve">Rosselli D. Geography of biomedical publications. Lancet. 1999 Aug 7;354(9177):517. </w:t>
      </w:r>
    </w:p>
    <w:p w14:paraId="3E02D859" w14:textId="2E1DAD5A" w:rsidR="003C5F16" w:rsidRPr="003C5F16" w:rsidRDefault="003C5F16" w:rsidP="003C5F16">
      <w:pPr>
        <w:pStyle w:val="ListParagraph"/>
        <w:numPr>
          <w:ilvl w:val="0"/>
          <w:numId w:val="1"/>
        </w:numPr>
        <w:spacing w:line="480" w:lineRule="auto"/>
        <w:jc w:val="both"/>
        <w:rPr>
          <w:rFonts w:ascii="Times New Roman" w:hAnsi="Times New Roman" w:cs="Times New Roman"/>
          <w:sz w:val="24"/>
          <w:szCs w:val="24"/>
        </w:rPr>
      </w:pPr>
      <w:r w:rsidRPr="003C5F16">
        <w:rPr>
          <w:rFonts w:ascii="Times New Roman" w:hAnsi="Times New Roman" w:cs="Times New Roman"/>
          <w:sz w:val="24"/>
          <w:szCs w:val="24"/>
        </w:rPr>
        <w:t xml:space="preserve">Xu H, Bretthauer M, Fang F, Ye W, Yin L, Adami HO. Dramatic improvements in outcome following pancreatoduodenectomy for pancreatic and periampullary cancers. Br J Cancer. 2024 Sep;131(4):747-754. </w:t>
      </w:r>
    </w:p>
    <w:p w14:paraId="25DDC7FA" w14:textId="73886007" w:rsidR="003C5F16" w:rsidRPr="003C5F16" w:rsidRDefault="003C5F16" w:rsidP="003C5F16">
      <w:pPr>
        <w:pStyle w:val="ListParagraph"/>
        <w:numPr>
          <w:ilvl w:val="0"/>
          <w:numId w:val="1"/>
        </w:numPr>
        <w:spacing w:line="480" w:lineRule="auto"/>
        <w:jc w:val="both"/>
        <w:rPr>
          <w:rFonts w:ascii="Times New Roman" w:hAnsi="Times New Roman" w:cs="Times New Roman"/>
          <w:sz w:val="24"/>
          <w:szCs w:val="24"/>
        </w:rPr>
      </w:pPr>
      <w:r w:rsidRPr="003C5F16">
        <w:rPr>
          <w:rFonts w:ascii="Times New Roman" w:hAnsi="Times New Roman" w:cs="Times New Roman"/>
          <w:sz w:val="24"/>
          <w:szCs w:val="24"/>
        </w:rPr>
        <w:t xml:space="preserve">Fong Y, Gonen M, Rubin D, Radzyner M, Brennan MF. Long-term survival is superior after resection for cancer in high-volume centers. Ann Surg. 2005 Oct;242(4):540-4; discussion 544-7. </w:t>
      </w:r>
    </w:p>
    <w:p w14:paraId="1D54A060" w14:textId="77777777" w:rsidR="003C5F16" w:rsidRPr="003C5F16" w:rsidRDefault="003C5F16" w:rsidP="003C5F16">
      <w:pPr>
        <w:pStyle w:val="ListParagraph"/>
        <w:numPr>
          <w:ilvl w:val="0"/>
          <w:numId w:val="1"/>
        </w:numPr>
        <w:spacing w:line="480" w:lineRule="auto"/>
        <w:jc w:val="both"/>
        <w:rPr>
          <w:rFonts w:ascii="Times New Roman" w:hAnsi="Times New Roman" w:cs="Times New Roman"/>
          <w:sz w:val="24"/>
          <w:szCs w:val="24"/>
        </w:rPr>
      </w:pPr>
      <w:r w:rsidRPr="003C5F16">
        <w:rPr>
          <w:rFonts w:ascii="Times New Roman" w:hAnsi="Times New Roman" w:cs="Times New Roman"/>
          <w:sz w:val="24"/>
          <w:szCs w:val="24"/>
        </w:rPr>
        <w:lastRenderedPageBreak/>
        <w:t>Glasgow RE, Mulvihill SJ. Hospital volume influences outcome in patients undergoing pancreatic resection for cancer. West J Med. 1996 Nov;165(5):294-300. PMID: 8993200; PMCID: PMC1303846.</w:t>
      </w:r>
    </w:p>
    <w:p w14:paraId="6F9658DC" w14:textId="42403908" w:rsidR="003C5F16" w:rsidRPr="003C5F16" w:rsidRDefault="003C5F16" w:rsidP="003C5F16">
      <w:pPr>
        <w:pStyle w:val="ListParagraph"/>
        <w:numPr>
          <w:ilvl w:val="0"/>
          <w:numId w:val="1"/>
        </w:numPr>
        <w:spacing w:line="480" w:lineRule="auto"/>
        <w:jc w:val="both"/>
        <w:rPr>
          <w:rFonts w:ascii="Times New Roman" w:hAnsi="Times New Roman" w:cs="Times New Roman"/>
          <w:sz w:val="24"/>
          <w:szCs w:val="24"/>
        </w:rPr>
      </w:pPr>
      <w:r w:rsidRPr="003C5F16">
        <w:rPr>
          <w:rFonts w:ascii="Times New Roman" w:hAnsi="Times New Roman" w:cs="Times New Roman"/>
          <w:sz w:val="24"/>
          <w:szCs w:val="24"/>
        </w:rPr>
        <w:t xml:space="preserve">Birkmeyer JD, Siewers AE, Finlayson EV, Stukel TA, Lucas FL, Batista I, Welch HG, Wennberg DE. Hospital volume and surgical mortality in the United States. N Engl J Med. 2002 Apr 11;346(15):1128-37. </w:t>
      </w:r>
    </w:p>
    <w:p w14:paraId="4FBA7C92" w14:textId="485AE70F" w:rsidR="003C5F16" w:rsidRPr="003C5F16" w:rsidRDefault="003C5F16" w:rsidP="003C5F16">
      <w:pPr>
        <w:pStyle w:val="ListParagraph"/>
        <w:numPr>
          <w:ilvl w:val="0"/>
          <w:numId w:val="1"/>
        </w:numPr>
        <w:spacing w:line="480" w:lineRule="auto"/>
        <w:jc w:val="both"/>
        <w:rPr>
          <w:rFonts w:ascii="Times New Roman" w:hAnsi="Times New Roman" w:cs="Times New Roman"/>
          <w:sz w:val="24"/>
          <w:szCs w:val="24"/>
        </w:rPr>
      </w:pPr>
      <w:r w:rsidRPr="003C5F16">
        <w:rPr>
          <w:rFonts w:ascii="Times New Roman" w:hAnsi="Times New Roman" w:cs="Times New Roman"/>
          <w:sz w:val="24"/>
          <w:szCs w:val="24"/>
        </w:rPr>
        <w:t xml:space="preserve">McPhee JT, Hill JS, Whalen GF, Zayaruzny M, Litwin DE, Sullivan ME, Anderson FA, Tseng JF. Perioperative mortality for pancreatectomy: a national perspective. Ann Surg. 2007 Aug;246(2):246-53. </w:t>
      </w:r>
    </w:p>
    <w:p w14:paraId="5C37A54B" w14:textId="19E3E296" w:rsidR="003C5F16" w:rsidRPr="003C5F16" w:rsidRDefault="003C5F16" w:rsidP="003C5F16">
      <w:pPr>
        <w:pStyle w:val="ListParagraph"/>
        <w:numPr>
          <w:ilvl w:val="0"/>
          <w:numId w:val="1"/>
        </w:numPr>
        <w:spacing w:line="480" w:lineRule="auto"/>
        <w:jc w:val="both"/>
        <w:rPr>
          <w:rFonts w:ascii="Times New Roman" w:hAnsi="Times New Roman" w:cs="Times New Roman"/>
          <w:sz w:val="24"/>
          <w:szCs w:val="24"/>
        </w:rPr>
      </w:pPr>
      <w:r w:rsidRPr="003C5F16">
        <w:rPr>
          <w:rFonts w:ascii="Times New Roman" w:hAnsi="Times New Roman" w:cs="Times New Roman"/>
          <w:sz w:val="24"/>
          <w:szCs w:val="24"/>
        </w:rPr>
        <w:t xml:space="preserve">Eppsteiner RW, Csikesz NG, McPhee JT, Tseng JF, Shah SA. Surgeon volume impacts hospital mortality for pancreatic resection. Ann Surg. 2009 Apr;249(4):635-40. </w:t>
      </w:r>
    </w:p>
    <w:p w14:paraId="6D5825F1" w14:textId="702EB7DE" w:rsidR="00E60A10" w:rsidRDefault="001403D9" w:rsidP="00F879B1">
      <w:pPr>
        <w:pStyle w:val="ListParagraph"/>
        <w:numPr>
          <w:ilvl w:val="0"/>
          <w:numId w:val="1"/>
        </w:numPr>
        <w:spacing w:line="480" w:lineRule="auto"/>
        <w:jc w:val="both"/>
        <w:rPr>
          <w:rFonts w:ascii="Times New Roman" w:hAnsi="Times New Roman" w:cs="Times New Roman"/>
          <w:sz w:val="24"/>
          <w:szCs w:val="24"/>
        </w:rPr>
      </w:pPr>
      <w:r w:rsidRPr="001403D9">
        <w:rPr>
          <w:rFonts w:ascii="Times New Roman" w:hAnsi="Times New Roman" w:cs="Times New Roman"/>
          <w:sz w:val="24"/>
          <w:szCs w:val="24"/>
        </w:rPr>
        <w:t>Eppsteiner RW, Csikesz NG, McPhee JT, Tseng JF, Shah SA. Surgeon volume impacts hospital mortality for pancreatic resection. Ann Surg. 2009 Apr;249(4):635-40.</w:t>
      </w:r>
    </w:p>
    <w:p w14:paraId="7D196F3E" w14:textId="77777777" w:rsidR="001403D9" w:rsidRPr="001403D9" w:rsidRDefault="001403D9" w:rsidP="001403D9">
      <w:pPr>
        <w:pStyle w:val="ListParagraph"/>
        <w:numPr>
          <w:ilvl w:val="0"/>
          <w:numId w:val="1"/>
        </w:numPr>
        <w:spacing w:line="480" w:lineRule="auto"/>
        <w:jc w:val="both"/>
        <w:rPr>
          <w:rFonts w:ascii="Times New Roman" w:hAnsi="Times New Roman" w:cs="Times New Roman"/>
          <w:sz w:val="24"/>
          <w:szCs w:val="24"/>
        </w:rPr>
      </w:pPr>
      <w:r w:rsidRPr="001403D9">
        <w:rPr>
          <w:rFonts w:ascii="Times New Roman" w:hAnsi="Times New Roman" w:cs="Times New Roman"/>
          <w:sz w:val="24"/>
          <w:szCs w:val="24"/>
        </w:rPr>
        <w:t>Neoptolemos JP, Russell RC, Bramhall S, Theis B. Low mortality following resection for pancreatic and periampullary tumours in 1026 patients: UK survey of specialist pancreatic units. UK Pancreatic Cancer Group. Br J Surg. 1997 Oct;84(10):1370-6. PMID: 9361591.</w:t>
      </w:r>
    </w:p>
    <w:p w14:paraId="14818C78" w14:textId="77777777" w:rsidR="001403D9" w:rsidRDefault="001403D9" w:rsidP="002E687F">
      <w:pPr>
        <w:pStyle w:val="ListParagraph"/>
        <w:numPr>
          <w:ilvl w:val="0"/>
          <w:numId w:val="1"/>
        </w:numPr>
        <w:spacing w:line="480" w:lineRule="auto"/>
        <w:jc w:val="both"/>
        <w:rPr>
          <w:rFonts w:ascii="Times New Roman" w:hAnsi="Times New Roman" w:cs="Times New Roman"/>
          <w:sz w:val="24"/>
          <w:szCs w:val="24"/>
        </w:rPr>
      </w:pPr>
      <w:r w:rsidRPr="001403D9">
        <w:rPr>
          <w:rFonts w:ascii="Times New Roman" w:hAnsi="Times New Roman" w:cs="Times New Roman"/>
          <w:sz w:val="24"/>
          <w:szCs w:val="24"/>
        </w:rPr>
        <w:t>Søreide JA, Sandvik OM, Søreide K. Improving pancreas surgery over time: Performance factors related to transition of care and patient volume. Int J Surg. 2016 Aug;32:</w:t>
      </w:r>
      <w:r>
        <w:rPr>
          <w:rFonts w:ascii="Times New Roman" w:hAnsi="Times New Roman" w:cs="Times New Roman"/>
          <w:sz w:val="24"/>
          <w:szCs w:val="24"/>
        </w:rPr>
        <w:t xml:space="preserve"> </w:t>
      </w:r>
      <w:r w:rsidRPr="001403D9">
        <w:rPr>
          <w:rFonts w:ascii="Times New Roman" w:hAnsi="Times New Roman" w:cs="Times New Roman"/>
          <w:sz w:val="24"/>
          <w:szCs w:val="24"/>
        </w:rPr>
        <w:t>116-22.</w:t>
      </w:r>
    </w:p>
    <w:p w14:paraId="1EDF4B23" w14:textId="522EB576" w:rsidR="001403D9" w:rsidRPr="00E32C98" w:rsidRDefault="00E32C98" w:rsidP="00E32C98">
      <w:pPr>
        <w:pStyle w:val="ListParagraph"/>
        <w:numPr>
          <w:ilvl w:val="0"/>
          <w:numId w:val="1"/>
        </w:numPr>
        <w:spacing w:line="480" w:lineRule="auto"/>
        <w:jc w:val="both"/>
        <w:rPr>
          <w:rFonts w:ascii="Times New Roman" w:hAnsi="Times New Roman" w:cs="Times New Roman"/>
          <w:sz w:val="24"/>
          <w:szCs w:val="24"/>
        </w:rPr>
      </w:pPr>
      <w:r w:rsidRPr="00E32C98">
        <w:rPr>
          <w:rFonts w:ascii="Times New Roman" w:hAnsi="Times New Roman" w:cs="Times New Roman"/>
          <w:sz w:val="24"/>
          <w:szCs w:val="24"/>
        </w:rPr>
        <w:t xml:space="preserve">Halloran CM, Ghaneh P, Bosonnet L, Hartley MN, Sutton R, Neoptolemos JP. Complications of pancreatic cancer resection. Dig Surg. 2002;19(2):138-46. </w:t>
      </w:r>
    </w:p>
    <w:p w14:paraId="66E386A4" w14:textId="06387070" w:rsidR="001403D9" w:rsidRDefault="001403D9" w:rsidP="00A419EA">
      <w:pPr>
        <w:pStyle w:val="ListParagraph"/>
        <w:numPr>
          <w:ilvl w:val="0"/>
          <w:numId w:val="1"/>
        </w:numPr>
        <w:spacing w:line="480" w:lineRule="auto"/>
        <w:jc w:val="both"/>
        <w:rPr>
          <w:rFonts w:ascii="Times New Roman" w:hAnsi="Times New Roman" w:cs="Times New Roman"/>
          <w:sz w:val="24"/>
          <w:szCs w:val="24"/>
        </w:rPr>
      </w:pPr>
      <w:r w:rsidRPr="001403D9">
        <w:rPr>
          <w:rFonts w:ascii="Times New Roman" w:hAnsi="Times New Roman" w:cs="Times New Roman"/>
          <w:sz w:val="24"/>
          <w:szCs w:val="24"/>
        </w:rPr>
        <w:t xml:space="preserve"> Ho CK, Kleeff J, Friess H, Büchler MW. Complications of pancreatic surgery. HPB (Oxford). 2005;7(2):99-108. </w:t>
      </w:r>
    </w:p>
    <w:p w14:paraId="55C8DDC4" w14:textId="06CF9474" w:rsidR="00E32C98" w:rsidRPr="00E32C98" w:rsidRDefault="00E32C98" w:rsidP="00E16F6E">
      <w:pPr>
        <w:pStyle w:val="ListParagraph"/>
        <w:spacing w:line="480" w:lineRule="auto"/>
        <w:jc w:val="both"/>
        <w:rPr>
          <w:rFonts w:ascii="Times New Roman" w:hAnsi="Times New Roman" w:cs="Times New Roman"/>
          <w:sz w:val="24"/>
          <w:szCs w:val="24"/>
        </w:rPr>
      </w:pPr>
      <w:r w:rsidRPr="00E32C98">
        <w:rPr>
          <w:rFonts w:ascii="Times New Roman" w:hAnsi="Times New Roman" w:cs="Times New Roman"/>
          <w:sz w:val="24"/>
          <w:szCs w:val="24"/>
        </w:rPr>
        <w:t xml:space="preserve"> </w:t>
      </w:r>
    </w:p>
    <w:sectPr w:rsidR="00E32C98" w:rsidRPr="00E32C9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9ADDF" w14:textId="77777777" w:rsidR="00452E89" w:rsidRDefault="00452E89" w:rsidP="00EF3845">
      <w:pPr>
        <w:spacing w:after="0" w:line="240" w:lineRule="auto"/>
      </w:pPr>
      <w:r>
        <w:separator/>
      </w:r>
    </w:p>
  </w:endnote>
  <w:endnote w:type="continuationSeparator" w:id="0">
    <w:p w14:paraId="200AF41D" w14:textId="77777777" w:rsidR="00452E89" w:rsidRDefault="00452E89" w:rsidP="00EF3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41365" w14:textId="77777777" w:rsidR="007C6EFB" w:rsidRDefault="007C6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2462" w14:textId="77777777" w:rsidR="007C6EFB" w:rsidRDefault="007C6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63AF" w14:textId="77777777" w:rsidR="007C6EFB" w:rsidRDefault="007C6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36AD2" w14:textId="77777777" w:rsidR="00452E89" w:rsidRDefault="00452E89" w:rsidP="00EF3845">
      <w:pPr>
        <w:spacing w:after="0" w:line="240" w:lineRule="auto"/>
      </w:pPr>
      <w:r>
        <w:separator/>
      </w:r>
    </w:p>
  </w:footnote>
  <w:footnote w:type="continuationSeparator" w:id="0">
    <w:p w14:paraId="54DF02B0" w14:textId="77777777" w:rsidR="00452E89" w:rsidRDefault="00452E89" w:rsidP="00EF3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AE1D7" w14:textId="458EA646" w:rsidR="007C6EFB" w:rsidRDefault="007C6EFB">
    <w:pPr>
      <w:pStyle w:val="Header"/>
    </w:pPr>
    <w:r>
      <w:rPr>
        <w:noProof/>
      </w:rPr>
      <w:pict w14:anchorId="00D6A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192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4BACA" w14:textId="5BF8908B" w:rsidR="007C6EFB" w:rsidRDefault="007C6EFB">
    <w:pPr>
      <w:pStyle w:val="Header"/>
    </w:pPr>
    <w:r>
      <w:rPr>
        <w:noProof/>
      </w:rPr>
      <w:pict w14:anchorId="5039F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192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1B640" w14:textId="7F47F3A4" w:rsidR="007C6EFB" w:rsidRDefault="007C6EFB">
    <w:pPr>
      <w:pStyle w:val="Header"/>
    </w:pPr>
    <w:r>
      <w:rPr>
        <w:noProof/>
      </w:rPr>
      <w:pict w14:anchorId="41088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192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A8585A"/>
    <w:multiLevelType w:val="hybridMultilevel"/>
    <w:tmpl w:val="25020A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7C"/>
    <w:rsid w:val="000016AE"/>
    <w:rsid w:val="00012045"/>
    <w:rsid w:val="00017BD4"/>
    <w:rsid w:val="0002164D"/>
    <w:rsid w:val="00057391"/>
    <w:rsid w:val="000608A4"/>
    <w:rsid w:val="000636F4"/>
    <w:rsid w:val="00065289"/>
    <w:rsid w:val="000919CE"/>
    <w:rsid w:val="000A71FA"/>
    <w:rsid w:val="000C3651"/>
    <w:rsid w:val="000D5FD3"/>
    <w:rsid w:val="00105EE0"/>
    <w:rsid w:val="00106B50"/>
    <w:rsid w:val="00107F49"/>
    <w:rsid w:val="00130B90"/>
    <w:rsid w:val="00134FCC"/>
    <w:rsid w:val="001403D9"/>
    <w:rsid w:val="001529EB"/>
    <w:rsid w:val="0015424B"/>
    <w:rsid w:val="00181B48"/>
    <w:rsid w:val="00186B2F"/>
    <w:rsid w:val="00190693"/>
    <w:rsid w:val="001A6B3B"/>
    <w:rsid w:val="001B3A69"/>
    <w:rsid w:val="001D1132"/>
    <w:rsid w:val="001D4038"/>
    <w:rsid w:val="001F00C5"/>
    <w:rsid w:val="001F03BD"/>
    <w:rsid w:val="0022682B"/>
    <w:rsid w:val="00237390"/>
    <w:rsid w:val="002731B7"/>
    <w:rsid w:val="0029374E"/>
    <w:rsid w:val="002A0AA0"/>
    <w:rsid w:val="002B576D"/>
    <w:rsid w:val="002B65B2"/>
    <w:rsid w:val="002C3CB4"/>
    <w:rsid w:val="00314D51"/>
    <w:rsid w:val="003153D2"/>
    <w:rsid w:val="00321EAB"/>
    <w:rsid w:val="003240B9"/>
    <w:rsid w:val="00367BE5"/>
    <w:rsid w:val="00371904"/>
    <w:rsid w:val="00391F13"/>
    <w:rsid w:val="003A17E5"/>
    <w:rsid w:val="003B47F6"/>
    <w:rsid w:val="003B483A"/>
    <w:rsid w:val="003C5F16"/>
    <w:rsid w:val="003E1DEA"/>
    <w:rsid w:val="003F59B0"/>
    <w:rsid w:val="0040184E"/>
    <w:rsid w:val="00424614"/>
    <w:rsid w:val="004267CD"/>
    <w:rsid w:val="0043256D"/>
    <w:rsid w:val="00437DBE"/>
    <w:rsid w:val="00447C3A"/>
    <w:rsid w:val="00452E89"/>
    <w:rsid w:val="0045613F"/>
    <w:rsid w:val="004671DE"/>
    <w:rsid w:val="004B7516"/>
    <w:rsid w:val="004E1597"/>
    <w:rsid w:val="004E3FB9"/>
    <w:rsid w:val="005060BC"/>
    <w:rsid w:val="005116ED"/>
    <w:rsid w:val="005175DC"/>
    <w:rsid w:val="005249EC"/>
    <w:rsid w:val="00533F00"/>
    <w:rsid w:val="005421DC"/>
    <w:rsid w:val="00547E08"/>
    <w:rsid w:val="00562815"/>
    <w:rsid w:val="0057711D"/>
    <w:rsid w:val="005B7D4D"/>
    <w:rsid w:val="005C0A0D"/>
    <w:rsid w:val="005C5DB4"/>
    <w:rsid w:val="00602505"/>
    <w:rsid w:val="006345AB"/>
    <w:rsid w:val="00643A94"/>
    <w:rsid w:val="0064541D"/>
    <w:rsid w:val="00654A0A"/>
    <w:rsid w:val="0065772D"/>
    <w:rsid w:val="00660C03"/>
    <w:rsid w:val="00670C00"/>
    <w:rsid w:val="00691473"/>
    <w:rsid w:val="006917BF"/>
    <w:rsid w:val="0069611B"/>
    <w:rsid w:val="00697163"/>
    <w:rsid w:val="006A0D08"/>
    <w:rsid w:val="006A1106"/>
    <w:rsid w:val="006B50A5"/>
    <w:rsid w:val="006C29F7"/>
    <w:rsid w:val="006D67B6"/>
    <w:rsid w:val="006E1AAF"/>
    <w:rsid w:val="006E3345"/>
    <w:rsid w:val="006F25A8"/>
    <w:rsid w:val="00704796"/>
    <w:rsid w:val="00712423"/>
    <w:rsid w:val="007245A8"/>
    <w:rsid w:val="00726DC3"/>
    <w:rsid w:val="0074750E"/>
    <w:rsid w:val="0075565A"/>
    <w:rsid w:val="00761E1A"/>
    <w:rsid w:val="007A2207"/>
    <w:rsid w:val="007A4E2B"/>
    <w:rsid w:val="007B12DF"/>
    <w:rsid w:val="007B1B9E"/>
    <w:rsid w:val="007B3EF4"/>
    <w:rsid w:val="007C1C9F"/>
    <w:rsid w:val="007C6EFB"/>
    <w:rsid w:val="007D3C84"/>
    <w:rsid w:val="007E78B0"/>
    <w:rsid w:val="00803A63"/>
    <w:rsid w:val="00812914"/>
    <w:rsid w:val="00825371"/>
    <w:rsid w:val="008327A0"/>
    <w:rsid w:val="00843B30"/>
    <w:rsid w:val="00844545"/>
    <w:rsid w:val="00851040"/>
    <w:rsid w:val="00852D54"/>
    <w:rsid w:val="00853484"/>
    <w:rsid w:val="00860790"/>
    <w:rsid w:val="00864B2A"/>
    <w:rsid w:val="00867FB3"/>
    <w:rsid w:val="00873888"/>
    <w:rsid w:val="008774BA"/>
    <w:rsid w:val="00880776"/>
    <w:rsid w:val="008A0B6E"/>
    <w:rsid w:val="008B58A4"/>
    <w:rsid w:val="008C2FAB"/>
    <w:rsid w:val="0091317C"/>
    <w:rsid w:val="00920A14"/>
    <w:rsid w:val="009227D1"/>
    <w:rsid w:val="00923EBE"/>
    <w:rsid w:val="00925C74"/>
    <w:rsid w:val="009633AF"/>
    <w:rsid w:val="00965800"/>
    <w:rsid w:val="00966F8E"/>
    <w:rsid w:val="009921C3"/>
    <w:rsid w:val="00993297"/>
    <w:rsid w:val="009B6042"/>
    <w:rsid w:val="009B719F"/>
    <w:rsid w:val="009C2576"/>
    <w:rsid w:val="009D116E"/>
    <w:rsid w:val="009E1EBA"/>
    <w:rsid w:val="009E3CDF"/>
    <w:rsid w:val="009E515A"/>
    <w:rsid w:val="00A02552"/>
    <w:rsid w:val="00A1013A"/>
    <w:rsid w:val="00A2489D"/>
    <w:rsid w:val="00A35FC3"/>
    <w:rsid w:val="00A46EA3"/>
    <w:rsid w:val="00A52329"/>
    <w:rsid w:val="00A63A75"/>
    <w:rsid w:val="00A66EC8"/>
    <w:rsid w:val="00A95B77"/>
    <w:rsid w:val="00AA6C53"/>
    <w:rsid w:val="00AB3DBA"/>
    <w:rsid w:val="00AC4548"/>
    <w:rsid w:val="00AD5C1D"/>
    <w:rsid w:val="00AF1B89"/>
    <w:rsid w:val="00B1701E"/>
    <w:rsid w:val="00B24686"/>
    <w:rsid w:val="00B30C47"/>
    <w:rsid w:val="00B35345"/>
    <w:rsid w:val="00B436CB"/>
    <w:rsid w:val="00B81CCA"/>
    <w:rsid w:val="00B92D16"/>
    <w:rsid w:val="00B97D38"/>
    <w:rsid w:val="00BB6DBF"/>
    <w:rsid w:val="00BC031D"/>
    <w:rsid w:val="00BD7466"/>
    <w:rsid w:val="00C1507C"/>
    <w:rsid w:val="00C36EA8"/>
    <w:rsid w:val="00C50A35"/>
    <w:rsid w:val="00CB2148"/>
    <w:rsid w:val="00CD064A"/>
    <w:rsid w:val="00CD59E9"/>
    <w:rsid w:val="00CD63FA"/>
    <w:rsid w:val="00CD653C"/>
    <w:rsid w:val="00CD6D22"/>
    <w:rsid w:val="00CE7007"/>
    <w:rsid w:val="00D0543B"/>
    <w:rsid w:val="00D21307"/>
    <w:rsid w:val="00D722CF"/>
    <w:rsid w:val="00D7309D"/>
    <w:rsid w:val="00D73310"/>
    <w:rsid w:val="00D821D3"/>
    <w:rsid w:val="00D87A31"/>
    <w:rsid w:val="00DF4C59"/>
    <w:rsid w:val="00E01CC2"/>
    <w:rsid w:val="00E02942"/>
    <w:rsid w:val="00E16F6E"/>
    <w:rsid w:val="00E26E15"/>
    <w:rsid w:val="00E32C98"/>
    <w:rsid w:val="00E36AD8"/>
    <w:rsid w:val="00E45725"/>
    <w:rsid w:val="00E562EE"/>
    <w:rsid w:val="00E60A10"/>
    <w:rsid w:val="00E610DC"/>
    <w:rsid w:val="00E65571"/>
    <w:rsid w:val="00E82077"/>
    <w:rsid w:val="00E928CE"/>
    <w:rsid w:val="00EA1FC6"/>
    <w:rsid w:val="00EA768F"/>
    <w:rsid w:val="00EB488C"/>
    <w:rsid w:val="00EE2D24"/>
    <w:rsid w:val="00EE3A90"/>
    <w:rsid w:val="00EF3845"/>
    <w:rsid w:val="00EF7062"/>
    <w:rsid w:val="00EF7EEA"/>
    <w:rsid w:val="00F04C97"/>
    <w:rsid w:val="00F11286"/>
    <w:rsid w:val="00F20CDC"/>
    <w:rsid w:val="00F25604"/>
    <w:rsid w:val="00F278E4"/>
    <w:rsid w:val="00F357BE"/>
    <w:rsid w:val="00F41F40"/>
    <w:rsid w:val="00F55E36"/>
    <w:rsid w:val="00F61253"/>
    <w:rsid w:val="00F70DA7"/>
    <w:rsid w:val="00F87340"/>
    <w:rsid w:val="00FA0989"/>
    <w:rsid w:val="00FF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394568"/>
  <w15:chartTrackingRefBased/>
  <w15:docId w15:val="{E3F572C0-F103-42C3-AABE-8B78FE5C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1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31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31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31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131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3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1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1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1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1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131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17C"/>
    <w:rPr>
      <w:rFonts w:eastAsiaTheme="majorEastAsia" w:cstheme="majorBidi"/>
      <w:color w:val="272727" w:themeColor="text1" w:themeTint="D8"/>
    </w:rPr>
  </w:style>
  <w:style w:type="paragraph" w:styleId="Title">
    <w:name w:val="Title"/>
    <w:basedOn w:val="Normal"/>
    <w:next w:val="Normal"/>
    <w:link w:val="TitleChar"/>
    <w:uiPriority w:val="10"/>
    <w:qFormat/>
    <w:rsid w:val="00913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17C"/>
    <w:pPr>
      <w:spacing w:before="160"/>
      <w:jc w:val="center"/>
    </w:pPr>
    <w:rPr>
      <w:i/>
      <w:iCs/>
      <w:color w:val="404040" w:themeColor="text1" w:themeTint="BF"/>
    </w:rPr>
  </w:style>
  <w:style w:type="character" w:customStyle="1" w:styleId="QuoteChar">
    <w:name w:val="Quote Char"/>
    <w:basedOn w:val="DefaultParagraphFont"/>
    <w:link w:val="Quote"/>
    <w:uiPriority w:val="29"/>
    <w:rsid w:val="0091317C"/>
    <w:rPr>
      <w:i/>
      <w:iCs/>
      <w:color w:val="404040" w:themeColor="text1" w:themeTint="BF"/>
    </w:rPr>
  </w:style>
  <w:style w:type="paragraph" w:styleId="ListParagraph">
    <w:name w:val="List Paragraph"/>
    <w:basedOn w:val="Normal"/>
    <w:uiPriority w:val="34"/>
    <w:qFormat/>
    <w:rsid w:val="0091317C"/>
    <w:pPr>
      <w:ind w:left="720"/>
      <w:contextualSpacing/>
    </w:pPr>
  </w:style>
  <w:style w:type="character" w:styleId="IntenseEmphasis">
    <w:name w:val="Intense Emphasis"/>
    <w:basedOn w:val="DefaultParagraphFont"/>
    <w:uiPriority w:val="21"/>
    <w:qFormat/>
    <w:rsid w:val="0091317C"/>
    <w:rPr>
      <w:i/>
      <w:iCs/>
      <w:color w:val="2F5496" w:themeColor="accent1" w:themeShade="BF"/>
    </w:rPr>
  </w:style>
  <w:style w:type="paragraph" w:styleId="IntenseQuote">
    <w:name w:val="Intense Quote"/>
    <w:basedOn w:val="Normal"/>
    <w:next w:val="Normal"/>
    <w:link w:val="IntenseQuoteChar"/>
    <w:uiPriority w:val="30"/>
    <w:qFormat/>
    <w:rsid w:val="00913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317C"/>
    <w:rPr>
      <w:i/>
      <w:iCs/>
      <w:color w:val="2F5496" w:themeColor="accent1" w:themeShade="BF"/>
    </w:rPr>
  </w:style>
  <w:style w:type="character" w:styleId="IntenseReference">
    <w:name w:val="Intense Reference"/>
    <w:basedOn w:val="DefaultParagraphFont"/>
    <w:uiPriority w:val="32"/>
    <w:qFormat/>
    <w:rsid w:val="0091317C"/>
    <w:rPr>
      <w:b/>
      <w:bCs/>
      <w:smallCaps/>
      <w:color w:val="2F5496" w:themeColor="accent1" w:themeShade="BF"/>
      <w:spacing w:val="5"/>
    </w:rPr>
  </w:style>
  <w:style w:type="paragraph" w:styleId="NoSpacing">
    <w:name w:val="No Spacing"/>
    <w:uiPriority w:val="1"/>
    <w:qFormat/>
    <w:rsid w:val="00B436CB"/>
    <w:pPr>
      <w:spacing w:after="0" w:line="240" w:lineRule="auto"/>
    </w:pPr>
  </w:style>
  <w:style w:type="paragraph" w:styleId="Header">
    <w:name w:val="header"/>
    <w:basedOn w:val="Normal"/>
    <w:link w:val="HeaderChar"/>
    <w:uiPriority w:val="99"/>
    <w:unhideWhenUsed/>
    <w:rsid w:val="00EF3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845"/>
  </w:style>
  <w:style w:type="paragraph" w:styleId="Footer">
    <w:name w:val="footer"/>
    <w:basedOn w:val="Normal"/>
    <w:link w:val="FooterChar"/>
    <w:uiPriority w:val="99"/>
    <w:unhideWhenUsed/>
    <w:rsid w:val="00EF3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845"/>
  </w:style>
  <w:style w:type="table" w:styleId="TableGrid">
    <w:name w:val="Table Grid"/>
    <w:basedOn w:val="TableNormal"/>
    <w:uiPriority w:val="59"/>
    <w:rsid w:val="00CD6D2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D6D22"/>
    <w:pPr>
      <w:autoSpaceDE w:val="0"/>
      <w:autoSpaceDN w:val="0"/>
      <w:adjustRightInd w:val="0"/>
      <w:spacing w:after="0" w:line="240" w:lineRule="auto"/>
    </w:pPr>
    <w:rPr>
      <w:rFonts w:ascii="Palatino Linotype" w:hAnsi="Palatino Linotype" w:cs="Palatino Linotype"/>
      <w:color w:val="000000"/>
      <w:kern w:val="0"/>
      <w:sz w:val="24"/>
      <w:szCs w:val="24"/>
      <w14:ligatures w14:val="none"/>
    </w:rPr>
  </w:style>
  <w:style w:type="character" w:styleId="Hyperlink">
    <w:name w:val="Hyperlink"/>
    <w:basedOn w:val="DefaultParagraphFont"/>
    <w:uiPriority w:val="99"/>
    <w:unhideWhenUsed/>
    <w:rsid w:val="003A17E5"/>
    <w:rPr>
      <w:color w:val="0563C1" w:themeColor="hyperlink"/>
      <w:u w:val="single"/>
    </w:rPr>
  </w:style>
  <w:style w:type="character" w:styleId="UnresolvedMention">
    <w:name w:val="Unresolved Mention"/>
    <w:basedOn w:val="DefaultParagraphFont"/>
    <w:uiPriority w:val="99"/>
    <w:semiHidden/>
    <w:unhideWhenUsed/>
    <w:rsid w:val="003A1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4695">
      <w:bodyDiv w:val="1"/>
      <w:marLeft w:val="0"/>
      <w:marRight w:val="0"/>
      <w:marTop w:val="0"/>
      <w:marBottom w:val="0"/>
      <w:divBdr>
        <w:top w:val="none" w:sz="0" w:space="0" w:color="auto"/>
        <w:left w:val="none" w:sz="0" w:space="0" w:color="auto"/>
        <w:bottom w:val="none" w:sz="0" w:space="0" w:color="auto"/>
        <w:right w:val="none" w:sz="0" w:space="0" w:color="auto"/>
      </w:divBdr>
      <w:divsChild>
        <w:div w:id="331296237">
          <w:marLeft w:val="0"/>
          <w:marRight w:val="0"/>
          <w:marTop w:val="0"/>
          <w:marBottom w:val="0"/>
          <w:divBdr>
            <w:top w:val="none" w:sz="0" w:space="0" w:color="auto"/>
            <w:left w:val="none" w:sz="0" w:space="0" w:color="auto"/>
            <w:bottom w:val="none" w:sz="0" w:space="0" w:color="auto"/>
            <w:right w:val="none" w:sz="0" w:space="0" w:color="auto"/>
          </w:divBdr>
        </w:div>
      </w:divsChild>
    </w:div>
    <w:div w:id="27950882">
      <w:bodyDiv w:val="1"/>
      <w:marLeft w:val="0"/>
      <w:marRight w:val="0"/>
      <w:marTop w:val="0"/>
      <w:marBottom w:val="0"/>
      <w:divBdr>
        <w:top w:val="none" w:sz="0" w:space="0" w:color="auto"/>
        <w:left w:val="none" w:sz="0" w:space="0" w:color="auto"/>
        <w:bottom w:val="none" w:sz="0" w:space="0" w:color="auto"/>
        <w:right w:val="none" w:sz="0" w:space="0" w:color="auto"/>
      </w:divBdr>
      <w:divsChild>
        <w:div w:id="1252932599">
          <w:marLeft w:val="0"/>
          <w:marRight w:val="0"/>
          <w:marTop w:val="0"/>
          <w:marBottom w:val="0"/>
          <w:divBdr>
            <w:top w:val="none" w:sz="0" w:space="0" w:color="auto"/>
            <w:left w:val="none" w:sz="0" w:space="0" w:color="auto"/>
            <w:bottom w:val="none" w:sz="0" w:space="0" w:color="auto"/>
            <w:right w:val="none" w:sz="0" w:space="0" w:color="auto"/>
          </w:divBdr>
        </w:div>
      </w:divsChild>
    </w:div>
    <w:div w:id="172646659">
      <w:bodyDiv w:val="1"/>
      <w:marLeft w:val="0"/>
      <w:marRight w:val="0"/>
      <w:marTop w:val="0"/>
      <w:marBottom w:val="0"/>
      <w:divBdr>
        <w:top w:val="none" w:sz="0" w:space="0" w:color="auto"/>
        <w:left w:val="none" w:sz="0" w:space="0" w:color="auto"/>
        <w:bottom w:val="none" w:sz="0" w:space="0" w:color="auto"/>
        <w:right w:val="none" w:sz="0" w:space="0" w:color="auto"/>
      </w:divBdr>
      <w:divsChild>
        <w:div w:id="1157185090">
          <w:marLeft w:val="0"/>
          <w:marRight w:val="0"/>
          <w:marTop w:val="0"/>
          <w:marBottom w:val="0"/>
          <w:divBdr>
            <w:top w:val="none" w:sz="0" w:space="0" w:color="auto"/>
            <w:left w:val="none" w:sz="0" w:space="0" w:color="auto"/>
            <w:bottom w:val="none" w:sz="0" w:space="0" w:color="auto"/>
            <w:right w:val="none" w:sz="0" w:space="0" w:color="auto"/>
          </w:divBdr>
        </w:div>
      </w:divsChild>
    </w:div>
    <w:div w:id="186866793">
      <w:bodyDiv w:val="1"/>
      <w:marLeft w:val="0"/>
      <w:marRight w:val="0"/>
      <w:marTop w:val="0"/>
      <w:marBottom w:val="0"/>
      <w:divBdr>
        <w:top w:val="none" w:sz="0" w:space="0" w:color="auto"/>
        <w:left w:val="none" w:sz="0" w:space="0" w:color="auto"/>
        <w:bottom w:val="none" w:sz="0" w:space="0" w:color="auto"/>
        <w:right w:val="none" w:sz="0" w:space="0" w:color="auto"/>
      </w:divBdr>
      <w:divsChild>
        <w:div w:id="249437483">
          <w:marLeft w:val="0"/>
          <w:marRight w:val="0"/>
          <w:marTop w:val="0"/>
          <w:marBottom w:val="0"/>
          <w:divBdr>
            <w:top w:val="none" w:sz="0" w:space="0" w:color="auto"/>
            <w:left w:val="none" w:sz="0" w:space="0" w:color="auto"/>
            <w:bottom w:val="none" w:sz="0" w:space="0" w:color="auto"/>
            <w:right w:val="none" w:sz="0" w:space="0" w:color="auto"/>
          </w:divBdr>
        </w:div>
      </w:divsChild>
    </w:div>
    <w:div w:id="226840909">
      <w:bodyDiv w:val="1"/>
      <w:marLeft w:val="0"/>
      <w:marRight w:val="0"/>
      <w:marTop w:val="0"/>
      <w:marBottom w:val="0"/>
      <w:divBdr>
        <w:top w:val="none" w:sz="0" w:space="0" w:color="auto"/>
        <w:left w:val="none" w:sz="0" w:space="0" w:color="auto"/>
        <w:bottom w:val="none" w:sz="0" w:space="0" w:color="auto"/>
        <w:right w:val="none" w:sz="0" w:space="0" w:color="auto"/>
      </w:divBdr>
      <w:divsChild>
        <w:div w:id="726105631">
          <w:marLeft w:val="0"/>
          <w:marRight w:val="0"/>
          <w:marTop w:val="0"/>
          <w:marBottom w:val="0"/>
          <w:divBdr>
            <w:top w:val="none" w:sz="0" w:space="0" w:color="auto"/>
            <w:left w:val="none" w:sz="0" w:space="0" w:color="auto"/>
            <w:bottom w:val="none" w:sz="0" w:space="0" w:color="auto"/>
            <w:right w:val="none" w:sz="0" w:space="0" w:color="auto"/>
          </w:divBdr>
          <w:divsChild>
            <w:div w:id="363942977">
              <w:marLeft w:val="0"/>
              <w:marRight w:val="0"/>
              <w:marTop w:val="0"/>
              <w:marBottom w:val="0"/>
              <w:divBdr>
                <w:top w:val="none" w:sz="0" w:space="0" w:color="auto"/>
                <w:left w:val="none" w:sz="0" w:space="0" w:color="auto"/>
                <w:bottom w:val="none" w:sz="0" w:space="0" w:color="auto"/>
                <w:right w:val="none" w:sz="0" w:space="0" w:color="auto"/>
              </w:divBdr>
            </w:div>
            <w:div w:id="1763914038">
              <w:marLeft w:val="0"/>
              <w:marRight w:val="0"/>
              <w:marTop w:val="0"/>
              <w:marBottom w:val="0"/>
              <w:divBdr>
                <w:top w:val="none" w:sz="0" w:space="0" w:color="auto"/>
                <w:left w:val="none" w:sz="0" w:space="0" w:color="auto"/>
                <w:bottom w:val="none" w:sz="0" w:space="0" w:color="auto"/>
                <w:right w:val="none" w:sz="0" w:space="0" w:color="auto"/>
              </w:divBdr>
            </w:div>
            <w:div w:id="229465310">
              <w:marLeft w:val="0"/>
              <w:marRight w:val="0"/>
              <w:marTop w:val="0"/>
              <w:marBottom w:val="0"/>
              <w:divBdr>
                <w:top w:val="none" w:sz="0" w:space="0" w:color="auto"/>
                <w:left w:val="none" w:sz="0" w:space="0" w:color="auto"/>
                <w:bottom w:val="none" w:sz="0" w:space="0" w:color="auto"/>
                <w:right w:val="none" w:sz="0" w:space="0" w:color="auto"/>
              </w:divBdr>
            </w:div>
            <w:div w:id="1147936129">
              <w:marLeft w:val="0"/>
              <w:marRight w:val="0"/>
              <w:marTop w:val="0"/>
              <w:marBottom w:val="0"/>
              <w:divBdr>
                <w:top w:val="none" w:sz="0" w:space="0" w:color="auto"/>
                <w:left w:val="none" w:sz="0" w:space="0" w:color="auto"/>
                <w:bottom w:val="none" w:sz="0" w:space="0" w:color="auto"/>
                <w:right w:val="none" w:sz="0" w:space="0" w:color="auto"/>
              </w:divBdr>
            </w:div>
            <w:div w:id="1618369563">
              <w:marLeft w:val="0"/>
              <w:marRight w:val="0"/>
              <w:marTop w:val="0"/>
              <w:marBottom w:val="0"/>
              <w:divBdr>
                <w:top w:val="none" w:sz="0" w:space="0" w:color="auto"/>
                <w:left w:val="none" w:sz="0" w:space="0" w:color="auto"/>
                <w:bottom w:val="none" w:sz="0" w:space="0" w:color="auto"/>
                <w:right w:val="none" w:sz="0" w:space="0" w:color="auto"/>
              </w:divBdr>
            </w:div>
            <w:div w:id="61278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5625">
      <w:bodyDiv w:val="1"/>
      <w:marLeft w:val="0"/>
      <w:marRight w:val="0"/>
      <w:marTop w:val="0"/>
      <w:marBottom w:val="0"/>
      <w:divBdr>
        <w:top w:val="none" w:sz="0" w:space="0" w:color="auto"/>
        <w:left w:val="none" w:sz="0" w:space="0" w:color="auto"/>
        <w:bottom w:val="none" w:sz="0" w:space="0" w:color="auto"/>
        <w:right w:val="none" w:sz="0" w:space="0" w:color="auto"/>
      </w:divBdr>
      <w:divsChild>
        <w:div w:id="1703360837">
          <w:marLeft w:val="0"/>
          <w:marRight w:val="0"/>
          <w:marTop w:val="0"/>
          <w:marBottom w:val="0"/>
          <w:divBdr>
            <w:top w:val="none" w:sz="0" w:space="0" w:color="auto"/>
            <w:left w:val="none" w:sz="0" w:space="0" w:color="auto"/>
            <w:bottom w:val="none" w:sz="0" w:space="0" w:color="auto"/>
            <w:right w:val="none" w:sz="0" w:space="0" w:color="auto"/>
          </w:divBdr>
        </w:div>
      </w:divsChild>
    </w:div>
    <w:div w:id="491605373">
      <w:bodyDiv w:val="1"/>
      <w:marLeft w:val="0"/>
      <w:marRight w:val="0"/>
      <w:marTop w:val="0"/>
      <w:marBottom w:val="0"/>
      <w:divBdr>
        <w:top w:val="none" w:sz="0" w:space="0" w:color="auto"/>
        <w:left w:val="none" w:sz="0" w:space="0" w:color="auto"/>
        <w:bottom w:val="none" w:sz="0" w:space="0" w:color="auto"/>
        <w:right w:val="none" w:sz="0" w:space="0" w:color="auto"/>
      </w:divBdr>
      <w:divsChild>
        <w:div w:id="1858349149">
          <w:marLeft w:val="0"/>
          <w:marRight w:val="0"/>
          <w:marTop w:val="0"/>
          <w:marBottom w:val="0"/>
          <w:divBdr>
            <w:top w:val="none" w:sz="0" w:space="0" w:color="auto"/>
            <w:left w:val="none" w:sz="0" w:space="0" w:color="auto"/>
            <w:bottom w:val="none" w:sz="0" w:space="0" w:color="auto"/>
            <w:right w:val="none" w:sz="0" w:space="0" w:color="auto"/>
          </w:divBdr>
        </w:div>
      </w:divsChild>
    </w:div>
    <w:div w:id="495071856">
      <w:bodyDiv w:val="1"/>
      <w:marLeft w:val="0"/>
      <w:marRight w:val="0"/>
      <w:marTop w:val="0"/>
      <w:marBottom w:val="0"/>
      <w:divBdr>
        <w:top w:val="none" w:sz="0" w:space="0" w:color="auto"/>
        <w:left w:val="none" w:sz="0" w:space="0" w:color="auto"/>
        <w:bottom w:val="none" w:sz="0" w:space="0" w:color="auto"/>
        <w:right w:val="none" w:sz="0" w:space="0" w:color="auto"/>
      </w:divBdr>
      <w:divsChild>
        <w:div w:id="740563480">
          <w:marLeft w:val="0"/>
          <w:marRight w:val="0"/>
          <w:marTop w:val="0"/>
          <w:marBottom w:val="0"/>
          <w:divBdr>
            <w:top w:val="none" w:sz="0" w:space="0" w:color="auto"/>
            <w:left w:val="none" w:sz="0" w:space="0" w:color="auto"/>
            <w:bottom w:val="none" w:sz="0" w:space="0" w:color="auto"/>
            <w:right w:val="none" w:sz="0" w:space="0" w:color="auto"/>
          </w:divBdr>
        </w:div>
      </w:divsChild>
    </w:div>
    <w:div w:id="522133128">
      <w:bodyDiv w:val="1"/>
      <w:marLeft w:val="0"/>
      <w:marRight w:val="0"/>
      <w:marTop w:val="0"/>
      <w:marBottom w:val="0"/>
      <w:divBdr>
        <w:top w:val="none" w:sz="0" w:space="0" w:color="auto"/>
        <w:left w:val="none" w:sz="0" w:space="0" w:color="auto"/>
        <w:bottom w:val="none" w:sz="0" w:space="0" w:color="auto"/>
        <w:right w:val="none" w:sz="0" w:space="0" w:color="auto"/>
      </w:divBdr>
      <w:divsChild>
        <w:div w:id="151411419">
          <w:marLeft w:val="0"/>
          <w:marRight w:val="0"/>
          <w:marTop w:val="0"/>
          <w:marBottom w:val="0"/>
          <w:divBdr>
            <w:top w:val="none" w:sz="0" w:space="0" w:color="auto"/>
            <w:left w:val="none" w:sz="0" w:space="0" w:color="auto"/>
            <w:bottom w:val="none" w:sz="0" w:space="0" w:color="auto"/>
            <w:right w:val="none" w:sz="0" w:space="0" w:color="auto"/>
          </w:divBdr>
        </w:div>
      </w:divsChild>
    </w:div>
    <w:div w:id="537355544">
      <w:bodyDiv w:val="1"/>
      <w:marLeft w:val="0"/>
      <w:marRight w:val="0"/>
      <w:marTop w:val="0"/>
      <w:marBottom w:val="0"/>
      <w:divBdr>
        <w:top w:val="none" w:sz="0" w:space="0" w:color="auto"/>
        <w:left w:val="none" w:sz="0" w:space="0" w:color="auto"/>
        <w:bottom w:val="none" w:sz="0" w:space="0" w:color="auto"/>
        <w:right w:val="none" w:sz="0" w:space="0" w:color="auto"/>
      </w:divBdr>
      <w:divsChild>
        <w:div w:id="1213351168">
          <w:marLeft w:val="0"/>
          <w:marRight w:val="0"/>
          <w:marTop w:val="0"/>
          <w:marBottom w:val="0"/>
          <w:divBdr>
            <w:top w:val="none" w:sz="0" w:space="0" w:color="auto"/>
            <w:left w:val="none" w:sz="0" w:space="0" w:color="auto"/>
            <w:bottom w:val="none" w:sz="0" w:space="0" w:color="auto"/>
            <w:right w:val="none" w:sz="0" w:space="0" w:color="auto"/>
          </w:divBdr>
        </w:div>
      </w:divsChild>
    </w:div>
    <w:div w:id="712190610">
      <w:bodyDiv w:val="1"/>
      <w:marLeft w:val="0"/>
      <w:marRight w:val="0"/>
      <w:marTop w:val="0"/>
      <w:marBottom w:val="0"/>
      <w:divBdr>
        <w:top w:val="none" w:sz="0" w:space="0" w:color="auto"/>
        <w:left w:val="none" w:sz="0" w:space="0" w:color="auto"/>
        <w:bottom w:val="none" w:sz="0" w:space="0" w:color="auto"/>
        <w:right w:val="none" w:sz="0" w:space="0" w:color="auto"/>
      </w:divBdr>
      <w:divsChild>
        <w:div w:id="804467523">
          <w:marLeft w:val="0"/>
          <w:marRight w:val="0"/>
          <w:marTop w:val="0"/>
          <w:marBottom w:val="0"/>
          <w:divBdr>
            <w:top w:val="none" w:sz="0" w:space="0" w:color="auto"/>
            <w:left w:val="none" w:sz="0" w:space="0" w:color="auto"/>
            <w:bottom w:val="none" w:sz="0" w:space="0" w:color="auto"/>
            <w:right w:val="none" w:sz="0" w:space="0" w:color="auto"/>
          </w:divBdr>
        </w:div>
      </w:divsChild>
    </w:div>
    <w:div w:id="799883074">
      <w:bodyDiv w:val="1"/>
      <w:marLeft w:val="0"/>
      <w:marRight w:val="0"/>
      <w:marTop w:val="0"/>
      <w:marBottom w:val="0"/>
      <w:divBdr>
        <w:top w:val="none" w:sz="0" w:space="0" w:color="auto"/>
        <w:left w:val="none" w:sz="0" w:space="0" w:color="auto"/>
        <w:bottom w:val="none" w:sz="0" w:space="0" w:color="auto"/>
        <w:right w:val="none" w:sz="0" w:space="0" w:color="auto"/>
      </w:divBdr>
      <w:divsChild>
        <w:div w:id="950210435">
          <w:marLeft w:val="0"/>
          <w:marRight w:val="0"/>
          <w:marTop w:val="0"/>
          <w:marBottom w:val="0"/>
          <w:divBdr>
            <w:top w:val="none" w:sz="0" w:space="0" w:color="auto"/>
            <w:left w:val="none" w:sz="0" w:space="0" w:color="auto"/>
            <w:bottom w:val="none" w:sz="0" w:space="0" w:color="auto"/>
            <w:right w:val="none" w:sz="0" w:space="0" w:color="auto"/>
          </w:divBdr>
        </w:div>
      </w:divsChild>
    </w:div>
    <w:div w:id="845552974">
      <w:bodyDiv w:val="1"/>
      <w:marLeft w:val="0"/>
      <w:marRight w:val="0"/>
      <w:marTop w:val="0"/>
      <w:marBottom w:val="0"/>
      <w:divBdr>
        <w:top w:val="none" w:sz="0" w:space="0" w:color="auto"/>
        <w:left w:val="none" w:sz="0" w:space="0" w:color="auto"/>
        <w:bottom w:val="none" w:sz="0" w:space="0" w:color="auto"/>
        <w:right w:val="none" w:sz="0" w:space="0" w:color="auto"/>
      </w:divBdr>
      <w:divsChild>
        <w:div w:id="664213740">
          <w:marLeft w:val="0"/>
          <w:marRight w:val="0"/>
          <w:marTop w:val="0"/>
          <w:marBottom w:val="0"/>
          <w:divBdr>
            <w:top w:val="none" w:sz="0" w:space="0" w:color="auto"/>
            <w:left w:val="none" w:sz="0" w:space="0" w:color="auto"/>
            <w:bottom w:val="none" w:sz="0" w:space="0" w:color="auto"/>
            <w:right w:val="none" w:sz="0" w:space="0" w:color="auto"/>
          </w:divBdr>
        </w:div>
      </w:divsChild>
    </w:div>
    <w:div w:id="883904424">
      <w:bodyDiv w:val="1"/>
      <w:marLeft w:val="0"/>
      <w:marRight w:val="0"/>
      <w:marTop w:val="0"/>
      <w:marBottom w:val="0"/>
      <w:divBdr>
        <w:top w:val="none" w:sz="0" w:space="0" w:color="auto"/>
        <w:left w:val="none" w:sz="0" w:space="0" w:color="auto"/>
        <w:bottom w:val="none" w:sz="0" w:space="0" w:color="auto"/>
        <w:right w:val="none" w:sz="0" w:space="0" w:color="auto"/>
      </w:divBdr>
      <w:divsChild>
        <w:div w:id="984090656">
          <w:marLeft w:val="0"/>
          <w:marRight w:val="0"/>
          <w:marTop w:val="0"/>
          <w:marBottom w:val="0"/>
          <w:divBdr>
            <w:top w:val="none" w:sz="0" w:space="0" w:color="auto"/>
            <w:left w:val="none" w:sz="0" w:space="0" w:color="auto"/>
            <w:bottom w:val="none" w:sz="0" w:space="0" w:color="auto"/>
            <w:right w:val="none" w:sz="0" w:space="0" w:color="auto"/>
          </w:divBdr>
        </w:div>
      </w:divsChild>
    </w:div>
    <w:div w:id="913393703">
      <w:bodyDiv w:val="1"/>
      <w:marLeft w:val="0"/>
      <w:marRight w:val="0"/>
      <w:marTop w:val="0"/>
      <w:marBottom w:val="0"/>
      <w:divBdr>
        <w:top w:val="none" w:sz="0" w:space="0" w:color="auto"/>
        <w:left w:val="none" w:sz="0" w:space="0" w:color="auto"/>
        <w:bottom w:val="none" w:sz="0" w:space="0" w:color="auto"/>
        <w:right w:val="none" w:sz="0" w:space="0" w:color="auto"/>
      </w:divBdr>
      <w:divsChild>
        <w:div w:id="1249970918">
          <w:marLeft w:val="0"/>
          <w:marRight w:val="0"/>
          <w:marTop w:val="0"/>
          <w:marBottom w:val="0"/>
          <w:divBdr>
            <w:top w:val="none" w:sz="0" w:space="0" w:color="auto"/>
            <w:left w:val="none" w:sz="0" w:space="0" w:color="auto"/>
            <w:bottom w:val="none" w:sz="0" w:space="0" w:color="auto"/>
            <w:right w:val="none" w:sz="0" w:space="0" w:color="auto"/>
          </w:divBdr>
        </w:div>
      </w:divsChild>
    </w:div>
    <w:div w:id="973868551">
      <w:bodyDiv w:val="1"/>
      <w:marLeft w:val="0"/>
      <w:marRight w:val="0"/>
      <w:marTop w:val="0"/>
      <w:marBottom w:val="0"/>
      <w:divBdr>
        <w:top w:val="none" w:sz="0" w:space="0" w:color="auto"/>
        <w:left w:val="none" w:sz="0" w:space="0" w:color="auto"/>
        <w:bottom w:val="none" w:sz="0" w:space="0" w:color="auto"/>
        <w:right w:val="none" w:sz="0" w:space="0" w:color="auto"/>
      </w:divBdr>
      <w:divsChild>
        <w:div w:id="366832896">
          <w:marLeft w:val="0"/>
          <w:marRight w:val="0"/>
          <w:marTop w:val="0"/>
          <w:marBottom w:val="0"/>
          <w:divBdr>
            <w:top w:val="none" w:sz="0" w:space="0" w:color="auto"/>
            <w:left w:val="none" w:sz="0" w:space="0" w:color="auto"/>
            <w:bottom w:val="none" w:sz="0" w:space="0" w:color="auto"/>
            <w:right w:val="none" w:sz="0" w:space="0" w:color="auto"/>
          </w:divBdr>
        </w:div>
      </w:divsChild>
    </w:div>
    <w:div w:id="974219500">
      <w:bodyDiv w:val="1"/>
      <w:marLeft w:val="0"/>
      <w:marRight w:val="0"/>
      <w:marTop w:val="0"/>
      <w:marBottom w:val="0"/>
      <w:divBdr>
        <w:top w:val="none" w:sz="0" w:space="0" w:color="auto"/>
        <w:left w:val="none" w:sz="0" w:space="0" w:color="auto"/>
        <w:bottom w:val="none" w:sz="0" w:space="0" w:color="auto"/>
        <w:right w:val="none" w:sz="0" w:space="0" w:color="auto"/>
      </w:divBdr>
      <w:divsChild>
        <w:div w:id="654649425">
          <w:marLeft w:val="0"/>
          <w:marRight w:val="0"/>
          <w:marTop w:val="0"/>
          <w:marBottom w:val="0"/>
          <w:divBdr>
            <w:top w:val="none" w:sz="0" w:space="0" w:color="auto"/>
            <w:left w:val="none" w:sz="0" w:space="0" w:color="auto"/>
            <w:bottom w:val="none" w:sz="0" w:space="0" w:color="auto"/>
            <w:right w:val="none" w:sz="0" w:space="0" w:color="auto"/>
          </w:divBdr>
        </w:div>
      </w:divsChild>
    </w:div>
    <w:div w:id="993610089">
      <w:bodyDiv w:val="1"/>
      <w:marLeft w:val="0"/>
      <w:marRight w:val="0"/>
      <w:marTop w:val="0"/>
      <w:marBottom w:val="0"/>
      <w:divBdr>
        <w:top w:val="none" w:sz="0" w:space="0" w:color="auto"/>
        <w:left w:val="none" w:sz="0" w:space="0" w:color="auto"/>
        <w:bottom w:val="none" w:sz="0" w:space="0" w:color="auto"/>
        <w:right w:val="none" w:sz="0" w:space="0" w:color="auto"/>
      </w:divBdr>
      <w:divsChild>
        <w:div w:id="258148484">
          <w:marLeft w:val="0"/>
          <w:marRight w:val="0"/>
          <w:marTop w:val="0"/>
          <w:marBottom w:val="0"/>
          <w:divBdr>
            <w:top w:val="none" w:sz="0" w:space="0" w:color="auto"/>
            <w:left w:val="none" w:sz="0" w:space="0" w:color="auto"/>
            <w:bottom w:val="none" w:sz="0" w:space="0" w:color="auto"/>
            <w:right w:val="none" w:sz="0" w:space="0" w:color="auto"/>
          </w:divBdr>
        </w:div>
      </w:divsChild>
    </w:div>
    <w:div w:id="1067265979">
      <w:bodyDiv w:val="1"/>
      <w:marLeft w:val="0"/>
      <w:marRight w:val="0"/>
      <w:marTop w:val="0"/>
      <w:marBottom w:val="0"/>
      <w:divBdr>
        <w:top w:val="none" w:sz="0" w:space="0" w:color="auto"/>
        <w:left w:val="none" w:sz="0" w:space="0" w:color="auto"/>
        <w:bottom w:val="none" w:sz="0" w:space="0" w:color="auto"/>
        <w:right w:val="none" w:sz="0" w:space="0" w:color="auto"/>
      </w:divBdr>
      <w:divsChild>
        <w:div w:id="1137799044">
          <w:marLeft w:val="0"/>
          <w:marRight w:val="0"/>
          <w:marTop w:val="0"/>
          <w:marBottom w:val="0"/>
          <w:divBdr>
            <w:top w:val="none" w:sz="0" w:space="0" w:color="auto"/>
            <w:left w:val="none" w:sz="0" w:space="0" w:color="auto"/>
            <w:bottom w:val="none" w:sz="0" w:space="0" w:color="auto"/>
            <w:right w:val="none" w:sz="0" w:space="0" w:color="auto"/>
          </w:divBdr>
        </w:div>
      </w:divsChild>
    </w:div>
    <w:div w:id="1084492513">
      <w:bodyDiv w:val="1"/>
      <w:marLeft w:val="0"/>
      <w:marRight w:val="0"/>
      <w:marTop w:val="0"/>
      <w:marBottom w:val="0"/>
      <w:divBdr>
        <w:top w:val="none" w:sz="0" w:space="0" w:color="auto"/>
        <w:left w:val="none" w:sz="0" w:space="0" w:color="auto"/>
        <w:bottom w:val="none" w:sz="0" w:space="0" w:color="auto"/>
        <w:right w:val="none" w:sz="0" w:space="0" w:color="auto"/>
      </w:divBdr>
      <w:divsChild>
        <w:div w:id="906692523">
          <w:marLeft w:val="0"/>
          <w:marRight w:val="0"/>
          <w:marTop w:val="0"/>
          <w:marBottom w:val="0"/>
          <w:divBdr>
            <w:top w:val="none" w:sz="0" w:space="0" w:color="auto"/>
            <w:left w:val="none" w:sz="0" w:space="0" w:color="auto"/>
            <w:bottom w:val="none" w:sz="0" w:space="0" w:color="auto"/>
            <w:right w:val="none" w:sz="0" w:space="0" w:color="auto"/>
          </w:divBdr>
        </w:div>
      </w:divsChild>
    </w:div>
    <w:div w:id="1146512282">
      <w:bodyDiv w:val="1"/>
      <w:marLeft w:val="0"/>
      <w:marRight w:val="0"/>
      <w:marTop w:val="0"/>
      <w:marBottom w:val="0"/>
      <w:divBdr>
        <w:top w:val="none" w:sz="0" w:space="0" w:color="auto"/>
        <w:left w:val="none" w:sz="0" w:space="0" w:color="auto"/>
        <w:bottom w:val="none" w:sz="0" w:space="0" w:color="auto"/>
        <w:right w:val="none" w:sz="0" w:space="0" w:color="auto"/>
      </w:divBdr>
      <w:divsChild>
        <w:div w:id="512885692">
          <w:marLeft w:val="0"/>
          <w:marRight w:val="0"/>
          <w:marTop w:val="0"/>
          <w:marBottom w:val="0"/>
          <w:divBdr>
            <w:top w:val="none" w:sz="0" w:space="0" w:color="auto"/>
            <w:left w:val="none" w:sz="0" w:space="0" w:color="auto"/>
            <w:bottom w:val="none" w:sz="0" w:space="0" w:color="auto"/>
            <w:right w:val="none" w:sz="0" w:space="0" w:color="auto"/>
          </w:divBdr>
        </w:div>
      </w:divsChild>
    </w:div>
    <w:div w:id="1193688263">
      <w:bodyDiv w:val="1"/>
      <w:marLeft w:val="0"/>
      <w:marRight w:val="0"/>
      <w:marTop w:val="0"/>
      <w:marBottom w:val="0"/>
      <w:divBdr>
        <w:top w:val="none" w:sz="0" w:space="0" w:color="auto"/>
        <w:left w:val="none" w:sz="0" w:space="0" w:color="auto"/>
        <w:bottom w:val="none" w:sz="0" w:space="0" w:color="auto"/>
        <w:right w:val="none" w:sz="0" w:space="0" w:color="auto"/>
      </w:divBdr>
      <w:divsChild>
        <w:div w:id="631325716">
          <w:marLeft w:val="0"/>
          <w:marRight w:val="0"/>
          <w:marTop w:val="0"/>
          <w:marBottom w:val="0"/>
          <w:divBdr>
            <w:top w:val="none" w:sz="0" w:space="0" w:color="auto"/>
            <w:left w:val="none" w:sz="0" w:space="0" w:color="auto"/>
            <w:bottom w:val="none" w:sz="0" w:space="0" w:color="auto"/>
            <w:right w:val="none" w:sz="0" w:space="0" w:color="auto"/>
          </w:divBdr>
        </w:div>
      </w:divsChild>
    </w:div>
    <w:div w:id="1437486892">
      <w:bodyDiv w:val="1"/>
      <w:marLeft w:val="0"/>
      <w:marRight w:val="0"/>
      <w:marTop w:val="0"/>
      <w:marBottom w:val="0"/>
      <w:divBdr>
        <w:top w:val="none" w:sz="0" w:space="0" w:color="auto"/>
        <w:left w:val="none" w:sz="0" w:space="0" w:color="auto"/>
        <w:bottom w:val="none" w:sz="0" w:space="0" w:color="auto"/>
        <w:right w:val="none" w:sz="0" w:space="0" w:color="auto"/>
      </w:divBdr>
      <w:divsChild>
        <w:div w:id="2101295767">
          <w:marLeft w:val="0"/>
          <w:marRight w:val="0"/>
          <w:marTop w:val="0"/>
          <w:marBottom w:val="0"/>
          <w:divBdr>
            <w:top w:val="none" w:sz="0" w:space="0" w:color="auto"/>
            <w:left w:val="none" w:sz="0" w:space="0" w:color="auto"/>
            <w:bottom w:val="none" w:sz="0" w:space="0" w:color="auto"/>
            <w:right w:val="none" w:sz="0" w:space="0" w:color="auto"/>
          </w:divBdr>
        </w:div>
      </w:divsChild>
    </w:div>
    <w:div w:id="1549536827">
      <w:bodyDiv w:val="1"/>
      <w:marLeft w:val="0"/>
      <w:marRight w:val="0"/>
      <w:marTop w:val="0"/>
      <w:marBottom w:val="0"/>
      <w:divBdr>
        <w:top w:val="none" w:sz="0" w:space="0" w:color="auto"/>
        <w:left w:val="none" w:sz="0" w:space="0" w:color="auto"/>
        <w:bottom w:val="none" w:sz="0" w:space="0" w:color="auto"/>
        <w:right w:val="none" w:sz="0" w:space="0" w:color="auto"/>
      </w:divBdr>
      <w:divsChild>
        <w:div w:id="1928345466">
          <w:marLeft w:val="0"/>
          <w:marRight w:val="0"/>
          <w:marTop w:val="0"/>
          <w:marBottom w:val="0"/>
          <w:divBdr>
            <w:top w:val="none" w:sz="0" w:space="0" w:color="auto"/>
            <w:left w:val="none" w:sz="0" w:space="0" w:color="auto"/>
            <w:bottom w:val="none" w:sz="0" w:space="0" w:color="auto"/>
            <w:right w:val="none" w:sz="0" w:space="0" w:color="auto"/>
          </w:divBdr>
        </w:div>
      </w:divsChild>
    </w:div>
    <w:div w:id="1593392325">
      <w:bodyDiv w:val="1"/>
      <w:marLeft w:val="0"/>
      <w:marRight w:val="0"/>
      <w:marTop w:val="0"/>
      <w:marBottom w:val="0"/>
      <w:divBdr>
        <w:top w:val="none" w:sz="0" w:space="0" w:color="auto"/>
        <w:left w:val="none" w:sz="0" w:space="0" w:color="auto"/>
        <w:bottom w:val="none" w:sz="0" w:space="0" w:color="auto"/>
        <w:right w:val="none" w:sz="0" w:space="0" w:color="auto"/>
      </w:divBdr>
      <w:divsChild>
        <w:div w:id="1850947253">
          <w:marLeft w:val="0"/>
          <w:marRight w:val="0"/>
          <w:marTop w:val="0"/>
          <w:marBottom w:val="0"/>
          <w:divBdr>
            <w:top w:val="none" w:sz="0" w:space="0" w:color="auto"/>
            <w:left w:val="none" w:sz="0" w:space="0" w:color="auto"/>
            <w:bottom w:val="none" w:sz="0" w:space="0" w:color="auto"/>
            <w:right w:val="none" w:sz="0" w:space="0" w:color="auto"/>
          </w:divBdr>
        </w:div>
      </w:divsChild>
    </w:div>
    <w:div w:id="1803764273">
      <w:bodyDiv w:val="1"/>
      <w:marLeft w:val="0"/>
      <w:marRight w:val="0"/>
      <w:marTop w:val="0"/>
      <w:marBottom w:val="0"/>
      <w:divBdr>
        <w:top w:val="none" w:sz="0" w:space="0" w:color="auto"/>
        <w:left w:val="none" w:sz="0" w:space="0" w:color="auto"/>
        <w:bottom w:val="none" w:sz="0" w:space="0" w:color="auto"/>
        <w:right w:val="none" w:sz="0" w:space="0" w:color="auto"/>
      </w:divBdr>
      <w:divsChild>
        <w:div w:id="975836951">
          <w:marLeft w:val="0"/>
          <w:marRight w:val="0"/>
          <w:marTop w:val="0"/>
          <w:marBottom w:val="0"/>
          <w:divBdr>
            <w:top w:val="none" w:sz="0" w:space="0" w:color="auto"/>
            <w:left w:val="none" w:sz="0" w:space="0" w:color="auto"/>
            <w:bottom w:val="none" w:sz="0" w:space="0" w:color="auto"/>
            <w:right w:val="none" w:sz="0" w:space="0" w:color="auto"/>
          </w:divBdr>
        </w:div>
      </w:divsChild>
    </w:div>
    <w:div w:id="1830052409">
      <w:bodyDiv w:val="1"/>
      <w:marLeft w:val="0"/>
      <w:marRight w:val="0"/>
      <w:marTop w:val="0"/>
      <w:marBottom w:val="0"/>
      <w:divBdr>
        <w:top w:val="none" w:sz="0" w:space="0" w:color="auto"/>
        <w:left w:val="none" w:sz="0" w:space="0" w:color="auto"/>
        <w:bottom w:val="none" w:sz="0" w:space="0" w:color="auto"/>
        <w:right w:val="none" w:sz="0" w:space="0" w:color="auto"/>
      </w:divBdr>
      <w:divsChild>
        <w:div w:id="469177768">
          <w:marLeft w:val="0"/>
          <w:marRight w:val="0"/>
          <w:marTop w:val="0"/>
          <w:marBottom w:val="0"/>
          <w:divBdr>
            <w:top w:val="none" w:sz="0" w:space="0" w:color="auto"/>
            <w:left w:val="none" w:sz="0" w:space="0" w:color="auto"/>
            <w:bottom w:val="none" w:sz="0" w:space="0" w:color="auto"/>
            <w:right w:val="none" w:sz="0" w:space="0" w:color="auto"/>
          </w:divBdr>
        </w:div>
      </w:divsChild>
    </w:div>
    <w:div w:id="1880316818">
      <w:bodyDiv w:val="1"/>
      <w:marLeft w:val="0"/>
      <w:marRight w:val="0"/>
      <w:marTop w:val="0"/>
      <w:marBottom w:val="0"/>
      <w:divBdr>
        <w:top w:val="none" w:sz="0" w:space="0" w:color="auto"/>
        <w:left w:val="none" w:sz="0" w:space="0" w:color="auto"/>
        <w:bottom w:val="none" w:sz="0" w:space="0" w:color="auto"/>
        <w:right w:val="none" w:sz="0" w:space="0" w:color="auto"/>
      </w:divBdr>
      <w:divsChild>
        <w:div w:id="2064014068">
          <w:marLeft w:val="0"/>
          <w:marRight w:val="0"/>
          <w:marTop w:val="0"/>
          <w:marBottom w:val="0"/>
          <w:divBdr>
            <w:top w:val="none" w:sz="0" w:space="0" w:color="auto"/>
            <w:left w:val="none" w:sz="0" w:space="0" w:color="auto"/>
            <w:bottom w:val="none" w:sz="0" w:space="0" w:color="auto"/>
            <w:right w:val="none" w:sz="0" w:space="0" w:color="auto"/>
          </w:divBdr>
        </w:div>
      </w:divsChild>
    </w:div>
    <w:div w:id="1935552183">
      <w:bodyDiv w:val="1"/>
      <w:marLeft w:val="0"/>
      <w:marRight w:val="0"/>
      <w:marTop w:val="0"/>
      <w:marBottom w:val="0"/>
      <w:divBdr>
        <w:top w:val="none" w:sz="0" w:space="0" w:color="auto"/>
        <w:left w:val="none" w:sz="0" w:space="0" w:color="auto"/>
        <w:bottom w:val="none" w:sz="0" w:space="0" w:color="auto"/>
        <w:right w:val="none" w:sz="0" w:space="0" w:color="auto"/>
      </w:divBdr>
      <w:divsChild>
        <w:div w:id="977686720">
          <w:marLeft w:val="0"/>
          <w:marRight w:val="0"/>
          <w:marTop w:val="0"/>
          <w:marBottom w:val="0"/>
          <w:divBdr>
            <w:top w:val="none" w:sz="0" w:space="0" w:color="auto"/>
            <w:left w:val="none" w:sz="0" w:space="0" w:color="auto"/>
            <w:bottom w:val="none" w:sz="0" w:space="0" w:color="auto"/>
            <w:right w:val="none" w:sz="0" w:space="0" w:color="auto"/>
          </w:divBdr>
        </w:div>
      </w:divsChild>
    </w:div>
    <w:div w:id="2094471603">
      <w:bodyDiv w:val="1"/>
      <w:marLeft w:val="0"/>
      <w:marRight w:val="0"/>
      <w:marTop w:val="0"/>
      <w:marBottom w:val="0"/>
      <w:divBdr>
        <w:top w:val="none" w:sz="0" w:space="0" w:color="auto"/>
        <w:left w:val="none" w:sz="0" w:space="0" w:color="auto"/>
        <w:bottom w:val="none" w:sz="0" w:space="0" w:color="auto"/>
        <w:right w:val="none" w:sz="0" w:space="0" w:color="auto"/>
      </w:divBdr>
      <w:divsChild>
        <w:div w:id="1980644680">
          <w:marLeft w:val="0"/>
          <w:marRight w:val="0"/>
          <w:marTop w:val="0"/>
          <w:marBottom w:val="0"/>
          <w:divBdr>
            <w:top w:val="none" w:sz="0" w:space="0" w:color="auto"/>
            <w:left w:val="none" w:sz="0" w:space="0" w:color="auto"/>
            <w:bottom w:val="none" w:sz="0" w:space="0" w:color="auto"/>
            <w:right w:val="none" w:sz="0" w:space="0" w:color="auto"/>
          </w:divBdr>
        </w:div>
      </w:divsChild>
    </w:div>
    <w:div w:id="2131050890">
      <w:bodyDiv w:val="1"/>
      <w:marLeft w:val="0"/>
      <w:marRight w:val="0"/>
      <w:marTop w:val="0"/>
      <w:marBottom w:val="0"/>
      <w:divBdr>
        <w:top w:val="none" w:sz="0" w:space="0" w:color="auto"/>
        <w:left w:val="none" w:sz="0" w:space="0" w:color="auto"/>
        <w:bottom w:val="none" w:sz="0" w:space="0" w:color="auto"/>
        <w:right w:val="none" w:sz="0" w:space="0" w:color="auto"/>
      </w:divBdr>
      <w:divsChild>
        <w:div w:id="41684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20</Pages>
  <Words>4556</Words>
  <Characters>25972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Oluwayemisi Ayandipo</dc:creator>
  <cp:keywords/>
  <dc:description/>
  <cp:lastModifiedBy>SDI 1084</cp:lastModifiedBy>
  <cp:revision>26</cp:revision>
  <dcterms:created xsi:type="dcterms:W3CDTF">2025-02-25T19:33:00Z</dcterms:created>
  <dcterms:modified xsi:type="dcterms:W3CDTF">2025-04-04T10:40:00Z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7cd67dd192aed542d07c606560490d635ef717071150bea9283525fa8b41126b</vt:lpwstr>
  </property>
</Properties>
</file>