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392E8" w14:textId="77777777" w:rsidR="00593249" w:rsidRPr="00593249" w:rsidRDefault="00593249" w:rsidP="00593249">
      <w:pPr>
        <w:jc w:val="right"/>
        <w:rPr>
          <w:rFonts w:ascii="Arial" w:hAnsi="Arial" w:cs="Arial"/>
          <w:b/>
          <w:bCs/>
          <w:i/>
          <w:iCs/>
          <w:sz w:val="36"/>
          <w:szCs w:val="36"/>
          <w:u w:val="single"/>
          <w:lang w:val="en-US"/>
        </w:rPr>
      </w:pPr>
      <w:r w:rsidRPr="00593249">
        <w:rPr>
          <w:rFonts w:ascii="Arial" w:hAnsi="Arial" w:cs="Arial"/>
          <w:b/>
          <w:bCs/>
          <w:i/>
          <w:iCs/>
          <w:sz w:val="36"/>
          <w:szCs w:val="36"/>
          <w:u w:val="single"/>
          <w:lang w:val="en-US"/>
        </w:rPr>
        <w:t>Original Research Article</w:t>
      </w:r>
    </w:p>
    <w:p w14:paraId="0DA0D960" w14:textId="77777777" w:rsidR="00C969EC" w:rsidRDefault="0060236B" w:rsidP="0060236B">
      <w:pPr>
        <w:jc w:val="right"/>
        <w:rPr>
          <w:rFonts w:ascii="Arial" w:hAnsi="Arial" w:cs="Arial"/>
          <w:b/>
          <w:bCs/>
          <w:sz w:val="36"/>
          <w:szCs w:val="36"/>
          <w:lang w:val="en-US"/>
        </w:rPr>
      </w:pPr>
      <w:r w:rsidRPr="0060236B">
        <w:rPr>
          <w:rFonts w:ascii="Arial" w:hAnsi="Arial" w:cs="Arial"/>
          <w:b/>
          <w:bCs/>
          <w:sz w:val="36"/>
          <w:szCs w:val="36"/>
          <w:lang w:val="en-US"/>
        </w:rPr>
        <w:t>Response of Different Levels of N,</w:t>
      </w:r>
      <w:r>
        <w:rPr>
          <w:rFonts w:ascii="Arial" w:hAnsi="Arial" w:cs="Arial"/>
          <w:b/>
          <w:bCs/>
          <w:sz w:val="36"/>
          <w:szCs w:val="36"/>
          <w:lang w:val="en-US"/>
        </w:rPr>
        <w:t xml:space="preserve"> </w:t>
      </w:r>
      <w:r w:rsidRPr="0060236B">
        <w:rPr>
          <w:rFonts w:ascii="Arial" w:hAnsi="Arial" w:cs="Arial"/>
          <w:b/>
          <w:bCs/>
          <w:sz w:val="36"/>
          <w:szCs w:val="36"/>
          <w:lang w:val="en-US"/>
        </w:rPr>
        <w:t>P and K on Growth and Yield of Mango (</w:t>
      </w:r>
      <w:r w:rsidRPr="0060236B">
        <w:rPr>
          <w:rFonts w:ascii="Arial" w:hAnsi="Arial" w:cs="Arial"/>
          <w:b/>
          <w:bCs/>
          <w:i/>
          <w:iCs/>
          <w:sz w:val="36"/>
          <w:szCs w:val="36"/>
          <w:lang w:val="en-US"/>
        </w:rPr>
        <w:t>Mangifera indica</w:t>
      </w:r>
      <w:r w:rsidRPr="0060236B">
        <w:rPr>
          <w:rFonts w:ascii="Arial" w:hAnsi="Arial" w:cs="Arial"/>
          <w:b/>
          <w:bCs/>
          <w:sz w:val="36"/>
          <w:szCs w:val="36"/>
          <w:lang w:val="en-US"/>
        </w:rPr>
        <w:t xml:space="preserve"> L.) cv. Kesar  </w:t>
      </w:r>
    </w:p>
    <w:p w14:paraId="7AA614DC" w14:textId="77777777" w:rsidR="00B4387B" w:rsidRDefault="00B4387B" w:rsidP="00AF7CC1">
      <w:pPr>
        <w:jc w:val="both"/>
        <w:rPr>
          <w:rFonts w:ascii="Arial" w:hAnsi="Arial" w:cs="Arial"/>
          <w:b/>
          <w:bCs/>
          <w:lang w:val="en-US"/>
        </w:rPr>
      </w:pPr>
    </w:p>
    <w:p w14:paraId="23E67C21" w14:textId="77777777" w:rsidR="00B4387B" w:rsidRDefault="00B4387B" w:rsidP="00AF7CC1">
      <w:pPr>
        <w:jc w:val="both"/>
        <w:rPr>
          <w:rFonts w:ascii="Arial" w:hAnsi="Arial" w:cs="Arial"/>
          <w:b/>
          <w:bCs/>
          <w:lang w:val="en-US"/>
        </w:rPr>
      </w:pPr>
    </w:p>
    <w:p w14:paraId="0D63522E" w14:textId="507B43D7" w:rsidR="005C2876" w:rsidRPr="00AF7CC1" w:rsidRDefault="005C2876" w:rsidP="00AF7CC1">
      <w:pPr>
        <w:jc w:val="both"/>
        <w:rPr>
          <w:rFonts w:ascii="Arial" w:hAnsi="Arial" w:cs="Arial"/>
          <w:b/>
          <w:bCs/>
          <w:lang w:val="en-US"/>
        </w:rPr>
      </w:pPr>
      <w:r w:rsidRPr="00AF7CC1">
        <w:rPr>
          <w:rFonts w:ascii="Arial" w:hAnsi="Arial" w:cs="Arial"/>
          <w:b/>
          <w:bCs/>
          <w:lang w:val="en-US"/>
        </w:rPr>
        <w:t>ABSTRACT</w:t>
      </w:r>
    </w:p>
    <w:tbl>
      <w:tblPr>
        <w:tblStyle w:val="TableGrid"/>
        <w:tblW w:w="0" w:type="auto"/>
        <w:tblInd w:w="-5" w:type="dxa"/>
        <w:tblLook w:val="04A0" w:firstRow="1" w:lastRow="0" w:firstColumn="1" w:lastColumn="0" w:noHBand="0" w:noVBand="1"/>
      </w:tblPr>
      <w:tblGrid>
        <w:gridCol w:w="9021"/>
      </w:tblGrid>
      <w:tr w:rsidR="005C2876" w14:paraId="5DBDA351" w14:textId="77777777" w:rsidTr="00AF7CC1">
        <w:tc>
          <w:tcPr>
            <w:tcW w:w="9021" w:type="dxa"/>
          </w:tcPr>
          <w:p w14:paraId="36545E97" w14:textId="77777777" w:rsidR="005C2876" w:rsidRPr="00C01337" w:rsidRDefault="005C2876" w:rsidP="00C01337">
            <w:pPr>
              <w:pStyle w:val="NormalWeb"/>
              <w:spacing w:before="0" w:beforeAutospacing="0" w:after="0" w:afterAutospacing="0"/>
              <w:ind w:firstLine="720"/>
              <w:jc w:val="both"/>
              <w:rPr>
                <w:rFonts w:ascii="Arial" w:hAnsi="Arial" w:cs="Arial"/>
                <w:sz w:val="20"/>
                <w:szCs w:val="20"/>
              </w:rPr>
            </w:pPr>
            <w:r w:rsidRPr="00C01337">
              <w:rPr>
                <w:rFonts w:ascii="Arial" w:hAnsi="Arial" w:cs="Arial"/>
                <w:sz w:val="20"/>
                <w:szCs w:val="20"/>
              </w:rPr>
              <w:t xml:space="preserve">The experiment was conducted at the Fruit Research Station, </w:t>
            </w:r>
            <w:proofErr w:type="spellStart"/>
            <w:r w:rsidRPr="00C01337">
              <w:rPr>
                <w:rFonts w:ascii="Arial" w:hAnsi="Arial" w:cs="Arial"/>
                <w:sz w:val="20"/>
                <w:szCs w:val="20"/>
              </w:rPr>
              <w:t>Sakkarbaug</w:t>
            </w:r>
            <w:proofErr w:type="spellEnd"/>
            <w:r w:rsidRPr="00C01337">
              <w:rPr>
                <w:rFonts w:ascii="Arial" w:hAnsi="Arial" w:cs="Arial"/>
                <w:sz w:val="20"/>
                <w:szCs w:val="20"/>
              </w:rPr>
              <w:t>, Junagadh Agricultural University, Junagadh, over two years, 2021-22 and 2022-23. The experiment followed a Randomized Block Design with Factorial concept (FRBD), consisting of 18 treatment combinations, each with three replications. The treatments included three nitrogen levels N</w:t>
            </w:r>
            <w:r w:rsidRPr="00C01337">
              <w:rPr>
                <w:rFonts w:ascii="Arial" w:hAnsi="Arial" w:cs="Arial"/>
                <w:sz w:val="20"/>
                <w:szCs w:val="20"/>
                <w:vertAlign w:val="subscript"/>
              </w:rPr>
              <w:t>1</w:t>
            </w:r>
            <w:r w:rsidRPr="00C01337">
              <w:rPr>
                <w:rFonts w:ascii="Arial" w:hAnsi="Arial" w:cs="Arial"/>
                <w:sz w:val="20"/>
                <w:szCs w:val="20"/>
              </w:rPr>
              <w:t xml:space="preserve"> (500 g/tree), N</w:t>
            </w:r>
            <w:r w:rsidRPr="00C01337">
              <w:rPr>
                <w:rFonts w:ascii="Arial" w:hAnsi="Arial" w:cs="Arial"/>
                <w:sz w:val="20"/>
                <w:szCs w:val="20"/>
                <w:vertAlign w:val="subscript"/>
              </w:rPr>
              <w:t>2</w:t>
            </w:r>
            <w:r w:rsidRPr="00C01337">
              <w:rPr>
                <w:rFonts w:ascii="Arial" w:hAnsi="Arial" w:cs="Arial"/>
                <w:sz w:val="20"/>
                <w:szCs w:val="20"/>
              </w:rPr>
              <w:t xml:space="preserve"> (750 g/tree), N</w:t>
            </w:r>
            <w:r w:rsidRPr="00C01337">
              <w:rPr>
                <w:rFonts w:ascii="Arial" w:hAnsi="Arial" w:cs="Arial"/>
                <w:sz w:val="20"/>
                <w:szCs w:val="20"/>
                <w:vertAlign w:val="subscript"/>
              </w:rPr>
              <w:t>3</w:t>
            </w:r>
            <w:r w:rsidRPr="00C01337">
              <w:rPr>
                <w:rFonts w:ascii="Arial" w:hAnsi="Arial" w:cs="Arial"/>
                <w:sz w:val="20"/>
                <w:szCs w:val="20"/>
              </w:rPr>
              <w:t xml:space="preserve"> (1000 g/tree), two phosphorus levels P</w:t>
            </w:r>
            <w:r w:rsidRPr="00C01337">
              <w:rPr>
                <w:rFonts w:ascii="Arial" w:hAnsi="Arial" w:cs="Arial"/>
                <w:sz w:val="20"/>
                <w:szCs w:val="20"/>
                <w:vertAlign w:val="subscript"/>
              </w:rPr>
              <w:t>1</w:t>
            </w:r>
            <w:r w:rsidRPr="00C01337">
              <w:rPr>
                <w:rFonts w:ascii="Arial" w:hAnsi="Arial" w:cs="Arial"/>
                <w:sz w:val="20"/>
                <w:szCs w:val="20"/>
              </w:rPr>
              <w:t xml:space="preserve"> (100 g/tree), P</w:t>
            </w:r>
            <w:r w:rsidRPr="00C01337">
              <w:rPr>
                <w:rFonts w:ascii="Arial" w:hAnsi="Arial" w:cs="Arial"/>
                <w:sz w:val="20"/>
                <w:szCs w:val="20"/>
                <w:vertAlign w:val="subscript"/>
              </w:rPr>
              <w:t>2</w:t>
            </w:r>
            <w:r w:rsidRPr="00C01337">
              <w:rPr>
                <w:rFonts w:ascii="Arial" w:hAnsi="Arial" w:cs="Arial"/>
                <w:sz w:val="20"/>
                <w:szCs w:val="20"/>
              </w:rPr>
              <w:t xml:space="preserve"> (150 g/tree) and three potassium levels K</w:t>
            </w:r>
            <w:r w:rsidRPr="00C01337">
              <w:rPr>
                <w:rFonts w:ascii="Arial" w:hAnsi="Arial" w:cs="Arial"/>
                <w:sz w:val="20"/>
                <w:szCs w:val="20"/>
                <w:vertAlign w:val="subscript"/>
              </w:rPr>
              <w:t>1</w:t>
            </w:r>
            <w:r w:rsidRPr="00C01337">
              <w:rPr>
                <w:rFonts w:ascii="Arial" w:hAnsi="Arial" w:cs="Arial"/>
                <w:sz w:val="20"/>
                <w:szCs w:val="20"/>
              </w:rPr>
              <w:t xml:space="preserve"> (500 g/tree), K</w:t>
            </w:r>
            <w:r w:rsidRPr="00C01337">
              <w:rPr>
                <w:rFonts w:ascii="Arial" w:hAnsi="Arial" w:cs="Arial"/>
                <w:sz w:val="20"/>
                <w:szCs w:val="20"/>
                <w:vertAlign w:val="subscript"/>
              </w:rPr>
              <w:t>2</w:t>
            </w:r>
            <w:r w:rsidRPr="00C01337">
              <w:rPr>
                <w:rFonts w:ascii="Arial" w:hAnsi="Arial" w:cs="Arial"/>
                <w:sz w:val="20"/>
                <w:szCs w:val="20"/>
              </w:rPr>
              <w:t xml:space="preserve"> (750 g/tree), K</w:t>
            </w:r>
            <w:r w:rsidRPr="00C01337">
              <w:rPr>
                <w:rFonts w:ascii="Arial" w:hAnsi="Arial" w:cs="Arial"/>
                <w:sz w:val="20"/>
                <w:szCs w:val="20"/>
                <w:vertAlign w:val="subscript"/>
              </w:rPr>
              <w:t>3</w:t>
            </w:r>
            <w:r w:rsidRPr="00C01337">
              <w:rPr>
                <w:rFonts w:ascii="Arial" w:hAnsi="Arial" w:cs="Arial"/>
                <w:sz w:val="20"/>
                <w:szCs w:val="20"/>
              </w:rPr>
              <w:t xml:space="preserve"> (1000 g/tree).</w:t>
            </w:r>
            <w:r w:rsidRPr="00C01337">
              <w:rPr>
                <w:sz w:val="20"/>
                <w:szCs w:val="20"/>
              </w:rPr>
              <w:t xml:space="preserve"> </w:t>
            </w:r>
            <w:r w:rsidRPr="00C01337">
              <w:rPr>
                <w:rFonts w:ascii="Arial" w:hAnsi="Arial" w:cs="Arial"/>
                <w:sz w:val="20"/>
                <w:szCs w:val="20"/>
              </w:rPr>
              <w:t>The experimental results indicated that significantly highest plant growth, including plant height (0.27 m), plant spread on east-west (0.27 m) and north south (0.32 m), and number of panicles (236.97), was observed in pooled result under the application of nitrogen N3 (1000 g/tree),</w:t>
            </w:r>
            <w:r w:rsidR="00C01337">
              <w:t xml:space="preserve"> </w:t>
            </w:r>
            <w:r w:rsidR="00C01337" w:rsidRPr="00C01337">
              <w:rPr>
                <w:rFonts w:ascii="Arial" w:hAnsi="Arial" w:cs="Arial"/>
                <w:sz w:val="20"/>
                <w:szCs w:val="20"/>
              </w:rPr>
              <w:t>In terms of yield attributes, the treatment N3 (1000 g /tree) recorded the highest fruit set at pea stage (12.93) and marble stages (3.06), with maximum number of fruit per tree (165.19),  fruit yield per tree (40.50 kg) and fruit yield (7.26 t/ha) in pooled result.</w:t>
            </w:r>
            <w:r w:rsidR="00C01337">
              <w:t xml:space="preserve"> </w:t>
            </w:r>
            <w:r w:rsidR="00C01337" w:rsidRPr="00C01337">
              <w:rPr>
                <w:rFonts w:ascii="Arial" w:hAnsi="Arial" w:cs="Arial"/>
                <w:sz w:val="20"/>
                <w:szCs w:val="20"/>
              </w:rPr>
              <w:t>Regarding phosphorus levels, the application of phosphorus P2 (150 g/tree) significantly influenced various growth, yield and quality parameters and resulted in the highest number of panicles per plant (236.39), length of panicle (26.47 cm) along with an increased number of fruits per tree (164.94) and highest fruit yield per tree (40.43 kg).</w:t>
            </w:r>
            <w:r w:rsidR="00C01337">
              <w:t xml:space="preserve"> </w:t>
            </w:r>
            <w:r w:rsidR="00C01337" w:rsidRPr="00C01337">
              <w:rPr>
                <w:rFonts w:ascii="Arial" w:hAnsi="Arial" w:cs="Arial"/>
                <w:sz w:val="20"/>
                <w:szCs w:val="20"/>
              </w:rPr>
              <w:t>In potash treatments, K2 (750 g/tree) significantly influenced various growth</w:t>
            </w:r>
            <w:r w:rsidR="00C01337">
              <w:rPr>
                <w:rFonts w:ascii="Arial" w:hAnsi="Arial" w:cs="Arial"/>
                <w:sz w:val="20"/>
                <w:szCs w:val="20"/>
              </w:rPr>
              <w:t xml:space="preserve"> and yield </w:t>
            </w:r>
            <w:r w:rsidR="00C01337" w:rsidRPr="00C01337">
              <w:rPr>
                <w:rFonts w:ascii="Arial" w:hAnsi="Arial" w:cs="Arial"/>
                <w:sz w:val="20"/>
                <w:szCs w:val="20"/>
              </w:rPr>
              <w:t>parameters like maximum number of panicle per plant (237.53), highest length of panicle (26.53 cm)</w:t>
            </w:r>
            <w:r w:rsidR="00C01337">
              <w:rPr>
                <w:rFonts w:ascii="Arial" w:hAnsi="Arial" w:cs="Arial"/>
                <w:sz w:val="20"/>
                <w:szCs w:val="20"/>
              </w:rPr>
              <w:t xml:space="preserve"> and </w:t>
            </w:r>
            <w:r w:rsidR="00C01337" w:rsidRPr="00C01337">
              <w:rPr>
                <w:rFonts w:ascii="Arial" w:hAnsi="Arial" w:cs="Arial"/>
                <w:sz w:val="20"/>
                <w:szCs w:val="20"/>
              </w:rPr>
              <w:t>highest fruit yield per tree (39.68 kg/tree)</w:t>
            </w:r>
            <w:r w:rsidR="00C01337">
              <w:rPr>
                <w:rFonts w:ascii="Arial" w:hAnsi="Arial" w:cs="Arial"/>
                <w:sz w:val="20"/>
                <w:szCs w:val="20"/>
              </w:rPr>
              <w:t xml:space="preserve">. </w:t>
            </w:r>
            <w:r w:rsidR="00C01337" w:rsidRPr="00C01337">
              <w:rPr>
                <w:rFonts w:ascii="Arial" w:hAnsi="Arial" w:cs="Arial"/>
                <w:sz w:val="20"/>
                <w:szCs w:val="20"/>
              </w:rPr>
              <w:t xml:space="preserve">On the basis of two years studies and results obtained from the present investigation bring the conclusion that growth, yield and quality parameters of mango were influenced by different levels of N, P and K. It seems quite logical to conclude that fertilizer application of 1000 g/tree nitrogen, 150 g/tree phosphorus and 750 g/tree potash has been found optimum fertilizer dose which improved </w:t>
            </w:r>
            <w:r w:rsidR="00C01337">
              <w:rPr>
                <w:rFonts w:ascii="Arial" w:hAnsi="Arial" w:cs="Arial"/>
                <w:sz w:val="20"/>
                <w:szCs w:val="20"/>
              </w:rPr>
              <w:t>growth and</w:t>
            </w:r>
            <w:r w:rsidR="00C01337" w:rsidRPr="00C01337">
              <w:rPr>
                <w:rFonts w:ascii="Arial" w:hAnsi="Arial" w:cs="Arial"/>
                <w:sz w:val="20"/>
                <w:szCs w:val="20"/>
              </w:rPr>
              <w:t xml:space="preserve"> </w:t>
            </w:r>
            <w:r w:rsidR="00C01337">
              <w:rPr>
                <w:rFonts w:ascii="Arial" w:hAnsi="Arial" w:cs="Arial"/>
                <w:sz w:val="20"/>
                <w:szCs w:val="20"/>
              </w:rPr>
              <w:t>yield</w:t>
            </w:r>
            <w:r w:rsidR="00C01337" w:rsidRPr="00C01337">
              <w:rPr>
                <w:rFonts w:ascii="Arial" w:hAnsi="Arial" w:cs="Arial"/>
                <w:sz w:val="20"/>
                <w:szCs w:val="20"/>
              </w:rPr>
              <w:t xml:space="preserve"> with higher net realization in mango cv. Kesar.</w:t>
            </w:r>
          </w:p>
        </w:tc>
      </w:tr>
    </w:tbl>
    <w:p w14:paraId="4F2F39CF" w14:textId="77777777" w:rsidR="005C2876" w:rsidRPr="00AF7CC1" w:rsidRDefault="00AF7CC1" w:rsidP="005C2876">
      <w:pPr>
        <w:pStyle w:val="ListParagraph"/>
        <w:jc w:val="both"/>
        <w:rPr>
          <w:rFonts w:ascii="Arial" w:eastAsia="Times New Roman" w:hAnsi="Arial" w:cs="Arial"/>
          <w:i/>
          <w:iCs/>
          <w:sz w:val="20"/>
          <w:szCs w:val="20"/>
          <w:lang w:val="en-US"/>
        </w:rPr>
      </w:pPr>
      <w:r w:rsidRPr="00AF7CC1">
        <w:rPr>
          <w:rFonts w:ascii="Arial" w:eastAsia="Times New Roman" w:hAnsi="Arial" w:cs="Arial"/>
          <w:b/>
          <w:bCs/>
          <w:i/>
          <w:iCs/>
          <w:sz w:val="20"/>
          <w:szCs w:val="20"/>
          <w:lang w:val="en-US"/>
        </w:rPr>
        <w:t>Keywords</w:t>
      </w:r>
      <w:r w:rsidRPr="00AF7CC1">
        <w:rPr>
          <w:rFonts w:ascii="Arial" w:eastAsia="Times New Roman" w:hAnsi="Arial" w:cs="Arial"/>
          <w:sz w:val="20"/>
          <w:szCs w:val="20"/>
          <w:lang w:val="en-US"/>
        </w:rPr>
        <w:t xml:space="preserve"> </w:t>
      </w:r>
      <w:r w:rsidRPr="00AF7CC1">
        <w:rPr>
          <w:rFonts w:ascii="Arial" w:eastAsia="Times New Roman" w:hAnsi="Arial" w:cs="Arial"/>
          <w:i/>
          <w:iCs/>
          <w:sz w:val="20"/>
          <w:szCs w:val="20"/>
          <w:lang w:val="en-US"/>
        </w:rPr>
        <w:t>Mango, Kesar, Nitrogen, Phosphorus, Potassium</w:t>
      </w:r>
    </w:p>
    <w:p w14:paraId="61C99CCE" w14:textId="77777777" w:rsidR="00AF7CC1" w:rsidRPr="00AF7CC1" w:rsidRDefault="00161459" w:rsidP="00AF7CC1">
      <w:pPr>
        <w:jc w:val="both"/>
        <w:rPr>
          <w:rFonts w:ascii="Arial" w:hAnsi="Arial" w:cs="Arial"/>
          <w:b/>
          <w:bCs/>
          <w:lang w:val="en-US"/>
        </w:rPr>
      </w:pPr>
      <w:r>
        <w:rPr>
          <w:rFonts w:ascii="Arial" w:hAnsi="Arial" w:cs="Arial"/>
          <w:b/>
          <w:bCs/>
          <w:lang w:val="en-US"/>
        </w:rPr>
        <w:t xml:space="preserve">1. </w:t>
      </w:r>
      <w:r w:rsidR="00AF7CC1" w:rsidRPr="00AF7CC1">
        <w:rPr>
          <w:rFonts w:ascii="Arial" w:hAnsi="Arial" w:cs="Arial"/>
          <w:b/>
          <w:bCs/>
          <w:lang w:val="en-US"/>
        </w:rPr>
        <w:t>INTRODUCTION</w:t>
      </w:r>
    </w:p>
    <w:p w14:paraId="0E91662D"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Mango (</w:t>
      </w:r>
      <w:r w:rsidRPr="00AF7CC1">
        <w:rPr>
          <w:rFonts w:ascii="Arial" w:eastAsia="Times New Roman" w:hAnsi="Arial" w:cs="Arial"/>
          <w:i/>
          <w:iCs/>
          <w:sz w:val="20"/>
          <w:szCs w:val="20"/>
          <w:lang w:eastAsia="en-IN"/>
        </w:rPr>
        <w:t>Mangifera indica L.</w:t>
      </w:r>
      <w:r w:rsidRPr="00AF7CC1">
        <w:rPr>
          <w:rFonts w:ascii="Arial" w:eastAsia="Times New Roman" w:hAnsi="Arial" w:cs="Arial"/>
          <w:sz w:val="20"/>
          <w:szCs w:val="20"/>
          <w:lang w:eastAsia="en-IN"/>
        </w:rPr>
        <w:t xml:space="preserve">), belonging to the family </w:t>
      </w:r>
      <w:proofErr w:type="spellStart"/>
      <w:r w:rsidRPr="00AF7CC1">
        <w:rPr>
          <w:rFonts w:ascii="Arial" w:eastAsia="Times New Roman" w:hAnsi="Arial" w:cs="Arial"/>
          <w:sz w:val="20"/>
          <w:szCs w:val="20"/>
          <w:lang w:eastAsia="en-IN"/>
        </w:rPr>
        <w:t>Anacardiaceae</w:t>
      </w:r>
      <w:proofErr w:type="spellEnd"/>
      <w:r w:rsidRPr="00AF7CC1">
        <w:rPr>
          <w:rFonts w:ascii="Arial" w:eastAsia="Times New Roman" w:hAnsi="Arial" w:cs="Arial"/>
          <w:sz w:val="20"/>
          <w:szCs w:val="20"/>
          <w:lang w:eastAsia="en-IN"/>
        </w:rPr>
        <w:t>, is one of the most cherished fruit crops in tropical and subtropical regions worldwide. Celebrated as the ‘King of Fruits’, mango is widely cultivated due to its adaptability, rich nutritional profile, pleasant aroma, and exquisite taste. In India, it holds a special place as the national fruit and has been grown for over 4,000 years. Indigenous to the Indo-Myanmar region, mangoes are deeply rooted in Indian history and culture, referenced in ancient scriptures and art.</w:t>
      </w:r>
    </w:p>
    <w:p w14:paraId="7B098FEE"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Globally, there are 69 recognized species of </w:t>
      </w:r>
      <w:r w:rsidRPr="00AF7CC1">
        <w:rPr>
          <w:rFonts w:ascii="Arial" w:eastAsia="Times New Roman" w:hAnsi="Arial" w:cs="Arial"/>
          <w:i/>
          <w:iCs/>
          <w:sz w:val="20"/>
          <w:szCs w:val="20"/>
          <w:lang w:eastAsia="en-IN"/>
        </w:rPr>
        <w:t>Mangifera</w:t>
      </w:r>
      <w:r w:rsidRPr="00AF7CC1">
        <w:rPr>
          <w:rFonts w:ascii="Arial" w:eastAsia="Times New Roman" w:hAnsi="Arial" w:cs="Arial"/>
          <w:sz w:val="20"/>
          <w:szCs w:val="20"/>
          <w:lang w:eastAsia="en-IN"/>
        </w:rPr>
        <w:t xml:space="preserve">, with around 11,595 cultivars. India, being the world’s largest mango producer, boasts about 1,000 cultivars and contributes significantly to global mango production. Key mango-growing states in India include Uttar Pradesh, Andhra Pradesh, Karnataka, Gujarat, Bihar, Tamil Nadu, and Telangana. In Gujarat, districts like Valsad, Navsari, Surat, and Junagadh are prominent due to their </w:t>
      </w:r>
      <w:proofErr w:type="spellStart"/>
      <w:r w:rsidRPr="00AF7CC1">
        <w:rPr>
          <w:rFonts w:ascii="Arial" w:eastAsia="Times New Roman" w:hAnsi="Arial" w:cs="Arial"/>
          <w:sz w:val="20"/>
          <w:szCs w:val="20"/>
          <w:lang w:eastAsia="en-IN"/>
        </w:rPr>
        <w:t>favorable</w:t>
      </w:r>
      <w:proofErr w:type="spellEnd"/>
      <w:r w:rsidRPr="00AF7CC1">
        <w:rPr>
          <w:rFonts w:ascii="Arial" w:eastAsia="Times New Roman" w:hAnsi="Arial" w:cs="Arial"/>
          <w:sz w:val="20"/>
          <w:szCs w:val="20"/>
          <w:lang w:eastAsia="en-IN"/>
        </w:rPr>
        <w:t xml:space="preserve"> </w:t>
      </w:r>
      <w:proofErr w:type="spellStart"/>
      <w:r w:rsidRPr="00AF7CC1">
        <w:rPr>
          <w:rFonts w:ascii="Arial" w:eastAsia="Times New Roman" w:hAnsi="Arial" w:cs="Arial"/>
          <w:sz w:val="20"/>
          <w:szCs w:val="20"/>
          <w:lang w:eastAsia="en-IN"/>
        </w:rPr>
        <w:t>agro</w:t>
      </w:r>
      <w:proofErr w:type="spellEnd"/>
      <w:r w:rsidRPr="00AF7CC1">
        <w:rPr>
          <w:rFonts w:ascii="Arial" w:eastAsia="Times New Roman" w:hAnsi="Arial" w:cs="Arial"/>
          <w:sz w:val="20"/>
          <w:szCs w:val="20"/>
          <w:lang w:eastAsia="en-IN"/>
        </w:rPr>
        <w:t>-climatic conditions. The state produces over 1.1 million metric tonnes of mango annually.</w:t>
      </w:r>
    </w:p>
    <w:p w14:paraId="38E39785"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Mangoes are nutritionally rich: 100 g of pulp contains about 81.7 g water, 16 g carbohydrates, 0.7 g protein, and is a good source of vitamins A, B, C, calcium, phosphorus, iron, and antioxidants. Green mangoes are used in products like pickles and chutneys, while ripe ones are consumed fresh or processed into juice, jam, candy, and pulp.</w:t>
      </w:r>
    </w:p>
    <w:p w14:paraId="0E389F1D"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lastRenderedPageBreak/>
        <w:t xml:space="preserve">Among the many cultivars, ‘Kesar’ stands out for its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xml:space="preserve"> and vibrant saffron-</w:t>
      </w:r>
      <w:proofErr w:type="spellStart"/>
      <w:r w:rsidRPr="00AF7CC1">
        <w:rPr>
          <w:rFonts w:ascii="Arial" w:eastAsia="Times New Roman" w:hAnsi="Arial" w:cs="Arial"/>
          <w:sz w:val="20"/>
          <w:szCs w:val="20"/>
          <w:lang w:eastAsia="en-IN"/>
        </w:rPr>
        <w:t>colored</w:t>
      </w:r>
      <w:proofErr w:type="spellEnd"/>
      <w:r w:rsidRPr="00AF7CC1">
        <w:rPr>
          <w:rFonts w:ascii="Arial" w:eastAsia="Times New Roman" w:hAnsi="Arial" w:cs="Arial"/>
          <w:sz w:val="20"/>
          <w:szCs w:val="20"/>
          <w:lang w:eastAsia="en-IN"/>
        </w:rPr>
        <w:t xml:space="preserve"> pulp. Native to Gujarat and historically linked to the Nawab era of Junagadh and </w:t>
      </w:r>
      <w:proofErr w:type="spellStart"/>
      <w:r w:rsidRPr="00AF7CC1">
        <w:rPr>
          <w:rFonts w:ascii="Arial" w:eastAsia="Times New Roman" w:hAnsi="Arial" w:cs="Arial"/>
          <w:sz w:val="20"/>
          <w:szCs w:val="20"/>
          <w:lang w:eastAsia="en-IN"/>
        </w:rPr>
        <w:t>Mangrol</w:t>
      </w:r>
      <w:proofErr w:type="spellEnd"/>
      <w:r w:rsidRPr="00AF7CC1">
        <w:rPr>
          <w:rFonts w:ascii="Arial" w:eastAsia="Times New Roman" w:hAnsi="Arial" w:cs="Arial"/>
          <w:sz w:val="20"/>
          <w:szCs w:val="20"/>
          <w:lang w:eastAsia="en-IN"/>
        </w:rPr>
        <w:t xml:space="preserve">, Kesar mangoes are referred to as ‘Gir Kesar’ due to their origin near the Gir forest. Known for their excellent taste and aroma, Kesar mangoes mature between April and May, with a shelf life of 15–20 days. They are oblong, weigh around 250–300 g, and contain 69% pulp, which is </w:t>
      </w:r>
      <w:proofErr w:type="spellStart"/>
      <w:r w:rsidRPr="00AF7CC1">
        <w:rPr>
          <w:rFonts w:ascii="Arial" w:eastAsia="Times New Roman" w:hAnsi="Arial" w:cs="Arial"/>
          <w:sz w:val="20"/>
          <w:szCs w:val="20"/>
          <w:lang w:eastAsia="en-IN"/>
        </w:rPr>
        <w:t>fiberless</w:t>
      </w:r>
      <w:proofErr w:type="spellEnd"/>
      <w:r w:rsidRPr="00AF7CC1">
        <w:rPr>
          <w:rFonts w:ascii="Arial" w:eastAsia="Times New Roman" w:hAnsi="Arial" w:cs="Arial"/>
          <w:sz w:val="20"/>
          <w:szCs w:val="20"/>
          <w:lang w:eastAsia="en-IN"/>
        </w:rPr>
        <w:t xml:space="preserve"> and high in total soluble solids (18–32 ºBrix). In 2011, Kesar mango was granted a Geographical Indication (GI) tag—Gujarat’s first GI-recognized fruit.</w:t>
      </w:r>
    </w:p>
    <w:p w14:paraId="2D3CCE30"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One of the major challenges in mango cultivation is fruit drop, with sometimes only 0.1% of fruits reaching maturity. Enhancing fruit set, yield, and quality requires strategic management, particularly in terms of nutrition. Fertilizers play a vital role in ensuring balanced nutrition by supplementing essential macro and micronutrients that may be deficient in the soil.</w:t>
      </w:r>
    </w:p>
    <w:p w14:paraId="10BED930"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Nitrogen (N), phosphorus (P), and potassium (K) are the most crucial nutrients for mango tree development. Each contributes uniquely to tree growth, flowering, fruit set, and quality.</w:t>
      </w:r>
    </w:p>
    <w:p w14:paraId="049EC070"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Nitrogen</w:t>
      </w:r>
      <w:r w:rsidRPr="00AF7CC1">
        <w:rPr>
          <w:rFonts w:ascii="Arial" w:eastAsia="Times New Roman" w:hAnsi="Arial" w:cs="Arial"/>
          <w:sz w:val="20"/>
          <w:szCs w:val="20"/>
          <w:lang w:eastAsia="en-IN"/>
        </w:rPr>
        <w:t xml:space="preserve"> is essential for vegetative growth, as it supports the production of chlorophyll and proteins, enhancing photosynthesis and overall tree </w:t>
      </w:r>
      <w:proofErr w:type="spellStart"/>
      <w:r w:rsidRPr="00AF7CC1">
        <w:rPr>
          <w:rFonts w:ascii="Arial" w:eastAsia="Times New Roman" w:hAnsi="Arial" w:cs="Arial"/>
          <w:sz w:val="20"/>
          <w:szCs w:val="20"/>
          <w:lang w:eastAsia="en-IN"/>
        </w:rPr>
        <w:t>vigor</w:t>
      </w:r>
      <w:proofErr w:type="spellEnd"/>
      <w:r w:rsidRPr="00AF7CC1">
        <w:rPr>
          <w:rFonts w:ascii="Arial" w:eastAsia="Times New Roman" w:hAnsi="Arial" w:cs="Arial"/>
          <w:sz w:val="20"/>
          <w:szCs w:val="20"/>
          <w:lang w:eastAsia="en-IN"/>
        </w:rPr>
        <w:t>. It also influences flower initiation and fruit development. Studies have shown that proper nitrogen application can significantly increase yield and fruit size, but excess nitrogen may reduce fruit quality.</w:t>
      </w:r>
    </w:p>
    <w:p w14:paraId="59492C6D"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Phosphorus</w:t>
      </w:r>
      <w:r w:rsidRPr="00AF7CC1">
        <w:rPr>
          <w:rFonts w:ascii="Arial" w:eastAsia="Times New Roman" w:hAnsi="Arial" w:cs="Arial"/>
          <w:sz w:val="20"/>
          <w:szCs w:val="20"/>
          <w:lang w:eastAsia="en-IN"/>
        </w:rPr>
        <w:t xml:space="preserve"> is vital for root development, energy transfer, and flower bud initiation. It supports the development of new tissues and plays a key role in metabolic processes, such as photosynthesis and respiration. Adequate phosphorus enhances fruit set,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and structural strength, improving resistance to diseases and environmental stresses.</w:t>
      </w:r>
    </w:p>
    <w:p w14:paraId="673A4416"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b/>
          <w:bCs/>
          <w:sz w:val="20"/>
          <w:szCs w:val="20"/>
          <w:lang w:eastAsia="en-IN"/>
        </w:rPr>
        <w:t>Potassium</w:t>
      </w:r>
      <w:r w:rsidRPr="00AF7CC1">
        <w:rPr>
          <w:rFonts w:ascii="Arial" w:eastAsia="Times New Roman" w:hAnsi="Arial" w:cs="Arial"/>
          <w:sz w:val="20"/>
          <w:szCs w:val="20"/>
          <w:lang w:eastAsia="en-IN"/>
        </w:rPr>
        <w:t xml:space="preserve"> enhances fruit size, </w:t>
      </w:r>
      <w:proofErr w:type="spellStart"/>
      <w:r w:rsidRPr="00AF7CC1">
        <w:rPr>
          <w:rFonts w:ascii="Arial" w:eastAsia="Times New Roman" w:hAnsi="Arial" w:cs="Arial"/>
          <w:sz w:val="20"/>
          <w:szCs w:val="20"/>
          <w:lang w:eastAsia="en-IN"/>
        </w:rPr>
        <w:t>color</w:t>
      </w:r>
      <w:proofErr w:type="spellEnd"/>
      <w:r w:rsidRPr="00AF7CC1">
        <w:rPr>
          <w:rFonts w:ascii="Arial" w:eastAsia="Times New Roman" w:hAnsi="Arial" w:cs="Arial"/>
          <w:sz w:val="20"/>
          <w:szCs w:val="20"/>
          <w:lang w:eastAsia="en-IN"/>
        </w:rPr>
        <w:t xml:space="preserve">, </w:t>
      </w:r>
      <w:proofErr w:type="spellStart"/>
      <w:r w:rsidRPr="00AF7CC1">
        <w:rPr>
          <w:rFonts w:ascii="Arial" w:eastAsia="Times New Roman" w:hAnsi="Arial" w:cs="Arial"/>
          <w:sz w:val="20"/>
          <w:szCs w:val="20"/>
          <w:lang w:eastAsia="en-IN"/>
        </w:rPr>
        <w:t>flavor</w:t>
      </w:r>
      <w:proofErr w:type="spellEnd"/>
      <w:r w:rsidRPr="00AF7CC1">
        <w:rPr>
          <w:rFonts w:ascii="Arial" w:eastAsia="Times New Roman" w:hAnsi="Arial" w:cs="Arial"/>
          <w:sz w:val="20"/>
          <w:szCs w:val="20"/>
          <w:lang w:eastAsia="en-IN"/>
        </w:rPr>
        <w:t>, and shelf life. It maintains cell turgor and regulates water use efficiency. Potassium influences sugar and acid metabolism in mangoes, contributing to better taste and firmness. Research has shown that potassium fertilization improves yield and fruit quality across various climates.</w:t>
      </w:r>
    </w:p>
    <w:p w14:paraId="4152EED0"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 xml:space="preserve">Several studies underscore the importance of balanced NPK application in mango cultivation. For example, Bhuiyan and </w:t>
      </w:r>
      <w:proofErr w:type="spellStart"/>
      <w:r w:rsidRPr="00AF7CC1">
        <w:rPr>
          <w:rFonts w:ascii="Arial" w:eastAsia="Times New Roman" w:hAnsi="Arial" w:cs="Arial"/>
          <w:sz w:val="20"/>
          <w:szCs w:val="20"/>
          <w:lang w:eastAsia="en-IN"/>
        </w:rPr>
        <w:t>Irabagon</w:t>
      </w:r>
      <w:proofErr w:type="spellEnd"/>
      <w:r w:rsidRPr="00AF7CC1">
        <w:rPr>
          <w:rFonts w:ascii="Arial" w:eastAsia="Times New Roman" w:hAnsi="Arial" w:cs="Arial"/>
          <w:sz w:val="20"/>
          <w:szCs w:val="20"/>
          <w:lang w:eastAsia="en-IN"/>
        </w:rPr>
        <w:t xml:space="preserve"> (1992) and Reddy et al. (2000) reported improved fruit size and yield with nitrogen application. Potassium’s contribution to firmness and storage life was also noted in trials by Fouad et al. (2003) and Neilsen et al. (2008).</w:t>
      </w:r>
    </w:p>
    <w:p w14:paraId="25A06DD7" w14:textId="77777777" w:rsidR="00AF7CC1" w:rsidRP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Proper fertilization practices not only enhance fruit production but also improve the economic sustainability of mango orchards. Nutrient deficiencies, especially in nitrogen and phosphorus, lead to poor flowering, low fruit retention, and decreased yield. Therefore, it is essential to adopt a site-specific, balanced fertilizer strategy tailored to the crop’s needs at various growth stages.</w:t>
      </w:r>
    </w:p>
    <w:p w14:paraId="16A2A780" w14:textId="77777777" w:rsidR="00AF7CC1" w:rsidRDefault="00AF7CC1" w:rsidP="00AF7CC1">
      <w:pPr>
        <w:spacing w:before="100" w:beforeAutospacing="1" w:after="100" w:afterAutospacing="1" w:line="240" w:lineRule="auto"/>
        <w:jc w:val="both"/>
        <w:rPr>
          <w:rFonts w:ascii="Arial" w:eastAsia="Times New Roman" w:hAnsi="Arial" w:cs="Arial"/>
          <w:sz w:val="20"/>
          <w:szCs w:val="20"/>
          <w:lang w:eastAsia="en-IN"/>
        </w:rPr>
      </w:pPr>
      <w:r w:rsidRPr="00AF7CC1">
        <w:rPr>
          <w:rFonts w:ascii="Arial" w:eastAsia="Times New Roman" w:hAnsi="Arial" w:cs="Arial"/>
          <w:sz w:val="20"/>
          <w:szCs w:val="20"/>
          <w:lang w:eastAsia="en-IN"/>
        </w:rPr>
        <w:t>In conclusion, to optimize mango production—especially in high-value cultivars like Kesar—it is crucial to understand the crop's nutritional requirements. Judicious application of nitrogen, phosphorus, and potassium can significantly enhance tree health, yield, and fruit quality, ensuring economic viability and consumer satisfaction. Research aimed at identifying the ideal NPK levels for specific cultivars will continue to play a vital role in sustainable mango production.</w:t>
      </w:r>
    </w:p>
    <w:p w14:paraId="79009D88" w14:textId="77777777" w:rsidR="00E37DBA" w:rsidRDefault="00E37DBA" w:rsidP="00AF7CC1">
      <w:pPr>
        <w:spacing w:before="100" w:beforeAutospacing="1" w:after="100" w:afterAutospacing="1" w:line="240" w:lineRule="auto"/>
        <w:jc w:val="both"/>
        <w:rPr>
          <w:rFonts w:ascii="Arial" w:eastAsia="Times New Roman" w:hAnsi="Arial" w:cs="Arial"/>
          <w:sz w:val="20"/>
          <w:szCs w:val="20"/>
          <w:lang w:eastAsia="en-IN"/>
        </w:rPr>
      </w:pPr>
    </w:p>
    <w:p w14:paraId="27A867EA" w14:textId="77777777" w:rsidR="00E37DBA" w:rsidRDefault="00E37DBA" w:rsidP="00AF7CC1">
      <w:pPr>
        <w:spacing w:before="100" w:beforeAutospacing="1" w:after="100" w:afterAutospacing="1" w:line="240" w:lineRule="auto"/>
        <w:jc w:val="both"/>
        <w:rPr>
          <w:rFonts w:ascii="Arial" w:eastAsia="Times New Roman" w:hAnsi="Arial" w:cs="Arial"/>
          <w:sz w:val="20"/>
          <w:szCs w:val="20"/>
          <w:lang w:eastAsia="en-IN"/>
        </w:rPr>
      </w:pPr>
    </w:p>
    <w:p w14:paraId="02A73914" w14:textId="77777777" w:rsidR="00161459" w:rsidRDefault="00161459" w:rsidP="00161459">
      <w:pPr>
        <w:jc w:val="both"/>
        <w:rPr>
          <w:rFonts w:ascii="Arial" w:hAnsi="Arial" w:cs="Arial"/>
          <w:b/>
          <w:bCs/>
          <w:lang w:val="en-US"/>
        </w:rPr>
      </w:pPr>
      <w:r>
        <w:rPr>
          <w:rFonts w:ascii="Arial" w:hAnsi="Arial" w:cs="Arial"/>
          <w:b/>
          <w:bCs/>
          <w:lang w:val="en-US"/>
        </w:rPr>
        <w:t>2. MATERIAL AND METHODS</w:t>
      </w:r>
    </w:p>
    <w:p w14:paraId="6445692A" w14:textId="77777777" w:rsidR="00E37DBA" w:rsidRPr="00550313" w:rsidRDefault="00161459" w:rsidP="00550313">
      <w:pPr>
        <w:pStyle w:val="ListParagraph"/>
        <w:widowControl w:val="0"/>
        <w:autoSpaceDE w:val="0"/>
        <w:autoSpaceDN w:val="0"/>
        <w:adjustRightInd w:val="0"/>
        <w:spacing w:before="120" w:after="120" w:line="240" w:lineRule="auto"/>
        <w:ind w:left="0" w:firstLine="720"/>
        <w:jc w:val="both"/>
        <w:outlineLvl w:val="0"/>
        <w:rPr>
          <w:rFonts w:ascii="Arial" w:hAnsi="Arial" w:cs="Arial"/>
          <w:sz w:val="20"/>
          <w:szCs w:val="20"/>
        </w:rPr>
      </w:pPr>
      <w:r w:rsidRPr="00550313">
        <w:rPr>
          <w:rFonts w:ascii="Arial" w:hAnsi="Arial" w:cs="Arial"/>
          <w:sz w:val="20"/>
          <w:szCs w:val="20"/>
          <w:lang w:val="en-US"/>
        </w:rPr>
        <w:t xml:space="preserve">The current study was conducted at the Fruit Research Station </w:t>
      </w:r>
      <w:proofErr w:type="spellStart"/>
      <w:proofErr w:type="gramStart"/>
      <w:r w:rsidRPr="00550313">
        <w:rPr>
          <w:rFonts w:ascii="Arial" w:hAnsi="Arial" w:cs="Arial"/>
          <w:sz w:val="20"/>
          <w:szCs w:val="20"/>
          <w:lang w:val="en-US"/>
        </w:rPr>
        <w:t>Sakkarbaug</w:t>
      </w:r>
      <w:proofErr w:type="spellEnd"/>
      <w:r w:rsidRPr="00550313">
        <w:rPr>
          <w:rFonts w:ascii="Arial" w:hAnsi="Arial" w:cs="Arial"/>
          <w:sz w:val="20"/>
          <w:szCs w:val="20"/>
          <w:lang w:val="en-US"/>
        </w:rPr>
        <w:t xml:space="preserve"> ,</w:t>
      </w:r>
      <w:proofErr w:type="gramEnd"/>
      <w:r w:rsidRPr="00550313">
        <w:rPr>
          <w:rFonts w:ascii="Arial" w:hAnsi="Arial" w:cs="Arial"/>
          <w:sz w:val="20"/>
          <w:szCs w:val="20"/>
          <w:lang w:val="en-US"/>
        </w:rPr>
        <w:t xml:space="preserve"> College of Horticulture, Junagadh Agricultural University Junagadh, during the year 2021-22, 2022-23. The experiment was set up using Randomized Block Design with a Factorial concept (FRBD), involving three factors </w:t>
      </w:r>
      <w:r w:rsidR="004C42C9" w:rsidRPr="00550313">
        <w:rPr>
          <w:rFonts w:ascii="Arial" w:hAnsi="Arial" w:cs="Arial"/>
          <w:sz w:val="20"/>
          <w:szCs w:val="20"/>
          <w:lang w:val="en-US"/>
        </w:rPr>
        <w:t>with three replications and eighteen treatment combinations. The different treatment combinations</w:t>
      </w:r>
      <w:r w:rsidR="000D1EB1" w:rsidRPr="00550313">
        <w:rPr>
          <w:rFonts w:ascii="Arial" w:hAnsi="Arial" w:cs="Arial"/>
          <w:sz w:val="20"/>
          <w:szCs w:val="20"/>
          <w:lang w:val="en-US"/>
        </w:rPr>
        <w:t xml:space="preserve"> are </w:t>
      </w:r>
      <w:r w:rsidR="00E83CF0" w:rsidRPr="00550313">
        <w:rPr>
          <w:rFonts w:ascii="Arial" w:hAnsi="Arial" w:cs="Arial"/>
          <w:sz w:val="20"/>
          <w:szCs w:val="20"/>
          <w:lang w:val="en-US"/>
        </w:rPr>
        <w:t>as follow (</w:t>
      </w:r>
      <w:r w:rsidR="000D1EB1" w:rsidRPr="00550313">
        <w:rPr>
          <w:rFonts w:ascii="Arial" w:hAnsi="Arial" w:cs="Arial"/>
          <w:sz w:val="20"/>
          <w:szCs w:val="20"/>
          <w:lang w:val="en-US"/>
        </w:rPr>
        <w:t>1)</w:t>
      </w:r>
      <w:r w:rsidR="004C42C9" w:rsidRPr="00550313">
        <w:rPr>
          <w:rFonts w:ascii="Arial" w:hAnsi="Arial" w:cs="Arial"/>
          <w:sz w:val="20"/>
          <w:szCs w:val="20"/>
          <w:lang w:val="en-US"/>
        </w:rPr>
        <w:t xml:space="preserve"> </w:t>
      </w:r>
      <w:r w:rsidR="000D1EB1" w:rsidRPr="00550313">
        <w:rPr>
          <w:rFonts w:ascii="Arial" w:hAnsi="Arial" w:cs="Arial"/>
          <w:sz w:val="20"/>
          <w:szCs w:val="20"/>
        </w:rPr>
        <w:t>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1</w:t>
      </w:r>
      <w:r w:rsidR="000D1EB1" w:rsidRPr="00550313">
        <w:rPr>
          <w:rFonts w:ascii="Arial" w:hAnsi="Arial" w:cs="Arial"/>
          <w:sz w:val="20"/>
          <w:szCs w:val="20"/>
        </w:rPr>
        <w:t xml:space="preserve"> (500: 100: 500</w:t>
      </w:r>
      <w:r w:rsidR="00E83CF0" w:rsidRPr="00550313">
        <w:rPr>
          <w:rFonts w:ascii="Arial" w:hAnsi="Arial" w:cs="Arial"/>
          <w:sz w:val="20"/>
          <w:szCs w:val="20"/>
        </w:rPr>
        <w:t xml:space="preserve"> g/tree</w:t>
      </w:r>
      <w:r w:rsidR="000D1EB1" w:rsidRPr="00550313">
        <w:rPr>
          <w:rFonts w:ascii="Arial" w:hAnsi="Arial" w:cs="Arial"/>
          <w:sz w:val="20"/>
          <w:szCs w:val="20"/>
        </w:rPr>
        <w:t xml:space="preserve">), </w:t>
      </w:r>
      <w:r w:rsidR="00E83CF0" w:rsidRPr="00550313">
        <w:rPr>
          <w:rFonts w:ascii="Arial" w:hAnsi="Arial" w:cs="Arial"/>
          <w:sz w:val="20"/>
          <w:szCs w:val="20"/>
        </w:rPr>
        <w:t xml:space="preserve">  </w:t>
      </w:r>
      <w:r w:rsidR="000D1EB1" w:rsidRPr="00550313">
        <w:rPr>
          <w:rFonts w:ascii="Arial" w:hAnsi="Arial" w:cs="Arial"/>
          <w:sz w:val="20"/>
          <w:szCs w:val="20"/>
        </w:rPr>
        <w:t>(2) 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2</w:t>
      </w:r>
      <w:r w:rsidR="000D1EB1" w:rsidRPr="00550313">
        <w:rPr>
          <w:rFonts w:ascii="Arial" w:hAnsi="Arial" w:cs="Arial"/>
          <w:sz w:val="20"/>
          <w:szCs w:val="20"/>
        </w:rPr>
        <w:t xml:space="preserve"> (500: 100: 750</w:t>
      </w:r>
      <w:r w:rsidR="00E83CF0" w:rsidRPr="00550313">
        <w:rPr>
          <w:rFonts w:ascii="Arial" w:hAnsi="Arial" w:cs="Arial"/>
          <w:sz w:val="20"/>
          <w:szCs w:val="20"/>
        </w:rPr>
        <w:t xml:space="preserve"> g/tree</w:t>
      </w:r>
      <w:r w:rsidR="000D1EB1" w:rsidRPr="00550313">
        <w:rPr>
          <w:rFonts w:ascii="Arial" w:hAnsi="Arial" w:cs="Arial"/>
          <w:sz w:val="20"/>
          <w:szCs w:val="20"/>
        </w:rPr>
        <w:t>)</w:t>
      </w:r>
      <w:r w:rsidR="00E83CF0" w:rsidRPr="00550313">
        <w:rPr>
          <w:rFonts w:ascii="Arial" w:hAnsi="Arial" w:cs="Arial"/>
          <w:sz w:val="20"/>
          <w:szCs w:val="20"/>
        </w:rPr>
        <w:t>, (</w:t>
      </w:r>
      <w:r w:rsidR="000D1EB1" w:rsidRPr="00550313">
        <w:rPr>
          <w:rFonts w:ascii="Arial" w:hAnsi="Arial" w:cs="Arial"/>
          <w:sz w:val="20"/>
          <w:szCs w:val="20"/>
        </w:rPr>
        <w:t>3) N</w:t>
      </w:r>
      <w:r w:rsidR="000D1EB1" w:rsidRPr="00550313">
        <w:rPr>
          <w:rFonts w:ascii="Arial" w:hAnsi="Arial" w:cs="Arial"/>
          <w:sz w:val="20"/>
          <w:szCs w:val="20"/>
          <w:vertAlign w:val="subscript"/>
        </w:rPr>
        <w:t>1</w:t>
      </w:r>
      <w:r w:rsidR="000D1EB1" w:rsidRPr="00550313">
        <w:rPr>
          <w:rFonts w:ascii="Arial" w:hAnsi="Arial" w:cs="Arial"/>
          <w:sz w:val="20"/>
          <w:szCs w:val="20"/>
        </w:rPr>
        <w:t>P</w:t>
      </w:r>
      <w:r w:rsidR="000D1EB1" w:rsidRPr="00550313">
        <w:rPr>
          <w:rFonts w:ascii="Arial" w:hAnsi="Arial" w:cs="Arial"/>
          <w:sz w:val="20"/>
          <w:szCs w:val="20"/>
          <w:vertAlign w:val="subscript"/>
        </w:rPr>
        <w:t>1</w:t>
      </w:r>
      <w:r w:rsidR="000D1EB1" w:rsidRPr="00550313">
        <w:rPr>
          <w:rFonts w:ascii="Arial" w:hAnsi="Arial" w:cs="Arial"/>
          <w:sz w:val="20"/>
          <w:szCs w:val="20"/>
        </w:rPr>
        <w:t>K</w:t>
      </w:r>
      <w:r w:rsidR="000D1EB1" w:rsidRPr="00550313">
        <w:rPr>
          <w:rFonts w:ascii="Arial" w:hAnsi="Arial" w:cs="Arial"/>
          <w:sz w:val="20"/>
          <w:szCs w:val="20"/>
          <w:vertAlign w:val="subscript"/>
        </w:rPr>
        <w:t>3</w:t>
      </w:r>
      <w:r w:rsidR="000D1EB1" w:rsidRPr="00550313">
        <w:rPr>
          <w:rFonts w:ascii="Arial" w:hAnsi="Arial" w:cs="Arial"/>
          <w:sz w:val="20"/>
          <w:szCs w:val="20"/>
        </w:rPr>
        <w:t xml:space="preserve"> (500: 100: 1000</w:t>
      </w:r>
      <w:r w:rsidR="00E83CF0" w:rsidRPr="00550313">
        <w:rPr>
          <w:rFonts w:ascii="Arial" w:hAnsi="Arial" w:cs="Arial"/>
          <w:sz w:val="20"/>
          <w:szCs w:val="20"/>
        </w:rPr>
        <w:t xml:space="preserve"> g/tree</w:t>
      </w:r>
      <w:r w:rsidR="000D1EB1" w:rsidRPr="00550313">
        <w:rPr>
          <w:rFonts w:ascii="Arial" w:hAnsi="Arial" w:cs="Arial"/>
          <w:sz w:val="20"/>
          <w:szCs w:val="20"/>
        </w:rPr>
        <w:t>)</w:t>
      </w:r>
      <w:r w:rsidR="00E83CF0" w:rsidRPr="00550313">
        <w:rPr>
          <w:rFonts w:ascii="Arial" w:hAnsi="Arial" w:cs="Arial"/>
          <w:sz w:val="20"/>
          <w:szCs w:val="20"/>
        </w:rPr>
        <w:t>, (</w:t>
      </w:r>
      <w:r w:rsidR="000D1EB1" w:rsidRPr="00550313">
        <w:rPr>
          <w:rFonts w:ascii="Arial" w:hAnsi="Arial" w:cs="Arial"/>
          <w:sz w:val="20"/>
          <w:szCs w:val="20"/>
        </w:rPr>
        <w:t xml:space="preserve">4) </w:t>
      </w:r>
      <w:r w:rsidR="00E83CF0" w:rsidRPr="00550313">
        <w:rPr>
          <w:rFonts w:ascii="Arial" w:hAnsi="Arial" w:cs="Arial"/>
          <w:sz w:val="20"/>
          <w:szCs w:val="20"/>
        </w:rPr>
        <w:t>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1 </w:t>
      </w:r>
      <w:r w:rsidR="00E83CF0" w:rsidRPr="00550313">
        <w:rPr>
          <w:rFonts w:ascii="Arial" w:hAnsi="Arial" w:cs="Arial"/>
          <w:sz w:val="20"/>
          <w:szCs w:val="20"/>
        </w:rPr>
        <w:t>(500: 150: 500 g/tree),   (5) 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2 </w:t>
      </w:r>
      <w:r w:rsidR="00E83CF0" w:rsidRPr="00550313">
        <w:rPr>
          <w:rFonts w:ascii="Arial" w:hAnsi="Arial" w:cs="Arial"/>
          <w:sz w:val="20"/>
          <w:szCs w:val="20"/>
        </w:rPr>
        <w:t xml:space="preserve">(500: 150: 750 g/tree), </w:t>
      </w:r>
      <w:r w:rsidR="00E83CF0" w:rsidRPr="00550313">
        <w:rPr>
          <w:rFonts w:ascii="Arial" w:hAnsi="Arial" w:cs="Arial"/>
          <w:sz w:val="20"/>
          <w:szCs w:val="20"/>
        </w:rPr>
        <w:lastRenderedPageBreak/>
        <w:t>(6) N</w:t>
      </w:r>
      <w:r w:rsidR="00E83CF0" w:rsidRPr="00550313">
        <w:rPr>
          <w:rFonts w:ascii="Arial" w:hAnsi="Arial" w:cs="Arial"/>
          <w:sz w:val="20"/>
          <w:szCs w:val="20"/>
          <w:vertAlign w:val="subscript"/>
        </w:rPr>
        <w:t>1</w:t>
      </w:r>
      <w:r w:rsidR="00E83CF0" w:rsidRPr="00550313">
        <w:rPr>
          <w:rFonts w:ascii="Arial" w:hAnsi="Arial" w:cs="Arial"/>
          <w:sz w:val="20"/>
          <w:szCs w:val="20"/>
        </w:rPr>
        <w:t>P</w:t>
      </w:r>
      <w:r w:rsidR="00E83CF0" w:rsidRPr="00550313">
        <w:rPr>
          <w:rFonts w:ascii="Arial" w:hAnsi="Arial" w:cs="Arial"/>
          <w:sz w:val="20"/>
          <w:szCs w:val="20"/>
          <w:vertAlign w:val="subscript"/>
        </w:rPr>
        <w:t>2</w:t>
      </w:r>
      <w:r w:rsidR="00E83CF0" w:rsidRPr="00550313">
        <w:rPr>
          <w:rFonts w:ascii="Arial" w:hAnsi="Arial" w:cs="Arial"/>
          <w:sz w:val="20"/>
          <w:szCs w:val="20"/>
        </w:rPr>
        <w:t>K</w:t>
      </w:r>
      <w:r w:rsidR="00E83CF0" w:rsidRPr="00550313">
        <w:rPr>
          <w:rFonts w:ascii="Arial" w:hAnsi="Arial" w:cs="Arial"/>
          <w:sz w:val="20"/>
          <w:szCs w:val="20"/>
          <w:vertAlign w:val="subscript"/>
        </w:rPr>
        <w:t xml:space="preserve">3 </w:t>
      </w:r>
      <w:r w:rsidR="00E83CF0" w:rsidRPr="00550313">
        <w:rPr>
          <w:rFonts w:ascii="Arial" w:hAnsi="Arial" w:cs="Arial"/>
          <w:sz w:val="20"/>
          <w:szCs w:val="20"/>
        </w:rPr>
        <w:t>(500: 150: 1000 g/tree), (7) N</w:t>
      </w:r>
      <w:r w:rsidR="00E83CF0" w:rsidRPr="00550313">
        <w:rPr>
          <w:rFonts w:ascii="Arial" w:hAnsi="Arial" w:cs="Arial"/>
          <w:sz w:val="20"/>
          <w:szCs w:val="20"/>
          <w:vertAlign w:val="subscript"/>
        </w:rPr>
        <w:t>2</w:t>
      </w:r>
      <w:r w:rsidR="00E83CF0" w:rsidRPr="00550313">
        <w:rPr>
          <w:rFonts w:ascii="Arial" w:hAnsi="Arial" w:cs="Arial"/>
          <w:sz w:val="20"/>
          <w:szCs w:val="20"/>
        </w:rPr>
        <w:t>P</w:t>
      </w:r>
      <w:r w:rsidR="00E83CF0" w:rsidRPr="00550313">
        <w:rPr>
          <w:rFonts w:ascii="Arial" w:hAnsi="Arial" w:cs="Arial"/>
          <w:sz w:val="20"/>
          <w:szCs w:val="20"/>
          <w:vertAlign w:val="subscript"/>
        </w:rPr>
        <w:t>1</w:t>
      </w:r>
      <w:r w:rsidR="00E83CF0" w:rsidRPr="00550313">
        <w:rPr>
          <w:rFonts w:ascii="Arial" w:hAnsi="Arial" w:cs="Arial"/>
          <w:sz w:val="20"/>
          <w:szCs w:val="20"/>
        </w:rPr>
        <w:t>K</w:t>
      </w:r>
      <w:r w:rsidR="00E83CF0" w:rsidRPr="00550313">
        <w:rPr>
          <w:rFonts w:ascii="Arial" w:hAnsi="Arial" w:cs="Arial"/>
          <w:sz w:val="20"/>
          <w:szCs w:val="20"/>
          <w:vertAlign w:val="subscript"/>
        </w:rPr>
        <w:t xml:space="preserve">1 </w:t>
      </w:r>
      <w:r w:rsidR="00E83CF0" w:rsidRPr="00550313">
        <w:rPr>
          <w:rFonts w:ascii="Arial" w:hAnsi="Arial" w:cs="Arial"/>
          <w:sz w:val="20"/>
          <w:szCs w:val="20"/>
        </w:rPr>
        <w:t>(750: 100: 500 g/tree),  (8) N</w:t>
      </w:r>
      <w:r w:rsidR="00E83CF0" w:rsidRPr="00550313">
        <w:rPr>
          <w:rFonts w:ascii="Arial" w:hAnsi="Arial" w:cs="Arial"/>
          <w:sz w:val="20"/>
          <w:szCs w:val="20"/>
          <w:vertAlign w:val="subscript"/>
        </w:rPr>
        <w:t>2</w:t>
      </w:r>
      <w:r w:rsidR="00E83CF0" w:rsidRPr="00550313">
        <w:rPr>
          <w:rFonts w:ascii="Arial" w:hAnsi="Arial" w:cs="Arial"/>
          <w:sz w:val="20"/>
          <w:szCs w:val="20"/>
        </w:rPr>
        <w:t>P</w:t>
      </w:r>
      <w:r w:rsidR="00E83CF0" w:rsidRPr="00550313">
        <w:rPr>
          <w:rFonts w:ascii="Arial" w:hAnsi="Arial" w:cs="Arial"/>
          <w:sz w:val="20"/>
          <w:szCs w:val="20"/>
          <w:vertAlign w:val="subscript"/>
        </w:rPr>
        <w:t>1</w:t>
      </w:r>
      <w:r w:rsidR="00E83CF0" w:rsidRPr="00550313">
        <w:rPr>
          <w:rFonts w:ascii="Arial" w:hAnsi="Arial" w:cs="Arial"/>
          <w:sz w:val="20"/>
          <w:szCs w:val="20"/>
        </w:rPr>
        <w:t>K</w:t>
      </w:r>
      <w:r w:rsidR="00E83CF0" w:rsidRPr="00550313">
        <w:rPr>
          <w:rFonts w:ascii="Arial" w:hAnsi="Arial" w:cs="Arial"/>
          <w:sz w:val="20"/>
          <w:szCs w:val="20"/>
          <w:vertAlign w:val="subscript"/>
        </w:rPr>
        <w:t xml:space="preserve">2 </w:t>
      </w:r>
      <w:r w:rsidR="00E83CF0" w:rsidRPr="00550313">
        <w:rPr>
          <w:rFonts w:ascii="Arial" w:hAnsi="Arial" w:cs="Arial"/>
          <w:sz w:val="20"/>
          <w:szCs w:val="20"/>
        </w:rPr>
        <w:t>(750: 100: 750 g/tree), (</w:t>
      </w:r>
      <w:r w:rsidR="0090174B" w:rsidRPr="00550313">
        <w:rPr>
          <w:rFonts w:ascii="Arial" w:hAnsi="Arial" w:cs="Arial"/>
          <w:sz w:val="20"/>
          <w:szCs w:val="20"/>
        </w:rPr>
        <w:t>9) 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1</w:t>
      </w:r>
      <w:r w:rsidR="0090174B" w:rsidRPr="00550313">
        <w:rPr>
          <w:rFonts w:ascii="Arial" w:hAnsi="Arial" w:cs="Arial"/>
          <w:sz w:val="20"/>
          <w:szCs w:val="20"/>
        </w:rPr>
        <w:t>K</w:t>
      </w:r>
      <w:r w:rsidR="0090174B" w:rsidRPr="00550313">
        <w:rPr>
          <w:rFonts w:ascii="Arial" w:hAnsi="Arial" w:cs="Arial"/>
          <w:sz w:val="20"/>
          <w:szCs w:val="20"/>
          <w:vertAlign w:val="subscript"/>
        </w:rPr>
        <w:t xml:space="preserve">3 </w:t>
      </w:r>
      <w:r w:rsidR="0090174B" w:rsidRPr="00550313">
        <w:rPr>
          <w:rFonts w:ascii="Arial" w:hAnsi="Arial" w:cs="Arial"/>
          <w:sz w:val="20"/>
          <w:szCs w:val="20"/>
        </w:rPr>
        <w:t>(750 : 100 : 1000</w:t>
      </w:r>
      <w:r w:rsidR="008E65D2" w:rsidRPr="00550313">
        <w:rPr>
          <w:rFonts w:ascii="Arial" w:hAnsi="Arial" w:cs="Arial"/>
          <w:sz w:val="20"/>
          <w:szCs w:val="20"/>
        </w:rPr>
        <w:t xml:space="preserve"> g/tree), (10)</w:t>
      </w:r>
      <w:r w:rsidR="0090174B" w:rsidRPr="00550313">
        <w:rPr>
          <w:rFonts w:ascii="Arial" w:hAnsi="Arial" w:cs="Arial"/>
          <w:sz w:val="20"/>
          <w:szCs w:val="20"/>
        </w:rPr>
        <w:t>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1</w:t>
      </w:r>
      <w:r w:rsidR="008E65D2" w:rsidRPr="00550313">
        <w:rPr>
          <w:rFonts w:ascii="Arial" w:hAnsi="Arial" w:cs="Arial"/>
          <w:sz w:val="20"/>
          <w:szCs w:val="20"/>
        </w:rPr>
        <w:t>(750: 150: 500 g/tree), (11)</w:t>
      </w:r>
      <w:r w:rsidR="0090174B" w:rsidRPr="00550313">
        <w:rPr>
          <w:rFonts w:ascii="Arial" w:hAnsi="Arial" w:cs="Arial"/>
          <w:sz w:val="20"/>
          <w:szCs w:val="20"/>
        </w:rPr>
        <w:t>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 xml:space="preserve">2 </w:t>
      </w:r>
      <w:r w:rsidR="008E65D2" w:rsidRPr="00550313">
        <w:rPr>
          <w:rFonts w:ascii="Arial" w:hAnsi="Arial" w:cs="Arial"/>
          <w:sz w:val="20"/>
          <w:szCs w:val="20"/>
        </w:rPr>
        <w:t>(750: 150: 750 g/tree),</w:t>
      </w:r>
      <w:r w:rsidR="0090174B" w:rsidRPr="00550313">
        <w:rPr>
          <w:rFonts w:ascii="Arial" w:hAnsi="Arial" w:cs="Arial"/>
          <w:sz w:val="20"/>
          <w:szCs w:val="20"/>
        </w:rPr>
        <w:t>(12) N</w:t>
      </w:r>
      <w:r w:rsidR="0090174B" w:rsidRPr="00550313">
        <w:rPr>
          <w:rFonts w:ascii="Arial" w:hAnsi="Arial" w:cs="Arial"/>
          <w:sz w:val="20"/>
          <w:szCs w:val="20"/>
          <w:vertAlign w:val="subscript"/>
        </w:rPr>
        <w:t>2</w:t>
      </w:r>
      <w:r w:rsidR="0090174B" w:rsidRPr="00550313">
        <w:rPr>
          <w:rFonts w:ascii="Arial" w:hAnsi="Arial" w:cs="Arial"/>
          <w:sz w:val="20"/>
          <w:szCs w:val="20"/>
        </w:rPr>
        <w:t>P</w:t>
      </w:r>
      <w:r w:rsidR="0090174B" w:rsidRPr="00550313">
        <w:rPr>
          <w:rFonts w:ascii="Arial" w:hAnsi="Arial" w:cs="Arial"/>
          <w:sz w:val="20"/>
          <w:szCs w:val="20"/>
          <w:vertAlign w:val="subscript"/>
        </w:rPr>
        <w:t>2</w:t>
      </w:r>
      <w:r w:rsidR="0090174B" w:rsidRPr="00550313">
        <w:rPr>
          <w:rFonts w:ascii="Arial" w:hAnsi="Arial" w:cs="Arial"/>
          <w:sz w:val="20"/>
          <w:szCs w:val="20"/>
        </w:rPr>
        <w:t>K</w:t>
      </w:r>
      <w:r w:rsidR="0090174B" w:rsidRPr="00550313">
        <w:rPr>
          <w:rFonts w:ascii="Arial" w:hAnsi="Arial" w:cs="Arial"/>
          <w:sz w:val="20"/>
          <w:szCs w:val="20"/>
          <w:vertAlign w:val="subscript"/>
        </w:rPr>
        <w:t xml:space="preserve">3 </w:t>
      </w:r>
      <w:r w:rsidR="0090174B" w:rsidRPr="00550313">
        <w:rPr>
          <w:rFonts w:ascii="Arial" w:hAnsi="Arial" w:cs="Arial"/>
          <w:sz w:val="20"/>
          <w:szCs w:val="20"/>
        </w:rPr>
        <w:t>(750: 150: 1000 g/tree), (13) N</w:t>
      </w:r>
      <w:r w:rsidR="0090174B" w:rsidRPr="00550313">
        <w:rPr>
          <w:rFonts w:ascii="Arial" w:hAnsi="Arial" w:cs="Arial"/>
          <w:sz w:val="20"/>
          <w:szCs w:val="20"/>
          <w:vertAlign w:val="subscript"/>
        </w:rPr>
        <w:t>3</w:t>
      </w:r>
      <w:r w:rsidR="0090174B" w:rsidRPr="00550313">
        <w:rPr>
          <w:rFonts w:ascii="Arial" w:hAnsi="Arial" w:cs="Arial"/>
          <w:sz w:val="20"/>
          <w:szCs w:val="20"/>
        </w:rPr>
        <w:t>P</w:t>
      </w:r>
      <w:r w:rsidR="0090174B" w:rsidRPr="00550313">
        <w:rPr>
          <w:rFonts w:ascii="Arial" w:hAnsi="Arial" w:cs="Arial"/>
          <w:sz w:val="20"/>
          <w:szCs w:val="20"/>
          <w:vertAlign w:val="subscript"/>
        </w:rPr>
        <w:t>1</w:t>
      </w:r>
      <w:r w:rsidR="0090174B" w:rsidRPr="00550313">
        <w:rPr>
          <w:rFonts w:ascii="Arial" w:hAnsi="Arial" w:cs="Arial"/>
          <w:sz w:val="20"/>
          <w:szCs w:val="20"/>
        </w:rPr>
        <w:t>K</w:t>
      </w:r>
      <w:r w:rsidR="0090174B" w:rsidRPr="00550313">
        <w:rPr>
          <w:rFonts w:ascii="Arial" w:hAnsi="Arial" w:cs="Arial"/>
          <w:sz w:val="20"/>
          <w:szCs w:val="20"/>
          <w:vertAlign w:val="subscript"/>
        </w:rPr>
        <w:t xml:space="preserve">1 </w:t>
      </w:r>
      <w:r w:rsidR="0090174B" w:rsidRPr="00550313">
        <w:rPr>
          <w:rFonts w:ascii="Arial" w:hAnsi="Arial" w:cs="Arial"/>
          <w:sz w:val="20"/>
          <w:szCs w:val="20"/>
        </w:rPr>
        <w:t xml:space="preserve">(1000: 100: 500 g/tree) (14) </w:t>
      </w:r>
      <w:r w:rsidR="008E65D2" w:rsidRPr="00550313">
        <w:rPr>
          <w:rFonts w:ascii="Arial" w:hAnsi="Arial" w:cs="Arial"/>
          <w:sz w:val="20"/>
          <w:szCs w:val="20"/>
        </w:rPr>
        <w:t>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1</w:t>
      </w:r>
      <w:r w:rsidR="008E65D2" w:rsidRPr="00550313">
        <w:rPr>
          <w:rFonts w:ascii="Arial" w:hAnsi="Arial" w:cs="Arial"/>
          <w:sz w:val="20"/>
          <w:szCs w:val="20"/>
        </w:rPr>
        <w:t>K</w:t>
      </w:r>
      <w:r w:rsidR="008E65D2" w:rsidRPr="00550313">
        <w:rPr>
          <w:rFonts w:ascii="Arial" w:hAnsi="Arial" w:cs="Arial"/>
          <w:sz w:val="20"/>
          <w:szCs w:val="20"/>
          <w:vertAlign w:val="subscript"/>
        </w:rPr>
        <w:t xml:space="preserve">2 </w:t>
      </w:r>
      <w:r w:rsidR="008E65D2" w:rsidRPr="00550313">
        <w:rPr>
          <w:rFonts w:ascii="Arial" w:hAnsi="Arial" w:cs="Arial"/>
          <w:sz w:val="20"/>
          <w:szCs w:val="20"/>
        </w:rPr>
        <w:t>(1000: 100: 750), (15)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1</w:t>
      </w:r>
      <w:r w:rsidR="008E65D2" w:rsidRPr="00550313">
        <w:rPr>
          <w:rFonts w:ascii="Arial" w:hAnsi="Arial" w:cs="Arial"/>
          <w:sz w:val="20"/>
          <w:szCs w:val="20"/>
        </w:rPr>
        <w:t>K</w:t>
      </w:r>
      <w:r w:rsidR="008E65D2" w:rsidRPr="00550313">
        <w:rPr>
          <w:rFonts w:ascii="Arial" w:hAnsi="Arial" w:cs="Arial"/>
          <w:sz w:val="20"/>
          <w:szCs w:val="20"/>
          <w:vertAlign w:val="subscript"/>
        </w:rPr>
        <w:t xml:space="preserve">3 </w:t>
      </w:r>
      <w:r w:rsidR="008E65D2" w:rsidRPr="00550313">
        <w:rPr>
          <w:rFonts w:ascii="Arial" w:hAnsi="Arial" w:cs="Arial"/>
          <w:sz w:val="20"/>
          <w:szCs w:val="20"/>
        </w:rPr>
        <w:t>(1000: 100: 1000 g/tree), (16)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1 </w:t>
      </w:r>
      <w:r w:rsidR="008E65D2" w:rsidRPr="00550313">
        <w:rPr>
          <w:rFonts w:ascii="Arial" w:hAnsi="Arial" w:cs="Arial"/>
          <w:sz w:val="20"/>
          <w:szCs w:val="20"/>
        </w:rPr>
        <w:t>(1000: 150: 500 g/tree) (17)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2 </w:t>
      </w:r>
      <w:r w:rsidR="008E65D2" w:rsidRPr="00550313">
        <w:rPr>
          <w:rFonts w:ascii="Arial" w:hAnsi="Arial" w:cs="Arial"/>
          <w:sz w:val="20"/>
          <w:szCs w:val="20"/>
        </w:rPr>
        <w:t>(1000: 150: 750), (18) N</w:t>
      </w:r>
      <w:r w:rsidR="008E65D2" w:rsidRPr="00550313">
        <w:rPr>
          <w:rFonts w:ascii="Arial" w:hAnsi="Arial" w:cs="Arial"/>
          <w:sz w:val="20"/>
          <w:szCs w:val="20"/>
          <w:vertAlign w:val="subscript"/>
        </w:rPr>
        <w:t>3</w:t>
      </w:r>
      <w:r w:rsidR="008E65D2" w:rsidRPr="00550313">
        <w:rPr>
          <w:rFonts w:ascii="Arial" w:hAnsi="Arial" w:cs="Arial"/>
          <w:sz w:val="20"/>
          <w:szCs w:val="20"/>
        </w:rPr>
        <w:t>P</w:t>
      </w:r>
      <w:r w:rsidR="008E65D2" w:rsidRPr="00550313">
        <w:rPr>
          <w:rFonts w:ascii="Arial" w:hAnsi="Arial" w:cs="Arial"/>
          <w:sz w:val="20"/>
          <w:szCs w:val="20"/>
          <w:vertAlign w:val="subscript"/>
        </w:rPr>
        <w:t>2</w:t>
      </w:r>
      <w:r w:rsidR="008E65D2" w:rsidRPr="00550313">
        <w:rPr>
          <w:rFonts w:ascii="Arial" w:hAnsi="Arial" w:cs="Arial"/>
          <w:sz w:val="20"/>
          <w:szCs w:val="20"/>
        </w:rPr>
        <w:t>K</w:t>
      </w:r>
      <w:r w:rsidR="008E65D2" w:rsidRPr="00550313">
        <w:rPr>
          <w:rFonts w:ascii="Arial" w:hAnsi="Arial" w:cs="Arial"/>
          <w:sz w:val="20"/>
          <w:szCs w:val="20"/>
          <w:vertAlign w:val="subscript"/>
        </w:rPr>
        <w:t xml:space="preserve">3 </w:t>
      </w:r>
      <w:r w:rsidR="008E65D2" w:rsidRPr="00550313">
        <w:rPr>
          <w:rFonts w:ascii="Arial" w:hAnsi="Arial" w:cs="Arial"/>
          <w:sz w:val="20"/>
          <w:szCs w:val="20"/>
        </w:rPr>
        <w:t>(1000: 150: 1000 g/tree</w:t>
      </w:r>
      <w:r w:rsidR="00E37DBA" w:rsidRPr="00550313">
        <w:rPr>
          <w:rFonts w:ascii="Arial" w:hAnsi="Arial" w:cs="Arial"/>
          <w:sz w:val="20"/>
          <w:szCs w:val="20"/>
        </w:rPr>
        <w:t>). The experimental material comprised 12 year old grafted mango trees of the Kesar cultivar, which is considered the most significant commercial cultivar in Saurashtra region. These trees were spaced at 8m × 8m distance. A total of 54 uniform Kesar tree were selected for the experiment. Nitrogen, phosphorus and potassium were applied in the form of Ammonium Sulphate, Urea, Single super phosphate and Muriate of potash, respectively in two splits, first in June-July (with onset of monsoon) with half dose of nitrogen and full dose of phosphorus and potassium. And remaining dose of nitrogen was applied when fruit attain mustard size (February-March). Fertilizers were applied as per the treatment combinations in ring method. The manures and fertilizer were applied by preparing ring one-meter diameter as basal dose. Two inflorescences were selected and tagged on each direction (North-South-East-West) which was arisen from the earlier tagged twigs. The tagging was done on each tree. So, total twenty inflorescences were selected per tree and tagged. Observations on growth and yield characters of each treatment were recorded and statistically analysed.</w:t>
      </w:r>
    </w:p>
    <w:p w14:paraId="55E0533D" w14:textId="77777777" w:rsidR="00F70018" w:rsidRDefault="00F70018" w:rsidP="00F70018">
      <w:pPr>
        <w:jc w:val="both"/>
        <w:rPr>
          <w:rFonts w:ascii="Arial" w:hAnsi="Arial" w:cs="Arial"/>
          <w:b/>
          <w:bCs/>
          <w:lang w:val="en-US"/>
        </w:rPr>
      </w:pPr>
      <w:r>
        <w:rPr>
          <w:rFonts w:ascii="Arial" w:hAnsi="Arial" w:cs="Arial"/>
          <w:b/>
          <w:bCs/>
          <w:lang w:val="en-US"/>
        </w:rPr>
        <w:t xml:space="preserve">3. RESULT AND DISCUSSION </w:t>
      </w:r>
    </w:p>
    <w:p w14:paraId="19E639FB" w14:textId="77777777" w:rsidR="00F70018" w:rsidRPr="00F70018" w:rsidRDefault="00F70018" w:rsidP="00F70018">
      <w:pPr>
        <w:jc w:val="both"/>
        <w:rPr>
          <w:rFonts w:ascii="Arial" w:hAnsi="Arial" w:cs="Arial"/>
          <w:sz w:val="20"/>
          <w:szCs w:val="20"/>
          <w:lang w:val="en-US"/>
        </w:rPr>
      </w:pPr>
      <w:r>
        <w:rPr>
          <w:rFonts w:ascii="Arial" w:hAnsi="Arial" w:cs="Arial"/>
          <w:sz w:val="20"/>
          <w:szCs w:val="20"/>
          <w:lang w:val="en-US"/>
        </w:rPr>
        <w:t xml:space="preserve">The outcomes of different treatments were documented and the results obtained during the investigation were thoroughly discussed, supported by reasoning and relevant references. The entirety of the results and discussion has been presented under the following </w:t>
      </w:r>
      <w:proofErr w:type="spellStart"/>
      <w:r>
        <w:rPr>
          <w:rFonts w:ascii="Arial" w:hAnsi="Arial" w:cs="Arial"/>
          <w:sz w:val="20"/>
          <w:szCs w:val="20"/>
          <w:lang w:val="en-US"/>
        </w:rPr>
        <w:t>heaings</w:t>
      </w:r>
      <w:proofErr w:type="spellEnd"/>
      <w:r>
        <w:rPr>
          <w:rFonts w:ascii="Arial" w:hAnsi="Arial" w:cs="Arial"/>
          <w:sz w:val="20"/>
          <w:szCs w:val="20"/>
          <w:lang w:val="en-US"/>
        </w:rPr>
        <w:t>.</w:t>
      </w:r>
    </w:p>
    <w:p w14:paraId="304B1E76" w14:textId="77777777" w:rsidR="00F70018" w:rsidRPr="00F70018" w:rsidRDefault="00F70018" w:rsidP="00F70018">
      <w:pPr>
        <w:jc w:val="both"/>
        <w:rPr>
          <w:rFonts w:ascii="Arial" w:hAnsi="Arial" w:cs="Arial"/>
          <w:b/>
          <w:bCs/>
          <w:lang w:val="en-US"/>
        </w:rPr>
      </w:pPr>
      <w:r w:rsidRPr="00F70018">
        <w:rPr>
          <w:rFonts w:ascii="Arial" w:hAnsi="Arial" w:cs="Arial"/>
          <w:b/>
          <w:bCs/>
          <w:lang w:val="en-US"/>
        </w:rPr>
        <w:t xml:space="preserve">3.1 Effect of different levels of N, P and K on growth parameters </w:t>
      </w:r>
    </w:p>
    <w:p w14:paraId="4CDC6B42" w14:textId="77777777" w:rsidR="00F70018" w:rsidRDefault="00F70018" w:rsidP="00F70018">
      <w:pPr>
        <w:jc w:val="both"/>
        <w:rPr>
          <w:rFonts w:ascii="Arial" w:hAnsi="Arial" w:cs="Arial"/>
          <w:b/>
          <w:bCs/>
          <w:lang w:val="en-US"/>
        </w:rPr>
      </w:pPr>
      <w:r>
        <w:rPr>
          <w:rFonts w:ascii="Arial" w:hAnsi="Arial" w:cs="Arial"/>
          <w:b/>
          <w:bCs/>
          <w:lang w:val="en-US"/>
        </w:rPr>
        <w:t xml:space="preserve">3.1.1 Effect of nitrogen </w:t>
      </w:r>
    </w:p>
    <w:p w14:paraId="3F0BAD60" w14:textId="4F6A0C8C" w:rsidR="00F70018" w:rsidRDefault="00F70018" w:rsidP="00550313">
      <w:pPr>
        <w:pStyle w:val="ListParagraph"/>
        <w:tabs>
          <w:tab w:val="left" w:pos="720"/>
          <w:tab w:val="left" w:pos="810"/>
        </w:tabs>
        <w:autoSpaceDE w:val="0"/>
        <w:autoSpaceDN w:val="0"/>
        <w:adjustRightInd w:val="0"/>
        <w:spacing w:before="120" w:after="120" w:line="240" w:lineRule="auto"/>
        <w:ind w:left="0"/>
        <w:jc w:val="both"/>
        <w:rPr>
          <w:rFonts w:ascii="Arial" w:hAnsi="Arial" w:cs="Arial"/>
          <w:sz w:val="20"/>
          <w:szCs w:val="20"/>
        </w:rPr>
      </w:pPr>
      <w:r w:rsidRPr="00F70018">
        <w:rPr>
          <w:rFonts w:ascii="Arial" w:hAnsi="Arial" w:cs="Arial"/>
          <w:sz w:val="20"/>
          <w:szCs w:val="20"/>
        </w:rPr>
        <w:t>For the results of present study, it was seen that the application of N</w:t>
      </w:r>
      <w:r w:rsidRPr="00F70018">
        <w:rPr>
          <w:rFonts w:ascii="Arial" w:hAnsi="Arial" w:cs="Arial"/>
          <w:sz w:val="20"/>
          <w:szCs w:val="20"/>
          <w:vertAlign w:val="subscript"/>
        </w:rPr>
        <w:t xml:space="preserve">3 </w:t>
      </w:r>
      <w:r w:rsidRPr="00F70018">
        <w:rPr>
          <w:rFonts w:ascii="Arial" w:hAnsi="Arial" w:cs="Arial"/>
          <w:sz w:val="20"/>
          <w:szCs w:val="20"/>
        </w:rPr>
        <w:t>(1000 g/tree) were significantly recorded highest increment in plant height (0.28, 0.27, 0.27 m), highest plant spread in east-west direction (0.27, 0.28 and 0.27 m) and highest plant spread in north-south direction (0.32, 0.32 and 0.32 m) during both the year and pooled result respectively. While application of nitrogen N</w:t>
      </w:r>
      <w:r w:rsidRPr="00F70018">
        <w:rPr>
          <w:rFonts w:ascii="Arial" w:hAnsi="Arial" w:cs="Arial"/>
          <w:sz w:val="20"/>
          <w:szCs w:val="20"/>
          <w:vertAlign w:val="subscript"/>
        </w:rPr>
        <w:t xml:space="preserve">1 </w:t>
      </w:r>
      <w:r w:rsidRPr="00F70018">
        <w:rPr>
          <w:rFonts w:ascii="Arial" w:hAnsi="Arial" w:cs="Arial"/>
          <w:sz w:val="20"/>
          <w:szCs w:val="20"/>
        </w:rPr>
        <w:t>(500 g) was resulted the minimum increments in the height of plant (0.22, 0.23 and 0.23 m) minimum plant spread in east-west direction (0.19, 0.19 and 0.19 m) and minimum plant spread in north-south direction (0.25, 0.24 and 0.24 m) in both the year and pooled data respectively</w:t>
      </w:r>
      <w:r>
        <w:rPr>
          <w:rFonts w:ascii="Arial" w:hAnsi="Arial" w:cs="Arial"/>
          <w:sz w:val="20"/>
          <w:szCs w:val="20"/>
        </w:rPr>
        <w:t xml:space="preserve"> (Table </w:t>
      </w:r>
      <w:r w:rsidRPr="00F70018">
        <w:rPr>
          <w:rFonts w:ascii="Arial" w:hAnsi="Arial" w:cs="Arial"/>
          <w:sz w:val="20"/>
          <w:szCs w:val="20"/>
        </w:rPr>
        <w:t>1</w:t>
      </w:r>
      <w:r>
        <w:rPr>
          <w:rFonts w:ascii="Arial" w:hAnsi="Arial" w:cs="Arial"/>
          <w:sz w:val="20"/>
          <w:szCs w:val="20"/>
        </w:rPr>
        <w:t xml:space="preserve">, </w:t>
      </w:r>
      <w:r w:rsidR="00DD3B82">
        <w:rPr>
          <w:rFonts w:ascii="Arial" w:hAnsi="Arial" w:cs="Arial"/>
          <w:sz w:val="20"/>
          <w:szCs w:val="20"/>
        </w:rPr>
        <w:t>and 2</w:t>
      </w:r>
      <w:r w:rsidRPr="00F70018">
        <w:rPr>
          <w:rFonts w:ascii="Arial" w:hAnsi="Arial" w:cs="Arial"/>
          <w:sz w:val="20"/>
          <w:szCs w:val="20"/>
        </w:rPr>
        <w:t xml:space="preserve">). These results would be attributed to </w:t>
      </w:r>
      <w:proofErr w:type="spellStart"/>
      <w:r w:rsidRPr="00F70018">
        <w:rPr>
          <w:rFonts w:ascii="Arial" w:hAnsi="Arial" w:cs="Arial"/>
          <w:sz w:val="20"/>
          <w:szCs w:val="20"/>
        </w:rPr>
        <w:t>favorable</w:t>
      </w:r>
      <w:proofErr w:type="spellEnd"/>
      <w:r w:rsidRPr="00F70018">
        <w:rPr>
          <w:rFonts w:ascii="Arial" w:hAnsi="Arial" w:cs="Arial"/>
          <w:sz w:val="20"/>
          <w:szCs w:val="20"/>
        </w:rPr>
        <w:t xml:space="preserve"> effect of nitrogen in increasing cell wall material resulted in production of large cell with thinner cell wall and its contribution in cell division and cell elongation. Also as meristematic tissues have very active protein metabolism, photosynthetic transport to site of growth are used predominantly in the synthesis of nucleic acid and protein, which promoted vegetative growth and ultimately increased in expansion plants in terms of plant height and plant spread. The increase in plant height and plant spread under higher level of nitrogen treatments during the present study might be due to the availability of major nutrients at optimum level in the soil and assimilation of food material within the plants. Similar results were also reported by Reddy </w:t>
      </w:r>
      <w:r w:rsidRPr="00F70018">
        <w:rPr>
          <w:rFonts w:ascii="Arial" w:hAnsi="Arial" w:cs="Arial"/>
          <w:i/>
          <w:iCs/>
          <w:sz w:val="20"/>
          <w:szCs w:val="20"/>
        </w:rPr>
        <w:t>et al.</w:t>
      </w:r>
      <w:r w:rsidRPr="00F70018">
        <w:rPr>
          <w:rFonts w:ascii="Arial" w:hAnsi="Arial" w:cs="Arial"/>
          <w:sz w:val="20"/>
          <w:szCs w:val="20"/>
        </w:rPr>
        <w:t xml:space="preserve"> (2000) found that nitrogen application had marked influence on growth of the trees in mango. Sharma </w:t>
      </w:r>
      <w:r w:rsidRPr="00F70018">
        <w:rPr>
          <w:rFonts w:ascii="Arial" w:hAnsi="Arial" w:cs="Arial"/>
          <w:i/>
          <w:iCs/>
          <w:sz w:val="20"/>
          <w:szCs w:val="20"/>
        </w:rPr>
        <w:t>et al.</w:t>
      </w:r>
      <w:r w:rsidRPr="00F70018">
        <w:rPr>
          <w:rFonts w:ascii="Arial" w:hAnsi="Arial" w:cs="Arial"/>
          <w:sz w:val="20"/>
          <w:szCs w:val="20"/>
        </w:rPr>
        <w:t xml:space="preserve"> (2000)</w:t>
      </w:r>
      <w:r w:rsidRPr="00F70018">
        <w:rPr>
          <w:rFonts w:ascii="Arial" w:hAnsi="Arial" w:cs="Arial"/>
          <w:bCs/>
          <w:sz w:val="20"/>
          <w:szCs w:val="20"/>
        </w:rPr>
        <w:t xml:space="preserve"> reported that the combination of NPK increased the plant height, stem girth, and spread of mango. </w:t>
      </w:r>
      <w:r w:rsidRPr="00F70018">
        <w:rPr>
          <w:rFonts w:ascii="Arial" w:hAnsi="Arial" w:cs="Arial"/>
          <w:sz w:val="20"/>
          <w:szCs w:val="20"/>
        </w:rPr>
        <w:t xml:space="preserve">Hasan </w:t>
      </w:r>
      <w:r w:rsidRPr="00F70018">
        <w:rPr>
          <w:rFonts w:ascii="Arial" w:hAnsi="Arial" w:cs="Arial"/>
          <w:i/>
          <w:iCs/>
          <w:sz w:val="20"/>
          <w:szCs w:val="20"/>
        </w:rPr>
        <w:t>et al.</w:t>
      </w:r>
      <w:r w:rsidRPr="00F70018">
        <w:rPr>
          <w:rFonts w:ascii="Arial" w:hAnsi="Arial" w:cs="Arial"/>
          <w:sz w:val="20"/>
          <w:szCs w:val="20"/>
        </w:rPr>
        <w:t xml:space="preserve"> (2006) for tree spread in mango. Rajbir Singh </w:t>
      </w:r>
      <w:r w:rsidRPr="00F70018">
        <w:rPr>
          <w:rFonts w:ascii="Arial" w:hAnsi="Arial" w:cs="Arial"/>
          <w:i/>
          <w:iCs/>
          <w:sz w:val="20"/>
          <w:szCs w:val="20"/>
        </w:rPr>
        <w:t>et al.</w:t>
      </w:r>
      <w:r w:rsidRPr="00F70018">
        <w:rPr>
          <w:rFonts w:ascii="Arial" w:hAnsi="Arial" w:cs="Arial"/>
          <w:sz w:val="20"/>
          <w:szCs w:val="20"/>
        </w:rPr>
        <w:t xml:space="preserve"> (2000)</w:t>
      </w:r>
      <w:r w:rsidRPr="00F70018">
        <w:rPr>
          <w:rFonts w:ascii="Arial" w:hAnsi="Arial" w:cs="Arial"/>
          <w:bCs/>
          <w:sz w:val="20"/>
          <w:szCs w:val="20"/>
        </w:rPr>
        <w:t xml:space="preserve"> reported that increasing the N fertilizer rate increased the sapota tree growth in terms of height and spread significantly</w:t>
      </w:r>
      <w:r w:rsidRPr="00F70018">
        <w:rPr>
          <w:rFonts w:ascii="Arial" w:hAnsi="Arial" w:cs="Arial"/>
          <w:sz w:val="20"/>
          <w:szCs w:val="20"/>
        </w:rPr>
        <w:t>.</w:t>
      </w:r>
    </w:p>
    <w:p w14:paraId="3E071304" w14:textId="77777777" w:rsidR="00550313" w:rsidRDefault="00F70018" w:rsidP="00550313">
      <w:pPr>
        <w:spacing w:line="240" w:lineRule="auto"/>
        <w:jc w:val="both"/>
        <w:rPr>
          <w:rFonts w:ascii="Arial" w:hAnsi="Arial" w:cs="Arial"/>
          <w:b/>
          <w:bCs/>
          <w:lang w:val="en-US"/>
        </w:rPr>
      </w:pPr>
      <w:r>
        <w:rPr>
          <w:rFonts w:ascii="Arial" w:hAnsi="Arial" w:cs="Arial"/>
          <w:b/>
          <w:bCs/>
          <w:lang w:val="en-US"/>
        </w:rPr>
        <w:t>3.1.2 Effect of phosphorus</w:t>
      </w:r>
      <w:r w:rsidR="00550313">
        <w:rPr>
          <w:rFonts w:ascii="Arial" w:hAnsi="Arial" w:cs="Arial"/>
          <w:b/>
          <w:bCs/>
          <w:lang w:val="en-US"/>
        </w:rPr>
        <w:t xml:space="preserve"> </w:t>
      </w:r>
    </w:p>
    <w:p w14:paraId="307163CF" w14:textId="77777777" w:rsidR="00550313" w:rsidRDefault="00550313" w:rsidP="00550313">
      <w:pPr>
        <w:spacing w:line="240" w:lineRule="auto"/>
        <w:jc w:val="both"/>
        <w:rPr>
          <w:rFonts w:ascii="Arial" w:hAnsi="Arial" w:cs="Arial"/>
          <w:sz w:val="20"/>
          <w:szCs w:val="20"/>
        </w:rPr>
      </w:pPr>
      <w:r w:rsidRPr="00550313">
        <w:rPr>
          <w:rFonts w:ascii="Arial" w:hAnsi="Arial" w:cs="Arial"/>
          <w:sz w:val="20"/>
          <w:szCs w:val="20"/>
        </w:rPr>
        <w:t>In case of effect of different levels of phosphorus have no any significant result against plant height, plant spread in east-west, plant spread in north-south and number of coppery shoot during both the year and pooled result.</w:t>
      </w:r>
    </w:p>
    <w:p w14:paraId="090ED07F" w14:textId="77777777" w:rsidR="00550313" w:rsidRDefault="00550313" w:rsidP="00550313">
      <w:pPr>
        <w:spacing w:line="240" w:lineRule="auto"/>
        <w:jc w:val="both"/>
        <w:rPr>
          <w:rFonts w:ascii="Arial" w:hAnsi="Arial" w:cs="Arial"/>
          <w:b/>
          <w:bCs/>
          <w:lang w:val="en-US"/>
        </w:rPr>
      </w:pPr>
      <w:r>
        <w:rPr>
          <w:rFonts w:ascii="Arial" w:hAnsi="Arial" w:cs="Arial"/>
          <w:b/>
          <w:bCs/>
          <w:lang w:val="en-US"/>
        </w:rPr>
        <w:t>3.1.3 Effect of potash</w:t>
      </w:r>
    </w:p>
    <w:p w14:paraId="186158E1" w14:textId="77777777" w:rsidR="00550313" w:rsidRPr="00550313" w:rsidRDefault="00550313" w:rsidP="00550313">
      <w:pPr>
        <w:pStyle w:val="ListParagraph"/>
        <w:tabs>
          <w:tab w:val="left" w:pos="720"/>
        </w:tabs>
        <w:spacing w:before="240" w:line="240" w:lineRule="auto"/>
        <w:ind w:left="0"/>
        <w:jc w:val="both"/>
        <w:rPr>
          <w:rFonts w:ascii="Arial" w:hAnsi="Arial" w:cs="Arial"/>
          <w:sz w:val="20"/>
          <w:szCs w:val="20"/>
        </w:rPr>
      </w:pPr>
      <w:r w:rsidRPr="00550313">
        <w:rPr>
          <w:rFonts w:ascii="Arial" w:hAnsi="Arial" w:cs="Arial"/>
          <w:sz w:val="20"/>
          <w:szCs w:val="20"/>
        </w:rPr>
        <w:t>The data recorded that the effect of different levels of potash has produced non-significant result on growth parameters like plant height, plant spread in east-west, plant spread in north-south and number of coppery shoot during both the year and pooled result.</w:t>
      </w:r>
    </w:p>
    <w:p w14:paraId="699B60D0" w14:textId="77777777" w:rsidR="00550313" w:rsidRDefault="00550313" w:rsidP="00550313">
      <w:pPr>
        <w:spacing w:line="240" w:lineRule="auto"/>
        <w:jc w:val="both"/>
        <w:rPr>
          <w:rFonts w:ascii="Arial" w:hAnsi="Arial" w:cs="Arial"/>
          <w:b/>
          <w:bCs/>
          <w:lang w:val="en-US"/>
        </w:rPr>
      </w:pPr>
      <w:r>
        <w:rPr>
          <w:rFonts w:ascii="Arial" w:hAnsi="Arial" w:cs="Arial"/>
          <w:b/>
          <w:bCs/>
          <w:lang w:val="en-US"/>
        </w:rPr>
        <w:t>3.1.4 Interaction effect</w:t>
      </w:r>
    </w:p>
    <w:p w14:paraId="08DE0ACB" w14:textId="77777777" w:rsidR="00550313" w:rsidRPr="00550313" w:rsidRDefault="00550313" w:rsidP="00550313">
      <w:pPr>
        <w:pStyle w:val="ListParagraph"/>
        <w:tabs>
          <w:tab w:val="left" w:pos="720"/>
        </w:tabs>
        <w:spacing w:before="240" w:line="240" w:lineRule="auto"/>
        <w:ind w:left="0"/>
        <w:rPr>
          <w:rFonts w:ascii="Arial" w:hAnsi="Arial" w:cs="Arial"/>
          <w:sz w:val="20"/>
          <w:szCs w:val="20"/>
        </w:rPr>
      </w:pPr>
      <w:r w:rsidRPr="00550313">
        <w:rPr>
          <w:rFonts w:ascii="Arial" w:hAnsi="Arial" w:cs="Arial"/>
          <w:sz w:val="20"/>
          <w:szCs w:val="20"/>
        </w:rPr>
        <w:lastRenderedPageBreak/>
        <w:t>The interaction effect of different levels of N, P and K on plant height, plant spread in east-west, plant spread in north-south and number of coppery shoot was found non-significant during both the year as well as in pooled analysis.</w:t>
      </w:r>
    </w:p>
    <w:p w14:paraId="4950D18E" w14:textId="77777777" w:rsidR="00550313" w:rsidRDefault="00550313" w:rsidP="00550313">
      <w:pPr>
        <w:jc w:val="both"/>
        <w:rPr>
          <w:rFonts w:ascii="Arial" w:hAnsi="Arial" w:cs="Arial"/>
          <w:b/>
          <w:bCs/>
          <w:lang w:val="en-US"/>
        </w:rPr>
      </w:pPr>
      <w:r>
        <w:rPr>
          <w:rFonts w:ascii="Arial" w:hAnsi="Arial" w:cs="Arial"/>
          <w:b/>
          <w:bCs/>
          <w:lang w:val="en-US"/>
        </w:rPr>
        <w:t>3.2</w:t>
      </w:r>
      <w:r w:rsidRPr="00F70018">
        <w:rPr>
          <w:rFonts w:ascii="Arial" w:hAnsi="Arial" w:cs="Arial"/>
          <w:b/>
          <w:bCs/>
          <w:lang w:val="en-US"/>
        </w:rPr>
        <w:t xml:space="preserve"> Effect of different levels of N, </w:t>
      </w:r>
      <w:r>
        <w:rPr>
          <w:rFonts w:ascii="Arial" w:hAnsi="Arial" w:cs="Arial"/>
          <w:b/>
          <w:bCs/>
          <w:lang w:val="en-US"/>
        </w:rPr>
        <w:t>P and K on yield</w:t>
      </w:r>
      <w:r w:rsidRPr="00F70018">
        <w:rPr>
          <w:rFonts w:ascii="Arial" w:hAnsi="Arial" w:cs="Arial"/>
          <w:b/>
          <w:bCs/>
          <w:lang w:val="en-US"/>
        </w:rPr>
        <w:t xml:space="preserve"> parameters </w:t>
      </w:r>
    </w:p>
    <w:p w14:paraId="3C841D30" w14:textId="77777777" w:rsidR="00550313" w:rsidRDefault="00550313" w:rsidP="00550313">
      <w:pPr>
        <w:jc w:val="both"/>
        <w:rPr>
          <w:rFonts w:ascii="Arial" w:hAnsi="Arial" w:cs="Arial"/>
          <w:b/>
          <w:bCs/>
          <w:lang w:val="en-US"/>
        </w:rPr>
      </w:pPr>
      <w:r>
        <w:rPr>
          <w:rFonts w:ascii="Arial" w:hAnsi="Arial" w:cs="Arial"/>
          <w:b/>
          <w:bCs/>
          <w:lang w:val="en-US"/>
        </w:rPr>
        <w:t xml:space="preserve">3.2.1 Effect of nitrogen </w:t>
      </w:r>
    </w:p>
    <w:p w14:paraId="336083CB" w14:textId="708294B6" w:rsidR="00550313" w:rsidRDefault="00550313" w:rsidP="00550313">
      <w:pPr>
        <w:jc w:val="both"/>
        <w:rPr>
          <w:rFonts w:ascii="Arial" w:hAnsi="Arial" w:cs="Arial"/>
          <w:sz w:val="20"/>
          <w:szCs w:val="20"/>
        </w:rPr>
      </w:pPr>
      <w:r w:rsidRPr="00550313">
        <w:rPr>
          <w:rFonts w:ascii="Arial" w:hAnsi="Arial" w:cs="Arial"/>
          <w:sz w:val="20"/>
          <w:szCs w:val="20"/>
        </w:rPr>
        <w:t>The result indicated that maximum number of fruit set at pea stage per panicle was observed (13.08 and 12.88) in the treatment N</w:t>
      </w:r>
      <w:r w:rsidRPr="00550313">
        <w:rPr>
          <w:rFonts w:ascii="Arial" w:hAnsi="Arial" w:cs="Arial"/>
          <w:sz w:val="20"/>
          <w:szCs w:val="20"/>
          <w:vertAlign w:val="subscript"/>
        </w:rPr>
        <w:t>2</w:t>
      </w:r>
      <w:r w:rsidRPr="00550313">
        <w:rPr>
          <w:rFonts w:ascii="Arial" w:hAnsi="Arial" w:cs="Arial"/>
          <w:sz w:val="20"/>
          <w:szCs w:val="20"/>
        </w:rPr>
        <w:t xml:space="preserve"> (750 g/tree) in first year and pooled data, whereas (12.93) in the treatment N</w:t>
      </w:r>
      <w:r w:rsidRPr="00550313">
        <w:rPr>
          <w:rFonts w:ascii="Arial" w:hAnsi="Arial" w:cs="Arial"/>
          <w:sz w:val="20"/>
          <w:szCs w:val="20"/>
          <w:vertAlign w:val="subscript"/>
        </w:rPr>
        <w:t xml:space="preserve">3 </w:t>
      </w:r>
      <w:r w:rsidRPr="00550313">
        <w:rPr>
          <w:rFonts w:ascii="Arial" w:hAnsi="Arial" w:cs="Arial"/>
          <w:sz w:val="20"/>
          <w:szCs w:val="20"/>
        </w:rPr>
        <w:t>(1000 g/tree</w:t>
      </w:r>
      <w:r w:rsidR="00DB669B">
        <w:rPr>
          <w:rFonts w:ascii="Arial" w:hAnsi="Arial" w:cs="Arial"/>
          <w:sz w:val="20"/>
          <w:szCs w:val="20"/>
        </w:rPr>
        <w:t>) during second year (Table 3</w:t>
      </w:r>
      <w:r w:rsidRPr="00550313">
        <w:rPr>
          <w:rFonts w:ascii="Arial" w:hAnsi="Arial" w:cs="Arial"/>
          <w:sz w:val="20"/>
          <w:szCs w:val="20"/>
        </w:rPr>
        <w:t>), while maximum number of fruit set at marble stage per panicle (3.01, 3.10 and 3.06) was observed in the treatment N</w:t>
      </w:r>
      <w:r w:rsidRPr="00550313">
        <w:rPr>
          <w:rFonts w:ascii="Arial" w:hAnsi="Arial" w:cs="Arial"/>
          <w:sz w:val="20"/>
          <w:szCs w:val="20"/>
          <w:vertAlign w:val="subscript"/>
        </w:rPr>
        <w:t xml:space="preserve">2 </w:t>
      </w:r>
      <w:r w:rsidRPr="00550313">
        <w:rPr>
          <w:rFonts w:ascii="Arial" w:hAnsi="Arial" w:cs="Arial"/>
          <w:sz w:val="20"/>
          <w:szCs w:val="20"/>
        </w:rPr>
        <w:t xml:space="preserve">(750 g/tree) during both the </w:t>
      </w:r>
      <w:r w:rsidR="00DB669B">
        <w:rPr>
          <w:rFonts w:ascii="Arial" w:hAnsi="Arial" w:cs="Arial"/>
          <w:sz w:val="20"/>
          <w:szCs w:val="20"/>
        </w:rPr>
        <w:t>year and pooled data (Table 4</w:t>
      </w:r>
      <w:r w:rsidRPr="00550313">
        <w:rPr>
          <w:rFonts w:ascii="Arial" w:hAnsi="Arial" w:cs="Arial"/>
          <w:sz w:val="20"/>
          <w:szCs w:val="20"/>
        </w:rPr>
        <w:t>), minimum days to fruit harvesting (122.94, 121.28 and 122.11), maximum number of fruits per tree (160.67, 169.72 and 165.19), highest fruit yield (38.56, 42.43 and 40.50 kg/tree) and highest fruit yield (6.85, 7.67 and 7.26 t/ha) were significantly recorded in the treatment N</w:t>
      </w:r>
      <w:r w:rsidRPr="00550313">
        <w:rPr>
          <w:rFonts w:ascii="Arial" w:hAnsi="Arial" w:cs="Arial"/>
          <w:sz w:val="20"/>
          <w:szCs w:val="20"/>
          <w:vertAlign w:val="subscript"/>
        </w:rPr>
        <w:t xml:space="preserve">3 </w:t>
      </w:r>
      <w:r w:rsidRPr="00550313">
        <w:rPr>
          <w:rFonts w:ascii="Arial" w:hAnsi="Arial" w:cs="Arial"/>
          <w:sz w:val="20"/>
          <w:szCs w:val="20"/>
        </w:rPr>
        <w:t xml:space="preserve">(1000 g/tree) during both the year and pooled result (Table </w:t>
      </w:r>
      <w:r w:rsidR="00DB669B">
        <w:rPr>
          <w:rFonts w:ascii="Arial" w:hAnsi="Arial" w:cs="Arial"/>
          <w:sz w:val="20"/>
          <w:szCs w:val="20"/>
        </w:rPr>
        <w:t>4 and.5</w:t>
      </w:r>
      <w:r w:rsidRPr="00550313">
        <w:rPr>
          <w:rFonts w:ascii="Arial" w:hAnsi="Arial" w:cs="Arial"/>
          <w:sz w:val="20"/>
          <w:szCs w:val="20"/>
        </w:rPr>
        <w:t>). Application of nitrogen N</w:t>
      </w:r>
      <w:r w:rsidRPr="00550313">
        <w:rPr>
          <w:rFonts w:ascii="Arial" w:hAnsi="Arial" w:cs="Arial"/>
          <w:sz w:val="20"/>
          <w:szCs w:val="20"/>
          <w:vertAlign w:val="subscript"/>
        </w:rPr>
        <w:t>1</w:t>
      </w:r>
      <w:r w:rsidRPr="00550313">
        <w:rPr>
          <w:rFonts w:ascii="Arial" w:hAnsi="Arial" w:cs="Arial"/>
          <w:sz w:val="20"/>
          <w:szCs w:val="20"/>
        </w:rPr>
        <w:t xml:space="preserve"> (500 g/tree) were observed minimum number of fruits set at pea stage per panicle (11.96, 11.94 and 11.95), minimum number of fruits set at marble stage per panicle (2.43, 2.72 and 2.58), maximum days to fruit harvesting (128.17, 126.44 and 127.31), minimum number of fruits per tree (135.72, 148.56 and 142.14), lowest fruit yield (32.57, 37.14 and 34.86 kg/tree), lowest fruit yield (5.76, 6.47 and 6.11 t/ha) during both the year and pooled analysis, respectively (Table </w:t>
      </w:r>
      <w:r w:rsidR="00DB669B">
        <w:rPr>
          <w:rFonts w:ascii="Arial" w:hAnsi="Arial" w:cs="Arial"/>
          <w:sz w:val="20"/>
          <w:szCs w:val="20"/>
        </w:rPr>
        <w:t>3, 4 and 5</w:t>
      </w:r>
      <w:r w:rsidRPr="00550313">
        <w:rPr>
          <w:rFonts w:ascii="Arial" w:hAnsi="Arial" w:cs="Arial"/>
          <w:sz w:val="20"/>
          <w:szCs w:val="20"/>
        </w:rPr>
        <w:t xml:space="preserve">). Nitrogen plays a crucial role in promoting healthy vegetative growth in mango trees, which in turn, can influence the number of fruit set and overall fruit yield in mango. Balanced nitrogen levels encourage optimal flowering time, which is crucial for fruit set. Nitrogen helps improve the transition from flowering to fruiting. By promoting robust flowering and fruit set, nitrogen can directly increase the number of fruits produced by the tree. With proper nitrogen application the mango tree is able to balance its energy production between vegetative growth and reproductive growth. This balance is critical for achieving high fruit yields. Regular supply of nitrogen to plants increased yield and yield attributing characters because it is directly related to the synthesis of protein to amino acids (Hussain, 1970). Similar results were also obtained by </w:t>
      </w:r>
      <w:proofErr w:type="spellStart"/>
      <w:r w:rsidRPr="00550313">
        <w:rPr>
          <w:rFonts w:ascii="Arial" w:hAnsi="Arial" w:cs="Arial"/>
          <w:sz w:val="20"/>
          <w:szCs w:val="20"/>
        </w:rPr>
        <w:t>Suriyapananont</w:t>
      </w:r>
      <w:proofErr w:type="spellEnd"/>
      <w:r w:rsidRPr="00550313">
        <w:rPr>
          <w:rFonts w:ascii="Arial" w:hAnsi="Arial" w:cs="Arial"/>
          <w:sz w:val="20"/>
          <w:szCs w:val="20"/>
        </w:rPr>
        <w:t xml:space="preserve"> and </w:t>
      </w:r>
      <w:proofErr w:type="spellStart"/>
      <w:r w:rsidRPr="00550313">
        <w:rPr>
          <w:rFonts w:ascii="Arial" w:hAnsi="Arial" w:cs="Arial"/>
          <w:sz w:val="20"/>
          <w:szCs w:val="20"/>
        </w:rPr>
        <w:t>Subhadrabandhu</w:t>
      </w:r>
      <w:proofErr w:type="spellEnd"/>
      <w:r w:rsidRPr="00550313">
        <w:rPr>
          <w:rFonts w:ascii="Arial" w:hAnsi="Arial" w:cs="Arial"/>
          <w:sz w:val="20"/>
          <w:szCs w:val="20"/>
        </w:rPr>
        <w:t xml:space="preserve"> (1992) reported the highest total yield in mango cv. Nam Dok content with 1.0 kg N, 0.2 kg P and 1.5 kg K/tree. Singh </w:t>
      </w:r>
      <w:r w:rsidRPr="00550313">
        <w:rPr>
          <w:rFonts w:ascii="Arial" w:hAnsi="Arial" w:cs="Arial"/>
          <w:i/>
          <w:iCs/>
          <w:sz w:val="20"/>
          <w:szCs w:val="20"/>
        </w:rPr>
        <w:t>et al.</w:t>
      </w:r>
      <w:r w:rsidRPr="00550313">
        <w:rPr>
          <w:rFonts w:ascii="Arial" w:hAnsi="Arial" w:cs="Arial"/>
          <w:sz w:val="20"/>
          <w:szCs w:val="20"/>
        </w:rPr>
        <w:t xml:space="preserve"> (1984) reported maximum number of fruit set and yield in mango Bahadur </w:t>
      </w:r>
      <w:r w:rsidRPr="00550313">
        <w:rPr>
          <w:rFonts w:ascii="Arial" w:hAnsi="Arial" w:cs="Arial"/>
          <w:i/>
          <w:iCs/>
          <w:sz w:val="20"/>
          <w:szCs w:val="20"/>
        </w:rPr>
        <w:t>et al.</w:t>
      </w:r>
      <w:r w:rsidRPr="00550313">
        <w:rPr>
          <w:rFonts w:ascii="Arial" w:hAnsi="Arial" w:cs="Arial"/>
          <w:sz w:val="20"/>
          <w:szCs w:val="20"/>
        </w:rPr>
        <w:t xml:space="preserve"> (1998) produced highest fruit yield and Sharma </w:t>
      </w:r>
      <w:r w:rsidRPr="00550313">
        <w:rPr>
          <w:rFonts w:ascii="Arial" w:hAnsi="Arial" w:cs="Arial"/>
          <w:i/>
          <w:iCs/>
          <w:sz w:val="20"/>
          <w:szCs w:val="20"/>
        </w:rPr>
        <w:t>et al.</w:t>
      </w:r>
      <w:r w:rsidRPr="00550313">
        <w:rPr>
          <w:rFonts w:ascii="Arial" w:hAnsi="Arial" w:cs="Arial"/>
          <w:sz w:val="20"/>
          <w:szCs w:val="20"/>
        </w:rPr>
        <w:t xml:space="preserve"> (2000) maximum yield in mango.</w:t>
      </w:r>
    </w:p>
    <w:p w14:paraId="18ACD5EB" w14:textId="77777777" w:rsidR="00550313" w:rsidRDefault="00550313" w:rsidP="00550313">
      <w:pPr>
        <w:spacing w:line="240" w:lineRule="auto"/>
        <w:jc w:val="both"/>
        <w:rPr>
          <w:rFonts w:ascii="Arial" w:hAnsi="Arial" w:cs="Arial"/>
          <w:b/>
          <w:bCs/>
          <w:lang w:val="en-US"/>
        </w:rPr>
      </w:pPr>
      <w:r>
        <w:rPr>
          <w:rFonts w:ascii="Arial" w:hAnsi="Arial" w:cs="Arial"/>
          <w:b/>
          <w:bCs/>
          <w:lang w:val="en-US"/>
        </w:rPr>
        <w:t xml:space="preserve">3.2.2 Effect of phosphorus </w:t>
      </w:r>
    </w:p>
    <w:p w14:paraId="399763AD" w14:textId="013459BB" w:rsidR="001247DF" w:rsidRPr="001247DF" w:rsidRDefault="001247DF" w:rsidP="001247DF">
      <w:pPr>
        <w:pStyle w:val="ListParagraph"/>
        <w:tabs>
          <w:tab w:val="left" w:pos="720"/>
        </w:tabs>
        <w:spacing w:before="240" w:line="240" w:lineRule="auto"/>
        <w:ind w:left="0" w:firstLine="360"/>
        <w:jc w:val="both"/>
        <w:rPr>
          <w:rFonts w:ascii="Arial" w:hAnsi="Arial" w:cs="Arial"/>
          <w:sz w:val="20"/>
          <w:szCs w:val="20"/>
        </w:rPr>
      </w:pPr>
      <w:r w:rsidRPr="001247DF">
        <w:rPr>
          <w:rFonts w:ascii="Arial" w:hAnsi="Arial" w:cs="Arial"/>
          <w:sz w:val="20"/>
          <w:szCs w:val="20"/>
        </w:rPr>
        <w:t>The result indicated that maximum number of fruit set at pea stage per panicle was observed (12.76 and 12.70) in the treatment P2 (150 g/tree) for first year and pooled data respectively, whereas minimum number of fruits set at pea stage per panicle (12.28 and 12.33) was reported in application of phosphorus P1 (100 g/tree) during the year 2021-22 and pooled result respectively, the result found non-significan</w:t>
      </w:r>
      <w:r w:rsidR="00B26A02">
        <w:rPr>
          <w:rFonts w:ascii="Arial" w:hAnsi="Arial" w:cs="Arial"/>
          <w:sz w:val="20"/>
          <w:szCs w:val="20"/>
        </w:rPr>
        <w:t>t during second year (Table.3</w:t>
      </w:r>
      <w:r w:rsidRPr="001247DF">
        <w:rPr>
          <w:rFonts w:ascii="Arial" w:hAnsi="Arial" w:cs="Arial"/>
          <w:sz w:val="20"/>
          <w:szCs w:val="20"/>
        </w:rPr>
        <w:t>). Maximum number of fruit set at marble stage per panicle (2.93, 3.02 and 2.97), minimum days to fruit harvesting (125.19, 123.63 and 124.41), maximum number of fruits per tree (161.33, 168.56 and 164.94), highest fruit yield (38.72, 42.14 and 40.43 kg/tree) and highest fruit yield (6.79, 7.64 and 7.21 t/ha) was significantly recorded in the treatment P2 (150 g/tree) during both the year and pooled result respectively (Table</w:t>
      </w:r>
      <w:r w:rsidR="00B26A02">
        <w:rPr>
          <w:rFonts w:ascii="Arial" w:hAnsi="Arial" w:cs="Arial"/>
          <w:sz w:val="20"/>
          <w:szCs w:val="20"/>
        </w:rPr>
        <w:t xml:space="preserve"> 3, 4 and 5</w:t>
      </w:r>
      <w:r w:rsidRPr="001247DF">
        <w:rPr>
          <w:rFonts w:ascii="Arial" w:hAnsi="Arial" w:cs="Arial"/>
          <w:sz w:val="20"/>
          <w:szCs w:val="20"/>
        </w:rPr>
        <w:t>). Application of phosphorus P1 (100 g/tree) resulted minimum number of fruits set at marble stage per panicle (2.69, 2.85 and 2.77), maximum days to fruit harvesting (127.00, 125.07 and 126.04), minimum number of fruits per tree (137.07, 149.85 and 143.46), lowest fruit yield (32.90, 37.46 and 35.18 kg/tree), lowest fruit yield (5.82, 6.61 and 6.21 t/ha) during both the year and pooled result respectively (Table</w:t>
      </w:r>
      <w:r w:rsidR="00B26A02">
        <w:rPr>
          <w:rFonts w:ascii="Arial" w:hAnsi="Arial" w:cs="Arial"/>
          <w:sz w:val="20"/>
          <w:szCs w:val="20"/>
        </w:rPr>
        <w:t>.3, 4 and.5</w:t>
      </w:r>
      <w:r w:rsidRPr="001247DF">
        <w:rPr>
          <w:rFonts w:ascii="Arial" w:hAnsi="Arial" w:cs="Arial"/>
          <w:sz w:val="20"/>
          <w:szCs w:val="20"/>
        </w:rPr>
        <w:t xml:space="preserve">). These indicate that phosphorus contributes to energy transfer within the plant through its role in ATP production which is necessary for the processes of pollination and fruit set. Adequate phosphorus supply promotes the early formation of flowers and flower develop earlier in the season have a higher chance of maturing into fruits in short period of time. Phosphorus is essential for increasing fruit yield by promoting fruit set, fruit development, improve fruit size, quality and enhancing energy transfer and photosynthesis. Proper phosphorus management is crucial for maximizing fruit yield and quality in mango cultivation. Similar results are in agreement with findings of Singh et al. (1984) revealed that application of 175.5 g phosphorus given maximum number fruits and yield per tree in thirteen-year mango cv. </w:t>
      </w:r>
      <w:proofErr w:type="spellStart"/>
      <w:r w:rsidRPr="001247DF">
        <w:rPr>
          <w:rFonts w:ascii="Arial" w:hAnsi="Arial" w:cs="Arial"/>
          <w:sz w:val="20"/>
          <w:szCs w:val="20"/>
        </w:rPr>
        <w:t>Dasheri</w:t>
      </w:r>
      <w:proofErr w:type="spellEnd"/>
      <w:r w:rsidRPr="001247DF">
        <w:rPr>
          <w:rFonts w:ascii="Arial" w:hAnsi="Arial" w:cs="Arial"/>
          <w:sz w:val="20"/>
          <w:szCs w:val="20"/>
        </w:rPr>
        <w:t xml:space="preserve">. Sharma et al. (2000) revealed that maximum yield of mango per tree was recorded </w:t>
      </w:r>
      <w:r w:rsidRPr="001247DF">
        <w:rPr>
          <w:rFonts w:ascii="Arial" w:hAnsi="Arial" w:cs="Arial"/>
          <w:sz w:val="20"/>
          <w:szCs w:val="20"/>
        </w:rPr>
        <w:lastRenderedPageBreak/>
        <w:t xml:space="preserve">with 200 g P2O5 which was 90% more than control. Dalal et al. (2005) for maximum number of fruits and fruit yield in Kesar mango. </w:t>
      </w:r>
      <w:proofErr w:type="spellStart"/>
      <w:r w:rsidRPr="001247DF">
        <w:rPr>
          <w:rFonts w:ascii="Arial" w:hAnsi="Arial" w:cs="Arial"/>
          <w:sz w:val="20"/>
          <w:szCs w:val="20"/>
        </w:rPr>
        <w:t>Syamal</w:t>
      </w:r>
      <w:proofErr w:type="spellEnd"/>
      <w:r w:rsidRPr="001247DF">
        <w:rPr>
          <w:rFonts w:ascii="Arial" w:hAnsi="Arial" w:cs="Arial"/>
          <w:sz w:val="20"/>
          <w:szCs w:val="20"/>
        </w:rPr>
        <w:t xml:space="preserve"> and Mishra (1989) for maximum fruit set.</w:t>
      </w:r>
    </w:p>
    <w:p w14:paraId="7FD7AC60" w14:textId="77777777" w:rsidR="00550313" w:rsidRPr="00550313" w:rsidRDefault="001247DF" w:rsidP="00DD3B82">
      <w:pPr>
        <w:spacing w:after="0"/>
        <w:jc w:val="both"/>
        <w:rPr>
          <w:rFonts w:ascii="Arial" w:hAnsi="Arial" w:cs="Arial"/>
          <w:b/>
          <w:bCs/>
          <w:sz w:val="20"/>
          <w:szCs w:val="20"/>
          <w:lang w:val="en-US"/>
        </w:rPr>
      </w:pPr>
      <w:r>
        <w:rPr>
          <w:rFonts w:ascii="Arial" w:hAnsi="Arial" w:cs="Arial"/>
          <w:b/>
          <w:bCs/>
          <w:sz w:val="20"/>
          <w:szCs w:val="20"/>
          <w:lang w:val="en-US"/>
        </w:rPr>
        <w:t>3.2.3 Effect of potash</w:t>
      </w:r>
    </w:p>
    <w:p w14:paraId="0FFCD87D" w14:textId="0007EA33" w:rsidR="001247DF" w:rsidRDefault="001247DF" w:rsidP="00DD3B82">
      <w:pPr>
        <w:pStyle w:val="ListParagraph"/>
        <w:tabs>
          <w:tab w:val="left" w:pos="720"/>
        </w:tabs>
        <w:spacing w:before="240" w:after="0" w:line="240" w:lineRule="auto"/>
        <w:ind w:left="0" w:firstLine="360"/>
        <w:jc w:val="both"/>
        <w:rPr>
          <w:rFonts w:ascii="Arial" w:hAnsi="Arial" w:cs="Arial"/>
          <w:sz w:val="20"/>
          <w:szCs w:val="20"/>
        </w:rPr>
      </w:pPr>
      <w:r w:rsidRPr="001247DF">
        <w:rPr>
          <w:rFonts w:ascii="Arial" w:hAnsi="Arial" w:cs="Arial"/>
          <w:sz w:val="20"/>
          <w:szCs w:val="20"/>
        </w:rPr>
        <w:t>For the results of present study, it was seen that there was an increase in maximum number of fruit set at pea stage per panicle was observed (12.82 and 12.71) in the treatment K3 (1000 g/tree) for first year and pooled data respectively, whereas the result found non-significan</w:t>
      </w:r>
      <w:r w:rsidR="00B26A02">
        <w:rPr>
          <w:rFonts w:ascii="Arial" w:hAnsi="Arial" w:cs="Arial"/>
          <w:sz w:val="20"/>
          <w:szCs w:val="20"/>
        </w:rPr>
        <w:t>t during second year (Table 3</w:t>
      </w:r>
      <w:r w:rsidRPr="001247DF">
        <w:rPr>
          <w:rFonts w:ascii="Arial" w:hAnsi="Arial" w:cs="Arial"/>
          <w:sz w:val="20"/>
          <w:szCs w:val="20"/>
        </w:rPr>
        <w:t xml:space="preserve">). Maximum number of fruit set at marble stage per panicle (2.94) for the first year in the treatment K3 (1000 g/tree) and (3.08 and 2.99) for second year and pooled data (Table </w:t>
      </w:r>
      <w:r w:rsidR="002256E1">
        <w:rPr>
          <w:rFonts w:ascii="Arial" w:hAnsi="Arial" w:cs="Arial"/>
          <w:sz w:val="20"/>
          <w:szCs w:val="20"/>
        </w:rPr>
        <w:t>5</w:t>
      </w:r>
      <w:r w:rsidRPr="001247DF">
        <w:rPr>
          <w:rFonts w:ascii="Arial" w:hAnsi="Arial" w:cs="Arial"/>
          <w:sz w:val="20"/>
          <w:szCs w:val="20"/>
        </w:rPr>
        <w:t xml:space="preserve">) in the treatment K2 (750 g/tree). Minimum days to fruit harvesting (124.72, 123.44 and 124.08), maximum number of fruits per tree (158.11, 165.67 and 161.89), highest fruit yield per tree (37.95, 41.42 and 39.68 kg/tree), highest fruit yield per ha (6.73, 7.55 and 7.14 t/ha) were observed in the treatment K2 (750 g/tree) during both the year and pooled data respectively </w:t>
      </w:r>
      <w:r w:rsidR="00B26A02">
        <w:rPr>
          <w:rFonts w:ascii="Arial" w:hAnsi="Arial" w:cs="Arial"/>
          <w:sz w:val="20"/>
          <w:szCs w:val="20"/>
        </w:rPr>
        <w:t>(Table 3,.4 and 5</w:t>
      </w:r>
      <w:r w:rsidRPr="001247DF">
        <w:rPr>
          <w:rFonts w:ascii="Arial" w:hAnsi="Arial" w:cs="Arial"/>
          <w:sz w:val="20"/>
          <w:szCs w:val="20"/>
        </w:rPr>
        <w:t>). Minimum number of fruits set at pea stage per panicle (12.11 and 12.17) was recorded with the application of potash (500 g/tree) K1 during the year 2021-22 and pooled a</w:t>
      </w:r>
      <w:r w:rsidR="00B26A02">
        <w:rPr>
          <w:rFonts w:ascii="Arial" w:hAnsi="Arial" w:cs="Arial"/>
          <w:sz w:val="20"/>
          <w:szCs w:val="20"/>
        </w:rPr>
        <w:t>nalysis respectively (Table 3</w:t>
      </w:r>
      <w:r w:rsidRPr="001247DF">
        <w:rPr>
          <w:rFonts w:ascii="Arial" w:hAnsi="Arial" w:cs="Arial"/>
          <w:sz w:val="20"/>
          <w:szCs w:val="20"/>
        </w:rPr>
        <w:t>). Application of potash (500 g/tree) K1 resulted minimum number of fruits set at marble stage per panicle (2.57, 2.75 and 2.66), minimum number of fruits per tree (144.17, 154.61 and 149.39), lowest fruit yield (34.60, 38.65 and 36.63 kg/tree), lowest fruit yield (6.02, 6.93 and 6.47 t/ha) during both year and pooled data resp</w:t>
      </w:r>
      <w:r w:rsidR="00B26A02">
        <w:rPr>
          <w:rFonts w:ascii="Arial" w:hAnsi="Arial" w:cs="Arial"/>
          <w:sz w:val="20"/>
          <w:szCs w:val="20"/>
        </w:rPr>
        <w:t>ectively (Table 3, 4</w:t>
      </w:r>
      <w:r w:rsidRPr="001247DF">
        <w:rPr>
          <w:rFonts w:ascii="Arial" w:hAnsi="Arial" w:cs="Arial"/>
          <w:sz w:val="20"/>
          <w:szCs w:val="20"/>
        </w:rPr>
        <w:t xml:space="preserve"> </w:t>
      </w:r>
      <w:r w:rsidR="00B26A02">
        <w:rPr>
          <w:rFonts w:ascii="Arial" w:hAnsi="Arial" w:cs="Arial"/>
          <w:sz w:val="20"/>
          <w:szCs w:val="20"/>
        </w:rPr>
        <w:t>and 5</w:t>
      </w:r>
      <w:r w:rsidRPr="001247DF">
        <w:rPr>
          <w:rFonts w:ascii="Arial" w:hAnsi="Arial" w:cs="Arial"/>
          <w:sz w:val="20"/>
          <w:szCs w:val="20"/>
        </w:rPr>
        <w:t>). Application of potash (1000 g/tree) K3 was resulted maximum days to fruit harvesting (127.44, 125.61 and 126.53) during both year and pooled a</w:t>
      </w:r>
      <w:r w:rsidR="00B26A02">
        <w:rPr>
          <w:rFonts w:ascii="Arial" w:hAnsi="Arial" w:cs="Arial"/>
          <w:sz w:val="20"/>
          <w:szCs w:val="20"/>
        </w:rPr>
        <w:t>nalysis respectively (Table 4</w:t>
      </w:r>
      <w:r w:rsidRPr="001247DF">
        <w:rPr>
          <w:rFonts w:ascii="Arial" w:hAnsi="Arial" w:cs="Arial"/>
          <w:sz w:val="20"/>
          <w:szCs w:val="20"/>
        </w:rPr>
        <w:t>). This indicates that a proper supply of potassium ensures that there are sufficient energy reserves available for fruit set and early development. Potassium is crucial for initiation and development of flowers, which are the precursor to fruit. By improving the number of flowers and their quality potassium directly contributes to a higher fruit set, which in turn increase the final fruit yield. The results are in agreements with Singh et al. (1984) in mango, Bahadur et al. (1998) in mango, Sharma et al. (2000) in mango, Randhawa and Iyer (1978) in banana, Mitra and Bose (1985) in guava. Weider (1997) and Umashankar et al. (2002) in guava.</w:t>
      </w:r>
    </w:p>
    <w:p w14:paraId="7209DF64"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7FCBF111"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4DEC0F30"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740F8192"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11EAB5C7"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744C50F5"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2ECAB3A7"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315ACFD5"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03E3E0C5"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5832967E"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27C45111"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3166C53B"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4EA929EC"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4ABA1322"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5F7CD55E"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53126511"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03BC28ED"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647AC737"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55396EE2"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175FAF24"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4CCEC627"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3394AA59"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6957EC8D" w14:textId="77777777" w:rsidR="00B26A02"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6D1ABD5A" w14:textId="77777777" w:rsidR="00B26A02" w:rsidRPr="001247DF" w:rsidRDefault="00B26A02" w:rsidP="00DD3B82">
      <w:pPr>
        <w:pStyle w:val="ListParagraph"/>
        <w:tabs>
          <w:tab w:val="left" w:pos="720"/>
        </w:tabs>
        <w:spacing w:before="240" w:after="0" w:line="240" w:lineRule="auto"/>
        <w:ind w:left="0" w:firstLine="360"/>
        <w:jc w:val="both"/>
        <w:rPr>
          <w:rFonts w:ascii="Arial" w:hAnsi="Arial" w:cs="Arial"/>
          <w:sz w:val="20"/>
          <w:szCs w:val="20"/>
        </w:rPr>
      </w:pPr>
    </w:p>
    <w:p w14:paraId="35DF279F" w14:textId="4AB0664A" w:rsidR="005C5C85" w:rsidRPr="005C5C85" w:rsidRDefault="00DD3B82" w:rsidP="00DD3B82">
      <w:pPr>
        <w:spacing w:after="0"/>
        <w:jc w:val="both"/>
        <w:rPr>
          <w:rFonts w:ascii="Arial" w:hAnsi="Arial" w:cs="Arial"/>
          <w:b/>
          <w:bCs/>
          <w:lang w:val="en-US"/>
        </w:rPr>
      </w:pPr>
      <w:r>
        <w:rPr>
          <w:rFonts w:ascii="Arial" w:hAnsi="Arial" w:cs="Arial"/>
          <w:b/>
          <w:bCs/>
          <w:lang w:val="en-US"/>
        </w:rPr>
        <w:t xml:space="preserve">Table 1 </w:t>
      </w:r>
      <w:r w:rsidRPr="00DD3B82">
        <w:rPr>
          <w:rFonts w:ascii="Arial" w:hAnsi="Arial" w:cs="Arial"/>
          <w:b/>
          <w:bCs/>
          <w:lang w:val="en-US"/>
        </w:rPr>
        <w:t xml:space="preserve">Effect of different levels of N, P and K on plant height </w:t>
      </w:r>
      <w:r>
        <w:rPr>
          <w:rFonts w:ascii="Arial" w:hAnsi="Arial" w:cs="Arial"/>
          <w:b/>
          <w:bCs/>
          <w:lang w:val="en-US"/>
        </w:rPr>
        <w:t xml:space="preserve">and plant spread (E-W)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762"/>
        <w:gridCol w:w="1055"/>
        <w:gridCol w:w="1017"/>
        <w:gridCol w:w="1058"/>
        <w:gridCol w:w="1118"/>
        <w:gridCol w:w="1030"/>
        <w:gridCol w:w="976"/>
      </w:tblGrid>
      <w:tr w:rsidR="005C5C85" w:rsidRPr="005C5C85" w14:paraId="428DC35D" w14:textId="77777777" w:rsidTr="005C5C85">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4CFFD767"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0DF75FB1"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Incremental plant height (m)</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661EB189"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Plant spread - E-W (m)</w:t>
            </w:r>
          </w:p>
        </w:tc>
      </w:tr>
      <w:tr w:rsidR="005C5C85" w:rsidRPr="005C5C85" w14:paraId="4939DA9B" w14:textId="77777777" w:rsidTr="005C5C85">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538CA485" w14:textId="77777777" w:rsidR="005C5C85" w:rsidRPr="005C5C85" w:rsidRDefault="005C5C85" w:rsidP="005E48D6">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55906512"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1F824CD1"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64C9A944"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276F9083"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7E07C043"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0A67BFE8" w14:textId="77777777" w:rsidR="005C5C85" w:rsidRPr="005C5C85" w:rsidRDefault="005C5C85" w:rsidP="005E48D6">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Pooled</w:t>
            </w:r>
          </w:p>
        </w:tc>
      </w:tr>
      <w:tr w:rsidR="005C5C85" w:rsidRPr="005C5C85" w14:paraId="2EF3B56A" w14:textId="77777777" w:rsidTr="005C5C8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B845668" w14:textId="77777777" w:rsidR="005C5C85" w:rsidRPr="005C5C85" w:rsidRDefault="005C5C85" w:rsidP="005E48D6">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Nitrogen (N)</w:t>
            </w:r>
          </w:p>
        </w:tc>
      </w:tr>
      <w:tr w:rsidR="005C5C85" w:rsidRPr="005C5C85" w14:paraId="12CD7866"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68370FC"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1 </w:t>
            </w:r>
            <w:r w:rsidRPr="005C5C85">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0B92465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64" w:type="pct"/>
            <w:tcBorders>
              <w:top w:val="nil"/>
              <w:left w:val="nil"/>
              <w:bottom w:val="single" w:sz="4" w:space="0" w:color="auto"/>
              <w:right w:val="single" w:sz="4" w:space="0" w:color="auto"/>
            </w:tcBorders>
            <w:shd w:val="clear" w:color="000000" w:fill="FFFFFF"/>
            <w:noWrap/>
            <w:vAlign w:val="bottom"/>
          </w:tcPr>
          <w:p w14:paraId="05A16CC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87" w:type="pct"/>
            <w:tcBorders>
              <w:top w:val="nil"/>
              <w:left w:val="nil"/>
              <w:bottom w:val="single" w:sz="4" w:space="0" w:color="auto"/>
              <w:right w:val="single" w:sz="4" w:space="0" w:color="auto"/>
            </w:tcBorders>
            <w:shd w:val="clear" w:color="000000" w:fill="FFFFFF"/>
            <w:noWrap/>
            <w:vAlign w:val="bottom"/>
          </w:tcPr>
          <w:p w14:paraId="1CD784E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620" w:type="pct"/>
            <w:tcBorders>
              <w:top w:val="nil"/>
              <w:left w:val="nil"/>
              <w:bottom w:val="single" w:sz="4" w:space="0" w:color="auto"/>
              <w:right w:val="single" w:sz="4" w:space="0" w:color="auto"/>
            </w:tcBorders>
            <w:shd w:val="clear" w:color="auto" w:fill="auto"/>
            <w:noWrap/>
            <w:vAlign w:val="bottom"/>
          </w:tcPr>
          <w:p w14:paraId="1311A37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c>
          <w:tcPr>
            <w:tcW w:w="571" w:type="pct"/>
            <w:tcBorders>
              <w:top w:val="nil"/>
              <w:left w:val="nil"/>
              <w:bottom w:val="single" w:sz="4" w:space="0" w:color="auto"/>
              <w:right w:val="single" w:sz="4" w:space="0" w:color="auto"/>
            </w:tcBorders>
            <w:shd w:val="clear" w:color="auto" w:fill="auto"/>
            <w:noWrap/>
            <w:vAlign w:val="bottom"/>
          </w:tcPr>
          <w:p w14:paraId="26B93CD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14:paraId="2B5FBC7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0.19</w:t>
            </w:r>
          </w:p>
        </w:tc>
      </w:tr>
      <w:tr w:rsidR="005C5C85" w:rsidRPr="005C5C85" w14:paraId="543D5DFA"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F9094C1"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N</w:t>
            </w:r>
            <w:r w:rsidRPr="005C5C85">
              <w:rPr>
                <w:rFonts w:ascii="Arial" w:eastAsia="Times New Roman" w:hAnsi="Arial" w:cs="Arial"/>
                <w:color w:val="000000"/>
                <w:sz w:val="20"/>
                <w:szCs w:val="20"/>
                <w:vertAlign w:val="subscript"/>
              </w:rPr>
              <w:t xml:space="preserve">2 </w:t>
            </w:r>
            <w:r w:rsidRPr="005C5C85">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18A796B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64" w:type="pct"/>
            <w:tcBorders>
              <w:top w:val="nil"/>
              <w:left w:val="nil"/>
              <w:bottom w:val="single" w:sz="4" w:space="0" w:color="auto"/>
              <w:right w:val="single" w:sz="4" w:space="0" w:color="auto"/>
            </w:tcBorders>
            <w:shd w:val="clear" w:color="000000" w:fill="FFFFFF"/>
            <w:noWrap/>
            <w:vAlign w:val="bottom"/>
          </w:tcPr>
          <w:p w14:paraId="704CD16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87" w:type="pct"/>
            <w:tcBorders>
              <w:top w:val="nil"/>
              <w:left w:val="nil"/>
              <w:bottom w:val="single" w:sz="4" w:space="0" w:color="auto"/>
              <w:right w:val="single" w:sz="4" w:space="0" w:color="auto"/>
            </w:tcBorders>
            <w:shd w:val="clear" w:color="000000" w:fill="FFFFFF"/>
            <w:noWrap/>
            <w:vAlign w:val="bottom"/>
          </w:tcPr>
          <w:p w14:paraId="4E0A32B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14:paraId="784939B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14:paraId="2C386FD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14:paraId="0C27218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5E7572F8"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14B3349"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lastRenderedPageBreak/>
              <w:t>N</w:t>
            </w:r>
            <w:r w:rsidRPr="005C5C85">
              <w:rPr>
                <w:rFonts w:ascii="Arial" w:eastAsia="Times New Roman" w:hAnsi="Arial" w:cs="Arial"/>
                <w:color w:val="000000"/>
                <w:sz w:val="20"/>
                <w:szCs w:val="20"/>
                <w:vertAlign w:val="subscript"/>
              </w:rPr>
              <w:t xml:space="preserve">3 </w:t>
            </w:r>
            <w:r w:rsidRPr="005C5C85">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4CFB4DD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0.28</w:t>
            </w:r>
          </w:p>
        </w:tc>
        <w:tc>
          <w:tcPr>
            <w:tcW w:w="564" w:type="pct"/>
            <w:tcBorders>
              <w:top w:val="nil"/>
              <w:left w:val="nil"/>
              <w:bottom w:val="single" w:sz="4" w:space="0" w:color="auto"/>
              <w:right w:val="single" w:sz="4" w:space="0" w:color="auto"/>
            </w:tcBorders>
            <w:shd w:val="clear" w:color="000000" w:fill="FFFFFF"/>
            <w:noWrap/>
            <w:vAlign w:val="bottom"/>
          </w:tcPr>
          <w:p w14:paraId="5FE5EE2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587" w:type="pct"/>
            <w:tcBorders>
              <w:top w:val="nil"/>
              <w:left w:val="nil"/>
              <w:bottom w:val="single" w:sz="4" w:space="0" w:color="auto"/>
              <w:right w:val="single" w:sz="4" w:space="0" w:color="auto"/>
            </w:tcBorders>
            <w:shd w:val="clear" w:color="000000" w:fill="FFFFFF"/>
            <w:noWrap/>
            <w:vAlign w:val="bottom"/>
          </w:tcPr>
          <w:p w14:paraId="12EEE94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620" w:type="pct"/>
            <w:tcBorders>
              <w:top w:val="nil"/>
              <w:left w:val="nil"/>
              <w:bottom w:val="single" w:sz="4" w:space="0" w:color="auto"/>
              <w:right w:val="single" w:sz="4" w:space="0" w:color="auto"/>
            </w:tcBorders>
            <w:shd w:val="clear" w:color="auto" w:fill="auto"/>
            <w:noWrap/>
            <w:vAlign w:val="bottom"/>
          </w:tcPr>
          <w:p w14:paraId="7276F8D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c>
          <w:tcPr>
            <w:tcW w:w="571" w:type="pct"/>
            <w:tcBorders>
              <w:top w:val="nil"/>
              <w:left w:val="nil"/>
              <w:bottom w:val="single" w:sz="4" w:space="0" w:color="auto"/>
              <w:right w:val="single" w:sz="4" w:space="0" w:color="auto"/>
            </w:tcBorders>
            <w:shd w:val="clear" w:color="auto" w:fill="auto"/>
            <w:noWrap/>
            <w:vAlign w:val="bottom"/>
          </w:tcPr>
          <w:p w14:paraId="5936347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0.28</w:t>
            </w:r>
          </w:p>
        </w:tc>
        <w:tc>
          <w:tcPr>
            <w:tcW w:w="541" w:type="pct"/>
            <w:tcBorders>
              <w:top w:val="nil"/>
              <w:left w:val="nil"/>
              <w:bottom w:val="single" w:sz="4" w:space="0" w:color="auto"/>
              <w:right w:val="single" w:sz="4" w:space="0" w:color="auto"/>
            </w:tcBorders>
            <w:shd w:val="clear" w:color="auto" w:fill="auto"/>
            <w:noWrap/>
            <w:vAlign w:val="bottom"/>
          </w:tcPr>
          <w:p w14:paraId="0F878E9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0.27</w:t>
            </w:r>
          </w:p>
        </w:tc>
      </w:tr>
      <w:tr w:rsidR="005C5C85" w:rsidRPr="005C5C85" w14:paraId="7C65E7F0"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5AC87E91"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58AC5EC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14:paraId="67BD244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587" w:type="pct"/>
            <w:tcBorders>
              <w:top w:val="nil"/>
              <w:left w:val="nil"/>
              <w:bottom w:val="single" w:sz="4" w:space="0" w:color="auto"/>
              <w:right w:val="single" w:sz="4" w:space="0" w:color="auto"/>
            </w:tcBorders>
            <w:shd w:val="clear" w:color="000000" w:fill="FFFFFF"/>
            <w:noWrap/>
            <w:vAlign w:val="bottom"/>
          </w:tcPr>
          <w:p w14:paraId="5E24A64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620" w:type="pct"/>
            <w:tcBorders>
              <w:top w:val="nil"/>
              <w:left w:val="nil"/>
              <w:bottom w:val="single" w:sz="4" w:space="0" w:color="auto"/>
              <w:right w:val="single" w:sz="4" w:space="0" w:color="auto"/>
            </w:tcBorders>
            <w:shd w:val="clear" w:color="auto" w:fill="auto"/>
            <w:noWrap/>
            <w:vAlign w:val="bottom"/>
          </w:tcPr>
          <w:p w14:paraId="3F0BFBB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71" w:type="pct"/>
            <w:tcBorders>
              <w:top w:val="nil"/>
              <w:left w:val="nil"/>
              <w:bottom w:val="single" w:sz="4" w:space="0" w:color="auto"/>
              <w:right w:val="single" w:sz="4" w:space="0" w:color="auto"/>
            </w:tcBorders>
            <w:shd w:val="clear" w:color="auto" w:fill="auto"/>
            <w:noWrap/>
            <w:vAlign w:val="bottom"/>
          </w:tcPr>
          <w:p w14:paraId="49C5447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41" w:type="pct"/>
            <w:tcBorders>
              <w:top w:val="nil"/>
              <w:left w:val="nil"/>
              <w:bottom w:val="single" w:sz="4" w:space="0" w:color="auto"/>
              <w:right w:val="single" w:sz="4" w:space="0" w:color="auto"/>
            </w:tcBorders>
            <w:shd w:val="clear" w:color="auto" w:fill="auto"/>
            <w:noWrap/>
            <w:vAlign w:val="bottom"/>
          </w:tcPr>
          <w:p w14:paraId="2FE196E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r>
      <w:tr w:rsidR="005C5C85" w:rsidRPr="005C5C85" w14:paraId="1344C016"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6C7FD6D9"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7F623BF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564" w:type="pct"/>
            <w:tcBorders>
              <w:top w:val="nil"/>
              <w:left w:val="nil"/>
              <w:bottom w:val="single" w:sz="4" w:space="0" w:color="auto"/>
              <w:right w:val="single" w:sz="4" w:space="0" w:color="auto"/>
            </w:tcBorders>
            <w:shd w:val="clear" w:color="000000" w:fill="FFFFFF"/>
            <w:noWrap/>
            <w:vAlign w:val="bottom"/>
          </w:tcPr>
          <w:p w14:paraId="76A44E2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587" w:type="pct"/>
            <w:tcBorders>
              <w:top w:val="nil"/>
              <w:left w:val="nil"/>
              <w:bottom w:val="single" w:sz="4" w:space="0" w:color="auto"/>
              <w:right w:val="single" w:sz="4" w:space="0" w:color="auto"/>
            </w:tcBorders>
            <w:shd w:val="clear" w:color="000000" w:fill="FFFFFF"/>
            <w:noWrap/>
            <w:vAlign w:val="bottom"/>
          </w:tcPr>
          <w:p w14:paraId="1857D22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c>
          <w:tcPr>
            <w:tcW w:w="620" w:type="pct"/>
            <w:tcBorders>
              <w:top w:val="nil"/>
              <w:left w:val="nil"/>
              <w:bottom w:val="single" w:sz="4" w:space="0" w:color="auto"/>
              <w:right w:val="single" w:sz="4" w:space="0" w:color="auto"/>
            </w:tcBorders>
            <w:shd w:val="clear" w:color="auto" w:fill="auto"/>
            <w:noWrap/>
            <w:vAlign w:val="bottom"/>
          </w:tcPr>
          <w:p w14:paraId="7C26698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0.02</w:t>
            </w:r>
          </w:p>
        </w:tc>
        <w:tc>
          <w:tcPr>
            <w:tcW w:w="571" w:type="pct"/>
            <w:tcBorders>
              <w:top w:val="nil"/>
              <w:left w:val="nil"/>
              <w:bottom w:val="single" w:sz="4" w:space="0" w:color="auto"/>
              <w:right w:val="single" w:sz="4" w:space="0" w:color="auto"/>
            </w:tcBorders>
            <w:shd w:val="clear" w:color="auto" w:fill="auto"/>
            <w:noWrap/>
            <w:vAlign w:val="bottom"/>
          </w:tcPr>
          <w:p w14:paraId="68AC2D5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0.02</w:t>
            </w:r>
          </w:p>
        </w:tc>
        <w:tc>
          <w:tcPr>
            <w:tcW w:w="541" w:type="pct"/>
            <w:tcBorders>
              <w:top w:val="nil"/>
              <w:left w:val="nil"/>
              <w:bottom w:val="single" w:sz="4" w:space="0" w:color="auto"/>
              <w:right w:val="single" w:sz="4" w:space="0" w:color="auto"/>
            </w:tcBorders>
            <w:shd w:val="clear" w:color="auto" w:fill="auto"/>
            <w:noWrap/>
            <w:vAlign w:val="bottom"/>
          </w:tcPr>
          <w:p w14:paraId="3053A09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w:t>
            </w:r>
          </w:p>
        </w:tc>
      </w:tr>
      <w:tr w:rsidR="005C5C85" w:rsidRPr="005C5C85" w14:paraId="74F5D412"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4F89CFCD"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Phosphorus (P)</w:t>
            </w:r>
          </w:p>
        </w:tc>
      </w:tr>
      <w:tr w:rsidR="005C5C85" w:rsidRPr="005C5C85" w14:paraId="5E78F210"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15D5A643"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P</w:t>
            </w:r>
            <w:r w:rsidRPr="005C5C85">
              <w:rPr>
                <w:rFonts w:ascii="Arial" w:eastAsia="Times New Roman" w:hAnsi="Arial" w:cs="Arial"/>
                <w:color w:val="000000"/>
                <w:sz w:val="20"/>
                <w:szCs w:val="20"/>
                <w:vertAlign w:val="subscript"/>
              </w:rPr>
              <w:t>1</w:t>
            </w:r>
            <w:r w:rsidRPr="005C5C85">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4058053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0BCD2DF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5969BA9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14:paraId="48282CD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14:paraId="484D02D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14:paraId="4D7361B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47C79477"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60EB3351"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P</w:t>
            </w:r>
            <w:r w:rsidRPr="005C5C85">
              <w:rPr>
                <w:rFonts w:ascii="Arial" w:eastAsia="Times New Roman" w:hAnsi="Arial" w:cs="Arial"/>
                <w:color w:val="000000"/>
                <w:sz w:val="20"/>
                <w:szCs w:val="20"/>
                <w:vertAlign w:val="subscript"/>
              </w:rPr>
              <w:t>2</w:t>
            </w:r>
            <w:r w:rsidRPr="005C5C85">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3A1C8CA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744CE7E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87" w:type="pct"/>
            <w:tcBorders>
              <w:top w:val="nil"/>
              <w:left w:val="nil"/>
              <w:bottom w:val="single" w:sz="4" w:space="0" w:color="auto"/>
              <w:right w:val="single" w:sz="4" w:space="0" w:color="auto"/>
            </w:tcBorders>
            <w:shd w:val="clear" w:color="000000" w:fill="FFFFFF"/>
            <w:noWrap/>
            <w:vAlign w:val="bottom"/>
          </w:tcPr>
          <w:p w14:paraId="4568EE0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14:paraId="658007B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71" w:type="pct"/>
            <w:tcBorders>
              <w:top w:val="nil"/>
              <w:left w:val="nil"/>
              <w:bottom w:val="single" w:sz="4" w:space="0" w:color="auto"/>
              <w:right w:val="single" w:sz="4" w:space="0" w:color="auto"/>
            </w:tcBorders>
            <w:shd w:val="clear" w:color="auto" w:fill="auto"/>
            <w:noWrap/>
            <w:vAlign w:val="bottom"/>
          </w:tcPr>
          <w:p w14:paraId="7BB4BF6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14:paraId="6020075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r>
      <w:tr w:rsidR="005C5C85" w:rsidRPr="005C5C85" w14:paraId="229AC8CD"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4E97619C"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088895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14:paraId="3109CF7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87" w:type="pct"/>
            <w:tcBorders>
              <w:top w:val="nil"/>
              <w:left w:val="nil"/>
              <w:bottom w:val="single" w:sz="4" w:space="0" w:color="auto"/>
              <w:right w:val="single" w:sz="4" w:space="0" w:color="auto"/>
            </w:tcBorders>
            <w:shd w:val="clear" w:color="000000" w:fill="FFFFFF"/>
            <w:noWrap/>
            <w:vAlign w:val="bottom"/>
          </w:tcPr>
          <w:p w14:paraId="60698BB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0.002</w:t>
            </w:r>
          </w:p>
        </w:tc>
        <w:tc>
          <w:tcPr>
            <w:tcW w:w="620" w:type="pct"/>
            <w:tcBorders>
              <w:top w:val="nil"/>
              <w:left w:val="nil"/>
              <w:bottom w:val="single" w:sz="4" w:space="0" w:color="auto"/>
              <w:right w:val="single" w:sz="4" w:space="0" w:color="auto"/>
            </w:tcBorders>
            <w:shd w:val="clear" w:color="auto" w:fill="auto"/>
            <w:noWrap/>
            <w:vAlign w:val="bottom"/>
          </w:tcPr>
          <w:p w14:paraId="4C21796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71" w:type="pct"/>
            <w:tcBorders>
              <w:top w:val="nil"/>
              <w:left w:val="nil"/>
              <w:bottom w:val="single" w:sz="4" w:space="0" w:color="auto"/>
              <w:right w:val="single" w:sz="4" w:space="0" w:color="auto"/>
            </w:tcBorders>
            <w:shd w:val="clear" w:color="auto" w:fill="auto"/>
            <w:noWrap/>
            <w:vAlign w:val="bottom"/>
          </w:tcPr>
          <w:p w14:paraId="3B3BCF7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41" w:type="pct"/>
            <w:tcBorders>
              <w:top w:val="nil"/>
              <w:left w:val="nil"/>
              <w:bottom w:val="single" w:sz="4" w:space="0" w:color="auto"/>
              <w:right w:val="single" w:sz="4" w:space="0" w:color="auto"/>
            </w:tcBorders>
            <w:shd w:val="clear" w:color="auto" w:fill="auto"/>
            <w:noWrap/>
            <w:vAlign w:val="bottom"/>
          </w:tcPr>
          <w:p w14:paraId="0093010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r>
      <w:tr w:rsidR="005C5C85" w:rsidRPr="005C5C85" w14:paraId="5A87A79E"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27162BDB"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189D253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5FA8CCE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69CAE63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7EFD2F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367CD33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6DBF2F5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3B3CF146"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21364D37"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Level of Potash (K)</w:t>
            </w:r>
          </w:p>
        </w:tc>
      </w:tr>
      <w:tr w:rsidR="005C5C85" w:rsidRPr="005C5C85" w14:paraId="72784003"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C00F069"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1 </w:t>
            </w:r>
            <w:r w:rsidRPr="005C5C85">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3B13A7C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7C18BA5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5BB159C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14:paraId="3DCEB7F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0.22</w:t>
            </w:r>
          </w:p>
        </w:tc>
        <w:tc>
          <w:tcPr>
            <w:tcW w:w="571" w:type="pct"/>
            <w:tcBorders>
              <w:top w:val="nil"/>
              <w:left w:val="nil"/>
              <w:bottom w:val="single" w:sz="4" w:space="0" w:color="auto"/>
              <w:right w:val="single" w:sz="4" w:space="0" w:color="auto"/>
            </w:tcBorders>
            <w:shd w:val="clear" w:color="auto" w:fill="auto"/>
            <w:noWrap/>
            <w:vAlign w:val="bottom"/>
          </w:tcPr>
          <w:p w14:paraId="3E740B7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41" w:type="pct"/>
            <w:tcBorders>
              <w:top w:val="nil"/>
              <w:left w:val="nil"/>
              <w:bottom w:val="single" w:sz="4" w:space="0" w:color="auto"/>
              <w:right w:val="single" w:sz="4" w:space="0" w:color="auto"/>
            </w:tcBorders>
            <w:shd w:val="clear" w:color="auto" w:fill="auto"/>
            <w:noWrap/>
            <w:vAlign w:val="bottom"/>
          </w:tcPr>
          <w:p w14:paraId="04E8CFC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48CE31B4"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A3CA5CF"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2 </w:t>
            </w:r>
            <w:r w:rsidRPr="005C5C85">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53B1AD4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64" w:type="pct"/>
            <w:tcBorders>
              <w:top w:val="nil"/>
              <w:left w:val="nil"/>
              <w:bottom w:val="single" w:sz="4" w:space="0" w:color="auto"/>
              <w:right w:val="single" w:sz="4" w:space="0" w:color="auto"/>
            </w:tcBorders>
            <w:shd w:val="clear" w:color="000000" w:fill="FFFFFF"/>
            <w:noWrap/>
            <w:vAlign w:val="bottom"/>
          </w:tcPr>
          <w:p w14:paraId="62511D4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5CDE597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620" w:type="pct"/>
            <w:tcBorders>
              <w:top w:val="nil"/>
              <w:left w:val="nil"/>
              <w:bottom w:val="single" w:sz="4" w:space="0" w:color="auto"/>
              <w:right w:val="single" w:sz="4" w:space="0" w:color="auto"/>
            </w:tcBorders>
            <w:shd w:val="clear" w:color="auto" w:fill="auto"/>
            <w:noWrap/>
            <w:vAlign w:val="bottom"/>
          </w:tcPr>
          <w:p w14:paraId="591ABDB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c>
          <w:tcPr>
            <w:tcW w:w="571" w:type="pct"/>
            <w:tcBorders>
              <w:top w:val="nil"/>
              <w:left w:val="nil"/>
              <w:bottom w:val="single" w:sz="4" w:space="0" w:color="auto"/>
              <w:right w:val="single" w:sz="4" w:space="0" w:color="auto"/>
            </w:tcBorders>
            <w:shd w:val="clear" w:color="auto" w:fill="auto"/>
            <w:noWrap/>
            <w:vAlign w:val="bottom"/>
          </w:tcPr>
          <w:p w14:paraId="71ECD1A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14:paraId="2533A1A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0.23</w:t>
            </w:r>
          </w:p>
        </w:tc>
      </w:tr>
      <w:tr w:rsidR="005C5C85" w:rsidRPr="005C5C85" w14:paraId="41F866A2" w14:textId="77777777" w:rsidTr="005C5C85">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955A7A6"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K</w:t>
            </w:r>
            <w:r w:rsidRPr="005C5C85">
              <w:rPr>
                <w:rFonts w:ascii="Arial" w:eastAsia="Times New Roman" w:hAnsi="Arial" w:cs="Arial"/>
                <w:color w:val="000000"/>
                <w:sz w:val="20"/>
                <w:szCs w:val="20"/>
                <w:vertAlign w:val="subscript"/>
              </w:rPr>
              <w:t xml:space="preserve">3 </w:t>
            </w:r>
            <w:r w:rsidRPr="005C5C85">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560D5C4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564" w:type="pct"/>
            <w:tcBorders>
              <w:top w:val="nil"/>
              <w:left w:val="nil"/>
              <w:bottom w:val="single" w:sz="4" w:space="0" w:color="auto"/>
              <w:right w:val="single" w:sz="4" w:space="0" w:color="auto"/>
            </w:tcBorders>
            <w:shd w:val="clear" w:color="000000" w:fill="FFFFFF"/>
            <w:noWrap/>
            <w:vAlign w:val="bottom"/>
          </w:tcPr>
          <w:p w14:paraId="599ADD5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0.25</w:t>
            </w:r>
          </w:p>
        </w:tc>
        <w:tc>
          <w:tcPr>
            <w:tcW w:w="587" w:type="pct"/>
            <w:tcBorders>
              <w:top w:val="nil"/>
              <w:left w:val="nil"/>
              <w:bottom w:val="single" w:sz="4" w:space="0" w:color="auto"/>
              <w:right w:val="single" w:sz="4" w:space="0" w:color="auto"/>
            </w:tcBorders>
            <w:shd w:val="clear" w:color="000000" w:fill="FFFFFF"/>
            <w:noWrap/>
            <w:vAlign w:val="bottom"/>
          </w:tcPr>
          <w:p w14:paraId="252B78D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0.26</w:t>
            </w:r>
          </w:p>
        </w:tc>
        <w:tc>
          <w:tcPr>
            <w:tcW w:w="620" w:type="pct"/>
            <w:tcBorders>
              <w:top w:val="nil"/>
              <w:left w:val="nil"/>
              <w:bottom w:val="single" w:sz="4" w:space="0" w:color="auto"/>
              <w:right w:val="single" w:sz="4" w:space="0" w:color="auto"/>
            </w:tcBorders>
            <w:shd w:val="clear" w:color="auto" w:fill="auto"/>
            <w:noWrap/>
            <w:vAlign w:val="bottom"/>
          </w:tcPr>
          <w:p w14:paraId="0FC7256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71" w:type="pct"/>
            <w:tcBorders>
              <w:top w:val="nil"/>
              <w:left w:val="nil"/>
              <w:bottom w:val="single" w:sz="4" w:space="0" w:color="auto"/>
              <w:right w:val="single" w:sz="4" w:space="0" w:color="auto"/>
            </w:tcBorders>
            <w:shd w:val="clear" w:color="auto" w:fill="auto"/>
            <w:noWrap/>
            <w:vAlign w:val="bottom"/>
          </w:tcPr>
          <w:p w14:paraId="65F27F5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c>
          <w:tcPr>
            <w:tcW w:w="541" w:type="pct"/>
            <w:tcBorders>
              <w:top w:val="nil"/>
              <w:left w:val="nil"/>
              <w:bottom w:val="single" w:sz="4" w:space="0" w:color="auto"/>
              <w:right w:val="single" w:sz="4" w:space="0" w:color="auto"/>
            </w:tcBorders>
            <w:shd w:val="clear" w:color="auto" w:fill="auto"/>
            <w:noWrap/>
            <w:vAlign w:val="bottom"/>
          </w:tcPr>
          <w:p w14:paraId="230CED4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0.24</w:t>
            </w:r>
          </w:p>
        </w:tc>
      </w:tr>
      <w:tr w:rsidR="005C5C85" w:rsidRPr="005C5C85" w14:paraId="45ED51FC"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71862F83"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3D9AC8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564" w:type="pct"/>
            <w:tcBorders>
              <w:top w:val="nil"/>
              <w:left w:val="nil"/>
              <w:bottom w:val="single" w:sz="4" w:space="0" w:color="auto"/>
              <w:right w:val="single" w:sz="4" w:space="0" w:color="auto"/>
            </w:tcBorders>
            <w:shd w:val="clear" w:color="000000" w:fill="FFFFFF"/>
            <w:noWrap/>
            <w:vAlign w:val="bottom"/>
          </w:tcPr>
          <w:p w14:paraId="10BD6FB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587" w:type="pct"/>
            <w:tcBorders>
              <w:top w:val="nil"/>
              <w:left w:val="nil"/>
              <w:bottom w:val="single" w:sz="4" w:space="0" w:color="auto"/>
              <w:right w:val="single" w:sz="4" w:space="0" w:color="auto"/>
            </w:tcBorders>
            <w:shd w:val="clear" w:color="000000" w:fill="FFFFFF"/>
            <w:noWrap/>
            <w:vAlign w:val="bottom"/>
          </w:tcPr>
          <w:p w14:paraId="4E73BF2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0.003</w:t>
            </w:r>
          </w:p>
        </w:tc>
        <w:tc>
          <w:tcPr>
            <w:tcW w:w="620" w:type="pct"/>
            <w:tcBorders>
              <w:top w:val="nil"/>
              <w:left w:val="nil"/>
              <w:bottom w:val="single" w:sz="4" w:space="0" w:color="auto"/>
              <w:right w:val="single" w:sz="4" w:space="0" w:color="auto"/>
            </w:tcBorders>
            <w:shd w:val="clear" w:color="auto" w:fill="auto"/>
            <w:noWrap/>
            <w:vAlign w:val="bottom"/>
          </w:tcPr>
          <w:p w14:paraId="49794F2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71" w:type="pct"/>
            <w:tcBorders>
              <w:top w:val="nil"/>
              <w:left w:val="nil"/>
              <w:bottom w:val="single" w:sz="4" w:space="0" w:color="auto"/>
              <w:right w:val="single" w:sz="4" w:space="0" w:color="auto"/>
            </w:tcBorders>
            <w:shd w:val="clear" w:color="auto" w:fill="auto"/>
            <w:noWrap/>
            <w:vAlign w:val="bottom"/>
          </w:tcPr>
          <w:p w14:paraId="4DDE5B0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41" w:type="pct"/>
            <w:tcBorders>
              <w:top w:val="nil"/>
              <w:left w:val="nil"/>
              <w:bottom w:val="single" w:sz="4" w:space="0" w:color="auto"/>
              <w:right w:val="single" w:sz="4" w:space="0" w:color="auto"/>
            </w:tcBorders>
            <w:shd w:val="clear" w:color="auto" w:fill="auto"/>
            <w:noWrap/>
            <w:vAlign w:val="bottom"/>
          </w:tcPr>
          <w:p w14:paraId="6657809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r>
      <w:tr w:rsidR="005C5C85" w:rsidRPr="005C5C85" w14:paraId="703E60D6"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3C6F19AC"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0D38AF4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52A82D4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18DEB0E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2353DC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3F90979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29139B6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79292012"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2415F372"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(N x P) </w:t>
            </w:r>
            <w:r w:rsidRPr="005C5C85">
              <w:rPr>
                <w:rFonts w:ascii="Arial" w:eastAsia="Times New Roman" w:hAnsi="Arial" w:cs="Arial"/>
                <w:color w:val="000000"/>
                <w:sz w:val="20"/>
                <w:szCs w:val="20"/>
              </w:rPr>
              <w:t> </w:t>
            </w:r>
          </w:p>
        </w:tc>
      </w:tr>
      <w:tr w:rsidR="005C5C85" w:rsidRPr="005C5C85" w14:paraId="6D186753"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9C05391"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252B36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64" w:type="pct"/>
            <w:tcBorders>
              <w:top w:val="nil"/>
              <w:left w:val="nil"/>
              <w:bottom w:val="single" w:sz="4" w:space="0" w:color="auto"/>
              <w:right w:val="single" w:sz="4" w:space="0" w:color="auto"/>
            </w:tcBorders>
            <w:shd w:val="clear" w:color="000000" w:fill="FFFFFF"/>
            <w:noWrap/>
            <w:vAlign w:val="bottom"/>
          </w:tcPr>
          <w:p w14:paraId="59BA169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87" w:type="pct"/>
            <w:tcBorders>
              <w:top w:val="nil"/>
              <w:left w:val="nil"/>
              <w:bottom w:val="single" w:sz="4" w:space="0" w:color="auto"/>
              <w:right w:val="single" w:sz="4" w:space="0" w:color="auto"/>
            </w:tcBorders>
            <w:shd w:val="clear" w:color="000000" w:fill="FFFFFF"/>
            <w:noWrap/>
            <w:vAlign w:val="bottom"/>
          </w:tcPr>
          <w:p w14:paraId="53018F5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620" w:type="pct"/>
            <w:tcBorders>
              <w:top w:val="nil"/>
              <w:left w:val="nil"/>
              <w:bottom w:val="single" w:sz="4" w:space="0" w:color="auto"/>
              <w:right w:val="single" w:sz="4" w:space="0" w:color="auto"/>
            </w:tcBorders>
            <w:shd w:val="clear" w:color="auto" w:fill="auto"/>
            <w:noWrap/>
            <w:vAlign w:val="bottom"/>
          </w:tcPr>
          <w:p w14:paraId="7DE42F4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71" w:type="pct"/>
            <w:tcBorders>
              <w:top w:val="nil"/>
              <w:left w:val="nil"/>
              <w:bottom w:val="single" w:sz="4" w:space="0" w:color="auto"/>
              <w:right w:val="single" w:sz="4" w:space="0" w:color="auto"/>
            </w:tcBorders>
            <w:shd w:val="clear" w:color="auto" w:fill="auto"/>
            <w:noWrap/>
            <w:vAlign w:val="bottom"/>
          </w:tcPr>
          <w:p w14:paraId="35F6A59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541" w:type="pct"/>
            <w:tcBorders>
              <w:top w:val="nil"/>
              <w:left w:val="nil"/>
              <w:bottom w:val="single" w:sz="4" w:space="0" w:color="auto"/>
              <w:right w:val="single" w:sz="4" w:space="0" w:color="auto"/>
            </w:tcBorders>
            <w:shd w:val="clear" w:color="auto" w:fill="auto"/>
            <w:noWrap/>
            <w:vAlign w:val="bottom"/>
          </w:tcPr>
          <w:p w14:paraId="523C446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r>
      <w:tr w:rsidR="005C5C85" w:rsidRPr="005C5C85" w14:paraId="375849A2"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C40C16E"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3B49708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0B6FB80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57F3A01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8523B8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45C245F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4903F19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117B016B"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510D9787"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Interaction (N x K)</w:t>
            </w:r>
            <w:r w:rsidRPr="005C5C85">
              <w:rPr>
                <w:rFonts w:ascii="Arial" w:eastAsia="Times New Roman" w:hAnsi="Arial" w:cs="Arial"/>
                <w:color w:val="000000"/>
                <w:sz w:val="20"/>
                <w:szCs w:val="20"/>
              </w:rPr>
              <w:t> </w:t>
            </w:r>
          </w:p>
        </w:tc>
      </w:tr>
      <w:tr w:rsidR="005C5C85" w:rsidRPr="005C5C85" w14:paraId="535C3E54"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6F22483"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026F89B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64" w:type="pct"/>
            <w:tcBorders>
              <w:top w:val="nil"/>
              <w:left w:val="nil"/>
              <w:bottom w:val="single" w:sz="4" w:space="0" w:color="auto"/>
              <w:right w:val="single" w:sz="4" w:space="0" w:color="auto"/>
            </w:tcBorders>
            <w:shd w:val="clear" w:color="000000" w:fill="FFFFFF"/>
            <w:noWrap/>
            <w:vAlign w:val="bottom"/>
          </w:tcPr>
          <w:p w14:paraId="0C03CA7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587" w:type="pct"/>
            <w:tcBorders>
              <w:top w:val="nil"/>
              <w:left w:val="nil"/>
              <w:bottom w:val="single" w:sz="4" w:space="0" w:color="auto"/>
              <w:right w:val="single" w:sz="4" w:space="0" w:color="auto"/>
            </w:tcBorders>
            <w:shd w:val="clear" w:color="000000" w:fill="FFFFFF"/>
            <w:noWrap/>
            <w:vAlign w:val="bottom"/>
          </w:tcPr>
          <w:p w14:paraId="087AF08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620" w:type="pct"/>
            <w:tcBorders>
              <w:top w:val="nil"/>
              <w:left w:val="nil"/>
              <w:bottom w:val="single" w:sz="4" w:space="0" w:color="auto"/>
              <w:right w:val="single" w:sz="4" w:space="0" w:color="auto"/>
            </w:tcBorders>
            <w:shd w:val="clear" w:color="auto" w:fill="auto"/>
            <w:noWrap/>
            <w:vAlign w:val="bottom"/>
          </w:tcPr>
          <w:p w14:paraId="6F6B405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571" w:type="pct"/>
            <w:tcBorders>
              <w:top w:val="nil"/>
              <w:left w:val="nil"/>
              <w:bottom w:val="single" w:sz="4" w:space="0" w:color="auto"/>
              <w:right w:val="single" w:sz="4" w:space="0" w:color="auto"/>
            </w:tcBorders>
            <w:shd w:val="clear" w:color="auto" w:fill="auto"/>
            <w:noWrap/>
            <w:vAlign w:val="bottom"/>
          </w:tcPr>
          <w:p w14:paraId="008FD5C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0.011</w:t>
            </w:r>
          </w:p>
        </w:tc>
        <w:tc>
          <w:tcPr>
            <w:tcW w:w="541" w:type="pct"/>
            <w:tcBorders>
              <w:top w:val="nil"/>
              <w:left w:val="nil"/>
              <w:bottom w:val="single" w:sz="4" w:space="0" w:color="auto"/>
              <w:right w:val="single" w:sz="4" w:space="0" w:color="auto"/>
            </w:tcBorders>
            <w:shd w:val="clear" w:color="auto" w:fill="auto"/>
            <w:noWrap/>
            <w:vAlign w:val="bottom"/>
          </w:tcPr>
          <w:p w14:paraId="2908D83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r>
      <w:tr w:rsidR="005C5C85" w:rsidRPr="005C5C85" w14:paraId="6D0392D8"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4CFFB44"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09E71A4D"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01E8B11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56DEDD9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EE84EC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71227C4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5307CB0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5AE63194" w14:textId="77777777" w:rsidTr="005C5C85">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3D254C20"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(P x K) </w:t>
            </w:r>
          </w:p>
        </w:tc>
      </w:tr>
      <w:tr w:rsidR="005C5C85" w:rsidRPr="005C5C85" w14:paraId="5E870B1F"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08DF52"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B6C1D7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DB40FF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0FD447A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0.004</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5DCC8C0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0B23FC2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E8C117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0.006</w:t>
            </w:r>
          </w:p>
        </w:tc>
      </w:tr>
      <w:tr w:rsidR="005C5C85" w:rsidRPr="005C5C85" w14:paraId="7A8C4784"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7DC29F11"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2E5D443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B0EC15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01B9B1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E18B61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650D6A5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EB46B7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117A227A" w14:textId="77777777" w:rsidTr="005C5C85">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72A07A20"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Interaction (N x P x K) </w:t>
            </w:r>
          </w:p>
        </w:tc>
      </w:tr>
      <w:tr w:rsidR="005C5C85" w:rsidRPr="005C5C85" w14:paraId="3145BB24"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8957BF" w14:textId="77777777" w:rsidR="005C5C85" w:rsidRPr="005C5C85" w:rsidRDefault="005C5C85" w:rsidP="005C5C85">
            <w:pPr>
              <w:spacing w:after="0" w:line="240" w:lineRule="auto"/>
              <w:jc w:val="right"/>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50F8016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555B4734"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29C76DD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62CE4DD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0.014</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F8CFE6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0.015</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F09AD2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r>
      <w:tr w:rsidR="005C5C85" w:rsidRPr="005C5C85" w14:paraId="3030C7EB"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5B29309D"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563ADD6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2B4BFD7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D47007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47EAA1D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0F4F743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62979C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62AA5A45"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5A723DF0" w14:textId="77777777" w:rsidR="005C5C85" w:rsidRPr="005C5C85" w:rsidRDefault="005C5C85" w:rsidP="005C5C85">
            <w:pPr>
              <w:spacing w:after="0" w:line="240" w:lineRule="auto"/>
              <w:jc w:val="right"/>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6BBF098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5.77</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1ADDB57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6.79</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686A6D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6.30</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6BA4F9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10.57</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248BCEB0"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11.12</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2284FB53"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10.86</w:t>
            </w:r>
          </w:p>
        </w:tc>
      </w:tr>
      <w:tr w:rsidR="005C5C85" w:rsidRPr="005C5C85" w14:paraId="758179B8" w14:textId="77777777" w:rsidTr="005C5C85">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C55EEF8" w14:textId="77777777" w:rsidR="005C5C85" w:rsidRPr="005C5C85" w:rsidRDefault="005C5C85" w:rsidP="005C5C85">
            <w:pPr>
              <w:spacing w:after="0" w:line="240" w:lineRule="auto"/>
              <w:rPr>
                <w:rFonts w:ascii="Arial" w:eastAsia="Times New Roman" w:hAnsi="Arial" w:cs="Arial"/>
                <w:color w:val="000000"/>
                <w:sz w:val="20"/>
                <w:szCs w:val="20"/>
              </w:rPr>
            </w:pPr>
            <w:r w:rsidRPr="005C5C85">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47BD7B22"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4B29956D"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15565AC8"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proofErr w:type="spellStart"/>
            <w:r w:rsidRPr="005C5C85">
              <w:rPr>
                <w:rFonts w:ascii="Arial" w:eastAsia="Times New Roman" w:hAnsi="Arial" w:cs="Arial"/>
                <w:b/>
                <w:bCs/>
                <w:color w:val="000000"/>
                <w:sz w:val="20"/>
                <w:szCs w:val="20"/>
              </w:rPr>
              <w:t>S.Em</w:t>
            </w:r>
            <w:proofErr w:type="spellEnd"/>
            <w:r w:rsidRPr="005C5C85">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CE55884" w14:textId="77777777" w:rsidR="005C5C85" w:rsidRPr="005C5C85" w:rsidRDefault="005C5C85" w:rsidP="005C5C85">
            <w:pPr>
              <w:spacing w:after="0" w:line="240" w:lineRule="auto"/>
              <w:jc w:val="center"/>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 xml:space="preserve">C.D. at 5% </w:t>
            </w:r>
          </w:p>
        </w:tc>
      </w:tr>
      <w:tr w:rsidR="005C5C85" w:rsidRPr="005C5C85" w14:paraId="21E86623"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32789C6"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1EDD2335"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249C7D87"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2886349"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6555A6A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28D7F554"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BA30908"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689E5A36"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1DF7AF7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42127C7C"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0.010</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5A3E733E"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73D60946"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FEB6F41"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0618055B"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0.005</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6292278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1C03847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DFCBC71"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r w:rsidR="005C5C85" w:rsidRPr="005C5C85" w14:paraId="7B852224" w14:textId="77777777" w:rsidTr="005C5C85">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52EB48B" w14:textId="77777777" w:rsidR="005C5C85" w:rsidRPr="005C5C85" w:rsidRDefault="005C5C85" w:rsidP="005C5C85">
            <w:pPr>
              <w:spacing w:after="0" w:line="240" w:lineRule="auto"/>
              <w:rPr>
                <w:rFonts w:ascii="Arial" w:eastAsia="Times New Roman" w:hAnsi="Arial" w:cs="Arial"/>
                <w:b/>
                <w:bCs/>
                <w:color w:val="000000"/>
                <w:sz w:val="20"/>
                <w:szCs w:val="20"/>
              </w:rPr>
            </w:pPr>
            <w:r w:rsidRPr="005C5C85">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1BD12AEA"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0.009</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42681492"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DE9FC68"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0.015</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484F3AF" w14:textId="77777777" w:rsidR="005C5C85" w:rsidRPr="005C5C85" w:rsidRDefault="005C5C85" w:rsidP="005C5C85">
            <w:pPr>
              <w:spacing w:after="0" w:line="240" w:lineRule="auto"/>
              <w:jc w:val="center"/>
              <w:rPr>
                <w:rFonts w:ascii="Arial" w:eastAsia="Times New Roman" w:hAnsi="Arial" w:cs="Arial"/>
                <w:color w:val="000000"/>
                <w:sz w:val="20"/>
                <w:szCs w:val="20"/>
              </w:rPr>
            </w:pPr>
            <w:r w:rsidRPr="005C5C85">
              <w:rPr>
                <w:rFonts w:ascii="Arial" w:eastAsia="Times New Roman" w:hAnsi="Arial" w:cs="Arial"/>
                <w:color w:val="000000"/>
                <w:sz w:val="20"/>
                <w:szCs w:val="20"/>
              </w:rPr>
              <w:t>NS</w:t>
            </w:r>
          </w:p>
        </w:tc>
      </w:tr>
    </w:tbl>
    <w:p w14:paraId="3D7BA74E" w14:textId="77777777" w:rsidR="00B26A02" w:rsidRDefault="00B26A02" w:rsidP="00DD3B82">
      <w:pPr>
        <w:spacing w:after="0"/>
        <w:jc w:val="both"/>
        <w:rPr>
          <w:rFonts w:ascii="Arial" w:hAnsi="Arial" w:cs="Arial"/>
          <w:b/>
          <w:bCs/>
          <w:lang w:val="en-US"/>
        </w:rPr>
      </w:pPr>
    </w:p>
    <w:p w14:paraId="4BCE2849" w14:textId="77777777" w:rsidR="00B26A02" w:rsidRDefault="00B26A02" w:rsidP="00DD3B82">
      <w:pPr>
        <w:spacing w:after="0"/>
        <w:jc w:val="both"/>
        <w:rPr>
          <w:rFonts w:ascii="Arial" w:hAnsi="Arial" w:cs="Arial"/>
          <w:b/>
          <w:bCs/>
          <w:lang w:val="en-US"/>
        </w:rPr>
      </w:pPr>
    </w:p>
    <w:p w14:paraId="3EEC6744" w14:textId="77777777" w:rsidR="00B26A02" w:rsidRDefault="00B26A02" w:rsidP="00DD3B82">
      <w:pPr>
        <w:spacing w:after="0"/>
        <w:jc w:val="both"/>
        <w:rPr>
          <w:rFonts w:ascii="Arial" w:hAnsi="Arial" w:cs="Arial"/>
          <w:b/>
          <w:bCs/>
          <w:lang w:val="en-US"/>
        </w:rPr>
      </w:pPr>
    </w:p>
    <w:p w14:paraId="0E426104" w14:textId="6C5114D3" w:rsidR="00F70018" w:rsidRDefault="00DD3B82" w:rsidP="00DD3B82">
      <w:pPr>
        <w:spacing w:after="0"/>
        <w:jc w:val="both"/>
        <w:rPr>
          <w:rFonts w:ascii="Arial" w:hAnsi="Arial" w:cs="Arial"/>
          <w:b/>
          <w:bCs/>
          <w:lang w:val="en-US"/>
        </w:rPr>
      </w:pPr>
      <w:r>
        <w:rPr>
          <w:rFonts w:ascii="Arial" w:hAnsi="Arial" w:cs="Arial"/>
          <w:b/>
          <w:bCs/>
          <w:lang w:val="en-US"/>
        </w:rPr>
        <w:t xml:space="preserve">Table 2 </w:t>
      </w:r>
      <w:r w:rsidRPr="00DD3B82">
        <w:rPr>
          <w:rFonts w:ascii="Arial" w:hAnsi="Arial" w:cs="Arial"/>
          <w:b/>
          <w:bCs/>
          <w:lang w:val="en-US"/>
        </w:rPr>
        <w:t>Effect of different levels of N, P</w:t>
      </w:r>
      <w:r>
        <w:rPr>
          <w:rFonts w:ascii="Arial" w:hAnsi="Arial" w:cs="Arial"/>
          <w:b/>
          <w:bCs/>
          <w:lang w:val="en-US"/>
        </w:rPr>
        <w:t xml:space="preserve"> and K on plant spread (N-S)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3570"/>
        <w:gridCol w:w="1881"/>
        <w:gridCol w:w="1881"/>
        <w:gridCol w:w="1684"/>
      </w:tblGrid>
      <w:tr w:rsidR="00DD3B82" w:rsidRPr="00DD3B82" w14:paraId="7B221FF7" w14:textId="77777777" w:rsidTr="005E48D6">
        <w:trPr>
          <w:trHeight w:val="450"/>
          <w:jc w:val="center"/>
        </w:trPr>
        <w:tc>
          <w:tcPr>
            <w:tcW w:w="5000" w:type="pct"/>
            <w:gridSpan w:val="4"/>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3908A9B"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Plant spread - N-S (m)</w:t>
            </w:r>
          </w:p>
        </w:tc>
      </w:tr>
      <w:tr w:rsidR="00DD3B82" w:rsidRPr="00DD3B82" w14:paraId="689AAF39" w14:textId="77777777" w:rsidTr="005E48D6">
        <w:trPr>
          <w:trHeight w:val="450"/>
          <w:jc w:val="center"/>
        </w:trPr>
        <w:tc>
          <w:tcPr>
            <w:tcW w:w="5000" w:type="pct"/>
            <w:gridSpan w:val="4"/>
            <w:vMerge/>
            <w:tcBorders>
              <w:top w:val="single" w:sz="4" w:space="0" w:color="auto"/>
              <w:left w:val="single" w:sz="4" w:space="0" w:color="auto"/>
              <w:bottom w:val="single" w:sz="4" w:space="0" w:color="auto"/>
              <w:right w:val="single" w:sz="4" w:space="0" w:color="auto"/>
            </w:tcBorders>
            <w:vAlign w:val="center"/>
            <w:hideMark/>
          </w:tcPr>
          <w:p w14:paraId="673147C1" w14:textId="77777777" w:rsidR="00DD3B82" w:rsidRPr="00DD3B82" w:rsidRDefault="00DD3B82" w:rsidP="005E48D6">
            <w:pPr>
              <w:spacing w:after="0" w:line="240" w:lineRule="auto"/>
              <w:rPr>
                <w:rFonts w:ascii="Arial" w:eastAsia="Times New Roman" w:hAnsi="Arial" w:cs="Arial"/>
                <w:b/>
                <w:bCs/>
                <w:color w:val="000000"/>
                <w:sz w:val="20"/>
                <w:szCs w:val="20"/>
              </w:rPr>
            </w:pPr>
          </w:p>
        </w:tc>
      </w:tr>
      <w:tr w:rsidR="00DD3B82" w:rsidRPr="00DD3B82" w14:paraId="7220ED18"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1140FE11"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Treatments</w:t>
            </w:r>
          </w:p>
        </w:tc>
        <w:tc>
          <w:tcPr>
            <w:tcW w:w="1043" w:type="pct"/>
            <w:tcBorders>
              <w:top w:val="nil"/>
              <w:left w:val="nil"/>
              <w:bottom w:val="single" w:sz="4" w:space="0" w:color="auto"/>
              <w:right w:val="single" w:sz="4" w:space="0" w:color="auto"/>
            </w:tcBorders>
            <w:shd w:val="clear" w:color="000000" w:fill="FFFFFF"/>
            <w:noWrap/>
            <w:vAlign w:val="bottom"/>
            <w:hideMark/>
          </w:tcPr>
          <w:p w14:paraId="055F9C49"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2021-22</w:t>
            </w:r>
          </w:p>
        </w:tc>
        <w:tc>
          <w:tcPr>
            <w:tcW w:w="1043" w:type="pct"/>
            <w:tcBorders>
              <w:top w:val="nil"/>
              <w:left w:val="nil"/>
              <w:bottom w:val="single" w:sz="4" w:space="0" w:color="auto"/>
              <w:right w:val="single" w:sz="4" w:space="0" w:color="auto"/>
            </w:tcBorders>
            <w:shd w:val="clear" w:color="000000" w:fill="FFFFFF"/>
            <w:noWrap/>
            <w:vAlign w:val="bottom"/>
            <w:hideMark/>
          </w:tcPr>
          <w:p w14:paraId="3FFB4249"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2022-23</w:t>
            </w:r>
          </w:p>
        </w:tc>
        <w:tc>
          <w:tcPr>
            <w:tcW w:w="934" w:type="pct"/>
            <w:tcBorders>
              <w:top w:val="nil"/>
              <w:left w:val="nil"/>
              <w:bottom w:val="single" w:sz="4" w:space="0" w:color="auto"/>
              <w:right w:val="single" w:sz="4" w:space="0" w:color="auto"/>
            </w:tcBorders>
            <w:shd w:val="clear" w:color="000000" w:fill="FFFFFF"/>
            <w:noWrap/>
            <w:vAlign w:val="bottom"/>
            <w:hideMark/>
          </w:tcPr>
          <w:p w14:paraId="252AB2FA"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Pooled</w:t>
            </w:r>
          </w:p>
        </w:tc>
      </w:tr>
      <w:tr w:rsidR="00DD3B82" w:rsidRPr="00DD3B82" w14:paraId="2416426F" w14:textId="77777777" w:rsidTr="005E48D6">
        <w:trPr>
          <w:trHeight w:val="315"/>
          <w:jc w:val="center"/>
        </w:trPr>
        <w:tc>
          <w:tcPr>
            <w:tcW w:w="5000" w:type="pct"/>
            <w:gridSpan w:val="4"/>
            <w:tcBorders>
              <w:top w:val="nil"/>
              <w:left w:val="single" w:sz="4" w:space="0" w:color="auto"/>
              <w:bottom w:val="single" w:sz="4" w:space="0" w:color="auto"/>
              <w:right w:val="single" w:sz="4" w:space="0" w:color="auto"/>
            </w:tcBorders>
            <w:shd w:val="clear" w:color="000000" w:fill="FFFFFF"/>
            <w:noWrap/>
            <w:vAlign w:val="bottom"/>
            <w:hideMark/>
          </w:tcPr>
          <w:p w14:paraId="7434AE79"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Nitrogen (N)</w:t>
            </w:r>
          </w:p>
        </w:tc>
      </w:tr>
      <w:tr w:rsidR="00DD3B82" w:rsidRPr="00DD3B82" w14:paraId="0670BB77"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04FF5426"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1 </w:t>
            </w:r>
            <w:r w:rsidRPr="00DD3B82">
              <w:rPr>
                <w:rFonts w:ascii="Arial" w:eastAsia="Times New Roman" w:hAnsi="Arial" w:cs="Arial"/>
                <w:color w:val="000000"/>
                <w:sz w:val="20"/>
                <w:szCs w:val="20"/>
              </w:rPr>
              <w:t>(500 g)</w:t>
            </w:r>
          </w:p>
        </w:tc>
        <w:tc>
          <w:tcPr>
            <w:tcW w:w="1043" w:type="pct"/>
            <w:tcBorders>
              <w:top w:val="nil"/>
              <w:left w:val="nil"/>
              <w:bottom w:val="single" w:sz="4" w:space="0" w:color="auto"/>
              <w:right w:val="single" w:sz="4" w:space="0" w:color="auto"/>
            </w:tcBorders>
            <w:shd w:val="clear" w:color="000000" w:fill="FFFFFF"/>
            <w:noWrap/>
            <w:vAlign w:val="bottom"/>
            <w:hideMark/>
          </w:tcPr>
          <w:p w14:paraId="524BF5A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0.25</w:t>
            </w:r>
          </w:p>
        </w:tc>
        <w:tc>
          <w:tcPr>
            <w:tcW w:w="1043" w:type="pct"/>
            <w:tcBorders>
              <w:top w:val="nil"/>
              <w:left w:val="nil"/>
              <w:bottom w:val="single" w:sz="4" w:space="0" w:color="auto"/>
              <w:right w:val="single" w:sz="4" w:space="0" w:color="auto"/>
            </w:tcBorders>
            <w:shd w:val="clear" w:color="000000" w:fill="FFFFFF"/>
            <w:noWrap/>
            <w:vAlign w:val="bottom"/>
            <w:hideMark/>
          </w:tcPr>
          <w:p w14:paraId="471B8B7D"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0.24</w:t>
            </w:r>
          </w:p>
        </w:tc>
        <w:tc>
          <w:tcPr>
            <w:tcW w:w="934" w:type="pct"/>
            <w:tcBorders>
              <w:top w:val="nil"/>
              <w:left w:val="nil"/>
              <w:bottom w:val="single" w:sz="4" w:space="0" w:color="auto"/>
              <w:right w:val="single" w:sz="4" w:space="0" w:color="auto"/>
            </w:tcBorders>
            <w:shd w:val="clear" w:color="000000" w:fill="FFFFFF"/>
            <w:noWrap/>
            <w:vAlign w:val="bottom"/>
            <w:hideMark/>
          </w:tcPr>
          <w:p w14:paraId="06C31E5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0.24</w:t>
            </w:r>
          </w:p>
        </w:tc>
      </w:tr>
      <w:tr w:rsidR="00DD3B82" w:rsidRPr="00DD3B82" w14:paraId="42855759"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2DD48A5D"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lastRenderedPageBreak/>
              <w:t>N</w:t>
            </w:r>
            <w:r w:rsidRPr="00DD3B82">
              <w:rPr>
                <w:rFonts w:ascii="Arial" w:eastAsia="Times New Roman" w:hAnsi="Arial" w:cs="Arial"/>
                <w:color w:val="000000"/>
                <w:sz w:val="20"/>
                <w:szCs w:val="20"/>
                <w:vertAlign w:val="subscript"/>
              </w:rPr>
              <w:t xml:space="preserve">2 </w:t>
            </w:r>
            <w:r w:rsidRPr="00DD3B82">
              <w:rPr>
                <w:rFonts w:ascii="Arial" w:eastAsia="Times New Roman" w:hAnsi="Arial" w:cs="Arial"/>
                <w:color w:val="000000"/>
                <w:sz w:val="20"/>
                <w:szCs w:val="20"/>
              </w:rPr>
              <w:t>(750 g)</w:t>
            </w:r>
          </w:p>
        </w:tc>
        <w:tc>
          <w:tcPr>
            <w:tcW w:w="1043" w:type="pct"/>
            <w:tcBorders>
              <w:top w:val="nil"/>
              <w:left w:val="nil"/>
              <w:bottom w:val="single" w:sz="4" w:space="0" w:color="auto"/>
              <w:right w:val="single" w:sz="4" w:space="0" w:color="auto"/>
            </w:tcBorders>
            <w:shd w:val="clear" w:color="000000" w:fill="FFFFFF"/>
            <w:noWrap/>
            <w:vAlign w:val="bottom"/>
            <w:hideMark/>
          </w:tcPr>
          <w:p w14:paraId="4DCCEC3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0.30</w:t>
            </w:r>
          </w:p>
        </w:tc>
        <w:tc>
          <w:tcPr>
            <w:tcW w:w="1043" w:type="pct"/>
            <w:tcBorders>
              <w:top w:val="nil"/>
              <w:left w:val="nil"/>
              <w:bottom w:val="single" w:sz="4" w:space="0" w:color="auto"/>
              <w:right w:val="single" w:sz="4" w:space="0" w:color="auto"/>
            </w:tcBorders>
            <w:shd w:val="clear" w:color="000000" w:fill="FFFFFF"/>
            <w:noWrap/>
            <w:vAlign w:val="bottom"/>
            <w:hideMark/>
          </w:tcPr>
          <w:p w14:paraId="498F29C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934" w:type="pct"/>
            <w:tcBorders>
              <w:top w:val="nil"/>
              <w:left w:val="nil"/>
              <w:bottom w:val="single" w:sz="4" w:space="0" w:color="auto"/>
              <w:right w:val="single" w:sz="4" w:space="0" w:color="auto"/>
            </w:tcBorders>
            <w:shd w:val="clear" w:color="000000" w:fill="FFFFFF"/>
            <w:noWrap/>
            <w:vAlign w:val="bottom"/>
            <w:hideMark/>
          </w:tcPr>
          <w:p w14:paraId="1441FCA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14:paraId="5044024D"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1074C747"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N</w:t>
            </w:r>
            <w:r w:rsidRPr="00DD3B82">
              <w:rPr>
                <w:rFonts w:ascii="Arial" w:eastAsia="Times New Roman" w:hAnsi="Arial" w:cs="Arial"/>
                <w:color w:val="000000"/>
                <w:sz w:val="20"/>
                <w:szCs w:val="20"/>
                <w:vertAlign w:val="subscript"/>
              </w:rPr>
              <w:t xml:space="preserve">3 </w:t>
            </w:r>
            <w:r w:rsidRPr="00DD3B82">
              <w:rPr>
                <w:rFonts w:ascii="Arial" w:eastAsia="Times New Roman" w:hAnsi="Arial" w:cs="Arial"/>
                <w:color w:val="000000"/>
                <w:sz w:val="20"/>
                <w:szCs w:val="20"/>
              </w:rPr>
              <w:t>(1000 g)</w:t>
            </w:r>
          </w:p>
        </w:tc>
        <w:tc>
          <w:tcPr>
            <w:tcW w:w="1043" w:type="pct"/>
            <w:tcBorders>
              <w:top w:val="nil"/>
              <w:left w:val="nil"/>
              <w:bottom w:val="single" w:sz="4" w:space="0" w:color="auto"/>
              <w:right w:val="single" w:sz="4" w:space="0" w:color="auto"/>
            </w:tcBorders>
            <w:shd w:val="clear" w:color="000000" w:fill="FFFFFF"/>
            <w:noWrap/>
            <w:vAlign w:val="bottom"/>
            <w:hideMark/>
          </w:tcPr>
          <w:p w14:paraId="6B0DAF6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c>
          <w:tcPr>
            <w:tcW w:w="1043" w:type="pct"/>
            <w:tcBorders>
              <w:top w:val="nil"/>
              <w:left w:val="nil"/>
              <w:bottom w:val="single" w:sz="4" w:space="0" w:color="auto"/>
              <w:right w:val="single" w:sz="4" w:space="0" w:color="auto"/>
            </w:tcBorders>
            <w:shd w:val="clear" w:color="000000" w:fill="FFFFFF"/>
            <w:noWrap/>
            <w:vAlign w:val="bottom"/>
            <w:hideMark/>
          </w:tcPr>
          <w:p w14:paraId="070E0C1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c>
          <w:tcPr>
            <w:tcW w:w="934" w:type="pct"/>
            <w:tcBorders>
              <w:top w:val="nil"/>
              <w:left w:val="nil"/>
              <w:bottom w:val="single" w:sz="4" w:space="0" w:color="auto"/>
              <w:right w:val="single" w:sz="4" w:space="0" w:color="auto"/>
            </w:tcBorders>
            <w:shd w:val="clear" w:color="000000" w:fill="FFFFFF"/>
            <w:noWrap/>
            <w:vAlign w:val="bottom"/>
            <w:hideMark/>
          </w:tcPr>
          <w:p w14:paraId="40F348F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0.32</w:t>
            </w:r>
          </w:p>
        </w:tc>
      </w:tr>
      <w:tr w:rsidR="00DD3B82" w:rsidRPr="00DD3B82" w14:paraId="2A1AE098"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5C192F7E"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4D3FE7B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1043" w:type="pct"/>
            <w:tcBorders>
              <w:top w:val="nil"/>
              <w:left w:val="nil"/>
              <w:bottom w:val="single" w:sz="4" w:space="0" w:color="auto"/>
              <w:right w:val="single" w:sz="4" w:space="0" w:color="auto"/>
            </w:tcBorders>
            <w:shd w:val="clear" w:color="000000" w:fill="FFFFFF"/>
            <w:noWrap/>
            <w:vAlign w:val="bottom"/>
            <w:hideMark/>
          </w:tcPr>
          <w:p w14:paraId="27A9236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934" w:type="pct"/>
            <w:tcBorders>
              <w:top w:val="nil"/>
              <w:left w:val="nil"/>
              <w:bottom w:val="single" w:sz="4" w:space="0" w:color="auto"/>
              <w:right w:val="single" w:sz="4" w:space="0" w:color="auto"/>
            </w:tcBorders>
            <w:shd w:val="clear" w:color="000000" w:fill="FFFFFF"/>
            <w:noWrap/>
            <w:vAlign w:val="bottom"/>
            <w:hideMark/>
          </w:tcPr>
          <w:p w14:paraId="1EBF408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14:paraId="12A5E370"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14:paraId="6426FC7C"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46B1160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0.02</w:t>
            </w:r>
          </w:p>
        </w:tc>
        <w:tc>
          <w:tcPr>
            <w:tcW w:w="1043" w:type="pct"/>
            <w:tcBorders>
              <w:top w:val="nil"/>
              <w:left w:val="nil"/>
              <w:bottom w:val="single" w:sz="4" w:space="0" w:color="auto"/>
              <w:right w:val="single" w:sz="4" w:space="0" w:color="auto"/>
            </w:tcBorders>
            <w:shd w:val="clear" w:color="000000" w:fill="FFFFFF"/>
            <w:noWrap/>
            <w:vAlign w:val="bottom"/>
            <w:hideMark/>
          </w:tcPr>
          <w:p w14:paraId="12A6395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0.02</w:t>
            </w:r>
          </w:p>
        </w:tc>
        <w:tc>
          <w:tcPr>
            <w:tcW w:w="934" w:type="pct"/>
            <w:tcBorders>
              <w:top w:val="nil"/>
              <w:left w:val="nil"/>
              <w:bottom w:val="single" w:sz="4" w:space="0" w:color="auto"/>
              <w:right w:val="single" w:sz="4" w:space="0" w:color="auto"/>
            </w:tcBorders>
            <w:shd w:val="clear" w:color="000000" w:fill="FFFFFF"/>
            <w:noWrap/>
            <w:vAlign w:val="bottom"/>
            <w:hideMark/>
          </w:tcPr>
          <w:p w14:paraId="0DF1DC8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w:t>
            </w:r>
          </w:p>
        </w:tc>
      </w:tr>
      <w:tr w:rsidR="00DD3B82" w:rsidRPr="00DD3B82" w14:paraId="5157894A" w14:textId="77777777" w:rsidTr="005E48D6">
        <w:trPr>
          <w:trHeight w:val="315"/>
          <w:jc w:val="center"/>
        </w:trPr>
        <w:tc>
          <w:tcPr>
            <w:tcW w:w="5000" w:type="pct"/>
            <w:gridSpan w:val="4"/>
            <w:tcBorders>
              <w:top w:val="nil"/>
              <w:left w:val="single" w:sz="4" w:space="0" w:color="auto"/>
              <w:bottom w:val="single" w:sz="4" w:space="0" w:color="auto"/>
              <w:right w:val="single" w:sz="4" w:space="0" w:color="auto"/>
            </w:tcBorders>
            <w:shd w:val="clear" w:color="000000" w:fill="FFFFFF"/>
            <w:noWrap/>
            <w:vAlign w:val="center"/>
            <w:hideMark/>
          </w:tcPr>
          <w:p w14:paraId="0113029A"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Phosphorus (P)</w:t>
            </w:r>
          </w:p>
        </w:tc>
      </w:tr>
      <w:tr w:rsidR="00DD3B82" w:rsidRPr="00DD3B82" w14:paraId="7C5F762F"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263AB054"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P</w:t>
            </w:r>
            <w:r w:rsidRPr="00DD3B82">
              <w:rPr>
                <w:rFonts w:ascii="Arial" w:eastAsia="Times New Roman" w:hAnsi="Arial" w:cs="Arial"/>
                <w:color w:val="000000"/>
                <w:sz w:val="20"/>
                <w:szCs w:val="20"/>
                <w:vertAlign w:val="subscript"/>
              </w:rPr>
              <w:t>1</w:t>
            </w:r>
            <w:r w:rsidRPr="00DD3B82">
              <w:rPr>
                <w:rFonts w:ascii="Arial" w:eastAsia="Times New Roman" w:hAnsi="Arial" w:cs="Arial"/>
                <w:color w:val="000000"/>
                <w:sz w:val="20"/>
                <w:szCs w:val="20"/>
              </w:rPr>
              <w:t xml:space="preserve">  (100 g)</w:t>
            </w:r>
          </w:p>
        </w:tc>
        <w:tc>
          <w:tcPr>
            <w:tcW w:w="1043" w:type="pct"/>
            <w:tcBorders>
              <w:top w:val="nil"/>
              <w:left w:val="nil"/>
              <w:bottom w:val="single" w:sz="4" w:space="0" w:color="auto"/>
              <w:right w:val="single" w:sz="4" w:space="0" w:color="auto"/>
            </w:tcBorders>
            <w:shd w:val="clear" w:color="000000" w:fill="FFFFFF"/>
            <w:noWrap/>
            <w:vAlign w:val="bottom"/>
            <w:hideMark/>
          </w:tcPr>
          <w:p w14:paraId="348B60A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1043" w:type="pct"/>
            <w:tcBorders>
              <w:top w:val="nil"/>
              <w:left w:val="nil"/>
              <w:bottom w:val="single" w:sz="4" w:space="0" w:color="auto"/>
              <w:right w:val="single" w:sz="4" w:space="0" w:color="auto"/>
            </w:tcBorders>
            <w:shd w:val="clear" w:color="000000" w:fill="FFFFFF"/>
            <w:noWrap/>
            <w:vAlign w:val="bottom"/>
            <w:hideMark/>
          </w:tcPr>
          <w:p w14:paraId="6207D43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61650AE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14:paraId="6AA876F0"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7545F377"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P</w:t>
            </w:r>
            <w:r w:rsidRPr="00DD3B82">
              <w:rPr>
                <w:rFonts w:ascii="Arial" w:eastAsia="Times New Roman" w:hAnsi="Arial" w:cs="Arial"/>
                <w:color w:val="000000"/>
                <w:sz w:val="20"/>
                <w:szCs w:val="20"/>
                <w:vertAlign w:val="subscript"/>
              </w:rPr>
              <w:t>2</w:t>
            </w:r>
            <w:r w:rsidRPr="00DD3B82">
              <w:rPr>
                <w:rFonts w:ascii="Arial" w:eastAsia="Times New Roman" w:hAnsi="Arial" w:cs="Arial"/>
                <w:color w:val="000000"/>
                <w:sz w:val="20"/>
                <w:szCs w:val="20"/>
              </w:rPr>
              <w:t xml:space="preserve">  (150 g)</w:t>
            </w:r>
          </w:p>
        </w:tc>
        <w:tc>
          <w:tcPr>
            <w:tcW w:w="1043" w:type="pct"/>
            <w:tcBorders>
              <w:top w:val="nil"/>
              <w:left w:val="nil"/>
              <w:bottom w:val="single" w:sz="4" w:space="0" w:color="auto"/>
              <w:right w:val="single" w:sz="4" w:space="0" w:color="auto"/>
            </w:tcBorders>
            <w:shd w:val="clear" w:color="000000" w:fill="FFFFFF"/>
            <w:noWrap/>
            <w:vAlign w:val="bottom"/>
            <w:hideMark/>
          </w:tcPr>
          <w:p w14:paraId="179A08F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14:paraId="0B5641B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0723275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14:paraId="2E4197B9" w14:textId="77777777" w:rsidTr="005E48D6">
        <w:trPr>
          <w:trHeight w:val="315"/>
          <w:jc w:val="center"/>
        </w:trPr>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BE7C295"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6520AF7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0.005</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31F819D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0.005</w:t>
            </w:r>
          </w:p>
        </w:tc>
        <w:tc>
          <w:tcPr>
            <w:tcW w:w="934" w:type="pct"/>
            <w:tcBorders>
              <w:top w:val="single" w:sz="4" w:space="0" w:color="auto"/>
              <w:left w:val="nil"/>
              <w:bottom w:val="single" w:sz="4" w:space="0" w:color="auto"/>
              <w:right w:val="single" w:sz="4" w:space="0" w:color="auto"/>
            </w:tcBorders>
            <w:shd w:val="clear" w:color="000000" w:fill="FFFFFF"/>
            <w:noWrap/>
            <w:vAlign w:val="bottom"/>
            <w:hideMark/>
          </w:tcPr>
          <w:p w14:paraId="1603E3A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14:paraId="06CF6B2E" w14:textId="77777777" w:rsidTr="005E48D6">
        <w:trPr>
          <w:trHeight w:val="315"/>
          <w:jc w:val="center"/>
        </w:trPr>
        <w:tc>
          <w:tcPr>
            <w:tcW w:w="198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5665911"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6273B83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single" w:sz="4" w:space="0" w:color="auto"/>
              <w:left w:val="nil"/>
              <w:bottom w:val="single" w:sz="4" w:space="0" w:color="auto"/>
              <w:right w:val="single" w:sz="4" w:space="0" w:color="auto"/>
            </w:tcBorders>
            <w:shd w:val="clear" w:color="000000" w:fill="FFFFFF"/>
            <w:noWrap/>
            <w:vAlign w:val="bottom"/>
            <w:hideMark/>
          </w:tcPr>
          <w:p w14:paraId="0C6FFEEA"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single" w:sz="4" w:space="0" w:color="auto"/>
              <w:left w:val="nil"/>
              <w:bottom w:val="single" w:sz="4" w:space="0" w:color="auto"/>
              <w:right w:val="single" w:sz="4" w:space="0" w:color="auto"/>
            </w:tcBorders>
            <w:shd w:val="clear" w:color="000000" w:fill="FFFFFF"/>
            <w:noWrap/>
            <w:vAlign w:val="bottom"/>
            <w:hideMark/>
          </w:tcPr>
          <w:p w14:paraId="3F93090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29C75C2C"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4F784F"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Level of Potash (K)</w:t>
            </w:r>
          </w:p>
        </w:tc>
      </w:tr>
      <w:tr w:rsidR="00DD3B82" w:rsidRPr="00DD3B82" w14:paraId="5499AE11"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6027C5EB"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1 </w:t>
            </w:r>
            <w:r w:rsidRPr="00DD3B82">
              <w:rPr>
                <w:rFonts w:ascii="Arial" w:eastAsia="Times New Roman" w:hAnsi="Arial" w:cs="Arial"/>
                <w:color w:val="000000"/>
                <w:sz w:val="20"/>
                <w:szCs w:val="20"/>
              </w:rPr>
              <w:t>(500 g)</w:t>
            </w:r>
          </w:p>
        </w:tc>
        <w:tc>
          <w:tcPr>
            <w:tcW w:w="1043" w:type="pct"/>
            <w:tcBorders>
              <w:top w:val="nil"/>
              <w:left w:val="nil"/>
              <w:bottom w:val="single" w:sz="4" w:space="0" w:color="auto"/>
              <w:right w:val="single" w:sz="4" w:space="0" w:color="auto"/>
            </w:tcBorders>
            <w:shd w:val="clear" w:color="000000" w:fill="FFFFFF"/>
            <w:noWrap/>
            <w:vAlign w:val="bottom"/>
            <w:hideMark/>
          </w:tcPr>
          <w:p w14:paraId="70E0C29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14:paraId="79958B6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7912782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14:paraId="44EB9B81"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26B799EB"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2 </w:t>
            </w:r>
            <w:r w:rsidRPr="00DD3B82">
              <w:rPr>
                <w:rFonts w:ascii="Arial" w:eastAsia="Times New Roman" w:hAnsi="Arial" w:cs="Arial"/>
                <w:color w:val="000000"/>
                <w:sz w:val="20"/>
                <w:szCs w:val="20"/>
              </w:rPr>
              <w:t>(750 g)</w:t>
            </w:r>
          </w:p>
        </w:tc>
        <w:tc>
          <w:tcPr>
            <w:tcW w:w="1043" w:type="pct"/>
            <w:tcBorders>
              <w:top w:val="nil"/>
              <w:left w:val="nil"/>
              <w:bottom w:val="single" w:sz="4" w:space="0" w:color="auto"/>
              <w:right w:val="single" w:sz="4" w:space="0" w:color="auto"/>
            </w:tcBorders>
            <w:shd w:val="clear" w:color="000000" w:fill="FFFFFF"/>
            <w:noWrap/>
            <w:vAlign w:val="bottom"/>
            <w:hideMark/>
          </w:tcPr>
          <w:p w14:paraId="6C989AB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1043" w:type="pct"/>
            <w:tcBorders>
              <w:top w:val="nil"/>
              <w:left w:val="nil"/>
              <w:bottom w:val="single" w:sz="4" w:space="0" w:color="auto"/>
              <w:right w:val="single" w:sz="4" w:space="0" w:color="auto"/>
            </w:tcBorders>
            <w:shd w:val="clear" w:color="000000" w:fill="FFFFFF"/>
            <w:noWrap/>
            <w:vAlign w:val="bottom"/>
            <w:hideMark/>
          </w:tcPr>
          <w:p w14:paraId="35756B1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c>
          <w:tcPr>
            <w:tcW w:w="934" w:type="pct"/>
            <w:tcBorders>
              <w:top w:val="nil"/>
              <w:left w:val="nil"/>
              <w:bottom w:val="single" w:sz="4" w:space="0" w:color="auto"/>
              <w:right w:val="single" w:sz="4" w:space="0" w:color="auto"/>
            </w:tcBorders>
            <w:shd w:val="clear" w:color="000000" w:fill="FFFFFF"/>
            <w:noWrap/>
            <w:vAlign w:val="bottom"/>
            <w:hideMark/>
          </w:tcPr>
          <w:p w14:paraId="7499A21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0.29</w:t>
            </w:r>
          </w:p>
        </w:tc>
      </w:tr>
      <w:tr w:rsidR="00DD3B82" w:rsidRPr="00DD3B82" w14:paraId="44A12558" w14:textId="77777777" w:rsidTr="005E48D6">
        <w:trPr>
          <w:trHeight w:val="34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1DB96D38"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K</w:t>
            </w:r>
            <w:r w:rsidRPr="00DD3B82">
              <w:rPr>
                <w:rFonts w:ascii="Arial" w:eastAsia="Times New Roman" w:hAnsi="Arial" w:cs="Arial"/>
                <w:color w:val="000000"/>
                <w:sz w:val="20"/>
                <w:szCs w:val="20"/>
                <w:vertAlign w:val="subscript"/>
              </w:rPr>
              <w:t xml:space="preserve">3 </w:t>
            </w:r>
            <w:r w:rsidRPr="00DD3B82">
              <w:rPr>
                <w:rFonts w:ascii="Arial" w:eastAsia="Times New Roman" w:hAnsi="Arial" w:cs="Arial"/>
                <w:color w:val="000000"/>
                <w:sz w:val="20"/>
                <w:szCs w:val="20"/>
              </w:rPr>
              <w:t>(1000 g)</w:t>
            </w:r>
          </w:p>
        </w:tc>
        <w:tc>
          <w:tcPr>
            <w:tcW w:w="1043" w:type="pct"/>
            <w:tcBorders>
              <w:top w:val="nil"/>
              <w:left w:val="nil"/>
              <w:bottom w:val="single" w:sz="4" w:space="0" w:color="auto"/>
              <w:right w:val="single" w:sz="4" w:space="0" w:color="auto"/>
            </w:tcBorders>
            <w:shd w:val="clear" w:color="000000" w:fill="FFFFFF"/>
            <w:noWrap/>
            <w:vAlign w:val="bottom"/>
            <w:hideMark/>
          </w:tcPr>
          <w:p w14:paraId="6D9FD08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1043" w:type="pct"/>
            <w:tcBorders>
              <w:top w:val="nil"/>
              <w:left w:val="nil"/>
              <w:bottom w:val="single" w:sz="4" w:space="0" w:color="auto"/>
              <w:right w:val="single" w:sz="4" w:space="0" w:color="auto"/>
            </w:tcBorders>
            <w:shd w:val="clear" w:color="000000" w:fill="FFFFFF"/>
            <w:noWrap/>
            <w:vAlign w:val="bottom"/>
            <w:hideMark/>
          </w:tcPr>
          <w:p w14:paraId="270F234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c>
          <w:tcPr>
            <w:tcW w:w="934" w:type="pct"/>
            <w:tcBorders>
              <w:top w:val="nil"/>
              <w:left w:val="nil"/>
              <w:bottom w:val="single" w:sz="4" w:space="0" w:color="auto"/>
              <w:right w:val="single" w:sz="4" w:space="0" w:color="auto"/>
            </w:tcBorders>
            <w:shd w:val="clear" w:color="000000" w:fill="FFFFFF"/>
            <w:noWrap/>
            <w:vAlign w:val="bottom"/>
            <w:hideMark/>
          </w:tcPr>
          <w:p w14:paraId="0AC8639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0.28</w:t>
            </w:r>
          </w:p>
        </w:tc>
      </w:tr>
      <w:tr w:rsidR="00DD3B82" w:rsidRPr="00DD3B82" w14:paraId="1CCD70EA"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75226F1E"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450DBD0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1043" w:type="pct"/>
            <w:tcBorders>
              <w:top w:val="nil"/>
              <w:left w:val="nil"/>
              <w:bottom w:val="single" w:sz="4" w:space="0" w:color="auto"/>
              <w:right w:val="single" w:sz="4" w:space="0" w:color="auto"/>
            </w:tcBorders>
            <w:shd w:val="clear" w:color="000000" w:fill="FFFFFF"/>
            <w:noWrap/>
            <w:vAlign w:val="bottom"/>
            <w:hideMark/>
          </w:tcPr>
          <w:p w14:paraId="3B1A459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c>
          <w:tcPr>
            <w:tcW w:w="934" w:type="pct"/>
            <w:tcBorders>
              <w:top w:val="nil"/>
              <w:left w:val="nil"/>
              <w:bottom w:val="single" w:sz="4" w:space="0" w:color="auto"/>
              <w:right w:val="single" w:sz="4" w:space="0" w:color="auto"/>
            </w:tcBorders>
            <w:shd w:val="clear" w:color="000000" w:fill="FFFFFF"/>
            <w:noWrap/>
            <w:vAlign w:val="bottom"/>
            <w:hideMark/>
          </w:tcPr>
          <w:p w14:paraId="79ED39C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0.004</w:t>
            </w:r>
          </w:p>
        </w:tc>
      </w:tr>
      <w:tr w:rsidR="00DD3B82" w:rsidRPr="00DD3B82" w14:paraId="14D6AAAD"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center"/>
            <w:hideMark/>
          </w:tcPr>
          <w:p w14:paraId="107185B8"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6E23ACF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69AFB11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142970B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61E91C15"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0A5E622D"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P) </w:t>
            </w:r>
          </w:p>
        </w:tc>
      </w:tr>
      <w:tr w:rsidR="00DD3B82" w:rsidRPr="00DD3B82" w14:paraId="21E3920B"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46E73343"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2EA65ED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043" w:type="pct"/>
            <w:tcBorders>
              <w:top w:val="nil"/>
              <w:left w:val="nil"/>
              <w:bottom w:val="single" w:sz="4" w:space="0" w:color="auto"/>
              <w:right w:val="single" w:sz="4" w:space="0" w:color="auto"/>
            </w:tcBorders>
            <w:shd w:val="clear" w:color="000000" w:fill="FFFFFF"/>
            <w:noWrap/>
            <w:vAlign w:val="bottom"/>
            <w:hideMark/>
          </w:tcPr>
          <w:p w14:paraId="3F904AB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934" w:type="pct"/>
            <w:tcBorders>
              <w:top w:val="nil"/>
              <w:left w:val="nil"/>
              <w:bottom w:val="single" w:sz="4" w:space="0" w:color="auto"/>
              <w:right w:val="single" w:sz="4" w:space="0" w:color="auto"/>
            </w:tcBorders>
            <w:shd w:val="clear" w:color="000000" w:fill="FFFFFF"/>
            <w:noWrap/>
            <w:vAlign w:val="bottom"/>
            <w:hideMark/>
          </w:tcPr>
          <w:p w14:paraId="1D8F6A09"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r>
      <w:tr w:rsidR="00DD3B82" w:rsidRPr="00DD3B82" w14:paraId="5040DFC9"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3266815F"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217DD70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73AF064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1C8FB5DF"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261FF695"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63D60F90"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K) </w:t>
            </w:r>
          </w:p>
        </w:tc>
      </w:tr>
      <w:tr w:rsidR="00DD3B82" w:rsidRPr="00DD3B82" w14:paraId="63F8C95A"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334381DB"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3FD96C3A"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1043" w:type="pct"/>
            <w:tcBorders>
              <w:top w:val="nil"/>
              <w:left w:val="nil"/>
              <w:bottom w:val="single" w:sz="4" w:space="0" w:color="auto"/>
              <w:right w:val="single" w:sz="4" w:space="0" w:color="auto"/>
            </w:tcBorders>
            <w:shd w:val="clear" w:color="000000" w:fill="FFFFFF"/>
            <w:noWrap/>
            <w:vAlign w:val="bottom"/>
            <w:hideMark/>
          </w:tcPr>
          <w:p w14:paraId="1319B35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934" w:type="pct"/>
            <w:tcBorders>
              <w:top w:val="nil"/>
              <w:left w:val="nil"/>
              <w:bottom w:val="single" w:sz="4" w:space="0" w:color="auto"/>
              <w:right w:val="single" w:sz="4" w:space="0" w:color="auto"/>
            </w:tcBorders>
            <w:shd w:val="clear" w:color="000000" w:fill="FFFFFF"/>
            <w:noWrap/>
            <w:vAlign w:val="bottom"/>
            <w:hideMark/>
          </w:tcPr>
          <w:p w14:paraId="5C026C1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0.008</w:t>
            </w:r>
          </w:p>
        </w:tc>
      </w:tr>
      <w:tr w:rsidR="00DD3B82" w:rsidRPr="00DD3B82" w14:paraId="1DF6F876"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5A51613A"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7F0BDE9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05680022"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01D9DCC4"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5FC6BB91"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26A6959F"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(P x K) </w:t>
            </w:r>
          </w:p>
        </w:tc>
      </w:tr>
      <w:tr w:rsidR="00DD3B82" w:rsidRPr="00DD3B82" w14:paraId="3957EF57"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66169C77"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0C7D659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043" w:type="pct"/>
            <w:tcBorders>
              <w:top w:val="nil"/>
              <w:left w:val="nil"/>
              <w:bottom w:val="single" w:sz="4" w:space="0" w:color="auto"/>
              <w:right w:val="single" w:sz="4" w:space="0" w:color="auto"/>
            </w:tcBorders>
            <w:shd w:val="clear" w:color="000000" w:fill="FFFFFF"/>
            <w:noWrap/>
            <w:vAlign w:val="bottom"/>
            <w:hideMark/>
          </w:tcPr>
          <w:p w14:paraId="41AE011B"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934" w:type="pct"/>
            <w:tcBorders>
              <w:top w:val="nil"/>
              <w:left w:val="nil"/>
              <w:bottom w:val="single" w:sz="4" w:space="0" w:color="auto"/>
              <w:right w:val="single" w:sz="4" w:space="0" w:color="auto"/>
            </w:tcBorders>
            <w:shd w:val="clear" w:color="000000" w:fill="FFFFFF"/>
            <w:noWrap/>
            <w:vAlign w:val="bottom"/>
            <w:hideMark/>
          </w:tcPr>
          <w:p w14:paraId="4B6D40B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0.006</w:t>
            </w:r>
          </w:p>
        </w:tc>
      </w:tr>
      <w:tr w:rsidR="00DD3B82" w:rsidRPr="00DD3B82" w14:paraId="1454BA3A"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7D85AE0D"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0C73139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35C2A2C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06EB84DD"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678616D1" w14:textId="77777777" w:rsidTr="005E48D6">
        <w:trPr>
          <w:trHeight w:val="315"/>
          <w:jc w:val="center"/>
        </w:trPr>
        <w:tc>
          <w:tcPr>
            <w:tcW w:w="5000" w:type="pct"/>
            <w:gridSpan w:val="4"/>
            <w:tcBorders>
              <w:top w:val="single" w:sz="4" w:space="0" w:color="auto"/>
              <w:left w:val="single" w:sz="4" w:space="0" w:color="auto"/>
              <w:bottom w:val="single" w:sz="4" w:space="0" w:color="auto"/>
              <w:right w:val="single" w:sz="4" w:space="0" w:color="000000"/>
            </w:tcBorders>
            <w:shd w:val="clear" w:color="000000" w:fill="FFFFFF"/>
            <w:noWrap/>
            <w:hideMark/>
          </w:tcPr>
          <w:p w14:paraId="1178EF6E"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Interaction (N x P x K) </w:t>
            </w:r>
          </w:p>
        </w:tc>
      </w:tr>
      <w:tr w:rsidR="00DD3B82" w:rsidRPr="00DD3B82" w14:paraId="22FD8D3F"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1E26312F" w14:textId="77777777" w:rsidR="00DD3B82" w:rsidRPr="00DD3B82" w:rsidRDefault="00DD3B82" w:rsidP="005E48D6">
            <w:pPr>
              <w:spacing w:after="0" w:line="240" w:lineRule="auto"/>
              <w:jc w:val="right"/>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043" w:type="pct"/>
            <w:tcBorders>
              <w:top w:val="nil"/>
              <w:left w:val="nil"/>
              <w:bottom w:val="single" w:sz="4" w:space="0" w:color="auto"/>
              <w:right w:val="single" w:sz="4" w:space="0" w:color="auto"/>
            </w:tcBorders>
            <w:shd w:val="clear" w:color="000000" w:fill="FFFFFF"/>
            <w:noWrap/>
            <w:vAlign w:val="bottom"/>
            <w:hideMark/>
          </w:tcPr>
          <w:p w14:paraId="3A39A913"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1043" w:type="pct"/>
            <w:tcBorders>
              <w:top w:val="nil"/>
              <w:left w:val="nil"/>
              <w:bottom w:val="single" w:sz="4" w:space="0" w:color="auto"/>
              <w:right w:val="single" w:sz="4" w:space="0" w:color="auto"/>
            </w:tcBorders>
            <w:shd w:val="clear" w:color="000000" w:fill="FFFFFF"/>
            <w:noWrap/>
            <w:vAlign w:val="bottom"/>
            <w:hideMark/>
          </w:tcPr>
          <w:p w14:paraId="5117FEF0"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934" w:type="pct"/>
            <w:tcBorders>
              <w:top w:val="nil"/>
              <w:left w:val="nil"/>
              <w:bottom w:val="single" w:sz="4" w:space="0" w:color="auto"/>
              <w:right w:val="single" w:sz="4" w:space="0" w:color="auto"/>
            </w:tcBorders>
            <w:shd w:val="clear" w:color="000000" w:fill="FFFFFF"/>
            <w:noWrap/>
            <w:vAlign w:val="bottom"/>
            <w:hideMark/>
          </w:tcPr>
          <w:p w14:paraId="209C3081"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r>
      <w:tr w:rsidR="00DD3B82" w:rsidRPr="00DD3B82" w14:paraId="2FF92C72"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74206F31"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c>
          <w:tcPr>
            <w:tcW w:w="1043" w:type="pct"/>
            <w:tcBorders>
              <w:top w:val="nil"/>
              <w:left w:val="nil"/>
              <w:bottom w:val="single" w:sz="4" w:space="0" w:color="auto"/>
              <w:right w:val="single" w:sz="4" w:space="0" w:color="auto"/>
            </w:tcBorders>
            <w:shd w:val="clear" w:color="000000" w:fill="FFFFFF"/>
            <w:noWrap/>
            <w:vAlign w:val="bottom"/>
            <w:hideMark/>
          </w:tcPr>
          <w:p w14:paraId="1B56ABA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1043" w:type="pct"/>
            <w:tcBorders>
              <w:top w:val="nil"/>
              <w:left w:val="nil"/>
              <w:bottom w:val="single" w:sz="4" w:space="0" w:color="auto"/>
              <w:right w:val="single" w:sz="4" w:space="0" w:color="auto"/>
            </w:tcBorders>
            <w:shd w:val="clear" w:color="000000" w:fill="FFFFFF"/>
            <w:noWrap/>
            <w:vAlign w:val="bottom"/>
            <w:hideMark/>
          </w:tcPr>
          <w:p w14:paraId="6704F5DE"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c>
          <w:tcPr>
            <w:tcW w:w="934" w:type="pct"/>
            <w:tcBorders>
              <w:top w:val="nil"/>
              <w:left w:val="nil"/>
              <w:bottom w:val="single" w:sz="4" w:space="0" w:color="auto"/>
              <w:right w:val="single" w:sz="4" w:space="0" w:color="auto"/>
            </w:tcBorders>
            <w:shd w:val="clear" w:color="000000" w:fill="FFFFFF"/>
            <w:noWrap/>
            <w:vAlign w:val="bottom"/>
            <w:hideMark/>
          </w:tcPr>
          <w:p w14:paraId="445946AD"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2D723C3C"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052AE3D7" w14:textId="77777777" w:rsidR="00DD3B82" w:rsidRPr="00DD3B82" w:rsidRDefault="00DD3B82" w:rsidP="005E48D6">
            <w:pPr>
              <w:spacing w:after="0" w:line="240" w:lineRule="auto"/>
              <w:jc w:val="right"/>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CV% </w:t>
            </w:r>
          </w:p>
        </w:tc>
        <w:tc>
          <w:tcPr>
            <w:tcW w:w="1043" w:type="pct"/>
            <w:tcBorders>
              <w:top w:val="nil"/>
              <w:left w:val="nil"/>
              <w:bottom w:val="single" w:sz="4" w:space="0" w:color="auto"/>
              <w:right w:val="single" w:sz="4" w:space="0" w:color="auto"/>
            </w:tcBorders>
            <w:shd w:val="clear" w:color="000000" w:fill="FFFFFF"/>
            <w:noWrap/>
            <w:vAlign w:val="bottom"/>
            <w:hideMark/>
          </w:tcPr>
          <w:p w14:paraId="59735B1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9.14</w:t>
            </w:r>
          </w:p>
        </w:tc>
        <w:tc>
          <w:tcPr>
            <w:tcW w:w="1043" w:type="pct"/>
            <w:tcBorders>
              <w:top w:val="nil"/>
              <w:left w:val="nil"/>
              <w:bottom w:val="single" w:sz="4" w:space="0" w:color="auto"/>
              <w:right w:val="single" w:sz="4" w:space="0" w:color="auto"/>
            </w:tcBorders>
            <w:shd w:val="clear" w:color="000000" w:fill="FFFFFF"/>
            <w:noWrap/>
            <w:vAlign w:val="bottom"/>
            <w:hideMark/>
          </w:tcPr>
          <w:p w14:paraId="397A4CB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9.18</w:t>
            </w:r>
          </w:p>
        </w:tc>
        <w:tc>
          <w:tcPr>
            <w:tcW w:w="934" w:type="pct"/>
            <w:tcBorders>
              <w:top w:val="nil"/>
              <w:left w:val="nil"/>
              <w:bottom w:val="single" w:sz="4" w:space="0" w:color="auto"/>
              <w:right w:val="single" w:sz="4" w:space="0" w:color="auto"/>
            </w:tcBorders>
            <w:shd w:val="clear" w:color="000000" w:fill="FFFFFF"/>
            <w:noWrap/>
            <w:vAlign w:val="bottom"/>
            <w:hideMark/>
          </w:tcPr>
          <w:p w14:paraId="23DE97CC"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9.16</w:t>
            </w:r>
          </w:p>
        </w:tc>
      </w:tr>
      <w:tr w:rsidR="00DD3B82" w:rsidRPr="00DD3B82" w14:paraId="2133B265"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vAlign w:val="bottom"/>
            <w:hideMark/>
          </w:tcPr>
          <w:p w14:paraId="127D9C72" w14:textId="77777777" w:rsidR="00DD3B82" w:rsidRPr="00DD3B82" w:rsidRDefault="00DD3B82" w:rsidP="005E48D6">
            <w:pPr>
              <w:spacing w:after="0" w:line="240" w:lineRule="auto"/>
              <w:rPr>
                <w:rFonts w:ascii="Arial" w:eastAsia="Times New Roman" w:hAnsi="Arial" w:cs="Arial"/>
                <w:color w:val="000000"/>
                <w:sz w:val="20"/>
                <w:szCs w:val="20"/>
              </w:rPr>
            </w:pPr>
            <w:r w:rsidRPr="00DD3B82">
              <w:rPr>
                <w:rFonts w:ascii="Arial" w:eastAsia="Times New Roman" w:hAnsi="Arial" w:cs="Arial"/>
                <w:color w:val="000000"/>
                <w:sz w:val="20"/>
                <w:szCs w:val="20"/>
              </w:rPr>
              <w:t> </w:t>
            </w:r>
          </w:p>
        </w:tc>
        <w:tc>
          <w:tcPr>
            <w:tcW w:w="1043" w:type="pct"/>
            <w:tcBorders>
              <w:top w:val="nil"/>
              <w:left w:val="nil"/>
              <w:bottom w:val="single" w:sz="4" w:space="0" w:color="auto"/>
              <w:right w:val="single" w:sz="4" w:space="0" w:color="auto"/>
            </w:tcBorders>
            <w:shd w:val="clear" w:color="000000" w:fill="FFFFFF"/>
            <w:noWrap/>
            <w:vAlign w:val="bottom"/>
            <w:hideMark/>
          </w:tcPr>
          <w:p w14:paraId="77E7824D"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proofErr w:type="spellStart"/>
            <w:r w:rsidRPr="00DD3B82">
              <w:rPr>
                <w:rFonts w:ascii="Arial" w:eastAsia="Times New Roman" w:hAnsi="Arial" w:cs="Arial"/>
                <w:b/>
                <w:bCs/>
                <w:color w:val="000000"/>
                <w:sz w:val="20"/>
                <w:szCs w:val="20"/>
              </w:rPr>
              <w:t>S.Em</w:t>
            </w:r>
            <w:proofErr w:type="spellEnd"/>
            <w:r w:rsidRPr="00DD3B82">
              <w:rPr>
                <w:rFonts w:ascii="Arial" w:eastAsia="Times New Roman" w:hAnsi="Arial" w:cs="Arial"/>
                <w:b/>
                <w:bCs/>
                <w:color w:val="000000"/>
                <w:sz w:val="20"/>
                <w:szCs w:val="20"/>
              </w:rPr>
              <w:t>.±</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077EA95B" w14:textId="77777777" w:rsidR="00DD3B82" w:rsidRPr="00DD3B82" w:rsidRDefault="00DD3B82" w:rsidP="005E48D6">
            <w:pPr>
              <w:spacing w:after="0" w:line="240" w:lineRule="auto"/>
              <w:jc w:val="center"/>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 xml:space="preserve">C.D. at 5% </w:t>
            </w:r>
          </w:p>
        </w:tc>
      </w:tr>
      <w:tr w:rsidR="00DD3B82" w:rsidRPr="00DD3B82" w14:paraId="70FDE586"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574F9838"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P)</w:t>
            </w:r>
          </w:p>
        </w:tc>
        <w:tc>
          <w:tcPr>
            <w:tcW w:w="1043" w:type="pct"/>
            <w:tcBorders>
              <w:top w:val="nil"/>
              <w:left w:val="nil"/>
              <w:bottom w:val="single" w:sz="4" w:space="0" w:color="auto"/>
              <w:right w:val="single" w:sz="4" w:space="0" w:color="auto"/>
            </w:tcBorders>
            <w:shd w:val="clear" w:color="000000" w:fill="FFFFFF"/>
            <w:noWrap/>
            <w:vAlign w:val="bottom"/>
            <w:hideMark/>
          </w:tcPr>
          <w:p w14:paraId="238F79C8"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523FB48A"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232ACA40"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575B4C40"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K)</w:t>
            </w:r>
          </w:p>
        </w:tc>
        <w:tc>
          <w:tcPr>
            <w:tcW w:w="1043" w:type="pct"/>
            <w:tcBorders>
              <w:top w:val="nil"/>
              <w:left w:val="nil"/>
              <w:bottom w:val="single" w:sz="4" w:space="0" w:color="auto"/>
              <w:right w:val="single" w:sz="4" w:space="0" w:color="auto"/>
            </w:tcBorders>
            <w:shd w:val="clear" w:color="000000" w:fill="FFFFFF"/>
            <w:noWrap/>
            <w:vAlign w:val="bottom"/>
            <w:hideMark/>
          </w:tcPr>
          <w:p w14:paraId="648915C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0.011</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7A156E06"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417E619D"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3B9DCCA5"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(P x K)</w:t>
            </w:r>
          </w:p>
        </w:tc>
        <w:tc>
          <w:tcPr>
            <w:tcW w:w="1043" w:type="pct"/>
            <w:tcBorders>
              <w:top w:val="nil"/>
              <w:left w:val="nil"/>
              <w:bottom w:val="single" w:sz="4" w:space="0" w:color="auto"/>
              <w:right w:val="single" w:sz="4" w:space="0" w:color="auto"/>
            </w:tcBorders>
            <w:shd w:val="clear" w:color="000000" w:fill="FFFFFF"/>
            <w:noWrap/>
            <w:vAlign w:val="bottom"/>
            <w:hideMark/>
          </w:tcPr>
          <w:p w14:paraId="2FC0B62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0.009</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0F18B25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r w:rsidR="00DD3B82" w:rsidRPr="00DD3B82" w14:paraId="75427FFA" w14:textId="77777777" w:rsidTr="005E48D6">
        <w:trPr>
          <w:trHeight w:val="315"/>
          <w:jc w:val="center"/>
        </w:trPr>
        <w:tc>
          <w:tcPr>
            <w:tcW w:w="1980" w:type="pct"/>
            <w:tcBorders>
              <w:top w:val="nil"/>
              <w:left w:val="single" w:sz="4" w:space="0" w:color="auto"/>
              <w:bottom w:val="single" w:sz="4" w:space="0" w:color="auto"/>
              <w:right w:val="single" w:sz="4" w:space="0" w:color="auto"/>
            </w:tcBorders>
            <w:shd w:val="clear" w:color="000000" w:fill="FFFFFF"/>
            <w:noWrap/>
            <w:hideMark/>
          </w:tcPr>
          <w:p w14:paraId="28738BBE" w14:textId="77777777" w:rsidR="00DD3B82" w:rsidRPr="00DD3B82" w:rsidRDefault="00DD3B82" w:rsidP="005E48D6">
            <w:pPr>
              <w:spacing w:after="0" w:line="240" w:lineRule="auto"/>
              <w:rPr>
                <w:rFonts w:ascii="Arial" w:eastAsia="Times New Roman" w:hAnsi="Arial" w:cs="Arial"/>
                <w:b/>
                <w:bCs/>
                <w:color w:val="000000"/>
                <w:sz w:val="20"/>
                <w:szCs w:val="20"/>
              </w:rPr>
            </w:pPr>
            <w:r w:rsidRPr="00DD3B82">
              <w:rPr>
                <w:rFonts w:ascii="Arial" w:eastAsia="Times New Roman" w:hAnsi="Arial" w:cs="Arial"/>
                <w:b/>
                <w:bCs/>
                <w:color w:val="000000"/>
                <w:sz w:val="20"/>
                <w:szCs w:val="20"/>
              </w:rPr>
              <w:t>Year (N x P x K)</w:t>
            </w:r>
          </w:p>
        </w:tc>
        <w:tc>
          <w:tcPr>
            <w:tcW w:w="1043" w:type="pct"/>
            <w:tcBorders>
              <w:top w:val="nil"/>
              <w:left w:val="nil"/>
              <w:bottom w:val="single" w:sz="4" w:space="0" w:color="auto"/>
              <w:right w:val="single" w:sz="4" w:space="0" w:color="auto"/>
            </w:tcBorders>
            <w:shd w:val="clear" w:color="000000" w:fill="FFFFFF"/>
            <w:noWrap/>
            <w:vAlign w:val="bottom"/>
            <w:hideMark/>
          </w:tcPr>
          <w:p w14:paraId="73C4CB57"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0.015</w:t>
            </w:r>
          </w:p>
        </w:tc>
        <w:tc>
          <w:tcPr>
            <w:tcW w:w="1977" w:type="pct"/>
            <w:gridSpan w:val="2"/>
            <w:tcBorders>
              <w:top w:val="single" w:sz="4" w:space="0" w:color="auto"/>
              <w:left w:val="nil"/>
              <w:bottom w:val="single" w:sz="4" w:space="0" w:color="auto"/>
              <w:right w:val="single" w:sz="4" w:space="0" w:color="auto"/>
            </w:tcBorders>
            <w:shd w:val="clear" w:color="000000" w:fill="FFFFFF"/>
            <w:noWrap/>
            <w:vAlign w:val="bottom"/>
            <w:hideMark/>
          </w:tcPr>
          <w:p w14:paraId="5FB9C835" w14:textId="77777777" w:rsidR="00DD3B82" w:rsidRPr="00DD3B82" w:rsidRDefault="00DD3B82" w:rsidP="005E48D6">
            <w:pPr>
              <w:spacing w:after="0" w:line="240" w:lineRule="auto"/>
              <w:jc w:val="center"/>
              <w:rPr>
                <w:rFonts w:ascii="Arial" w:eastAsia="Times New Roman" w:hAnsi="Arial" w:cs="Arial"/>
                <w:color w:val="000000"/>
                <w:sz w:val="20"/>
                <w:szCs w:val="20"/>
              </w:rPr>
            </w:pPr>
            <w:r w:rsidRPr="00DD3B82">
              <w:rPr>
                <w:rFonts w:ascii="Arial" w:eastAsia="Times New Roman" w:hAnsi="Arial" w:cs="Arial"/>
                <w:color w:val="000000"/>
                <w:sz w:val="20"/>
                <w:szCs w:val="20"/>
              </w:rPr>
              <w:t>NS</w:t>
            </w:r>
          </w:p>
        </w:tc>
      </w:tr>
    </w:tbl>
    <w:p w14:paraId="13349B26" w14:textId="77777777" w:rsidR="00DD3B82" w:rsidRPr="00F70018" w:rsidRDefault="00DD3B82" w:rsidP="00F70018">
      <w:pPr>
        <w:jc w:val="both"/>
        <w:rPr>
          <w:rFonts w:ascii="Arial" w:hAnsi="Arial" w:cs="Arial"/>
          <w:b/>
          <w:bCs/>
          <w:lang w:val="en-US"/>
        </w:rPr>
      </w:pPr>
    </w:p>
    <w:p w14:paraId="6430C80F" w14:textId="77777777" w:rsidR="00F70018" w:rsidRPr="00F70018" w:rsidRDefault="00F70018" w:rsidP="00F70018">
      <w:pPr>
        <w:jc w:val="both"/>
        <w:rPr>
          <w:rFonts w:ascii="Arial" w:hAnsi="Arial" w:cs="Arial"/>
          <w:b/>
          <w:bCs/>
          <w:sz w:val="20"/>
          <w:szCs w:val="20"/>
          <w:lang w:val="en-US"/>
        </w:rPr>
      </w:pPr>
    </w:p>
    <w:p w14:paraId="3E77DDB0" w14:textId="7D98D85C" w:rsidR="00F70018" w:rsidRPr="006027E9" w:rsidRDefault="005E48D6" w:rsidP="006027E9">
      <w:pPr>
        <w:spacing w:after="0"/>
        <w:jc w:val="both"/>
        <w:rPr>
          <w:rFonts w:ascii="Arial" w:hAnsi="Arial" w:cs="Arial"/>
          <w:b/>
          <w:bCs/>
          <w:lang w:val="en-US"/>
        </w:rPr>
      </w:pPr>
      <w:r w:rsidRPr="006027E9">
        <w:rPr>
          <w:rFonts w:ascii="Arial" w:hAnsi="Arial" w:cs="Arial"/>
          <w:b/>
          <w:bCs/>
          <w:lang w:val="en-US"/>
        </w:rPr>
        <w:t>Table 3</w:t>
      </w:r>
      <w:r w:rsidR="006027E9" w:rsidRPr="006027E9">
        <w:rPr>
          <w:rFonts w:ascii="Arial" w:hAnsi="Arial" w:cs="Arial"/>
          <w:b/>
          <w:bCs/>
          <w:lang w:val="en-US"/>
        </w:rPr>
        <w:t xml:space="preserve"> </w:t>
      </w:r>
      <w:r w:rsidR="006027E9" w:rsidRPr="00DD3B82">
        <w:rPr>
          <w:rFonts w:ascii="Arial" w:hAnsi="Arial" w:cs="Arial"/>
          <w:b/>
          <w:bCs/>
          <w:lang w:val="en-US"/>
        </w:rPr>
        <w:t>Effect of different levels of N, P</w:t>
      </w:r>
      <w:r w:rsidR="006027E9">
        <w:rPr>
          <w:rFonts w:ascii="Arial" w:hAnsi="Arial" w:cs="Arial"/>
          <w:b/>
          <w:bCs/>
          <w:lang w:val="en-US"/>
        </w:rPr>
        <w:t xml:space="preserve"> and K on number of fruits set at pea stage and marble stage per panicle </w:t>
      </w:r>
      <w:r w:rsidR="006027E9"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762"/>
        <w:gridCol w:w="1055"/>
        <w:gridCol w:w="1017"/>
        <w:gridCol w:w="1058"/>
        <w:gridCol w:w="1118"/>
        <w:gridCol w:w="1030"/>
        <w:gridCol w:w="976"/>
      </w:tblGrid>
      <w:tr w:rsidR="005E48D6" w:rsidRPr="006027E9" w14:paraId="5D3CBAF6" w14:textId="77777777" w:rsidTr="005E48D6">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1780748B"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3603B68A"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Number of fruit set at pea stage per panicle</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477E8EE5"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Number of fruit set at marble stage per panicle</w:t>
            </w:r>
          </w:p>
        </w:tc>
      </w:tr>
      <w:tr w:rsidR="005E48D6" w:rsidRPr="006027E9" w14:paraId="20C89EB9" w14:textId="77777777" w:rsidTr="005E48D6">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7DDD4C0D" w14:textId="77777777" w:rsidR="005E48D6" w:rsidRPr="006027E9" w:rsidRDefault="005E48D6" w:rsidP="005E48D6">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2DBB8303"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0D9DE056"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7CB3F956"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1F715DFE"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5B2F9597"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4B8AA429"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Pooled</w:t>
            </w:r>
          </w:p>
        </w:tc>
      </w:tr>
      <w:tr w:rsidR="005E48D6" w:rsidRPr="006027E9" w14:paraId="39EABCFD" w14:textId="77777777" w:rsidTr="005E48D6">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4B7DF347"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Nitrogen (N)</w:t>
            </w:r>
          </w:p>
        </w:tc>
      </w:tr>
      <w:tr w:rsidR="005E48D6" w:rsidRPr="006027E9" w14:paraId="7E4DD1D5"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D6119B6"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1 </w:t>
            </w:r>
            <w:r w:rsidRPr="006027E9">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1124593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11.96</w:t>
            </w:r>
          </w:p>
        </w:tc>
        <w:tc>
          <w:tcPr>
            <w:tcW w:w="564" w:type="pct"/>
            <w:tcBorders>
              <w:top w:val="nil"/>
              <w:left w:val="nil"/>
              <w:bottom w:val="single" w:sz="4" w:space="0" w:color="auto"/>
              <w:right w:val="single" w:sz="4" w:space="0" w:color="auto"/>
            </w:tcBorders>
            <w:shd w:val="clear" w:color="000000" w:fill="FFFFFF"/>
            <w:noWrap/>
            <w:vAlign w:val="bottom"/>
          </w:tcPr>
          <w:p w14:paraId="3A7FAE2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11.94</w:t>
            </w:r>
          </w:p>
        </w:tc>
        <w:tc>
          <w:tcPr>
            <w:tcW w:w="587" w:type="pct"/>
            <w:tcBorders>
              <w:top w:val="nil"/>
              <w:left w:val="nil"/>
              <w:bottom w:val="single" w:sz="4" w:space="0" w:color="auto"/>
              <w:right w:val="single" w:sz="4" w:space="0" w:color="auto"/>
            </w:tcBorders>
            <w:shd w:val="clear" w:color="000000" w:fill="FFFFFF"/>
            <w:noWrap/>
            <w:vAlign w:val="bottom"/>
          </w:tcPr>
          <w:p w14:paraId="4F49153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11.95</w:t>
            </w:r>
          </w:p>
        </w:tc>
        <w:tc>
          <w:tcPr>
            <w:tcW w:w="620" w:type="pct"/>
            <w:tcBorders>
              <w:top w:val="nil"/>
              <w:left w:val="nil"/>
              <w:bottom w:val="single" w:sz="4" w:space="0" w:color="auto"/>
              <w:right w:val="single" w:sz="4" w:space="0" w:color="auto"/>
            </w:tcBorders>
            <w:shd w:val="clear" w:color="auto" w:fill="auto"/>
            <w:noWrap/>
            <w:vAlign w:val="bottom"/>
          </w:tcPr>
          <w:p w14:paraId="41BEB86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2.43</w:t>
            </w:r>
          </w:p>
        </w:tc>
        <w:tc>
          <w:tcPr>
            <w:tcW w:w="571" w:type="pct"/>
            <w:tcBorders>
              <w:top w:val="nil"/>
              <w:left w:val="nil"/>
              <w:bottom w:val="single" w:sz="4" w:space="0" w:color="auto"/>
              <w:right w:val="single" w:sz="4" w:space="0" w:color="auto"/>
            </w:tcBorders>
            <w:shd w:val="clear" w:color="auto" w:fill="auto"/>
            <w:noWrap/>
            <w:vAlign w:val="bottom"/>
          </w:tcPr>
          <w:p w14:paraId="4CB59C8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2.72</w:t>
            </w:r>
          </w:p>
        </w:tc>
        <w:tc>
          <w:tcPr>
            <w:tcW w:w="541" w:type="pct"/>
            <w:tcBorders>
              <w:top w:val="nil"/>
              <w:left w:val="nil"/>
              <w:bottom w:val="single" w:sz="4" w:space="0" w:color="auto"/>
              <w:right w:val="single" w:sz="4" w:space="0" w:color="auto"/>
            </w:tcBorders>
            <w:shd w:val="clear" w:color="auto" w:fill="auto"/>
            <w:noWrap/>
            <w:vAlign w:val="bottom"/>
          </w:tcPr>
          <w:p w14:paraId="6E423DE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2.58</w:t>
            </w:r>
          </w:p>
        </w:tc>
      </w:tr>
      <w:tr w:rsidR="005E48D6" w:rsidRPr="006027E9" w14:paraId="24D69E03"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A77CF98"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lastRenderedPageBreak/>
              <w:t>N</w:t>
            </w:r>
            <w:r w:rsidRPr="006027E9">
              <w:rPr>
                <w:rFonts w:ascii="Arial" w:eastAsia="Times New Roman" w:hAnsi="Arial" w:cs="Arial"/>
                <w:color w:val="000000"/>
                <w:sz w:val="20"/>
                <w:szCs w:val="20"/>
                <w:vertAlign w:val="subscript"/>
              </w:rPr>
              <w:t xml:space="preserve">2 </w:t>
            </w:r>
            <w:r w:rsidRPr="006027E9">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3163AD6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13.08</w:t>
            </w:r>
          </w:p>
        </w:tc>
        <w:tc>
          <w:tcPr>
            <w:tcW w:w="564" w:type="pct"/>
            <w:tcBorders>
              <w:top w:val="nil"/>
              <w:left w:val="nil"/>
              <w:bottom w:val="single" w:sz="4" w:space="0" w:color="auto"/>
              <w:right w:val="single" w:sz="4" w:space="0" w:color="auto"/>
            </w:tcBorders>
            <w:shd w:val="clear" w:color="000000" w:fill="FFFFFF"/>
            <w:noWrap/>
            <w:vAlign w:val="bottom"/>
          </w:tcPr>
          <w:p w14:paraId="57FFD7D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12.68</w:t>
            </w:r>
          </w:p>
        </w:tc>
        <w:tc>
          <w:tcPr>
            <w:tcW w:w="587" w:type="pct"/>
            <w:tcBorders>
              <w:top w:val="nil"/>
              <w:left w:val="nil"/>
              <w:bottom w:val="single" w:sz="4" w:space="0" w:color="auto"/>
              <w:right w:val="single" w:sz="4" w:space="0" w:color="auto"/>
            </w:tcBorders>
            <w:shd w:val="clear" w:color="000000" w:fill="FFFFFF"/>
            <w:noWrap/>
            <w:vAlign w:val="bottom"/>
          </w:tcPr>
          <w:p w14:paraId="0D08B01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12.88</w:t>
            </w:r>
          </w:p>
        </w:tc>
        <w:tc>
          <w:tcPr>
            <w:tcW w:w="620" w:type="pct"/>
            <w:tcBorders>
              <w:top w:val="nil"/>
              <w:left w:val="nil"/>
              <w:bottom w:val="single" w:sz="4" w:space="0" w:color="auto"/>
              <w:right w:val="single" w:sz="4" w:space="0" w:color="auto"/>
            </w:tcBorders>
            <w:shd w:val="clear" w:color="auto" w:fill="auto"/>
            <w:noWrap/>
            <w:vAlign w:val="bottom"/>
          </w:tcPr>
          <w:p w14:paraId="21576F4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3.01</w:t>
            </w:r>
          </w:p>
        </w:tc>
        <w:tc>
          <w:tcPr>
            <w:tcW w:w="571" w:type="pct"/>
            <w:tcBorders>
              <w:top w:val="nil"/>
              <w:left w:val="nil"/>
              <w:bottom w:val="single" w:sz="4" w:space="0" w:color="auto"/>
              <w:right w:val="single" w:sz="4" w:space="0" w:color="auto"/>
            </w:tcBorders>
            <w:shd w:val="clear" w:color="auto" w:fill="auto"/>
            <w:noWrap/>
            <w:vAlign w:val="bottom"/>
          </w:tcPr>
          <w:p w14:paraId="32545D8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3.10</w:t>
            </w:r>
          </w:p>
        </w:tc>
        <w:tc>
          <w:tcPr>
            <w:tcW w:w="541" w:type="pct"/>
            <w:tcBorders>
              <w:top w:val="nil"/>
              <w:left w:val="nil"/>
              <w:bottom w:val="single" w:sz="4" w:space="0" w:color="auto"/>
              <w:right w:val="single" w:sz="4" w:space="0" w:color="auto"/>
            </w:tcBorders>
            <w:shd w:val="clear" w:color="auto" w:fill="auto"/>
            <w:noWrap/>
            <w:vAlign w:val="bottom"/>
          </w:tcPr>
          <w:p w14:paraId="69956F2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3.06</w:t>
            </w:r>
          </w:p>
        </w:tc>
      </w:tr>
      <w:tr w:rsidR="005E48D6" w:rsidRPr="006027E9" w14:paraId="7D9099D8"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878A750"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N</w:t>
            </w:r>
            <w:r w:rsidRPr="006027E9">
              <w:rPr>
                <w:rFonts w:ascii="Arial" w:eastAsia="Times New Roman" w:hAnsi="Arial" w:cs="Arial"/>
                <w:color w:val="000000"/>
                <w:sz w:val="20"/>
                <w:szCs w:val="20"/>
                <w:vertAlign w:val="subscript"/>
              </w:rPr>
              <w:t xml:space="preserve">3 </w:t>
            </w:r>
            <w:r w:rsidRPr="006027E9">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27B79A2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12.51</w:t>
            </w:r>
          </w:p>
        </w:tc>
        <w:tc>
          <w:tcPr>
            <w:tcW w:w="564" w:type="pct"/>
            <w:tcBorders>
              <w:top w:val="nil"/>
              <w:left w:val="nil"/>
              <w:bottom w:val="single" w:sz="4" w:space="0" w:color="auto"/>
              <w:right w:val="single" w:sz="4" w:space="0" w:color="auto"/>
            </w:tcBorders>
            <w:shd w:val="clear" w:color="000000" w:fill="FFFFFF"/>
            <w:noWrap/>
            <w:vAlign w:val="bottom"/>
          </w:tcPr>
          <w:p w14:paraId="49A2A2B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12.93</w:t>
            </w:r>
          </w:p>
        </w:tc>
        <w:tc>
          <w:tcPr>
            <w:tcW w:w="587" w:type="pct"/>
            <w:tcBorders>
              <w:top w:val="nil"/>
              <w:left w:val="nil"/>
              <w:bottom w:val="single" w:sz="4" w:space="0" w:color="auto"/>
              <w:right w:val="single" w:sz="4" w:space="0" w:color="auto"/>
            </w:tcBorders>
            <w:shd w:val="clear" w:color="000000" w:fill="FFFFFF"/>
            <w:noWrap/>
            <w:vAlign w:val="bottom"/>
          </w:tcPr>
          <w:p w14:paraId="7F481AD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12.72</w:t>
            </w:r>
          </w:p>
        </w:tc>
        <w:tc>
          <w:tcPr>
            <w:tcW w:w="620" w:type="pct"/>
            <w:tcBorders>
              <w:top w:val="nil"/>
              <w:left w:val="nil"/>
              <w:bottom w:val="single" w:sz="4" w:space="0" w:color="auto"/>
              <w:right w:val="single" w:sz="4" w:space="0" w:color="auto"/>
            </w:tcBorders>
            <w:shd w:val="clear" w:color="auto" w:fill="auto"/>
            <w:noWrap/>
            <w:vAlign w:val="bottom"/>
          </w:tcPr>
          <w:p w14:paraId="0C39BED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c>
          <w:tcPr>
            <w:tcW w:w="571" w:type="pct"/>
            <w:tcBorders>
              <w:top w:val="nil"/>
              <w:left w:val="nil"/>
              <w:bottom w:val="single" w:sz="4" w:space="0" w:color="auto"/>
              <w:right w:val="single" w:sz="4" w:space="0" w:color="auto"/>
            </w:tcBorders>
            <w:shd w:val="clear" w:color="auto" w:fill="auto"/>
            <w:noWrap/>
            <w:vAlign w:val="bottom"/>
          </w:tcPr>
          <w:p w14:paraId="1E59E0D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2.99</w:t>
            </w:r>
          </w:p>
        </w:tc>
        <w:tc>
          <w:tcPr>
            <w:tcW w:w="541" w:type="pct"/>
            <w:tcBorders>
              <w:top w:val="nil"/>
              <w:left w:val="nil"/>
              <w:bottom w:val="single" w:sz="4" w:space="0" w:color="auto"/>
              <w:right w:val="single" w:sz="4" w:space="0" w:color="auto"/>
            </w:tcBorders>
            <w:shd w:val="clear" w:color="auto" w:fill="auto"/>
            <w:noWrap/>
            <w:vAlign w:val="bottom"/>
          </w:tcPr>
          <w:p w14:paraId="7913898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2.98</w:t>
            </w:r>
          </w:p>
        </w:tc>
      </w:tr>
      <w:tr w:rsidR="005E48D6" w:rsidRPr="006027E9" w14:paraId="7AC3AEAB"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2F6AF984"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35F3152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0.190</w:t>
            </w:r>
          </w:p>
        </w:tc>
        <w:tc>
          <w:tcPr>
            <w:tcW w:w="564" w:type="pct"/>
            <w:tcBorders>
              <w:top w:val="nil"/>
              <w:left w:val="nil"/>
              <w:bottom w:val="single" w:sz="4" w:space="0" w:color="auto"/>
              <w:right w:val="single" w:sz="4" w:space="0" w:color="auto"/>
            </w:tcBorders>
            <w:shd w:val="clear" w:color="000000" w:fill="FFFFFF"/>
            <w:noWrap/>
            <w:vAlign w:val="bottom"/>
          </w:tcPr>
          <w:p w14:paraId="497EFE4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0.143</w:t>
            </w:r>
          </w:p>
        </w:tc>
        <w:tc>
          <w:tcPr>
            <w:tcW w:w="587" w:type="pct"/>
            <w:tcBorders>
              <w:top w:val="nil"/>
              <w:left w:val="nil"/>
              <w:bottom w:val="single" w:sz="4" w:space="0" w:color="auto"/>
              <w:right w:val="single" w:sz="4" w:space="0" w:color="auto"/>
            </w:tcBorders>
            <w:shd w:val="clear" w:color="000000" w:fill="FFFFFF"/>
            <w:noWrap/>
            <w:vAlign w:val="bottom"/>
          </w:tcPr>
          <w:p w14:paraId="27ED37A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0.119</w:t>
            </w:r>
          </w:p>
        </w:tc>
        <w:tc>
          <w:tcPr>
            <w:tcW w:w="620" w:type="pct"/>
            <w:tcBorders>
              <w:top w:val="nil"/>
              <w:left w:val="nil"/>
              <w:bottom w:val="single" w:sz="4" w:space="0" w:color="auto"/>
              <w:right w:val="single" w:sz="4" w:space="0" w:color="auto"/>
            </w:tcBorders>
            <w:shd w:val="clear" w:color="auto" w:fill="auto"/>
            <w:noWrap/>
            <w:vAlign w:val="bottom"/>
          </w:tcPr>
          <w:p w14:paraId="527D611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0.060</w:t>
            </w:r>
          </w:p>
        </w:tc>
        <w:tc>
          <w:tcPr>
            <w:tcW w:w="571" w:type="pct"/>
            <w:tcBorders>
              <w:top w:val="nil"/>
              <w:left w:val="nil"/>
              <w:bottom w:val="single" w:sz="4" w:space="0" w:color="auto"/>
              <w:right w:val="single" w:sz="4" w:space="0" w:color="auto"/>
            </w:tcBorders>
            <w:shd w:val="clear" w:color="auto" w:fill="auto"/>
            <w:noWrap/>
            <w:vAlign w:val="bottom"/>
          </w:tcPr>
          <w:p w14:paraId="2F03155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0.065</w:t>
            </w:r>
          </w:p>
        </w:tc>
        <w:tc>
          <w:tcPr>
            <w:tcW w:w="541" w:type="pct"/>
            <w:tcBorders>
              <w:top w:val="nil"/>
              <w:left w:val="nil"/>
              <w:bottom w:val="single" w:sz="4" w:space="0" w:color="auto"/>
              <w:right w:val="single" w:sz="4" w:space="0" w:color="auto"/>
            </w:tcBorders>
            <w:shd w:val="clear" w:color="auto" w:fill="auto"/>
            <w:noWrap/>
            <w:vAlign w:val="bottom"/>
          </w:tcPr>
          <w:p w14:paraId="2455630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0.044</w:t>
            </w:r>
          </w:p>
        </w:tc>
      </w:tr>
      <w:tr w:rsidR="005E48D6" w:rsidRPr="006027E9" w14:paraId="0FD89003"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4010D4C0"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60BEA2B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0.55</w:t>
            </w:r>
          </w:p>
        </w:tc>
        <w:tc>
          <w:tcPr>
            <w:tcW w:w="564" w:type="pct"/>
            <w:tcBorders>
              <w:top w:val="nil"/>
              <w:left w:val="nil"/>
              <w:bottom w:val="single" w:sz="4" w:space="0" w:color="auto"/>
              <w:right w:val="single" w:sz="4" w:space="0" w:color="auto"/>
            </w:tcBorders>
            <w:shd w:val="clear" w:color="000000" w:fill="FFFFFF"/>
            <w:noWrap/>
            <w:vAlign w:val="bottom"/>
          </w:tcPr>
          <w:p w14:paraId="0C742B1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0.41</w:t>
            </w:r>
          </w:p>
        </w:tc>
        <w:tc>
          <w:tcPr>
            <w:tcW w:w="587" w:type="pct"/>
            <w:tcBorders>
              <w:top w:val="nil"/>
              <w:left w:val="nil"/>
              <w:bottom w:val="single" w:sz="4" w:space="0" w:color="auto"/>
              <w:right w:val="single" w:sz="4" w:space="0" w:color="auto"/>
            </w:tcBorders>
            <w:shd w:val="clear" w:color="000000" w:fill="FFFFFF"/>
            <w:noWrap/>
            <w:vAlign w:val="bottom"/>
          </w:tcPr>
          <w:p w14:paraId="5FA582B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0.34</w:t>
            </w:r>
          </w:p>
        </w:tc>
        <w:tc>
          <w:tcPr>
            <w:tcW w:w="620" w:type="pct"/>
            <w:tcBorders>
              <w:top w:val="nil"/>
              <w:left w:val="nil"/>
              <w:bottom w:val="single" w:sz="4" w:space="0" w:color="auto"/>
              <w:right w:val="single" w:sz="4" w:space="0" w:color="auto"/>
            </w:tcBorders>
            <w:shd w:val="clear" w:color="auto" w:fill="auto"/>
            <w:noWrap/>
            <w:vAlign w:val="bottom"/>
          </w:tcPr>
          <w:p w14:paraId="6B95A31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0.17</w:t>
            </w:r>
          </w:p>
        </w:tc>
        <w:tc>
          <w:tcPr>
            <w:tcW w:w="571" w:type="pct"/>
            <w:tcBorders>
              <w:top w:val="nil"/>
              <w:left w:val="nil"/>
              <w:bottom w:val="single" w:sz="4" w:space="0" w:color="auto"/>
              <w:right w:val="single" w:sz="4" w:space="0" w:color="auto"/>
            </w:tcBorders>
            <w:shd w:val="clear" w:color="auto" w:fill="auto"/>
            <w:noWrap/>
            <w:vAlign w:val="bottom"/>
          </w:tcPr>
          <w:p w14:paraId="669F858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14:paraId="10D3290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r>
      <w:tr w:rsidR="005E48D6" w:rsidRPr="006027E9" w14:paraId="27679905"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0219809C"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Phosphorus (P)</w:t>
            </w:r>
          </w:p>
        </w:tc>
      </w:tr>
      <w:tr w:rsidR="005E48D6" w:rsidRPr="006027E9" w14:paraId="7FDDC899"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4C661F12"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P</w:t>
            </w:r>
            <w:r w:rsidRPr="006027E9">
              <w:rPr>
                <w:rFonts w:ascii="Arial" w:eastAsia="Times New Roman" w:hAnsi="Arial" w:cs="Arial"/>
                <w:color w:val="000000"/>
                <w:sz w:val="20"/>
                <w:szCs w:val="20"/>
                <w:vertAlign w:val="subscript"/>
              </w:rPr>
              <w:t>1</w:t>
            </w:r>
            <w:r w:rsidRPr="006027E9">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04C2E69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12.28</w:t>
            </w:r>
          </w:p>
        </w:tc>
        <w:tc>
          <w:tcPr>
            <w:tcW w:w="564" w:type="pct"/>
            <w:tcBorders>
              <w:top w:val="nil"/>
              <w:left w:val="nil"/>
              <w:bottom w:val="single" w:sz="4" w:space="0" w:color="auto"/>
              <w:right w:val="single" w:sz="4" w:space="0" w:color="auto"/>
            </w:tcBorders>
            <w:shd w:val="clear" w:color="000000" w:fill="FFFFFF"/>
            <w:noWrap/>
            <w:vAlign w:val="bottom"/>
          </w:tcPr>
          <w:p w14:paraId="4415A5D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12.39</w:t>
            </w:r>
          </w:p>
        </w:tc>
        <w:tc>
          <w:tcPr>
            <w:tcW w:w="587" w:type="pct"/>
            <w:tcBorders>
              <w:top w:val="nil"/>
              <w:left w:val="nil"/>
              <w:bottom w:val="single" w:sz="4" w:space="0" w:color="auto"/>
              <w:right w:val="single" w:sz="4" w:space="0" w:color="auto"/>
            </w:tcBorders>
            <w:shd w:val="clear" w:color="000000" w:fill="FFFFFF"/>
            <w:noWrap/>
            <w:vAlign w:val="bottom"/>
          </w:tcPr>
          <w:p w14:paraId="0D87372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12.33</w:t>
            </w:r>
          </w:p>
        </w:tc>
        <w:tc>
          <w:tcPr>
            <w:tcW w:w="620" w:type="pct"/>
            <w:tcBorders>
              <w:top w:val="nil"/>
              <w:left w:val="nil"/>
              <w:bottom w:val="single" w:sz="4" w:space="0" w:color="auto"/>
              <w:right w:val="single" w:sz="4" w:space="0" w:color="auto"/>
            </w:tcBorders>
            <w:shd w:val="clear" w:color="auto" w:fill="auto"/>
            <w:noWrap/>
            <w:vAlign w:val="bottom"/>
          </w:tcPr>
          <w:p w14:paraId="175B2F5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2.69</w:t>
            </w:r>
          </w:p>
        </w:tc>
        <w:tc>
          <w:tcPr>
            <w:tcW w:w="571" w:type="pct"/>
            <w:tcBorders>
              <w:top w:val="nil"/>
              <w:left w:val="nil"/>
              <w:bottom w:val="single" w:sz="4" w:space="0" w:color="auto"/>
              <w:right w:val="single" w:sz="4" w:space="0" w:color="auto"/>
            </w:tcBorders>
            <w:shd w:val="clear" w:color="auto" w:fill="auto"/>
            <w:noWrap/>
            <w:vAlign w:val="bottom"/>
          </w:tcPr>
          <w:p w14:paraId="2034704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2.85</w:t>
            </w:r>
          </w:p>
        </w:tc>
        <w:tc>
          <w:tcPr>
            <w:tcW w:w="541" w:type="pct"/>
            <w:tcBorders>
              <w:top w:val="nil"/>
              <w:left w:val="nil"/>
              <w:bottom w:val="single" w:sz="4" w:space="0" w:color="auto"/>
              <w:right w:val="single" w:sz="4" w:space="0" w:color="auto"/>
            </w:tcBorders>
            <w:shd w:val="clear" w:color="auto" w:fill="auto"/>
            <w:noWrap/>
            <w:vAlign w:val="bottom"/>
          </w:tcPr>
          <w:p w14:paraId="16C432C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2.77</w:t>
            </w:r>
          </w:p>
        </w:tc>
      </w:tr>
      <w:tr w:rsidR="005E48D6" w:rsidRPr="006027E9" w14:paraId="7144ACCB"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7A658586"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P</w:t>
            </w:r>
            <w:r w:rsidRPr="006027E9">
              <w:rPr>
                <w:rFonts w:ascii="Arial" w:eastAsia="Times New Roman" w:hAnsi="Arial" w:cs="Arial"/>
                <w:color w:val="000000"/>
                <w:sz w:val="20"/>
                <w:szCs w:val="20"/>
                <w:vertAlign w:val="subscript"/>
              </w:rPr>
              <w:t>2</w:t>
            </w:r>
            <w:r w:rsidRPr="006027E9">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23C04DE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12.76</w:t>
            </w:r>
          </w:p>
        </w:tc>
        <w:tc>
          <w:tcPr>
            <w:tcW w:w="564" w:type="pct"/>
            <w:tcBorders>
              <w:top w:val="nil"/>
              <w:left w:val="nil"/>
              <w:bottom w:val="single" w:sz="4" w:space="0" w:color="auto"/>
              <w:right w:val="single" w:sz="4" w:space="0" w:color="auto"/>
            </w:tcBorders>
            <w:shd w:val="clear" w:color="000000" w:fill="FFFFFF"/>
            <w:noWrap/>
            <w:vAlign w:val="bottom"/>
          </w:tcPr>
          <w:p w14:paraId="23798A3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12.65</w:t>
            </w:r>
          </w:p>
        </w:tc>
        <w:tc>
          <w:tcPr>
            <w:tcW w:w="587" w:type="pct"/>
            <w:tcBorders>
              <w:top w:val="nil"/>
              <w:left w:val="nil"/>
              <w:bottom w:val="single" w:sz="4" w:space="0" w:color="auto"/>
              <w:right w:val="single" w:sz="4" w:space="0" w:color="auto"/>
            </w:tcBorders>
            <w:shd w:val="clear" w:color="000000" w:fill="FFFFFF"/>
            <w:noWrap/>
            <w:vAlign w:val="bottom"/>
          </w:tcPr>
          <w:p w14:paraId="08B8E82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12.70</w:t>
            </w:r>
          </w:p>
        </w:tc>
        <w:tc>
          <w:tcPr>
            <w:tcW w:w="620" w:type="pct"/>
            <w:tcBorders>
              <w:top w:val="nil"/>
              <w:left w:val="nil"/>
              <w:bottom w:val="single" w:sz="4" w:space="0" w:color="auto"/>
              <w:right w:val="single" w:sz="4" w:space="0" w:color="auto"/>
            </w:tcBorders>
            <w:shd w:val="clear" w:color="auto" w:fill="auto"/>
            <w:noWrap/>
            <w:vAlign w:val="bottom"/>
          </w:tcPr>
          <w:p w14:paraId="38AFF20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2.93</w:t>
            </w:r>
          </w:p>
        </w:tc>
        <w:tc>
          <w:tcPr>
            <w:tcW w:w="571" w:type="pct"/>
            <w:tcBorders>
              <w:top w:val="nil"/>
              <w:left w:val="nil"/>
              <w:bottom w:val="single" w:sz="4" w:space="0" w:color="auto"/>
              <w:right w:val="single" w:sz="4" w:space="0" w:color="auto"/>
            </w:tcBorders>
            <w:shd w:val="clear" w:color="auto" w:fill="auto"/>
            <w:noWrap/>
            <w:vAlign w:val="bottom"/>
          </w:tcPr>
          <w:p w14:paraId="50E4845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3.02</w:t>
            </w:r>
          </w:p>
        </w:tc>
        <w:tc>
          <w:tcPr>
            <w:tcW w:w="541" w:type="pct"/>
            <w:tcBorders>
              <w:top w:val="nil"/>
              <w:left w:val="nil"/>
              <w:bottom w:val="single" w:sz="4" w:space="0" w:color="auto"/>
              <w:right w:val="single" w:sz="4" w:space="0" w:color="auto"/>
            </w:tcBorders>
            <w:shd w:val="clear" w:color="auto" w:fill="auto"/>
            <w:noWrap/>
            <w:vAlign w:val="bottom"/>
          </w:tcPr>
          <w:p w14:paraId="69B5748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r>
      <w:tr w:rsidR="005E48D6" w:rsidRPr="006027E9" w14:paraId="5B5EE6DC"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72A5DFB4"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6083F54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0.155</w:t>
            </w:r>
          </w:p>
        </w:tc>
        <w:tc>
          <w:tcPr>
            <w:tcW w:w="564" w:type="pct"/>
            <w:tcBorders>
              <w:top w:val="nil"/>
              <w:left w:val="nil"/>
              <w:bottom w:val="single" w:sz="4" w:space="0" w:color="auto"/>
              <w:right w:val="single" w:sz="4" w:space="0" w:color="auto"/>
            </w:tcBorders>
            <w:shd w:val="clear" w:color="000000" w:fill="FFFFFF"/>
            <w:noWrap/>
            <w:vAlign w:val="bottom"/>
          </w:tcPr>
          <w:p w14:paraId="416471A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0.117</w:t>
            </w:r>
          </w:p>
        </w:tc>
        <w:tc>
          <w:tcPr>
            <w:tcW w:w="587" w:type="pct"/>
            <w:tcBorders>
              <w:top w:val="nil"/>
              <w:left w:val="nil"/>
              <w:bottom w:val="single" w:sz="4" w:space="0" w:color="auto"/>
              <w:right w:val="single" w:sz="4" w:space="0" w:color="auto"/>
            </w:tcBorders>
            <w:shd w:val="clear" w:color="000000" w:fill="FFFFFF"/>
            <w:noWrap/>
            <w:vAlign w:val="bottom"/>
          </w:tcPr>
          <w:p w14:paraId="45686EC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0.097</w:t>
            </w:r>
          </w:p>
        </w:tc>
        <w:tc>
          <w:tcPr>
            <w:tcW w:w="620" w:type="pct"/>
            <w:tcBorders>
              <w:top w:val="nil"/>
              <w:left w:val="nil"/>
              <w:bottom w:val="single" w:sz="4" w:space="0" w:color="auto"/>
              <w:right w:val="single" w:sz="4" w:space="0" w:color="auto"/>
            </w:tcBorders>
            <w:shd w:val="clear" w:color="auto" w:fill="auto"/>
            <w:noWrap/>
            <w:vAlign w:val="bottom"/>
          </w:tcPr>
          <w:p w14:paraId="526FA09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0.049</w:t>
            </w:r>
          </w:p>
        </w:tc>
        <w:tc>
          <w:tcPr>
            <w:tcW w:w="571" w:type="pct"/>
            <w:tcBorders>
              <w:top w:val="nil"/>
              <w:left w:val="nil"/>
              <w:bottom w:val="single" w:sz="4" w:space="0" w:color="auto"/>
              <w:right w:val="single" w:sz="4" w:space="0" w:color="auto"/>
            </w:tcBorders>
            <w:shd w:val="clear" w:color="auto" w:fill="auto"/>
            <w:noWrap/>
            <w:vAlign w:val="bottom"/>
          </w:tcPr>
          <w:p w14:paraId="1F708CD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0.053</w:t>
            </w:r>
          </w:p>
        </w:tc>
        <w:tc>
          <w:tcPr>
            <w:tcW w:w="541" w:type="pct"/>
            <w:tcBorders>
              <w:top w:val="nil"/>
              <w:left w:val="nil"/>
              <w:bottom w:val="single" w:sz="4" w:space="0" w:color="auto"/>
              <w:right w:val="single" w:sz="4" w:space="0" w:color="auto"/>
            </w:tcBorders>
            <w:shd w:val="clear" w:color="auto" w:fill="auto"/>
            <w:noWrap/>
            <w:vAlign w:val="bottom"/>
          </w:tcPr>
          <w:p w14:paraId="3BD7A84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0.036</w:t>
            </w:r>
          </w:p>
        </w:tc>
      </w:tr>
      <w:tr w:rsidR="005E48D6" w:rsidRPr="006027E9" w14:paraId="5684CBBF"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62CB5B90"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2E8494C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0.45</w:t>
            </w:r>
          </w:p>
        </w:tc>
        <w:tc>
          <w:tcPr>
            <w:tcW w:w="564" w:type="pct"/>
            <w:tcBorders>
              <w:top w:val="nil"/>
              <w:left w:val="nil"/>
              <w:bottom w:val="single" w:sz="4" w:space="0" w:color="auto"/>
              <w:right w:val="single" w:sz="4" w:space="0" w:color="auto"/>
            </w:tcBorders>
            <w:shd w:val="clear" w:color="000000" w:fill="FFFFFF"/>
            <w:noWrap/>
            <w:vAlign w:val="bottom"/>
          </w:tcPr>
          <w:p w14:paraId="2F4B8A1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7FFDE70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0.27</w:t>
            </w:r>
          </w:p>
        </w:tc>
        <w:tc>
          <w:tcPr>
            <w:tcW w:w="620" w:type="pct"/>
            <w:tcBorders>
              <w:top w:val="nil"/>
              <w:left w:val="nil"/>
              <w:bottom w:val="single" w:sz="4" w:space="0" w:color="auto"/>
              <w:right w:val="single" w:sz="4" w:space="0" w:color="auto"/>
            </w:tcBorders>
            <w:shd w:val="clear" w:color="auto" w:fill="auto"/>
            <w:noWrap/>
            <w:vAlign w:val="bottom"/>
          </w:tcPr>
          <w:p w14:paraId="4A95D53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w:t>
            </w:r>
          </w:p>
        </w:tc>
        <w:tc>
          <w:tcPr>
            <w:tcW w:w="571" w:type="pct"/>
            <w:tcBorders>
              <w:top w:val="nil"/>
              <w:left w:val="nil"/>
              <w:bottom w:val="single" w:sz="4" w:space="0" w:color="auto"/>
              <w:right w:val="single" w:sz="4" w:space="0" w:color="auto"/>
            </w:tcBorders>
            <w:shd w:val="clear" w:color="auto" w:fill="auto"/>
            <w:noWrap/>
            <w:vAlign w:val="bottom"/>
          </w:tcPr>
          <w:p w14:paraId="71222DD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w:t>
            </w:r>
          </w:p>
        </w:tc>
        <w:tc>
          <w:tcPr>
            <w:tcW w:w="541" w:type="pct"/>
            <w:tcBorders>
              <w:top w:val="nil"/>
              <w:left w:val="nil"/>
              <w:bottom w:val="single" w:sz="4" w:space="0" w:color="auto"/>
              <w:right w:val="single" w:sz="4" w:space="0" w:color="auto"/>
            </w:tcBorders>
            <w:shd w:val="clear" w:color="auto" w:fill="auto"/>
            <w:noWrap/>
            <w:vAlign w:val="bottom"/>
          </w:tcPr>
          <w:p w14:paraId="4745A98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w:t>
            </w:r>
          </w:p>
        </w:tc>
      </w:tr>
      <w:tr w:rsidR="005E48D6" w:rsidRPr="006027E9" w14:paraId="1201CF6C"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3F895154"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Level of Potash (K)</w:t>
            </w:r>
          </w:p>
        </w:tc>
      </w:tr>
      <w:tr w:rsidR="005E48D6" w:rsidRPr="006027E9" w14:paraId="1D6C1C77"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A7F15C8"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1 </w:t>
            </w:r>
            <w:r w:rsidRPr="006027E9">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287398A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12.11</w:t>
            </w:r>
          </w:p>
        </w:tc>
        <w:tc>
          <w:tcPr>
            <w:tcW w:w="564" w:type="pct"/>
            <w:tcBorders>
              <w:top w:val="nil"/>
              <w:left w:val="nil"/>
              <w:bottom w:val="single" w:sz="4" w:space="0" w:color="auto"/>
              <w:right w:val="single" w:sz="4" w:space="0" w:color="auto"/>
            </w:tcBorders>
            <w:shd w:val="clear" w:color="000000" w:fill="FFFFFF"/>
            <w:noWrap/>
            <w:vAlign w:val="bottom"/>
          </w:tcPr>
          <w:p w14:paraId="75B460A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12.24</w:t>
            </w:r>
          </w:p>
        </w:tc>
        <w:tc>
          <w:tcPr>
            <w:tcW w:w="587" w:type="pct"/>
            <w:tcBorders>
              <w:top w:val="nil"/>
              <w:left w:val="nil"/>
              <w:bottom w:val="single" w:sz="4" w:space="0" w:color="auto"/>
              <w:right w:val="single" w:sz="4" w:space="0" w:color="auto"/>
            </w:tcBorders>
            <w:shd w:val="clear" w:color="000000" w:fill="FFFFFF"/>
            <w:noWrap/>
            <w:vAlign w:val="bottom"/>
          </w:tcPr>
          <w:p w14:paraId="23ED285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12.17</w:t>
            </w:r>
          </w:p>
        </w:tc>
        <w:tc>
          <w:tcPr>
            <w:tcW w:w="620" w:type="pct"/>
            <w:tcBorders>
              <w:top w:val="nil"/>
              <w:left w:val="nil"/>
              <w:bottom w:val="single" w:sz="4" w:space="0" w:color="auto"/>
              <w:right w:val="single" w:sz="4" w:space="0" w:color="auto"/>
            </w:tcBorders>
            <w:shd w:val="clear" w:color="auto" w:fill="auto"/>
            <w:noWrap/>
            <w:vAlign w:val="bottom"/>
          </w:tcPr>
          <w:p w14:paraId="5C3219B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2.57</w:t>
            </w:r>
          </w:p>
        </w:tc>
        <w:tc>
          <w:tcPr>
            <w:tcW w:w="571" w:type="pct"/>
            <w:tcBorders>
              <w:top w:val="nil"/>
              <w:left w:val="nil"/>
              <w:bottom w:val="single" w:sz="4" w:space="0" w:color="auto"/>
              <w:right w:val="single" w:sz="4" w:space="0" w:color="auto"/>
            </w:tcBorders>
            <w:shd w:val="clear" w:color="auto" w:fill="auto"/>
            <w:noWrap/>
            <w:vAlign w:val="bottom"/>
          </w:tcPr>
          <w:p w14:paraId="0911D94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2.75</w:t>
            </w:r>
          </w:p>
        </w:tc>
        <w:tc>
          <w:tcPr>
            <w:tcW w:w="541" w:type="pct"/>
            <w:tcBorders>
              <w:top w:val="nil"/>
              <w:left w:val="nil"/>
              <w:bottom w:val="single" w:sz="4" w:space="0" w:color="auto"/>
              <w:right w:val="single" w:sz="4" w:space="0" w:color="auto"/>
            </w:tcBorders>
            <w:shd w:val="clear" w:color="auto" w:fill="auto"/>
            <w:noWrap/>
            <w:vAlign w:val="bottom"/>
          </w:tcPr>
          <w:p w14:paraId="0CC9311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2.66</w:t>
            </w:r>
          </w:p>
        </w:tc>
      </w:tr>
      <w:tr w:rsidR="005E48D6" w:rsidRPr="006027E9" w14:paraId="4D4C08DE"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78CB90D"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2 </w:t>
            </w:r>
            <w:r w:rsidRPr="006027E9">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4CA40DE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12.63</w:t>
            </w:r>
          </w:p>
        </w:tc>
        <w:tc>
          <w:tcPr>
            <w:tcW w:w="564" w:type="pct"/>
            <w:tcBorders>
              <w:top w:val="nil"/>
              <w:left w:val="nil"/>
              <w:bottom w:val="single" w:sz="4" w:space="0" w:color="auto"/>
              <w:right w:val="single" w:sz="4" w:space="0" w:color="auto"/>
            </w:tcBorders>
            <w:shd w:val="clear" w:color="000000" w:fill="FFFFFF"/>
            <w:noWrap/>
            <w:vAlign w:val="bottom"/>
          </w:tcPr>
          <w:p w14:paraId="4CB70DA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12.72</w:t>
            </w:r>
          </w:p>
        </w:tc>
        <w:tc>
          <w:tcPr>
            <w:tcW w:w="587" w:type="pct"/>
            <w:tcBorders>
              <w:top w:val="nil"/>
              <w:left w:val="nil"/>
              <w:bottom w:val="single" w:sz="4" w:space="0" w:color="auto"/>
              <w:right w:val="single" w:sz="4" w:space="0" w:color="auto"/>
            </w:tcBorders>
            <w:shd w:val="clear" w:color="000000" w:fill="FFFFFF"/>
            <w:noWrap/>
            <w:vAlign w:val="bottom"/>
          </w:tcPr>
          <w:p w14:paraId="259356E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12.67</w:t>
            </w:r>
          </w:p>
        </w:tc>
        <w:tc>
          <w:tcPr>
            <w:tcW w:w="620" w:type="pct"/>
            <w:tcBorders>
              <w:top w:val="nil"/>
              <w:left w:val="nil"/>
              <w:bottom w:val="single" w:sz="4" w:space="0" w:color="auto"/>
              <w:right w:val="single" w:sz="4" w:space="0" w:color="auto"/>
            </w:tcBorders>
            <w:shd w:val="clear" w:color="auto" w:fill="auto"/>
            <w:noWrap/>
            <w:vAlign w:val="bottom"/>
          </w:tcPr>
          <w:p w14:paraId="207974D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2.90</w:t>
            </w:r>
          </w:p>
        </w:tc>
        <w:tc>
          <w:tcPr>
            <w:tcW w:w="571" w:type="pct"/>
            <w:tcBorders>
              <w:top w:val="nil"/>
              <w:left w:val="nil"/>
              <w:bottom w:val="single" w:sz="4" w:space="0" w:color="auto"/>
              <w:right w:val="single" w:sz="4" w:space="0" w:color="auto"/>
            </w:tcBorders>
            <w:shd w:val="clear" w:color="auto" w:fill="auto"/>
            <w:noWrap/>
            <w:vAlign w:val="bottom"/>
          </w:tcPr>
          <w:p w14:paraId="6E85552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3.08</w:t>
            </w:r>
          </w:p>
        </w:tc>
        <w:tc>
          <w:tcPr>
            <w:tcW w:w="541" w:type="pct"/>
            <w:tcBorders>
              <w:top w:val="nil"/>
              <w:left w:val="nil"/>
              <w:bottom w:val="single" w:sz="4" w:space="0" w:color="auto"/>
              <w:right w:val="single" w:sz="4" w:space="0" w:color="auto"/>
            </w:tcBorders>
            <w:shd w:val="clear" w:color="auto" w:fill="auto"/>
            <w:noWrap/>
            <w:vAlign w:val="bottom"/>
          </w:tcPr>
          <w:p w14:paraId="0C2046E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2.99</w:t>
            </w:r>
          </w:p>
        </w:tc>
      </w:tr>
      <w:tr w:rsidR="005E48D6" w:rsidRPr="006027E9" w14:paraId="0654F258" w14:textId="77777777" w:rsidTr="005E48D6">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8FD1266"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K</w:t>
            </w:r>
            <w:r w:rsidRPr="006027E9">
              <w:rPr>
                <w:rFonts w:ascii="Arial" w:eastAsia="Times New Roman" w:hAnsi="Arial" w:cs="Arial"/>
                <w:color w:val="000000"/>
                <w:sz w:val="20"/>
                <w:szCs w:val="20"/>
                <w:vertAlign w:val="subscript"/>
              </w:rPr>
              <w:t xml:space="preserve">3 </w:t>
            </w:r>
            <w:r w:rsidRPr="006027E9">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1FB7C68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12.82</w:t>
            </w:r>
          </w:p>
        </w:tc>
        <w:tc>
          <w:tcPr>
            <w:tcW w:w="564" w:type="pct"/>
            <w:tcBorders>
              <w:top w:val="nil"/>
              <w:left w:val="nil"/>
              <w:bottom w:val="single" w:sz="4" w:space="0" w:color="auto"/>
              <w:right w:val="single" w:sz="4" w:space="0" w:color="auto"/>
            </w:tcBorders>
            <w:shd w:val="clear" w:color="000000" w:fill="FFFFFF"/>
            <w:noWrap/>
            <w:vAlign w:val="bottom"/>
          </w:tcPr>
          <w:p w14:paraId="6847B2B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12.60</w:t>
            </w:r>
          </w:p>
        </w:tc>
        <w:tc>
          <w:tcPr>
            <w:tcW w:w="587" w:type="pct"/>
            <w:tcBorders>
              <w:top w:val="nil"/>
              <w:left w:val="nil"/>
              <w:bottom w:val="single" w:sz="4" w:space="0" w:color="auto"/>
              <w:right w:val="single" w:sz="4" w:space="0" w:color="auto"/>
            </w:tcBorders>
            <w:shd w:val="clear" w:color="000000" w:fill="FFFFFF"/>
            <w:noWrap/>
            <w:vAlign w:val="bottom"/>
          </w:tcPr>
          <w:p w14:paraId="219FB42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12.71</w:t>
            </w:r>
          </w:p>
        </w:tc>
        <w:tc>
          <w:tcPr>
            <w:tcW w:w="620" w:type="pct"/>
            <w:tcBorders>
              <w:top w:val="nil"/>
              <w:left w:val="nil"/>
              <w:bottom w:val="single" w:sz="4" w:space="0" w:color="auto"/>
              <w:right w:val="single" w:sz="4" w:space="0" w:color="auto"/>
            </w:tcBorders>
            <w:shd w:val="clear" w:color="auto" w:fill="auto"/>
            <w:noWrap/>
            <w:vAlign w:val="bottom"/>
          </w:tcPr>
          <w:p w14:paraId="06CF135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2.94</w:t>
            </w:r>
          </w:p>
        </w:tc>
        <w:tc>
          <w:tcPr>
            <w:tcW w:w="571" w:type="pct"/>
            <w:tcBorders>
              <w:top w:val="nil"/>
              <w:left w:val="nil"/>
              <w:bottom w:val="single" w:sz="4" w:space="0" w:color="auto"/>
              <w:right w:val="single" w:sz="4" w:space="0" w:color="auto"/>
            </w:tcBorders>
            <w:shd w:val="clear" w:color="auto" w:fill="auto"/>
            <w:noWrap/>
            <w:vAlign w:val="bottom"/>
          </w:tcPr>
          <w:p w14:paraId="5124A10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2.97</w:t>
            </w:r>
          </w:p>
        </w:tc>
        <w:tc>
          <w:tcPr>
            <w:tcW w:w="541" w:type="pct"/>
            <w:tcBorders>
              <w:top w:val="nil"/>
              <w:left w:val="nil"/>
              <w:bottom w:val="single" w:sz="4" w:space="0" w:color="auto"/>
              <w:right w:val="single" w:sz="4" w:space="0" w:color="auto"/>
            </w:tcBorders>
            <w:shd w:val="clear" w:color="auto" w:fill="auto"/>
            <w:noWrap/>
            <w:vAlign w:val="bottom"/>
          </w:tcPr>
          <w:p w14:paraId="05436A6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2.96</w:t>
            </w:r>
          </w:p>
        </w:tc>
      </w:tr>
      <w:tr w:rsidR="005E48D6" w:rsidRPr="006027E9" w14:paraId="72E69837"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03E1CB0D"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0837643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64" w:type="pct"/>
            <w:tcBorders>
              <w:top w:val="nil"/>
              <w:left w:val="nil"/>
              <w:bottom w:val="single" w:sz="4" w:space="0" w:color="auto"/>
              <w:right w:val="single" w:sz="4" w:space="0" w:color="auto"/>
            </w:tcBorders>
            <w:shd w:val="clear" w:color="000000" w:fill="FFFFFF"/>
            <w:noWrap/>
            <w:vAlign w:val="bottom"/>
          </w:tcPr>
          <w:p w14:paraId="500CC8E1"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w:t>
            </w:r>
          </w:p>
        </w:tc>
        <w:tc>
          <w:tcPr>
            <w:tcW w:w="587" w:type="pct"/>
            <w:tcBorders>
              <w:top w:val="nil"/>
              <w:left w:val="nil"/>
              <w:bottom w:val="single" w:sz="4" w:space="0" w:color="auto"/>
              <w:right w:val="single" w:sz="4" w:space="0" w:color="auto"/>
            </w:tcBorders>
            <w:shd w:val="clear" w:color="000000" w:fill="FFFFFF"/>
            <w:noWrap/>
            <w:vAlign w:val="bottom"/>
          </w:tcPr>
          <w:p w14:paraId="1583485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c>
          <w:tcPr>
            <w:tcW w:w="620" w:type="pct"/>
            <w:tcBorders>
              <w:top w:val="nil"/>
              <w:left w:val="nil"/>
              <w:bottom w:val="single" w:sz="4" w:space="0" w:color="auto"/>
              <w:right w:val="single" w:sz="4" w:space="0" w:color="auto"/>
            </w:tcBorders>
            <w:shd w:val="clear" w:color="auto" w:fill="auto"/>
            <w:noWrap/>
            <w:vAlign w:val="bottom"/>
          </w:tcPr>
          <w:p w14:paraId="687AFAF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0.060</w:t>
            </w:r>
          </w:p>
        </w:tc>
        <w:tc>
          <w:tcPr>
            <w:tcW w:w="571" w:type="pct"/>
            <w:tcBorders>
              <w:top w:val="nil"/>
              <w:left w:val="nil"/>
              <w:bottom w:val="single" w:sz="4" w:space="0" w:color="auto"/>
              <w:right w:val="single" w:sz="4" w:space="0" w:color="auto"/>
            </w:tcBorders>
            <w:shd w:val="clear" w:color="auto" w:fill="auto"/>
            <w:noWrap/>
            <w:vAlign w:val="bottom"/>
          </w:tcPr>
          <w:p w14:paraId="50FA828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0.065</w:t>
            </w:r>
          </w:p>
        </w:tc>
        <w:tc>
          <w:tcPr>
            <w:tcW w:w="541" w:type="pct"/>
            <w:tcBorders>
              <w:top w:val="nil"/>
              <w:left w:val="nil"/>
              <w:bottom w:val="single" w:sz="4" w:space="0" w:color="auto"/>
              <w:right w:val="single" w:sz="4" w:space="0" w:color="auto"/>
            </w:tcBorders>
            <w:shd w:val="clear" w:color="auto" w:fill="auto"/>
            <w:noWrap/>
            <w:vAlign w:val="bottom"/>
          </w:tcPr>
          <w:p w14:paraId="356EB37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0.044</w:t>
            </w:r>
          </w:p>
        </w:tc>
      </w:tr>
      <w:tr w:rsidR="005E48D6" w:rsidRPr="006027E9" w14:paraId="25975DEC"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136A6F98"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7547C63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0.55</w:t>
            </w:r>
          </w:p>
        </w:tc>
        <w:tc>
          <w:tcPr>
            <w:tcW w:w="564" w:type="pct"/>
            <w:tcBorders>
              <w:top w:val="nil"/>
              <w:left w:val="nil"/>
              <w:bottom w:val="single" w:sz="4" w:space="0" w:color="auto"/>
              <w:right w:val="single" w:sz="4" w:space="0" w:color="auto"/>
            </w:tcBorders>
            <w:shd w:val="clear" w:color="000000" w:fill="FFFFFF"/>
            <w:noWrap/>
            <w:vAlign w:val="bottom"/>
          </w:tcPr>
          <w:p w14:paraId="5D8B844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4C5E1AB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0.34</w:t>
            </w:r>
          </w:p>
        </w:tc>
        <w:tc>
          <w:tcPr>
            <w:tcW w:w="620" w:type="pct"/>
            <w:tcBorders>
              <w:top w:val="nil"/>
              <w:left w:val="nil"/>
              <w:bottom w:val="single" w:sz="4" w:space="0" w:color="auto"/>
              <w:right w:val="single" w:sz="4" w:space="0" w:color="auto"/>
            </w:tcBorders>
            <w:shd w:val="clear" w:color="auto" w:fill="auto"/>
            <w:noWrap/>
            <w:vAlign w:val="bottom"/>
          </w:tcPr>
          <w:p w14:paraId="5133BB8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0.17</w:t>
            </w:r>
          </w:p>
        </w:tc>
        <w:tc>
          <w:tcPr>
            <w:tcW w:w="571" w:type="pct"/>
            <w:tcBorders>
              <w:top w:val="nil"/>
              <w:left w:val="nil"/>
              <w:bottom w:val="single" w:sz="4" w:space="0" w:color="auto"/>
              <w:right w:val="single" w:sz="4" w:space="0" w:color="auto"/>
            </w:tcBorders>
            <w:shd w:val="clear" w:color="auto" w:fill="auto"/>
            <w:noWrap/>
            <w:vAlign w:val="bottom"/>
          </w:tcPr>
          <w:p w14:paraId="48AE8DE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0.19</w:t>
            </w:r>
          </w:p>
        </w:tc>
        <w:tc>
          <w:tcPr>
            <w:tcW w:w="541" w:type="pct"/>
            <w:tcBorders>
              <w:top w:val="nil"/>
              <w:left w:val="nil"/>
              <w:bottom w:val="single" w:sz="4" w:space="0" w:color="auto"/>
              <w:right w:val="single" w:sz="4" w:space="0" w:color="auto"/>
            </w:tcBorders>
            <w:shd w:val="clear" w:color="auto" w:fill="auto"/>
            <w:noWrap/>
            <w:vAlign w:val="bottom"/>
          </w:tcPr>
          <w:p w14:paraId="6B86988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0.12</w:t>
            </w:r>
          </w:p>
        </w:tc>
      </w:tr>
      <w:tr w:rsidR="005E48D6" w:rsidRPr="006027E9" w14:paraId="4885EDC4"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3AFAF496"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(N x P) </w:t>
            </w:r>
            <w:r w:rsidRPr="006027E9">
              <w:rPr>
                <w:rFonts w:ascii="Arial" w:eastAsia="Times New Roman" w:hAnsi="Arial" w:cs="Arial"/>
                <w:color w:val="000000"/>
                <w:sz w:val="20"/>
                <w:szCs w:val="20"/>
              </w:rPr>
              <w:t> </w:t>
            </w:r>
          </w:p>
        </w:tc>
      </w:tr>
      <w:tr w:rsidR="005E48D6" w:rsidRPr="006027E9" w14:paraId="49361863"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54FF58C9"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62FDF60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0.269</w:t>
            </w:r>
          </w:p>
        </w:tc>
        <w:tc>
          <w:tcPr>
            <w:tcW w:w="564" w:type="pct"/>
            <w:tcBorders>
              <w:top w:val="nil"/>
              <w:left w:val="nil"/>
              <w:bottom w:val="single" w:sz="4" w:space="0" w:color="auto"/>
              <w:right w:val="single" w:sz="4" w:space="0" w:color="auto"/>
            </w:tcBorders>
            <w:shd w:val="clear" w:color="000000" w:fill="FFFFFF"/>
            <w:noWrap/>
            <w:vAlign w:val="bottom"/>
          </w:tcPr>
          <w:p w14:paraId="43D450A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0.202</w:t>
            </w:r>
          </w:p>
        </w:tc>
        <w:tc>
          <w:tcPr>
            <w:tcW w:w="587" w:type="pct"/>
            <w:tcBorders>
              <w:top w:val="nil"/>
              <w:left w:val="nil"/>
              <w:bottom w:val="single" w:sz="4" w:space="0" w:color="auto"/>
              <w:right w:val="single" w:sz="4" w:space="0" w:color="auto"/>
            </w:tcBorders>
            <w:shd w:val="clear" w:color="000000" w:fill="FFFFFF"/>
            <w:noWrap/>
            <w:vAlign w:val="bottom"/>
          </w:tcPr>
          <w:p w14:paraId="4327A01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0.168</w:t>
            </w:r>
          </w:p>
        </w:tc>
        <w:tc>
          <w:tcPr>
            <w:tcW w:w="620" w:type="pct"/>
            <w:tcBorders>
              <w:top w:val="nil"/>
              <w:left w:val="nil"/>
              <w:bottom w:val="single" w:sz="4" w:space="0" w:color="auto"/>
              <w:right w:val="single" w:sz="4" w:space="0" w:color="auto"/>
            </w:tcBorders>
            <w:shd w:val="clear" w:color="auto" w:fill="auto"/>
            <w:noWrap/>
            <w:vAlign w:val="bottom"/>
          </w:tcPr>
          <w:p w14:paraId="62346DE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0.085</w:t>
            </w:r>
          </w:p>
        </w:tc>
        <w:tc>
          <w:tcPr>
            <w:tcW w:w="571" w:type="pct"/>
            <w:tcBorders>
              <w:top w:val="nil"/>
              <w:left w:val="nil"/>
              <w:bottom w:val="single" w:sz="4" w:space="0" w:color="auto"/>
              <w:right w:val="single" w:sz="4" w:space="0" w:color="auto"/>
            </w:tcBorders>
            <w:shd w:val="clear" w:color="auto" w:fill="auto"/>
            <w:noWrap/>
            <w:vAlign w:val="bottom"/>
          </w:tcPr>
          <w:p w14:paraId="106882C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0.091</w:t>
            </w:r>
          </w:p>
        </w:tc>
        <w:tc>
          <w:tcPr>
            <w:tcW w:w="541" w:type="pct"/>
            <w:tcBorders>
              <w:top w:val="nil"/>
              <w:left w:val="nil"/>
              <w:bottom w:val="single" w:sz="4" w:space="0" w:color="auto"/>
              <w:right w:val="single" w:sz="4" w:space="0" w:color="auto"/>
            </w:tcBorders>
            <w:shd w:val="clear" w:color="auto" w:fill="auto"/>
            <w:noWrap/>
            <w:vAlign w:val="bottom"/>
          </w:tcPr>
          <w:p w14:paraId="146D893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0.062</w:t>
            </w:r>
          </w:p>
        </w:tc>
      </w:tr>
      <w:tr w:rsidR="005E48D6" w:rsidRPr="006027E9" w14:paraId="4D59D5EA"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B526F26"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647ECED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6FD1ACE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59E2E67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0B1623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6010B34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7BBAEE6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12E680D1"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0A7057D7"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Interaction (N x K)</w:t>
            </w:r>
            <w:r w:rsidRPr="006027E9">
              <w:rPr>
                <w:rFonts w:ascii="Arial" w:eastAsia="Times New Roman" w:hAnsi="Arial" w:cs="Arial"/>
                <w:color w:val="000000"/>
                <w:sz w:val="20"/>
                <w:szCs w:val="20"/>
              </w:rPr>
              <w:t> </w:t>
            </w:r>
          </w:p>
        </w:tc>
      </w:tr>
      <w:tr w:rsidR="005E48D6" w:rsidRPr="006027E9" w14:paraId="536F01C6"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2FE87DC3"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052D5F4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0.330</w:t>
            </w:r>
          </w:p>
        </w:tc>
        <w:tc>
          <w:tcPr>
            <w:tcW w:w="564" w:type="pct"/>
            <w:tcBorders>
              <w:top w:val="nil"/>
              <w:left w:val="nil"/>
              <w:bottom w:val="single" w:sz="4" w:space="0" w:color="auto"/>
              <w:right w:val="single" w:sz="4" w:space="0" w:color="auto"/>
            </w:tcBorders>
            <w:shd w:val="clear" w:color="000000" w:fill="FFFFFF"/>
            <w:noWrap/>
            <w:vAlign w:val="bottom"/>
          </w:tcPr>
          <w:p w14:paraId="38AD24E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0.248</w:t>
            </w:r>
          </w:p>
        </w:tc>
        <w:tc>
          <w:tcPr>
            <w:tcW w:w="587" w:type="pct"/>
            <w:tcBorders>
              <w:top w:val="nil"/>
              <w:left w:val="nil"/>
              <w:bottom w:val="single" w:sz="4" w:space="0" w:color="auto"/>
              <w:right w:val="single" w:sz="4" w:space="0" w:color="auto"/>
            </w:tcBorders>
            <w:shd w:val="clear" w:color="000000" w:fill="FFFFFF"/>
            <w:noWrap/>
            <w:vAlign w:val="bottom"/>
          </w:tcPr>
          <w:p w14:paraId="656D59E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0.206</w:t>
            </w:r>
          </w:p>
        </w:tc>
        <w:tc>
          <w:tcPr>
            <w:tcW w:w="620" w:type="pct"/>
            <w:tcBorders>
              <w:top w:val="nil"/>
              <w:left w:val="nil"/>
              <w:bottom w:val="single" w:sz="4" w:space="0" w:color="auto"/>
              <w:right w:val="single" w:sz="4" w:space="0" w:color="auto"/>
            </w:tcBorders>
            <w:shd w:val="clear" w:color="auto" w:fill="auto"/>
            <w:noWrap/>
            <w:vAlign w:val="bottom"/>
          </w:tcPr>
          <w:p w14:paraId="2F1FD92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0.104</w:t>
            </w:r>
          </w:p>
        </w:tc>
        <w:tc>
          <w:tcPr>
            <w:tcW w:w="571" w:type="pct"/>
            <w:tcBorders>
              <w:top w:val="nil"/>
              <w:left w:val="nil"/>
              <w:bottom w:val="single" w:sz="4" w:space="0" w:color="auto"/>
              <w:right w:val="single" w:sz="4" w:space="0" w:color="auto"/>
            </w:tcBorders>
            <w:shd w:val="clear" w:color="auto" w:fill="auto"/>
            <w:noWrap/>
            <w:vAlign w:val="bottom"/>
          </w:tcPr>
          <w:p w14:paraId="73DA70E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0.112</w:t>
            </w:r>
          </w:p>
        </w:tc>
        <w:tc>
          <w:tcPr>
            <w:tcW w:w="541" w:type="pct"/>
            <w:tcBorders>
              <w:top w:val="nil"/>
              <w:left w:val="nil"/>
              <w:bottom w:val="single" w:sz="4" w:space="0" w:color="auto"/>
              <w:right w:val="single" w:sz="4" w:space="0" w:color="auto"/>
            </w:tcBorders>
            <w:shd w:val="clear" w:color="auto" w:fill="auto"/>
            <w:noWrap/>
            <w:vAlign w:val="bottom"/>
          </w:tcPr>
          <w:p w14:paraId="1E2A2F8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0.076</w:t>
            </w:r>
          </w:p>
        </w:tc>
      </w:tr>
      <w:tr w:rsidR="005E48D6" w:rsidRPr="006027E9" w14:paraId="445F9FBD"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4A3E2B1"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7E3C915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0.95</w:t>
            </w:r>
          </w:p>
        </w:tc>
        <w:tc>
          <w:tcPr>
            <w:tcW w:w="564" w:type="pct"/>
            <w:tcBorders>
              <w:top w:val="nil"/>
              <w:left w:val="nil"/>
              <w:bottom w:val="single" w:sz="4" w:space="0" w:color="auto"/>
              <w:right w:val="single" w:sz="4" w:space="0" w:color="auto"/>
            </w:tcBorders>
            <w:shd w:val="clear" w:color="000000" w:fill="FFFFFF"/>
            <w:noWrap/>
            <w:vAlign w:val="bottom"/>
          </w:tcPr>
          <w:p w14:paraId="74A1A0A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779D413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0.58</w:t>
            </w:r>
          </w:p>
        </w:tc>
        <w:tc>
          <w:tcPr>
            <w:tcW w:w="620" w:type="pct"/>
            <w:tcBorders>
              <w:top w:val="nil"/>
              <w:left w:val="nil"/>
              <w:bottom w:val="single" w:sz="4" w:space="0" w:color="auto"/>
              <w:right w:val="single" w:sz="4" w:space="0" w:color="auto"/>
            </w:tcBorders>
            <w:shd w:val="clear" w:color="auto" w:fill="auto"/>
            <w:noWrap/>
            <w:vAlign w:val="bottom"/>
          </w:tcPr>
          <w:p w14:paraId="66DCDD3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0.30</w:t>
            </w:r>
          </w:p>
        </w:tc>
        <w:tc>
          <w:tcPr>
            <w:tcW w:w="571" w:type="pct"/>
            <w:tcBorders>
              <w:top w:val="nil"/>
              <w:left w:val="nil"/>
              <w:bottom w:val="single" w:sz="4" w:space="0" w:color="auto"/>
              <w:right w:val="single" w:sz="4" w:space="0" w:color="auto"/>
            </w:tcBorders>
            <w:shd w:val="clear" w:color="auto" w:fill="auto"/>
            <w:noWrap/>
            <w:vAlign w:val="bottom"/>
          </w:tcPr>
          <w:p w14:paraId="42202E6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14:paraId="67A1C71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0.22</w:t>
            </w:r>
          </w:p>
        </w:tc>
      </w:tr>
      <w:tr w:rsidR="005E48D6" w:rsidRPr="006027E9" w14:paraId="7B2B54AA" w14:textId="77777777" w:rsidTr="005E48D6">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237FDC18"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(P x K) </w:t>
            </w:r>
          </w:p>
        </w:tc>
      </w:tr>
      <w:tr w:rsidR="005E48D6" w:rsidRPr="006027E9" w14:paraId="1313E75B"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5BF6B1"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B13C4B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0.269</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106F315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0.202</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4C5D18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0.168</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403A42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0.085</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ABD0E9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0.091</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61E46C1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0.062</w:t>
            </w:r>
          </w:p>
        </w:tc>
      </w:tr>
      <w:tr w:rsidR="005E48D6" w:rsidRPr="006027E9" w14:paraId="7B7A826C"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7D9F5397"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6456B74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6DC1D62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041EC0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C08188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DA1493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F834F00"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2A355DF5" w14:textId="77777777" w:rsidTr="005E48D6">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25EA57C1"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Interaction (N x P x K) </w:t>
            </w:r>
          </w:p>
        </w:tc>
      </w:tr>
      <w:tr w:rsidR="005E48D6" w:rsidRPr="006027E9" w14:paraId="524789BF"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62477C" w14:textId="77777777" w:rsidR="005E48D6" w:rsidRPr="006027E9" w:rsidRDefault="005E48D6" w:rsidP="005E48D6">
            <w:pPr>
              <w:spacing w:after="0" w:line="240" w:lineRule="auto"/>
              <w:jc w:val="right"/>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415D44D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0.466</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2263842"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0.350</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7F48FB2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0.292</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2DD772A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0.147</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3D55BA0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0.158</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1CCF283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0.108</w:t>
            </w:r>
          </w:p>
        </w:tc>
      </w:tr>
      <w:tr w:rsidR="005E48D6" w:rsidRPr="006027E9" w14:paraId="5E3AEC77"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1D7C3935"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41AB716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692A83B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F0CC526"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47F4145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9BCA5F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5537F18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577AAF93"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158E7231" w14:textId="77777777" w:rsidR="005E48D6" w:rsidRPr="006027E9" w:rsidRDefault="005E48D6" w:rsidP="005E48D6">
            <w:pPr>
              <w:spacing w:after="0" w:line="240" w:lineRule="auto"/>
              <w:jc w:val="right"/>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4BF76E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6.45</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1042339F"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4.85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56C3263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5.71</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179DE273"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9.07</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F0520C8"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9.34</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22C76BA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9.21</w:t>
            </w:r>
          </w:p>
        </w:tc>
      </w:tr>
      <w:tr w:rsidR="005E48D6" w:rsidRPr="006027E9" w14:paraId="288F4AD3" w14:textId="77777777" w:rsidTr="005E48D6">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AE918B" w14:textId="77777777" w:rsidR="005E48D6" w:rsidRPr="006027E9" w:rsidRDefault="005E48D6" w:rsidP="005E48D6">
            <w:pPr>
              <w:spacing w:after="0" w:line="240" w:lineRule="auto"/>
              <w:rPr>
                <w:rFonts w:ascii="Arial" w:eastAsia="Times New Roman" w:hAnsi="Arial" w:cs="Arial"/>
                <w:color w:val="000000"/>
                <w:sz w:val="20"/>
                <w:szCs w:val="20"/>
              </w:rPr>
            </w:pPr>
            <w:r w:rsidRPr="006027E9">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7C122DA0"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606D52CD"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5D0E7017"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proofErr w:type="spellStart"/>
            <w:r w:rsidRPr="006027E9">
              <w:rPr>
                <w:rFonts w:ascii="Arial" w:eastAsia="Times New Roman" w:hAnsi="Arial" w:cs="Arial"/>
                <w:b/>
                <w:bCs/>
                <w:color w:val="000000"/>
                <w:sz w:val="20"/>
                <w:szCs w:val="20"/>
              </w:rPr>
              <w:t>S.Em</w:t>
            </w:r>
            <w:proofErr w:type="spellEnd"/>
            <w:r w:rsidRPr="006027E9">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0DEF1898" w14:textId="77777777" w:rsidR="005E48D6" w:rsidRPr="006027E9" w:rsidRDefault="005E48D6" w:rsidP="005E48D6">
            <w:pPr>
              <w:spacing w:after="0" w:line="240" w:lineRule="auto"/>
              <w:jc w:val="center"/>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 xml:space="preserve">C.D. at 5% </w:t>
            </w:r>
          </w:p>
        </w:tc>
      </w:tr>
      <w:tr w:rsidR="005E48D6" w:rsidRPr="006027E9" w14:paraId="79934D5C"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C363EB2"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680FF56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0.238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47472A5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103134D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AC4C3AB"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4E2C578A"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30BC540"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159AE16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0.292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71C6B66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6F50D39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0.108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AD2A5B9"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6A18A573"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6271EDB"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75D7633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0.238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63071764"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2193777"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0.088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3C71856E"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r w:rsidR="005E48D6" w:rsidRPr="006027E9" w14:paraId="6CCD5F7C" w14:textId="77777777" w:rsidTr="005E48D6">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E901A79" w14:textId="77777777" w:rsidR="005E48D6" w:rsidRPr="006027E9" w:rsidRDefault="005E48D6" w:rsidP="005E48D6">
            <w:pPr>
              <w:spacing w:after="0" w:line="240" w:lineRule="auto"/>
              <w:rPr>
                <w:rFonts w:ascii="Arial" w:eastAsia="Times New Roman" w:hAnsi="Arial" w:cs="Arial"/>
                <w:b/>
                <w:bCs/>
                <w:color w:val="000000"/>
                <w:sz w:val="20"/>
                <w:szCs w:val="20"/>
              </w:rPr>
            </w:pPr>
            <w:r w:rsidRPr="006027E9">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09546ACD"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0.412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069201F5"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A61D26C"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0.153</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5D2387A" w14:textId="77777777" w:rsidR="005E48D6" w:rsidRPr="006027E9" w:rsidRDefault="005E48D6" w:rsidP="005E48D6">
            <w:pPr>
              <w:spacing w:after="0" w:line="240" w:lineRule="auto"/>
              <w:jc w:val="center"/>
              <w:rPr>
                <w:rFonts w:ascii="Arial" w:eastAsia="Times New Roman" w:hAnsi="Arial" w:cs="Arial"/>
                <w:color w:val="000000"/>
                <w:sz w:val="20"/>
                <w:szCs w:val="20"/>
              </w:rPr>
            </w:pPr>
            <w:r w:rsidRPr="006027E9">
              <w:rPr>
                <w:rFonts w:ascii="Arial" w:eastAsia="Times New Roman" w:hAnsi="Arial" w:cs="Arial"/>
                <w:color w:val="000000"/>
                <w:sz w:val="20"/>
                <w:szCs w:val="20"/>
              </w:rPr>
              <w:t>NS</w:t>
            </w:r>
          </w:p>
        </w:tc>
      </w:tr>
    </w:tbl>
    <w:p w14:paraId="1DD4F69C" w14:textId="77777777" w:rsidR="005E48D6" w:rsidRPr="008A1DE4" w:rsidRDefault="005E48D6" w:rsidP="00F70018">
      <w:pPr>
        <w:widowControl w:val="0"/>
        <w:autoSpaceDE w:val="0"/>
        <w:autoSpaceDN w:val="0"/>
        <w:adjustRightInd w:val="0"/>
        <w:spacing w:before="120" w:after="120" w:line="360" w:lineRule="auto"/>
        <w:jc w:val="both"/>
        <w:outlineLvl w:val="0"/>
      </w:pPr>
    </w:p>
    <w:p w14:paraId="0E057B24" w14:textId="77777777" w:rsidR="00161459" w:rsidRPr="008E65D2" w:rsidRDefault="00161459" w:rsidP="00161459">
      <w:pPr>
        <w:jc w:val="both"/>
      </w:pPr>
    </w:p>
    <w:p w14:paraId="0351DDF6" w14:textId="6BB14F69" w:rsidR="00AF7CC1" w:rsidRDefault="006027E9" w:rsidP="006027E9">
      <w:pPr>
        <w:spacing w:after="0"/>
        <w:jc w:val="both"/>
        <w:rPr>
          <w:rFonts w:ascii="Arial" w:hAnsi="Arial" w:cs="Arial"/>
          <w:b/>
          <w:bCs/>
          <w:lang w:val="en-US"/>
        </w:rPr>
      </w:pPr>
      <w:r>
        <w:rPr>
          <w:rFonts w:ascii="Arial" w:hAnsi="Arial" w:cs="Arial"/>
          <w:b/>
          <w:bCs/>
          <w:lang w:val="en-US"/>
        </w:rPr>
        <w:t>Table.4</w:t>
      </w:r>
      <w:r w:rsidRPr="006027E9">
        <w:rPr>
          <w:rFonts w:ascii="Arial" w:hAnsi="Arial" w:cs="Arial"/>
          <w:b/>
          <w:bCs/>
          <w:lang w:val="en-US"/>
        </w:rPr>
        <w:t xml:space="preserve"> </w:t>
      </w:r>
      <w:r w:rsidRPr="00DD3B82">
        <w:rPr>
          <w:rFonts w:ascii="Arial" w:hAnsi="Arial" w:cs="Arial"/>
          <w:b/>
          <w:bCs/>
          <w:lang w:val="en-US"/>
        </w:rPr>
        <w:t>Effect of different levels of N, P</w:t>
      </w:r>
      <w:r>
        <w:rPr>
          <w:rFonts w:ascii="Arial" w:hAnsi="Arial" w:cs="Arial"/>
          <w:b/>
          <w:bCs/>
          <w:lang w:val="en-US"/>
        </w:rPr>
        <w:t xml:space="preserve"> and K on days to fruit harvesting and number of fruits per tree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762"/>
        <w:gridCol w:w="1055"/>
        <w:gridCol w:w="1017"/>
        <w:gridCol w:w="1058"/>
        <w:gridCol w:w="1118"/>
        <w:gridCol w:w="1030"/>
        <w:gridCol w:w="976"/>
      </w:tblGrid>
      <w:tr w:rsidR="006027E9" w:rsidRPr="003E7A70" w14:paraId="07733F21" w14:textId="77777777" w:rsidTr="00DB669B">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76BCDD96"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468DBEAD"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Days to fruit harvesting</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46D8D514"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Number of fruits per tree</w:t>
            </w:r>
          </w:p>
        </w:tc>
      </w:tr>
      <w:tr w:rsidR="006027E9" w:rsidRPr="003E7A70" w14:paraId="35DD133B" w14:textId="77777777" w:rsidTr="00DB669B">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6B4986D0" w14:textId="77777777" w:rsidR="006027E9" w:rsidRPr="003E7A70" w:rsidRDefault="006027E9" w:rsidP="00DB669B">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7EC5D1BE"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060C73B7"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26BFF98A"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2DD4F69B"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5E05591F"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0E38D8AD" w14:textId="77777777" w:rsidR="006027E9" w:rsidRPr="003E7A70" w:rsidRDefault="006027E9"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r>
      <w:tr w:rsidR="006027E9" w:rsidRPr="003E7A70" w14:paraId="559ACC7A"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D37829D" w14:textId="77777777" w:rsidR="006027E9" w:rsidRPr="003E7A70" w:rsidRDefault="006027E9"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Nitrogen (N)</w:t>
            </w:r>
          </w:p>
        </w:tc>
      </w:tr>
      <w:tr w:rsidR="006027E9" w:rsidRPr="003E7A70" w14:paraId="7A1D1662"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EA33F82"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47C83A3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128.17</w:t>
            </w:r>
          </w:p>
        </w:tc>
        <w:tc>
          <w:tcPr>
            <w:tcW w:w="564" w:type="pct"/>
            <w:tcBorders>
              <w:top w:val="nil"/>
              <w:left w:val="nil"/>
              <w:bottom w:val="single" w:sz="4" w:space="0" w:color="auto"/>
              <w:right w:val="single" w:sz="4" w:space="0" w:color="auto"/>
            </w:tcBorders>
            <w:shd w:val="clear" w:color="000000" w:fill="FFFFFF"/>
            <w:noWrap/>
            <w:vAlign w:val="bottom"/>
          </w:tcPr>
          <w:p w14:paraId="676F121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126.44</w:t>
            </w:r>
          </w:p>
        </w:tc>
        <w:tc>
          <w:tcPr>
            <w:tcW w:w="587" w:type="pct"/>
            <w:tcBorders>
              <w:top w:val="nil"/>
              <w:left w:val="nil"/>
              <w:bottom w:val="single" w:sz="4" w:space="0" w:color="auto"/>
              <w:right w:val="single" w:sz="4" w:space="0" w:color="auto"/>
            </w:tcBorders>
            <w:shd w:val="clear" w:color="000000" w:fill="FFFFFF"/>
            <w:noWrap/>
            <w:vAlign w:val="bottom"/>
          </w:tcPr>
          <w:p w14:paraId="2B161E0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127.31</w:t>
            </w:r>
          </w:p>
        </w:tc>
        <w:tc>
          <w:tcPr>
            <w:tcW w:w="620" w:type="pct"/>
            <w:tcBorders>
              <w:top w:val="nil"/>
              <w:left w:val="nil"/>
              <w:bottom w:val="single" w:sz="4" w:space="0" w:color="auto"/>
              <w:right w:val="single" w:sz="4" w:space="0" w:color="auto"/>
            </w:tcBorders>
            <w:shd w:val="clear" w:color="auto" w:fill="auto"/>
            <w:noWrap/>
            <w:vAlign w:val="bottom"/>
          </w:tcPr>
          <w:p w14:paraId="0A8BB1D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135.72</w:t>
            </w:r>
          </w:p>
        </w:tc>
        <w:tc>
          <w:tcPr>
            <w:tcW w:w="571" w:type="pct"/>
            <w:tcBorders>
              <w:top w:val="nil"/>
              <w:left w:val="nil"/>
              <w:bottom w:val="single" w:sz="4" w:space="0" w:color="auto"/>
              <w:right w:val="single" w:sz="4" w:space="0" w:color="auto"/>
            </w:tcBorders>
            <w:shd w:val="clear" w:color="auto" w:fill="auto"/>
            <w:noWrap/>
            <w:vAlign w:val="bottom"/>
          </w:tcPr>
          <w:p w14:paraId="2C31514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148.56</w:t>
            </w:r>
          </w:p>
        </w:tc>
        <w:tc>
          <w:tcPr>
            <w:tcW w:w="541" w:type="pct"/>
            <w:tcBorders>
              <w:top w:val="nil"/>
              <w:left w:val="nil"/>
              <w:bottom w:val="single" w:sz="4" w:space="0" w:color="auto"/>
              <w:right w:val="single" w:sz="4" w:space="0" w:color="auto"/>
            </w:tcBorders>
            <w:shd w:val="clear" w:color="auto" w:fill="auto"/>
            <w:noWrap/>
            <w:vAlign w:val="bottom"/>
          </w:tcPr>
          <w:p w14:paraId="7B07ED0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142.14</w:t>
            </w:r>
          </w:p>
        </w:tc>
      </w:tr>
      <w:tr w:rsidR="006027E9" w:rsidRPr="003E7A70" w14:paraId="216FBEFE"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8F09CB8"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lastRenderedPageBreak/>
              <w:t>N</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51B9271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127.17</w:t>
            </w:r>
          </w:p>
        </w:tc>
        <w:tc>
          <w:tcPr>
            <w:tcW w:w="564" w:type="pct"/>
            <w:tcBorders>
              <w:top w:val="nil"/>
              <w:left w:val="nil"/>
              <w:bottom w:val="single" w:sz="4" w:space="0" w:color="auto"/>
              <w:right w:val="single" w:sz="4" w:space="0" w:color="auto"/>
            </w:tcBorders>
            <w:shd w:val="clear" w:color="000000" w:fill="FFFFFF"/>
            <w:noWrap/>
            <w:vAlign w:val="bottom"/>
          </w:tcPr>
          <w:p w14:paraId="471CAA6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125.33</w:t>
            </w:r>
          </w:p>
        </w:tc>
        <w:tc>
          <w:tcPr>
            <w:tcW w:w="587" w:type="pct"/>
            <w:tcBorders>
              <w:top w:val="nil"/>
              <w:left w:val="nil"/>
              <w:bottom w:val="single" w:sz="4" w:space="0" w:color="auto"/>
              <w:right w:val="single" w:sz="4" w:space="0" w:color="auto"/>
            </w:tcBorders>
            <w:shd w:val="clear" w:color="000000" w:fill="FFFFFF"/>
            <w:noWrap/>
            <w:vAlign w:val="bottom"/>
          </w:tcPr>
          <w:p w14:paraId="31C28C4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126.25</w:t>
            </w:r>
          </w:p>
        </w:tc>
        <w:tc>
          <w:tcPr>
            <w:tcW w:w="620" w:type="pct"/>
            <w:tcBorders>
              <w:top w:val="nil"/>
              <w:left w:val="nil"/>
              <w:bottom w:val="single" w:sz="4" w:space="0" w:color="auto"/>
              <w:right w:val="single" w:sz="4" w:space="0" w:color="auto"/>
            </w:tcBorders>
            <w:shd w:val="clear" w:color="auto" w:fill="auto"/>
            <w:noWrap/>
            <w:vAlign w:val="bottom"/>
          </w:tcPr>
          <w:p w14:paraId="0F8C95F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151.22</w:t>
            </w:r>
          </w:p>
        </w:tc>
        <w:tc>
          <w:tcPr>
            <w:tcW w:w="571" w:type="pct"/>
            <w:tcBorders>
              <w:top w:val="nil"/>
              <w:left w:val="nil"/>
              <w:bottom w:val="single" w:sz="4" w:space="0" w:color="auto"/>
              <w:right w:val="single" w:sz="4" w:space="0" w:color="auto"/>
            </w:tcBorders>
            <w:shd w:val="clear" w:color="auto" w:fill="auto"/>
            <w:noWrap/>
            <w:vAlign w:val="bottom"/>
          </w:tcPr>
          <w:p w14:paraId="1F61656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159.33</w:t>
            </w:r>
          </w:p>
        </w:tc>
        <w:tc>
          <w:tcPr>
            <w:tcW w:w="541" w:type="pct"/>
            <w:tcBorders>
              <w:top w:val="nil"/>
              <w:left w:val="nil"/>
              <w:bottom w:val="single" w:sz="4" w:space="0" w:color="auto"/>
              <w:right w:val="single" w:sz="4" w:space="0" w:color="auto"/>
            </w:tcBorders>
            <w:shd w:val="clear" w:color="auto" w:fill="auto"/>
            <w:noWrap/>
            <w:vAlign w:val="bottom"/>
          </w:tcPr>
          <w:p w14:paraId="767C810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155.28</w:t>
            </w:r>
          </w:p>
        </w:tc>
      </w:tr>
      <w:tr w:rsidR="006027E9" w:rsidRPr="003E7A70" w14:paraId="123E4F1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6FEE612"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0BCD2B8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122.94</w:t>
            </w:r>
          </w:p>
        </w:tc>
        <w:tc>
          <w:tcPr>
            <w:tcW w:w="564" w:type="pct"/>
            <w:tcBorders>
              <w:top w:val="nil"/>
              <w:left w:val="nil"/>
              <w:bottom w:val="single" w:sz="4" w:space="0" w:color="auto"/>
              <w:right w:val="single" w:sz="4" w:space="0" w:color="auto"/>
            </w:tcBorders>
            <w:shd w:val="clear" w:color="000000" w:fill="FFFFFF"/>
            <w:noWrap/>
            <w:vAlign w:val="bottom"/>
          </w:tcPr>
          <w:p w14:paraId="590C0F4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121.28</w:t>
            </w:r>
          </w:p>
        </w:tc>
        <w:tc>
          <w:tcPr>
            <w:tcW w:w="587" w:type="pct"/>
            <w:tcBorders>
              <w:top w:val="nil"/>
              <w:left w:val="nil"/>
              <w:bottom w:val="single" w:sz="4" w:space="0" w:color="auto"/>
              <w:right w:val="single" w:sz="4" w:space="0" w:color="auto"/>
            </w:tcBorders>
            <w:shd w:val="clear" w:color="000000" w:fill="FFFFFF"/>
            <w:noWrap/>
            <w:vAlign w:val="bottom"/>
          </w:tcPr>
          <w:p w14:paraId="3EB398F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122.11</w:t>
            </w:r>
          </w:p>
        </w:tc>
        <w:tc>
          <w:tcPr>
            <w:tcW w:w="620" w:type="pct"/>
            <w:tcBorders>
              <w:top w:val="nil"/>
              <w:left w:val="nil"/>
              <w:bottom w:val="single" w:sz="4" w:space="0" w:color="auto"/>
              <w:right w:val="single" w:sz="4" w:space="0" w:color="auto"/>
            </w:tcBorders>
            <w:shd w:val="clear" w:color="auto" w:fill="auto"/>
            <w:noWrap/>
            <w:vAlign w:val="bottom"/>
          </w:tcPr>
          <w:p w14:paraId="0B0145E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160.67</w:t>
            </w:r>
          </w:p>
        </w:tc>
        <w:tc>
          <w:tcPr>
            <w:tcW w:w="571" w:type="pct"/>
            <w:tcBorders>
              <w:top w:val="nil"/>
              <w:left w:val="nil"/>
              <w:bottom w:val="single" w:sz="4" w:space="0" w:color="auto"/>
              <w:right w:val="single" w:sz="4" w:space="0" w:color="auto"/>
            </w:tcBorders>
            <w:shd w:val="clear" w:color="auto" w:fill="auto"/>
            <w:noWrap/>
            <w:vAlign w:val="bottom"/>
          </w:tcPr>
          <w:p w14:paraId="4AE4866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169.72</w:t>
            </w:r>
          </w:p>
        </w:tc>
        <w:tc>
          <w:tcPr>
            <w:tcW w:w="541" w:type="pct"/>
            <w:tcBorders>
              <w:top w:val="nil"/>
              <w:left w:val="nil"/>
              <w:bottom w:val="single" w:sz="4" w:space="0" w:color="auto"/>
              <w:right w:val="single" w:sz="4" w:space="0" w:color="auto"/>
            </w:tcBorders>
            <w:shd w:val="clear" w:color="auto" w:fill="auto"/>
            <w:noWrap/>
            <w:vAlign w:val="bottom"/>
          </w:tcPr>
          <w:p w14:paraId="3C04766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165.19</w:t>
            </w:r>
          </w:p>
        </w:tc>
      </w:tr>
      <w:tr w:rsidR="006027E9" w:rsidRPr="003E7A70" w14:paraId="3430D817"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7B6CF5C0"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1E1CC32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0.503</w:t>
            </w:r>
          </w:p>
        </w:tc>
        <w:tc>
          <w:tcPr>
            <w:tcW w:w="564" w:type="pct"/>
            <w:tcBorders>
              <w:top w:val="nil"/>
              <w:left w:val="nil"/>
              <w:bottom w:val="single" w:sz="4" w:space="0" w:color="auto"/>
              <w:right w:val="single" w:sz="4" w:space="0" w:color="auto"/>
            </w:tcBorders>
            <w:shd w:val="clear" w:color="000000" w:fill="FFFFFF"/>
            <w:noWrap/>
            <w:vAlign w:val="bottom"/>
          </w:tcPr>
          <w:p w14:paraId="5076B6E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0.406</w:t>
            </w:r>
          </w:p>
        </w:tc>
        <w:tc>
          <w:tcPr>
            <w:tcW w:w="587" w:type="pct"/>
            <w:tcBorders>
              <w:top w:val="nil"/>
              <w:left w:val="nil"/>
              <w:bottom w:val="single" w:sz="4" w:space="0" w:color="auto"/>
              <w:right w:val="single" w:sz="4" w:space="0" w:color="auto"/>
            </w:tcBorders>
            <w:shd w:val="clear" w:color="000000" w:fill="FFFFFF"/>
            <w:noWrap/>
            <w:vAlign w:val="bottom"/>
          </w:tcPr>
          <w:p w14:paraId="7553CE0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0.323</w:t>
            </w:r>
          </w:p>
        </w:tc>
        <w:tc>
          <w:tcPr>
            <w:tcW w:w="620" w:type="pct"/>
            <w:tcBorders>
              <w:top w:val="nil"/>
              <w:left w:val="nil"/>
              <w:bottom w:val="single" w:sz="4" w:space="0" w:color="auto"/>
              <w:right w:val="single" w:sz="4" w:space="0" w:color="auto"/>
            </w:tcBorders>
            <w:shd w:val="clear" w:color="auto" w:fill="auto"/>
            <w:noWrap/>
            <w:vAlign w:val="bottom"/>
          </w:tcPr>
          <w:p w14:paraId="2B13C40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3.245</w:t>
            </w:r>
          </w:p>
        </w:tc>
        <w:tc>
          <w:tcPr>
            <w:tcW w:w="571" w:type="pct"/>
            <w:tcBorders>
              <w:top w:val="nil"/>
              <w:left w:val="nil"/>
              <w:bottom w:val="single" w:sz="4" w:space="0" w:color="auto"/>
              <w:right w:val="single" w:sz="4" w:space="0" w:color="auto"/>
            </w:tcBorders>
            <w:shd w:val="clear" w:color="auto" w:fill="auto"/>
            <w:noWrap/>
            <w:vAlign w:val="bottom"/>
          </w:tcPr>
          <w:p w14:paraId="3054002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3.018</w:t>
            </w:r>
          </w:p>
        </w:tc>
        <w:tc>
          <w:tcPr>
            <w:tcW w:w="541" w:type="pct"/>
            <w:tcBorders>
              <w:top w:val="nil"/>
              <w:left w:val="nil"/>
              <w:bottom w:val="single" w:sz="4" w:space="0" w:color="auto"/>
              <w:right w:val="single" w:sz="4" w:space="0" w:color="auto"/>
            </w:tcBorders>
            <w:shd w:val="clear" w:color="auto" w:fill="auto"/>
            <w:noWrap/>
            <w:vAlign w:val="bottom"/>
          </w:tcPr>
          <w:p w14:paraId="2196E08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2.216</w:t>
            </w:r>
          </w:p>
        </w:tc>
      </w:tr>
      <w:tr w:rsidR="006027E9" w:rsidRPr="003E7A70" w14:paraId="242972E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50DEA88C"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08F4D39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w:t>
            </w:r>
          </w:p>
        </w:tc>
        <w:tc>
          <w:tcPr>
            <w:tcW w:w="564" w:type="pct"/>
            <w:tcBorders>
              <w:top w:val="nil"/>
              <w:left w:val="nil"/>
              <w:bottom w:val="single" w:sz="4" w:space="0" w:color="auto"/>
              <w:right w:val="single" w:sz="4" w:space="0" w:color="auto"/>
            </w:tcBorders>
            <w:shd w:val="clear" w:color="000000" w:fill="FFFFFF"/>
            <w:noWrap/>
            <w:vAlign w:val="bottom"/>
          </w:tcPr>
          <w:p w14:paraId="3364E07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1.17</w:t>
            </w:r>
          </w:p>
        </w:tc>
        <w:tc>
          <w:tcPr>
            <w:tcW w:w="587" w:type="pct"/>
            <w:tcBorders>
              <w:top w:val="nil"/>
              <w:left w:val="nil"/>
              <w:bottom w:val="single" w:sz="4" w:space="0" w:color="auto"/>
              <w:right w:val="single" w:sz="4" w:space="0" w:color="auto"/>
            </w:tcBorders>
            <w:shd w:val="clear" w:color="000000" w:fill="FFFFFF"/>
            <w:noWrap/>
            <w:vAlign w:val="bottom"/>
          </w:tcPr>
          <w:p w14:paraId="400485C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0.91</w:t>
            </w:r>
          </w:p>
        </w:tc>
        <w:tc>
          <w:tcPr>
            <w:tcW w:w="620" w:type="pct"/>
            <w:tcBorders>
              <w:top w:val="nil"/>
              <w:left w:val="nil"/>
              <w:bottom w:val="single" w:sz="4" w:space="0" w:color="auto"/>
              <w:right w:val="single" w:sz="4" w:space="0" w:color="auto"/>
            </w:tcBorders>
            <w:shd w:val="clear" w:color="auto" w:fill="auto"/>
            <w:noWrap/>
            <w:vAlign w:val="bottom"/>
          </w:tcPr>
          <w:p w14:paraId="088C2A5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9.33</w:t>
            </w:r>
          </w:p>
        </w:tc>
        <w:tc>
          <w:tcPr>
            <w:tcW w:w="571" w:type="pct"/>
            <w:tcBorders>
              <w:top w:val="nil"/>
              <w:left w:val="nil"/>
              <w:bottom w:val="single" w:sz="4" w:space="0" w:color="auto"/>
              <w:right w:val="single" w:sz="4" w:space="0" w:color="auto"/>
            </w:tcBorders>
            <w:shd w:val="clear" w:color="auto" w:fill="auto"/>
            <w:noWrap/>
            <w:vAlign w:val="bottom"/>
          </w:tcPr>
          <w:p w14:paraId="0441DED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8.67</w:t>
            </w:r>
          </w:p>
        </w:tc>
        <w:tc>
          <w:tcPr>
            <w:tcW w:w="541" w:type="pct"/>
            <w:tcBorders>
              <w:top w:val="nil"/>
              <w:left w:val="nil"/>
              <w:bottom w:val="single" w:sz="4" w:space="0" w:color="auto"/>
              <w:right w:val="single" w:sz="4" w:space="0" w:color="auto"/>
            </w:tcBorders>
            <w:shd w:val="clear" w:color="auto" w:fill="auto"/>
            <w:noWrap/>
            <w:vAlign w:val="bottom"/>
          </w:tcPr>
          <w:p w14:paraId="6E0DD82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6.25</w:t>
            </w:r>
          </w:p>
        </w:tc>
      </w:tr>
      <w:tr w:rsidR="006027E9" w:rsidRPr="003E7A70" w14:paraId="7538F588"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65291C8B"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Phosphorus (P)</w:t>
            </w:r>
          </w:p>
        </w:tc>
      </w:tr>
      <w:tr w:rsidR="006027E9" w:rsidRPr="003E7A70" w14:paraId="77B93D46"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253057F9"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1</w:t>
            </w:r>
            <w:r w:rsidRPr="003E7A70">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4AAB9EC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127.00</w:t>
            </w:r>
          </w:p>
        </w:tc>
        <w:tc>
          <w:tcPr>
            <w:tcW w:w="564" w:type="pct"/>
            <w:tcBorders>
              <w:top w:val="nil"/>
              <w:left w:val="nil"/>
              <w:bottom w:val="single" w:sz="4" w:space="0" w:color="auto"/>
              <w:right w:val="single" w:sz="4" w:space="0" w:color="auto"/>
            </w:tcBorders>
            <w:shd w:val="clear" w:color="000000" w:fill="FFFFFF"/>
            <w:noWrap/>
            <w:vAlign w:val="bottom"/>
          </w:tcPr>
          <w:p w14:paraId="34F748C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125.07</w:t>
            </w:r>
          </w:p>
        </w:tc>
        <w:tc>
          <w:tcPr>
            <w:tcW w:w="587" w:type="pct"/>
            <w:tcBorders>
              <w:top w:val="nil"/>
              <w:left w:val="nil"/>
              <w:bottom w:val="single" w:sz="4" w:space="0" w:color="auto"/>
              <w:right w:val="single" w:sz="4" w:space="0" w:color="auto"/>
            </w:tcBorders>
            <w:shd w:val="clear" w:color="000000" w:fill="FFFFFF"/>
            <w:noWrap/>
            <w:vAlign w:val="bottom"/>
          </w:tcPr>
          <w:p w14:paraId="0DAEF5C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126.04</w:t>
            </w:r>
          </w:p>
        </w:tc>
        <w:tc>
          <w:tcPr>
            <w:tcW w:w="620" w:type="pct"/>
            <w:tcBorders>
              <w:top w:val="nil"/>
              <w:left w:val="nil"/>
              <w:bottom w:val="single" w:sz="4" w:space="0" w:color="auto"/>
              <w:right w:val="single" w:sz="4" w:space="0" w:color="auto"/>
            </w:tcBorders>
            <w:shd w:val="clear" w:color="auto" w:fill="auto"/>
            <w:noWrap/>
            <w:vAlign w:val="bottom"/>
          </w:tcPr>
          <w:p w14:paraId="0C166DD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137.07</w:t>
            </w:r>
          </w:p>
        </w:tc>
        <w:tc>
          <w:tcPr>
            <w:tcW w:w="571" w:type="pct"/>
            <w:tcBorders>
              <w:top w:val="nil"/>
              <w:left w:val="nil"/>
              <w:bottom w:val="single" w:sz="4" w:space="0" w:color="auto"/>
              <w:right w:val="single" w:sz="4" w:space="0" w:color="auto"/>
            </w:tcBorders>
            <w:shd w:val="clear" w:color="auto" w:fill="auto"/>
            <w:noWrap/>
            <w:vAlign w:val="bottom"/>
          </w:tcPr>
          <w:p w14:paraId="53818A1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149.85</w:t>
            </w:r>
          </w:p>
        </w:tc>
        <w:tc>
          <w:tcPr>
            <w:tcW w:w="541" w:type="pct"/>
            <w:tcBorders>
              <w:top w:val="nil"/>
              <w:left w:val="nil"/>
              <w:bottom w:val="single" w:sz="4" w:space="0" w:color="auto"/>
              <w:right w:val="single" w:sz="4" w:space="0" w:color="auto"/>
            </w:tcBorders>
            <w:shd w:val="clear" w:color="auto" w:fill="auto"/>
            <w:noWrap/>
            <w:vAlign w:val="bottom"/>
          </w:tcPr>
          <w:p w14:paraId="2B9B167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143.46</w:t>
            </w:r>
          </w:p>
        </w:tc>
      </w:tr>
      <w:tr w:rsidR="006027E9" w:rsidRPr="003E7A70" w14:paraId="5511F0D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18709E2B"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2</w:t>
            </w:r>
            <w:r w:rsidRPr="003E7A70">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3370954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125.19</w:t>
            </w:r>
          </w:p>
        </w:tc>
        <w:tc>
          <w:tcPr>
            <w:tcW w:w="564" w:type="pct"/>
            <w:tcBorders>
              <w:top w:val="nil"/>
              <w:left w:val="nil"/>
              <w:bottom w:val="single" w:sz="4" w:space="0" w:color="auto"/>
              <w:right w:val="single" w:sz="4" w:space="0" w:color="auto"/>
            </w:tcBorders>
            <w:shd w:val="clear" w:color="000000" w:fill="FFFFFF"/>
            <w:noWrap/>
            <w:vAlign w:val="bottom"/>
          </w:tcPr>
          <w:p w14:paraId="011BFE2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123.63</w:t>
            </w:r>
          </w:p>
        </w:tc>
        <w:tc>
          <w:tcPr>
            <w:tcW w:w="587" w:type="pct"/>
            <w:tcBorders>
              <w:top w:val="nil"/>
              <w:left w:val="nil"/>
              <w:bottom w:val="single" w:sz="4" w:space="0" w:color="auto"/>
              <w:right w:val="single" w:sz="4" w:space="0" w:color="auto"/>
            </w:tcBorders>
            <w:shd w:val="clear" w:color="000000" w:fill="FFFFFF"/>
            <w:noWrap/>
            <w:vAlign w:val="bottom"/>
          </w:tcPr>
          <w:p w14:paraId="29F279A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124.41</w:t>
            </w:r>
          </w:p>
        </w:tc>
        <w:tc>
          <w:tcPr>
            <w:tcW w:w="620" w:type="pct"/>
            <w:tcBorders>
              <w:top w:val="nil"/>
              <w:left w:val="nil"/>
              <w:bottom w:val="single" w:sz="4" w:space="0" w:color="auto"/>
              <w:right w:val="single" w:sz="4" w:space="0" w:color="auto"/>
            </w:tcBorders>
            <w:shd w:val="clear" w:color="auto" w:fill="auto"/>
            <w:noWrap/>
            <w:vAlign w:val="bottom"/>
          </w:tcPr>
          <w:p w14:paraId="563116A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161.33</w:t>
            </w:r>
          </w:p>
        </w:tc>
        <w:tc>
          <w:tcPr>
            <w:tcW w:w="571" w:type="pct"/>
            <w:tcBorders>
              <w:top w:val="nil"/>
              <w:left w:val="nil"/>
              <w:bottom w:val="single" w:sz="4" w:space="0" w:color="auto"/>
              <w:right w:val="single" w:sz="4" w:space="0" w:color="auto"/>
            </w:tcBorders>
            <w:shd w:val="clear" w:color="auto" w:fill="auto"/>
            <w:noWrap/>
            <w:vAlign w:val="bottom"/>
          </w:tcPr>
          <w:p w14:paraId="343F62C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168.56</w:t>
            </w:r>
          </w:p>
        </w:tc>
        <w:tc>
          <w:tcPr>
            <w:tcW w:w="541" w:type="pct"/>
            <w:tcBorders>
              <w:top w:val="nil"/>
              <w:left w:val="nil"/>
              <w:bottom w:val="single" w:sz="4" w:space="0" w:color="auto"/>
              <w:right w:val="single" w:sz="4" w:space="0" w:color="auto"/>
            </w:tcBorders>
            <w:shd w:val="clear" w:color="auto" w:fill="auto"/>
            <w:noWrap/>
            <w:vAlign w:val="bottom"/>
          </w:tcPr>
          <w:p w14:paraId="7EBDDE9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164.94</w:t>
            </w:r>
          </w:p>
        </w:tc>
      </w:tr>
      <w:tr w:rsidR="006027E9" w:rsidRPr="003E7A70" w14:paraId="786DDBA8"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2C517725"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C5496C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0.411</w:t>
            </w:r>
          </w:p>
        </w:tc>
        <w:tc>
          <w:tcPr>
            <w:tcW w:w="564" w:type="pct"/>
            <w:tcBorders>
              <w:top w:val="nil"/>
              <w:left w:val="nil"/>
              <w:bottom w:val="single" w:sz="4" w:space="0" w:color="auto"/>
              <w:right w:val="single" w:sz="4" w:space="0" w:color="auto"/>
            </w:tcBorders>
            <w:shd w:val="clear" w:color="000000" w:fill="FFFFFF"/>
            <w:noWrap/>
            <w:vAlign w:val="bottom"/>
          </w:tcPr>
          <w:p w14:paraId="6428AC4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0.332</w:t>
            </w:r>
          </w:p>
        </w:tc>
        <w:tc>
          <w:tcPr>
            <w:tcW w:w="587" w:type="pct"/>
            <w:tcBorders>
              <w:top w:val="nil"/>
              <w:left w:val="nil"/>
              <w:bottom w:val="single" w:sz="4" w:space="0" w:color="auto"/>
              <w:right w:val="single" w:sz="4" w:space="0" w:color="auto"/>
            </w:tcBorders>
            <w:shd w:val="clear" w:color="000000" w:fill="FFFFFF"/>
            <w:noWrap/>
            <w:vAlign w:val="bottom"/>
          </w:tcPr>
          <w:p w14:paraId="0765054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0.264</w:t>
            </w:r>
          </w:p>
        </w:tc>
        <w:tc>
          <w:tcPr>
            <w:tcW w:w="620" w:type="pct"/>
            <w:tcBorders>
              <w:top w:val="nil"/>
              <w:left w:val="nil"/>
              <w:bottom w:val="single" w:sz="4" w:space="0" w:color="auto"/>
              <w:right w:val="single" w:sz="4" w:space="0" w:color="auto"/>
            </w:tcBorders>
            <w:shd w:val="clear" w:color="auto" w:fill="auto"/>
            <w:noWrap/>
            <w:vAlign w:val="bottom"/>
          </w:tcPr>
          <w:p w14:paraId="4988D34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2.649</w:t>
            </w:r>
          </w:p>
        </w:tc>
        <w:tc>
          <w:tcPr>
            <w:tcW w:w="571" w:type="pct"/>
            <w:tcBorders>
              <w:top w:val="nil"/>
              <w:left w:val="nil"/>
              <w:bottom w:val="single" w:sz="4" w:space="0" w:color="auto"/>
              <w:right w:val="single" w:sz="4" w:space="0" w:color="auto"/>
            </w:tcBorders>
            <w:shd w:val="clear" w:color="auto" w:fill="auto"/>
            <w:noWrap/>
            <w:vAlign w:val="bottom"/>
          </w:tcPr>
          <w:p w14:paraId="211D499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2.465</w:t>
            </w:r>
          </w:p>
        </w:tc>
        <w:tc>
          <w:tcPr>
            <w:tcW w:w="541" w:type="pct"/>
            <w:tcBorders>
              <w:top w:val="nil"/>
              <w:left w:val="nil"/>
              <w:bottom w:val="single" w:sz="4" w:space="0" w:color="auto"/>
              <w:right w:val="single" w:sz="4" w:space="0" w:color="auto"/>
            </w:tcBorders>
            <w:shd w:val="clear" w:color="auto" w:fill="auto"/>
            <w:noWrap/>
            <w:vAlign w:val="bottom"/>
          </w:tcPr>
          <w:p w14:paraId="7B9E068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1.809</w:t>
            </w:r>
          </w:p>
        </w:tc>
      </w:tr>
      <w:tr w:rsidR="006027E9" w:rsidRPr="003E7A70" w14:paraId="16E0EC7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2990C23B"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3178113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1.18</w:t>
            </w:r>
          </w:p>
        </w:tc>
        <w:tc>
          <w:tcPr>
            <w:tcW w:w="564" w:type="pct"/>
            <w:tcBorders>
              <w:top w:val="nil"/>
              <w:left w:val="nil"/>
              <w:bottom w:val="single" w:sz="4" w:space="0" w:color="auto"/>
              <w:right w:val="single" w:sz="4" w:space="0" w:color="auto"/>
            </w:tcBorders>
            <w:shd w:val="clear" w:color="000000" w:fill="FFFFFF"/>
            <w:noWrap/>
            <w:vAlign w:val="bottom"/>
          </w:tcPr>
          <w:p w14:paraId="66389B1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0.95</w:t>
            </w:r>
          </w:p>
        </w:tc>
        <w:tc>
          <w:tcPr>
            <w:tcW w:w="587" w:type="pct"/>
            <w:tcBorders>
              <w:top w:val="nil"/>
              <w:left w:val="nil"/>
              <w:bottom w:val="single" w:sz="4" w:space="0" w:color="auto"/>
              <w:right w:val="single" w:sz="4" w:space="0" w:color="auto"/>
            </w:tcBorders>
            <w:shd w:val="clear" w:color="000000" w:fill="FFFFFF"/>
            <w:noWrap/>
            <w:vAlign w:val="bottom"/>
          </w:tcPr>
          <w:p w14:paraId="24A342E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w:t>
            </w:r>
          </w:p>
        </w:tc>
        <w:tc>
          <w:tcPr>
            <w:tcW w:w="620" w:type="pct"/>
            <w:tcBorders>
              <w:top w:val="nil"/>
              <w:left w:val="nil"/>
              <w:bottom w:val="single" w:sz="4" w:space="0" w:color="auto"/>
              <w:right w:val="single" w:sz="4" w:space="0" w:color="auto"/>
            </w:tcBorders>
            <w:shd w:val="clear" w:color="auto" w:fill="auto"/>
            <w:noWrap/>
            <w:vAlign w:val="bottom"/>
          </w:tcPr>
          <w:p w14:paraId="2649BD6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7.61</w:t>
            </w:r>
          </w:p>
        </w:tc>
        <w:tc>
          <w:tcPr>
            <w:tcW w:w="571" w:type="pct"/>
            <w:tcBorders>
              <w:top w:val="nil"/>
              <w:left w:val="nil"/>
              <w:bottom w:val="single" w:sz="4" w:space="0" w:color="auto"/>
              <w:right w:val="single" w:sz="4" w:space="0" w:color="auto"/>
            </w:tcBorders>
            <w:shd w:val="clear" w:color="auto" w:fill="auto"/>
            <w:noWrap/>
            <w:vAlign w:val="bottom"/>
          </w:tcPr>
          <w:p w14:paraId="75F4086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7.08</w:t>
            </w:r>
          </w:p>
        </w:tc>
        <w:tc>
          <w:tcPr>
            <w:tcW w:w="541" w:type="pct"/>
            <w:tcBorders>
              <w:top w:val="nil"/>
              <w:left w:val="nil"/>
              <w:bottom w:val="single" w:sz="4" w:space="0" w:color="auto"/>
              <w:right w:val="single" w:sz="4" w:space="0" w:color="auto"/>
            </w:tcBorders>
            <w:shd w:val="clear" w:color="auto" w:fill="auto"/>
            <w:noWrap/>
            <w:vAlign w:val="bottom"/>
          </w:tcPr>
          <w:p w14:paraId="2DF4795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5.11</w:t>
            </w:r>
          </w:p>
        </w:tc>
      </w:tr>
      <w:tr w:rsidR="006027E9" w:rsidRPr="003E7A70" w14:paraId="32BB7D96"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4DDD02A6"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Potash (K)</w:t>
            </w:r>
          </w:p>
        </w:tc>
      </w:tr>
      <w:tr w:rsidR="006027E9" w:rsidRPr="003E7A70" w14:paraId="59870217"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DCDB0D1"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37052D2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126.11</w:t>
            </w:r>
          </w:p>
        </w:tc>
        <w:tc>
          <w:tcPr>
            <w:tcW w:w="564" w:type="pct"/>
            <w:tcBorders>
              <w:top w:val="nil"/>
              <w:left w:val="nil"/>
              <w:bottom w:val="single" w:sz="4" w:space="0" w:color="auto"/>
              <w:right w:val="single" w:sz="4" w:space="0" w:color="auto"/>
            </w:tcBorders>
            <w:shd w:val="clear" w:color="000000" w:fill="FFFFFF"/>
            <w:noWrap/>
            <w:vAlign w:val="bottom"/>
          </w:tcPr>
          <w:p w14:paraId="5CA1E1D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124.00</w:t>
            </w:r>
          </w:p>
        </w:tc>
        <w:tc>
          <w:tcPr>
            <w:tcW w:w="587" w:type="pct"/>
            <w:tcBorders>
              <w:top w:val="nil"/>
              <w:left w:val="nil"/>
              <w:bottom w:val="single" w:sz="4" w:space="0" w:color="auto"/>
              <w:right w:val="single" w:sz="4" w:space="0" w:color="auto"/>
            </w:tcBorders>
            <w:shd w:val="clear" w:color="000000" w:fill="FFFFFF"/>
            <w:noWrap/>
            <w:vAlign w:val="bottom"/>
          </w:tcPr>
          <w:p w14:paraId="4963046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125.06</w:t>
            </w:r>
          </w:p>
        </w:tc>
        <w:tc>
          <w:tcPr>
            <w:tcW w:w="620" w:type="pct"/>
            <w:tcBorders>
              <w:top w:val="nil"/>
              <w:left w:val="nil"/>
              <w:bottom w:val="single" w:sz="4" w:space="0" w:color="auto"/>
              <w:right w:val="single" w:sz="4" w:space="0" w:color="auto"/>
            </w:tcBorders>
            <w:shd w:val="clear" w:color="auto" w:fill="auto"/>
            <w:noWrap/>
            <w:vAlign w:val="bottom"/>
          </w:tcPr>
          <w:p w14:paraId="76AC9578"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144.17</w:t>
            </w:r>
          </w:p>
        </w:tc>
        <w:tc>
          <w:tcPr>
            <w:tcW w:w="571" w:type="pct"/>
            <w:tcBorders>
              <w:top w:val="nil"/>
              <w:left w:val="nil"/>
              <w:bottom w:val="single" w:sz="4" w:space="0" w:color="auto"/>
              <w:right w:val="single" w:sz="4" w:space="0" w:color="auto"/>
            </w:tcBorders>
            <w:shd w:val="clear" w:color="auto" w:fill="auto"/>
            <w:noWrap/>
            <w:vAlign w:val="bottom"/>
          </w:tcPr>
          <w:p w14:paraId="55EF035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154.61</w:t>
            </w:r>
          </w:p>
        </w:tc>
        <w:tc>
          <w:tcPr>
            <w:tcW w:w="541" w:type="pct"/>
            <w:tcBorders>
              <w:top w:val="nil"/>
              <w:left w:val="nil"/>
              <w:bottom w:val="single" w:sz="4" w:space="0" w:color="auto"/>
              <w:right w:val="single" w:sz="4" w:space="0" w:color="auto"/>
            </w:tcBorders>
            <w:shd w:val="clear" w:color="auto" w:fill="auto"/>
            <w:noWrap/>
            <w:vAlign w:val="bottom"/>
          </w:tcPr>
          <w:p w14:paraId="4D5F3BD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149.39</w:t>
            </w:r>
          </w:p>
        </w:tc>
      </w:tr>
      <w:tr w:rsidR="006027E9" w:rsidRPr="003E7A70" w14:paraId="14D554E6"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B681089"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524F2BF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124.72</w:t>
            </w:r>
          </w:p>
        </w:tc>
        <w:tc>
          <w:tcPr>
            <w:tcW w:w="564" w:type="pct"/>
            <w:tcBorders>
              <w:top w:val="nil"/>
              <w:left w:val="nil"/>
              <w:bottom w:val="single" w:sz="4" w:space="0" w:color="auto"/>
              <w:right w:val="single" w:sz="4" w:space="0" w:color="auto"/>
            </w:tcBorders>
            <w:shd w:val="clear" w:color="000000" w:fill="FFFFFF"/>
            <w:noWrap/>
            <w:vAlign w:val="bottom"/>
          </w:tcPr>
          <w:p w14:paraId="4257690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123.44</w:t>
            </w:r>
          </w:p>
        </w:tc>
        <w:tc>
          <w:tcPr>
            <w:tcW w:w="587" w:type="pct"/>
            <w:tcBorders>
              <w:top w:val="nil"/>
              <w:left w:val="nil"/>
              <w:bottom w:val="single" w:sz="4" w:space="0" w:color="auto"/>
              <w:right w:val="single" w:sz="4" w:space="0" w:color="auto"/>
            </w:tcBorders>
            <w:shd w:val="clear" w:color="000000" w:fill="FFFFFF"/>
            <w:noWrap/>
            <w:vAlign w:val="bottom"/>
          </w:tcPr>
          <w:p w14:paraId="2E65A68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124.08</w:t>
            </w:r>
          </w:p>
        </w:tc>
        <w:tc>
          <w:tcPr>
            <w:tcW w:w="620" w:type="pct"/>
            <w:tcBorders>
              <w:top w:val="nil"/>
              <w:left w:val="nil"/>
              <w:bottom w:val="single" w:sz="4" w:space="0" w:color="auto"/>
              <w:right w:val="single" w:sz="4" w:space="0" w:color="auto"/>
            </w:tcBorders>
            <w:shd w:val="clear" w:color="auto" w:fill="auto"/>
            <w:noWrap/>
            <w:vAlign w:val="bottom"/>
          </w:tcPr>
          <w:p w14:paraId="0CB3947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158.11</w:t>
            </w:r>
          </w:p>
        </w:tc>
        <w:tc>
          <w:tcPr>
            <w:tcW w:w="571" w:type="pct"/>
            <w:tcBorders>
              <w:top w:val="nil"/>
              <w:left w:val="nil"/>
              <w:bottom w:val="single" w:sz="4" w:space="0" w:color="auto"/>
              <w:right w:val="single" w:sz="4" w:space="0" w:color="auto"/>
            </w:tcBorders>
            <w:shd w:val="clear" w:color="auto" w:fill="auto"/>
            <w:noWrap/>
            <w:vAlign w:val="bottom"/>
          </w:tcPr>
          <w:p w14:paraId="60527A6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165.67</w:t>
            </w:r>
          </w:p>
        </w:tc>
        <w:tc>
          <w:tcPr>
            <w:tcW w:w="541" w:type="pct"/>
            <w:tcBorders>
              <w:top w:val="nil"/>
              <w:left w:val="nil"/>
              <w:bottom w:val="single" w:sz="4" w:space="0" w:color="auto"/>
              <w:right w:val="single" w:sz="4" w:space="0" w:color="auto"/>
            </w:tcBorders>
            <w:shd w:val="clear" w:color="auto" w:fill="auto"/>
            <w:noWrap/>
            <w:vAlign w:val="bottom"/>
          </w:tcPr>
          <w:p w14:paraId="572DD87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161.89</w:t>
            </w:r>
          </w:p>
        </w:tc>
      </w:tr>
      <w:tr w:rsidR="006027E9" w:rsidRPr="003E7A70" w14:paraId="11A9403E"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5726B9F8" w14:textId="77777777" w:rsidR="006027E9" w:rsidRPr="003E7A70" w:rsidRDefault="006027E9" w:rsidP="006027E9">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03B944B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127.44</w:t>
            </w:r>
          </w:p>
        </w:tc>
        <w:tc>
          <w:tcPr>
            <w:tcW w:w="564" w:type="pct"/>
            <w:tcBorders>
              <w:top w:val="nil"/>
              <w:left w:val="nil"/>
              <w:bottom w:val="single" w:sz="4" w:space="0" w:color="auto"/>
              <w:right w:val="single" w:sz="4" w:space="0" w:color="auto"/>
            </w:tcBorders>
            <w:shd w:val="clear" w:color="000000" w:fill="FFFFFF"/>
            <w:noWrap/>
            <w:vAlign w:val="bottom"/>
          </w:tcPr>
          <w:p w14:paraId="758D463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125.61</w:t>
            </w:r>
          </w:p>
        </w:tc>
        <w:tc>
          <w:tcPr>
            <w:tcW w:w="587" w:type="pct"/>
            <w:tcBorders>
              <w:top w:val="nil"/>
              <w:left w:val="nil"/>
              <w:bottom w:val="single" w:sz="4" w:space="0" w:color="auto"/>
              <w:right w:val="single" w:sz="4" w:space="0" w:color="auto"/>
            </w:tcBorders>
            <w:shd w:val="clear" w:color="000000" w:fill="FFFFFF"/>
            <w:noWrap/>
            <w:vAlign w:val="bottom"/>
          </w:tcPr>
          <w:p w14:paraId="47CAA45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126.53</w:t>
            </w:r>
          </w:p>
        </w:tc>
        <w:tc>
          <w:tcPr>
            <w:tcW w:w="620" w:type="pct"/>
            <w:tcBorders>
              <w:top w:val="nil"/>
              <w:left w:val="nil"/>
              <w:bottom w:val="single" w:sz="4" w:space="0" w:color="auto"/>
              <w:right w:val="single" w:sz="4" w:space="0" w:color="auto"/>
            </w:tcBorders>
            <w:shd w:val="clear" w:color="auto" w:fill="auto"/>
            <w:noWrap/>
            <w:vAlign w:val="bottom"/>
          </w:tcPr>
          <w:p w14:paraId="4410404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145.33</w:t>
            </w:r>
          </w:p>
        </w:tc>
        <w:tc>
          <w:tcPr>
            <w:tcW w:w="571" w:type="pct"/>
            <w:tcBorders>
              <w:top w:val="nil"/>
              <w:left w:val="nil"/>
              <w:bottom w:val="single" w:sz="4" w:space="0" w:color="auto"/>
              <w:right w:val="single" w:sz="4" w:space="0" w:color="auto"/>
            </w:tcBorders>
            <w:shd w:val="clear" w:color="auto" w:fill="auto"/>
            <w:noWrap/>
            <w:vAlign w:val="bottom"/>
          </w:tcPr>
          <w:p w14:paraId="3E7DC77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157.33</w:t>
            </w:r>
          </w:p>
        </w:tc>
        <w:tc>
          <w:tcPr>
            <w:tcW w:w="541" w:type="pct"/>
            <w:tcBorders>
              <w:top w:val="nil"/>
              <w:left w:val="nil"/>
              <w:bottom w:val="single" w:sz="4" w:space="0" w:color="auto"/>
              <w:right w:val="single" w:sz="4" w:space="0" w:color="auto"/>
            </w:tcBorders>
            <w:shd w:val="clear" w:color="auto" w:fill="auto"/>
            <w:noWrap/>
            <w:vAlign w:val="bottom"/>
          </w:tcPr>
          <w:p w14:paraId="7A5B0A5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151.33</w:t>
            </w:r>
          </w:p>
        </w:tc>
      </w:tr>
      <w:tr w:rsidR="006027E9" w:rsidRPr="003E7A70" w14:paraId="1B312100"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251255AE"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4B6DAECE"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0.503</w:t>
            </w:r>
          </w:p>
        </w:tc>
        <w:tc>
          <w:tcPr>
            <w:tcW w:w="564" w:type="pct"/>
            <w:tcBorders>
              <w:top w:val="nil"/>
              <w:left w:val="nil"/>
              <w:bottom w:val="single" w:sz="4" w:space="0" w:color="auto"/>
              <w:right w:val="single" w:sz="4" w:space="0" w:color="auto"/>
            </w:tcBorders>
            <w:shd w:val="clear" w:color="000000" w:fill="FFFFFF"/>
            <w:noWrap/>
            <w:vAlign w:val="bottom"/>
          </w:tcPr>
          <w:p w14:paraId="49D7F05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0.406</w:t>
            </w:r>
          </w:p>
        </w:tc>
        <w:tc>
          <w:tcPr>
            <w:tcW w:w="587" w:type="pct"/>
            <w:tcBorders>
              <w:top w:val="nil"/>
              <w:left w:val="nil"/>
              <w:bottom w:val="single" w:sz="4" w:space="0" w:color="auto"/>
              <w:right w:val="single" w:sz="4" w:space="0" w:color="auto"/>
            </w:tcBorders>
            <w:shd w:val="clear" w:color="000000" w:fill="FFFFFF"/>
            <w:noWrap/>
            <w:vAlign w:val="bottom"/>
          </w:tcPr>
          <w:p w14:paraId="7C2B71AC"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0.323</w:t>
            </w:r>
          </w:p>
        </w:tc>
        <w:tc>
          <w:tcPr>
            <w:tcW w:w="620" w:type="pct"/>
            <w:tcBorders>
              <w:top w:val="nil"/>
              <w:left w:val="nil"/>
              <w:bottom w:val="single" w:sz="4" w:space="0" w:color="auto"/>
              <w:right w:val="single" w:sz="4" w:space="0" w:color="auto"/>
            </w:tcBorders>
            <w:shd w:val="clear" w:color="auto" w:fill="auto"/>
            <w:noWrap/>
            <w:vAlign w:val="bottom"/>
          </w:tcPr>
          <w:p w14:paraId="29B4C54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3.245</w:t>
            </w:r>
          </w:p>
        </w:tc>
        <w:tc>
          <w:tcPr>
            <w:tcW w:w="571" w:type="pct"/>
            <w:tcBorders>
              <w:top w:val="nil"/>
              <w:left w:val="nil"/>
              <w:bottom w:val="single" w:sz="4" w:space="0" w:color="auto"/>
              <w:right w:val="single" w:sz="4" w:space="0" w:color="auto"/>
            </w:tcBorders>
            <w:shd w:val="clear" w:color="auto" w:fill="auto"/>
            <w:noWrap/>
            <w:vAlign w:val="bottom"/>
          </w:tcPr>
          <w:p w14:paraId="1701F18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3.018</w:t>
            </w:r>
          </w:p>
        </w:tc>
        <w:tc>
          <w:tcPr>
            <w:tcW w:w="541" w:type="pct"/>
            <w:tcBorders>
              <w:top w:val="nil"/>
              <w:left w:val="nil"/>
              <w:bottom w:val="single" w:sz="4" w:space="0" w:color="auto"/>
              <w:right w:val="single" w:sz="4" w:space="0" w:color="auto"/>
            </w:tcBorders>
            <w:shd w:val="clear" w:color="auto" w:fill="auto"/>
            <w:noWrap/>
            <w:vAlign w:val="bottom"/>
          </w:tcPr>
          <w:p w14:paraId="409B26E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2.216</w:t>
            </w:r>
          </w:p>
        </w:tc>
      </w:tr>
      <w:tr w:rsidR="006027E9" w:rsidRPr="003E7A70" w14:paraId="767ED7E0"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46CBBABE"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10C7D84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1.45</w:t>
            </w:r>
          </w:p>
        </w:tc>
        <w:tc>
          <w:tcPr>
            <w:tcW w:w="564" w:type="pct"/>
            <w:tcBorders>
              <w:top w:val="nil"/>
              <w:left w:val="nil"/>
              <w:bottom w:val="single" w:sz="4" w:space="0" w:color="auto"/>
              <w:right w:val="single" w:sz="4" w:space="0" w:color="auto"/>
            </w:tcBorders>
            <w:shd w:val="clear" w:color="000000" w:fill="FFFFFF"/>
            <w:noWrap/>
            <w:vAlign w:val="bottom"/>
          </w:tcPr>
          <w:p w14:paraId="5DC0D9A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1.17</w:t>
            </w:r>
          </w:p>
        </w:tc>
        <w:tc>
          <w:tcPr>
            <w:tcW w:w="587" w:type="pct"/>
            <w:tcBorders>
              <w:top w:val="nil"/>
              <w:left w:val="nil"/>
              <w:bottom w:val="single" w:sz="4" w:space="0" w:color="auto"/>
              <w:right w:val="single" w:sz="4" w:space="0" w:color="auto"/>
            </w:tcBorders>
            <w:shd w:val="clear" w:color="000000" w:fill="FFFFFF"/>
            <w:noWrap/>
            <w:vAlign w:val="bottom"/>
          </w:tcPr>
          <w:p w14:paraId="4A6BE9C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0.91</w:t>
            </w:r>
          </w:p>
        </w:tc>
        <w:tc>
          <w:tcPr>
            <w:tcW w:w="620" w:type="pct"/>
            <w:tcBorders>
              <w:top w:val="nil"/>
              <w:left w:val="nil"/>
              <w:bottom w:val="single" w:sz="4" w:space="0" w:color="auto"/>
              <w:right w:val="single" w:sz="4" w:space="0" w:color="auto"/>
            </w:tcBorders>
            <w:shd w:val="clear" w:color="auto" w:fill="auto"/>
            <w:noWrap/>
            <w:vAlign w:val="bottom"/>
          </w:tcPr>
          <w:p w14:paraId="28F3B9D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9.33</w:t>
            </w:r>
          </w:p>
        </w:tc>
        <w:tc>
          <w:tcPr>
            <w:tcW w:w="571" w:type="pct"/>
            <w:tcBorders>
              <w:top w:val="nil"/>
              <w:left w:val="nil"/>
              <w:bottom w:val="single" w:sz="4" w:space="0" w:color="auto"/>
              <w:right w:val="single" w:sz="4" w:space="0" w:color="auto"/>
            </w:tcBorders>
            <w:shd w:val="clear" w:color="auto" w:fill="auto"/>
            <w:noWrap/>
            <w:vAlign w:val="bottom"/>
          </w:tcPr>
          <w:p w14:paraId="292DBC2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8.67</w:t>
            </w:r>
          </w:p>
        </w:tc>
        <w:tc>
          <w:tcPr>
            <w:tcW w:w="541" w:type="pct"/>
            <w:tcBorders>
              <w:top w:val="nil"/>
              <w:left w:val="nil"/>
              <w:bottom w:val="single" w:sz="4" w:space="0" w:color="auto"/>
              <w:right w:val="single" w:sz="4" w:space="0" w:color="auto"/>
            </w:tcBorders>
            <w:shd w:val="clear" w:color="auto" w:fill="auto"/>
            <w:noWrap/>
            <w:vAlign w:val="bottom"/>
          </w:tcPr>
          <w:p w14:paraId="5A97395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6.25</w:t>
            </w:r>
          </w:p>
        </w:tc>
      </w:tr>
      <w:tr w:rsidR="006027E9" w:rsidRPr="003E7A70" w14:paraId="7BBA5D60"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7B2CAB73"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w:t>
            </w:r>
            <w:r w:rsidRPr="003E7A70">
              <w:rPr>
                <w:rFonts w:ascii="Arial" w:eastAsia="Times New Roman" w:hAnsi="Arial" w:cs="Arial"/>
                <w:color w:val="000000"/>
                <w:sz w:val="20"/>
                <w:szCs w:val="20"/>
              </w:rPr>
              <w:t> </w:t>
            </w:r>
          </w:p>
        </w:tc>
      </w:tr>
      <w:tr w:rsidR="006027E9" w:rsidRPr="003E7A70" w14:paraId="56523B17"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79D1CCB"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166676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0.711</w:t>
            </w:r>
          </w:p>
        </w:tc>
        <w:tc>
          <w:tcPr>
            <w:tcW w:w="564" w:type="pct"/>
            <w:tcBorders>
              <w:top w:val="nil"/>
              <w:left w:val="nil"/>
              <w:bottom w:val="single" w:sz="4" w:space="0" w:color="auto"/>
              <w:right w:val="single" w:sz="4" w:space="0" w:color="auto"/>
            </w:tcBorders>
            <w:shd w:val="clear" w:color="000000" w:fill="FFFFFF"/>
            <w:noWrap/>
            <w:vAlign w:val="bottom"/>
          </w:tcPr>
          <w:p w14:paraId="70996AC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0.575</w:t>
            </w:r>
          </w:p>
        </w:tc>
        <w:tc>
          <w:tcPr>
            <w:tcW w:w="587" w:type="pct"/>
            <w:tcBorders>
              <w:top w:val="nil"/>
              <w:left w:val="nil"/>
              <w:bottom w:val="single" w:sz="4" w:space="0" w:color="auto"/>
              <w:right w:val="single" w:sz="4" w:space="0" w:color="auto"/>
            </w:tcBorders>
            <w:shd w:val="clear" w:color="000000" w:fill="FFFFFF"/>
            <w:noWrap/>
            <w:vAlign w:val="bottom"/>
          </w:tcPr>
          <w:p w14:paraId="48A1388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0.457</w:t>
            </w:r>
          </w:p>
        </w:tc>
        <w:tc>
          <w:tcPr>
            <w:tcW w:w="620" w:type="pct"/>
            <w:tcBorders>
              <w:top w:val="nil"/>
              <w:left w:val="nil"/>
              <w:bottom w:val="single" w:sz="4" w:space="0" w:color="auto"/>
              <w:right w:val="single" w:sz="4" w:space="0" w:color="auto"/>
            </w:tcBorders>
            <w:shd w:val="clear" w:color="auto" w:fill="auto"/>
            <w:noWrap/>
            <w:vAlign w:val="bottom"/>
          </w:tcPr>
          <w:p w14:paraId="6C02080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4.589</w:t>
            </w:r>
          </w:p>
        </w:tc>
        <w:tc>
          <w:tcPr>
            <w:tcW w:w="571" w:type="pct"/>
            <w:tcBorders>
              <w:top w:val="nil"/>
              <w:left w:val="nil"/>
              <w:bottom w:val="single" w:sz="4" w:space="0" w:color="auto"/>
              <w:right w:val="single" w:sz="4" w:space="0" w:color="auto"/>
            </w:tcBorders>
            <w:shd w:val="clear" w:color="auto" w:fill="auto"/>
            <w:noWrap/>
            <w:vAlign w:val="bottom"/>
          </w:tcPr>
          <w:p w14:paraId="24FAD9D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4.269</w:t>
            </w:r>
          </w:p>
        </w:tc>
        <w:tc>
          <w:tcPr>
            <w:tcW w:w="541" w:type="pct"/>
            <w:tcBorders>
              <w:top w:val="nil"/>
              <w:left w:val="nil"/>
              <w:bottom w:val="single" w:sz="4" w:space="0" w:color="auto"/>
              <w:right w:val="single" w:sz="4" w:space="0" w:color="auto"/>
            </w:tcBorders>
            <w:shd w:val="clear" w:color="auto" w:fill="auto"/>
            <w:noWrap/>
            <w:vAlign w:val="bottom"/>
          </w:tcPr>
          <w:p w14:paraId="4684237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3.134</w:t>
            </w:r>
          </w:p>
        </w:tc>
      </w:tr>
      <w:tr w:rsidR="006027E9" w:rsidRPr="003E7A70" w14:paraId="0D8F92DE"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BB1C28A"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5D80F229"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36D6FA6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7051A77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791B2A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7B80973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0F355F2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6027E9" w:rsidRPr="003E7A70" w14:paraId="5E778A0C"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5801F742"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Interaction (N x K)</w:t>
            </w:r>
            <w:r w:rsidRPr="003E7A70">
              <w:rPr>
                <w:rFonts w:ascii="Arial" w:eastAsia="Times New Roman" w:hAnsi="Arial" w:cs="Arial"/>
                <w:color w:val="000000"/>
                <w:sz w:val="20"/>
                <w:szCs w:val="20"/>
              </w:rPr>
              <w:t> </w:t>
            </w:r>
          </w:p>
        </w:tc>
      </w:tr>
      <w:tr w:rsidR="006027E9" w:rsidRPr="003E7A70" w14:paraId="4CC1BB9D"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2AF7DDDB"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0206D8D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0.871</w:t>
            </w:r>
          </w:p>
        </w:tc>
        <w:tc>
          <w:tcPr>
            <w:tcW w:w="564" w:type="pct"/>
            <w:tcBorders>
              <w:top w:val="nil"/>
              <w:left w:val="nil"/>
              <w:bottom w:val="single" w:sz="4" w:space="0" w:color="auto"/>
              <w:right w:val="single" w:sz="4" w:space="0" w:color="auto"/>
            </w:tcBorders>
            <w:shd w:val="clear" w:color="000000" w:fill="FFFFFF"/>
            <w:noWrap/>
            <w:vAlign w:val="bottom"/>
          </w:tcPr>
          <w:p w14:paraId="5BB8EE5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0.704</w:t>
            </w:r>
          </w:p>
        </w:tc>
        <w:tc>
          <w:tcPr>
            <w:tcW w:w="587" w:type="pct"/>
            <w:tcBorders>
              <w:top w:val="nil"/>
              <w:left w:val="nil"/>
              <w:bottom w:val="single" w:sz="4" w:space="0" w:color="auto"/>
              <w:right w:val="single" w:sz="4" w:space="0" w:color="auto"/>
            </w:tcBorders>
            <w:shd w:val="clear" w:color="000000" w:fill="FFFFFF"/>
            <w:noWrap/>
            <w:vAlign w:val="bottom"/>
          </w:tcPr>
          <w:p w14:paraId="609B873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0.560</w:t>
            </w:r>
          </w:p>
        </w:tc>
        <w:tc>
          <w:tcPr>
            <w:tcW w:w="620" w:type="pct"/>
            <w:tcBorders>
              <w:top w:val="nil"/>
              <w:left w:val="nil"/>
              <w:bottom w:val="single" w:sz="4" w:space="0" w:color="auto"/>
              <w:right w:val="single" w:sz="4" w:space="0" w:color="auto"/>
            </w:tcBorders>
            <w:shd w:val="clear" w:color="auto" w:fill="auto"/>
            <w:noWrap/>
            <w:vAlign w:val="bottom"/>
          </w:tcPr>
          <w:p w14:paraId="499E7DF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5.620</w:t>
            </w:r>
          </w:p>
        </w:tc>
        <w:tc>
          <w:tcPr>
            <w:tcW w:w="571" w:type="pct"/>
            <w:tcBorders>
              <w:top w:val="nil"/>
              <w:left w:val="nil"/>
              <w:bottom w:val="single" w:sz="4" w:space="0" w:color="auto"/>
              <w:right w:val="single" w:sz="4" w:space="0" w:color="auto"/>
            </w:tcBorders>
            <w:shd w:val="clear" w:color="auto" w:fill="auto"/>
            <w:noWrap/>
            <w:vAlign w:val="bottom"/>
          </w:tcPr>
          <w:p w14:paraId="6053C07A"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5.228</w:t>
            </w:r>
          </w:p>
        </w:tc>
        <w:tc>
          <w:tcPr>
            <w:tcW w:w="541" w:type="pct"/>
            <w:tcBorders>
              <w:top w:val="nil"/>
              <w:left w:val="nil"/>
              <w:bottom w:val="single" w:sz="4" w:space="0" w:color="auto"/>
              <w:right w:val="single" w:sz="4" w:space="0" w:color="auto"/>
            </w:tcBorders>
            <w:shd w:val="clear" w:color="auto" w:fill="auto"/>
            <w:noWrap/>
            <w:vAlign w:val="bottom"/>
          </w:tcPr>
          <w:p w14:paraId="080BEE4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3.838</w:t>
            </w:r>
          </w:p>
        </w:tc>
      </w:tr>
      <w:tr w:rsidR="006027E9" w:rsidRPr="003E7A70" w14:paraId="4114E99A"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F47665A"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312E6F4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5D6EBAF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7C06C7CD"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B2C0746"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16.15</w:t>
            </w:r>
          </w:p>
        </w:tc>
        <w:tc>
          <w:tcPr>
            <w:tcW w:w="571" w:type="pct"/>
            <w:tcBorders>
              <w:top w:val="nil"/>
              <w:left w:val="nil"/>
              <w:bottom w:val="single" w:sz="4" w:space="0" w:color="auto"/>
              <w:right w:val="single" w:sz="4" w:space="0" w:color="auto"/>
            </w:tcBorders>
            <w:shd w:val="clear" w:color="auto" w:fill="auto"/>
            <w:noWrap/>
            <w:vAlign w:val="bottom"/>
          </w:tcPr>
          <w:p w14:paraId="531FCF6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15.03</w:t>
            </w:r>
          </w:p>
        </w:tc>
        <w:tc>
          <w:tcPr>
            <w:tcW w:w="541" w:type="pct"/>
            <w:tcBorders>
              <w:top w:val="nil"/>
              <w:left w:val="nil"/>
              <w:bottom w:val="single" w:sz="4" w:space="0" w:color="auto"/>
              <w:right w:val="single" w:sz="4" w:space="0" w:color="auto"/>
            </w:tcBorders>
            <w:shd w:val="clear" w:color="auto" w:fill="auto"/>
            <w:noWrap/>
            <w:vAlign w:val="bottom"/>
          </w:tcPr>
          <w:p w14:paraId="0663E35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10.83</w:t>
            </w:r>
          </w:p>
        </w:tc>
      </w:tr>
      <w:tr w:rsidR="006027E9" w:rsidRPr="003E7A70" w14:paraId="2E31CB0B"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5A529BD9"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(P x K) </w:t>
            </w:r>
          </w:p>
        </w:tc>
      </w:tr>
      <w:tr w:rsidR="006027E9" w:rsidRPr="003E7A70" w14:paraId="68DDFE58"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73E76" w14:textId="77777777" w:rsidR="006027E9" w:rsidRPr="003E7A70" w:rsidRDefault="006027E9" w:rsidP="006027E9">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3340A10"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0.711</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E72CF7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0.575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258D14C5"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0.457</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0628091"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4.589</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4DEAFA9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4.269</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A9C4A5F"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3.134</w:t>
            </w:r>
          </w:p>
        </w:tc>
      </w:tr>
      <w:tr w:rsidR="006027E9" w:rsidRPr="003E7A70" w14:paraId="0581B4DB"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27735C06" w14:textId="77777777" w:rsidR="006027E9" w:rsidRPr="003E7A70" w:rsidRDefault="006027E9" w:rsidP="006027E9">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F9E14CB"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E907594"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6FB93B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3C5DE0D7"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8877563"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FAF5CA2" w14:textId="77777777" w:rsidR="006027E9" w:rsidRPr="003E7A70" w:rsidRDefault="006027E9" w:rsidP="006027E9">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6027E9" w:rsidRPr="003E7A70" w14:paraId="1DEA461D"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5C03EEBA" w14:textId="77777777" w:rsidR="006027E9" w:rsidRPr="003E7A70" w:rsidRDefault="006027E9" w:rsidP="006027E9">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x K) </w:t>
            </w:r>
          </w:p>
        </w:tc>
      </w:tr>
      <w:tr w:rsidR="002D70FE" w:rsidRPr="003E7A70" w14:paraId="5EC82A33"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099A2" w14:textId="77777777" w:rsidR="002D70FE" w:rsidRPr="003E7A70" w:rsidRDefault="002D70FE" w:rsidP="002D70FE">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2962A030"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1.232</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7A81E17"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0.995</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17972B3B"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0.792</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1D6225DE"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7.948</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5953684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7.394</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6FD523B8"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5.428</w:t>
            </w:r>
          </w:p>
        </w:tc>
      </w:tr>
      <w:tr w:rsidR="002D70FE" w:rsidRPr="003E7A70" w14:paraId="5E930F8E"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4007D725" w14:textId="77777777" w:rsidR="002D70FE" w:rsidRPr="003E7A70" w:rsidRDefault="002D70FE" w:rsidP="002D70FE">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7D58082"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24AFBB71"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04B6AB1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6ECDED9D"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6D218795"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3A5B6088"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758E6CE8"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4AC8A5BC" w14:textId="77777777" w:rsidR="002D70FE" w:rsidRPr="003E7A70" w:rsidRDefault="002D70FE" w:rsidP="002D70FE">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0E8AED66"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1.69</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02C21C34"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1.39</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6BC0A891"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1.55</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590FACED"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9.23</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4969E061"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8.04</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7DD1D2B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8.62</w:t>
            </w:r>
          </w:p>
        </w:tc>
      </w:tr>
      <w:tr w:rsidR="002D70FE" w:rsidRPr="003E7A70" w14:paraId="3F77F174"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F4EECC" w14:textId="77777777" w:rsidR="002D70FE" w:rsidRPr="003E7A70" w:rsidRDefault="002D70FE" w:rsidP="002D70FE">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167A0551"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622ABBFB"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1C7A77EF"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2157C6F2" w14:textId="77777777" w:rsidR="002D70FE" w:rsidRPr="003E7A70" w:rsidRDefault="002D70FE" w:rsidP="002D70FE">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r>
      <w:tr w:rsidR="002D70FE" w:rsidRPr="003E7A70" w14:paraId="1483284A"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776CA2D"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233714CA"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0.647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1325475A"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182F037E"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4.432</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5EA5AA4D"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7E177EA7"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6AD49F8"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40FB7394"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0.792</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098DCF5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2058A0B0"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5.428</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0319567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18F9350D"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662C1EE"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75B6C291"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0.647</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7F531F38"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32E1B2F0"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4.432</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179A63F4"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2D70FE" w:rsidRPr="003E7A70" w14:paraId="493761BD"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B74EA0C" w14:textId="77777777" w:rsidR="002D70FE" w:rsidRPr="003E7A70" w:rsidRDefault="002D70FE" w:rsidP="002D70FE">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3F439C49"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1.120</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1FCF72C4"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4727F4C"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7.676</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678A8C5B" w14:textId="77777777" w:rsidR="002D70FE" w:rsidRPr="003E7A70" w:rsidRDefault="002D70FE" w:rsidP="002D70FE">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bl>
    <w:p w14:paraId="6CAD71F7" w14:textId="77777777" w:rsidR="006027E9" w:rsidRPr="006027E9" w:rsidRDefault="006027E9" w:rsidP="006027E9">
      <w:pPr>
        <w:spacing w:after="0"/>
        <w:jc w:val="both"/>
        <w:rPr>
          <w:rFonts w:ascii="Arial" w:hAnsi="Arial" w:cs="Arial"/>
          <w:b/>
          <w:bCs/>
          <w:lang w:val="en-US"/>
        </w:rPr>
      </w:pPr>
    </w:p>
    <w:p w14:paraId="54F9F68F" w14:textId="77777777" w:rsidR="00AF7CC1" w:rsidRDefault="00AF7CC1" w:rsidP="005C2876">
      <w:pPr>
        <w:pStyle w:val="ListParagraph"/>
        <w:jc w:val="both"/>
        <w:rPr>
          <w:rFonts w:ascii="Arial" w:hAnsi="Arial" w:cs="Arial"/>
          <w:b/>
          <w:bCs/>
          <w:lang w:val="en-US"/>
        </w:rPr>
      </w:pPr>
    </w:p>
    <w:p w14:paraId="1474A019" w14:textId="77777777" w:rsidR="00370819" w:rsidRDefault="00370819" w:rsidP="005C2876">
      <w:pPr>
        <w:pStyle w:val="ListParagraph"/>
        <w:jc w:val="both"/>
        <w:rPr>
          <w:rFonts w:ascii="Arial" w:hAnsi="Arial" w:cs="Arial"/>
          <w:b/>
          <w:bCs/>
          <w:lang w:val="en-US"/>
        </w:rPr>
      </w:pPr>
    </w:p>
    <w:p w14:paraId="592E91E2" w14:textId="77777777" w:rsidR="003E7A70" w:rsidRDefault="003E7A70" w:rsidP="005C2876">
      <w:pPr>
        <w:pStyle w:val="ListParagraph"/>
        <w:jc w:val="both"/>
        <w:rPr>
          <w:rFonts w:ascii="Arial" w:hAnsi="Arial" w:cs="Arial"/>
          <w:b/>
          <w:bCs/>
          <w:lang w:val="en-US"/>
        </w:rPr>
      </w:pPr>
    </w:p>
    <w:p w14:paraId="6A9F6AC8" w14:textId="0C405114" w:rsidR="003E7A70" w:rsidRDefault="003E7A70" w:rsidP="003E7A70">
      <w:pPr>
        <w:spacing w:after="0"/>
        <w:jc w:val="both"/>
        <w:rPr>
          <w:rFonts w:ascii="Arial" w:hAnsi="Arial" w:cs="Arial"/>
          <w:b/>
          <w:bCs/>
          <w:lang w:val="en-US"/>
        </w:rPr>
      </w:pPr>
      <w:r>
        <w:rPr>
          <w:rFonts w:ascii="Arial" w:hAnsi="Arial" w:cs="Arial"/>
          <w:b/>
          <w:bCs/>
          <w:lang w:val="en-US"/>
        </w:rPr>
        <w:t>Table 5</w:t>
      </w:r>
      <w:r w:rsidRPr="006027E9">
        <w:rPr>
          <w:rFonts w:ascii="Arial" w:hAnsi="Arial" w:cs="Arial"/>
          <w:b/>
          <w:bCs/>
          <w:lang w:val="en-US"/>
        </w:rPr>
        <w:t xml:space="preserve"> </w:t>
      </w:r>
      <w:r w:rsidRPr="00DD3B82">
        <w:rPr>
          <w:rFonts w:ascii="Arial" w:hAnsi="Arial" w:cs="Arial"/>
          <w:b/>
          <w:bCs/>
          <w:lang w:val="en-US"/>
        </w:rPr>
        <w:t>Effect of different levels of N, P</w:t>
      </w:r>
      <w:r>
        <w:rPr>
          <w:rFonts w:ascii="Arial" w:hAnsi="Arial" w:cs="Arial"/>
          <w:b/>
          <w:bCs/>
          <w:lang w:val="en-US"/>
        </w:rPr>
        <w:t xml:space="preserve"> and K on fruit yield per tree (kg) and Fruit yield (t/ha.) </w:t>
      </w:r>
      <w:r w:rsidRPr="00DD3B82">
        <w:rPr>
          <w:rFonts w:ascii="Arial" w:hAnsi="Arial" w:cs="Arial"/>
          <w:b/>
          <w:bCs/>
          <w:lang w:val="en-US"/>
        </w:rPr>
        <w:t>of mango cv. Kesar</w:t>
      </w:r>
    </w:p>
    <w:tbl>
      <w:tblPr>
        <w:tblW w:w="5000" w:type="pct"/>
        <w:jc w:val="center"/>
        <w:tblLook w:val="04A0" w:firstRow="1" w:lastRow="0" w:firstColumn="1" w:lastColumn="0" w:noHBand="0" w:noVBand="1"/>
      </w:tblPr>
      <w:tblGrid>
        <w:gridCol w:w="2762"/>
        <w:gridCol w:w="1055"/>
        <w:gridCol w:w="1017"/>
        <w:gridCol w:w="1058"/>
        <w:gridCol w:w="1118"/>
        <w:gridCol w:w="1030"/>
        <w:gridCol w:w="976"/>
      </w:tblGrid>
      <w:tr w:rsidR="003E7A70" w:rsidRPr="003E7A70" w14:paraId="01B458B4" w14:textId="77777777" w:rsidTr="00DB669B">
        <w:trPr>
          <w:trHeight w:val="315"/>
          <w:jc w:val="center"/>
        </w:trPr>
        <w:tc>
          <w:tcPr>
            <w:tcW w:w="1532" w:type="pct"/>
            <w:vMerge w:val="restart"/>
            <w:tcBorders>
              <w:top w:val="single" w:sz="4" w:space="0" w:color="auto"/>
              <w:left w:val="single" w:sz="4" w:space="0" w:color="auto"/>
              <w:bottom w:val="single" w:sz="4" w:space="0" w:color="auto"/>
              <w:right w:val="single" w:sz="4" w:space="0" w:color="auto"/>
            </w:tcBorders>
            <w:vAlign w:val="center"/>
            <w:hideMark/>
          </w:tcPr>
          <w:p w14:paraId="00D07924"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Treatments </w:t>
            </w:r>
          </w:p>
        </w:tc>
        <w:tc>
          <w:tcPr>
            <w:tcW w:w="1736" w:type="pct"/>
            <w:gridSpan w:val="3"/>
            <w:tcBorders>
              <w:top w:val="single" w:sz="4" w:space="0" w:color="auto"/>
              <w:left w:val="single" w:sz="4" w:space="0" w:color="auto"/>
              <w:bottom w:val="single" w:sz="4" w:space="0" w:color="auto"/>
              <w:right w:val="single" w:sz="4" w:space="0" w:color="auto"/>
            </w:tcBorders>
            <w:vAlign w:val="center"/>
          </w:tcPr>
          <w:p w14:paraId="58C3FE91"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Fruit yield per tree (kg)</w:t>
            </w:r>
          </w:p>
        </w:tc>
        <w:tc>
          <w:tcPr>
            <w:tcW w:w="1732" w:type="pct"/>
            <w:gridSpan w:val="3"/>
            <w:tcBorders>
              <w:top w:val="single" w:sz="4" w:space="0" w:color="auto"/>
              <w:left w:val="single" w:sz="4" w:space="0" w:color="auto"/>
              <w:bottom w:val="single" w:sz="4" w:space="0" w:color="auto"/>
              <w:right w:val="single" w:sz="4" w:space="0" w:color="auto"/>
            </w:tcBorders>
            <w:vAlign w:val="center"/>
          </w:tcPr>
          <w:p w14:paraId="7209EC1F"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Fruit yield (t/ha.)</w:t>
            </w:r>
          </w:p>
        </w:tc>
      </w:tr>
      <w:tr w:rsidR="003E7A70" w:rsidRPr="003E7A70" w14:paraId="136B3953" w14:textId="77777777" w:rsidTr="00DB669B">
        <w:trPr>
          <w:trHeight w:val="315"/>
          <w:jc w:val="center"/>
        </w:trPr>
        <w:tc>
          <w:tcPr>
            <w:tcW w:w="1532" w:type="pct"/>
            <w:vMerge/>
            <w:tcBorders>
              <w:top w:val="single" w:sz="4" w:space="0" w:color="auto"/>
              <w:left w:val="single" w:sz="4" w:space="0" w:color="auto"/>
              <w:bottom w:val="single" w:sz="4" w:space="0" w:color="auto"/>
              <w:right w:val="single" w:sz="4" w:space="0" w:color="auto"/>
            </w:tcBorders>
            <w:vAlign w:val="center"/>
            <w:hideMark/>
          </w:tcPr>
          <w:p w14:paraId="7EBB932E" w14:textId="77777777" w:rsidR="003E7A70" w:rsidRPr="003E7A70" w:rsidRDefault="003E7A70" w:rsidP="00DB669B">
            <w:pPr>
              <w:spacing w:after="0" w:line="240" w:lineRule="auto"/>
              <w:rPr>
                <w:rFonts w:ascii="Arial" w:eastAsia="Times New Roman" w:hAnsi="Arial" w:cs="Arial"/>
                <w:b/>
                <w:bCs/>
                <w:color w:val="000000"/>
                <w:sz w:val="20"/>
                <w:szCs w:val="20"/>
              </w:rPr>
            </w:pPr>
          </w:p>
        </w:tc>
        <w:tc>
          <w:tcPr>
            <w:tcW w:w="585" w:type="pct"/>
            <w:tcBorders>
              <w:top w:val="nil"/>
              <w:left w:val="nil"/>
              <w:bottom w:val="single" w:sz="4" w:space="0" w:color="auto"/>
              <w:right w:val="single" w:sz="4" w:space="0" w:color="auto"/>
            </w:tcBorders>
            <w:shd w:val="clear" w:color="000000" w:fill="FFFFFF"/>
            <w:noWrap/>
            <w:vAlign w:val="center"/>
            <w:hideMark/>
          </w:tcPr>
          <w:p w14:paraId="7D0A48D7"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64" w:type="pct"/>
            <w:tcBorders>
              <w:top w:val="nil"/>
              <w:left w:val="nil"/>
              <w:bottom w:val="single" w:sz="4" w:space="0" w:color="auto"/>
              <w:right w:val="single" w:sz="4" w:space="0" w:color="auto"/>
            </w:tcBorders>
            <w:shd w:val="clear" w:color="000000" w:fill="FFFFFF"/>
            <w:noWrap/>
            <w:vAlign w:val="center"/>
            <w:hideMark/>
          </w:tcPr>
          <w:p w14:paraId="0E995E10"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87" w:type="pct"/>
            <w:tcBorders>
              <w:top w:val="nil"/>
              <w:left w:val="nil"/>
              <w:bottom w:val="single" w:sz="4" w:space="0" w:color="auto"/>
              <w:right w:val="single" w:sz="4" w:space="0" w:color="auto"/>
            </w:tcBorders>
            <w:shd w:val="clear" w:color="000000" w:fill="FFFFFF"/>
            <w:noWrap/>
            <w:vAlign w:val="bottom"/>
            <w:hideMark/>
          </w:tcPr>
          <w:p w14:paraId="2CBA4C54"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c>
          <w:tcPr>
            <w:tcW w:w="620" w:type="pct"/>
            <w:tcBorders>
              <w:top w:val="nil"/>
              <w:left w:val="nil"/>
              <w:bottom w:val="single" w:sz="4" w:space="0" w:color="auto"/>
              <w:right w:val="single" w:sz="4" w:space="0" w:color="auto"/>
            </w:tcBorders>
            <w:shd w:val="clear" w:color="auto" w:fill="auto"/>
            <w:noWrap/>
            <w:vAlign w:val="bottom"/>
            <w:hideMark/>
          </w:tcPr>
          <w:p w14:paraId="020EF50E"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2021-22</w:t>
            </w:r>
          </w:p>
        </w:tc>
        <w:tc>
          <w:tcPr>
            <w:tcW w:w="571" w:type="pct"/>
            <w:tcBorders>
              <w:top w:val="nil"/>
              <w:left w:val="nil"/>
              <w:bottom w:val="single" w:sz="4" w:space="0" w:color="auto"/>
              <w:right w:val="single" w:sz="4" w:space="0" w:color="auto"/>
            </w:tcBorders>
            <w:shd w:val="clear" w:color="auto" w:fill="auto"/>
            <w:noWrap/>
            <w:vAlign w:val="bottom"/>
            <w:hideMark/>
          </w:tcPr>
          <w:p w14:paraId="12DBD8F4"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2022-23</w:t>
            </w:r>
          </w:p>
        </w:tc>
        <w:tc>
          <w:tcPr>
            <w:tcW w:w="541" w:type="pct"/>
            <w:tcBorders>
              <w:top w:val="nil"/>
              <w:left w:val="nil"/>
              <w:bottom w:val="single" w:sz="4" w:space="0" w:color="auto"/>
              <w:right w:val="single" w:sz="4" w:space="0" w:color="auto"/>
            </w:tcBorders>
            <w:shd w:val="clear" w:color="auto" w:fill="auto"/>
            <w:noWrap/>
            <w:vAlign w:val="bottom"/>
            <w:hideMark/>
          </w:tcPr>
          <w:p w14:paraId="171ECB55" w14:textId="77777777" w:rsidR="003E7A70" w:rsidRPr="003E7A70" w:rsidRDefault="003E7A70" w:rsidP="00DB669B">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Pooled</w:t>
            </w:r>
          </w:p>
        </w:tc>
      </w:tr>
      <w:tr w:rsidR="003E7A70" w:rsidRPr="003E7A70" w14:paraId="1D6CEDC9"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1382D688" w14:textId="77777777" w:rsidR="003E7A70" w:rsidRPr="003E7A70" w:rsidRDefault="003E7A70" w:rsidP="00DB669B">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Nitrogen (N)</w:t>
            </w:r>
          </w:p>
        </w:tc>
      </w:tr>
      <w:tr w:rsidR="003E7A70" w:rsidRPr="003E7A70" w14:paraId="20DAF663"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76EAEB58"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lastRenderedPageBreak/>
              <w:t>N</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2D53791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32.57</w:t>
            </w:r>
          </w:p>
        </w:tc>
        <w:tc>
          <w:tcPr>
            <w:tcW w:w="564" w:type="pct"/>
            <w:tcBorders>
              <w:top w:val="nil"/>
              <w:left w:val="nil"/>
              <w:bottom w:val="single" w:sz="4" w:space="0" w:color="auto"/>
              <w:right w:val="single" w:sz="4" w:space="0" w:color="auto"/>
            </w:tcBorders>
            <w:shd w:val="clear" w:color="000000" w:fill="FFFFFF"/>
            <w:noWrap/>
            <w:vAlign w:val="bottom"/>
          </w:tcPr>
          <w:p w14:paraId="765862C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37.14</w:t>
            </w:r>
          </w:p>
        </w:tc>
        <w:tc>
          <w:tcPr>
            <w:tcW w:w="587" w:type="pct"/>
            <w:tcBorders>
              <w:top w:val="nil"/>
              <w:left w:val="nil"/>
              <w:bottom w:val="single" w:sz="4" w:space="0" w:color="auto"/>
              <w:right w:val="single" w:sz="4" w:space="0" w:color="auto"/>
            </w:tcBorders>
            <w:shd w:val="clear" w:color="000000" w:fill="FFFFFF"/>
            <w:noWrap/>
            <w:vAlign w:val="bottom"/>
          </w:tcPr>
          <w:p w14:paraId="37D36CA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34.86</w:t>
            </w:r>
          </w:p>
        </w:tc>
        <w:tc>
          <w:tcPr>
            <w:tcW w:w="620" w:type="pct"/>
            <w:tcBorders>
              <w:top w:val="nil"/>
              <w:left w:val="nil"/>
              <w:bottom w:val="single" w:sz="4" w:space="0" w:color="auto"/>
              <w:right w:val="single" w:sz="4" w:space="0" w:color="auto"/>
            </w:tcBorders>
            <w:shd w:val="clear" w:color="auto" w:fill="auto"/>
            <w:noWrap/>
            <w:vAlign w:val="bottom"/>
          </w:tcPr>
          <w:p w14:paraId="44FCFBC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5.76</w:t>
            </w:r>
          </w:p>
        </w:tc>
        <w:tc>
          <w:tcPr>
            <w:tcW w:w="571" w:type="pct"/>
            <w:tcBorders>
              <w:top w:val="nil"/>
              <w:left w:val="nil"/>
              <w:bottom w:val="single" w:sz="4" w:space="0" w:color="auto"/>
              <w:right w:val="single" w:sz="4" w:space="0" w:color="auto"/>
            </w:tcBorders>
            <w:shd w:val="clear" w:color="auto" w:fill="auto"/>
            <w:noWrap/>
            <w:vAlign w:val="bottom"/>
          </w:tcPr>
          <w:p w14:paraId="3854778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6.47</w:t>
            </w:r>
          </w:p>
        </w:tc>
        <w:tc>
          <w:tcPr>
            <w:tcW w:w="541" w:type="pct"/>
            <w:tcBorders>
              <w:top w:val="nil"/>
              <w:left w:val="nil"/>
              <w:bottom w:val="single" w:sz="4" w:space="0" w:color="auto"/>
              <w:right w:val="single" w:sz="4" w:space="0" w:color="auto"/>
            </w:tcBorders>
            <w:shd w:val="clear" w:color="auto" w:fill="auto"/>
            <w:noWrap/>
            <w:vAlign w:val="bottom"/>
          </w:tcPr>
          <w:p w14:paraId="1B798B1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6.11</w:t>
            </w:r>
          </w:p>
        </w:tc>
      </w:tr>
      <w:tr w:rsidR="003E7A70" w:rsidRPr="003E7A70" w14:paraId="0DD40D9A"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0B2AEA71"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0870A68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36.29</w:t>
            </w:r>
          </w:p>
        </w:tc>
        <w:tc>
          <w:tcPr>
            <w:tcW w:w="564" w:type="pct"/>
            <w:tcBorders>
              <w:top w:val="nil"/>
              <w:left w:val="nil"/>
              <w:bottom w:val="single" w:sz="4" w:space="0" w:color="auto"/>
              <w:right w:val="single" w:sz="4" w:space="0" w:color="auto"/>
            </w:tcBorders>
            <w:shd w:val="clear" w:color="000000" w:fill="FFFFFF"/>
            <w:noWrap/>
            <w:vAlign w:val="bottom"/>
          </w:tcPr>
          <w:p w14:paraId="64B23D3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39.83</w:t>
            </w:r>
          </w:p>
        </w:tc>
        <w:tc>
          <w:tcPr>
            <w:tcW w:w="587" w:type="pct"/>
            <w:tcBorders>
              <w:top w:val="nil"/>
              <w:left w:val="nil"/>
              <w:bottom w:val="single" w:sz="4" w:space="0" w:color="auto"/>
              <w:right w:val="single" w:sz="4" w:space="0" w:color="auto"/>
            </w:tcBorders>
            <w:shd w:val="clear" w:color="000000" w:fill="FFFFFF"/>
            <w:noWrap/>
            <w:vAlign w:val="bottom"/>
          </w:tcPr>
          <w:p w14:paraId="24E390E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38.06</w:t>
            </w:r>
          </w:p>
        </w:tc>
        <w:tc>
          <w:tcPr>
            <w:tcW w:w="620" w:type="pct"/>
            <w:tcBorders>
              <w:top w:val="nil"/>
              <w:left w:val="nil"/>
              <w:bottom w:val="single" w:sz="4" w:space="0" w:color="auto"/>
              <w:right w:val="single" w:sz="4" w:space="0" w:color="auto"/>
            </w:tcBorders>
            <w:shd w:val="clear" w:color="auto" w:fill="auto"/>
            <w:noWrap/>
            <w:vAlign w:val="bottom"/>
          </w:tcPr>
          <w:p w14:paraId="493B5FB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6.31</w:t>
            </w:r>
          </w:p>
        </w:tc>
        <w:tc>
          <w:tcPr>
            <w:tcW w:w="571" w:type="pct"/>
            <w:tcBorders>
              <w:top w:val="nil"/>
              <w:left w:val="nil"/>
              <w:bottom w:val="single" w:sz="4" w:space="0" w:color="auto"/>
              <w:right w:val="single" w:sz="4" w:space="0" w:color="auto"/>
            </w:tcBorders>
            <w:shd w:val="clear" w:color="auto" w:fill="auto"/>
            <w:noWrap/>
            <w:vAlign w:val="bottom"/>
          </w:tcPr>
          <w:p w14:paraId="05D3A8E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7.22</w:t>
            </w:r>
          </w:p>
        </w:tc>
        <w:tc>
          <w:tcPr>
            <w:tcW w:w="541" w:type="pct"/>
            <w:tcBorders>
              <w:top w:val="nil"/>
              <w:left w:val="nil"/>
              <w:bottom w:val="single" w:sz="4" w:space="0" w:color="auto"/>
              <w:right w:val="single" w:sz="4" w:space="0" w:color="auto"/>
            </w:tcBorders>
            <w:shd w:val="clear" w:color="auto" w:fill="auto"/>
            <w:noWrap/>
            <w:vAlign w:val="bottom"/>
          </w:tcPr>
          <w:p w14:paraId="2402787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6.76</w:t>
            </w:r>
          </w:p>
        </w:tc>
      </w:tr>
      <w:tr w:rsidR="003E7A70" w:rsidRPr="003E7A70" w14:paraId="217027D0"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B1A9268"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N</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656F61D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38.56</w:t>
            </w:r>
          </w:p>
        </w:tc>
        <w:tc>
          <w:tcPr>
            <w:tcW w:w="564" w:type="pct"/>
            <w:tcBorders>
              <w:top w:val="nil"/>
              <w:left w:val="nil"/>
              <w:bottom w:val="single" w:sz="4" w:space="0" w:color="auto"/>
              <w:right w:val="single" w:sz="4" w:space="0" w:color="auto"/>
            </w:tcBorders>
            <w:shd w:val="clear" w:color="000000" w:fill="FFFFFF"/>
            <w:noWrap/>
            <w:vAlign w:val="bottom"/>
          </w:tcPr>
          <w:p w14:paraId="7D0A636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42.43</w:t>
            </w:r>
          </w:p>
        </w:tc>
        <w:tc>
          <w:tcPr>
            <w:tcW w:w="587" w:type="pct"/>
            <w:tcBorders>
              <w:top w:val="nil"/>
              <w:left w:val="nil"/>
              <w:bottom w:val="single" w:sz="4" w:space="0" w:color="auto"/>
              <w:right w:val="single" w:sz="4" w:space="0" w:color="auto"/>
            </w:tcBorders>
            <w:shd w:val="clear" w:color="000000" w:fill="FFFFFF"/>
            <w:noWrap/>
            <w:vAlign w:val="bottom"/>
          </w:tcPr>
          <w:p w14:paraId="12954E6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40.50</w:t>
            </w:r>
          </w:p>
        </w:tc>
        <w:tc>
          <w:tcPr>
            <w:tcW w:w="620" w:type="pct"/>
            <w:tcBorders>
              <w:top w:val="nil"/>
              <w:left w:val="nil"/>
              <w:bottom w:val="single" w:sz="4" w:space="0" w:color="auto"/>
              <w:right w:val="single" w:sz="4" w:space="0" w:color="auto"/>
            </w:tcBorders>
            <w:shd w:val="clear" w:color="auto" w:fill="auto"/>
            <w:noWrap/>
            <w:vAlign w:val="bottom"/>
          </w:tcPr>
          <w:p w14:paraId="04EC836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6.85</w:t>
            </w:r>
          </w:p>
        </w:tc>
        <w:tc>
          <w:tcPr>
            <w:tcW w:w="571" w:type="pct"/>
            <w:tcBorders>
              <w:top w:val="nil"/>
              <w:left w:val="nil"/>
              <w:bottom w:val="single" w:sz="4" w:space="0" w:color="auto"/>
              <w:right w:val="single" w:sz="4" w:space="0" w:color="auto"/>
            </w:tcBorders>
            <w:shd w:val="clear" w:color="auto" w:fill="auto"/>
            <w:noWrap/>
            <w:vAlign w:val="bottom"/>
          </w:tcPr>
          <w:p w14:paraId="007AE28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7.67</w:t>
            </w:r>
          </w:p>
        </w:tc>
        <w:tc>
          <w:tcPr>
            <w:tcW w:w="541" w:type="pct"/>
            <w:tcBorders>
              <w:top w:val="nil"/>
              <w:left w:val="nil"/>
              <w:bottom w:val="single" w:sz="4" w:space="0" w:color="auto"/>
              <w:right w:val="single" w:sz="4" w:space="0" w:color="auto"/>
            </w:tcBorders>
            <w:shd w:val="clear" w:color="auto" w:fill="auto"/>
            <w:noWrap/>
            <w:vAlign w:val="bottom"/>
          </w:tcPr>
          <w:p w14:paraId="055177D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7.26</w:t>
            </w:r>
          </w:p>
        </w:tc>
      </w:tr>
      <w:tr w:rsidR="003E7A70" w:rsidRPr="003E7A70" w14:paraId="554CDFAF"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66B42352"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27BBE9A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0.779</w:t>
            </w:r>
          </w:p>
        </w:tc>
        <w:tc>
          <w:tcPr>
            <w:tcW w:w="564" w:type="pct"/>
            <w:tcBorders>
              <w:top w:val="nil"/>
              <w:left w:val="nil"/>
              <w:bottom w:val="single" w:sz="4" w:space="0" w:color="auto"/>
              <w:right w:val="single" w:sz="4" w:space="0" w:color="auto"/>
            </w:tcBorders>
            <w:shd w:val="clear" w:color="000000" w:fill="FFFFFF"/>
            <w:noWrap/>
            <w:vAlign w:val="bottom"/>
          </w:tcPr>
          <w:p w14:paraId="6EFF7A3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0.755</w:t>
            </w:r>
          </w:p>
        </w:tc>
        <w:tc>
          <w:tcPr>
            <w:tcW w:w="587" w:type="pct"/>
            <w:tcBorders>
              <w:top w:val="nil"/>
              <w:left w:val="nil"/>
              <w:bottom w:val="single" w:sz="4" w:space="0" w:color="auto"/>
              <w:right w:val="single" w:sz="4" w:space="0" w:color="auto"/>
            </w:tcBorders>
            <w:shd w:val="clear" w:color="000000" w:fill="FFFFFF"/>
            <w:noWrap/>
            <w:vAlign w:val="bottom"/>
          </w:tcPr>
          <w:p w14:paraId="59FF916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0.542</w:t>
            </w:r>
          </w:p>
        </w:tc>
        <w:tc>
          <w:tcPr>
            <w:tcW w:w="620" w:type="pct"/>
            <w:tcBorders>
              <w:top w:val="nil"/>
              <w:left w:val="nil"/>
              <w:bottom w:val="single" w:sz="4" w:space="0" w:color="auto"/>
              <w:right w:val="single" w:sz="4" w:space="0" w:color="auto"/>
            </w:tcBorders>
            <w:shd w:val="clear" w:color="auto" w:fill="auto"/>
            <w:noWrap/>
            <w:vAlign w:val="bottom"/>
          </w:tcPr>
          <w:p w14:paraId="3C7AE48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0.137</w:t>
            </w:r>
          </w:p>
        </w:tc>
        <w:tc>
          <w:tcPr>
            <w:tcW w:w="571" w:type="pct"/>
            <w:tcBorders>
              <w:top w:val="nil"/>
              <w:left w:val="nil"/>
              <w:bottom w:val="single" w:sz="4" w:space="0" w:color="auto"/>
              <w:right w:val="single" w:sz="4" w:space="0" w:color="auto"/>
            </w:tcBorders>
            <w:shd w:val="clear" w:color="auto" w:fill="auto"/>
            <w:noWrap/>
            <w:vAlign w:val="bottom"/>
          </w:tcPr>
          <w:p w14:paraId="519DF86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0.113</w:t>
            </w:r>
          </w:p>
        </w:tc>
        <w:tc>
          <w:tcPr>
            <w:tcW w:w="541" w:type="pct"/>
            <w:tcBorders>
              <w:top w:val="nil"/>
              <w:left w:val="nil"/>
              <w:bottom w:val="single" w:sz="4" w:space="0" w:color="auto"/>
              <w:right w:val="single" w:sz="4" w:space="0" w:color="auto"/>
            </w:tcBorders>
            <w:shd w:val="clear" w:color="auto" w:fill="auto"/>
            <w:noWrap/>
            <w:vAlign w:val="bottom"/>
          </w:tcPr>
          <w:p w14:paraId="344EFD0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0.089</w:t>
            </w:r>
          </w:p>
        </w:tc>
      </w:tr>
      <w:tr w:rsidR="003E7A70" w:rsidRPr="003E7A70" w14:paraId="374C0569"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012E31FE"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6440829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2.24</w:t>
            </w:r>
          </w:p>
        </w:tc>
        <w:tc>
          <w:tcPr>
            <w:tcW w:w="564" w:type="pct"/>
            <w:tcBorders>
              <w:top w:val="nil"/>
              <w:left w:val="nil"/>
              <w:bottom w:val="single" w:sz="4" w:space="0" w:color="auto"/>
              <w:right w:val="single" w:sz="4" w:space="0" w:color="auto"/>
            </w:tcBorders>
            <w:shd w:val="clear" w:color="000000" w:fill="FFFFFF"/>
            <w:noWrap/>
            <w:vAlign w:val="bottom"/>
          </w:tcPr>
          <w:p w14:paraId="19DE9FD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2.17</w:t>
            </w:r>
          </w:p>
        </w:tc>
        <w:tc>
          <w:tcPr>
            <w:tcW w:w="587" w:type="pct"/>
            <w:tcBorders>
              <w:top w:val="nil"/>
              <w:left w:val="nil"/>
              <w:bottom w:val="single" w:sz="4" w:space="0" w:color="auto"/>
              <w:right w:val="single" w:sz="4" w:space="0" w:color="auto"/>
            </w:tcBorders>
            <w:shd w:val="clear" w:color="000000" w:fill="FFFFFF"/>
            <w:noWrap/>
            <w:vAlign w:val="bottom"/>
          </w:tcPr>
          <w:p w14:paraId="0CA7D1C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1.53</w:t>
            </w:r>
          </w:p>
        </w:tc>
        <w:tc>
          <w:tcPr>
            <w:tcW w:w="620" w:type="pct"/>
            <w:tcBorders>
              <w:top w:val="nil"/>
              <w:left w:val="nil"/>
              <w:bottom w:val="single" w:sz="4" w:space="0" w:color="auto"/>
              <w:right w:val="single" w:sz="4" w:space="0" w:color="auto"/>
            </w:tcBorders>
            <w:shd w:val="clear" w:color="auto" w:fill="auto"/>
            <w:noWrap/>
            <w:vAlign w:val="bottom"/>
          </w:tcPr>
          <w:p w14:paraId="1D26A53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0.39</w:t>
            </w:r>
          </w:p>
        </w:tc>
        <w:tc>
          <w:tcPr>
            <w:tcW w:w="571" w:type="pct"/>
            <w:tcBorders>
              <w:top w:val="nil"/>
              <w:left w:val="nil"/>
              <w:bottom w:val="single" w:sz="4" w:space="0" w:color="auto"/>
              <w:right w:val="single" w:sz="4" w:space="0" w:color="auto"/>
            </w:tcBorders>
            <w:shd w:val="clear" w:color="auto" w:fill="auto"/>
            <w:noWrap/>
            <w:vAlign w:val="bottom"/>
          </w:tcPr>
          <w:p w14:paraId="6E9E03F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14:paraId="3F0B807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0.25</w:t>
            </w:r>
          </w:p>
        </w:tc>
      </w:tr>
      <w:tr w:rsidR="003E7A70" w:rsidRPr="003E7A70" w14:paraId="76E5D0CB"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7A785F1D"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Phosphorus (P)</w:t>
            </w:r>
          </w:p>
        </w:tc>
      </w:tr>
      <w:tr w:rsidR="003E7A70" w:rsidRPr="003E7A70" w14:paraId="4EDFCCE2"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69880649"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1</w:t>
            </w:r>
            <w:r w:rsidRPr="003E7A70">
              <w:rPr>
                <w:rFonts w:ascii="Arial" w:eastAsia="Times New Roman" w:hAnsi="Arial" w:cs="Arial"/>
                <w:color w:val="000000"/>
                <w:sz w:val="20"/>
                <w:szCs w:val="20"/>
              </w:rPr>
              <w:t xml:space="preserve">  (100 g)</w:t>
            </w:r>
          </w:p>
        </w:tc>
        <w:tc>
          <w:tcPr>
            <w:tcW w:w="585" w:type="pct"/>
            <w:tcBorders>
              <w:top w:val="nil"/>
              <w:left w:val="nil"/>
              <w:bottom w:val="single" w:sz="4" w:space="0" w:color="auto"/>
              <w:right w:val="single" w:sz="4" w:space="0" w:color="auto"/>
            </w:tcBorders>
            <w:shd w:val="clear" w:color="000000" w:fill="FFFFFF"/>
            <w:noWrap/>
            <w:vAlign w:val="bottom"/>
          </w:tcPr>
          <w:p w14:paraId="2266192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32.90</w:t>
            </w:r>
          </w:p>
        </w:tc>
        <w:tc>
          <w:tcPr>
            <w:tcW w:w="564" w:type="pct"/>
            <w:tcBorders>
              <w:top w:val="nil"/>
              <w:left w:val="nil"/>
              <w:bottom w:val="single" w:sz="4" w:space="0" w:color="auto"/>
              <w:right w:val="single" w:sz="4" w:space="0" w:color="auto"/>
            </w:tcBorders>
            <w:shd w:val="clear" w:color="000000" w:fill="FFFFFF"/>
            <w:noWrap/>
            <w:vAlign w:val="bottom"/>
          </w:tcPr>
          <w:p w14:paraId="41E0BA7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37.46</w:t>
            </w:r>
          </w:p>
        </w:tc>
        <w:tc>
          <w:tcPr>
            <w:tcW w:w="587" w:type="pct"/>
            <w:tcBorders>
              <w:top w:val="nil"/>
              <w:left w:val="nil"/>
              <w:bottom w:val="single" w:sz="4" w:space="0" w:color="auto"/>
              <w:right w:val="single" w:sz="4" w:space="0" w:color="auto"/>
            </w:tcBorders>
            <w:shd w:val="clear" w:color="000000" w:fill="FFFFFF"/>
            <w:noWrap/>
            <w:vAlign w:val="bottom"/>
          </w:tcPr>
          <w:p w14:paraId="655DA53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35.18</w:t>
            </w:r>
          </w:p>
        </w:tc>
        <w:tc>
          <w:tcPr>
            <w:tcW w:w="620" w:type="pct"/>
            <w:tcBorders>
              <w:top w:val="nil"/>
              <w:left w:val="nil"/>
              <w:bottom w:val="single" w:sz="4" w:space="0" w:color="auto"/>
              <w:right w:val="single" w:sz="4" w:space="0" w:color="auto"/>
            </w:tcBorders>
            <w:shd w:val="clear" w:color="auto" w:fill="auto"/>
            <w:noWrap/>
            <w:vAlign w:val="bottom"/>
          </w:tcPr>
          <w:p w14:paraId="54982E3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5.82</w:t>
            </w:r>
          </w:p>
        </w:tc>
        <w:tc>
          <w:tcPr>
            <w:tcW w:w="571" w:type="pct"/>
            <w:tcBorders>
              <w:top w:val="nil"/>
              <w:left w:val="nil"/>
              <w:bottom w:val="single" w:sz="4" w:space="0" w:color="auto"/>
              <w:right w:val="single" w:sz="4" w:space="0" w:color="auto"/>
            </w:tcBorders>
            <w:shd w:val="clear" w:color="auto" w:fill="auto"/>
            <w:noWrap/>
            <w:vAlign w:val="bottom"/>
          </w:tcPr>
          <w:p w14:paraId="6D31916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6.61</w:t>
            </w:r>
          </w:p>
        </w:tc>
        <w:tc>
          <w:tcPr>
            <w:tcW w:w="541" w:type="pct"/>
            <w:tcBorders>
              <w:top w:val="nil"/>
              <w:left w:val="nil"/>
              <w:bottom w:val="single" w:sz="4" w:space="0" w:color="auto"/>
              <w:right w:val="single" w:sz="4" w:space="0" w:color="auto"/>
            </w:tcBorders>
            <w:shd w:val="clear" w:color="auto" w:fill="auto"/>
            <w:noWrap/>
            <w:vAlign w:val="bottom"/>
          </w:tcPr>
          <w:p w14:paraId="21A4EB3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6.21</w:t>
            </w:r>
          </w:p>
        </w:tc>
      </w:tr>
      <w:tr w:rsidR="003E7A70" w:rsidRPr="003E7A70" w14:paraId="1BDB1401"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vAlign w:val="bottom"/>
            <w:hideMark/>
          </w:tcPr>
          <w:p w14:paraId="7AC3CD45"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P</w:t>
            </w:r>
            <w:r w:rsidRPr="003E7A70">
              <w:rPr>
                <w:rFonts w:ascii="Arial" w:eastAsia="Times New Roman" w:hAnsi="Arial" w:cs="Arial"/>
                <w:color w:val="000000"/>
                <w:sz w:val="20"/>
                <w:szCs w:val="20"/>
                <w:vertAlign w:val="subscript"/>
              </w:rPr>
              <w:t>2</w:t>
            </w:r>
            <w:r w:rsidRPr="003E7A70">
              <w:rPr>
                <w:rFonts w:ascii="Arial" w:eastAsia="Times New Roman" w:hAnsi="Arial" w:cs="Arial"/>
                <w:color w:val="000000"/>
                <w:sz w:val="20"/>
                <w:szCs w:val="20"/>
              </w:rPr>
              <w:t xml:space="preserve">  (150 g)</w:t>
            </w:r>
          </w:p>
        </w:tc>
        <w:tc>
          <w:tcPr>
            <w:tcW w:w="585" w:type="pct"/>
            <w:tcBorders>
              <w:top w:val="nil"/>
              <w:left w:val="nil"/>
              <w:bottom w:val="single" w:sz="4" w:space="0" w:color="auto"/>
              <w:right w:val="single" w:sz="4" w:space="0" w:color="auto"/>
            </w:tcBorders>
            <w:shd w:val="clear" w:color="000000" w:fill="FFFFFF"/>
            <w:noWrap/>
            <w:vAlign w:val="bottom"/>
          </w:tcPr>
          <w:p w14:paraId="44A6C1B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38.72</w:t>
            </w:r>
          </w:p>
        </w:tc>
        <w:tc>
          <w:tcPr>
            <w:tcW w:w="564" w:type="pct"/>
            <w:tcBorders>
              <w:top w:val="nil"/>
              <w:left w:val="nil"/>
              <w:bottom w:val="single" w:sz="4" w:space="0" w:color="auto"/>
              <w:right w:val="single" w:sz="4" w:space="0" w:color="auto"/>
            </w:tcBorders>
            <w:shd w:val="clear" w:color="000000" w:fill="FFFFFF"/>
            <w:noWrap/>
            <w:vAlign w:val="bottom"/>
          </w:tcPr>
          <w:p w14:paraId="4C6311E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42.14</w:t>
            </w:r>
          </w:p>
        </w:tc>
        <w:tc>
          <w:tcPr>
            <w:tcW w:w="587" w:type="pct"/>
            <w:tcBorders>
              <w:top w:val="nil"/>
              <w:left w:val="nil"/>
              <w:bottom w:val="single" w:sz="4" w:space="0" w:color="auto"/>
              <w:right w:val="single" w:sz="4" w:space="0" w:color="auto"/>
            </w:tcBorders>
            <w:shd w:val="clear" w:color="000000" w:fill="FFFFFF"/>
            <w:noWrap/>
            <w:vAlign w:val="bottom"/>
          </w:tcPr>
          <w:p w14:paraId="0FB2A52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40.43</w:t>
            </w:r>
          </w:p>
        </w:tc>
        <w:tc>
          <w:tcPr>
            <w:tcW w:w="620" w:type="pct"/>
            <w:tcBorders>
              <w:top w:val="nil"/>
              <w:left w:val="nil"/>
              <w:bottom w:val="single" w:sz="4" w:space="0" w:color="auto"/>
              <w:right w:val="single" w:sz="4" w:space="0" w:color="auto"/>
            </w:tcBorders>
            <w:shd w:val="clear" w:color="auto" w:fill="auto"/>
            <w:noWrap/>
            <w:vAlign w:val="bottom"/>
          </w:tcPr>
          <w:p w14:paraId="5375D78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6.79</w:t>
            </w:r>
          </w:p>
        </w:tc>
        <w:tc>
          <w:tcPr>
            <w:tcW w:w="571" w:type="pct"/>
            <w:tcBorders>
              <w:top w:val="nil"/>
              <w:left w:val="nil"/>
              <w:bottom w:val="single" w:sz="4" w:space="0" w:color="auto"/>
              <w:right w:val="single" w:sz="4" w:space="0" w:color="auto"/>
            </w:tcBorders>
            <w:shd w:val="clear" w:color="auto" w:fill="auto"/>
            <w:noWrap/>
            <w:vAlign w:val="bottom"/>
          </w:tcPr>
          <w:p w14:paraId="6AD934A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7.64</w:t>
            </w:r>
          </w:p>
        </w:tc>
        <w:tc>
          <w:tcPr>
            <w:tcW w:w="541" w:type="pct"/>
            <w:tcBorders>
              <w:top w:val="nil"/>
              <w:left w:val="nil"/>
              <w:bottom w:val="single" w:sz="4" w:space="0" w:color="auto"/>
              <w:right w:val="single" w:sz="4" w:space="0" w:color="auto"/>
            </w:tcBorders>
            <w:shd w:val="clear" w:color="auto" w:fill="auto"/>
            <w:noWrap/>
            <w:vAlign w:val="bottom"/>
          </w:tcPr>
          <w:p w14:paraId="29C5946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7.21</w:t>
            </w:r>
          </w:p>
        </w:tc>
      </w:tr>
      <w:tr w:rsidR="003E7A70" w:rsidRPr="003E7A70" w14:paraId="709894B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E9B2302"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609AE9D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0.636</w:t>
            </w:r>
          </w:p>
        </w:tc>
        <w:tc>
          <w:tcPr>
            <w:tcW w:w="564" w:type="pct"/>
            <w:tcBorders>
              <w:top w:val="nil"/>
              <w:left w:val="nil"/>
              <w:bottom w:val="single" w:sz="4" w:space="0" w:color="auto"/>
              <w:right w:val="single" w:sz="4" w:space="0" w:color="auto"/>
            </w:tcBorders>
            <w:shd w:val="clear" w:color="000000" w:fill="FFFFFF"/>
            <w:noWrap/>
            <w:vAlign w:val="bottom"/>
          </w:tcPr>
          <w:p w14:paraId="320A402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0.616</w:t>
            </w:r>
          </w:p>
        </w:tc>
        <w:tc>
          <w:tcPr>
            <w:tcW w:w="587" w:type="pct"/>
            <w:tcBorders>
              <w:top w:val="nil"/>
              <w:left w:val="nil"/>
              <w:bottom w:val="single" w:sz="4" w:space="0" w:color="auto"/>
              <w:right w:val="single" w:sz="4" w:space="0" w:color="auto"/>
            </w:tcBorders>
            <w:shd w:val="clear" w:color="000000" w:fill="FFFFFF"/>
            <w:noWrap/>
            <w:vAlign w:val="bottom"/>
          </w:tcPr>
          <w:p w14:paraId="4E4B66C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0.443</w:t>
            </w:r>
          </w:p>
        </w:tc>
        <w:tc>
          <w:tcPr>
            <w:tcW w:w="620" w:type="pct"/>
            <w:tcBorders>
              <w:top w:val="nil"/>
              <w:left w:val="nil"/>
              <w:bottom w:val="single" w:sz="4" w:space="0" w:color="auto"/>
              <w:right w:val="single" w:sz="4" w:space="0" w:color="auto"/>
            </w:tcBorders>
            <w:shd w:val="clear" w:color="auto" w:fill="auto"/>
            <w:noWrap/>
            <w:vAlign w:val="bottom"/>
          </w:tcPr>
          <w:p w14:paraId="3DB338B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0.112</w:t>
            </w:r>
          </w:p>
        </w:tc>
        <w:tc>
          <w:tcPr>
            <w:tcW w:w="571" w:type="pct"/>
            <w:tcBorders>
              <w:top w:val="nil"/>
              <w:left w:val="nil"/>
              <w:bottom w:val="single" w:sz="4" w:space="0" w:color="auto"/>
              <w:right w:val="single" w:sz="4" w:space="0" w:color="auto"/>
            </w:tcBorders>
            <w:shd w:val="clear" w:color="auto" w:fill="auto"/>
            <w:noWrap/>
            <w:vAlign w:val="bottom"/>
          </w:tcPr>
          <w:p w14:paraId="1F92819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0.092</w:t>
            </w:r>
          </w:p>
        </w:tc>
        <w:tc>
          <w:tcPr>
            <w:tcW w:w="541" w:type="pct"/>
            <w:tcBorders>
              <w:top w:val="nil"/>
              <w:left w:val="nil"/>
              <w:bottom w:val="single" w:sz="4" w:space="0" w:color="auto"/>
              <w:right w:val="single" w:sz="4" w:space="0" w:color="auto"/>
            </w:tcBorders>
            <w:shd w:val="clear" w:color="auto" w:fill="auto"/>
            <w:noWrap/>
            <w:vAlign w:val="bottom"/>
          </w:tcPr>
          <w:p w14:paraId="52826CE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0.072</w:t>
            </w:r>
          </w:p>
        </w:tc>
      </w:tr>
      <w:tr w:rsidR="003E7A70" w:rsidRPr="003E7A70" w14:paraId="2BF5E12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288EE0B1"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0C4EAB7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1.83</w:t>
            </w:r>
          </w:p>
        </w:tc>
        <w:tc>
          <w:tcPr>
            <w:tcW w:w="564" w:type="pct"/>
            <w:tcBorders>
              <w:top w:val="nil"/>
              <w:left w:val="nil"/>
              <w:bottom w:val="single" w:sz="4" w:space="0" w:color="auto"/>
              <w:right w:val="single" w:sz="4" w:space="0" w:color="auto"/>
            </w:tcBorders>
            <w:shd w:val="clear" w:color="000000" w:fill="FFFFFF"/>
            <w:noWrap/>
            <w:vAlign w:val="bottom"/>
          </w:tcPr>
          <w:p w14:paraId="41149A7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1.77</w:t>
            </w:r>
          </w:p>
        </w:tc>
        <w:tc>
          <w:tcPr>
            <w:tcW w:w="587" w:type="pct"/>
            <w:tcBorders>
              <w:top w:val="nil"/>
              <w:left w:val="nil"/>
              <w:bottom w:val="single" w:sz="4" w:space="0" w:color="auto"/>
              <w:right w:val="single" w:sz="4" w:space="0" w:color="auto"/>
            </w:tcBorders>
            <w:shd w:val="clear" w:color="000000" w:fill="FFFFFF"/>
            <w:noWrap/>
            <w:vAlign w:val="bottom"/>
          </w:tcPr>
          <w:p w14:paraId="4E75D35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1.25</w:t>
            </w:r>
          </w:p>
        </w:tc>
        <w:tc>
          <w:tcPr>
            <w:tcW w:w="620" w:type="pct"/>
            <w:tcBorders>
              <w:top w:val="nil"/>
              <w:left w:val="nil"/>
              <w:bottom w:val="single" w:sz="4" w:space="0" w:color="auto"/>
              <w:right w:val="single" w:sz="4" w:space="0" w:color="auto"/>
            </w:tcBorders>
            <w:shd w:val="clear" w:color="auto" w:fill="auto"/>
            <w:noWrap/>
            <w:vAlign w:val="bottom"/>
          </w:tcPr>
          <w:p w14:paraId="1938A45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71" w:type="pct"/>
            <w:tcBorders>
              <w:top w:val="nil"/>
              <w:left w:val="nil"/>
              <w:bottom w:val="single" w:sz="4" w:space="0" w:color="auto"/>
              <w:right w:val="single" w:sz="4" w:space="0" w:color="auto"/>
            </w:tcBorders>
            <w:shd w:val="clear" w:color="auto" w:fill="auto"/>
            <w:noWrap/>
            <w:vAlign w:val="bottom"/>
          </w:tcPr>
          <w:p w14:paraId="2D05763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0.26</w:t>
            </w:r>
          </w:p>
        </w:tc>
        <w:tc>
          <w:tcPr>
            <w:tcW w:w="541" w:type="pct"/>
            <w:tcBorders>
              <w:top w:val="nil"/>
              <w:left w:val="nil"/>
              <w:bottom w:val="single" w:sz="4" w:space="0" w:color="auto"/>
              <w:right w:val="single" w:sz="4" w:space="0" w:color="auto"/>
            </w:tcBorders>
            <w:shd w:val="clear" w:color="auto" w:fill="auto"/>
            <w:noWrap/>
            <w:vAlign w:val="bottom"/>
          </w:tcPr>
          <w:p w14:paraId="4596242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0.20</w:t>
            </w:r>
          </w:p>
        </w:tc>
      </w:tr>
      <w:tr w:rsidR="003E7A70" w:rsidRPr="003E7A70" w14:paraId="020C3ADE"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vAlign w:val="center"/>
            <w:hideMark/>
          </w:tcPr>
          <w:p w14:paraId="12CA9D96"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Level of Potash (K)</w:t>
            </w:r>
          </w:p>
        </w:tc>
      </w:tr>
      <w:tr w:rsidR="003E7A70" w:rsidRPr="003E7A70" w14:paraId="6FD39728"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A3B130B"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1 </w:t>
            </w:r>
            <w:r w:rsidRPr="003E7A70">
              <w:rPr>
                <w:rFonts w:ascii="Arial" w:eastAsia="Times New Roman" w:hAnsi="Arial" w:cs="Arial"/>
                <w:color w:val="000000"/>
                <w:sz w:val="20"/>
                <w:szCs w:val="20"/>
              </w:rPr>
              <w:t>(500 g)</w:t>
            </w:r>
          </w:p>
        </w:tc>
        <w:tc>
          <w:tcPr>
            <w:tcW w:w="585" w:type="pct"/>
            <w:tcBorders>
              <w:top w:val="nil"/>
              <w:left w:val="nil"/>
              <w:bottom w:val="single" w:sz="4" w:space="0" w:color="auto"/>
              <w:right w:val="single" w:sz="4" w:space="0" w:color="auto"/>
            </w:tcBorders>
            <w:shd w:val="clear" w:color="000000" w:fill="FFFFFF"/>
            <w:noWrap/>
            <w:vAlign w:val="bottom"/>
          </w:tcPr>
          <w:p w14:paraId="37564FE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34.60</w:t>
            </w:r>
          </w:p>
        </w:tc>
        <w:tc>
          <w:tcPr>
            <w:tcW w:w="564" w:type="pct"/>
            <w:tcBorders>
              <w:top w:val="nil"/>
              <w:left w:val="nil"/>
              <w:bottom w:val="single" w:sz="4" w:space="0" w:color="auto"/>
              <w:right w:val="single" w:sz="4" w:space="0" w:color="auto"/>
            </w:tcBorders>
            <w:shd w:val="clear" w:color="000000" w:fill="FFFFFF"/>
            <w:noWrap/>
            <w:vAlign w:val="bottom"/>
          </w:tcPr>
          <w:p w14:paraId="05446FF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38.65</w:t>
            </w:r>
          </w:p>
        </w:tc>
        <w:tc>
          <w:tcPr>
            <w:tcW w:w="587" w:type="pct"/>
            <w:tcBorders>
              <w:top w:val="nil"/>
              <w:left w:val="nil"/>
              <w:bottom w:val="single" w:sz="4" w:space="0" w:color="auto"/>
              <w:right w:val="single" w:sz="4" w:space="0" w:color="auto"/>
            </w:tcBorders>
            <w:shd w:val="clear" w:color="000000" w:fill="FFFFFF"/>
            <w:noWrap/>
            <w:vAlign w:val="bottom"/>
          </w:tcPr>
          <w:p w14:paraId="2D892EA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36.63</w:t>
            </w:r>
          </w:p>
        </w:tc>
        <w:tc>
          <w:tcPr>
            <w:tcW w:w="620" w:type="pct"/>
            <w:tcBorders>
              <w:top w:val="nil"/>
              <w:left w:val="nil"/>
              <w:bottom w:val="single" w:sz="4" w:space="0" w:color="auto"/>
              <w:right w:val="single" w:sz="4" w:space="0" w:color="auto"/>
            </w:tcBorders>
            <w:shd w:val="clear" w:color="auto" w:fill="auto"/>
            <w:noWrap/>
            <w:vAlign w:val="bottom"/>
          </w:tcPr>
          <w:p w14:paraId="02CF8C2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6.02</w:t>
            </w:r>
          </w:p>
        </w:tc>
        <w:tc>
          <w:tcPr>
            <w:tcW w:w="571" w:type="pct"/>
            <w:tcBorders>
              <w:top w:val="nil"/>
              <w:left w:val="nil"/>
              <w:bottom w:val="single" w:sz="4" w:space="0" w:color="auto"/>
              <w:right w:val="single" w:sz="4" w:space="0" w:color="auto"/>
            </w:tcBorders>
            <w:shd w:val="clear" w:color="auto" w:fill="auto"/>
            <w:noWrap/>
            <w:vAlign w:val="bottom"/>
          </w:tcPr>
          <w:p w14:paraId="6F411CB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6.93</w:t>
            </w:r>
          </w:p>
        </w:tc>
        <w:tc>
          <w:tcPr>
            <w:tcW w:w="541" w:type="pct"/>
            <w:tcBorders>
              <w:top w:val="nil"/>
              <w:left w:val="nil"/>
              <w:bottom w:val="single" w:sz="4" w:space="0" w:color="auto"/>
              <w:right w:val="single" w:sz="4" w:space="0" w:color="auto"/>
            </w:tcBorders>
            <w:shd w:val="clear" w:color="auto" w:fill="auto"/>
            <w:noWrap/>
            <w:vAlign w:val="bottom"/>
          </w:tcPr>
          <w:p w14:paraId="2FF89E0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6.47</w:t>
            </w:r>
          </w:p>
        </w:tc>
      </w:tr>
      <w:tr w:rsidR="003E7A70" w:rsidRPr="003E7A70" w14:paraId="1D148536"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35ADC35"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2 </w:t>
            </w:r>
            <w:r w:rsidRPr="003E7A70">
              <w:rPr>
                <w:rFonts w:ascii="Arial" w:eastAsia="Times New Roman" w:hAnsi="Arial" w:cs="Arial"/>
                <w:color w:val="000000"/>
                <w:sz w:val="20"/>
                <w:szCs w:val="20"/>
              </w:rPr>
              <w:t>(750 g)</w:t>
            </w:r>
          </w:p>
        </w:tc>
        <w:tc>
          <w:tcPr>
            <w:tcW w:w="585" w:type="pct"/>
            <w:tcBorders>
              <w:top w:val="nil"/>
              <w:left w:val="nil"/>
              <w:bottom w:val="single" w:sz="4" w:space="0" w:color="auto"/>
              <w:right w:val="single" w:sz="4" w:space="0" w:color="auto"/>
            </w:tcBorders>
            <w:shd w:val="clear" w:color="000000" w:fill="FFFFFF"/>
            <w:noWrap/>
            <w:vAlign w:val="bottom"/>
          </w:tcPr>
          <w:p w14:paraId="6FBEAEB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37.95</w:t>
            </w:r>
          </w:p>
        </w:tc>
        <w:tc>
          <w:tcPr>
            <w:tcW w:w="564" w:type="pct"/>
            <w:tcBorders>
              <w:top w:val="nil"/>
              <w:left w:val="nil"/>
              <w:bottom w:val="single" w:sz="4" w:space="0" w:color="auto"/>
              <w:right w:val="single" w:sz="4" w:space="0" w:color="auto"/>
            </w:tcBorders>
            <w:shd w:val="clear" w:color="000000" w:fill="FFFFFF"/>
            <w:noWrap/>
            <w:vAlign w:val="bottom"/>
          </w:tcPr>
          <w:p w14:paraId="0140F3E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41.42</w:t>
            </w:r>
          </w:p>
        </w:tc>
        <w:tc>
          <w:tcPr>
            <w:tcW w:w="587" w:type="pct"/>
            <w:tcBorders>
              <w:top w:val="nil"/>
              <w:left w:val="nil"/>
              <w:bottom w:val="single" w:sz="4" w:space="0" w:color="auto"/>
              <w:right w:val="single" w:sz="4" w:space="0" w:color="auto"/>
            </w:tcBorders>
            <w:shd w:val="clear" w:color="000000" w:fill="FFFFFF"/>
            <w:noWrap/>
            <w:vAlign w:val="bottom"/>
          </w:tcPr>
          <w:p w14:paraId="33D8B31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39.68</w:t>
            </w:r>
          </w:p>
        </w:tc>
        <w:tc>
          <w:tcPr>
            <w:tcW w:w="620" w:type="pct"/>
            <w:tcBorders>
              <w:top w:val="nil"/>
              <w:left w:val="nil"/>
              <w:bottom w:val="single" w:sz="4" w:space="0" w:color="auto"/>
              <w:right w:val="single" w:sz="4" w:space="0" w:color="auto"/>
            </w:tcBorders>
            <w:shd w:val="clear" w:color="auto" w:fill="auto"/>
            <w:noWrap/>
            <w:vAlign w:val="bottom"/>
          </w:tcPr>
          <w:p w14:paraId="1B5C381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6.73</w:t>
            </w:r>
          </w:p>
        </w:tc>
        <w:tc>
          <w:tcPr>
            <w:tcW w:w="571" w:type="pct"/>
            <w:tcBorders>
              <w:top w:val="nil"/>
              <w:left w:val="nil"/>
              <w:bottom w:val="single" w:sz="4" w:space="0" w:color="auto"/>
              <w:right w:val="single" w:sz="4" w:space="0" w:color="auto"/>
            </w:tcBorders>
            <w:shd w:val="clear" w:color="auto" w:fill="auto"/>
            <w:noWrap/>
            <w:vAlign w:val="bottom"/>
          </w:tcPr>
          <w:p w14:paraId="3BE1173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7.55</w:t>
            </w:r>
          </w:p>
        </w:tc>
        <w:tc>
          <w:tcPr>
            <w:tcW w:w="541" w:type="pct"/>
            <w:tcBorders>
              <w:top w:val="nil"/>
              <w:left w:val="nil"/>
              <w:bottom w:val="single" w:sz="4" w:space="0" w:color="auto"/>
              <w:right w:val="single" w:sz="4" w:space="0" w:color="auto"/>
            </w:tcBorders>
            <w:shd w:val="clear" w:color="auto" w:fill="auto"/>
            <w:noWrap/>
            <w:vAlign w:val="bottom"/>
          </w:tcPr>
          <w:p w14:paraId="4545AD4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7.14</w:t>
            </w:r>
          </w:p>
        </w:tc>
      </w:tr>
      <w:tr w:rsidR="003E7A70" w:rsidRPr="003E7A70" w14:paraId="65E66D44" w14:textId="77777777" w:rsidTr="00DB669B">
        <w:trPr>
          <w:trHeight w:val="34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7471FFD"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K</w:t>
            </w:r>
            <w:r w:rsidRPr="003E7A70">
              <w:rPr>
                <w:rFonts w:ascii="Arial" w:eastAsia="Times New Roman" w:hAnsi="Arial" w:cs="Arial"/>
                <w:color w:val="000000"/>
                <w:sz w:val="20"/>
                <w:szCs w:val="20"/>
                <w:vertAlign w:val="subscript"/>
              </w:rPr>
              <w:t xml:space="preserve">3 </w:t>
            </w:r>
            <w:r w:rsidRPr="003E7A70">
              <w:rPr>
                <w:rFonts w:ascii="Arial" w:eastAsia="Times New Roman" w:hAnsi="Arial" w:cs="Arial"/>
                <w:color w:val="000000"/>
                <w:sz w:val="20"/>
                <w:szCs w:val="20"/>
              </w:rPr>
              <w:t>(1000 g)</w:t>
            </w:r>
          </w:p>
        </w:tc>
        <w:tc>
          <w:tcPr>
            <w:tcW w:w="585" w:type="pct"/>
            <w:tcBorders>
              <w:top w:val="nil"/>
              <w:left w:val="nil"/>
              <w:bottom w:val="single" w:sz="4" w:space="0" w:color="auto"/>
              <w:right w:val="single" w:sz="4" w:space="0" w:color="auto"/>
            </w:tcBorders>
            <w:shd w:val="clear" w:color="000000" w:fill="FFFFFF"/>
            <w:noWrap/>
            <w:vAlign w:val="bottom"/>
          </w:tcPr>
          <w:p w14:paraId="3EA30FA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34.88</w:t>
            </w:r>
          </w:p>
        </w:tc>
        <w:tc>
          <w:tcPr>
            <w:tcW w:w="564" w:type="pct"/>
            <w:tcBorders>
              <w:top w:val="nil"/>
              <w:left w:val="nil"/>
              <w:bottom w:val="single" w:sz="4" w:space="0" w:color="auto"/>
              <w:right w:val="single" w:sz="4" w:space="0" w:color="auto"/>
            </w:tcBorders>
            <w:shd w:val="clear" w:color="000000" w:fill="FFFFFF"/>
            <w:noWrap/>
            <w:vAlign w:val="bottom"/>
          </w:tcPr>
          <w:p w14:paraId="109CD60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39.33</w:t>
            </w:r>
          </w:p>
        </w:tc>
        <w:tc>
          <w:tcPr>
            <w:tcW w:w="587" w:type="pct"/>
            <w:tcBorders>
              <w:top w:val="nil"/>
              <w:left w:val="nil"/>
              <w:bottom w:val="single" w:sz="4" w:space="0" w:color="auto"/>
              <w:right w:val="single" w:sz="4" w:space="0" w:color="auto"/>
            </w:tcBorders>
            <w:shd w:val="clear" w:color="000000" w:fill="FFFFFF"/>
            <w:noWrap/>
            <w:vAlign w:val="bottom"/>
          </w:tcPr>
          <w:p w14:paraId="6BCBD29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37.11</w:t>
            </w:r>
          </w:p>
        </w:tc>
        <w:tc>
          <w:tcPr>
            <w:tcW w:w="620" w:type="pct"/>
            <w:tcBorders>
              <w:top w:val="nil"/>
              <w:left w:val="nil"/>
              <w:bottom w:val="single" w:sz="4" w:space="0" w:color="auto"/>
              <w:right w:val="single" w:sz="4" w:space="0" w:color="auto"/>
            </w:tcBorders>
            <w:shd w:val="clear" w:color="auto" w:fill="auto"/>
            <w:noWrap/>
            <w:vAlign w:val="bottom"/>
          </w:tcPr>
          <w:p w14:paraId="055BA57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6.17</w:t>
            </w:r>
          </w:p>
        </w:tc>
        <w:tc>
          <w:tcPr>
            <w:tcW w:w="571" w:type="pct"/>
            <w:tcBorders>
              <w:top w:val="nil"/>
              <w:left w:val="nil"/>
              <w:bottom w:val="single" w:sz="4" w:space="0" w:color="auto"/>
              <w:right w:val="single" w:sz="4" w:space="0" w:color="auto"/>
            </w:tcBorders>
            <w:shd w:val="clear" w:color="auto" w:fill="auto"/>
            <w:noWrap/>
            <w:vAlign w:val="bottom"/>
          </w:tcPr>
          <w:p w14:paraId="27E82E6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6.89</w:t>
            </w:r>
          </w:p>
        </w:tc>
        <w:tc>
          <w:tcPr>
            <w:tcW w:w="541" w:type="pct"/>
            <w:tcBorders>
              <w:top w:val="nil"/>
              <w:left w:val="nil"/>
              <w:bottom w:val="single" w:sz="4" w:space="0" w:color="auto"/>
              <w:right w:val="single" w:sz="4" w:space="0" w:color="auto"/>
            </w:tcBorders>
            <w:shd w:val="clear" w:color="auto" w:fill="auto"/>
            <w:noWrap/>
            <w:vAlign w:val="bottom"/>
          </w:tcPr>
          <w:p w14:paraId="114A2E7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6.53</w:t>
            </w:r>
          </w:p>
        </w:tc>
      </w:tr>
      <w:tr w:rsidR="003E7A70" w:rsidRPr="003E7A70" w14:paraId="715D9FE3"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53FAAD35"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52D3AC7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0.779</w:t>
            </w:r>
          </w:p>
        </w:tc>
        <w:tc>
          <w:tcPr>
            <w:tcW w:w="564" w:type="pct"/>
            <w:tcBorders>
              <w:top w:val="nil"/>
              <w:left w:val="nil"/>
              <w:bottom w:val="single" w:sz="4" w:space="0" w:color="auto"/>
              <w:right w:val="single" w:sz="4" w:space="0" w:color="auto"/>
            </w:tcBorders>
            <w:shd w:val="clear" w:color="000000" w:fill="FFFFFF"/>
            <w:noWrap/>
            <w:vAlign w:val="bottom"/>
          </w:tcPr>
          <w:p w14:paraId="1D8CEFE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0.755</w:t>
            </w:r>
          </w:p>
        </w:tc>
        <w:tc>
          <w:tcPr>
            <w:tcW w:w="587" w:type="pct"/>
            <w:tcBorders>
              <w:top w:val="nil"/>
              <w:left w:val="nil"/>
              <w:bottom w:val="single" w:sz="4" w:space="0" w:color="auto"/>
              <w:right w:val="single" w:sz="4" w:space="0" w:color="auto"/>
            </w:tcBorders>
            <w:shd w:val="clear" w:color="000000" w:fill="FFFFFF"/>
            <w:noWrap/>
            <w:vAlign w:val="bottom"/>
          </w:tcPr>
          <w:p w14:paraId="42DC6F7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0.542</w:t>
            </w:r>
          </w:p>
        </w:tc>
        <w:tc>
          <w:tcPr>
            <w:tcW w:w="620" w:type="pct"/>
            <w:tcBorders>
              <w:top w:val="nil"/>
              <w:left w:val="nil"/>
              <w:bottom w:val="single" w:sz="4" w:space="0" w:color="auto"/>
              <w:right w:val="single" w:sz="4" w:space="0" w:color="auto"/>
            </w:tcBorders>
            <w:shd w:val="clear" w:color="auto" w:fill="auto"/>
            <w:noWrap/>
            <w:vAlign w:val="bottom"/>
          </w:tcPr>
          <w:p w14:paraId="1DAD46C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0.137</w:t>
            </w:r>
          </w:p>
        </w:tc>
        <w:tc>
          <w:tcPr>
            <w:tcW w:w="571" w:type="pct"/>
            <w:tcBorders>
              <w:top w:val="nil"/>
              <w:left w:val="nil"/>
              <w:bottom w:val="single" w:sz="4" w:space="0" w:color="auto"/>
              <w:right w:val="single" w:sz="4" w:space="0" w:color="auto"/>
            </w:tcBorders>
            <w:shd w:val="clear" w:color="auto" w:fill="auto"/>
            <w:noWrap/>
            <w:vAlign w:val="bottom"/>
          </w:tcPr>
          <w:p w14:paraId="1B81279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0.113</w:t>
            </w:r>
          </w:p>
        </w:tc>
        <w:tc>
          <w:tcPr>
            <w:tcW w:w="541" w:type="pct"/>
            <w:tcBorders>
              <w:top w:val="nil"/>
              <w:left w:val="nil"/>
              <w:bottom w:val="single" w:sz="4" w:space="0" w:color="auto"/>
              <w:right w:val="single" w:sz="4" w:space="0" w:color="auto"/>
            </w:tcBorders>
            <w:shd w:val="clear" w:color="auto" w:fill="auto"/>
            <w:noWrap/>
            <w:vAlign w:val="bottom"/>
          </w:tcPr>
          <w:p w14:paraId="44D9C4B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0.089</w:t>
            </w:r>
          </w:p>
        </w:tc>
      </w:tr>
      <w:tr w:rsidR="003E7A70" w:rsidRPr="003E7A70" w14:paraId="044297F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vAlign w:val="center"/>
            <w:hideMark/>
          </w:tcPr>
          <w:p w14:paraId="2FCBB2C3"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C.D at 5 %</w:t>
            </w:r>
          </w:p>
        </w:tc>
        <w:tc>
          <w:tcPr>
            <w:tcW w:w="585" w:type="pct"/>
            <w:tcBorders>
              <w:top w:val="nil"/>
              <w:left w:val="nil"/>
              <w:bottom w:val="single" w:sz="4" w:space="0" w:color="auto"/>
              <w:right w:val="single" w:sz="4" w:space="0" w:color="auto"/>
            </w:tcBorders>
            <w:shd w:val="clear" w:color="000000" w:fill="FFFFFF"/>
            <w:noWrap/>
            <w:vAlign w:val="bottom"/>
          </w:tcPr>
          <w:p w14:paraId="3495C0E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2.24</w:t>
            </w:r>
          </w:p>
        </w:tc>
        <w:tc>
          <w:tcPr>
            <w:tcW w:w="564" w:type="pct"/>
            <w:tcBorders>
              <w:top w:val="nil"/>
              <w:left w:val="nil"/>
              <w:bottom w:val="single" w:sz="4" w:space="0" w:color="auto"/>
              <w:right w:val="single" w:sz="4" w:space="0" w:color="auto"/>
            </w:tcBorders>
            <w:shd w:val="clear" w:color="000000" w:fill="FFFFFF"/>
            <w:noWrap/>
            <w:vAlign w:val="bottom"/>
          </w:tcPr>
          <w:p w14:paraId="701529A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2.17</w:t>
            </w:r>
          </w:p>
        </w:tc>
        <w:tc>
          <w:tcPr>
            <w:tcW w:w="587" w:type="pct"/>
            <w:tcBorders>
              <w:top w:val="nil"/>
              <w:left w:val="nil"/>
              <w:bottom w:val="single" w:sz="4" w:space="0" w:color="auto"/>
              <w:right w:val="single" w:sz="4" w:space="0" w:color="auto"/>
            </w:tcBorders>
            <w:shd w:val="clear" w:color="000000" w:fill="FFFFFF"/>
            <w:noWrap/>
            <w:vAlign w:val="bottom"/>
          </w:tcPr>
          <w:p w14:paraId="76EB515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1.53</w:t>
            </w:r>
          </w:p>
        </w:tc>
        <w:tc>
          <w:tcPr>
            <w:tcW w:w="620" w:type="pct"/>
            <w:tcBorders>
              <w:top w:val="nil"/>
              <w:left w:val="nil"/>
              <w:bottom w:val="single" w:sz="4" w:space="0" w:color="auto"/>
              <w:right w:val="single" w:sz="4" w:space="0" w:color="auto"/>
            </w:tcBorders>
            <w:shd w:val="clear" w:color="auto" w:fill="auto"/>
            <w:noWrap/>
            <w:vAlign w:val="bottom"/>
          </w:tcPr>
          <w:p w14:paraId="3C9D666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0.39</w:t>
            </w:r>
          </w:p>
        </w:tc>
        <w:tc>
          <w:tcPr>
            <w:tcW w:w="571" w:type="pct"/>
            <w:tcBorders>
              <w:top w:val="nil"/>
              <w:left w:val="nil"/>
              <w:bottom w:val="single" w:sz="4" w:space="0" w:color="auto"/>
              <w:right w:val="single" w:sz="4" w:space="0" w:color="auto"/>
            </w:tcBorders>
            <w:shd w:val="clear" w:color="auto" w:fill="auto"/>
            <w:noWrap/>
            <w:vAlign w:val="bottom"/>
          </w:tcPr>
          <w:p w14:paraId="7D6F575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0.32</w:t>
            </w:r>
          </w:p>
        </w:tc>
        <w:tc>
          <w:tcPr>
            <w:tcW w:w="541" w:type="pct"/>
            <w:tcBorders>
              <w:top w:val="nil"/>
              <w:left w:val="nil"/>
              <w:bottom w:val="single" w:sz="4" w:space="0" w:color="auto"/>
              <w:right w:val="single" w:sz="4" w:space="0" w:color="auto"/>
            </w:tcBorders>
            <w:shd w:val="clear" w:color="auto" w:fill="auto"/>
            <w:noWrap/>
            <w:vAlign w:val="bottom"/>
          </w:tcPr>
          <w:p w14:paraId="3377569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0.25</w:t>
            </w:r>
          </w:p>
        </w:tc>
      </w:tr>
      <w:tr w:rsidR="003E7A70" w:rsidRPr="003E7A70" w14:paraId="25409CCF"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09CD54F3"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w:t>
            </w:r>
            <w:r w:rsidRPr="003E7A70">
              <w:rPr>
                <w:rFonts w:ascii="Arial" w:eastAsia="Times New Roman" w:hAnsi="Arial" w:cs="Arial"/>
                <w:color w:val="000000"/>
                <w:sz w:val="20"/>
                <w:szCs w:val="20"/>
              </w:rPr>
              <w:t> </w:t>
            </w:r>
          </w:p>
        </w:tc>
      </w:tr>
      <w:tr w:rsidR="003E7A70" w:rsidRPr="003E7A70" w14:paraId="3751184C"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ACC8352"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52D6BDA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1.101</w:t>
            </w:r>
          </w:p>
        </w:tc>
        <w:tc>
          <w:tcPr>
            <w:tcW w:w="564" w:type="pct"/>
            <w:tcBorders>
              <w:top w:val="nil"/>
              <w:left w:val="nil"/>
              <w:bottom w:val="single" w:sz="4" w:space="0" w:color="auto"/>
              <w:right w:val="single" w:sz="4" w:space="0" w:color="auto"/>
            </w:tcBorders>
            <w:shd w:val="clear" w:color="000000" w:fill="FFFFFF"/>
            <w:noWrap/>
            <w:vAlign w:val="bottom"/>
          </w:tcPr>
          <w:p w14:paraId="13357EF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1.067</w:t>
            </w:r>
          </w:p>
        </w:tc>
        <w:tc>
          <w:tcPr>
            <w:tcW w:w="587" w:type="pct"/>
            <w:tcBorders>
              <w:top w:val="nil"/>
              <w:left w:val="nil"/>
              <w:bottom w:val="single" w:sz="4" w:space="0" w:color="auto"/>
              <w:right w:val="single" w:sz="4" w:space="0" w:color="auto"/>
            </w:tcBorders>
            <w:shd w:val="clear" w:color="000000" w:fill="FFFFFF"/>
            <w:noWrap/>
            <w:vAlign w:val="bottom"/>
          </w:tcPr>
          <w:p w14:paraId="06557DE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0.767</w:t>
            </w:r>
          </w:p>
        </w:tc>
        <w:tc>
          <w:tcPr>
            <w:tcW w:w="620" w:type="pct"/>
            <w:tcBorders>
              <w:top w:val="nil"/>
              <w:left w:val="nil"/>
              <w:bottom w:val="single" w:sz="4" w:space="0" w:color="auto"/>
              <w:right w:val="single" w:sz="4" w:space="0" w:color="auto"/>
            </w:tcBorders>
            <w:shd w:val="clear" w:color="auto" w:fill="auto"/>
            <w:noWrap/>
            <w:vAlign w:val="bottom"/>
          </w:tcPr>
          <w:p w14:paraId="18CC30D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0.194</w:t>
            </w:r>
          </w:p>
        </w:tc>
        <w:tc>
          <w:tcPr>
            <w:tcW w:w="571" w:type="pct"/>
            <w:tcBorders>
              <w:top w:val="nil"/>
              <w:left w:val="nil"/>
              <w:bottom w:val="single" w:sz="4" w:space="0" w:color="auto"/>
              <w:right w:val="single" w:sz="4" w:space="0" w:color="auto"/>
            </w:tcBorders>
            <w:shd w:val="clear" w:color="auto" w:fill="auto"/>
            <w:noWrap/>
            <w:vAlign w:val="bottom"/>
          </w:tcPr>
          <w:p w14:paraId="6C7B19E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0.159</w:t>
            </w:r>
          </w:p>
        </w:tc>
        <w:tc>
          <w:tcPr>
            <w:tcW w:w="541" w:type="pct"/>
            <w:tcBorders>
              <w:top w:val="nil"/>
              <w:left w:val="nil"/>
              <w:bottom w:val="single" w:sz="4" w:space="0" w:color="auto"/>
              <w:right w:val="single" w:sz="4" w:space="0" w:color="auto"/>
            </w:tcBorders>
            <w:shd w:val="clear" w:color="auto" w:fill="auto"/>
            <w:noWrap/>
            <w:vAlign w:val="bottom"/>
          </w:tcPr>
          <w:p w14:paraId="499D6C5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0.125</w:t>
            </w:r>
          </w:p>
        </w:tc>
      </w:tr>
      <w:tr w:rsidR="003E7A70" w:rsidRPr="003E7A70" w14:paraId="056D1118"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3D1DF047"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4097B75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nil"/>
              <w:left w:val="nil"/>
              <w:bottom w:val="single" w:sz="4" w:space="0" w:color="auto"/>
              <w:right w:val="single" w:sz="4" w:space="0" w:color="auto"/>
            </w:tcBorders>
            <w:shd w:val="clear" w:color="000000" w:fill="FFFFFF"/>
            <w:noWrap/>
            <w:vAlign w:val="bottom"/>
          </w:tcPr>
          <w:p w14:paraId="1762A0B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nil"/>
              <w:left w:val="nil"/>
              <w:bottom w:val="single" w:sz="4" w:space="0" w:color="auto"/>
              <w:right w:val="single" w:sz="4" w:space="0" w:color="auto"/>
            </w:tcBorders>
            <w:shd w:val="clear" w:color="000000" w:fill="FFFFFF"/>
            <w:noWrap/>
            <w:vAlign w:val="bottom"/>
          </w:tcPr>
          <w:p w14:paraId="3DBC40D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A10EA1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nil"/>
              <w:left w:val="nil"/>
              <w:bottom w:val="single" w:sz="4" w:space="0" w:color="auto"/>
              <w:right w:val="single" w:sz="4" w:space="0" w:color="auto"/>
            </w:tcBorders>
            <w:shd w:val="clear" w:color="auto" w:fill="auto"/>
            <w:noWrap/>
            <w:vAlign w:val="bottom"/>
          </w:tcPr>
          <w:p w14:paraId="75F29BE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nil"/>
              <w:left w:val="nil"/>
              <w:bottom w:val="single" w:sz="4" w:space="0" w:color="auto"/>
              <w:right w:val="single" w:sz="4" w:space="0" w:color="auto"/>
            </w:tcBorders>
            <w:shd w:val="clear" w:color="auto" w:fill="auto"/>
            <w:noWrap/>
            <w:vAlign w:val="bottom"/>
          </w:tcPr>
          <w:p w14:paraId="7754A5E4"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5403F2FD"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44358389"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Interaction (N x K)</w:t>
            </w:r>
            <w:r w:rsidRPr="003E7A70">
              <w:rPr>
                <w:rFonts w:ascii="Arial" w:eastAsia="Times New Roman" w:hAnsi="Arial" w:cs="Arial"/>
                <w:color w:val="000000"/>
                <w:sz w:val="20"/>
                <w:szCs w:val="20"/>
              </w:rPr>
              <w:t> </w:t>
            </w:r>
          </w:p>
        </w:tc>
      </w:tr>
      <w:tr w:rsidR="003E7A70" w:rsidRPr="003E7A70" w14:paraId="53F62303"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auto" w:fill="auto"/>
            <w:noWrap/>
            <w:vAlign w:val="bottom"/>
            <w:hideMark/>
          </w:tcPr>
          <w:p w14:paraId="368DB40B"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nil"/>
              <w:left w:val="nil"/>
              <w:bottom w:val="single" w:sz="4" w:space="0" w:color="auto"/>
              <w:right w:val="single" w:sz="4" w:space="0" w:color="auto"/>
            </w:tcBorders>
            <w:shd w:val="clear" w:color="000000" w:fill="FFFFFF"/>
            <w:noWrap/>
            <w:vAlign w:val="bottom"/>
          </w:tcPr>
          <w:p w14:paraId="7540E58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1.349</w:t>
            </w:r>
          </w:p>
        </w:tc>
        <w:tc>
          <w:tcPr>
            <w:tcW w:w="564" w:type="pct"/>
            <w:tcBorders>
              <w:top w:val="nil"/>
              <w:left w:val="nil"/>
              <w:bottom w:val="single" w:sz="4" w:space="0" w:color="auto"/>
              <w:right w:val="single" w:sz="4" w:space="0" w:color="auto"/>
            </w:tcBorders>
            <w:shd w:val="clear" w:color="000000" w:fill="FFFFFF"/>
            <w:noWrap/>
            <w:vAlign w:val="bottom"/>
          </w:tcPr>
          <w:p w14:paraId="55B3777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1.307</w:t>
            </w:r>
          </w:p>
        </w:tc>
        <w:tc>
          <w:tcPr>
            <w:tcW w:w="587" w:type="pct"/>
            <w:tcBorders>
              <w:top w:val="nil"/>
              <w:left w:val="nil"/>
              <w:bottom w:val="single" w:sz="4" w:space="0" w:color="auto"/>
              <w:right w:val="single" w:sz="4" w:space="0" w:color="auto"/>
            </w:tcBorders>
            <w:shd w:val="clear" w:color="000000" w:fill="FFFFFF"/>
            <w:noWrap/>
            <w:vAlign w:val="bottom"/>
          </w:tcPr>
          <w:p w14:paraId="60F9F17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0.939</w:t>
            </w:r>
          </w:p>
        </w:tc>
        <w:tc>
          <w:tcPr>
            <w:tcW w:w="620" w:type="pct"/>
            <w:tcBorders>
              <w:top w:val="nil"/>
              <w:left w:val="nil"/>
              <w:bottom w:val="single" w:sz="4" w:space="0" w:color="auto"/>
              <w:right w:val="single" w:sz="4" w:space="0" w:color="auto"/>
            </w:tcBorders>
            <w:shd w:val="clear" w:color="auto" w:fill="auto"/>
            <w:noWrap/>
            <w:vAlign w:val="bottom"/>
          </w:tcPr>
          <w:p w14:paraId="6FB0F35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0.237</w:t>
            </w:r>
          </w:p>
        </w:tc>
        <w:tc>
          <w:tcPr>
            <w:tcW w:w="571" w:type="pct"/>
            <w:tcBorders>
              <w:top w:val="nil"/>
              <w:left w:val="nil"/>
              <w:bottom w:val="single" w:sz="4" w:space="0" w:color="auto"/>
              <w:right w:val="single" w:sz="4" w:space="0" w:color="auto"/>
            </w:tcBorders>
            <w:shd w:val="clear" w:color="auto" w:fill="auto"/>
            <w:noWrap/>
            <w:vAlign w:val="bottom"/>
          </w:tcPr>
          <w:p w14:paraId="72732DC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0.195</w:t>
            </w:r>
          </w:p>
        </w:tc>
        <w:tc>
          <w:tcPr>
            <w:tcW w:w="541" w:type="pct"/>
            <w:tcBorders>
              <w:top w:val="nil"/>
              <w:left w:val="nil"/>
              <w:bottom w:val="single" w:sz="4" w:space="0" w:color="auto"/>
              <w:right w:val="single" w:sz="4" w:space="0" w:color="auto"/>
            </w:tcBorders>
            <w:shd w:val="clear" w:color="auto" w:fill="auto"/>
            <w:noWrap/>
            <w:vAlign w:val="bottom"/>
          </w:tcPr>
          <w:p w14:paraId="47B05D3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0.153</w:t>
            </w:r>
          </w:p>
        </w:tc>
      </w:tr>
      <w:tr w:rsidR="003E7A70" w:rsidRPr="003E7A70" w14:paraId="28233B29"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4A9FDDD"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nil"/>
              <w:left w:val="nil"/>
              <w:bottom w:val="single" w:sz="4" w:space="0" w:color="auto"/>
              <w:right w:val="single" w:sz="4" w:space="0" w:color="auto"/>
            </w:tcBorders>
            <w:shd w:val="clear" w:color="000000" w:fill="FFFFFF"/>
            <w:noWrap/>
            <w:vAlign w:val="bottom"/>
          </w:tcPr>
          <w:p w14:paraId="287CBD9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3.88</w:t>
            </w:r>
          </w:p>
        </w:tc>
        <w:tc>
          <w:tcPr>
            <w:tcW w:w="564" w:type="pct"/>
            <w:tcBorders>
              <w:top w:val="nil"/>
              <w:left w:val="nil"/>
              <w:bottom w:val="single" w:sz="4" w:space="0" w:color="auto"/>
              <w:right w:val="single" w:sz="4" w:space="0" w:color="auto"/>
            </w:tcBorders>
            <w:shd w:val="clear" w:color="000000" w:fill="FFFFFF"/>
            <w:noWrap/>
            <w:vAlign w:val="bottom"/>
          </w:tcPr>
          <w:p w14:paraId="5482D79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3.76</w:t>
            </w:r>
          </w:p>
        </w:tc>
        <w:tc>
          <w:tcPr>
            <w:tcW w:w="587" w:type="pct"/>
            <w:tcBorders>
              <w:top w:val="nil"/>
              <w:left w:val="nil"/>
              <w:bottom w:val="single" w:sz="4" w:space="0" w:color="auto"/>
              <w:right w:val="single" w:sz="4" w:space="0" w:color="auto"/>
            </w:tcBorders>
            <w:shd w:val="clear" w:color="000000" w:fill="FFFFFF"/>
            <w:noWrap/>
            <w:vAlign w:val="bottom"/>
          </w:tcPr>
          <w:p w14:paraId="3A95DED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2.65</w:t>
            </w:r>
          </w:p>
        </w:tc>
        <w:tc>
          <w:tcPr>
            <w:tcW w:w="620" w:type="pct"/>
            <w:tcBorders>
              <w:top w:val="nil"/>
              <w:left w:val="nil"/>
              <w:bottom w:val="single" w:sz="4" w:space="0" w:color="auto"/>
              <w:right w:val="single" w:sz="4" w:space="0" w:color="auto"/>
            </w:tcBorders>
            <w:shd w:val="clear" w:color="auto" w:fill="auto"/>
            <w:noWrap/>
            <w:vAlign w:val="bottom"/>
          </w:tcPr>
          <w:p w14:paraId="2292211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0.68</w:t>
            </w:r>
          </w:p>
        </w:tc>
        <w:tc>
          <w:tcPr>
            <w:tcW w:w="571" w:type="pct"/>
            <w:tcBorders>
              <w:top w:val="nil"/>
              <w:left w:val="nil"/>
              <w:bottom w:val="single" w:sz="4" w:space="0" w:color="auto"/>
              <w:right w:val="single" w:sz="4" w:space="0" w:color="auto"/>
            </w:tcBorders>
            <w:shd w:val="clear" w:color="auto" w:fill="auto"/>
            <w:noWrap/>
            <w:vAlign w:val="bottom"/>
          </w:tcPr>
          <w:p w14:paraId="5B0D34E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0.56</w:t>
            </w:r>
          </w:p>
        </w:tc>
        <w:tc>
          <w:tcPr>
            <w:tcW w:w="541" w:type="pct"/>
            <w:tcBorders>
              <w:top w:val="nil"/>
              <w:left w:val="nil"/>
              <w:bottom w:val="single" w:sz="4" w:space="0" w:color="auto"/>
              <w:right w:val="single" w:sz="4" w:space="0" w:color="auto"/>
            </w:tcBorders>
            <w:shd w:val="clear" w:color="auto" w:fill="auto"/>
            <w:noWrap/>
            <w:vAlign w:val="bottom"/>
          </w:tcPr>
          <w:p w14:paraId="24B3FDF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0.43</w:t>
            </w:r>
          </w:p>
        </w:tc>
      </w:tr>
      <w:tr w:rsidR="003E7A70" w:rsidRPr="003E7A70" w14:paraId="4AA5DD61" w14:textId="77777777" w:rsidTr="00DB669B">
        <w:trPr>
          <w:trHeight w:val="315"/>
          <w:jc w:val="center"/>
        </w:trPr>
        <w:tc>
          <w:tcPr>
            <w:tcW w:w="5000" w:type="pct"/>
            <w:gridSpan w:val="7"/>
            <w:tcBorders>
              <w:top w:val="nil"/>
              <w:left w:val="single" w:sz="4" w:space="0" w:color="auto"/>
              <w:bottom w:val="single" w:sz="4" w:space="0" w:color="auto"/>
              <w:right w:val="single" w:sz="4" w:space="0" w:color="auto"/>
            </w:tcBorders>
            <w:shd w:val="clear" w:color="000000" w:fill="FFFFFF"/>
            <w:noWrap/>
            <w:hideMark/>
          </w:tcPr>
          <w:p w14:paraId="6AA1577A"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(P x K) </w:t>
            </w:r>
          </w:p>
        </w:tc>
      </w:tr>
      <w:tr w:rsidR="003E7A70" w:rsidRPr="003E7A70" w14:paraId="47FAD2CC"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2AA7F5"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777A340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1.101</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262BAC9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1.067</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7488FCF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0.767</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465E517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0.194</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2B68679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0.159</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5F5B2DD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0.125</w:t>
            </w:r>
          </w:p>
        </w:tc>
      </w:tr>
      <w:tr w:rsidR="003E7A70" w:rsidRPr="003E7A70" w14:paraId="28409D65"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7C75A456"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482E7B5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A3E9B7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0EDDE19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123554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738AC02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2CFAB00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08E2D76D" w14:textId="77777777" w:rsidTr="00DB669B">
        <w:trPr>
          <w:trHeight w:val="315"/>
          <w:jc w:val="center"/>
        </w:trPr>
        <w:tc>
          <w:tcPr>
            <w:tcW w:w="5000" w:type="pct"/>
            <w:gridSpan w:val="7"/>
            <w:tcBorders>
              <w:top w:val="single" w:sz="4" w:space="0" w:color="auto"/>
              <w:left w:val="single" w:sz="4" w:space="0" w:color="auto"/>
              <w:bottom w:val="single" w:sz="4" w:space="0" w:color="auto"/>
              <w:right w:val="single" w:sz="4" w:space="0" w:color="auto"/>
            </w:tcBorders>
            <w:shd w:val="clear" w:color="000000" w:fill="FFFFFF"/>
            <w:noWrap/>
            <w:hideMark/>
          </w:tcPr>
          <w:p w14:paraId="51E2E7C8"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Interaction (N x P x K) </w:t>
            </w:r>
          </w:p>
        </w:tc>
      </w:tr>
      <w:tr w:rsidR="003E7A70" w:rsidRPr="003E7A70" w14:paraId="3F541197"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6F1611" w14:textId="77777777" w:rsidR="003E7A70" w:rsidRPr="003E7A70" w:rsidRDefault="003E7A70" w:rsidP="003E7A70">
            <w:pPr>
              <w:spacing w:after="0" w:line="240" w:lineRule="auto"/>
              <w:jc w:val="right"/>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1DAE36C3"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1.908</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F778D3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1.848</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68723D8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1.328</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01B0516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0.335</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642F5D3E"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0.276</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0818ED4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0.217</w:t>
            </w:r>
          </w:p>
        </w:tc>
      </w:tr>
      <w:tr w:rsidR="003E7A70" w:rsidRPr="003E7A70" w14:paraId="7089FA48"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1733A24D"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32E632A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4431D981"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4772037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7BFC4272"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178E1B8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41C2FDA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7AA190B3"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000000" w:fill="FFFFFF"/>
            <w:noWrap/>
            <w:hideMark/>
          </w:tcPr>
          <w:p w14:paraId="78539DB4" w14:textId="77777777" w:rsidR="003E7A70" w:rsidRPr="003E7A70" w:rsidRDefault="003E7A70" w:rsidP="003E7A70">
            <w:pPr>
              <w:spacing w:after="0" w:line="240" w:lineRule="auto"/>
              <w:jc w:val="right"/>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CV% </w:t>
            </w:r>
          </w:p>
        </w:tc>
        <w:tc>
          <w:tcPr>
            <w:tcW w:w="585" w:type="pct"/>
            <w:tcBorders>
              <w:top w:val="single" w:sz="4" w:space="0" w:color="auto"/>
              <w:left w:val="nil"/>
              <w:bottom w:val="single" w:sz="4" w:space="0" w:color="auto"/>
              <w:right w:val="single" w:sz="4" w:space="0" w:color="auto"/>
            </w:tcBorders>
            <w:shd w:val="clear" w:color="000000" w:fill="FFFFFF"/>
            <w:noWrap/>
            <w:vAlign w:val="bottom"/>
          </w:tcPr>
          <w:p w14:paraId="3AD604D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9.23</w:t>
            </w:r>
          </w:p>
        </w:tc>
        <w:tc>
          <w:tcPr>
            <w:tcW w:w="564" w:type="pct"/>
            <w:tcBorders>
              <w:top w:val="single" w:sz="4" w:space="0" w:color="auto"/>
              <w:left w:val="nil"/>
              <w:bottom w:val="single" w:sz="4" w:space="0" w:color="auto"/>
              <w:right w:val="single" w:sz="4" w:space="0" w:color="auto"/>
            </w:tcBorders>
            <w:shd w:val="clear" w:color="000000" w:fill="FFFFFF"/>
            <w:noWrap/>
            <w:vAlign w:val="bottom"/>
          </w:tcPr>
          <w:p w14:paraId="3F848F1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8.04</w:t>
            </w:r>
          </w:p>
        </w:tc>
        <w:tc>
          <w:tcPr>
            <w:tcW w:w="587" w:type="pct"/>
            <w:tcBorders>
              <w:top w:val="single" w:sz="4" w:space="0" w:color="auto"/>
              <w:left w:val="nil"/>
              <w:bottom w:val="single" w:sz="4" w:space="0" w:color="auto"/>
              <w:right w:val="single" w:sz="4" w:space="0" w:color="auto"/>
            </w:tcBorders>
            <w:shd w:val="clear" w:color="000000" w:fill="FFFFFF"/>
            <w:noWrap/>
            <w:vAlign w:val="bottom"/>
          </w:tcPr>
          <w:p w14:paraId="5B7216C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8.61</w:t>
            </w:r>
          </w:p>
        </w:tc>
        <w:tc>
          <w:tcPr>
            <w:tcW w:w="620" w:type="pct"/>
            <w:tcBorders>
              <w:top w:val="single" w:sz="4" w:space="0" w:color="auto"/>
              <w:left w:val="nil"/>
              <w:bottom w:val="single" w:sz="4" w:space="0" w:color="auto"/>
              <w:right w:val="single" w:sz="4" w:space="0" w:color="auto"/>
            </w:tcBorders>
            <w:shd w:val="clear" w:color="auto" w:fill="auto"/>
            <w:noWrap/>
            <w:vAlign w:val="bottom"/>
          </w:tcPr>
          <w:p w14:paraId="42E1D88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9.21</w:t>
            </w:r>
          </w:p>
        </w:tc>
        <w:tc>
          <w:tcPr>
            <w:tcW w:w="571" w:type="pct"/>
            <w:tcBorders>
              <w:top w:val="single" w:sz="4" w:space="0" w:color="auto"/>
              <w:left w:val="nil"/>
              <w:bottom w:val="single" w:sz="4" w:space="0" w:color="auto"/>
              <w:right w:val="single" w:sz="4" w:space="0" w:color="auto"/>
            </w:tcBorders>
            <w:shd w:val="clear" w:color="auto" w:fill="auto"/>
            <w:noWrap/>
            <w:vAlign w:val="bottom"/>
          </w:tcPr>
          <w:p w14:paraId="6D3D221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6.71</w:t>
            </w:r>
          </w:p>
        </w:tc>
        <w:tc>
          <w:tcPr>
            <w:tcW w:w="541" w:type="pct"/>
            <w:tcBorders>
              <w:top w:val="single" w:sz="4" w:space="0" w:color="auto"/>
              <w:left w:val="nil"/>
              <w:bottom w:val="single" w:sz="4" w:space="0" w:color="auto"/>
              <w:right w:val="single" w:sz="4" w:space="0" w:color="auto"/>
            </w:tcBorders>
            <w:shd w:val="clear" w:color="auto" w:fill="auto"/>
            <w:noWrap/>
            <w:vAlign w:val="bottom"/>
          </w:tcPr>
          <w:p w14:paraId="5D50AA49"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7.92</w:t>
            </w:r>
          </w:p>
        </w:tc>
      </w:tr>
      <w:tr w:rsidR="003E7A70" w:rsidRPr="003E7A70" w14:paraId="06240631" w14:textId="77777777" w:rsidTr="00DB669B">
        <w:trPr>
          <w:trHeight w:val="315"/>
          <w:jc w:val="center"/>
        </w:trPr>
        <w:tc>
          <w:tcPr>
            <w:tcW w:w="153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392F98" w14:textId="77777777" w:rsidR="003E7A70" w:rsidRPr="003E7A70" w:rsidRDefault="003E7A70" w:rsidP="003E7A70">
            <w:pPr>
              <w:spacing w:after="0" w:line="240" w:lineRule="auto"/>
              <w:rPr>
                <w:rFonts w:ascii="Arial" w:eastAsia="Times New Roman" w:hAnsi="Arial" w:cs="Arial"/>
                <w:color w:val="000000"/>
                <w:sz w:val="20"/>
                <w:szCs w:val="20"/>
              </w:rPr>
            </w:pPr>
            <w:r w:rsidRPr="003E7A70">
              <w:rPr>
                <w:rFonts w:ascii="Arial" w:eastAsia="Times New Roman" w:hAnsi="Arial" w:cs="Arial"/>
                <w:color w:val="000000"/>
                <w:sz w:val="20"/>
                <w:szCs w:val="20"/>
              </w:rPr>
              <w:t> </w:t>
            </w:r>
          </w:p>
        </w:tc>
        <w:tc>
          <w:tcPr>
            <w:tcW w:w="585" w:type="pct"/>
            <w:tcBorders>
              <w:top w:val="single" w:sz="4" w:space="0" w:color="auto"/>
              <w:left w:val="nil"/>
              <w:bottom w:val="single" w:sz="4" w:space="0" w:color="auto"/>
              <w:right w:val="single" w:sz="4" w:space="0" w:color="auto"/>
            </w:tcBorders>
            <w:shd w:val="clear" w:color="000000" w:fill="FFFFFF"/>
            <w:noWrap/>
            <w:hideMark/>
          </w:tcPr>
          <w:p w14:paraId="63E3AAC4"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51" w:type="pct"/>
            <w:gridSpan w:val="2"/>
            <w:tcBorders>
              <w:top w:val="single" w:sz="4" w:space="0" w:color="auto"/>
              <w:left w:val="nil"/>
              <w:bottom w:val="single" w:sz="4" w:space="0" w:color="auto"/>
              <w:right w:val="single" w:sz="4" w:space="0" w:color="auto"/>
            </w:tcBorders>
            <w:shd w:val="clear" w:color="000000" w:fill="FFFFFF"/>
            <w:noWrap/>
            <w:hideMark/>
          </w:tcPr>
          <w:p w14:paraId="301B0529"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c>
          <w:tcPr>
            <w:tcW w:w="620" w:type="pct"/>
            <w:tcBorders>
              <w:top w:val="single" w:sz="4" w:space="0" w:color="auto"/>
              <w:left w:val="nil"/>
              <w:bottom w:val="single" w:sz="4" w:space="0" w:color="auto"/>
              <w:right w:val="single" w:sz="4" w:space="0" w:color="auto"/>
            </w:tcBorders>
            <w:shd w:val="clear" w:color="auto" w:fill="auto"/>
            <w:noWrap/>
            <w:vAlign w:val="bottom"/>
            <w:hideMark/>
          </w:tcPr>
          <w:p w14:paraId="17A1B536"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proofErr w:type="spellStart"/>
            <w:r w:rsidRPr="003E7A70">
              <w:rPr>
                <w:rFonts w:ascii="Arial" w:eastAsia="Times New Roman" w:hAnsi="Arial" w:cs="Arial"/>
                <w:b/>
                <w:bCs/>
                <w:color w:val="000000"/>
                <w:sz w:val="20"/>
                <w:szCs w:val="20"/>
              </w:rPr>
              <w:t>S.Em</w:t>
            </w:r>
            <w:proofErr w:type="spellEnd"/>
            <w:r w:rsidRPr="003E7A70">
              <w:rPr>
                <w:rFonts w:ascii="Arial" w:eastAsia="Times New Roman" w:hAnsi="Arial" w:cs="Arial"/>
                <w:b/>
                <w:bCs/>
                <w:color w:val="000000"/>
                <w:sz w:val="20"/>
                <w:szCs w:val="20"/>
              </w:rPr>
              <w:t>.±</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hideMark/>
          </w:tcPr>
          <w:p w14:paraId="31B19EC0" w14:textId="77777777" w:rsidR="003E7A70" w:rsidRPr="003E7A70" w:rsidRDefault="003E7A70" w:rsidP="003E7A70">
            <w:pPr>
              <w:spacing w:after="0" w:line="240" w:lineRule="auto"/>
              <w:jc w:val="center"/>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 xml:space="preserve">C.D. at 5% </w:t>
            </w:r>
          </w:p>
        </w:tc>
      </w:tr>
      <w:tr w:rsidR="003E7A70" w:rsidRPr="003E7A70" w14:paraId="1DFB4561"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2F0E427E"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w:t>
            </w:r>
          </w:p>
        </w:tc>
        <w:tc>
          <w:tcPr>
            <w:tcW w:w="585" w:type="pct"/>
            <w:tcBorders>
              <w:top w:val="nil"/>
              <w:left w:val="nil"/>
              <w:bottom w:val="single" w:sz="4" w:space="0" w:color="auto"/>
              <w:right w:val="single" w:sz="4" w:space="0" w:color="auto"/>
            </w:tcBorders>
            <w:shd w:val="clear" w:color="auto" w:fill="auto"/>
            <w:noWrap/>
            <w:vAlign w:val="bottom"/>
          </w:tcPr>
          <w:p w14:paraId="5119BA8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1.084</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6316D12B"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7D635AE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0.177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67A41D0C"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293141F2"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4BA162EB"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K)</w:t>
            </w:r>
          </w:p>
        </w:tc>
        <w:tc>
          <w:tcPr>
            <w:tcW w:w="585" w:type="pct"/>
            <w:tcBorders>
              <w:top w:val="nil"/>
              <w:left w:val="nil"/>
              <w:bottom w:val="single" w:sz="4" w:space="0" w:color="auto"/>
              <w:right w:val="single" w:sz="4" w:space="0" w:color="auto"/>
            </w:tcBorders>
            <w:shd w:val="clear" w:color="auto" w:fill="auto"/>
            <w:noWrap/>
            <w:vAlign w:val="bottom"/>
          </w:tcPr>
          <w:p w14:paraId="095CB28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1.328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443ABB9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1C3C618F"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0.217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53777786"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4A6EAC5E"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61BBBAD4"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(P x K)</w:t>
            </w:r>
          </w:p>
        </w:tc>
        <w:tc>
          <w:tcPr>
            <w:tcW w:w="585" w:type="pct"/>
            <w:tcBorders>
              <w:top w:val="nil"/>
              <w:left w:val="nil"/>
              <w:bottom w:val="single" w:sz="4" w:space="0" w:color="auto"/>
              <w:right w:val="single" w:sz="4" w:space="0" w:color="auto"/>
            </w:tcBorders>
            <w:shd w:val="clear" w:color="auto" w:fill="auto"/>
            <w:noWrap/>
            <w:vAlign w:val="bottom"/>
          </w:tcPr>
          <w:p w14:paraId="79FB2FA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1.084</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3460154D"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651DF9B8"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0.177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4A020460"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r w:rsidR="003E7A70" w:rsidRPr="003E7A70" w14:paraId="7D2344F0" w14:textId="77777777" w:rsidTr="00DB669B">
        <w:trPr>
          <w:trHeight w:val="315"/>
          <w:jc w:val="center"/>
        </w:trPr>
        <w:tc>
          <w:tcPr>
            <w:tcW w:w="1532" w:type="pct"/>
            <w:tcBorders>
              <w:top w:val="nil"/>
              <w:left w:val="single" w:sz="4" w:space="0" w:color="auto"/>
              <w:bottom w:val="single" w:sz="4" w:space="0" w:color="auto"/>
              <w:right w:val="single" w:sz="4" w:space="0" w:color="auto"/>
            </w:tcBorders>
            <w:shd w:val="clear" w:color="000000" w:fill="FFFFFF"/>
            <w:noWrap/>
            <w:hideMark/>
          </w:tcPr>
          <w:p w14:paraId="12D775A8" w14:textId="77777777" w:rsidR="003E7A70" w:rsidRPr="003E7A70" w:rsidRDefault="003E7A70" w:rsidP="003E7A70">
            <w:pPr>
              <w:spacing w:after="0" w:line="240" w:lineRule="auto"/>
              <w:rPr>
                <w:rFonts w:ascii="Arial" w:eastAsia="Times New Roman" w:hAnsi="Arial" w:cs="Arial"/>
                <w:b/>
                <w:bCs/>
                <w:color w:val="000000"/>
                <w:sz w:val="20"/>
                <w:szCs w:val="20"/>
              </w:rPr>
            </w:pPr>
            <w:r w:rsidRPr="003E7A70">
              <w:rPr>
                <w:rFonts w:ascii="Arial" w:eastAsia="Times New Roman" w:hAnsi="Arial" w:cs="Arial"/>
                <w:b/>
                <w:bCs/>
                <w:color w:val="000000"/>
                <w:sz w:val="20"/>
                <w:szCs w:val="20"/>
              </w:rPr>
              <w:t>Year (N x P x K)</w:t>
            </w:r>
          </w:p>
        </w:tc>
        <w:tc>
          <w:tcPr>
            <w:tcW w:w="585" w:type="pct"/>
            <w:tcBorders>
              <w:top w:val="nil"/>
              <w:left w:val="nil"/>
              <w:bottom w:val="single" w:sz="4" w:space="0" w:color="auto"/>
              <w:right w:val="single" w:sz="4" w:space="0" w:color="auto"/>
            </w:tcBorders>
            <w:shd w:val="clear" w:color="auto" w:fill="auto"/>
            <w:noWrap/>
            <w:vAlign w:val="bottom"/>
          </w:tcPr>
          <w:p w14:paraId="6EC969E5"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1.878</w:t>
            </w:r>
          </w:p>
        </w:tc>
        <w:tc>
          <w:tcPr>
            <w:tcW w:w="1151" w:type="pct"/>
            <w:gridSpan w:val="2"/>
            <w:tcBorders>
              <w:top w:val="single" w:sz="4" w:space="0" w:color="auto"/>
              <w:left w:val="nil"/>
              <w:bottom w:val="single" w:sz="4" w:space="0" w:color="auto"/>
              <w:right w:val="single" w:sz="4" w:space="0" w:color="auto"/>
            </w:tcBorders>
            <w:shd w:val="clear" w:color="auto" w:fill="auto"/>
            <w:noWrap/>
            <w:vAlign w:val="bottom"/>
          </w:tcPr>
          <w:p w14:paraId="3FF07B6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c>
          <w:tcPr>
            <w:tcW w:w="620" w:type="pct"/>
            <w:tcBorders>
              <w:top w:val="nil"/>
              <w:left w:val="nil"/>
              <w:bottom w:val="single" w:sz="4" w:space="0" w:color="auto"/>
              <w:right w:val="single" w:sz="4" w:space="0" w:color="auto"/>
            </w:tcBorders>
            <w:shd w:val="clear" w:color="auto" w:fill="auto"/>
            <w:noWrap/>
            <w:vAlign w:val="bottom"/>
          </w:tcPr>
          <w:p w14:paraId="07BB69DA"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0.307</w:t>
            </w:r>
          </w:p>
        </w:tc>
        <w:tc>
          <w:tcPr>
            <w:tcW w:w="1112" w:type="pct"/>
            <w:gridSpan w:val="2"/>
            <w:tcBorders>
              <w:top w:val="single" w:sz="4" w:space="0" w:color="auto"/>
              <w:left w:val="nil"/>
              <w:bottom w:val="single" w:sz="4" w:space="0" w:color="auto"/>
              <w:right w:val="single" w:sz="4" w:space="0" w:color="auto"/>
            </w:tcBorders>
            <w:shd w:val="clear" w:color="auto" w:fill="auto"/>
            <w:noWrap/>
            <w:vAlign w:val="bottom"/>
          </w:tcPr>
          <w:p w14:paraId="3BD88997" w14:textId="77777777" w:rsidR="003E7A70" w:rsidRPr="003E7A70" w:rsidRDefault="003E7A70" w:rsidP="003E7A70">
            <w:pPr>
              <w:spacing w:after="0" w:line="240" w:lineRule="auto"/>
              <w:jc w:val="center"/>
              <w:rPr>
                <w:rFonts w:ascii="Arial" w:eastAsia="Times New Roman" w:hAnsi="Arial" w:cs="Arial"/>
                <w:color w:val="000000"/>
                <w:sz w:val="20"/>
                <w:szCs w:val="20"/>
              </w:rPr>
            </w:pPr>
            <w:r w:rsidRPr="003E7A70">
              <w:rPr>
                <w:rFonts w:ascii="Arial" w:eastAsia="Times New Roman" w:hAnsi="Arial" w:cs="Arial"/>
                <w:color w:val="000000"/>
                <w:sz w:val="20"/>
                <w:szCs w:val="20"/>
              </w:rPr>
              <w:t>NS</w:t>
            </w:r>
          </w:p>
        </w:tc>
      </w:tr>
    </w:tbl>
    <w:p w14:paraId="4D189848" w14:textId="77777777" w:rsidR="00B26A02" w:rsidRDefault="00B26A02" w:rsidP="00B26A02">
      <w:pPr>
        <w:jc w:val="both"/>
        <w:rPr>
          <w:rFonts w:ascii="Arial" w:hAnsi="Arial" w:cs="Arial"/>
          <w:b/>
          <w:bCs/>
          <w:lang w:val="en-US"/>
        </w:rPr>
      </w:pPr>
    </w:p>
    <w:p w14:paraId="4396EDFA" w14:textId="77777777" w:rsidR="009E5EA2" w:rsidRDefault="009E5EA2" w:rsidP="00B26A02">
      <w:pPr>
        <w:jc w:val="both"/>
        <w:rPr>
          <w:rFonts w:ascii="Arial" w:hAnsi="Arial" w:cs="Arial"/>
          <w:b/>
          <w:bCs/>
          <w:lang w:val="en-US"/>
        </w:rPr>
      </w:pPr>
    </w:p>
    <w:p w14:paraId="10347846" w14:textId="77777777" w:rsidR="009E5EA2" w:rsidRDefault="009E5EA2" w:rsidP="00B26A02">
      <w:pPr>
        <w:jc w:val="both"/>
        <w:rPr>
          <w:rFonts w:ascii="Arial" w:hAnsi="Arial" w:cs="Arial"/>
          <w:b/>
          <w:bCs/>
          <w:lang w:val="en-US"/>
        </w:rPr>
      </w:pPr>
    </w:p>
    <w:p w14:paraId="47F6D0D9" w14:textId="77777777" w:rsidR="00B26A02" w:rsidRDefault="009E5EA2" w:rsidP="00B26A02">
      <w:pPr>
        <w:jc w:val="both"/>
        <w:rPr>
          <w:rFonts w:ascii="Arial" w:hAnsi="Arial" w:cs="Arial"/>
          <w:b/>
          <w:bCs/>
          <w:lang w:val="en-US"/>
        </w:rPr>
      </w:pPr>
      <w:r>
        <w:rPr>
          <w:rFonts w:ascii="Arial" w:hAnsi="Arial" w:cs="Arial"/>
          <w:b/>
          <w:bCs/>
          <w:lang w:val="en-US"/>
        </w:rPr>
        <w:t>4. CONCLUSION</w:t>
      </w:r>
    </w:p>
    <w:p w14:paraId="62B6F03E" w14:textId="77777777" w:rsidR="00B26A02" w:rsidRPr="00B26A02" w:rsidRDefault="00B26A02" w:rsidP="008A5496">
      <w:pPr>
        <w:pStyle w:val="ListParagraph"/>
        <w:tabs>
          <w:tab w:val="left" w:pos="720"/>
          <w:tab w:val="left" w:pos="810"/>
        </w:tabs>
        <w:autoSpaceDE w:val="0"/>
        <w:autoSpaceDN w:val="0"/>
        <w:adjustRightInd w:val="0"/>
        <w:spacing w:before="120" w:after="120" w:line="240" w:lineRule="auto"/>
        <w:ind w:left="0"/>
        <w:jc w:val="both"/>
        <w:rPr>
          <w:rFonts w:ascii="Arial" w:hAnsi="Arial" w:cs="Arial"/>
          <w:sz w:val="20"/>
          <w:szCs w:val="20"/>
        </w:rPr>
      </w:pPr>
      <w:r w:rsidRPr="00B26A02">
        <w:rPr>
          <w:rFonts w:ascii="Arial" w:hAnsi="Arial" w:cs="Arial"/>
          <w:sz w:val="20"/>
          <w:szCs w:val="20"/>
        </w:rPr>
        <w:t>On the basis of two years studies and results obtained from the present investigation bring the conclusion</w:t>
      </w:r>
      <w:r w:rsidR="000543C2">
        <w:rPr>
          <w:rFonts w:ascii="Arial" w:hAnsi="Arial" w:cs="Arial"/>
          <w:sz w:val="20"/>
          <w:szCs w:val="20"/>
        </w:rPr>
        <w:t xml:space="preserve"> that growth, yield </w:t>
      </w:r>
      <w:r w:rsidRPr="00B26A02">
        <w:rPr>
          <w:rFonts w:ascii="Arial" w:hAnsi="Arial" w:cs="Arial"/>
          <w:sz w:val="20"/>
          <w:szCs w:val="20"/>
        </w:rPr>
        <w:t>parameters of mango were influenced by different levels of N, P and K.</w:t>
      </w:r>
    </w:p>
    <w:p w14:paraId="1F2B6B71" w14:textId="77777777" w:rsidR="00B26A02" w:rsidRPr="00B26A02" w:rsidRDefault="00B26A02" w:rsidP="008A5496">
      <w:pPr>
        <w:spacing w:before="120" w:after="120" w:line="240" w:lineRule="auto"/>
        <w:ind w:firstLine="720"/>
        <w:jc w:val="both"/>
        <w:rPr>
          <w:rFonts w:ascii="Arial" w:hAnsi="Arial" w:cs="Arial"/>
          <w:sz w:val="20"/>
          <w:szCs w:val="20"/>
        </w:rPr>
      </w:pPr>
      <w:r w:rsidRPr="00B26A02">
        <w:rPr>
          <w:rFonts w:ascii="Arial" w:hAnsi="Arial" w:cs="Arial"/>
          <w:sz w:val="20"/>
          <w:szCs w:val="20"/>
        </w:rPr>
        <w:lastRenderedPageBreak/>
        <w:t xml:space="preserve">It seems quite logical to conclude that fertilizer application of 1000 g/tree nitrogen, 150 g/tree phosphorus and 750 g/tree potash has been found optimum fertilizer dose which improved </w:t>
      </w:r>
      <w:r w:rsidR="000543C2">
        <w:rPr>
          <w:rFonts w:ascii="Arial" w:hAnsi="Arial" w:cs="Arial"/>
          <w:sz w:val="20"/>
          <w:szCs w:val="20"/>
        </w:rPr>
        <w:t xml:space="preserve">growth, </w:t>
      </w:r>
      <w:r w:rsidRPr="00B26A02">
        <w:rPr>
          <w:rFonts w:ascii="Arial" w:hAnsi="Arial" w:cs="Arial"/>
          <w:sz w:val="20"/>
          <w:szCs w:val="20"/>
        </w:rPr>
        <w:t>yield and yield att</w:t>
      </w:r>
      <w:r w:rsidR="000543C2">
        <w:rPr>
          <w:rFonts w:ascii="Arial" w:hAnsi="Arial" w:cs="Arial"/>
          <w:sz w:val="20"/>
          <w:szCs w:val="20"/>
        </w:rPr>
        <w:t xml:space="preserve">ributing </w:t>
      </w:r>
      <w:r w:rsidRPr="00B26A02">
        <w:rPr>
          <w:rFonts w:ascii="Arial" w:hAnsi="Arial" w:cs="Arial"/>
          <w:sz w:val="20"/>
          <w:szCs w:val="20"/>
        </w:rPr>
        <w:t xml:space="preserve">parameters with higher net realization in mango cv. Kesar. </w:t>
      </w:r>
    </w:p>
    <w:p w14:paraId="5FC59D9F" w14:textId="77777777" w:rsidR="00B26A02" w:rsidRDefault="009E5EA2" w:rsidP="00B26A02">
      <w:pPr>
        <w:jc w:val="both"/>
        <w:rPr>
          <w:rFonts w:ascii="Arial" w:hAnsi="Arial" w:cs="Arial"/>
          <w:b/>
          <w:bCs/>
          <w:lang w:val="en-US"/>
        </w:rPr>
      </w:pPr>
      <w:r>
        <w:rPr>
          <w:rFonts w:ascii="Arial" w:hAnsi="Arial" w:cs="Arial"/>
          <w:b/>
          <w:bCs/>
          <w:lang w:val="en-US"/>
        </w:rPr>
        <w:t>5.</w:t>
      </w:r>
      <w:r w:rsidR="008A5496">
        <w:rPr>
          <w:rFonts w:ascii="Arial" w:hAnsi="Arial" w:cs="Arial"/>
          <w:b/>
          <w:bCs/>
          <w:lang w:val="en-US"/>
        </w:rPr>
        <w:t xml:space="preserve"> </w:t>
      </w:r>
      <w:r>
        <w:rPr>
          <w:rFonts w:ascii="Arial" w:hAnsi="Arial" w:cs="Arial"/>
          <w:b/>
          <w:bCs/>
          <w:lang w:val="en-US"/>
        </w:rPr>
        <w:t>FUTURE SCOPE</w:t>
      </w:r>
    </w:p>
    <w:p w14:paraId="3B3CD938" w14:textId="77777777" w:rsidR="009E5EA2" w:rsidRPr="008A5496" w:rsidRDefault="009E5EA2" w:rsidP="009E5EA2">
      <w:pPr>
        <w:spacing w:before="100" w:beforeAutospacing="1" w:after="100" w:afterAutospacing="1"/>
        <w:jc w:val="both"/>
        <w:rPr>
          <w:rFonts w:ascii="Arial" w:hAnsi="Arial" w:cs="Arial"/>
          <w:sz w:val="20"/>
          <w:szCs w:val="20"/>
        </w:rPr>
      </w:pPr>
      <w:r w:rsidRPr="008A5496">
        <w:rPr>
          <w:rFonts w:ascii="Arial" w:hAnsi="Arial" w:cs="Arial"/>
          <w:sz w:val="20"/>
          <w:szCs w:val="20"/>
        </w:rPr>
        <w:t xml:space="preserve">The study of the </w:t>
      </w:r>
      <w:r w:rsidRPr="008A5496">
        <w:rPr>
          <w:rStyle w:val="Strong"/>
          <w:rFonts w:ascii="Arial" w:hAnsi="Arial" w:cs="Arial"/>
          <w:sz w:val="20"/>
          <w:szCs w:val="20"/>
        </w:rPr>
        <w:t>response of different levels of Nitrogen (N), Phosphorus (P), and Potassium (K)</w:t>
      </w:r>
      <w:r w:rsidRPr="008A5496">
        <w:rPr>
          <w:rFonts w:ascii="Arial" w:hAnsi="Arial" w:cs="Arial"/>
          <w:sz w:val="20"/>
          <w:szCs w:val="20"/>
        </w:rPr>
        <w:t xml:space="preserve"> on the </w:t>
      </w:r>
      <w:r w:rsidRPr="008A5496">
        <w:rPr>
          <w:rStyle w:val="Strong"/>
          <w:rFonts w:ascii="Arial" w:hAnsi="Arial" w:cs="Arial"/>
          <w:sz w:val="20"/>
          <w:szCs w:val="20"/>
        </w:rPr>
        <w:t>growth and yield of mango cv. Kesar</w:t>
      </w:r>
      <w:r w:rsidRPr="008A5496">
        <w:rPr>
          <w:rFonts w:ascii="Arial" w:hAnsi="Arial" w:cs="Arial"/>
          <w:sz w:val="20"/>
          <w:szCs w:val="20"/>
        </w:rPr>
        <w:t xml:space="preserve"> holds promising future scope in several areas—especially in the context of sustainable agriculture, precision farming, and increasing productivity of high-value horticultural crops. Balanced fertilization improves not just the quantity of mangoes but also their quality parameters like TSS, sugar content, acidity, shelf life, etc. </w:t>
      </w:r>
      <w:r w:rsidRPr="009E5EA2">
        <w:rPr>
          <w:rFonts w:ascii="Arial" w:hAnsi="Arial" w:cs="Arial"/>
          <w:sz w:val="20"/>
          <w:szCs w:val="20"/>
        </w:rPr>
        <w:t xml:space="preserve">Helps in achieving </w:t>
      </w:r>
      <w:r w:rsidRPr="008A5496">
        <w:rPr>
          <w:rFonts w:ascii="Arial" w:hAnsi="Arial" w:cs="Arial"/>
          <w:sz w:val="20"/>
          <w:szCs w:val="20"/>
        </w:rPr>
        <w:t>export-quality produce</w:t>
      </w:r>
      <w:r w:rsidRPr="009E5EA2">
        <w:rPr>
          <w:rFonts w:ascii="Arial" w:hAnsi="Arial" w:cs="Arial"/>
          <w:sz w:val="20"/>
          <w:szCs w:val="20"/>
        </w:rPr>
        <w:t>, especially relevant for Kesar mango, which is a GI-tagged variety.</w:t>
      </w:r>
      <w:r w:rsidRPr="008A5496">
        <w:rPr>
          <w:rFonts w:ascii="Arial" w:hAnsi="Arial" w:cs="Arial"/>
          <w:sz w:val="20"/>
          <w:szCs w:val="20"/>
        </w:rPr>
        <w:t xml:space="preserve"> Minimizing excessive use of fertilizers protects soil health and the environment. </w:t>
      </w:r>
      <w:r w:rsidRPr="009E5EA2">
        <w:rPr>
          <w:rFonts w:ascii="Arial" w:hAnsi="Arial" w:cs="Arial"/>
          <w:sz w:val="20"/>
          <w:szCs w:val="20"/>
        </w:rPr>
        <w:t xml:space="preserve">Reduces the risk of </w:t>
      </w:r>
      <w:r w:rsidRPr="008A5496">
        <w:rPr>
          <w:rFonts w:ascii="Arial" w:hAnsi="Arial" w:cs="Arial"/>
          <w:sz w:val="20"/>
          <w:szCs w:val="20"/>
        </w:rPr>
        <w:t>nitrate leaching</w:t>
      </w:r>
      <w:r w:rsidRPr="009E5EA2">
        <w:rPr>
          <w:rFonts w:ascii="Arial" w:hAnsi="Arial" w:cs="Arial"/>
          <w:sz w:val="20"/>
          <w:szCs w:val="20"/>
        </w:rPr>
        <w:t xml:space="preserve"> and </w:t>
      </w:r>
      <w:r w:rsidRPr="008A5496">
        <w:rPr>
          <w:rFonts w:ascii="Arial" w:hAnsi="Arial" w:cs="Arial"/>
          <w:sz w:val="20"/>
          <w:szCs w:val="20"/>
        </w:rPr>
        <w:t>eutrophication</w:t>
      </w:r>
      <w:r w:rsidRPr="009E5EA2">
        <w:rPr>
          <w:rFonts w:ascii="Arial" w:hAnsi="Arial" w:cs="Arial"/>
          <w:sz w:val="20"/>
          <w:szCs w:val="20"/>
        </w:rPr>
        <w:t xml:space="preserve">, contributing to </w:t>
      </w:r>
      <w:r w:rsidRPr="008A5496">
        <w:rPr>
          <w:rFonts w:ascii="Arial" w:hAnsi="Arial" w:cs="Arial"/>
          <w:sz w:val="20"/>
          <w:szCs w:val="20"/>
        </w:rPr>
        <w:t>eco-friendly farming</w:t>
      </w:r>
      <w:r w:rsidRPr="009E5EA2">
        <w:rPr>
          <w:rFonts w:ascii="Arial" w:hAnsi="Arial" w:cs="Arial"/>
          <w:sz w:val="20"/>
          <w:szCs w:val="20"/>
        </w:rPr>
        <w:t>.</w:t>
      </w:r>
    </w:p>
    <w:p w14:paraId="286607DF" w14:textId="77777777" w:rsidR="008A5496" w:rsidRPr="002110E0" w:rsidRDefault="008A5496" w:rsidP="009E5EA2">
      <w:pPr>
        <w:spacing w:before="100" w:beforeAutospacing="1" w:after="100" w:afterAutospacing="1"/>
        <w:jc w:val="both"/>
        <w:rPr>
          <w:rFonts w:ascii="Arial" w:hAnsi="Arial" w:cs="Arial"/>
          <w:b/>
          <w:bCs/>
        </w:rPr>
      </w:pPr>
      <w:r w:rsidRPr="002110E0">
        <w:rPr>
          <w:rFonts w:ascii="Arial" w:hAnsi="Arial" w:cs="Arial"/>
          <w:b/>
          <w:bCs/>
        </w:rPr>
        <w:t>DISCLAIMER (ARTIFICIAL INTELLIGENCE)</w:t>
      </w:r>
    </w:p>
    <w:p w14:paraId="6D48B746" w14:textId="77777777" w:rsidR="008A5496" w:rsidRDefault="008A5496" w:rsidP="009E5EA2">
      <w:pPr>
        <w:spacing w:before="100" w:beforeAutospacing="1" w:after="100" w:afterAutospacing="1"/>
        <w:jc w:val="both"/>
        <w:rPr>
          <w:rFonts w:ascii="Arial" w:hAnsi="Arial" w:cs="Arial"/>
          <w:sz w:val="20"/>
          <w:szCs w:val="20"/>
        </w:rPr>
      </w:pPr>
      <w:r>
        <w:rPr>
          <w:rFonts w:ascii="Arial" w:hAnsi="Arial" w:cs="Arial"/>
          <w:sz w:val="20"/>
          <w:szCs w:val="20"/>
        </w:rPr>
        <w:t>Author(s) hereby declare that NO generative AI technologies such as Large Languages Models (ChatGPT, COPILOT, etc.) and text-to-image generators have been used during writing or editing manuscript.</w:t>
      </w:r>
    </w:p>
    <w:p w14:paraId="662D20A8" w14:textId="77777777" w:rsidR="002110E0" w:rsidRDefault="002110E0" w:rsidP="009E5EA2">
      <w:pPr>
        <w:spacing w:before="100" w:beforeAutospacing="1" w:after="100" w:afterAutospacing="1"/>
        <w:jc w:val="both"/>
        <w:rPr>
          <w:rFonts w:ascii="Arial" w:hAnsi="Arial" w:cs="Arial"/>
          <w:b/>
          <w:bCs/>
        </w:rPr>
      </w:pPr>
      <w:bookmarkStart w:id="0" w:name="_GoBack"/>
      <w:bookmarkEnd w:id="0"/>
      <w:r>
        <w:rPr>
          <w:rFonts w:ascii="Arial" w:hAnsi="Arial" w:cs="Arial"/>
          <w:b/>
          <w:bCs/>
        </w:rPr>
        <w:t>REFERENCES</w:t>
      </w:r>
    </w:p>
    <w:p w14:paraId="6C4AC464" w14:textId="77777777" w:rsidR="002110E0" w:rsidRPr="002110E0" w:rsidRDefault="002110E0" w:rsidP="002110E0">
      <w:pPr>
        <w:autoSpaceDE w:val="0"/>
        <w:autoSpaceDN w:val="0"/>
        <w:adjustRightInd w:val="0"/>
        <w:spacing w:after="0" w:line="360" w:lineRule="auto"/>
        <w:jc w:val="both"/>
        <w:rPr>
          <w:rFonts w:ascii="Arial" w:hAnsi="Arial" w:cs="Arial"/>
          <w:sz w:val="20"/>
          <w:szCs w:val="20"/>
          <w:shd w:val="clear" w:color="auto" w:fill="FFFFFF"/>
        </w:rPr>
      </w:pPr>
      <w:r w:rsidRPr="002110E0">
        <w:rPr>
          <w:rFonts w:ascii="Arial" w:hAnsi="Arial" w:cs="Arial"/>
          <w:sz w:val="20"/>
          <w:szCs w:val="20"/>
          <w:shd w:val="clear" w:color="auto" w:fill="FFFFFF"/>
        </w:rPr>
        <w:t xml:space="preserve">Anonymous. 2011. </w:t>
      </w:r>
      <w:r w:rsidRPr="002110E0">
        <w:rPr>
          <w:rFonts w:ascii="Arial" w:hAnsi="Arial" w:cs="Arial"/>
          <w:i/>
          <w:iCs/>
          <w:sz w:val="20"/>
          <w:szCs w:val="20"/>
          <w:shd w:val="clear" w:color="auto" w:fill="FFFFFF"/>
        </w:rPr>
        <w:t>Geographical Indications Journal</w:t>
      </w:r>
      <w:r w:rsidRPr="002110E0">
        <w:rPr>
          <w:rFonts w:ascii="Arial" w:hAnsi="Arial" w:cs="Arial"/>
          <w:sz w:val="20"/>
          <w:szCs w:val="20"/>
          <w:shd w:val="clear" w:color="auto" w:fill="FFFFFF"/>
        </w:rPr>
        <w:t>, Govt. of India. New Delhi.</w:t>
      </w:r>
    </w:p>
    <w:p w14:paraId="0B5D17BC" w14:textId="77777777" w:rsidR="002110E0" w:rsidRPr="002110E0" w:rsidRDefault="002110E0" w:rsidP="002110E0">
      <w:pPr>
        <w:spacing w:after="0" w:line="360" w:lineRule="auto"/>
        <w:ind w:left="993" w:hanging="993"/>
        <w:jc w:val="both"/>
        <w:rPr>
          <w:rFonts w:ascii="Arial" w:hAnsi="Arial" w:cs="Arial"/>
          <w:sz w:val="20"/>
          <w:szCs w:val="20"/>
        </w:rPr>
      </w:pPr>
      <w:r w:rsidRPr="002110E0">
        <w:rPr>
          <w:rFonts w:ascii="Arial" w:hAnsi="Arial" w:cs="Arial"/>
          <w:sz w:val="20"/>
          <w:szCs w:val="20"/>
        </w:rPr>
        <w:t xml:space="preserve">Anonymous. 2021. Horticultural Statistics at a Glance 2021. Horticulture Statistics Division, Department of Agriculture, Cooperation &amp; Farmers Welfare, Agriculture &amp; Farmers Welfare, Government of India. Available at </w:t>
      </w:r>
      <w:hyperlink r:id="rId7" w:history="1">
        <w:r w:rsidRPr="002110E0">
          <w:rPr>
            <w:rStyle w:val="Hyperlink"/>
            <w:rFonts w:ascii="Arial" w:hAnsi="Arial" w:cs="Arial"/>
            <w:sz w:val="20"/>
            <w:szCs w:val="20"/>
            <w:lang w:val="en-GB"/>
          </w:rPr>
          <w:t>http://</w:t>
        </w:r>
      </w:hyperlink>
      <w:hyperlink w:history="1">
        <w:r w:rsidRPr="002110E0">
          <w:rPr>
            <w:rStyle w:val="Hyperlink"/>
            <w:rFonts w:ascii="Arial" w:hAnsi="Arial" w:cs="Arial"/>
            <w:sz w:val="20"/>
            <w:szCs w:val="20"/>
            <w:lang w:val="en-GB"/>
          </w:rPr>
          <w:t>www.agricoop.nic .in/statistics/horticulture</w:t>
        </w:r>
      </w:hyperlink>
      <w:r w:rsidRPr="002110E0">
        <w:rPr>
          <w:rFonts w:ascii="Arial" w:hAnsi="Arial" w:cs="Arial"/>
          <w:sz w:val="20"/>
          <w:szCs w:val="20"/>
          <w:lang w:val="en-GB"/>
        </w:rPr>
        <w:t xml:space="preserve"> accessed 10</w:t>
      </w:r>
      <w:r w:rsidRPr="002110E0">
        <w:rPr>
          <w:rFonts w:ascii="Arial" w:hAnsi="Arial" w:cs="Arial"/>
          <w:sz w:val="20"/>
          <w:szCs w:val="20"/>
          <w:vertAlign w:val="superscript"/>
          <w:lang w:val="en-GB"/>
        </w:rPr>
        <w:t>th</w:t>
      </w:r>
      <w:r w:rsidRPr="002110E0">
        <w:rPr>
          <w:rFonts w:ascii="Arial" w:hAnsi="Arial" w:cs="Arial"/>
          <w:sz w:val="20"/>
          <w:szCs w:val="20"/>
          <w:lang w:val="en-GB"/>
        </w:rPr>
        <w:t xml:space="preserve"> Oct. 2021.</w:t>
      </w:r>
    </w:p>
    <w:p w14:paraId="0D642DE3" w14:textId="77777777" w:rsidR="002110E0" w:rsidRDefault="002110E0" w:rsidP="002110E0">
      <w:pPr>
        <w:spacing w:after="0" w:line="360" w:lineRule="auto"/>
        <w:ind w:left="993" w:hanging="993"/>
        <w:jc w:val="both"/>
        <w:rPr>
          <w:rFonts w:ascii="Arial" w:hAnsi="Arial" w:cs="Arial"/>
          <w:sz w:val="20"/>
          <w:szCs w:val="20"/>
        </w:rPr>
      </w:pPr>
      <w:r w:rsidRPr="002110E0">
        <w:rPr>
          <w:rFonts w:ascii="Arial" w:hAnsi="Arial" w:cs="Arial"/>
          <w:sz w:val="20"/>
          <w:szCs w:val="20"/>
        </w:rPr>
        <w:t>Anonymous. 2023. District wise Area and Production of Horticultural crops in Gujarat State, Directorate of Horticulture, Gujarat State, Gandhinagar.</w:t>
      </w:r>
      <w:r w:rsidRPr="002110E0">
        <w:rPr>
          <w:rFonts w:ascii="Arial" w:hAnsi="Arial" w:cs="Arial"/>
          <w:sz w:val="20"/>
          <w:szCs w:val="20"/>
        </w:rPr>
        <w:tab/>
      </w:r>
    </w:p>
    <w:p w14:paraId="574125D8" w14:textId="77777777" w:rsidR="000A35C4" w:rsidRPr="000A35C4" w:rsidRDefault="000A35C4" w:rsidP="000A35C4">
      <w:pPr>
        <w:spacing w:after="0" w:line="360" w:lineRule="auto"/>
        <w:ind w:left="993" w:hanging="993"/>
        <w:jc w:val="both"/>
        <w:rPr>
          <w:rFonts w:ascii="Arial" w:hAnsi="Arial" w:cs="Arial"/>
          <w:sz w:val="20"/>
          <w:szCs w:val="20"/>
        </w:rPr>
      </w:pPr>
      <w:r w:rsidRPr="000A35C4">
        <w:rPr>
          <w:rFonts w:ascii="Arial" w:hAnsi="Arial" w:cs="Arial"/>
          <w:sz w:val="20"/>
          <w:szCs w:val="20"/>
        </w:rPr>
        <w:t xml:space="preserve">Bahadur, L.; Malhi, C. and Singh, Z. 1998. Effect of foliar and soil application of zinc sulphate on zinc uptake, tree size, yield, and fruit quality of mango. </w:t>
      </w:r>
      <w:r w:rsidRPr="000A35C4">
        <w:rPr>
          <w:rFonts w:ascii="Arial" w:hAnsi="Arial" w:cs="Arial"/>
          <w:i/>
          <w:iCs/>
          <w:sz w:val="20"/>
          <w:szCs w:val="20"/>
        </w:rPr>
        <w:t>Journal of Plant Nutrition</w:t>
      </w:r>
      <w:r w:rsidRPr="000A35C4">
        <w:rPr>
          <w:rFonts w:ascii="Arial" w:hAnsi="Arial" w:cs="Arial"/>
          <w:sz w:val="20"/>
          <w:szCs w:val="20"/>
        </w:rPr>
        <w:t xml:space="preserve">, </w:t>
      </w:r>
      <w:r w:rsidRPr="000A35C4">
        <w:rPr>
          <w:rFonts w:ascii="Arial" w:hAnsi="Arial" w:cs="Arial"/>
          <w:b/>
          <w:bCs/>
          <w:sz w:val="20"/>
          <w:szCs w:val="20"/>
        </w:rPr>
        <w:t>21</w:t>
      </w:r>
      <w:r w:rsidRPr="000A35C4">
        <w:rPr>
          <w:rFonts w:ascii="Arial" w:hAnsi="Arial" w:cs="Arial"/>
          <w:sz w:val="20"/>
          <w:szCs w:val="20"/>
        </w:rPr>
        <w:t>: 589-600.</w:t>
      </w:r>
    </w:p>
    <w:p w14:paraId="7955BB23" w14:textId="77777777" w:rsidR="000A35C4" w:rsidRDefault="000A35C4" w:rsidP="002110E0">
      <w:pPr>
        <w:spacing w:after="0" w:line="360" w:lineRule="auto"/>
        <w:ind w:left="993" w:hanging="993"/>
        <w:jc w:val="both"/>
        <w:rPr>
          <w:rFonts w:ascii="Arial" w:hAnsi="Arial" w:cs="Arial"/>
          <w:sz w:val="20"/>
          <w:szCs w:val="20"/>
        </w:rPr>
      </w:pPr>
    </w:p>
    <w:p w14:paraId="68F92E97" w14:textId="77777777" w:rsidR="002110E0" w:rsidRDefault="002110E0" w:rsidP="002110E0">
      <w:pPr>
        <w:autoSpaceDE w:val="0"/>
        <w:autoSpaceDN w:val="0"/>
        <w:adjustRightInd w:val="0"/>
        <w:spacing w:after="0" w:line="360" w:lineRule="auto"/>
        <w:ind w:left="990" w:hanging="990"/>
        <w:jc w:val="both"/>
        <w:rPr>
          <w:rFonts w:ascii="Arial" w:hAnsi="Arial" w:cs="Arial"/>
          <w:sz w:val="20"/>
          <w:szCs w:val="20"/>
        </w:rPr>
      </w:pPr>
      <w:r w:rsidRPr="002110E0">
        <w:rPr>
          <w:rFonts w:ascii="Arial" w:hAnsi="Arial" w:cs="Arial"/>
          <w:sz w:val="20"/>
          <w:szCs w:val="20"/>
        </w:rPr>
        <w:t xml:space="preserve">Bhuiyan, M. A. J. and </w:t>
      </w:r>
      <w:proofErr w:type="spellStart"/>
      <w:r w:rsidRPr="002110E0">
        <w:rPr>
          <w:rFonts w:ascii="Arial" w:hAnsi="Arial" w:cs="Arial"/>
          <w:sz w:val="20"/>
          <w:szCs w:val="20"/>
        </w:rPr>
        <w:t>Irabagon</w:t>
      </w:r>
      <w:proofErr w:type="spellEnd"/>
      <w:r w:rsidRPr="002110E0">
        <w:rPr>
          <w:rFonts w:ascii="Arial" w:hAnsi="Arial" w:cs="Arial"/>
          <w:sz w:val="20"/>
          <w:szCs w:val="20"/>
        </w:rPr>
        <w:t xml:space="preserve">, J. A. 1992. Effect of fertilizer, potassium nitrate sprays and irrigation on the </w:t>
      </w:r>
      <w:proofErr w:type="spellStart"/>
      <w:r w:rsidRPr="002110E0">
        <w:rPr>
          <w:rFonts w:ascii="Arial" w:hAnsi="Arial" w:cs="Arial"/>
          <w:sz w:val="20"/>
          <w:szCs w:val="20"/>
        </w:rPr>
        <w:t>physico</w:t>
      </w:r>
      <w:proofErr w:type="spellEnd"/>
      <w:r w:rsidRPr="002110E0">
        <w:rPr>
          <w:rFonts w:ascii="Arial" w:hAnsi="Arial" w:cs="Arial"/>
          <w:sz w:val="20"/>
          <w:szCs w:val="20"/>
        </w:rPr>
        <w:t>-chemical composition of mango (</w:t>
      </w:r>
      <w:r w:rsidRPr="002110E0">
        <w:rPr>
          <w:rFonts w:ascii="Arial" w:hAnsi="Arial" w:cs="Arial"/>
          <w:i/>
          <w:iCs/>
          <w:sz w:val="20"/>
          <w:szCs w:val="20"/>
        </w:rPr>
        <w:t xml:space="preserve">Mangifera indica </w:t>
      </w:r>
      <w:r w:rsidRPr="002110E0">
        <w:rPr>
          <w:rFonts w:ascii="Arial" w:hAnsi="Arial" w:cs="Arial"/>
          <w:sz w:val="20"/>
          <w:szCs w:val="20"/>
        </w:rPr>
        <w:t xml:space="preserve">L.) fruits cv. Carabao. </w:t>
      </w:r>
      <w:r w:rsidRPr="002110E0">
        <w:rPr>
          <w:rFonts w:ascii="Arial" w:hAnsi="Arial" w:cs="Arial"/>
          <w:i/>
          <w:iCs/>
          <w:sz w:val="20"/>
          <w:szCs w:val="20"/>
        </w:rPr>
        <w:t>South Indian Horticulture</w:t>
      </w:r>
      <w:r w:rsidRPr="002110E0">
        <w:rPr>
          <w:rFonts w:ascii="Arial" w:hAnsi="Arial" w:cs="Arial"/>
          <w:sz w:val="20"/>
          <w:szCs w:val="20"/>
        </w:rPr>
        <w:t xml:space="preserve">, </w:t>
      </w:r>
      <w:r w:rsidRPr="002110E0">
        <w:rPr>
          <w:rFonts w:ascii="Arial" w:hAnsi="Arial" w:cs="Arial"/>
          <w:b/>
          <w:bCs/>
          <w:sz w:val="20"/>
          <w:szCs w:val="20"/>
        </w:rPr>
        <w:t>40</w:t>
      </w:r>
      <w:r w:rsidRPr="002110E0">
        <w:rPr>
          <w:rFonts w:ascii="Arial" w:hAnsi="Arial" w:cs="Arial"/>
          <w:sz w:val="20"/>
          <w:szCs w:val="20"/>
        </w:rPr>
        <w:t>(1): 9-15.</w:t>
      </w:r>
    </w:p>
    <w:p w14:paraId="3A7D40E1" w14:textId="77777777" w:rsidR="00230A3E" w:rsidRPr="00230A3E" w:rsidRDefault="00230A3E" w:rsidP="00230A3E">
      <w:pPr>
        <w:shd w:val="clear" w:color="auto" w:fill="FFFFFF"/>
        <w:spacing w:after="0" w:line="360" w:lineRule="auto"/>
        <w:ind w:left="990" w:hanging="990"/>
        <w:jc w:val="both"/>
        <w:rPr>
          <w:rFonts w:ascii="Arial" w:eastAsia="Times New Roman" w:hAnsi="Arial" w:cs="Arial"/>
          <w:sz w:val="20"/>
          <w:szCs w:val="20"/>
        </w:rPr>
      </w:pPr>
      <w:r w:rsidRPr="00230A3E">
        <w:rPr>
          <w:rFonts w:ascii="Arial" w:eastAsia="Times New Roman" w:hAnsi="Arial" w:cs="Arial"/>
          <w:sz w:val="20"/>
          <w:szCs w:val="20"/>
        </w:rPr>
        <w:t xml:space="preserve">Dalal. S. R.; Gonge, V. S.; </w:t>
      </w:r>
      <w:proofErr w:type="spellStart"/>
      <w:r w:rsidRPr="00230A3E">
        <w:rPr>
          <w:rFonts w:ascii="Arial" w:eastAsia="Times New Roman" w:hAnsi="Arial" w:cs="Arial"/>
          <w:sz w:val="20"/>
          <w:szCs w:val="20"/>
        </w:rPr>
        <w:t>Jadhao</w:t>
      </w:r>
      <w:proofErr w:type="spellEnd"/>
      <w:r w:rsidRPr="00230A3E">
        <w:rPr>
          <w:rFonts w:ascii="Arial" w:eastAsia="Times New Roman" w:hAnsi="Arial" w:cs="Arial"/>
          <w:sz w:val="20"/>
          <w:szCs w:val="20"/>
        </w:rPr>
        <w:t xml:space="preserve">, B. J. and </w:t>
      </w:r>
      <w:proofErr w:type="spellStart"/>
      <w:r w:rsidRPr="00230A3E">
        <w:rPr>
          <w:rFonts w:ascii="Arial" w:eastAsia="Times New Roman" w:hAnsi="Arial" w:cs="Arial"/>
          <w:sz w:val="20"/>
          <w:szCs w:val="20"/>
        </w:rPr>
        <w:t>Mohariya</w:t>
      </w:r>
      <w:proofErr w:type="spellEnd"/>
      <w:r w:rsidRPr="00230A3E">
        <w:rPr>
          <w:rFonts w:ascii="Arial" w:eastAsia="Times New Roman" w:hAnsi="Arial" w:cs="Arial"/>
          <w:sz w:val="20"/>
          <w:szCs w:val="20"/>
        </w:rPr>
        <w:t xml:space="preserve">, A. 2005. Effect of nutrients on fruit yield, quality and economics of mango. </w:t>
      </w:r>
      <w:r w:rsidRPr="00230A3E">
        <w:rPr>
          <w:rFonts w:ascii="Arial" w:eastAsia="Times New Roman" w:hAnsi="Arial" w:cs="Arial"/>
          <w:i/>
          <w:iCs/>
          <w:sz w:val="20"/>
          <w:szCs w:val="20"/>
        </w:rPr>
        <w:t>Crop Production</w:t>
      </w:r>
      <w:r w:rsidRPr="00230A3E">
        <w:rPr>
          <w:rFonts w:ascii="Arial" w:eastAsia="Times New Roman" w:hAnsi="Arial" w:cs="Arial"/>
          <w:sz w:val="20"/>
          <w:szCs w:val="20"/>
        </w:rPr>
        <w:t xml:space="preserve">, </w:t>
      </w:r>
      <w:r w:rsidRPr="00230A3E">
        <w:rPr>
          <w:rFonts w:ascii="Arial" w:eastAsia="Times New Roman" w:hAnsi="Arial" w:cs="Arial"/>
          <w:b/>
          <w:bCs/>
          <w:sz w:val="20"/>
          <w:szCs w:val="20"/>
        </w:rPr>
        <w:t>1</w:t>
      </w:r>
      <w:r w:rsidRPr="00230A3E">
        <w:rPr>
          <w:rFonts w:ascii="Arial" w:eastAsia="Times New Roman" w:hAnsi="Arial" w:cs="Arial"/>
          <w:sz w:val="20"/>
          <w:szCs w:val="20"/>
        </w:rPr>
        <w:t>(1): 12-14.</w:t>
      </w:r>
    </w:p>
    <w:p w14:paraId="722ED266" w14:textId="77777777" w:rsidR="002C4087" w:rsidRDefault="002C4087" w:rsidP="002C4087">
      <w:pPr>
        <w:autoSpaceDE w:val="0"/>
        <w:autoSpaceDN w:val="0"/>
        <w:adjustRightInd w:val="0"/>
        <w:spacing w:after="0" w:line="360" w:lineRule="auto"/>
        <w:ind w:left="990" w:hanging="990"/>
        <w:jc w:val="both"/>
        <w:rPr>
          <w:rFonts w:ascii="Arial" w:hAnsi="Arial" w:cs="Arial"/>
          <w:sz w:val="20"/>
          <w:szCs w:val="20"/>
        </w:rPr>
      </w:pPr>
      <w:r w:rsidRPr="002C4087">
        <w:rPr>
          <w:rFonts w:ascii="Arial" w:hAnsi="Arial" w:cs="Arial"/>
          <w:sz w:val="20"/>
          <w:szCs w:val="20"/>
        </w:rPr>
        <w:t xml:space="preserve">Fouad, A. A.; Khalil, F. M.; Ahmed, A. E. M. and Abdalla, A. S. 2003. Response of </w:t>
      </w:r>
      <w:proofErr w:type="spellStart"/>
      <w:r w:rsidRPr="002C4087">
        <w:rPr>
          <w:rFonts w:ascii="Arial" w:hAnsi="Arial" w:cs="Arial"/>
          <w:sz w:val="20"/>
          <w:szCs w:val="20"/>
        </w:rPr>
        <w:t>Mabrouka</w:t>
      </w:r>
      <w:proofErr w:type="spellEnd"/>
      <w:r w:rsidRPr="002C4087">
        <w:rPr>
          <w:rFonts w:ascii="Arial" w:hAnsi="Arial" w:cs="Arial"/>
          <w:sz w:val="20"/>
          <w:szCs w:val="20"/>
        </w:rPr>
        <w:t xml:space="preserve"> mango trees grown in sandy soil to potassium fertilization. </w:t>
      </w:r>
      <w:r w:rsidRPr="002C4087">
        <w:rPr>
          <w:rFonts w:ascii="Arial" w:hAnsi="Arial" w:cs="Arial"/>
          <w:i/>
          <w:iCs/>
          <w:sz w:val="20"/>
          <w:szCs w:val="20"/>
        </w:rPr>
        <w:t xml:space="preserve">Annals of Agricultural Sciences, </w:t>
      </w:r>
      <w:r w:rsidRPr="002C4087">
        <w:rPr>
          <w:rFonts w:ascii="Arial" w:hAnsi="Arial" w:cs="Arial"/>
          <w:b/>
          <w:bCs/>
          <w:sz w:val="20"/>
          <w:szCs w:val="20"/>
        </w:rPr>
        <w:t xml:space="preserve">41 </w:t>
      </w:r>
      <w:r w:rsidRPr="002C4087">
        <w:rPr>
          <w:rFonts w:ascii="Arial" w:hAnsi="Arial" w:cs="Arial"/>
          <w:sz w:val="20"/>
          <w:szCs w:val="20"/>
        </w:rPr>
        <w:t>(1): 251-259.</w:t>
      </w:r>
    </w:p>
    <w:p w14:paraId="094A8B05" w14:textId="77777777" w:rsid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Hasan, M.; Singh, B.; Sarkar, S.; Jha, S. and Ray, S. 2006. Canopy Management of unproductive mango (</w:t>
      </w:r>
      <w:proofErr w:type="spellStart"/>
      <w:r w:rsidRPr="002C4087">
        <w:rPr>
          <w:rFonts w:ascii="Arial" w:hAnsi="Arial" w:cs="Arial"/>
          <w:i/>
          <w:iCs/>
          <w:sz w:val="20"/>
          <w:szCs w:val="20"/>
        </w:rPr>
        <w:t>Mangifera</w:t>
      </w:r>
      <w:proofErr w:type="spellEnd"/>
      <w:r w:rsidRPr="002C4087">
        <w:rPr>
          <w:rFonts w:ascii="Arial" w:hAnsi="Arial" w:cs="Arial"/>
          <w:i/>
          <w:iCs/>
          <w:sz w:val="20"/>
          <w:szCs w:val="20"/>
        </w:rPr>
        <w:t xml:space="preserve"> </w:t>
      </w:r>
      <w:proofErr w:type="spellStart"/>
      <w:r w:rsidRPr="002C4087">
        <w:rPr>
          <w:rFonts w:ascii="Arial" w:hAnsi="Arial" w:cs="Arial"/>
          <w:i/>
          <w:iCs/>
          <w:sz w:val="20"/>
          <w:szCs w:val="20"/>
        </w:rPr>
        <w:t>indiaca</w:t>
      </w:r>
      <w:proofErr w:type="spellEnd"/>
      <w:r w:rsidRPr="002C4087">
        <w:rPr>
          <w:rFonts w:ascii="Arial" w:hAnsi="Arial" w:cs="Arial"/>
          <w:sz w:val="20"/>
          <w:szCs w:val="20"/>
        </w:rPr>
        <w:t xml:space="preserve"> L.) orchards. In: </w:t>
      </w:r>
      <w:r w:rsidRPr="002C4087">
        <w:rPr>
          <w:rFonts w:ascii="Arial" w:hAnsi="Arial" w:cs="Arial"/>
          <w:i/>
          <w:iCs/>
          <w:sz w:val="20"/>
          <w:szCs w:val="20"/>
        </w:rPr>
        <w:t>Proceedings of the VIII International Mango Symposium</w:t>
      </w:r>
      <w:r w:rsidRPr="002C4087">
        <w:rPr>
          <w:rFonts w:ascii="Arial" w:hAnsi="Arial" w:cs="Arial"/>
          <w:sz w:val="20"/>
          <w:szCs w:val="20"/>
        </w:rPr>
        <w:t xml:space="preserve">, Sun City, South Africa. Belgium: ISHS, pp.339-346. </w:t>
      </w:r>
    </w:p>
    <w:p w14:paraId="0BC3EAF4" w14:textId="77777777" w:rsidR="000A35C4" w:rsidRDefault="000A35C4" w:rsidP="000A35C4">
      <w:pPr>
        <w:tabs>
          <w:tab w:val="left" w:pos="709"/>
        </w:tabs>
        <w:autoSpaceDE w:val="0"/>
        <w:autoSpaceDN w:val="0"/>
        <w:adjustRightInd w:val="0"/>
        <w:spacing w:after="0" w:line="360" w:lineRule="auto"/>
        <w:ind w:left="990" w:hanging="990"/>
        <w:jc w:val="both"/>
        <w:rPr>
          <w:rFonts w:ascii="Arial" w:hAnsi="Arial" w:cs="Arial"/>
          <w:iCs/>
          <w:sz w:val="20"/>
          <w:szCs w:val="20"/>
        </w:rPr>
      </w:pPr>
      <w:r w:rsidRPr="000A35C4">
        <w:rPr>
          <w:rFonts w:ascii="Arial" w:hAnsi="Arial" w:cs="Arial"/>
          <w:iCs/>
          <w:sz w:val="20"/>
          <w:szCs w:val="20"/>
        </w:rPr>
        <w:t>Hussain, F. 1970. Effect of nitrogen application on growth, yield, and fruit composition of ‘Solo’ papaya (</w:t>
      </w:r>
      <w:r w:rsidRPr="000A35C4">
        <w:rPr>
          <w:rFonts w:ascii="Arial" w:hAnsi="Arial" w:cs="Arial"/>
          <w:i/>
          <w:iCs/>
          <w:sz w:val="20"/>
          <w:szCs w:val="20"/>
        </w:rPr>
        <w:t>Carica papaya</w:t>
      </w:r>
      <w:r w:rsidRPr="000A35C4">
        <w:rPr>
          <w:rFonts w:ascii="Arial" w:hAnsi="Arial" w:cs="Arial"/>
          <w:iCs/>
          <w:sz w:val="20"/>
          <w:szCs w:val="20"/>
        </w:rPr>
        <w:t xml:space="preserve"> L.). U.A.R. Cairo U.A.R. Research Bulletin Faculty of Agriculture Ain Shams University, No. </w:t>
      </w:r>
      <w:r w:rsidRPr="000A35C4">
        <w:rPr>
          <w:rFonts w:ascii="Arial" w:hAnsi="Arial" w:cs="Arial"/>
          <w:b/>
          <w:iCs/>
          <w:sz w:val="20"/>
          <w:szCs w:val="20"/>
        </w:rPr>
        <w:t>624</w:t>
      </w:r>
      <w:r w:rsidRPr="000A35C4">
        <w:rPr>
          <w:rFonts w:ascii="Arial" w:hAnsi="Arial" w:cs="Arial"/>
          <w:iCs/>
          <w:sz w:val="20"/>
          <w:szCs w:val="20"/>
        </w:rPr>
        <w:t>, p 11.</w:t>
      </w:r>
    </w:p>
    <w:p w14:paraId="76194597" w14:textId="77777777" w:rsidR="00230A3E" w:rsidRPr="00230A3E" w:rsidRDefault="00230A3E" w:rsidP="00230A3E">
      <w:pPr>
        <w:spacing w:after="0" w:line="360" w:lineRule="auto"/>
        <w:ind w:left="990" w:hanging="990"/>
        <w:jc w:val="both"/>
        <w:rPr>
          <w:rFonts w:ascii="Arial" w:hAnsi="Arial" w:cs="Arial"/>
          <w:sz w:val="20"/>
          <w:szCs w:val="20"/>
          <w:shd w:val="clear" w:color="auto" w:fill="FFFFFF"/>
        </w:rPr>
      </w:pPr>
      <w:r w:rsidRPr="00230A3E">
        <w:rPr>
          <w:rFonts w:ascii="Arial" w:hAnsi="Arial" w:cs="Arial"/>
          <w:sz w:val="20"/>
          <w:szCs w:val="20"/>
          <w:shd w:val="clear" w:color="auto" w:fill="FFFFFF"/>
        </w:rPr>
        <w:lastRenderedPageBreak/>
        <w:t>Mitra, S. K. and Bose, T. K.  1985.  Effect of varying level of nitrogen, phosphorous and potassium on yield and quality of guava (</w:t>
      </w:r>
      <w:r w:rsidRPr="00230A3E">
        <w:rPr>
          <w:rFonts w:ascii="Arial" w:hAnsi="Arial" w:cs="Arial"/>
          <w:i/>
          <w:iCs/>
          <w:sz w:val="20"/>
          <w:szCs w:val="20"/>
          <w:shd w:val="clear" w:color="auto" w:fill="FFFFFF"/>
        </w:rPr>
        <w:t xml:space="preserve">Psidium guajava </w:t>
      </w:r>
      <w:r w:rsidRPr="00230A3E">
        <w:rPr>
          <w:rFonts w:ascii="Arial" w:hAnsi="Arial" w:cs="Arial"/>
          <w:sz w:val="20"/>
          <w:szCs w:val="20"/>
          <w:shd w:val="clear" w:color="auto" w:fill="FFFFFF"/>
        </w:rPr>
        <w:t xml:space="preserve">L.) var. L-49. </w:t>
      </w:r>
      <w:r w:rsidRPr="00230A3E">
        <w:rPr>
          <w:rFonts w:ascii="Arial" w:hAnsi="Arial" w:cs="Arial"/>
          <w:i/>
          <w:iCs/>
          <w:sz w:val="20"/>
          <w:szCs w:val="20"/>
          <w:shd w:val="clear" w:color="auto" w:fill="FFFFFF"/>
        </w:rPr>
        <w:t>South Indian Horticulture</w:t>
      </w:r>
      <w:r w:rsidRPr="00230A3E">
        <w:rPr>
          <w:rFonts w:ascii="Arial" w:hAnsi="Arial" w:cs="Arial"/>
          <w:sz w:val="20"/>
          <w:szCs w:val="20"/>
          <w:shd w:val="clear" w:color="auto" w:fill="FFFFFF"/>
        </w:rPr>
        <w:t xml:space="preserve">. </w:t>
      </w:r>
      <w:r w:rsidRPr="00230A3E">
        <w:rPr>
          <w:rFonts w:ascii="Arial" w:hAnsi="Arial" w:cs="Arial"/>
          <w:b/>
          <w:bCs/>
          <w:sz w:val="20"/>
          <w:szCs w:val="20"/>
          <w:shd w:val="clear" w:color="auto" w:fill="FFFFFF"/>
        </w:rPr>
        <w:t>33</w:t>
      </w:r>
      <w:r w:rsidRPr="00230A3E">
        <w:rPr>
          <w:rFonts w:ascii="Arial" w:hAnsi="Arial" w:cs="Arial"/>
          <w:sz w:val="20"/>
          <w:szCs w:val="20"/>
          <w:shd w:val="clear" w:color="auto" w:fill="FFFFFF"/>
        </w:rPr>
        <w:t>(5): 286-292.</w:t>
      </w:r>
    </w:p>
    <w:p w14:paraId="428F9F7A" w14:textId="77777777" w:rsidR="002C4087" w:rsidRDefault="002C4087" w:rsidP="002C4087">
      <w:pPr>
        <w:spacing w:after="0" w:line="360" w:lineRule="auto"/>
        <w:ind w:left="990" w:hanging="990"/>
        <w:jc w:val="both"/>
        <w:rPr>
          <w:rFonts w:ascii="Arial" w:hAnsi="Arial" w:cs="Arial"/>
          <w:sz w:val="20"/>
          <w:szCs w:val="20"/>
        </w:rPr>
      </w:pPr>
      <w:r w:rsidRPr="002C4087">
        <w:rPr>
          <w:rFonts w:ascii="Arial" w:hAnsi="Arial" w:cs="Arial"/>
          <w:sz w:val="20"/>
          <w:szCs w:val="20"/>
        </w:rPr>
        <w:t xml:space="preserve">Neilsen, G.; Neilsen, D.; Peryea, F.; Fallahi, E. and Fallahi, B. 2008. Effects of mineral nutrition on fruit quality and nutritional disorders in apples. In: </w:t>
      </w:r>
      <w:r w:rsidRPr="002C4087">
        <w:rPr>
          <w:rFonts w:ascii="Arial" w:hAnsi="Arial" w:cs="Arial"/>
          <w:i/>
          <w:iCs/>
          <w:sz w:val="20"/>
          <w:szCs w:val="20"/>
        </w:rPr>
        <w:t>Proceedings of the VI International Symposium on Mineral Nutrition of Fruit Crops</w:t>
      </w:r>
      <w:r w:rsidRPr="002C4087">
        <w:rPr>
          <w:rFonts w:ascii="Arial" w:hAnsi="Arial" w:cs="Arial"/>
          <w:sz w:val="20"/>
          <w:szCs w:val="20"/>
        </w:rPr>
        <w:t>, Faro, Portugal. Belgium: ISHS, pp. 49-60.</w:t>
      </w:r>
    </w:p>
    <w:p w14:paraId="1AE5DB45" w14:textId="77777777" w:rsidR="002C4087" w:rsidRDefault="002C4087" w:rsidP="000A35C4">
      <w:pPr>
        <w:spacing w:after="0" w:line="360" w:lineRule="auto"/>
        <w:ind w:left="993" w:hanging="993"/>
        <w:jc w:val="both"/>
        <w:rPr>
          <w:rFonts w:ascii="Arial" w:hAnsi="Arial" w:cs="Arial"/>
          <w:sz w:val="20"/>
          <w:szCs w:val="20"/>
          <w:shd w:val="clear" w:color="auto" w:fill="FFFFFF"/>
        </w:rPr>
      </w:pPr>
      <w:r w:rsidRPr="002C4087">
        <w:rPr>
          <w:rFonts w:ascii="Arial" w:hAnsi="Arial" w:cs="Arial"/>
          <w:sz w:val="20"/>
          <w:szCs w:val="20"/>
          <w:shd w:val="clear" w:color="auto" w:fill="FFFFFF"/>
        </w:rPr>
        <w:t>Rajbir Singh; Singh, D. and Ram, T. 2000. Studies on the effect of NPK on growth, yield and quality of sapota (</w:t>
      </w:r>
      <w:proofErr w:type="spellStart"/>
      <w:r w:rsidRPr="002C4087">
        <w:rPr>
          <w:rFonts w:ascii="Arial" w:hAnsi="Arial" w:cs="Arial"/>
          <w:i/>
          <w:iCs/>
          <w:sz w:val="20"/>
          <w:szCs w:val="20"/>
          <w:shd w:val="clear" w:color="auto" w:fill="FFFFFF"/>
        </w:rPr>
        <w:t>Manilkara</w:t>
      </w:r>
      <w:proofErr w:type="spellEnd"/>
      <w:r w:rsidRPr="002C4087">
        <w:rPr>
          <w:rFonts w:ascii="Arial" w:hAnsi="Arial" w:cs="Arial"/>
          <w:i/>
          <w:iCs/>
          <w:sz w:val="20"/>
          <w:szCs w:val="20"/>
          <w:shd w:val="clear" w:color="auto" w:fill="FFFFFF"/>
        </w:rPr>
        <w:t xml:space="preserve"> </w:t>
      </w:r>
      <w:proofErr w:type="spellStart"/>
      <w:r w:rsidRPr="002C4087">
        <w:rPr>
          <w:rFonts w:ascii="Arial" w:hAnsi="Arial" w:cs="Arial"/>
          <w:i/>
          <w:iCs/>
          <w:sz w:val="20"/>
          <w:szCs w:val="20"/>
          <w:shd w:val="clear" w:color="auto" w:fill="FFFFFF"/>
        </w:rPr>
        <w:t>achras</w:t>
      </w:r>
      <w:proofErr w:type="spellEnd"/>
      <w:r w:rsidRPr="002C4087">
        <w:rPr>
          <w:rFonts w:ascii="Arial" w:hAnsi="Arial" w:cs="Arial"/>
          <w:sz w:val="20"/>
          <w:szCs w:val="20"/>
          <w:shd w:val="clear" w:color="auto" w:fill="FFFFFF"/>
        </w:rPr>
        <w:t xml:space="preserve"> (Mill) </w:t>
      </w:r>
      <w:proofErr w:type="spellStart"/>
      <w:r w:rsidRPr="002C4087">
        <w:rPr>
          <w:rFonts w:ascii="Arial" w:hAnsi="Arial" w:cs="Arial"/>
          <w:sz w:val="20"/>
          <w:szCs w:val="20"/>
          <w:shd w:val="clear" w:color="auto" w:fill="FFFFFF"/>
        </w:rPr>
        <w:t>Forberg</w:t>
      </w:r>
      <w:proofErr w:type="spellEnd"/>
      <w:r w:rsidRPr="002C4087">
        <w:rPr>
          <w:rFonts w:ascii="Arial" w:hAnsi="Arial" w:cs="Arial"/>
          <w:sz w:val="20"/>
          <w:szCs w:val="20"/>
          <w:shd w:val="clear" w:color="auto" w:fill="FFFFFF"/>
        </w:rPr>
        <w:t xml:space="preserve">) cv. Cricket Ball. </w:t>
      </w:r>
      <w:r w:rsidRPr="002C4087">
        <w:rPr>
          <w:rFonts w:ascii="Arial" w:hAnsi="Arial" w:cs="Arial"/>
          <w:i/>
          <w:iCs/>
          <w:sz w:val="20"/>
          <w:szCs w:val="20"/>
          <w:shd w:val="clear" w:color="auto" w:fill="FFFFFF"/>
        </w:rPr>
        <w:t xml:space="preserve">Annals of Biology, </w:t>
      </w:r>
      <w:r w:rsidRPr="002C4087">
        <w:rPr>
          <w:rFonts w:ascii="Arial" w:hAnsi="Arial" w:cs="Arial"/>
          <w:b/>
          <w:bCs/>
          <w:sz w:val="20"/>
          <w:szCs w:val="20"/>
          <w:shd w:val="clear" w:color="auto" w:fill="FFFFFF"/>
        </w:rPr>
        <w:t>16</w:t>
      </w:r>
      <w:r w:rsidRPr="002C4087">
        <w:rPr>
          <w:rFonts w:ascii="Arial" w:hAnsi="Arial" w:cs="Arial"/>
          <w:sz w:val="20"/>
          <w:szCs w:val="20"/>
          <w:shd w:val="clear" w:color="auto" w:fill="FFFFFF"/>
        </w:rPr>
        <w:t>: 79-82.</w:t>
      </w:r>
    </w:p>
    <w:p w14:paraId="7F19B8A2" w14:textId="77777777" w:rsidR="00230A3E" w:rsidRPr="00230A3E" w:rsidRDefault="00230A3E" w:rsidP="00230A3E">
      <w:pPr>
        <w:spacing w:after="0" w:line="360" w:lineRule="auto"/>
        <w:ind w:left="993" w:hanging="993"/>
        <w:jc w:val="both"/>
        <w:rPr>
          <w:rFonts w:ascii="Arial" w:hAnsi="Arial" w:cs="Arial"/>
          <w:sz w:val="20"/>
          <w:szCs w:val="20"/>
        </w:rPr>
      </w:pPr>
      <w:r w:rsidRPr="00230A3E">
        <w:rPr>
          <w:rFonts w:ascii="Arial" w:hAnsi="Arial" w:cs="Arial"/>
          <w:sz w:val="20"/>
          <w:szCs w:val="20"/>
        </w:rPr>
        <w:t xml:space="preserve">Randhawa, G. S. and Iyer, C. P. A. 1978. Three decades of research on fruits. I. Tropical fruits. </w:t>
      </w:r>
      <w:r w:rsidRPr="00230A3E">
        <w:rPr>
          <w:rFonts w:ascii="Arial" w:hAnsi="Arial" w:cs="Arial"/>
          <w:i/>
          <w:iCs/>
          <w:sz w:val="20"/>
          <w:szCs w:val="20"/>
        </w:rPr>
        <w:t>Indian Horticulture</w:t>
      </w:r>
      <w:r w:rsidRPr="00230A3E">
        <w:rPr>
          <w:rFonts w:ascii="Arial" w:hAnsi="Arial" w:cs="Arial"/>
          <w:sz w:val="20"/>
          <w:szCs w:val="20"/>
        </w:rPr>
        <w:t>, Bangalore, Vol.23, pp. 43-44.</w:t>
      </w:r>
    </w:p>
    <w:p w14:paraId="18CD2580" w14:textId="77777777" w:rsidR="002C4087" w:rsidRP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Reddy, Y. T. N.; Kurian, R. M.; Kohli, R. R. and Gorakh Singh. 2000. Effect of nitrogen, phosphorus and potassium on growth, yield and quality of ‘</w:t>
      </w:r>
      <w:proofErr w:type="spellStart"/>
      <w:r w:rsidRPr="002C4087">
        <w:rPr>
          <w:rFonts w:ascii="Arial" w:hAnsi="Arial" w:cs="Arial"/>
          <w:sz w:val="20"/>
          <w:szCs w:val="20"/>
        </w:rPr>
        <w:t>Totapuri</w:t>
      </w:r>
      <w:proofErr w:type="spellEnd"/>
      <w:r w:rsidRPr="002C4087">
        <w:rPr>
          <w:rFonts w:ascii="Arial" w:hAnsi="Arial" w:cs="Arial"/>
          <w:sz w:val="20"/>
          <w:szCs w:val="20"/>
        </w:rPr>
        <w:t>’ mango (</w:t>
      </w:r>
      <w:proofErr w:type="spellStart"/>
      <w:r w:rsidRPr="002C4087">
        <w:rPr>
          <w:rFonts w:ascii="Arial" w:hAnsi="Arial" w:cs="Arial"/>
          <w:i/>
          <w:iCs/>
          <w:sz w:val="20"/>
          <w:szCs w:val="20"/>
        </w:rPr>
        <w:t>Mangifera</w:t>
      </w:r>
      <w:proofErr w:type="spellEnd"/>
      <w:r w:rsidRPr="002C4087">
        <w:rPr>
          <w:rFonts w:ascii="Arial" w:hAnsi="Arial" w:cs="Arial"/>
          <w:i/>
          <w:iCs/>
          <w:sz w:val="20"/>
          <w:szCs w:val="20"/>
        </w:rPr>
        <w:t xml:space="preserve"> </w:t>
      </w:r>
      <w:proofErr w:type="spellStart"/>
      <w:r w:rsidRPr="002C4087">
        <w:rPr>
          <w:rFonts w:ascii="Arial" w:hAnsi="Arial" w:cs="Arial"/>
          <w:i/>
          <w:iCs/>
          <w:sz w:val="20"/>
          <w:szCs w:val="20"/>
        </w:rPr>
        <w:t>indica</w:t>
      </w:r>
      <w:proofErr w:type="spellEnd"/>
      <w:r w:rsidRPr="002C4087">
        <w:rPr>
          <w:rFonts w:ascii="Arial" w:hAnsi="Arial" w:cs="Arial"/>
          <w:sz w:val="20"/>
          <w:szCs w:val="20"/>
        </w:rPr>
        <w:t xml:space="preserve">). </w:t>
      </w:r>
      <w:r w:rsidRPr="002C4087">
        <w:rPr>
          <w:rFonts w:ascii="Arial" w:hAnsi="Arial" w:cs="Arial"/>
          <w:i/>
          <w:iCs/>
          <w:sz w:val="20"/>
          <w:szCs w:val="20"/>
        </w:rPr>
        <w:t>Indian Journal of Agricultural Sciences</w:t>
      </w:r>
      <w:r w:rsidRPr="002C4087">
        <w:rPr>
          <w:rFonts w:ascii="Arial" w:hAnsi="Arial" w:cs="Arial"/>
          <w:sz w:val="20"/>
          <w:szCs w:val="20"/>
        </w:rPr>
        <w:t xml:space="preserve">, </w:t>
      </w:r>
      <w:r w:rsidRPr="002C4087">
        <w:rPr>
          <w:rFonts w:ascii="Arial" w:hAnsi="Arial" w:cs="Arial"/>
          <w:b/>
          <w:bCs/>
          <w:sz w:val="20"/>
          <w:szCs w:val="20"/>
        </w:rPr>
        <w:t>70</w:t>
      </w:r>
      <w:r w:rsidRPr="002C4087">
        <w:rPr>
          <w:rFonts w:ascii="Arial" w:hAnsi="Arial" w:cs="Arial"/>
          <w:sz w:val="20"/>
          <w:szCs w:val="20"/>
        </w:rPr>
        <w:t>(7): 475-478.</w:t>
      </w:r>
    </w:p>
    <w:p w14:paraId="112462B7" w14:textId="77777777" w:rsidR="002C4087" w:rsidRDefault="002C4087" w:rsidP="002C4087">
      <w:pPr>
        <w:spacing w:after="0" w:line="360" w:lineRule="auto"/>
        <w:ind w:left="993" w:hanging="993"/>
        <w:jc w:val="both"/>
        <w:rPr>
          <w:rFonts w:ascii="Arial" w:hAnsi="Arial" w:cs="Arial"/>
          <w:sz w:val="20"/>
          <w:szCs w:val="20"/>
        </w:rPr>
      </w:pPr>
      <w:r w:rsidRPr="002C4087">
        <w:rPr>
          <w:rFonts w:ascii="Arial" w:hAnsi="Arial" w:cs="Arial"/>
          <w:sz w:val="20"/>
          <w:szCs w:val="20"/>
        </w:rPr>
        <w:t xml:space="preserve">Sharma, R. C.; Mahajan, B. V. C.; Dhillon B. S. and Azad, A. S. 2000. Studies on the fertilizer requirement of mango cv. </w:t>
      </w:r>
      <w:proofErr w:type="spellStart"/>
      <w:r w:rsidRPr="002C4087">
        <w:rPr>
          <w:rFonts w:ascii="Arial" w:hAnsi="Arial" w:cs="Arial"/>
          <w:sz w:val="20"/>
          <w:szCs w:val="20"/>
        </w:rPr>
        <w:t>Dashehri</w:t>
      </w:r>
      <w:proofErr w:type="spellEnd"/>
      <w:r w:rsidRPr="002C4087">
        <w:rPr>
          <w:rFonts w:ascii="Arial" w:hAnsi="Arial" w:cs="Arial"/>
          <w:sz w:val="20"/>
          <w:szCs w:val="20"/>
        </w:rPr>
        <w:t xml:space="preserve"> in sub-</w:t>
      </w:r>
      <w:proofErr w:type="spellStart"/>
      <w:r w:rsidRPr="002C4087">
        <w:rPr>
          <w:rFonts w:ascii="Arial" w:hAnsi="Arial" w:cs="Arial"/>
          <w:sz w:val="20"/>
          <w:szCs w:val="20"/>
        </w:rPr>
        <w:t>montaneous</w:t>
      </w:r>
      <w:proofErr w:type="spellEnd"/>
      <w:r w:rsidRPr="002C4087">
        <w:rPr>
          <w:rFonts w:ascii="Arial" w:hAnsi="Arial" w:cs="Arial"/>
          <w:sz w:val="20"/>
          <w:szCs w:val="20"/>
        </w:rPr>
        <w:t xml:space="preserve"> region of Punjab. </w:t>
      </w:r>
      <w:r w:rsidRPr="002C4087">
        <w:rPr>
          <w:rFonts w:ascii="Arial" w:hAnsi="Arial" w:cs="Arial"/>
          <w:i/>
          <w:iCs/>
          <w:sz w:val="20"/>
          <w:szCs w:val="20"/>
        </w:rPr>
        <w:t>Indian Journal of Horticulture</w:t>
      </w:r>
      <w:r w:rsidRPr="002C4087">
        <w:rPr>
          <w:rFonts w:ascii="Arial" w:hAnsi="Arial" w:cs="Arial"/>
          <w:sz w:val="20"/>
          <w:szCs w:val="20"/>
        </w:rPr>
        <w:t xml:space="preserve">, </w:t>
      </w:r>
      <w:r w:rsidRPr="002C4087">
        <w:rPr>
          <w:rFonts w:ascii="Arial" w:hAnsi="Arial" w:cs="Arial"/>
          <w:b/>
          <w:bCs/>
          <w:sz w:val="20"/>
          <w:szCs w:val="20"/>
        </w:rPr>
        <w:t>34</w:t>
      </w:r>
      <w:r w:rsidRPr="002C4087">
        <w:rPr>
          <w:rFonts w:ascii="Arial" w:hAnsi="Arial" w:cs="Arial"/>
          <w:sz w:val="20"/>
          <w:szCs w:val="20"/>
        </w:rPr>
        <w:t>(3): 209-210.</w:t>
      </w:r>
    </w:p>
    <w:p w14:paraId="3BEBB756" w14:textId="77777777" w:rsidR="00230A3E" w:rsidRPr="00230A3E" w:rsidRDefault="00230A3E" w:rsidP="00230A3E">
      <w:pPr>
        <w:tabs>
          <w:tab w:val="left" w:pos="709"/>
        </w:tabs>
        <w:spacing w:after="0" w:line="360" w:lineRule="auto"/>
        <w:ind w:left="990" w:hanging="990"/>
        <w:jc w:val="both"/>
        <w:rPr>
          <w:rFonts w:ascii="Arial" w:hAnsi="Arial" w:cs="Arial"/>
          <w:sz w:val="20"/>
          <w:szCs w:val="20"/>
        </w:rPr>
      </w:pPr>
      <w:r w:rsidRPr="00230A3E">
        <w:rPr>
          <w:rFonts w:ascii="Arial" w:hAnsi="Arial" w:cs="Arial"/>
          <w:sz w:val="20"/>
          <w:szCs w:val="20"/>
        </w:rPr>
        <w:t xml:space="preserve">Singh, K.; Singh, S. and Pathak, R. A. 1984. Studies on the effect of fertilizers on yield, quality and chemical composition of leaves in mango. cv. </w:t>
      </w:r>
      <w:proofErr w:type="spellStart"/>
      <w:r w:rsidRPr="00230A3E">
        <w:rPr>
          <w:rFonts w:ascii="Arial" w:hAnsi="Arial" w:cs="Arial"/>
          <w:sz w:val="20"/>
          <w:szCs w:val="20"/>
        </w:rPr>
        <w:t>Dashehri</w:t>
      </w:r>
      <w:proofErr w:type="spellEnd"/>
      <w:r w:rsidRPr="00230A3E">
        <w:rPr>
          <w:rFonts w:ascii="Arial" w:hAnsi="Arial" w:cs="Arial"/>
          <w:sz w:val="20"/>
          <w:szCs w:val="20"/>
        </w:rPr>
        <w:t xml:space="preserve">. </w:t>
      </w:r>
      <w:r w:rsidRPr="00230A3E">
        <w:rPr>
          <w:rFonts w:ascii="Arial" w:hAnsi="Arial" w:cs="Arial"/>
          <w:i/>
          <w:sz w:val="20"/>
          <w:szCs w:val="20"/>
        </w:rPr>
        <w:t>Progressive Horticulture</w:t>
      </w:r>
      <w:r w:rsidRPr="00230A3E">
        <w:rPr>
          <w:rFonts w:ascii="Arial" w:hAnsi="Arial" w:cs="Arial"/>
          <w:sz w:val="20"/>
          <w:szCs w:val="20"/>
        </w:rPr>
        <w:t xml:space="preserve">, </w:t>
      </w:r>
      <w:r w:rsidRPr="00230A3E">
        <w:rPr>
          <w:rFonts w:ascii="Arial" w:hAnsi="Arial" w:cs="Arial"/>
          <w:b/>
          <w:sz w:val="20"/>
          <w:szCs w:val="20"/>
        </w:rPr>
        <w:t>16</w:t>
      </w:r>
      <w:r w:rsidRPr="00230A3E">
        <w:rPr>
          <w:rFonts w:ascii="Arial" w:hAnsi="Arial" w:cs="Arial"/>
          <w:sz w:val="20"/>
          <w:szCs w:val="20"/>
        </w:rPr>
        <w:t>(15):120-123.</w:t>
      </w:r>
    </w:p>
    <w:p w14:paraId="5CE52233" w14:textId="77777777" w:rsidR="000A35C4" w:rsidRDefault="000A35C4" w:rsidP="000A35C4">
      <w:pPr>
        <w:spacing w:after="0" w:line="360" w:lineRule="auto"/>
        <w:ind w:left="993" w:hanging="993"/>
        <w:jc w:val="both"/>
        <w:rPr>
          <w:rFonts w:ascii="Arial" w:hAnsi="Arial" w:cs="Arial"/>
          <w:sz w:val="20"/>
          <w:szCs w:val="20"/>
        </w:rPr>
      </w:pPr>
      <w:proofErr w:type="spellStart"/>
      <w:r w:rsidRPr="000A35C4">
        <w:rPr>
          <w:rFonts w:ascii="Arial" w:hAnsi="Arial" w:cs="Arial"/>
          <w:sz w:val="20"/>
          <w:szCs w:val="20"/>
        </w:rPr>
        <w:t>Suriyapananont</w:t>
      </w:r>
      <w:proofErr w:type="spellEnd"/>
      <w:r w:rsidRPr="000A35C4">
        <w:rPr>
          <w:rFonts w:ascii="Arial" w:hAnsi="Arial" w:cs="Arial"/>
          <w:sz w:val="20"/>
          <w:szCs w:val="20"/>
        </w:rPr>
        <w:t xml:space="preserve">, V. and </w:t>
      </w:r>
      <w:proofErr w:type="spellStart"/>
      <w:r w:rsidRPr="000A35C4">
        <w:rPr>
          <w:rFonts w:ascii="Arial" w:hAnsi="Arial" w:cs="Arial"/>
          <w:sz w:val="20"/>
          <w:szCs w:val="20"/>
        </w:rPr>
        <w:t>Subhadrabandhu</w:t>
      </w:r>
      <w:proofErr w:type="spellEnd"/>
      <w:r w:rsidRPr="000A35C4">
        <w:rPr>
          <w:rFonts w:ascii="Arial" w:hAnsi="Arial" w:cs="Arial"/>
          <w:sz w:val="20"/>
          <w:szCs w:val="20"/>
        </w:rPr>
        <w:t>, S. 1992. Fertilizer trials on mangoes (</w:t>
      </w:r>
      <w:r w:rsidRPr="000A35C4">
        <w:rPr>
          <w:rFonts w:ascii="Arial" w:hAnsi="Arial" w:cs="Arial"/>
          <w:i/>
          <w:iCs/>
          <w:sz w:val="20"/>
          <w:szCs w:val="20"/>
        </w:rPr>
        <w:t>Mangifera indica</w:t>
      </w:r>
      <w:r w:rsidRPr="000A35C4">
        <w:rPr>
          <w:rFonts w:ascii="Arial" w:hAnsi="Arial" w:cs="Arial"/>
          <w:sz w:val="20"/>
          <w:szCs w:val="20"/>
        </w:rPr>
        <w:t xml:space="preserve"> L.) var. Nam Dok Mai in Thailand. </w:t>
      </w:r>
      <w:r w:rsidRPr="000A35C4">
        <w:rPr>
          <w:rFonts w:ascii="Arial" w:hAnsi="Arial" w:cs="Arial"/>
          <w:i/>
          <w:iCs/>
          <w:sz w:val="20"/>
          <w:szCs w:val="20"/>
        </w:rPr>
        <w:t xml:space="preserve">Acta </w:t>
      </w:r>
      <w:proofErr w:type="spellStart"/>
      <w:r w:rsidRPr="000A35C4">
        <w:rPr>
          <w:rFonts w:ascii="Arial" w:hAnsi="Arial" w:cs="Arial"/>
          <w:i/>
          <w:iCs/>
          <w:sz w:val="20"/>
          <w:szCs w:val="20"/>
        </w:rPr>
        <w:t>Horticulturae</w:t>
      </w:r>
      <w:proofErr w:type="spellEnd"/>
      <w:r w:rsidRPr="000A35C4">
        <w:rPr>
          <w:rFonts w:ascii="Arial" w:hAnsi="Arial" w:cs="Arial"/>
          <w:sz w:val="20"/>
          <w:szCs w:val="20"/>
        </w:rPr>
        <w:t xml:space="preserve">, </w:t>
      </w:r>
      <w:r w:rsidRPr="000A35C4">
        <w:rPr>
          <w:rFonts w:ascii="Arial" w:hAnsi="Arial" w:cs="Arial"/>
          <w:b/>
          <w:bCs/>
          <w:sz w:val="20"/>
          <w:szCs w:val="20"/>
        </w:rPr>
        <w:t>321</w:t>
      </w:r>
      <w:r w:rsidRPr="000A35C4">
        <w:rPr>
          <w:rFonts w:ascii="Arial" w:hAnsi="Arial" w:cs="Arial"/>
          <w:sz w:val="20"/>
          <w:szCs w:val="20"/>
        </w:rPr>
        <w:t xml:space="preserve">: 529-534. </w:t>
      </w:r>
    </w:p>
    <w:p w14:paraId="5D5DF510" w14:textId="77777777" w:rsidR="00230A3E" w:rsidRDefault="00230A3E" w:rsidP="00230A3E">
      <w:pPr>
        <w:spacing w:after="0" w:line="360" w:lineRule="auto"/>
        <w:ind w:left="993" w:hanging="993"/>
        <w:jc w:val="both"/>
        <w:rPr>
          <w:rFonts w:ascii="Arial" w:hAnsi="Arial" w:cs="Arial"/>
          <w:sz w:val="20"/>
          <w:szCs w:val="20"/>
        </w:rPr>
      </w:pPr>
      <w:proofErr w:type="spellStart"/>
      <w:r w:rsidRPr="00230A3E">
        <w:rPr>
          <w:rFonts w:ascii="Arial" w:hAnsi="Arial" w:cs="Arial"/>
          <w:sz w:val="20"/>
          <w:szCs w:val="20"/>
        </w:rPr>
        <w:t>Syamal</w:t>
      </w:r>
      <w:proofErr w:type="spellEnd"/>
      <w:r w:rsidRPr="00230A3E">
        <w:rPr>
          <w:rFonts w:ascii="Arial" w:hAnsi="Arial" w:cs="Arial"/>
          <w:sz w:val="20"/>
          <w:szCs w:val="20"/>
        </w:rPr>
        <w:t xml:space="preserve">, M. M. and Mishra, K. A. 1989. Effect of NPK on growth, flowering, fruiting and quality of mango. </w:t>
      </w:r>
      <w:r w:rsidRPr="00230A3E">
        <w:rPr>
          <w:rFonts w:ascii="Arial" w:hAnsi="Arial" w:cs="Arial"/>
          <w:i/>
          <w:iCs/>
          <w:sz w:val="20"/>
          <w:szCs w:val="20"/>
        </w:rPr>
        <w:t xml:space="preserve">Acta </w:t>
      </w:r>
      <w:proofErr w:type="spellStart"/>
      <w:r w:rsidRPr="00230A3E">
        <w:rPr>
          <w:rFonts w:ascii="Arial" w:hAnsi="Arial" w:cs="Arial"/>
          <w:i/>
          <w:iCs/>
          <w:sz w:val="20"/>
          <w:szCs w:val="20"/>
        </w:rPr>
        <w:t>Horticulturae</w:t>
      </w:r>
      <w:proofErr w:type="spellEnd"/>
      <w:r w:rsidRPr="00230A3E">
        <w:rPr>
          <w:rFonts w:ascii="Arial" w:hAnsi="Arial" w:cs="Arial"/>
          <w:sz w:val="20"/>
          <w:szCs w:val="20"/>
        </w:rPr>
        <w:t xml:space="preserve">, </w:t>
      </w:r>
      <w:r w:rsidRPr="00230A3E">
        <w:rPr>
          <w:rFonts w:ascii="Arial" w:hAnsi="Arial" w:cs="Arial"/>
          <w:b/>
          <w:bCs/>
          <w:sz w:val="20"/>
          <w:szCs w:val="20"/>
        </w:rPr>
        <w:t>231</w:t>
      </w:r>
      <w:r w:rsidRPr="00230A3E">
        <w:rPr>
          <w:rFonts w:ascii="Arial" w:hAnsi="Arial" w:cs="Arial"/>
          <w:sz w:val="20"/>
          <w:szCs w:val="20"/>
        </w:rPr>
        <w:t>: 276-281.</w:t>
      </w:r>
    </w:p>
    <w:p w14:paraId="788F4E49" w14:textId="77777777" w:rsidR="00230A3E" w:rsidRPr="00230A3E" w:rsidRDefault="00230A3E" w:rsidP="00230A3E">
      <w:pPr>
        <w:spacing w:after="0" w:line="360" w:lineRule="auto"/>
        <w:ind w:left="990" w:hanging="990"/>
        <w:jc w:val="both"/>
        <w:rPr>
          <w:rFonts w:ascii="Arial" w:hAnsi="Arial" w:cs="Arial"/>
          <w:sz w:val="20"/>
          <w:szCs w:val="20"/>
          <w:shd w:val="clear" w:color="auto" w:fill="FFFFFF"/>
        </w:rPr>
      </w:pPr>
      <w:r w:rsidRPr="00230A3E">
        <w:rPr>
          <w:rFonts w:ascii="Arial" w:hAnsi="Arial" w:cs="Arial"/>
          <w:sz w:val="20"/>
          <w:szCs w:val="20"/>
          <w:shd w:val="clear" w:color="auto" w:fill="FFFFFF"/>
        </w:rPr>
        <w:t xml:space="preserve">Umashankar, P.; Pathak, R. A. and Ojha, C. M.  2002. Effect of NPK on the yield and fruit quality of guava cv. Sardar. </w:t>
      </w:r>
      <w:r w:rsidRPr="00230A3E">
        <w:rPr>
          <w:rFonts w:ascii="Arial" w:hAnsi="Arial" w:cs="Arial"/>
          <w:i/>
          <w:iCs/>
          <w:sz w:val="20"/>
          <w:szCs w:val="20"/>
          <w:shd w:val="clear" w:color="auto" w:fill="FFFFFF"/>
        </w:rPr>
        <w:t>Progressive Horticulture</w:t>
      </w:r>
      <w:r w:rsidRPr="00230A3E">
        <w:rPr>
          <w:rFonts w:ascii="Arial" w:hAnsi="Arial" w:cs="Arial"/>
          <w:sz w:val="20"/>
          <w:szCs w:val="20"/>
          <w:shd w:val="clear" w:color="auto" w:fill="FFFFFF"/>
        </w:rPr>
        <w:t xml:space="preserve">, </w:t>
      </w:r>
      <w:r w:rsidRPr="00230A3E">
        <w:rPr>
          <w:rFonts w:ascii="Arial" w:hAnsi="Arial" w:cs="Arial"/>
          <w:b/>
          <w:bCs/>
          <w:sz w:val="20"/>
          <w:szCs w:val="20"/>
          <w:shd w:val="clear" w:color="auto" w:fill="FFFFFF"/>
        </w:rPr>
        <w:t>34</w:t>
      </w:r>
      <w:r w:rsidRPr="00230A3E">
        <w:rPr>
          <w:rFonts w:ascii="Arial" w:hAnsi="Arial" w:cs="Arial"/>
          <w:sz w:val="20"/>
          <w:szCs w:val="20"/>
          <w:shd w:val="clear" w:color="auto" w:fill="FFFFFF"/>
        </w:rPr>
        <w:t>: 49-55.</w:t>
      </w:r>
    </w:p>
    <w:p w14:paraId="2CBB40CE" w14:textId="77777777" w:rsidR="00230A3E" w:rsidRPr="00230A3E" w:rsidRDefault="00230A3E" w:rsidP="00230A3E">
      <w:pPr>
        <w:spacing w:after="0" w:line="360" w:lineRule="auto"/>
        <w:ind w:left="990" w:hanging="990"/>
        <w:jc w:val="both"/>
        <w:rPr>
          <w:rFonts w:ascii="Arial" w:hAnsi="Arial" w:cs="Arial"/>
          <w:sz w:val="20"/>
          <w:szCs w:val="20"/>
        </w:rPr>
      </w:pPr>
      <w:r w:rsidRPr="00230A3E">
        <w:rPr>
          <w:rFonts w:ascii="Arial" w:hAnsi="Arial" w:cs="Arial"/>
          <w:sz w:val="20"/>
          <w:szCs w:val="20"/>
        </w:rPr>
        <w:t>Weider, K. L. W. 1997. Effects of nitrogen, phosphorus and potassium fertilizer levels on yield and quality of guava (</w:t>
      </w:r>
      <w:r w:rsidRPr="00230A3E">
        <w:rPr>
          <w:rFonts w:ascii="Arial" w:hAnsi="Arial" w:cs="Arial"/>
          <w:i/>
          <w:iCs/>
          <w:sz w:val="20"/>
          <w:szCs w:val="20"/>
        </w:rPr>
        <w:t>Psidium guajava</w:t>
      </w:r>
      <w:r w:rsidRPr="00230A3E">
        <w:rPr>
          <w:rFonts w:ascii="Arial" w:hAnsi="Arial" w:cs="Arial"/>
          <w:sz w:val="20"/>
          <w:szCs w:val="20"/>
        </w:rPr>
        <w:t xml:space="preserve"> L.). [Chinese] </w:t>
      </w:r>
      <w:r w:rsidRPr="00230A3E">
        <w:rPr>
          <w:rFonts w:ascii="Arial" w:hAnsi="Arial" w:cs="Arial"/>
          <w:i/>
          <w:iCs/>
          <w:sz w:val="20"/>
          <w:szCs w:val="20"/>
        </w:rPr>
        <w:t>special publication</w:t>
      </w:r>
      <w:r w:rsidRPr="00230A3E">
        <w:rPr>
          <w:rFonts w:ascii="Arial" w:hAnsi="Arial" w:cs="Arial"/>
          <w:sz w:val="20"/>
          <w:szCs w:val="20"/>
        </w:rPr>
        <w:t xml:space="preserve"> – </w:t>
      </w:r>
      <w:r w:rsidRPr="00230A3E">
        <w:rPr>
          <w:rFonts w:ascii="Arial" w:hAnsi="Arial" w:cs="Arial"/>
          <w:i/>
          <w:iCs/>
          <w:sz w:val="20"/>
          <w:szCs w:val="20"/>
        </w:rPr>
        <w:t>Taichung District Agricultural Improvement Station</w:t>
      </w:r>
      <w:r w:rsidRPr="00230A3E">
        <w:rPr>
          <w:rFonts w:ascii="Arial" w:hAnsi="Arial" w:cs="Arial"/>
          <w:sz w:val="20"/>
          <w:szCs w:val="20"/>
        </w:rPr>
        <w:t xml:space="preserve">, </w:t>
      </w:r>
      <w:r w:rsidRPr="00230A3E">
        <w:rPr>
          <w:rFonts w:ascii="Arial" w:hAnsi="Arial" w:cs="Arial"/>
          <w:b/>
          <w:bCs/>
          <w:sz w:val="20"/>
          <w:szCs w:val="20"/>
        </w:rPr>
        <w:t>38</w:t>
      </w:r>
      <w:r w:rsidRPr="00230A3E">
        <w:rPr>
          <w:rFonts w:ascii="Arial" w:hAnsi="Arial" w:cs="Arial"/>
          <w:sz w:val="20"/>
          <w:szCs w:val="20"/>
        </w:rPr>
        <w:t>: 293-250.</w:t>
      </w:r>
    </w:p>
    <w:p w14:paraId="26B1E319" w14:textId="77777777" w:rsidR="00230A3E" w:rsidRDefault="00230A3E" w:rsidP="00230A3E">
      <w:pPr>
        <w:spacing w:after="0" w:line="360" w:lineRule="auto"/>
        <w:ind w:left="993" w:hanging="993"/>
        <w:jc w:val="both"/>
        <w:rPr>
          <w:rFonts w:ascii="Arial" w:hAnsi="Arial" w:cs="Arial"/>
          <w:sz w:val="20"/>
          <w:szCs w:val="20"/>
        </w:rPr>
      </w:pPr>
    </w:p>
    <w:p w14:paraId="1161FBC5" w14:textId="77777777" w:rsidR="00230A3E" w:rsidRPr="00230A3E" w:rsidRDefault="00230A3E" w:rsidP="00230A3E">
      <w:pPr>
        <w:spacing w:after="0" w:line="360" w:lineRule="auto"/>
        <w:ind w:left="993" w:hanging="993"/>
        <w:jc w:val="both"/>
        <w:rPr>
          <w:rFonts w:ascii="Arial" w:hAnsi="Arial" w:cs="Arial"/>
          <w:sz w:val="20"/>
          <w:szCs w:val="20"/>
        </w:rPr>
      </w:pPr>
    </w:p>
    <w:p w14:paraId="77046531" w14:textId="77777777" w:rsidR="00230A3E" w:rsidRDefault="00230A3E" w:rsidP="000A35C4">
      <w:pPr>
        <w:spacing w:after="0" w:line="360" w:lineRule="auto"/>
        <w:ind w:left="993" w:hanging="993"/>
        <w:jc w:val="both"/>
        <w:rPr>
          <w:rFonts w:ascii="Arial" w:hAnsi="Arial" w:cs="Arial"/>
          <w:sz w:val="20"/>
          <w:szCs w:val="20"/>
        </w:rPr>
      </w:pPr>
    </w:p>
    <w:p w14:paraId="7EAB0494" w14:textId="77777777" w:rsidR="000A35C4" w:rsidRPr="000A35C4" w:rsidRDefault="000A35C4" w:rsidP="000A35C4">
      <w:pPr>
        <w:spacing w:after="0" w:line="360" w:lineRule="auto"/>
        <w:ind w:left="993" w:hanging="993"/>
        <w:jc w:val="both"/>
        <w:rPr>
          <w:rFonts w:ascii="Arial" w:hAnsi="Arial" w:cs="Arial"/>
          <w:sz w:val="20"/>
          <w:szCs w:val="20"/>
        </w:rPr>
      </w:pPr>
    </w:p>
    <w:p w14:paraId="01DBA4AB" w14:textId="77777777" w:rsidR="000A35C4" w:rsidRPr="000A35C4" w:rsidRDefault="000A35C4" w:rsidP="002C4087">
      <w:pPr>
        <w:spacing w:after="0" w:line="360" w:lineRule="auto"/>
        <w:ind w:left="993" w:hanging="993"/>
        <w:jc w:val="both"/>
        <w:rPr>
          <w:rFonts w:ascii="Arial" w:hAnsi="Arial" w:cs="Arial"/>
          <w:sz w:val="20"/>
          <w:szCs w:val="20"/>
        </w:rPr>
      </w:pPr>
    </w:p>
    <w:p w14:paraId="6248F42F" w14:textId="77777777" w:rsidR="002C4087" w:rsidRPr="002C4087" w:rsidRDefault="002C4087" w:rsidP="002C4087">
      <w:pPr>
        <w:spacing w:after="0" w:line="360" w:lineRule="auto"/>
        <w:ind w:left="990" w:hanging="990"/>
        <w:jc w:val="both"/>
        <w:rPr>
          <w:rFonts w:ascii="Arial" w:hAnsi="Arial" w:cs="Arial"/>
          <w:sz w:val="20"/>
          <w:szCs w:val="20"/>
        </w:rPr>
      </w:pPr>
    </w:p>
    <w:p w14:paraId="23CC9488" w14:textId="77777777" w:rsidR="002C4087" w:rsidRPr="002C4087" w:rsidRDefault="002C4087" w:rsidP="002C4087">
      <w:pPr>
        <w:autoSpaceDE w:val="0"/>
        <w:autoSpaceDN w:val="0"/>
        <w:adjustRightInd w:val="0"/>
        <w:spacing w:after="0" w:line="360" w:lineRule="auto"/>
        <w:ind w:left="990" w:hanging="990"/>
        <w:jc w:val="both"/>
        <w:rPr>
          <w:rFonts w:ascii="Arial" w:hAnsi="Arial" w:cs="Arial"/>
          <w:sz w:val="20"/>
          <w:szCs w:val="20"/>
        </w:rPr>
      </w:pPr>
    </w:p>
    <w:p w14:paraId="7A6AEDA2" w14:textId="77777777" w:rsidR="002110E0" w:rsidRPr="002C4087" w:rsidRDefault="002110E0" w:rsidP="002110E0">
      <w:pPr>
        <w:autoSpaceDE w:val="0"/>
        <w:autoSpaceDN w:val="0"/>
        <w:adjustRightInd w:val="0"/>
        <w:spacing w:after="0" w:line="360" w:lineRule="auto"/>
        <w:ind w:left="990" w:hanging="990"/>
        <w:jc w:val="both"/>
        <w:rPr>
          <w:rFonts w:ascii="Arial" w:hAnsi="Arial" w:cs="Arial"/>
          <w:sz w:val="20"/>
          <w:szCs w:val="20"/>
        </w:rPr>
      </w:pPr>
    </w:p>
    <w:p w14:paraId="732B63F3" w14:textId="77777777" w:rsidR="002110E0" w:rsidRDefault="002110E0" w:rsidP="002110E0">
      <w:pPr>
        <w:spacing w:after="0" w:line="360" w:lineRule="auto"/>
        <w:ind w:left="993" w:hanging="993"/>
        <w:jc w:val="both"/>
        <w:rPr>
          <w:rFonts w:ascii="Arial" w:hAnsi="Arial" w:cs="Arial"/>
          <w:sz w:val="20"/>
          <w:szCs w:val="20"/>
        </w:rPr>
      </w:pPr>
    </w:p>
    <w:p w14:paraId="62A6441B" w14:textId="77777777" w:rsidR="002110E0" w:rsidRPr="002110E0" w:rsidRDefault="002110E0" w:rsidP="002110E0">
      <w:pPr>
        <w:spacing w:after="0" w:line="360" w:lineRule="auto"/>
        <w:ind w:left="993" w:hanging="993"/>
        <w:jc w:val="both"/>
        <w:rPr>
          <w:rFonts w:ascii="Arial" w:hAnsi="Arial" w:cs="Arial"/>
          <w:sz w:val="20"/>
          <w:szCs w:val="20"/>
        </w:rPr>
      </w:pPr>
    </w:p>
    <w:p w14:paraId="1F8FB021" w14:textId="77777777" w:rsidR="002110E0" w:rsidRPr="002110E0" w:rsidRDefault="002110E0" w:rsidP="009E5EA2">
      <w:pPr>
        <w:spacing w:before="100" w:beforeAutospacing="1" w:after="100" w:afterAutospacing="1"/>
        <w:jc w:val="both"/>
        <w:rPr>
          <w:rFonts w:ascii="Arial" w:hAnsi="Arial" w:cs="Arial"/>
          <w:b/>
          <w:bCs/>
        </w:rPr>
      </w:pPr>
    </w:p>
    <w:p w14:paraId="6664A02D" w14:textId="77777777" w:rsidR="009E5EA2" w:rsidRPr="009E5EA2" w:rsidRDefault="009E5EA2" w:rsidP="009E5EA2">
      <w:pPr>
        <w:spacing w:before="100" w:beforeAutospacing="1" w:after="100" w:afterAutospacing="1"/>
        <w:jc w:val="both"/>
        <w:rPr>
          <w:b/>
          <w:bCs/>
        </w:rPr>
      </w:pPr>
    </w:p>
    <w:p w14:paraId="3D61D569" w14:textId="77777777" w:rsidR="009E5EA2" w:rsidRPr="009E5EA2" w:rsidRDefault="009E5EA2" w:rsidP="009E5EA2">
      <w:pPr>
        <w:spacing w:before="100" w:beforeAutospacing="1" w:after="100" w:afterAutospacing="1"/>
        <w:jc w:val="both"/>
      </w:pPr>
    </w:p>
    <w:p w14:paraId="6D44E8AB" w14:textId="77777777" w:rsidR="009E5EA2" w:rsidRDefault="009E5EA2" w:rsidP="00B26A02">
      <w:pPr>
        <w:jc w:val="both"/>
        <w:rPr>
          <w:rFonts w:ascii="Arial" w:hAnsi="Arial" w:cs="Arial"/>
          <w:b/>
          <w:bCs/>
          <w:lang w:val="en-US"/>
        </w:rPr>
      </w:pPr>
    </w:p>
    <w:p w14:paraId="079EEBEC" w14:textId="77777777" w:rsidR="00B26A02" w:rsidRPr="00B26A02" w:rsidRDefault="00B26A02" w:rsidP="00B26A02">
      <w:pPr>
        <w:jc w:val="both"/>
        <w:rPr>
          <w:rFonts w:ascii="Arial" w:hAnsi="Arial" w:cs="Arial"/>
          <w:b/>
          <w:bCs/>
          <w:lang w:val="en-US"/>
        </w:rPr>
      </w:pPr>
    </w:p>
    <w:sectPr w:rsidR="00B26A02" w:rsidRPr="00B26A0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A6FE2" w14:textId="77777777" w:rsidR="0031532E" w:rsidRDefault="0031532E" w:rsidP="00B4387B">
      <w:pPr>
        <w:spacing w:after="0" w:line="240" w:lineRule="auto"/>
      </w:pPr>
      <w:r>
        <w:separator/>
      </w:r>
    </w:p>
  </w:endnote>
  <w:endnote w:type="continuationSeparator" w:id="0">
    <w:p w14:paraId="3170774D" w14:textId="77777777" w:rsidR="0031532E" w:rsidRDefault="0031532E" w:rsidP="00B43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altName w:val="Shruti"/>
    <w:panose1 w:val="02000500000000000000"/>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72F1" w14:textId="77777777" w:rsidR="00B4387B" w:rsidRDefault="00B43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F6469" w14:textId="77777777" w:rsidR="00B4387B" w:rsidRDefault="00B438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DC3325" w14:textId="77777777" w:rsidR="00B4387B" w:rsidRDefault="00B43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1DE1" w14:textId="77777777" w:rsidR="0031532E" w:rsidRDefault="0031532E" w:rsidP="00B4387B">
      <w:pPr>
        <w:spacing w:after="0" w:line="240" w:lineRule="auto"/>
      </w:pPr>
      <w:r>
        <w:separator/>
      </w:r>
    </w:p>
  </w:footnote>
  <w:footnote w:type="continuationSeparator" w:id="0">
    <w:p w14:paraId="3971D1D3" w14:textId="77777777" w:rsidR="0031532E" w:rsidRDefault="0031532E" w:rsidP="00B438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F284E" w14:textId="7ABEC235" w:rsidR="00B4387B" w:rsidRDefault="00B4387B">
    <w:pPr>
      <w:pStyle w:val="Header"/>
    </w:pPr>
    <w:r>
      <w:rPr>
        <w:noProof/>
      </w:rPr>
      <w:pict w14:anchorId="7C94FD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37264" w14:textId="601426E4" w:rsidR="00B4387B" w:rsidRDefault="00B4387B">
    <w:pPr>
      <w:pStyle w:val="Header"/>
    </w:pPr>
    <w:r>
      <w:rPr>
        <w:noProof/>
      </w:rPr>
      <w:pict w14:anchorId="45837B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37540" w14:textId="2315A91E" w:rsidR="00B4387B" w:rsidRDefault="00B4387B">
    <w:pPr>
      <w:pStyle w:val="Header"/>
    </w:pPr>
    <w:r>
      <w:rPr>
        <w:noProof/>
      </w:rPr>
      <w:pict w14:anchorId="6B9A8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3164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E0666"/>
    <w:multiLevelType w:val="hybridMultilevel"/>
    <w:tmpl w:val="6DB89440"/>
    <w:lvl w:ilvl="0" w:tplc="01E86044">
      <w:start w:val="5"/>
      <w:numFmt w:val="decimal"/>
      <w:lvlText w:val="%1.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081BBE"/>
    <w:multiLevelType w:val="multilevel"/>
    <w:tmpl w:val="F07ED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B07FF2"/>
    <w:multiLevelType w:val="hybridMultilevel"/>
    <w:tmpl w:val="739A52E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C69"/>
    <w:rsid w:val="000543C2"/>
    <w:rsid w:val="000A35C4"/>
    <w:rsid w:val="000D1EB1"/>
    <w:rsid w:val="001247DF"/>
    <w:rsid w:val="00161459"/>
    <w:rsid w:val="001A5FE5"/>
    <w:rsid w:val="002110E0"/>
    <w:rsid w:val="002256E1"/>
    <w:rsid w:val="00230A3E"/>
    <w:rsid w:val="002C4087"/>
    <w:rsid w:val="002D70FE"/>
    <w:rsid w:val="0031532E"/>
    <w:rsid w:val="00370819"/>
    <w:rsid w:val="003C678A"/>
    <w:rsid w:val="003E7A70"/>
    <w:rsid w:val="004C42C9"/>
    <w:rsid w:val="00550313"/>
    <w:rsid w:val="0057123E"/>
    <w:rsid w:val="00593249"/>
    <w:rsid w:val="005B62CC"/>
    <w:rsid w:val="005C2876"/>
    <w:rsid w:val="005C5C85"/>
    <w:rsid w:val="005E48D6"/>
    <w:rsid w:val="0060236B"/>
    <w:rsid w:val="006027E9"/>
    <w:rsid w:val="007E01DE"/>
    <w:rsid w:val="008276CA"/>
    <w:rsid w:val="008A5496"/>
    <w:rsid w:val="008E65D2"/>
    <w:rsid w:val="0090174B"/>
    <w:rsid w:val="009150A7"/>
    <w:rsid w:val="009E5EA2"/>
    <w:rsid w:val="00AF7CC1"/>
    <w:rsid w:val="00B26A02"/>
    <w:rsid w:val="00B4387B"/>
    <w:rsid w:val="00B47C69"/>
    <w:rsid w:val="00BD70E4"/>
    <w:rsid w:val="00C01337"/>
    <w:rsid w:val="00C969EC"/>
    <w:rsid w:val="00C97D50"/>
    <w:rsid w:val="00DB669B"/>
    <w:rsid w:val="00DD3B82"/>
    <w:rsid w:val="00E20206"/>
    <w:rsid w:val="00E37DBA"/>
    <w:rsid w:val="00E83CF0"/>
    <w:rsid w:val="00F7001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EC710FF"/>
  <w15:chartTrackingRefBased/>
  <w15:docId w15:val="{8CB29746-0D32-4866-99E0-6E929B94C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76CA"/>
    <w:pPr>
      <w:ind w:left="720"/>
      <w:contextualSpacing/>
    </w:pPr>
  </w:style>
  <w:style w:type="table" w:styleId="TableGrid">
    <w:name w:val="Table Grid"/>
    <w:basedOn w:val="TableNormal"/>
    <w:uiPriority w:val="39"/>
    <w:rsid w:val="005C2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C2876"/>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AF7CC1"/>
    <w:rPr>
      <w:b/>
      <w:bCs/>
    </w:rPr>
  </w:style>
  <w:style w:type="character" w:styleId="Emphasis">
    <w:name w:val="Emphasis"/>
    <w:basedOn w:val="DefaultParagraphFont"/>
    <w:uiPriority w:val="20"/>
    <w:qFormat/>
    <w:rsid w:val="00AF7CC1"/>
    <w:rPr>
      <w:i/>
      <w:iCs/>
    </w:rPr>
  </w:style>
  <w:style w:type="character" w:customStyle="1" w:styleId="ListParagraphChar">
    <w:name w:val="List Paragraph Char"/>
    <w:link w:val="ListParagraph"/>
    <w:uiPriority w:val="34"/>
    <w:rsid w:val="00F70018"/>
  </w:style>
  <w:style w:type="character" w:styleId="Hyperlink">
    <w:name w:val="Hyperlink"/>
    <w:uiPriority w:val="99"/>
    <w:unhideWhenUsed/>
    <w:rsid w:val="002110E0"/>
    <w:rPr>
      <w:color w:val="0000FF"/>
      <w:u w:val="single"/>
    </w:rPr>
  </w:style>
  <w:style w:type="character" w:styleId="UnresolvedMention">
    <w:name w:val="Unresolved Mention"/>
    <w:basedOn w:val="DefaultParagraphFont"/>
    <w:uiPriority w:val="99"/>
    <w:semiHidden/>
    <w:unhideWhenUsed/>
    <w:rsid w:val="0057123E"/>
    <w:rPr>
      <w:color w:val="605E5C"/>
      <w:shd w:val="clear" w:color="auto" w:fill="E1DFDD"/>
    </w:rPr>
  </w:style>
  <w:style w:type="paragraph" w:styleId="Header">
    <w:name w:val="header"/>
    <w:basedOn w:val="Normal"/>
    <w:link w:val="HeaderChar"/>
    <w:uiPriority w:val="99"/>
    <w:unhideWhenUsed/>
    <w:rsid w:val="00B438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387B"/>
  </w:style>
  <w:style w:type="paragraph" w:styleId="Footer">
    <w:name w:val="footer"/>
    <w:basedOn w:val="Normal"/>
    <w:link w:val="FooterChar"/>
    <w:uiPriority w:val="99"/>
    <w:unhideWhenUsed/>
    <w:rsid w:val="00B438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59739">
      <w:bodyDiv w:val="1"/>
      <w:marLeft w:val="0"/>
      <w:marRight w:val="0"/>
      <w:marTop w:val="0"/>
      <w:marBottom w:val="0"/>
      <w:divBdr>
        <w:top w:val="none" w:sz="0" w:space="0" w:color="auto"/>
        <w:left w:val="none" w:sz="0" w:space="0" w:color="auto"/>
        <w:bottom w:val="none" w:sz="0" w:space="0" w:color="auto"/>
        <w:right w:val="none" w:sz="0" w:space="0" w:color="auto"/>
      </w:divBdr>
    </w:div>
    <w:div w:id="1143276588">
      <w:bodyDiv w:val="1"/>
      <w:marLeft w:val="0"/>
      <w:marRight w:val="0"/>
      <w:marTop w:val="0"/>
      <w:marBottom w:val="0"/>
      <w:divBdr>
        <w:top w:val="none" w:sz="0" w:space="0" w:color="auto"/>
        <w:left w:val="none" w:sz="0" w:space="0" w:color="auto"/>
        <w:bottom w:val="none" w:sz="0" w:space="0" w:color="auto"/>
        <w:right w:val="none" w:sz="0" w:space="0" w:color="auto"/>
      </w:divBdr>
    </w:div>
    <w:div w:id="202285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gricoop.nic.in/statistics/horticultur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13</Pages>
  <Words>4873</Words>
  <Characters>27779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SDI 1084</cp:lastModifiedBy>
  <cp:revision>20</cp:revision>
  <dcterms:created xsi:type="dcterms:W3CDTF">2025-04-10T10:05:00Z</dcterms:created>
  <dcterms:modified xsi:type="dcterms:W3CDTF">2025-04-12T07:49:00Z</dcterms:modified>
</cp:coreProperties>
</file>