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93B63" w14:textId="77777777" w:rsidR="00C57498" w:rsidRPr="00C57498" w:rsidRDefault="00C57498" w:rsidP="00173E2A">
      <w:pPr>
        <w:spacing w:after="120"/>
        <w:ind w:left="360"/>
        <w:rPr>
          <w:rFonts w:ascii="Times New Roman" w:hAnsi="Times New Roman" w:cs="Times New Roman"/>
          <w:b/>
          <w:bCs/>
          <w:i/>
          <w:iCs/>
          <w:sz w:val="20"/>
          <w:szCs w:val="20"/>
          <w:u w:val="single"/>
        </w:rPr>
      </w:pPr>
      <w:r w:rsidRPr="00C57498">
        <w:rPr>
          <w:rFonts w:ascii="Times New Roman" w:hAnsi="Times New Roman" w:cs="Times New Roman"/>
          <w:b/>
          <w:bCs/>
          <w:i/>
          <w:iCs/>
          <w:sz w:val="20"/>
          <w:szCs w:val="20"/>
          <w:u w:val="single"/>
        </w:rPr>
        <w:t>Original Research Article</w:t>
      </w:r>
    </w:p>
    <w:p w14:paraId="53A919CA" w14:textId="77777777" w:rsidR="004229F9" w:rsidRPr="005631DA" w:rsidRDefault="004229F9" w:rsidP="004229F9">
      <w:pPr>
        <w:spacing w:after="120"/>
        <w:jc w:val="center"/>
        <w:rPr>
          <w:rFonts w:ascii="Times New Roman" w:hAnsi="Times New Roman" w:cs="Times New Roman"/>
          <w:b/>
          <w:bCs/>
          <w:sz w:val="20"/>
          <w:szCs w:val="20"/>
        </w:rPr>
      </w:pPr>
      <w:r w:rsidRPr="005631DA">
        <w:rPr>
          <w:rFonts w:ascii="Times New Roman" w:hAnsi="Times New Roman" w:cs="Times New Roman"/>
          <w:b/>
          <w:bCs/>
          <w:sz w:val="20"/>
          <w:szCs w:val="20"/>
        </w:rPr>
        <w:t>Evaluation of Weed Management Practices under Organic System in Rice (</w:t>
      </w:r>
      <w:r w:rsidRPr="005631DA">
        <w:rPr>
          <w:rFonts w:ascii="Times New Roman" w:hAnsi="Times New Roman" w:cs="Times New Roman"/>
          <w:b/>
          <w:bCs/>
          <w:i/>
          <w:iCs/>
          <w:sz w:val="20"/>
          <w:szCs w:val="20"/>
        </w:rPr>
        <w:t>Oryza sativa</w:t>
      </w:r>
      <w:r w:rsidRPr="005631DA">
        <w:rPr>
          <w:rFonts w:ascii="Times New Roman" w:hAnsi="Times New Roman" w:cs="Times New Roman"/>
          <w:b/>
          <w:bCs/>
          <w:sz w:val="20"/>
          <w:szCs w:val="20"/>
        </w:rPr>
        <w:t xml:space="preserve"> L.)</w:t>
      </w:r>
    </w:p>
    <w:p w14:paraId="3DF8D238" w14:textId="7D5E24FA" w:rsidR="00DF1573" w:rsidRDefault="00DF1573" w:rsidP="004229F9">
      <w:pPr>
        <w:spacing w:after="120" w:line="360" w:lineRule="auto"/>
        <w:rPr>
          <w:rFonts w:ascii="Times New Roman" w:hAnsi="Times New Roman" w:cs="Times New Roman"/>
          <w:i/>
          <w:iCs/>
          <w:sz w:val="20"/>
          <w:szCs w:val="20"/>
        </w:rPr>
      </w:pPr>
    </w:p>
    <w:p w14:paraId="1FBD900C" w14:textId="77777777" w:rsidR="00184A48" w:rsidRPr="00DF34D6" w:rsidRDefault="00184A48" w:rsidP="004229F9">
      <w:pPr>
        <w:spacing w:after="120" w:line="360" w:lineRule="auto"/>
        <w:rPr>
          <w:rFonts w:ascii="Times New Roman" w:hAnsi="Times New Roman" w:cs="Times New Roman"/>
          <w:i/>
          <w:iCs/>
          <w:sz w:val="20"/>
          <w:szCs w:val="20"/>
        </w:rPr>
      </w:pPr>
    </w:p>
    <w:p w14:paraId="1230897F" w14:textId="77777777" w:rsidR="004229F9" w:rsidRPr="00DF34D6" w:rsidRDefault="004229F9" w:rsidP="004229F9">
      <w:pPr>
        <w:spacing w:after="120" w:line="360" w:lineRule="auto"/>
        <w:rPr>
          <w:rFonts w:ascii="Times New Roman" w:hAnsi="Times New Roman" w:cs="Times New Roman"/>
          <w:b/>
          <w:bCs/>
          <w:sz w:val="20"/>
          <w:szCs w:val="20"/>
        </w:rPr>
      </w:pPr>
      <w:r w:rsidRPr="00DF34D6">
        <w:rPr>
          <w:rFonts w:ascii="Times New Roman" w:hAnsi="Times New Roman" w:cs="Times New Roman"/>
          <w:b/>
          <w:bCs/>
          <w:sz w:val="20"/>
          <w:szCs w:val="20"/>
        </w:rPr>
        <w:t>Abstract</w:t>
      </w:r>
      <w:r>
        <w:rPr>
          <w:rFonts w:ascii="Times New Roman" w:hAnsi="Times New Roman" w:cs="Times New Roman"/>
          <w:b/>
          <w:bCs/>
          <w:sz w:val="20"/>
          <w:szCs w:val="20"/>
        </w:rPr>
        <w:t>s</w:t>
      </w:r>
    </w:p>
    <w:p w14:paraId="6B1793F1" w14:textId="77777777" w:rsidR="004229F9" w:rsidRPr="00DF34D6" w:rsidRDefault="004229F9" w:rsidP="004229F9">
      <w:pPr>
        <w:spacing w:after="80" w:line="360" w:lineRule="auto"/>
        <w:jc w:val="both"/>
        <w:rPr>
          <w:rFonts w:ascii="Times New Roman" w:hAnsi="Times New Roman" w:cs="Times New Roman"/>
          <w:sz w:val="20"/>
          <w:szCs w:val="20"/>
        </w:rPr>
      </w:pPr>
      <w:r w:rsidRPr="00DF34D6">
        <w:rPr>
          <w:rFonts w:ascii="Times New Roman" w:hAnsi="Times New Roman" w:cs="Times New Roman"/>
          <w:sz w:val="20"/>
          <w:szCs w:val="20"/>
        </w:rPr>
        <w:t>A field experiment was</w:t>
      </w:r>
      <w:r w:rsidRPr="00DF34D6">
        <w:rPr>
          <w:rFonts w:ascii="Times New Roman" w:hAnsi="Times New Roman" w:cs="Times New Roman"/>
          <w:color w:val="000000"/>
          <w:sz w:val="20"/>
          <w:szCs w:val="20"/>
          <w:shd w:val="clear" w:color="auto" w:fill="FFFFFF"/>
        </w:rPr>
        <w:t xml:space="preserve"> conducted at </w:t>
      </w:r>
      <w:r w:rsidRPr="00DF34D6">
        <w:rPr>
          <w:rFonts w:ascii="Times New Roman" w:hAnsi="Times New Roman" w:cs="Times New Roman"/>
          <w:sz w:val="20"/>
          <w:szCs w:val="20"/>
        </w:rPr>
        <w:t xml:space="preserve">Agronomy Research Farm of Narendra Deva University of Agriculture and Technology, Ayodhya (U.P.) during the </w:t>
      </w:r>
      <w:r w:rsidRPr="00DF34D6">
        <w:rPr>
          <w:rFonts w:ascii="Times New Roman" w:hAnsi="Times New Roman" w:cs="Times New Roman"/>
          <w:i/>
          <w:iCs/>
          <w:sz w:val="20"/>
          <w:szCs w:val="20"/>
        </w:rPr>
        <w:t>kharif</w:t>
      </w:r>
      <w:r w:rsidRPr="00DF34D6">
        <w:rPr>
          <w:rFonts w:ascii="Times New Roman" w:hAnsi="Times New Roman" w:cs="Times New Roman"/>
          <w:sz w:val="20"/>
          <w:szCs w:val="20"/>
        </w:rPr>
        <w:t xml:space="preserve"> season of 2018</w:t>
      </w:r>
      <w:r>
        <w:rPr>
          <w:rFonts w:ascii="Times New Roman" w:hAnsi="Times New Roman" w:cs="Times New Roman"/>
          <w:sz w:val="20"/>
          <w:szCs w:val="20"/>
        </w:rPr>
        <w:t>–</w:t>
      </w:r>
      <w:r w:rsidRPr="00DF34D6">
        <w:rPr>
          <w:rFonts w:ascii="Times New Roman" w:hAnsi="Times New Roman" w:cs="Times New Roman"/>
          <w:sz w:val="20"/>
          <w:szCs w:val="20"/>
        </w:rPr>
        <w:t xml:space="preserve">19 </w:t>
      </w:r>
      <w:r w:rsidRPr="00DF34D6">
        <w:rPr>
          <w:rFonts w:ascii="Times New Roman" w:hAnsi="Times New Roman" w:cs="Times New Roman"/>
          <w:color w:val="000000"/>
          <w:sz w:val="20"/>
          <w:szCs w:val="20"/>
          <w:shd w:val="clear" w:color="auto" w:fill="FFFFFF"/>
        </w:rPr>
        <w:t xml:space="preserve">to evaluate </w:t>
      </w:r>
      <w:r>
        <w:rPr>
          <w:rFonts w:ascii="Times New Roman" w:hAnsi="Times New Roman" w:cs="Times New Roman"/>
          <w:color w:val="000000"/>
          <w:sz w:val="20"/>
          <w:szCs w:val="20"/>
          <w:shd w:val="clear" w:color="auto" w:fill="FFFFFF"/>
        </w:rPr>
        <w:t xml:space="preserve">effective </w:t>
      </w:r>
      <w:r w:rsidRPr="00DF34D6">
        <w:rPr>
          <w:rFonts w:ascii="Times New Roman" w:hAnsi="Times New Roman" w:cs="Times New Roman"/>
          <w:color w:val="000000"/>
          <w:sz w:val="20"/>
          <w:szCs w:val="20"/>
          <w:shd w:val="clear" w:color="auto" w:fill="FFFFFF"/>
        </w:rPr>
        <w:t>weed management practices under organic systems in rice.</w:t>
      </w:r>
      <w:r w:rsidRPr="00DF34D6">
        <w:rPr>
          <w:rFonts w:ascii="Times New Roman" w:hAnsi="Times New Roman" w:cs="Times New Roman"/>
          <w:sz w:val="20"/>
          <w:szCs w:val="20"/>
        </w:rPr>
        <w:t xml:space="preserve"> In this experiment, seven treatments were examined in three replicates using Randomized Block Design.</w:t>
      </w:r>
      <w:r>
        <w:rPr>
          <w:rFonts w:ascii="Times New Roman" w:hAnsi="Times New Roman" w:cs="Times New Roman"/>
          <w:sz w:val="20"/>
          <w:szCs w:val="20"/>
        </w:rPr>
        <w:t xml:space="preserve"> </w:t>
      </w:r>
      <w:r w:rsidRPr="00331897">
        <w:rPr>
          <w:rFonts w:ascii="Times New Roman" w:hAnsi="Times New Roman" w:cs="Times New Roman"/>
          <w:sz w:val="20"/>
          <w:szCs w:val="20"/>
        </w:rPr>
        <w:t>The soil of the experimental f</w:t>
      </w:r>
      <w:r>
        <w:rPr>
          <w:rFonts w:ascii="Times New Roman" w:hAnsi="Times New Roman" w:cs="Times New Roman"/>
          <w:sz w:val="20"/>
          <w:szCs w:val="20"/>
        </w:rPr>
        <w:t xml:space="preserve">ield was silty loam in texture. </w:t>
      </w:r>
      <w:r w:rsidRPr="000F0F78">
        <w:rPr>
          <w:rFonts w:ascii="Times New Roman" w:hAnsi="Times New Roman" w:cs="Times New Roman"/>
          <w:sz w:val="20"/>
          <w:szCs w:val="20"/>
        </w:rPr>
        <w:t>The rice variety NDR-2065 was transplanted. All nutrients were supplied through farm yard manure (75%) and vermicompost (25%).</w:t>
      </w:r>
      <w:r w:rsidRPr="00DF34D6">
        <w:rPr>
          <w:rFonts w:ascii="Times New Roman" w:hAnsi="Times New Roman" w:cs="Times New Roman"/>
          <w:sz w:val="20"/>
          <w:szCs w:val="20"/>
        </w:rPr>
        <w:t xml:space="preserve"> Results concluded that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mulching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days after transplanting were most effective in controlling weeds, followed by hand weeding at 25 and 50 days after transplanting in rice. Grain, straw, and biological yield were increased significantly under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spacing-up to 25%</w:t>
      </w:r>
      <w:r>
        <w:rPr>
          <w:rFonts w:ascii="Times New Roman" w:hAnsi="Times New Roman" w:cs="Times New Roman"/>
          <w:sz w:val="20"/>
          <w:szCs w:val="20"/>
        </w:rPr>
        <w:t>+</w:t>
      </w:r>
      <w:r w:rsidRPr="00DF34D6">
        <w:rPr>
          <w:rFonts w:ascii="Times New Roman" w:hAnsi="Times New Roman" w:cs="Times New Roman"/>
          <w:sz w:val="20"/>
          <w:szCs w:val="20"/>
        </w:rPr>
        <w:t>mulching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days after transplanting, which was at par with treatment hand weeding at 25 and 50 days after transplanting </w:t>
      </w:r>
      <w:r w:rsidRPr="001A7CE7">
        <w:rPr>
          <w:rFonts w:ascii="Times New Roman" w:hAnsi="Times New Roman" w:cs="Times New Roman"/>
          <w:sz w:val="20"/>
          <w:szCs w:val="20"/>
        </w:rPr>
        <w:t>and</w:t>
      </w:r>
      <w:r>
        <w:rPr>
          <w:rFonts w:ascii="Times New Roman" w:hAnsi="Times New Roman" w:cs="Times New Roman"/>
          <w:sz w:val="20"/>
          <w:szCs w:val="20"/>
        </w:rPr>
        <w:t xml:space="preserve"> </w:t>
      </w:r>
      <w:r w:rsidRPr="00BA7383">
        <w:rPr>
          <w:rFonts w:ascii="Times New Roman" w:hAnsi="Times New Roman" w:cs="Times New Roman"/>
          <w:sz w:val="20"/>
          <w:szCs w:val="20"/>
        </w:rPr>
        <w:t xml:space="preserve">these </w:t>
      </w:r>
      <w:r>
        <w:rPr>
          <w:rFonts w:ascii="Times New Roman" w:hAnsi="Times New Roman" w:cs="Times New Roman"/>
          <w:sz w:val="20"/>
          <w:szCs w:val="20"/>
        </w:rPr>
        <w:t xml:space="preserve">treatments achieved 76–87 % higher grain yield as compared to without weed control </w:t>
      </w:r>
      <w:r w:rsidRPr="00DF34D6">
        <w:rPr>
          <w:rFonts w:ascii="Times New Roman" w:hAnsi="Times New Roman" w:cs="Times New Roman"/>
          <w:sz w:val="20"/>
          <w:szCs w:val="20"/>
        </w:rPr>
        <w:t xml:space="preserve">of </w:t>
      </w:r>
      <w:r>
        <w:rPr>
          <w:rFonts w:ascii="Times New Roman" w:hAnsi="Times New Roman" w:cs="Times New Roman"/>
          <w:sz w:val="20"/>
          <w:szCs w:val="20"/>
        </w:rPr>
        <w:t xml:space="preserve">present </w:t>
      </w:r>
      <w:r w:rsidRPr="00DF34D6">
        <w:rPr>
          <w:rFonts w:ascii="Times New Roman" w:hAnsi="Times New Roman" w:cs="Times New Roman"/>
          <w:sz w:val="20"/>
          <w:szCs w:val="20"/>
        </w:rPr>
        <w:t>experimentation</w:t>
      </w:r>
      <w:r>
        <w:rPr>
          <w:rFonts w:ascii="Times New Roman" w:hAnsi="Times New Roman" w:cs="Times New Roman"/>
          <w:sz w:val="20"/>
          <w:szCs w:val="20"/>
        </w:rPr>
        <w:t>.</w:t>
      </w:r>
      <w:r w:rsidRPr="00DF34D6">
        <w:rPr>
          <w:rFonts w:ascii="Times New Roman" w:hAnsi="Times New Roman" w:cs="Times New Roman"/>
          <w:sz w:val="20"/>
          <w:szCs w:val="20"/>
        </w:rPr>
        <w:t xml:space="preserve"> The treatment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mulching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days after transplanting yielded the highest gross return (₹67517.5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net return (₹33906.5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xml:space="preserve">) and B:C ratio (1.01). </w:t>
      </w:r>
    </w:p>
    <w:p w14:paraId="02937758" w14:textId="77777777" w:rsidR="004229F9" w:rsidRPr="00DF34D6"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b/>
          <w:bCs/>
          <w:sz w:val="20"/>
          <w:szCs w:val="20"/>
        </w:rPr>
        <w:t xml:space="preserve">Keywords: </w:t>
      </w:r>
      <w:r w:rsidRPr="001745D0">
        <w:rPr>
          <w:rFonts w:ascii="Times New Roman" w:hAnsi="Times New Roman" w:cs="Times New Roman"/>
          <w:sz w:val="20"/>
          <w:szCs w:val="20"/>
        </w:rPr>
        <w:t xml:space="preserve"> </w:t>
      </w:r>
      <w:r w:rsidRPr="00DF34D6">
        <w:rPr>
          <w:rFonts w:ascii="Times New Roman" w:hAnsi="Times New Roman" w:cs="Times New Roman"/>
          <w:sz w:val="20"/>
          <w:szCs w:val="20"/>
        </w:rPr>
        <w:t>mulching, neem cake</w:t>
      </w:r>
      <w:r>
        <w:rPr>
          <w:rFonts w:ascii="Times New Roman" w:hAnsi="Times New Roman" w:cs="Times New Roman"/>
          <w:sz w:val="20"/>
          <w:szCs w:val="20"/>
        </w:rPr>
        <w:t>,</w:t>
      </w:r>
      <w:r w:rsidRPr="00DF34D6">
        <w:rPr>
          <w:rFonts w:ascii="Times New Roman" w:hAnsi="Times New Roman" w:cs="Times New Roman"/>
          <w:sz w:val="20"/>
          <w:szCs w:val="20"/>
        </w:rPr>
        <w:t xml:space="preserve"> Organic farming, rice,</w:t>
      </w:r>
      <w:r>
        <w:rPr>
          <w:rFonts w:ascii="Times New Roman" w:hAnsi="Times New Roman" w:cs="Times New Roman"/>
          <w:sz w:val="20"/>
          <w:szCs w:val="20"/>
        </w:rPr>
        <w:t xml:space="preserve"> </w:t>
      </w:r>
      <w:r w:rsidRPr="00DF34D6">
        <w:rPr>
          <w:rFonts w:ascii="Times New Roman" w:hAnsi="Times New Roman" w:cs="Times New Roman"/>
          <w:sz w:val="20"/>
          <w:szCs w:val="20"/>
        </w:rPr>
        <w:t xml:space="preserve">weed management </w:t>
      </w:r>
    </w:p>
    <w:p w14:paraId="6E5628EF" w14:textId="77777777" w:rsidR="004229F9" w:rsidRPr="00DF34D6" w:rsidRDefault="004229F9" w:rsidP="004229F9">
      <w:pPr>
        <w:spacing w:after="120" w:line="360" w:lineRule="auto"/>
        <w:rPr>
          <w:rFonts w:ascii="Times New Roman" w:hAnsi="Times New Roman" w:cs="Times New Roman"/>
          <w:b/>
          <w:bCs/>
          <w:sz w:val="20"/>
          <w:szCs w:val="20"/>
        </w:rPr>
        <w:sectPr w:rsidR="004229F9" w:rsidRPr="00DF34D6" w:rsidSect="005F34C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pPr>
    </w:p>
    <w:p w14:paraId="7A6D3AFB" w14:textId="77777777" w:rsidR="004229F9" w:rsidRPr="00DF34D6" w:rsidRDefault="004229F9" w:rsidP="004229F9">
      <w:pPr>
        <w:spacing w:after="120" w:line="360" w:lineRule="auto"/>
        <w:rPr>
          <w:rStyle w:val="SubtleEmphasis"/>
          <w:rFonts w:ascii="Times New Roman" w:hAnsi="Times New Roman" w:cs="Times New Roman"/>
          <w:sz w:val="20"/>
          <w:szCs w:val="20"/>
        </w:rPr>
      </w:pPr>
      <w:r w:rsidRPr="00DF34D6">
        <w:rPr>
          <w:rFonts w:ascii="Times New Roman" w:hAnsi="Times New Roman" w:cs="Times New Roman"/>
          <w:b/>
          <w:bCs/>
          <w:sz w:val="20"/>
          <w:szCs w:val="20"/>
        </w:rPr>
        <w:t>1. Introduction</w:t>
      </w:r>
    </w:p>
    <w:p w14:paraId="4B7C9E27" w14:textId="77777777" w:rsidR="004229F9" w:rsidRPr="00DF34D6" w:rsidRDefault="004229F9" w:rsidP="004229F9">
      <w:pPr>
        <w:spacing w:after="120" w:line="360" w:lineRule="auto"/>
        <w:jc w:val="both"/>
        <w:rPr>
          <w:rFonts w:ascii="Times New Roman" w:hAnsi="Times New Roman" w:cs="Times New Roman"/>
          <w:color w:val="FF0000"/>
          <w:sz w:val="20"/>
          <w:szCs w:val="20"/>
        </w:rPr>
      </w:pPr>
      <w:r w:rsidRPr="00DF34D6">
        <w:rPr>
          <w:rFonts w:ascii="Times New Roman" w:hAnsi="Times New Roman" w:cs="Times New Roman"/>
          <w:sz w:val="20"/>
          <w:szCs w:val="20"/>
        </w:rPr>
        <w:tab/>
        <w:t xml:space="preserve">Rice is arguably the most critical crop of the </w:t>
      </w:r>
      <w:r>
        <w:rPr>
          <w:rFonts w:ascii="Times New Roman" w:hAnsi="Times New Roman" w:cs="Times New Roman"/>
          <w:i/>
          <w:iCs/>
          <w:sz w:val="20"/>
          <w:szCs w:val="20"/>
        </w:rPr>
        <w:t>k</w:t>
      </w:r>
      <w:r w:rsidRPr="00DF34D6">
        <w:rPr>
          <w:rFonts w:ascii="Times New Roman" w:hAnsi="Times New Roman" w:cs="Times New Roman"/>
          <w:i/>
          <w:iCs/>
          <w:sz w:val="20"/>
          <w:szCs w:val="20"/>
        </w:rPr>
        <w:t>harif</w:t>
      </w:r>
      <w:r w:rsidRPr="00DF34D6">
        <w:rPr>
          <w:rFonts w:ascii="Times New Roman" w:hAnsi="Times New Roman" w:cs="Times New Roman"/>
          <w:sz w:val="20"/>
          <w:szCs w:val="20"/>
        </w:rPr>
        <w:t xml:space="preserve"> season. It belongs to the </w:t>
      </w:r>
      <w:proofErr w:type="spellStart"/>
      <w:r w:rsidRPr="00DF34D6">
        <w:rPr>
          <w:rFonts w:ascii="Times New Roman" w:hAnsi="Times New Roman" w:cs="Times New Roman"/>
          <w:i/>
          <w:iCs/>
          <w:sz w:val="20"/>
          <w:szCs w:val="20"/>
        </w:rPr>
        <w:t>poaceae</w:t>
      </w:r>
      <w:proofErr w:type="spellEnd"/>
      <w:r w:rsidRPr="00DF34D6">
        <w:rPr>
          <w:rFonts w:ascii="Times New Roman" w:hAnsi="Times New Roman" w:cs="Times New Roman"/>
          <w:sz w:val="20"/>
          <w:szCs w:val="20"/>
        </w:rPr>
        <w:t xml:space="preserve"> family, and is extremely popular as a staple food throughout the world, resulting in the United Nations declaring 2004 the 'International Year of Rice' (Anonymous, 200</w:t>
      </w:r>
      <w:r>
        <w:rPr>
          <w:rFonts w:ascii="Times New Roman" w:hAnsi="Times New Roman" w:cs="Times New Roman"/>
          <w:sz w:val="20"/>
          <w:szCs w:val="20"/>
        </w:rPr>
        <w:t>3</w:t>
      </w:r>
      <w:r w:rsidRPr="00DF34D6">
        <w:rPr>
          <w:rFonts w:ascii="Times New Roman" w:hAnsi="Times New Roman" w:cs="Times New Roman"/>
          <w:sz w:val="20"/>
          <w:szCs w:val="20"/>
        </w:rPr>
        <w:t>).</w:t>
      </w:r>
      <w:r w:rsidRPr="00DF34D6">
        <w:rPr>
          <w:rFonts w:ascii="Times New Roman" w:hAnsi="Times New Roman" w:cs="Times New Roman"/>
          <w:sz w:val="20"/>
          <w:szCs w:val="20"/>
          <w:shd w:val="clear" w:color="auto" w:fill="FFFFFF"/>
        </w:rPr>
        <w:t xml:space="preserve"> </w:t>
      </w:r>
      <w:r w:rsidRPr="00DF34D6">
        <w:rPr>
          <w:rFonts w:ascii="Times New Roman" w:hAnsi="Times New Roman" w:cs="Times New Roman"/>
          <w:sz w:val="20"/>
          <w:szCs w:val="20"/>
        </w:rPr>
        <w:t xml:space="preserve">'Rice is life' is a very appropriate term for India since this crop plays a crucial role in the country's food security. Rice is cultivated on </w:t>
      </w:r>
      <w:r w:rsidR="00B87556">
        <w:rPr>
          <w:rFonts w:ascii="Times New Roman" w:hAnsi="Times New Roman" w:cs="Times New Roman"/>
          <w:sz w:val="20"/>
          <w:szCs w:val="20"/>
        </w:rPr>
        <w:t>47.83</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m</w:t>
      </w:r>
      <w:r>
        <w:rPr>
          <w:rFonts w:ascii="Times New Roman" w:hAnsi="Times New Roman" w:cs="Times New Roman"/>
          <w:sz w:val="20"/>
          <w:szCs w:val="20"/>
        </w:rPr>
        <w:t>ha</w:t>
      </w:r>
      <w:proofErr w:type="spellEnd"/>
      <w:r w:rsidRPr="00DF34D6">
        <w:rPr>
          <w:rFonts w:ascii="Times New Roman" w:hAnsi="Times New Roman" w:cs="Times New Roman"/>
          <w:sz w:val="20"/>
          <w:szCs w:val="20"/>
        </w:rPr>
        <w:t xml:space="preserve"> in India and is produced in </w:t>
      </w:r>
      <w:r w:rsidR="00B87556">
        <w:rPr>
          <w:rFonts w:ascii="Times New Roman" w:hAnsi="Times New Roman" w:cs="Times New Roman"/>
          <w:sz w:val="20"/>
          <w:szCs w:val="20"/>
        </w:rPr>
        <w:t>135.76</w:t>
      </w:r>
      <w:r w:rsidRPr="00DF34D6">
        <w:rPr>
          <w:rFonts w:ascii="Times New Roman" w:hAnsi="Times New Roman" w:cs="Times New Roman"/>
          <w:sz w:val="20"/>
          <w:szCs w:val="20"/>
        </w:rPr>
        <w:t xml:space="preserve"> mt, with a productivity of </w:t>
      </w:r>
      <w:r w:rsidR="00B87556">
        <w:rPr>
          <w:rFonts w:ascii="Times New Roman" w:hAnsi="Times New Roman" w:cs="Times New Roman"/>
          <w:sz w:val="20"/>
          <w:szCs w:val="20"/>
        </w:rPr>
        <w:t>2838</w:t>
      </w:r>
      <w:r w:rsidRPr="00DF34D6">
        <w:rPr>
          <w:rFonts w:ascii="Times New Roman" w:hAnsi="Times New Roman" w:cs="Times New Roman"/>
          <w:sz w:val="20"/>
          <w:szCs w:val="20"/>
        </w:rPr>
        <w:t xml:space="preserve"> kg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India's largest rice producing state is Uttar Pradesh, which has 5.</w:t>
      </w:r>
      <w:r w:rsidR="00B87556">
        <w:rPr>
          <w:rFonts w:ascii="Times New Roman" w:hAnsi="Times New Roman" w:cs="Times New Roman"/>
          <w:sz w:val="20"/>
          <w:szCs w:val="20"/>
        </w:rPr>
        <w:t>90</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mha</w:t>
      </w:r>
      <w:proofErr w:type="spellEnd"/>
      <w:r w:rsidRPr="00DF34D6">
        <w:rPr>
          <w:rFonts w:ascii="Times New Roman" w:hAnsi="Times New Roman" w:cs="Times New Roman"/>
          <w:sz w:val="20"/>
          <w:szCs w:val="20"/>
        </w:rPr>
        <w:t xml:space="preserve"> area and a production of </w:t>
      </w:r>
      <w:r w:rsidR="00B87556">
        <w:rPr>
          <w:rFonts w:ascii="Times New Roman" w:hAnsi="Times New Roman" w:cs="Times New Roman"/>
          <w:sz w:val="20"/>
          <w:szCs w:val="20"/>
        </w:rPr>
        <w:t>16.14</w:t>
      </w:r>
      <w:r w:rsidRPr="00DF34D6">
        <w:rPr>
          <w:rFonts w:ascii="Times New Roman" w:hAnsi="Times New Roman" w:cs="Times New Roman"/>
          <w:sz w:val="20"/>
          <w:szCs w:val="20"/>
        </w:rPr>
        <w:t xml:space="preserve"> mt. As compared with Punjab, Haryana, Andhra Pradesh, West Bengal and Tamil Nadu, Uttar Pradesh has a low rice productivity of 2</w:t>
      </w:r>
      <w:r w:rsidR="00B87556">
        <w:rPr>
          <w:rFonts w:ascii="Times New Roman" w:hAnsi="Times New Roman" w:cs="Times New Roman"/>
          <w:sz w:val="20"/>
          <w:szCs w:val="20"/>
        </w:rPr>
        <w:t>737</w:t>
      </w:r>
      <w:r w:rsidRPr="00DF34D6">
        <w:rPr>
          <w:rFonts w:ascii="Times New Roman" w:hAnsi="Times New Roman" w:cs="Times New Roman"/>
          <w:sz w:val="20"/>
          <w:szCs w:val="20"/>
        </w:rPr>
        <w:t xml:space="preserve"> kg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xml:space="preserve"> </w:t>
      </w:r>
      <w:r w:rsidRPr="00DF34D6">
        <w:rPr>
          <w:rFonts w:ascii="Times New Roman" w:hAnsi="Times New Roman" w:cs="Times New Roman"/>
          <w:bCs/>
          <w:sz w:val="20"/>
          <w:szCs w:val="20"/>
        </w:rPr>
        <w:t>(Anonymous, 20</w:t>
      </w:r>
      <w:r w:rsidR="00831149">
        <w:rPr>
          <w:rFonts w:ascii="Times New Roman" w:hAnsi="Times New Roman" w:cs="Times New Roman"/>
          <w:bCs/>
          <w:sz w:val="20"/>
          <w:szCs w:val="20"/>
        </w:rPr>
        <w:t>23</w:t>
      </w:r>
      <w:r w:rsidRPr="00DF34D6">
        <w:rPr>
          <w:rFonts w:ascii="Times New Roman" w:hAnsi="Times New Roman" w:cs="Times New Roman"/>
          <w:bCs/>
          <w:sz w:val="20"/>
          <w:szCs w:val="20"/>
        </w:rPr>
        <w:t>).</w:t>
      </w:r>
      <w:r w:rsidRPr="00DF34D6">
        <w:rPr>
          <w:rFonts w:ascii="Times New Roman" w:hAnsi="Times New Roman" w:cs="Times New Roman"/>
          <w:sz w:val="20"/>
          <w:szCs w:val="20"/>
        </w:rPr>
        <w:t xml:space="preserve"> </w:t>
      </w:r>
    </w:p>
    <w:p w14:paraId="06CC1876" w14:textId="77777777" w:rsidR="004229F9"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sz w:val="20"/>
          <w:szCs w:val="20"/>
        </w:rPr>
        <w:tab/>
      </w:r>
      <w:r w:rsidRPr="00DF34D6">
        <w:rPr>
          <w:rFonts w:ascii="Times New Roman" w:hAnsi="Times New Roman" w:cs="Times New Roman"/>
          <w:color w:val="000000"/>
          <w:sz w:val="20"/>
          <w:szCs w:val="20"/>
          <w:shd w:val="clear" w:color="auto" w:fill="FFFFFF"/>
        </w:rPr>
        <w:t xml:space="preserve">Organic farming is one of the broad spectrum of production systems that is supportive of the environment (Ramesh </w:t>
      </w:r>
      <w:r w:rsidRPr="00AB274C">
        <w:rPr>
          <w:rFonts w:ascii="Times New Roman" w:hAnsi="Times New Roman" w:cs="Times New Roman"/>
          <w:i/>
          <w:iCs/>
          <w:color w:val="000000"/>
          <w:sz w:val="20"/>
          <w:szCs w:val="20"/>
          <w:shd w:val="clear" w:color="auto" w:fill="FFFFFF"/>
        </w:rPr>
        <w:t>et al.,</w:t>
      </w:r>
      <w:r w:rsidRPr="00DF34D6">
        <w:rPr>
          <w:rFonts w:ascii="Times New Roman" w:hAnsi="Times New Roman" w:cs="Times New Roman"/>
          <w:color w:val="000000"/>
          <w:sz w:val="20"/>
          <w:szCs w:val="20"/>
          <w:shd w:val="clear" w:color="auto" w:fill="FFFFFF"/>
        </w:rPr>
        <w:t> 20</w:t>
      </w:r>
      <w:r>
        <w:rPr>
          <w:rFonts w:ascii="Times New Roman" w:hAnsi="Times New Roman" w:cs="Times New Roman"/>
          <w:color w:val="000000"/>
          <w:sz w:val="20"/>
          <w:szCs w:val="20"/>
          <w:shd w:val="clear" w:color="auto" w:fill="FFFFFF"/>
        </w:rPr>
        <w:t>10</w:t>
      </w:r>
      <w:r w:rsidRPr="00DF34D6">
        <w:rPr>
          <w:rFonts w:ascii="Times New Roman" w:hAnsi="Times New Roman" w:cs="Times New Roman"/>
          <w:color w:val="000000"/>
          <w:sz w:val="20"/>
          <w:szCs w:val="20"/>
          <w:shd w:val="clear" w:color="auto" w:fill="FFFFFF"/>
        </w:rPr>
        <w:t>).</w:t>
      </w:r>
      <w:r w:rsidRPr="00DF34D6">
        <w:rPr>
          <w:rFonts w:ascii="Times New Roman" w:hAnsi="Times New Roman" w:cs="Times New Roman"/>
          <w:sz w:val="20"/>
          <w:szCs w:val="20"/>
        </w:rPr>
        <w:t xml:space="preserve"> </w:t>
      </w:r>
      <w:r w:rsidRPr="00A876B6">
        <w:rPr>
          <w:rFonts w:ascii="Times New Roman" w:hAnsi="Times New Roman" w:cs="Times New Roman"/>
          <w:sz w:val="20"/>
          <w:szCs w:val="20"/>
        </w:rPr>
        <w:t>Organic farming systems largely depends on crop rotations, crop residues, animal manures, green manures, off-farm organic wastes, mechanical cultivation, mineral bearing rocks and aspects of biological pest control to maintain soil productivity, to supply plant nutrients and to control insects, pathogens and weeds (Sharma 2002).</w:t>
      </w:r>
      <w:r>
        <w:rPr>
          <w:rFonts w:ascii="Times New Roman" w:hAnsi="Times New Roman" w:cs="Times New Roman"/>
          <w:sz w:val="20"/>
          <w:szCs w:val="20"/>
        </w:rPr>
        <w:t xml:space="preserve"> </w:t>
      </w:r>
      <w:r w:rsidRPr="00DF34D6">
        <w:rPr>
          <w:rFonts w:ascii="Times New Roman" w:hAnsi="Times New Roman" w:cs="Times New Roman"/>
          <w:sz w:val="20"/>
          <w:szCs w:val="20"/>
        </w:rPr>
        <w:t>Organic materials are the safer plant nutrients that do not adversely affect crops and soil. Today, the awareness on organic agricultural produce is increasing and the demand for organic food is also rising, leading to increase in land area under organic farming (</w:t>
      </w:r>
      <w:r>
        <w:rPr>
          <w:rFonts w:ascii="Times New Roman" w:hAnsi="Times New Roman" w:cs="Times New Roman"/>
          <w:sz w:val="20"/>
          <w:szCs w:val="20"/>
        </w:rPr>
        <w:t>Sunil</w:t>
      </w:r>
      <w:r w:rsidRPr="00DF34D6">
        <w:rPr>
          <w:rFonts w:ascii="Times New Roman" w:hAnsi="Times New Roman" w:cs="Times New Roman"/>
          <w:sz w:val="20"/>
          <w:szCs w:val="20"/>
        </w:rPr>
        <w:t xml:space="preserve"> </w:t>
      </w:r>
      <w:r w:rsidRPr="00274CA6">
        <w:rPr>
          <w:rFonts w:ascii="Times New Roman" w:hAnsi="Times New Roman" w:cs="Times New Roman"/>
          <w:i/>
          <w:iCs/>
          <w:sz w:val="20"/>
          <w:szCs w:val="20"/>
        </w:rPr>
        <w:t>et al.</w:t>
      </w:r>
      <w:r w:rsidRPr="002F0C95">
        <w:rPr>
          <w:rFonts w:ascii="Times New Roman" w:hAnsi="Times New Roman" w:cs="Times New Roman"/>
          <w:sz w:val="20"/>
          <w:szCs w:val="20"/>
        </w:rPr>
        <w:t xml:space="preserve">, 2013). About 71.5 </w:t>
      </w:r>
      <w:proofErr w:type="spellStart"/>
      <w:r w:rsidRPr="002F0C95">
        <w:rPr>
          <w:rFonts w:ascii="Times New Roman" w:hAnsi="Times New Roman" w:cs="Times New Roman"/>
          <w:sz w:val="20"/>
          <w:szCs w:val="20"/>
        </w:rPr>
        <w:t>mha</w:t>
      </w:r>
      <w:proofErr w:type="spellEnd"/>
      <w:r w:rsidRPr="002F0C95">
        <w:rPr>
          <w:rFonts w:ascii="Times New Roman" w:hAnsi="Times New Roman" w:cs="Times New Roman"/>
          <w:sz w:val="20"/>
          <w:szCs w:val="20"/>
        </w:rPr>
        <w:t xml:space="preserve"> of land is devoted to organic farming worldwide with 2.8 million producers (Willer </w:t>
      </w:r>
      <w:r w:rsidRPr="00274CA6">
        <w:rPr>
          <w:rFonts w:ascii="Times New Roman" w:hAnsi="Times New Roman" w:cs="Times New Roman"/>
          <w:i/>
          <w:iCs/>
          <w:sz w:val="20"/>
          <w:szCs w:val="20"/>
        </w:rPr>
        <w:t>et al.,</w:t>
      </w:r>
      <w:r w:rsidRPr="002F0C95">
        <w:rPr>
          <w:rFonts w:ascii="Times New Roman" w:hAnsi="Times New Roman" w:cs="Times New Roman"/>
          <w:sz w:val="20"/>
          <w:szCs w:val="20"/>
        </w:rPr>
        <w:t xml:space="preserve"> 2020</w:t>
      </w:r>
      <w:r w:rsidRPr="00DF34D6">
        <w:rPr>
          <w:rFonts w:ascii="Times New Roman" w:hAnsi="Times New Roman" w:cs="Times New Roman"/>
          <w:sz w:val="20"/>
          <w:szCs w:val="20"/>
        </w:rPr>
        <w:t>).</w:t>
      </w:r>
    </w:p>
    <w:p w14:paraId="5ED3159F" w14:textId="77777777" w:rsidR="004229F9" w:rsidRPr="00DF34D6" w:rsidRDefault="004229F9" w:rsidP="004229F9">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ab/>
      </w:r>
      <w:r w:rsidRPr="00DF34D6">
        <w:rPr>
          <w:rFonts w:ascii="Times New Roman" w:hAnsi="Times New Roman" w:cs="Times New Roman"/>
          <w:sz w:val="20"/>
          <w:szCs w:val="20"/>
        </w:rPr>
        <w:t>The majority of cereal crops are severely infested with weeds. Uncontrolled weed growth in lowland and upland rice causes yield losses ranging from 12</w:t>
      </w:r>
      <w:r>
        <w:rPr>
          <w:rFonts w:ascii="Times New Roman" w:hAnsi="Times New Roman" w:cs="Times New Roman"/>
          <w:sz w:val="20"/>
          <w:szCs w:val="20"/>
        </w:rPr>
        <w:t>‒</w:t>
      </w:r>
      <w:r w:rsidRPr="00DF34D6">
        <w:rPr>
          <w:rFonts w:ascii="Times New Roman" w:hAnsi="Times New Roman" w:cs="Times New Roman"/>
          <w:sz w:val="20"/>
          <w:szCs w:val="20"/>
        </w:rPr>
        <w:t>81</w:t>
      </w:r>
      <w:r>
        <w:rPr>
          <w:rFonts w:ascii="Times New Roman" w:hAnsi="Times New Roman" w:cs="Times New Roman"/>
          <w:sz w:val="20"/>
          <w:szCs w:val="20"/>
        </w:rPr>
        <w:t>%</w:t>
      </w:r>
      <w:r w:rsidRPr="00DF34D6">
        <w:rPr>
          <w:rFonts w:ascii="Times New Roman" w:hAnsi="Times New Roman" w:cs="Times New Roman"/>
          <w:sz w:val="20"/>
          <w:szCs w:val="20"/>
        </w:rPr>
        <w:t xml:space="preserve"> (Chopra and Chopra, 2003</w:t>
      </w:r>
      <w:r>
        <w:rPr>
          <w:rFonts w:ascii="Times New Roman" w:hAnsi="Times New Roman" w:cs="Times New Roman"/>
          <w:sz w:val="20"/>
          <w:szCs w:val="20"/>
        </w:rPr>
        <w:t>,</w:t>
      </w:r>
      <w:r w:rsidRPr="00DF34D6">
        <w:rPr>
          <w:rFonts w:ascii="Times New Roman" w:hAnsi="Times New Roman" w:cs="Times New Roman"/>
          <w:sz w:val="20"/>
          <w:szCs w:val="20"/>
        </w:rPr>
        <w:t xml:space="preserve"> Mukherjee and Singh, 2005). </w:t>
      </w:r>
      <w:r w:rsidRPr="000048A5">
        <w:rPr>
          <w:rFonts w:ascii="Times New Roman" w:hAnsi="Times New Roman" w:cs="Times New Roman"/>
          <w:sz w:val="20"/>
          <w:szCs w:val="20"/>
        </w:rPr>
        <w:lastRenderedPageBreak/>
        <w:t>Weeds are reported to be one of the key constraints in organic production system (</w:t>
      </w:r>
      <w:r w:rsidRPr="00162229">
        <w:rPr>
          <w:rFonts w:ascii="Times New Roman" w:hAnsi="Times New Roman" w:cs="Times New Roman"/>
          <w:sz w:val="20"/>
          <w:szCs w:val="20"/>
        </w:rPr>
        <w:t xml:space="preserve">Kristiansen </w:t>
      </w:r>
      <w:r w:rsidRPr="00274CA6">
        <w:rPr>
          <w:rFonts w:ascii="Times New Roman" w:hAnsi="Times New Roman" w:cs="Times New Roman"/>
          <w:i/>
          <w:iCs/>
          <w:sz w:val="20"/>
          <w:szCs w:val="20"/>
        </w:rPr>
        <w:t>et al.,</w:t>
      </w:r>
      <w:r w:rsidRPr="00162229">
        <w:rPr>
          <w:rFonts w:ascii="Times New Roman" w:hAnsi="Times New Roman" w:cs="Times New Roman"/>
          <w:sz w:val="20"/>
          <w:szCs w:val="20"/>
        </w:rPr>
        <w:t xml:space="preserve"> 2007</w:t>
      </w:r>
      <w:r>
        <w:rPr>
          <w:rFonts w:ascii="Times New Roman" w:hAnsi="Times New Roman" w:cs="Times New Roman"/>
          <w:sz w:val="20"/>
          <w:szCs w:val="20"/>
        </w:rPr>
        <w:t xml:space="preserve">, Singh </w:t>
      </w:r>
      <w:r w:rsidRPr="00274CA6">
        <w:rPr>
          <w:rFonts w:ascii="Times New Roman" w:hAnsi="Times New Roman" w:cs="Times New Roman"/>
          <w:i/>
          <w:iCs/>
          <w:sz w:val="20"/>
          <w:szCs w:val="20"/>
        </w:rPr>
        <w:t>et al.,</w:t>
      </w:r>
      <w:r>
        <w:rPr>
          <w:rFonts w:ascii="Times New Roman" w:hAnsi="Times New Roman" w:cs="Times New Roman"/>
          <w:sz w:val="20"/>
          <w:szCs w:val="20"/>
        </w:rPr>
        <w:t xml:space="preserve"> 2012</w:t>
      </w:r>
      <w:r w:rsidRPr="000048A5">
        <w:rPr>
          <w:rFonts w:ascii="Times New Roman" w:hAnsi="Times New Roman" w:cs="Times New Roman"/>
          <w:sz w:val="20"/>
          <w:szCs w:val="20"/>
        </w:rPr>
        <w:t xml:space="preserve">). </w:t>
      </w:r>
      <w:r w:rsidRPr="00DF34D6">
        <w:rPr>
          <w:rFonts w:ascii="Times New Roman" w:hAnsi="Times New Roman" w:cs="Times New Roman"/>
          <w:sz w:val="20"/>
          <w:szCs w:val="20"/>
        </w:rPr>
        <w:t xml:space="preserve"> Organic weed management promotes weed suppression, rather than weed elimination, by enhancing crop competition and phytotoxic effects on weeds (Delate and Hartzler, 2003). Under organic production, none of the cultural practices were found to be effective to control weeds in rice, and rice yields were reduced by 57</w:t>
      </w:r>
      <w:r>
        <w:rPr>
          <w:rFonts w:ascii="Times New Roman" w:hAnsi="Times New Roman" w:cs="Times New Roman"/>
          <w:sz w:val="20"/>
          <w:szCs w:val="20"/>
        </w:rPr>
        <w:t>‒</w:t>
      </w:r>
      <w:r w:rsidRPr="00DF34D6">
        <w:rPr>
          <w:rFonts w:ascii="Times New Roman" w:hAnsi="Times New Roman" w:cs="Times New Roman"/>
          <w:sz w:val="20"/>
          <w:szCs w:val="20"/>
        </w:rPr>
        <w:t>61</w:t>
      </w:r>
      <w:r>
        <w:rPr>
          <w:rFonts w:ascii="Times New Roman" w:hAnsi="Times New Roman" w:cs="Times New Roman"/>
          <w:sz w:val="20"/>
          <w:szCs w:val="20"/>
        </w:rPr>
        <w:t>%</w:t>
      </w:r>
      <w:r w:rsidRPr="00DF34D6">
        <w:rPr>
          <w:rFonts w:ascii="Times New Roman" w:hAnsi="Times New Roman" w:cs="Times New Roman"/>
          <w:sz w:val="20"/>
          <w:szCs w:val="20"/>
        </w:rPr>
        <w:t xml:space="preserve"> as a result of weed competition (Mukherjee </w:t>
      </w:r>
      <w:r w:rsidRPr="00AB274C">
        <w:rPr>
          <w:rFonts w:ascii="Times New Roman" w:hAnsi="Times New Roman" w:cs="Times New Roman"/>
          <w:i/>
          <w:iCs/>
          <w:sz w:val="20"/>
          <w:szCs w:val="20"/>
        </w:rPr>
        <w:t>et al.,</w:t>
      </w:r>
      <w:r w:rsidRPr="00DF34D6">
        <w:rPr>
          <w:rFonts w:ascii="Times New Roman" w:hAnsi="Times New Roman" w:cs="Times New Roman"/>
          <w:sz w:val="20"/>
          <w:szCs w:val="20"/>
        </w:rPr>
        <w:t xml:space="preserve"> 2008). The practice of improving the competitive availability of the crop and weed can reduce the adverse effects of weeds on rice crops (Rao </w:t>
      </w:r>
      <w:r w:rsidRPr="00AB274C">
        <w:rPr>
          <w:rFonts w:ascii="Times New Roman" w:hAnsi="Times New Roman" w:cs="Times New Roman"/>
          <w:i/>
          <w:iCs/>
          <w:sz w:val="20"/>
          <w:szCs w:val="20"/>
        </w:rPr>
        <w:t>et al.,</w:t>
      </w:r>
      <w:r w:rsidRPr="00DF34D6">
        <w:rPr>
          <w:rFonts w:ascii="Times New Roman" w:hAnsi="Times New Roman" w:cs="Times New Roman"/>
          <w:sz w:val="20"/>
          <w:szCs w:val="20"/>
        </w:rPr>
        <w:t xml:space="preserve"> 2007). </w:t>
      </w:r>
    </w:p>
    <w:p w14:paraId="62F15BC9" w14:textId="77777777" w:rsidR="004229F9" w:rsidRPr="00DF34D6" w:rsidRDefault="004229F9" w:rsidP="004229F9">
      <w:pPr>
        <w:spacing w:after="120" w:line="360" w:lineRule="auto"/>
        <w:jc w:val="both"/>
        <w:rPr>
          <w:rFonts w:ascii="Times New Roman" w:hAnsi="Times New Roman" w:cs="Times New Roman"/>
          <w:color w:val="FF0000"/>
          <w:sz w:val="20"/>
          <w:szCs w:val="20"/>
        </w:rPr>
      </w:pPr>
      <w:r w:rsidRPr="00DF34D6">
        <w:rPr>
          <w:rFonts w:ascii="Times New Roman" w:hAnsi="Times New Roman" w:cs="Times New Roman"/>
          <w:sz w:val="20"/>
          <w:szCs w:val="20"/>
        </w:rPr>
        <w:tab/>
        <w:t>In the early growing stage, stale seed bed preparation might assist in minimizing weed populations (</w:t>
      </w:r>
      <w:proofErr w:type="spellStart"/>
      <w:r w:rsidRPr="00E3508B">
        <w:rPr>
          <w:rFonts w:ascii="Times New Roman" w:hAnsi="Times New Roman" w:cs="Times New Roman"/>
          <w:sz w:val="20"/>
          <w:szCs w:val="20"/>
        </w:rPr>
        <w:t>Sanbagavallis</w:t>
      </w:r>
      <w:proofErr w:type="spellEnd"/>
      <w:r w:rsidRPr="00DF34D6">
        <w:rPr>
          <w:rFonts w:ascii="Times New Roman" w:hAnsi="Times New Roman" w:cs="Times New Roman"/>
          <w:sz w:val="20"/>
          <w:szCs w:val="20"/>
        </w:rPr>
        <w:t xml:space="preserve"> </w:t>
      </w:r>
      <w:r w:rsidRPr="00AB274C">
        <w:rPr>
          <w:rFonts w:ascii="Times New Roman" w:hAnsi="Times New Roman" w:cs="Times New Roman"/>
          <w:i/>
          <w:iCs/>
          <w:sz w:val="20"/>
          <w:szCs w:val="20"/>
        </w:rPr>
        <w:t>et al.,</w:t>
      </w:r>
      <w:r w:rsidRPr="00DF34D6">
        <w:rPr>
          <w:rFonts w:ascii="Times New Roman" w:hAnsi="Times New Roman" w:cs="Times New Roman"/>
          <w:sz w:val="20"/>
          <w:szCs w:val="20"/>
        </w:rPr>
        <w:t xml:space="preserve"> 2016). Intercropping is a method of improving weed control by utilizing a large</w:t>
      </w:r>
      <w:r>
        <w:rPr>
          <w:rFonts w:ascii="Times New Roman" w:hAnsi="Times New Roman" w:cs="Times New Roman"/>
          <w:sz w:val="20"/>
          <w:szCs w:val="20"/>
        </w:rPr>
        <w:t xml:space="preserve"> %</w:t>
      </w:r>
      <w:r w:rsidRPr="00DF34D6">
        <w:rPr>
          <w:rFonts w:ascii="Times New Roman" w:hAnsi="Times New Roman" w:cs="Times New Roman"/>
          <w:sz w:val="20"/>
          <w:szCs w:val="20"/>
        </w:rPr>
        <w:t xml:space="preserve"> of available res</w:t>
      </w:r>
      <w:r>
        <w:rPr>
          <w:rFonts w:ascii="Times New Roman" w:hAnsi="Times New Roman" w:cs="Times New Roman"/>
          <w:sz w:val="20"/>
          <w:szCs w:val="20"/>
        </w:rPr>
        <w:t xml:space="preserve">ources to improve weed control </w:t>
      </w:r>
      <w:r w:rsidRPr="00AD3B63">
        <w:rPr>
          <w:rFonts w:ascii="Times New Roman" w:hAnsi="Times New Roman" w:cs="Times New Roman"/>
          <w:sz w:val="20"/>
          <w:szCs w:val="20"/>
        </w:rPr>
        <w:t xml:space="preserve">(Gu </w:t>
      </w:r>
      <w:r w:rsidRPr="00AB274C">
        <w:rPr>
          <w:rFonts w:ascii="Times New Roman" w:hAnsi="Times New Roman" w:cs="Times New Roman"/>
          <w:i/>
          <w:iCs/>
          <w:sz w:val="20"/>
          <w:szCs w:val="20"/>
        </w:rPr>
        <w:t>et al.,</w:t>
      </w:r>
      <w:r w:rsidRPr="00AD3B63">
        <w:rPr>
          <w:rFonts w:ascii="Times New Roman" w:hAnsi="Times New Roman" w:cs="Times New Roman"/>
          <w:sz w:val="20"/>
          <w:szCs w:val="20"/>
        </w:rPr>
        <w:t xml:space="preserve"> 2021)</w:t>
      </w:r>
      <w:r>
        <w:rPr>
          <w:rFonts w:ascii="Times New Roman" w:hAnsi="Times New Roman" w:cs="Times New Roman"/>
          <w:sz w:val="20"/>
          <w:szCs w:val="20"/>
        </w:rPr>
        <w:t>.</w:t>
      </w:r>
      <w:r w:rsidRPr="00DF34D6">
        <w:rPr>
          <w:rFonts w:ascii="Times New Roman" w:hAnsi="Times New Roman" w:cs="Times New Roman"/>
          <w:sz w:val="20"/>
          <w:szCs w:val="20"/>
        </w:rPr>
        <w:t xml:space="preserve"> Due to the shade and allelopathic effect of sesbania, green manuring of rice significantly suppresses weed growth (Yadav </w:t>
      </w:r>
      <w:r w:rsidRPr="00AB274C">
        <w:rPr>
          <w:rFonts w:ascii="Times New Roman" w:hAnsi="Times New Roman" w:cs="Times New Roman"/>
          <w:i/>
          <w:iCs/>
          <w:sz w:val="20"/>
          <w:szCs w:val="20"/>
        </w:rPr>
        <w:t>et al.,</w:t>
      </w:r>
      <w:r w:rsidRPr="00DF34D6">
        <w:rPr>
          <w:rFonts w:ascii="Times New Roman" w:hAnsi="Times New Roman" w:cs="Times New Roman"/>
          <w:i/>
          <w:iCs/>
          <w:sz w:val="20"/>
          <w:szCs w:val="20"/>
        </w:rPr>
        <w:t xml:space="preserve"> </w:t>
      </w:r>
      <w:r w:rsidRPr="00DF34D6">
        <w:rPr>
          <w:rFonts w:ascii="Times New Roman" w:hAnsi="Times New Roman" w:cs="Times New Roman"/>
          <w:sz w:val="20"/>
          <w:szCs w:val="20"/>
        </w:rPr>
        <w:t xml:space="preserve">2010). As a result of mulching rice straw, weed growth was successfully controlled and agronomic traits were enhanced </w:t>
      </w:r>
      <w:r w:rsidRPr="00AD3B63">
        <w:rPr>
          <w:rFonts w:ascii="Times New Roman" w:hAnsi="Times New Roman" w:cs="Times New Roman"/>
          <w:sz w:val="20"/>
          <w:szCs w:val="20"/>
        </w:rPr>
        <w:t>(</w:t>
      </w:r>
      <w:proofErr w:type="spellStart"/>
      <w:r w:rsidRPr="00AD3B63">
        <w:rPr>
          <w:rFonts w:ascii="Times New Roman" w:hAnsi="Times New Roman" w:cs="Times New Roman"/>
          <w:sz w:val="20"/>
          <w:szCs w:val="20"/>
        </w:rPr>
        <w:t>Wayayok</w:t>
      </w:r>
      <w:proofErr w:type="spellEnd"/>
      <w:r w:rsidRPr="00AD3B63">
        <w:rPr>
          <w:rFonts w:ascii="Times New Roman" w:hAnsi="Times New Roman" w:cs="Times New Roman"/>
          <w:sz w:val="20"/>
          <w:szCs w:val="20"/>
        </w:rPr>
        <w:t xml:space="preserve"> </w:t>
      </w:r>
      <w:r w:rsidRPr="00AB274C">
        <w:rPr>
          <w:rFonts w:ascii="Times New Roman" w:hAnsi="Times New Roman" w:cs="Times New Roman"/>
          <w:i/>
          <w:iCs/>
          <w:sz w:val="20"/>
          <w:szCs w:val="20"/>
        </w:rPr>
        <w:t>et al.,</w:t>
      </w:r>
      <w:r w:rsidRPr="00AD3B63">
        <w:rPr>
          <w:rFonts w:ascii="Times New Roman" w:hAnsi="Times New Roman" w:cs="Times New Roman"/>
          <w:sz w:val="20"/>
          <w:szCs w:val="20"/>
        </w:rPr>
        <w:t xml:space="preserve"> 2014)</w:t>
      </w:r>
      <w:r>
        <w:rPr>
          <w:rFonts w:ascii="Times New Roman" w:hAnsi="Times New Roman" w:cs="Times New Roman"/>
          <w:sz w:val="20"/>
          <w:szCs w:val="20"/>
        </w:rPr>
        <w:t>.</w:t>
      </w:r>
      <w:r w:rsidRPr="00DF34D6">
        <w:rPr>
          <w:rFonts w:ascii="Times New Roman" w:hAnsi="Times New Roman" w:cs="Times New Roman"/>
          <w:sz w:val="20"/>
          <w:szCs w:val="20"/>
        </w:rPr>
        <w:t xml:space="preserve"> It has been reported that cultivating rice with narrow or close row spacing reduces weed growth and increases its yield (</w:t>
      </w:r>
      <w:r>
        <w:rPr>
          <w:rFonts w:ascii="Times New Roman" w:hAnsi="Times New Roman" w:cs="Times New Roman"/>
          <w:sz w:val="20"/>
          <w:szCs w:val="20"/>
        </w:rPr>
        <w:t>Chauhan and Johnson,</w:t>
      </w:r>
      <w:r w:rsidRPr="00DF34D6">
        <w:rPr>
          <w:rFonts w:ascii="Times New Roman" w:hAnsi="Times New Roman" w:cs="Times New Roman"/>
          <w:sz w:val="20"/>
          <w:szCs w:val="20"/>
        </w:rPr>
        <w:t xml:space="preserve"> </w:t>
      </w:r>
      <w:r>
        <w:rPr>
          <w:rFonts w:ascii="Times New Roman" w:hAnsi="Times New Roman" w:cs="Times New Roman"/>
          <w:sz w:val="20"/>
          <w:szCs w:val="20"/>
        </w:rPr>
        <w:t>2011</w:t>
      </w:r>
      <w:r w:rsidRPr="00DF34D6">
        <w:rPr>
          <w:rFonts w:ascii="Times New Roman" w:hAnsi="Times New Roman" w:cs="Times New Roman"/>
          <w:sz w:val="20"/>
          <w:szCs w:val="20"/>
        </w:rPr>
        <w:t xml:space="preserve">). In order to maintain a high level of production while cultivating crops organically, a great deal of effort is needed. </w:t>
      </w:r>
      <w:r>
        <w:rPr>
          <w:rFonts w:ascii="Times New Roman" w:hAnsi="Times New Roman" w:cs="Times New Roman"/>
          <w:sz w:val="20"/>
          <w:szCs w:val="20"/>
        </w:rPr>
        <w:t xml:space="preserve">Hence, </w:t>
      </w:r>
      <w:r w:rsidRPr="00DF34D6">
        <w:rPr>
          <w:rFonts w:ascii="Times New Roman" w:hAnsi="Times New Roman" w:cs="Times New Roman"/>
          <w:sz w:val="20"/>
          <w:szCs w:val="20"/>
        </w:rPr>
        <w:t>the goal of the present study was to evaluate the effectiveness of suitable weed management practices under organic system in rice crop</w:t>
      </w:r>
      <w:r>
        <w:rPr>
          <w:rFonts w:ascii="Times New Roman" w:hAnsi="Times New Roman" w:cs="Times New Roman"/>
          <w:sz w:val="20"/>
          <w:szCs w:val="20"/>
        </w:rPr>
        <w:t xml:space="preserve">. </w:t>
      </w:r>
    </w:p>
    <w:p w14:paraId="605B24DB" w14:textId="77777777" w:rsidR="004229F9" w:rsidRPr="00DF34D6" w:rsidRDefault="004229F9" w:rsidP="004229F9">
      <w:pPr>
        <w:spacing w:after="120" w:line="360" w:lineRule="auto"/>
        <w:jc w:val="both"/>
        <w:rPr>
          <w:rFonts w:ascii="Times New Roman" w:hAnsi="Times New Roman" w:cs="Times New Roman"/>
          <w:b/>
          <w:bCs/>
          <w:sz w:val="20"/>
          <w:szCs w:val="20"/>
        </w:rPr>
      </w:pPr>
      <w:r w:rsidRPr="00DF34D6">
        <w:rPr>
          <w:rFonts w:ascii="Times New Roman" w:hAnsi="Times New Roman" w:cs="Times New Roman"/>
          <w:b/>
          <w:bCs/>
          <w:sz w:val="20"/>
          <w:szCs w:val="20"/>
        </w:rPr>
        <w:t>2. Methods and Material</w:t>
      </w:r>
      <w:r>
        <w:rPr>
          <w:rFonts w:ascii="Times New Roman" w:hAnsi="Times New Roman" w:cs="Times New Roman"/>
          <w:b/>
          <w:bCs/>
          <w:sz w:val="20"/>
          <w:szCs w:val="20"/>
        </w:rPr>
        <w:t>s</w:t>
      </w:r>
    </w:p>
    <w:p w14:paraId="23A1C28C" w14:textId="77777777" w:rsidR="004229F9" w:rsidRPr="00DF34D6"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bCs/>
          <w:sz w:val="20"/>
          <w:szCs w:val="20"/>
        </w:rPr>
        <w:tab/>
        <w:t xml:space="preserve">The field experiment was conducted during the </w:t>
      </w:r>
      <w:r>
        <w:rPr>
          <w:rFonts w:ascii="Times New Roman" w:hAnsi="Times New Roman" w:cs="Times New Roman"/>
          <w:bCs/>
          <w:i/>
          <w:iCs/>
          <w:sz w:val="20"/>
          <w:szCs w:val="20"/>
        </w:rPr>
        <w:t>k</w:t>
      </w:r>
      <w:r w:rsidRPr="00DF34D6">
        <w:rPr>
          <w:rFonts w:ascii="Times New Roman" w:hAnsi="Times New Roman" w:cs="Times New Roman"/>
          <w:bCs/>
          <w:i/>
          <w:iCs/>
          <w:sz w:val="20"/>
          <w:szCs w:val="20"/>
        </w:rPr>
        <w:t>harif</w:t>
      </w:r>
      <w:r>
        <w:rPr>
          <w:rFonts w:ascii="Times New Roman" w:hAnsi="Times New Roman" w:cs="Times New Roman"/>
          <w:bCs/>
          <w:i/>
          <w:iCs/>
          <w:sz w:val="20"/>
          <w:szCs w:val="20"/>
        </w:rPr>
        <w:t xml:space="preserve"> </w:t>
      </w:r>
      <w:r w:rsidRPr="00A22C17">
        <w:rPr>
          <w:rFonts w:ascii="Times New Roman" w:hAnsi="Times New Roman" w:cs="Times New Roman"/>
          <w:bCs/>
          <w:sz w:val="20"/>
          <w:szCs w:val="20"/>
        </w:rPr>
        <w:t>(</w:t>
      </w:r>
      <w:r>
        <w:rPr>
          <w:rFonts w:ascii="Times New Roman" w:hAnsi="Times New Roman" w:cs="Times New Roman"/>
          <w:bCs/>
          <w:sz w:val="20"/>
          <w:szCs w:val="20"/>
        </w:rPr>
        <w:t>June to November,</w:t>
      </w:r>
      <w:r w:rsidRPr="00DF34D6">
        <w:rPr>
          <w:rFonts w:ascii="Times New Roman" w:hAnsi="Times New Roman" w:cs="Times New Roman"/>
          <w:bCs/>
          <w:i/>
          <w:iCs/>
          <w:sz w:val="20"/>
          <w:szCs w:val="20"/>
        </w:rPr>
        <w:t xml:space="preserve"> </w:t>
      </w:r>
      <w:r w:rsidRPr="00DF34D6">
        <w:rPr>
          <w:rFonts w:ascii="Times New Roman" w:hAnsi="Times New Roman" w:cs="Times New Roman"/>
          <w:bCs/>
          <w:sz w:val="20"/>
          <w:szCs w:val="20"/>
        </w:rPr>
        <w:t>2018</w:t>
      </w:r>
      <w:r>
        <w:rPr>
          <w:rFonts w:ascii="Times New Roman" w:hAnsi="Times New Roman" w:cs="Times New Roman"/>
          <w:bCs/>
          <w:sz w:val="20"/>
          <w:szCs w:val="20"/>
        </w:rPr>
        <w:t xml:space="preserve">) </w:t>
      </w:r>
      <w:r w:rsidRPr="00A22C17">
        <w:rPr>
          <w:rFonts w:ascii="Times New Roman" w:hAnsi="Times New Roman" w:cs="Times New Roman"/>
          <w:bCs/>
          <w:sz w:val="20"/>
          <w:szCs w:val="20"/>
        </w:rPr>
        <w:t>season</w:t>
      </w:r>
      <w:r w:rsidRPr="00DF34D6">
        <w:rPr>
          <w:rFonts w:ascii="Times New Roman" w:hAnsi="Times New Roman" w:cs="Times New Roman"/>
          <w:bCs/>
          <w:sz w:val="20"/>
          <w:szCs w:val="20"/>
        </w:rPr>
        <w:t xml:space="preserve"> at the Agronomy Research Farm of Narendra Deva University of Agriculture and Technology (</w:t>
      </w:r>
      <w:proofErr w:type="spellStart"/>
      <w:r w:rsidRPr="00DF34D6">
        <w:rPr>
          <w:rFonts w:ascii="Times New Roman" w:hAnsi="Times New Roman" w:cs="Times New Roman"/>
          <w:bCs/>
          <w:sz w:val="20"/>
          <w:szCs w:val="20"/>
        </w:rPr>
        <w:t>Kumarganj</w:t>
      </w:r>
      <w:proofErr w:type="spellEnd"/>
      <w:r w:rsidRPr="00DF34D6">
        <w:rPr>
          <w:rFonts w:ascii="Times New Roman" w:hAnsi="Times New Roman" w:cs="Times New Roman"/>
          <w:bCs/>
          <w:sz w:val="20"/>
          <w:szCs w:val="20"/>
        </w:rPr>
        <w:t xml:space="preserve">) </w:t>
      </w:r>
      <w:proofErr w:type="spellStart"/>
      <w:r w:rsidRPr="00DF34D6">
        <w:rPr>
          <w:rFonts w:ascii="Times New Roman" w:hAnsi="Times New Roman" w:cs="Times New Roman"/>
          <w:bCs/>
          <w:sz w:val="20"/>
          <w:szCs w:val="20"/>
        </w:rPr>
        <w:t>Ayodhya</w:t>
      </w:r>
      <w:proofErr w:type="spellEnd"/>
      <w:r w:rsidRPr="00DF34D6">
        <w:rPr>
          <w:rFonts w:ascii="Times New Roman" w:hAnsi="Times New Roman" w:cs="Times New Roman"/>
          <w:bCs/>
          <w:sz w:val="20"/>
          <w:szCs w:val="20"/>
        </w:rPr>
        <w:t xml:space="preserve"> (U.P.). The experimental site falls under the subtropical climate with high humidity level and lies between 24.4°</w:t>
      </w:r>
      <w:r w:rsidRPr="00DF34D6">
        <w:rPr>
          <w:rFonts w:ascii="Times New Roman" w:hAnsi="Times New Roman" w:cs="Times New Roman"/>
          <w:bCs/>
          <w:sz w:val="20"/>
          <w:szCs w:val="20"/>
          <w:vertAlign w:val="superscript"/>
        </w:rPr>
        <w:t xml:space="preserve"> </w:t>
      </w:r>
      <w:r w:rsidRPr="00DF34D6">
        <w:rPr>
          <w:rFonts w:ascii="Times New Roman" w:hAnsi="Times New Roman" w:cs="Times New Roman"/>
          <w:bCs/>
          <w:sz w:val="20"/>
          <w:szCs w:val="20"/>
        </w:rPr>
        <w:t>N latitude and 82.10°</w:t>
      </w:r>
      <w:r w:rsidRPr="00DF34D6">
        <w:rPr>
          <w:rFonts w:ascii="Times New Roman" w:hAnsi="Times New Roman" w:cs="Times New Roman"/>
          <w:bCs/>
          <w:sz w:val="20"/>
          <w:szCs w:val="20"/>
          <w:vertAlign w:val="superscript"/>
        </w:rPr>
        <w:t xml:space="preserve"> </w:t>
      </w:r>
      <w:r w:rsidRPr="00DF34D6">
        <w:rPr>
          <w:rFonts w:ascii="Times New Roman" w:hAnsi="Times New Roman" w:cs="Times New Roman"/>
          <w:bCs/>
          <w:sz w:val="20"/>
          <w:szCs w:val="20"/>
        </w:rPr>
        <w:t xml:space="preserve">E longitude, at an altitude of about 113 m above mean sea level. The experimental plot had silty loam in texture, having basic in reaction (pH 8.6), and </w:t>
      </w:r>
      <w:proofErr w:type="spellStart"/>
      <w:r w:rsidRPr="00DF34D6">
        <w:rPr>
          <w:rFonts w:ascii="Times New Roman" w:hAnsi="Times New Roman" w:cs="Times New Roman"/>
          <w:bCs/>
          <w:sz w:val="20"/>
          <w:szCs w:val="20"/>
        </w:rPr>
        <w:t>Ec</w:t>
      </w:r>
      <w:proofErr w:type="spellEnd"/>
      <w:r w:rsidRPr="00DF34D6">
        <w:rPr>
          <w:rFonts w:ascii="Times New Roman" w:hAnsi="Times New Roman" w:cs="Times New Roman"/>
          <w:bCs/>
          <w:sz w:val="20"/>
          <w:szCs w:val="20"/>
        </w:rPr>
        <w:t xml:space="preserve"> of 0.34 mm hos cm</w:t>
      </w:r>
      <w:r w:rsidRPr="00DF34D6">
        <w:rPr>
          <w:rFonts w:ascii="Times New Roman" w:hAnsi="Times New Roman" w:cs="Times New Roman"/>
          <w:sz w:val="20"/>
          <w:szCs w:val="20"/>
          <w:vertAlign w:val="superscript"/>
        </w:rPr>
        <w:t>-1</w:t>
      </w:r>
      <w:r w:rsidRPr="00DF34D6">
        <w:rPr>
          <w:rFonts w:ascii="Times New Roman" w:hAnsi="Times New Roman" w:cs="Times New Roman"/>
          <w:bCs/>
          <w:sz w:val="20"/>
          <w:szCs w:val="20"/>
        </w:rPr>
        <w:t xml:space="preserve"> at 25°</w:t>
      </w:r>
      <w:r>
        <w:rPr>
          <w:rFonts w:ascii="Times New Roman" w:hAnsi="Times New Roman" w:cs="Times New Roman"/>
          <w:bCs/>
          <w:sz w:val="20"/>
          <w:szCs w:val="20"/>
        </w:rPr>
        <w:t>C</w:t>
      </w:r>
      <w:r w:rsidRPr="00DF34D6">
        <w:rPr>
          <w:rFonts w:ascii="Times New Roman" w:hAnsi="Times New Roman" w:cs="Times New Roman"/>
          <w:bCs/>
          <w:sz w:val="20"/>
          <w:szCs w:val="20"/>
        </w:rPr>
        <w:t xml:space="preserve">, low in organic carbon (0.35%), available Nitrogen (140.34 kg </w:t>
      </w:r>
      <w:r w:rsidRPr="00DF34D6">
        <w:rPr>
          <w:rFonts w:ascii="Times New Roman" w:hAnsi="Times New Roman" w:cs="Times New Roman"/>
          <w:sz w:val="20"/>
          <w:szCs w:val="20"/>
        </w:rPr>
        <w:t>ha</w:t>
      </w:r>
      <w:r w:rsidRPr="00DF34D6">
        <w:rPr>
          <w:rFonts w:ascii="Times New Roman" w:hAnsi="Times New Roman" w:cs="Times New Roman"/>
          <w:sz w:val="20"/>
          <w:szCs w:val="20"/>
          <w:vertAlign w:val="superscript"/>
        </w:rPr>
        <w:t>-1</w:t>
      </w:r>
      <w:r w:rsidRPr="00DF34D6">
        <w:rPr>
          <w:rFonts w:ascii="Times New Roman" w:hAnsi="Times New Roman" w:cs="Times New Roman"/>
          <w:bCs/>
          <w:sz w:val="20"/>
          <w:szCs w:val="20"/>
        </w:rPr>
        <w:t xml:space="preserve">), available Phosphorous (14.50 kg </w:t>
      </w:r>
      <w:r w:rsidRPr="00DF34D6">
        <w:rPr>
          <w:rFonts w:ascii="Times New Roman" w:hAnsi="Times New Roman" w:cs="Times New Roman"/>
          <w:sz w:val="20"/>
          <w:szCs w:val="20"/>
        </w:rPr>
        <w:t>ha</w:t>
      </w:r>
      <w:r w:rsidRPr="00DF34D6">
        <w:rPr>
          <w:rFonts w:ascii="Times New Roman" w:hAnsi="Times New Roman" w:cs="Times New Roman"/>
          <w:sz w:val="20"/>
          <w:szCs w:val="20"/>
          <w:vertAlign w:val="superscript"/>
        </w:rPr>
        <w:t>-1</w:t>
      </w:r>
      <w:r w:rsidRPr="00DF34D6">
        <w:rPr>
          <w:rFonts w:ascii="Times New Roman" w:hAnsi="Times New Roman" w:cs="Times New Roman"/>
          <w:bCs/>
          <w:sz w:val="20"/>
          <w:szCs w:val="20"/>
        </w:rPr>
        <w:t xml:space="preserve">), and high in available Potash (240.20 kg </w:t>
      </w:r>
      <w:r w:rsidRPr="00DF34D6">
        <w:rPr>
          <w:rFonts w:ascii="Times New Roman" w:hAnsi="Times New Roman" w:cs="Times New Roman"/>
          <w:sz w:val="20"/>
          <w:szCs w:val="20"/>
        </w:rPr>
        <w:t>ha</w:t>
      </w:r>
      <w:r w:rsidRPr="00DF34D6">
        <w:rPr>
          <w:rFonts w:ascii="Times New Roman" w:hAnsi="Times New Roman" w:cs="Times New Roman"/>
          <w:sz w:val="20"/>
          <w:szCs w:val="20"/>
          <w:vertAlign w:val="superscript"/>
        </w:rPr>
        <w:t>-1</w:t>
      </w:r>
      <w:r w:rsidRPr="00DF34D6">
        <w:rPr>
          <w:rFonts w:ascii="Times New Roman" w:hAnsi="Times New Roman" w:cs="Times New Roman"/>
          <w:bCs/>
          <w:sz w:val="20"/>
          <w:szCs w:val="20"/>
        </w:rPr>
        <w:t xml:space="preserve">). </w:t>
      </w:r>
      <w:r w:rsidRPr="00DF34D6">
        <w:rPr>
          <w:rFonts w:ascii="Times New Roman" w:hAnsi="Times New Roman" w:cs="Times New Roman"/>
          <w:sz w:val="20"/>
          <w:szCs w:val="20"/>
        </w:rPr>
        <w:t>Seven treatments comprising of T</w:t>
      </w:r>
      <w:r w:rsidRPr="00DF34D6">
        <w:rPr>
          <w:rFonts w:ascii="Times New Roman" w:hAnsi="Times New Roman" w:cs="Times New Roman"/>
          <w:sz w:val="20"/>
          <w:szCs w:val="20"/>
          <w:vertAlign w:val="subscript"/>
        </w:rPr>
        <w:t>1</w:t>
      </w:r>
      <w:r w:rsidRPr="00DF34D6">
        <w:rPr>
          <w:rFonts w:ascii="Times New Roman" w:hAnsi="Times New Roman" w:cs="Times New Roman"/>
          <w:sz w:val="20"/>
          <w:szCs w:val="20"/>
        </w:rPr>
        <w:t>-hand weeding at 25 and 50 days after transplanting (DAT), T</w:t>
      </w:r>
      <w:r w:rsidRPr="00DF34D6">
        <w:rPr>
          <w:rFonts w:ascii="Times New Roman" w:hAnsi="Times New Roman" w:cs="Times New Roman"/>
          <w:sz w:val="20"/>
          <w:szCs w:val="20"/>
          <w:vertAlign w:val="subscript"/>
        </w:rPr>
        <w:t>2</w:t>
      </w:r>
      <w:r w:rsidRPr="00DF34D6">
        <w:rPr>
          <w:rFonts w:ascii="Times New Roman" w:hAnsi="Times New Roman" w:cs="Times New Roman"/>
          <w:sz w:val="20"/>
          <w:szCs w:val="20"/>
        </w:rPr>
        <w:t xml:space="preserve">-ITK treatment on weed control practiced by farmer as mulching with </w:t>
      </w:r>
      <w:r w:rsidRPr="00DF34D6">
        <w:rPr>
          <w:rFonts w:ascii="Times New Roman" w:hAnsi="Times New Roman" w:cs="Times New Roman"/>
          <w:i/>
          <w:iCs/>
          <w:sz w:val="20"/>
          <w:szCs w:val="20"/>
        </w:rPr>
        <w:t xml:space="preserve">cassia </w:t>
      </w:r>
      <w:proofErr w:type="spellStart"/>
      <w:r w:rsidRPr="00DF34D6">
        <w:rPr>
          <w:rFonts w:ascii="Times New Roman" w:hAnsi="Times New Roman" w:cs="Times New Roman"/>
          <w:i/>
          <w:iCs/>
          <w:sz w:val="20"/>
          <w:szCs w:val="20"/>
        </w:rPr>
        <w:t>tora</w:t>
      </w:r>
      <w:proofErr w:type="spellEnd"/>
      <w:r w:rsidRPr="00DF34D6">
        <w:rPr>
          <w:rFonts w:ascii="Times New Roman" w:hAnsi="Times New Roman" w:cs="Times New Roman"/>
          <w:sz w:val="20"/>
          <w:szCs w:val="20"/>
        </w:rPr>
        <w:t>, T</w:t>
      </w:r>
      <w:r w:rsidRPr="00DF34D6">
        <w:rPr>
          <w:rFonts w:ascii="Times New Roman" w:hAnsi="Times New Roman" w:cs="Times New Roman"/>
          <w:sz w:val="20"/>
          <w:szCs w:val="20"/>
          <w:vertAlign w:val="subscript"/>
        </w:rPr>
        <w:t>3</w:t>
      </w:r>
      <w:r w:rsidRPr="00DF34D6">
        <w:rPr>
          <w:rFonts w:ascii="Times New Roman" w:hAnsi="Times New Roman" w:cs="Times New Roman"/>
          <w:sz w:val="20"/>
          <w:szCs w:val="20"/>
        </w:rPr>
        <w:t xml:space="preserve">-inter cropping with </w:t>
      </w:r>
      <w:proofErr w:type="spellStart"/>
      <w:r w:rsidRPr="00DF34D6">
        <w:rPr>
          <w:rFonts w:ascii="Times New Roman" w:hAnsi="Times New Roman" w:cs="Times New Roman"/>
          <w:sz w:val="20"/>
          <w:szCs w:val="20"/>
        </w:rPr>
        <w:t>dhaincha</w:t>
      </w:r>
      <w:proofErr w:type="spellEnd"/>
      <w:r w:rsidRPr="00DF34D6">
        <w:rPr>
          <w:rFonts w:ascii="Times New Roman" w:hAnsi="Times New Roman" w:cs="Times New Roman"/>
          <w:sz w:val="20"/>
          <w:szCs w:val="20"/>
        </w:rPr>
        <w:t>,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-stale seed bed reduce spacing up to 25%</w:t>
      </w:r>
      <w:r>
        <w:rPr>
          <w:rFonts w:ascii="Times New Roman" w:hAnsi="Times New Roman" w:cs="Times New Roman"/>
          <w:sz w:val="20"/>
          <w:szCs w:val="20"/>
        </w:rPr>
        <w:t>+</w:t>
      </w:r>
      <w:r w:rsidRPr="00DF34D6">
        <w:rPr>
          <w:rFonts w:ascii="Times New Roman" w:hAnsi="Times New Roman" w:cs="Times New Roman"/>
          <w:sz w:val="20"/>
          <w:szCs w:val="20"/>
        </w:rPr>
        <w:t>mulching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days after transplanting, T</w:t>
      </w:r>
      <w:r w:rsidRPr="00DF34D6">
        <w:rPr>
          <w:rFonts w:ascii="Times New Roman" w:hAnsi="Times New Roman" w:cs="Times New Roman"/>
          <w:sz w:val="20"/>
          <w:szCs w:val="20"/>
          <w:vertAlign w:val="subscript"/>
        </w:rPr>
        <w:t>5</w:t>
      </w:r>
      <w:r w:rsidRPr="00DF34D6">
        <w:rPr>
          <w:rFonts w:ascii="Times New Roman" w:hAnsi="Times New Roman" w:cs="Times New Roman"/>
          <w:sz w:val="20"/>
          <w:szCs w:val="20"/>
        </w:rPr>
        <w:t>-locally available weed mulch-</w:t>
      </w:r>
      <w:proofErr w:type="spellStart"/>
      <w:r w:rsidRPr="00DF34D6">
        <w:rPr>
          <w:rFonts w:ascii="Times New Roman" w:hAnsi="Times New Roman" w:cs="Times New Roman"/>
          <w:i/>
          <w:iCs/>
          <w:sz w:val="20"/>
          <w:szCs w:val="20"/>
        </w:rPr>
        <w:t>kanss</w:t>
      </w:r>
      <w:proofErr w:type="spellEnd"/>
      <w:r w:rsidRPr="00DF34D6">
        <w:rPr>
          <w:rFonts w:ascii="Times New Roman" w:hAnsi="Times New Roman" w:cs="Times New Roman"/>
          <w:sz w:val="20"/>
          <w:szCs w:val="20"/>
        </w:rPr>
        <w:t xml:space="preserve"> </w:t>
      </w:r>
      <w:r>
        <w:rPr>
          <w:rFonts w:ascii="Times New Roman" w:hAnsi="Times New Roman" w:cs="Times New Roman"/>
          <w:sz w:val="20"/>
          <w:szCs w:val="20"/>
        </w:rPr>
        <w:t>1</w:t>
      </w:r>
      <w:r w:rsidRPr="00DF34D6">
        <w:rPr>
          <w:rFonts w:ascii="Times New Roman" w:hAnsi="Times New Roman" w:cs="Times New Roman"/>
          <w:sz w:val="20"/>
          <w:szCs w:val="20"/>
        </w:rPr>
        <w:t xml:space="preserve"> hand pulling, T</w:t>
      </w:r>
      <w:r w:rsidRPr="00DF34D6">
        <w:rPr>
          <w:rFonts w:ascii="Times New Roman" w:hAnsi="Times New Roman" w:cs="Times New Roman"/>
          <w:sz w:val="20"/>
          <w:szCs w:val="20"/>
          <w:vertAlign w:val="subscript"/>
        </w:rPr>
        <w:t>6</w:t>
      </w:r>
      <w:r w:rsidRPr="00DF34D6">
        <w:rPr>
          <w:rFonts w:ascii="Times New Roman" w:hAnsi="Times New Roman" w:cs="Times New Roman"/>
          <w:sz w:val="20"/>
          <w:szCs w:val="20"/>
        </w:rPr>
        <w:t>-incorporation of neem cake 15 days before transplanting @ 2 t ha</w:t>
      </w:r>
      <w:r w:rsidRPr="00DF34D6">
        <w:rPr>
          <w:rFonts w:ascii="Times New Roman" w:hAnsi="Times New Roman" w:cs="Times New Roman"/>
          <w:sz w:val="20"/>
          <w:szCs w:val="20"/>
          <w:vertAlign w:val="superscript"/>
        </w:rPr>
        <w:t>-1</w:t>
      </w:r>
      <w:r>
        <w:rPr>
          <w:rFonts w:ascii="Times New Roman" w:hAnsi="Times New Roman" w:cs="Times New Roman"/>
          <w:sz w:val="20"/>
          <w:szCs w:val="20"/>
        </w:rPr>
        <w:t>+</w:t>
      </w:r>
      <w:r w:rsidRPr="00DF34D6">
        <w:rPr>
          <w:rFonts w:ascii="Times New Roman" w:hAnsi="Times New Roman" w:cs="Times New Roman"/>
          <w:sz w:val="20"/>
          <w:szCs w:val="20"/>
        </w:rPr>
        <w:t>one weeding, T</w:t>
      </w:r>
      <w:r w:rsidRPr="00DF34D6">
        <w:rPr>
          <w:rFonts w:ascii="Times New Roman" w:hAnsi="Times New Roman" w:cs="Times New Roman"/>
          <w:sz w:val="20"/>
          <w:szCs w:val="20"/>
          <w:vertAlign w:val="subscript"/>
        </w:rPr>
        <w:t>7</w:t>
      </w:r>
      <w:r w:rsidRPr="00DF34D6">
        <w:rPr>
          <w:rFonts w:ascii="Times New Roman" w:hAnsi="Times New Roman" w:cs="Times New Roman"/>
          <w:sz w:val="20"/>
          <w:szCs w:val="20"/>
        </w:rPr>
        <w:t>-without weed control</w:t>
      </w:r>
      <w:r w:rsidRPr="00DF34D6">
        <w:rPr>
          <w:rFonts w:ascii="Times New Roman" w:hAnsi="Times New Roman" w:cs="Times New Roman"/>
          <w:sz w:val="20"/>
          <w:szCs w:val="20"/>
          <w:vertAlign w:val="subscript"/>
        </w:rPr>
        <w:t xml:space="preserve"> </w:t>
      </w:r>
      <w:r w:rsidRPr="00DF34D6">
        <w:rPr>
          <w:rFonts w:ascii="Times New Roman" w:hAnsi="Times New Roman" w:cs="Times New Roman"/>
          <w:sz w:val="20"/>
          <w:szCs w:val="20"/>
        </w:rPr>
        <w:t>were assigned in a Randomized Block design replicated thrice. The rice variety NDR- 2065 was transplanted on 9</w:t>
      </w:r>
      <w:r w:rsidRPr="00DF34D6">
        <w:rPr>
          <w:rFonts w:ascii="Times New Roman" w:hAnsi="Times New Roman" w:cs="Times New Roman"/>
          <w:sz w:val="20"/>
          <w:szCs w:val="20"/>
          <w:vertAlign w:val="superscript"/>
        </w:rPr>
        <w:t>th</w:t>
      </w:r>
      <w:r w:rsidRPr="00DF34D6">
        <w:rPr>
          <w:rFonts w:ascii="Times New Roman" w:hAnsi="Times New Roman" w:cs="Times New Roman"/>
          <w:sz w:val="20"/>
          <w:szCs w:val="20"/>
        </w:rPr>
        <w:t xml:space="preserve"> July 2018. The cropping system was Rice</w:t>
      </w:r>
      <w:r>
        <w:rPr>
          <w:rFonts w:ascii="Times New Roman" w:hAnsi="Times New Roman" w:cs="Times New Roman"/>
          <w:sz w:val="20"/>
          <w:szCs w:val="20"/>
        </w:rPr>
        <w:t>–</w:t>
      </w:r>
      <w:r w:rsidRPr="00DF34D6">
        <w:rPr>
          <w:rFonts w:ascii="Times New Roman" w:hAnsi="Times New Roman" w:cs="Times New Roman"/>
          <w:sz w:val="20"/>
          <w:szCs w:val="20"/>
        </w:rPr>
        <w:t>potato</w:t>
      </w:r>
      <w:r>
        <w:rPr>
          <w:rFonts w:ascii="Times New Roman" w:hAnsi="Times New Roman" w:cs="Times New Roman"/>
          <w:sz w:val="20"/>
          <w:szCs w:val="20"/>
        </w:rPr>
        <w:t>–</w:t>
      </w:r>
      <w:r w:rsidRPr="00DF34D6">
        <w:rPr>
          <w:rFonts w:ascii="Times New Roman" w:hAnsi="Times New Roman" w:cs="Times New Roman"/>
          <w:sz w:val="20"/>
          <w:szCs w:val="20"/>
        </w:rPr>
        <w:t>okra and all nutrients were supplied through farm yard manure (75%) and vermicompost (25%). All the recommended agronomic practices were adopted to raise the crop. The data on weed density, and dry weight were recorded at different growth stages of rice crop. These were subjected to square root transformation to normalize their distribution. Weed control efficiency (%) was computed using dry weight of weed from each group. Grain and straw yield of rice were recorded at harvest along with their economics.</w:t>
      </w:r>
    </w:p>
    <w:p w14:paraId="0FB1384C" w14:textId="77777777" w:rsidR="004229F9" w:rsidRDefault="004229F9" w:rsidP="004229F9">
      <w:pPr>
        <w:spacing w:after="80" w:line="360" w:lineRule="auto"/>
        <w:jc w:val="both"/>
        <w:rPr>
          <w:rFonts w:ascii="Times New Roman" w:hAnsi="Times New Roman" w:cs="Times New Roman"/>
          <w:b/>
          <w:bCs/>
          <w:sz w:val="20"/>
          <w:szCs w:val="20"/>
        </w:rPr>
      </w:pPr>
    </w:p>
    <w:p w14:paraId="1CC9815F" w14:textId="77777777" w:rsidR="004229F9" w:rsidRPr="00DF34D6" w:rsidRDefault="004229F9" w:rsidP="004229F9">
      <w:pPr>
        <w:spacing w:after="80" w:line="360" w:lineRule="auto"/>
        <w:jc w:val="both"/>
        <w:rPr>
          <w:rFonts w:ascii="Times New Roman" w:hAnsi="Times New Roman" w:cs="Times New Roman"/>
          <w:b/>
          <w:bCs/>
          <w:sz w:val="20"/>
          <w:szCs w:val="20"/>
        </w:rPr>
      </w:pPr>
      <w:r w:rsidRPr="00DF34D6">
        <w:rPr>
          <w:rFonts w:ascii="Times New Roman" w:hAnsi="Times New Roman" w:cs="Times New Roman"/>
          <w:b/>
          <w:bCs/>
          <w:sz w:val="20"/>
          <w:szCs w:val="20"/>
        </w:rPr>
        <w:t>3. Result</w:t>
      </w:r>
      <w:r>
        <w:rPr>
          <w:rFonts w:ascii="Times New Roman" w:hAnsi="Times New Roman" w:cs="Times New Roman"/>
          <w:b/>
          <w:bCs/>
          <w:sz w:val="20"/>
          <w:szCs w:val="20"/>
        </w:rPr>
        <w:t>s</w:t>
      </w:r>
      <w:r w:rsidRPr="00DF34D6">
        <w:rPr>
          <w:rFonts w:ascii="Times New Roman" w:hAnsi="Times New Roman" w:cs="Times New Roman"/>
          <w:b/>
          <w:bCs/>
          <w:sz w:val="20"/>
          <w:szCs w:val="20"/>
        </w:rPr>
        <w:t xml:space="preserve"> and </w:t>
      </w:r>
      <w:r>
        <w:rPr>
          <w:rFonts w:ascii="Times New Roman" w:hAnsi="Times New Roman" w:cs="Times New Roman"/>
          <w:b/>
          <w:bCs/>
          <w:sz w:val="20"/>
          <w:szCs w:val="20"/>
        </w:rPr>
        <w:t>D</w:t>
      </w:r>
      <w:r w:rsidRPr="00DF34D6">
        <w:rPr>
          <w:rFonts w:ascii="Times New Roman" w:hAnsi="Times New Roman" w:cs="Times New Roman"/>
          <w:b/>
          <w:bCs/>
          <w:sz w:val="20"/>
          <w:szCs w:val="20"/>
        </w:rPr>
        <w:t>iscussion</w:t>
      </w:r>
    </w:p>
    <w:p w14:paraId="7974D11B" w14:textId="77777777" w:rsidR="004229F9" w:rsidRPr="00DF34D6" w:rsidRDefault="004229F9" w:rsidP="004229F9">
      <w:pPr>
        <w:spacing w:after="80" w:line="360" w:lineRule="auto"/>
        <w:jc w:val="both"/>
        <w:rPr>
          <w:rFonts w:ascii="Times New Roman" w:hAnsi="Times New Roman" w:cs="Times New Roman"/>
          <w:i/>
          <w:iCs/>
          <w:sz w:val="20"/>
          <w:szCs w:val="20"/>
        </w:rPr>
      </w:pPr>
      <w:r w:rsidRPr="00DF34D6">
        <w:rPr>
          <w:rFonts w:ascii="Times New Roman" w:hAnsi="Times New Roman" w:cs="Times New Roman"/>
          <w:i/>
          <w:iCs/>
          <w:sz w:val="20"/>
          <w:szCs w:val="20"/>
        </w:rPr>
        <w:t>3.1</w:t>
      </w:r>
      <w:r>
        <w:rPr>
          <w:rFonts w:ascii="Times New Roman" w:hAnsi="Times New Roman" w:cs="Times New Roman"/>
          <w:i/>
          <w:iCs/>
          <w:sz w:val="20"/>
          <w:szCs w:val="20"/>
        </w:rPr>
        <w:t>.</w:t>
      </w:r>
      <w:r w:rsidRPr="00DF34D6">
        <w:rPr>
          <w:rFonts w:ascii="Times New Roman" w:hAnsi="Times New Roman" w:cs="Times New Roman"/>
          <w:i/>
          <w:iCs/>
          <w:sz w:val="20"/>
          <w:szCs w:val="20"/>
        </w:rPr>
        <w:t xml:space="preserve"> Effect on weed</w:t>
      </w:r>
    </w:p>
    <w:p w14:paraId="1186F079" w14:textId="77777777" w:rsidR="004229F9" w:rsidRPr="00513A18"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sz w:val="20"/>
          <w:szCs w:val="20"/>
        </w:rPr>
        <w:tab/>
      </w:r>
      <w:r w:rsidRPr="00513A18">
        <w:rPr>
          <w:rFonts w:ascii="Times New Roman" w:hAnsi="Times New Roman" w:cs="Times New Roman"/>
          <w:sz w:val="20"/>
          <w:szCs w:val="20"/>
        </w:rPr>
        <w:t xml:space="preserve">Ten weed species were recorded in the experimental field (table 1). </w:t>
      </w:r>
      <w:proofErr w:type="spellStart"/>
      <w:r w:rsidRPr="00513A18">
        <w:rPr>
          <w:rFonts w:ascii="Times New Roman" w:hAnsi="Times New Roman" w:cs="Times New Roman"/>
          <w:i/>
          <w:iCs/>
          <w:sz w:val="20"/>
          <w:szCs w:val="20"/>
        </w:rPr>
        <w:t>Echinochloa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colonum</w:t>
      </w:r>
      <w:proofErr w:type="spellEnd"/>
      <w:r w:rsidRPr="00513A18">
        <w:rPr>
          <w:rFonts w:ascii="Times New Roman" w:hAnsi="Times New Roman" w:cs="Times New Roman"/>
          <w:sz w:val="20"/>
          <w:szCs w:val="20"/>
        </w:rPr>
        <w:t xml:space="preserve"> (21.89%), </w:t>
      </w:r>
      <w:proofErr w:type="spellStart"/>
      <w:r w:rsidRPr="00513A18">
        <w:rPr>
          <w:rFonts w:ascii="Times New Roman" w:hAnsi="Times New Roman" w:cs="Times New Roman"/>
          <w:i/>
          <w:iCs/>
          <w:sz w:val="20"/>
          <w:szCs w:val="20"/>
        </w:rPr>
        <w:t>Cynodon</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dactylon</w:t>
      </w:r>
      <w:proofErr w:type="spellEnd"/>
      <w:r w:rsidRPr="00513A18">
        <w:rPr>
          <w:rFonts w:ascii="Times New Roman" w:hAnsi="Times New Roman" w:cs="Times New Roman"/>
          <w:sz w:val="20"/>
          <w:szCs w:val="20"/>
        </w:rPr>
        <w:t xml:space="preserve"> (20.82%), </w:t>
      </w:r>
      <w:proofErr w:type="spellStart"/>
      <w:r w:rsidRPr="00513A18">
        <w:rPr>
          <w:rFonts w:ascii="Times New Roman" w:hAnsi="Times New Roman" w:cs="Times New Roman"/>
          <w:i/>
          <w:iCs/>
          <w:sz w:val="20"/>
          <w:szCs w:val="20"/>
        </w:rPr>
        <w:t>Monochoria</w:t>
      </w:r>
      <w:proofErr w:type="spellEnd"/>
      <w:r w:rsidRPr="00513A18">
        <w:rPr>
          <w:rFonts w:ascii="Times New Roman" w:hAnsi="Times New Roman" w:cs="Times New Roman"/>
          <w:i/>
          <w:iCs/>
          <w:sz w:val="20"/>
          <w:szCs w:val="20"/>
        </w:rPr>
        <w:t xml:space="preserve"> vaginalis</w:t>
      </w:r>
      <w:r w:rsidRPr="00513A18">
        <w:rPr>
          <w:rFonts w:ascii="Times New Roman" w:hAnsi="Times New Roman" w:cs="Times New Roman"/>
          <w:sz w:val="20"/>
          <w:szCs w:val="20"/>
        </w:rPr>
        <w:t xml:space="preserve"> (12.80%), </w:t>
      </w:r>
      <w:r w:rsidRPr="00513A18">
        <w:rPr>
          <w:rFonts w:ascii="Times New Roman" w:hAnsi="Times New Roman" w:cs="Times New Roman"/>
          <w:i/>
          <w:iCs/>
          <w:sz w:val="20"/>
          <w:szCs w:val="20"/>
        </w:rPr>
        <w:t xml:space="preserve">Alternanthera </w:t>
      </w:r>
      <w:proofErr w:type="spellStart"/>
      <w:r w:rsidRPr="00513A18">
        <w:rPr>
          <w:rFonts w:ascii="Times New Roman" w:hAnsi="Times New Roman" w:cs="Times New Roman"/>
          <w:i/>
          <w:iCs/>
          <w:sz w:val="20"/>
          <w:szCs w:val="20"/>
        </w:rPr>
        <w:t>sessilis</w:t>
      </w:r>
      <w:proofErr w:type="spellEnd"/>
      <w:r w:rsidRPr="00513A18">
        <w:rPr>
          <w:rFonts w:ascii="Times New Roman" w:hAnsi="Times New Roman" w:cs="Times New Roman"/>
          <w:sz w:val="20"/>
          <w:szCs w:val="20"/>
        </w:rPr>
        <w:t xml:space="preserve"> (11.62%), </w:t>
      </w:r>
      <w:proofErr w:type="spellStart"/>
      <w:r w:rsidRPr="00513A18">
        <w:rPr>
          <w:rFonts w:ascii="Times New Roman" w:hAnsi="Times New Roman" w:cs="Times New Roman"/>
          <w:i/>
          <w:iCs/>
          <w:sz w:val="20"/>
          <w:szCs w:val="20"/>
        </w:rPr>
        <w:t>Eclipta</w:t>
      </w:r>
      <w:proofErr w:type="spellEnd"/>
      <w:r w:rsidRPr="00513A18">
        <w:rPr>
          <w:rFonts w:ascii="Times New Roman" w:hAnsi="Times New Roman" w:cs="Times New Roman"/>
          <w:i/>
          <w:iCs/>
          <w:sz w:val="20"/>
          <w:szCs w:val="20"/>
        </w:rPr>
        <w:t xml:space="preserve"> alba</w:t>
      </w:r>
      <w:r w:rsidRPr="00513A18">
        <w:rPr>
          <w:rFonts w:ascii="Times New Roman" w:hAnsi="Times New Roman" w:cs="Times New Roman"/>
          <w:sz w:val="20"/>
          <w:szCs w:val="20"/>
        </w:rPr>
        <w:t xml:space="preserve"> </w:t>
      </w:r>
      <w:r w:rsidRPr="00513A18">
        <w:rPr>
          <w:rFonts w:ascii="Times New Roman" w:hAnsi="Times New Roman" w:cs="Times New Roman"/>
          <w:sz w:val="20"/>
          <w:szCs w:val="20"/>
        </w:rPr>
        <w:lastRenderedPageBreak/>
        <w:t xml:space="preserve">(11.52%), and </w:t>
      </w:r>
      <w:proofErr w:type="spellStart"/>
      <w:r w:rsidRPr="00513A18">
        <w:rPr>
          <w:rFonts w:ascii="Times New Roman" w:hAnsi="Times New Roman" w:cs="Times New Roman"/>
          <w:i/>
          <w:iCs/>
          <w:sz w:val="20"/>
          <w:szCs w:val="20"/>
        </w:rPr>
        <w:t>Jussia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suffrusticosa</w:t>
      </w:r>
      <w:proofErr w:type="spellEnd"/>
      <w:r w:rsidRPr="00513A18">
        <w:rPr>
          <w:rFonts w:ascii="Times New Roman" w:hAnsi="Times New Roman" w:cs="Times New Roman"/>
          <w:sz w:val="20"/>
          <w:szCs w:val="20"/>
        </w:rPr>
        <w:t xml:space="preserve"> (10.19%) comprised the most dominant weed flora of the experimental field during the year of study. Besides these, </w:t>
      </w:r>
      <w:proofErr w:type="spellStart"/>
      <w:r w:rsidRPr="00513A18">
        <w:rPr>
          <w:rFonts w:ascii="Times New Roman" w:hAnsi="Times New Roman" w:cs="Times New Roman"/>
          <w:i/>
          <w:iCs/>
          <w:sz w:val="20"/>
          <w:szCs w:val="20"/>
        </w:rPr>
        <w:t>Echinochloa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crsugali</w:t>
      </w:r>
      <w:proofErr w:type="spellEnd"/>
      <w:r w:rsidRPr="00513A18">
        <w:rPr>
          <w:rFonts w:ascii="Times New Roman" w:hAnsi="Times New Roman" w:cs="Times New Roman"/>
          <w:sz w:val="20"/>
          <w:szCs w:val="20"/>
        </w:rPr>
        <w:t>,</w:t>
      </w:r>
      <w:r w:rsidRPr="00513A18">
        <w:rPr>
          <w:rFonts w:ascii="Times New Roman" w:hAnsi="Times New Roman" w:cs="Times New Roman"/>
          <w:i/>
          <w:iCs/>
          <w:sz w:val="20"/>
          <w:szCs w:val="20"/>
        </w:rPr>
        <w:t> </w:t>
      </w:r>
      <w:proofErr w:type="spellStart"/>
      <w:r w:rsidRPr="00513A18">
        <w:rPr>
          <w:rFonts w:ascii="Times New Roman" w:hAnsi="Times New Roman" w:cs="Times New Roman"/>
          <w:i/>
          <w:iCs/>
          <w:sz w:val="20"/>
          <w:szCs w:val="20"/>
        </w:rPr>
        <w:t>Fibristylis</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dichotoma</w:t>
      </w:r>
      <w:proofErr w:type="spellEnd"/>
      <w:r w:rsidRPr="00513A18">
        <w:rPr>
          <w:rFonts w:ascii="Times New Roman" w:hAnsi="Times New Roman" w:cs="Times New Roman"/>
          <w:sz w:val="20"/>
          <w:szCs w:val="20"/>
        </w:rPr>
        <w:t> and some other weeds were also found.</w:t>
      </w:r>
    </w:p>
    <w:tbl>
      <w:tblPr>
        <w:tblStyle w:val="ListTable6Colorful"/>
        <w:tblW w:w="5647" w:type="pct"/>
        <w:tblInd w:w="-579" w:type="dxa"/>
        <w:tblLook w:val="04A0" w:firstRow="1" w:lastRow="0" w:firstColumn="1" w:lastColumn="0" w:noHBand="0" w:noVBand="1"/>
      </w:tblPr>
      <w:tblGrid>
        <w:gridCol w:w="1202"/>
        <w:gridCol w:w="935"/>
        <w:gridCol w:w="960"/>
        <w:gridCol w:w="916"/>
        <w:gridCol w:w="1283"/>
        <w:gridCol w:w="800"/>
        <w:gridCol w:w="800"/>
        <w:gridCol w:w="800"/>
        <w:gridCol w:w="908"/>
        <w:gridCol w:w="900"/>
        <w:gridCol w:w="693"/>
      </w:tblGrid>
      <w:tr w:rsidR="004229F9" w:rsidRPr="00DF34D6" w14:paraId="7B89FF90" w14:textId="77777777" w:rsidTr="00073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18" w:space="0" w:color="auto"/>
              <w:bottom w:val="single" w:sz="18" w:space="0" w:color="auto"/>
            </w:tcBorders>
            <w:shd w:val="clear" w:color="auto" w:fill="auto"/>
            <w:vAlign w:val="center"/>
          </w:tcPr>
          <w:p w14:paraId="00C40895" w14:textId="77777777" w:rsidR="004229F9" w:rsidRPr="002F0C95" w:rsidRDefault="004229F9" w:rsidP="00073ABF">
            <w:pPr>
              <w:spacing w:before="22" w:after="22" w:line="360" w:lineRule="auto"/>
              <w:jc w:val="both"/>
              <w:rPr>
                <w:rFonts w:ascii="Times New Roman" w:hAnsi="Times New Roman" w:cs="Times New Roman"/>
                <w:b w:val="0"/>
                <w:bCs w:val="0"/>
                <w:sz w:val="20"/>
                <w:szCs w:val="20"/>
              </w:rPr>
            </w:pPr>
            <w:r w:rsidRPr="002F0C95">
              <w:rPr>
                <w:rFonts w:ascii="Times New Roman" w:hAnsi="Times New Roman" w:cs="Times New Roman"/>
                <w:b w:val="0"/>
                <w:bCs w:val="0"/>
                <w:sz w:val="20"/>
                <w:szCs w:val="20"/>
              </w:rPr>
              <w:t>Table 1: Effect of treatments on weed density (No. m</w:t>
            </w:r>
            <w:r w:rsidRPr="002F0C95">
              <w:rPr>
                <w:rFonts w:ascii="Times New Roman" w:hAnsi="Times New Roman" w:cs="Times New Roman"/>
                <w:b w:val="0"/>
                <w:bCs w:val="0"/>
                <w:sz w:val="20"/>
                <w:szCs w:val="20"/>
                <w:vertAlign w:val="superscript"/>
              </w:rPr>
              <w:t>-2</w:t>
            </w:r>
            <w:r w:rsidRPr="002F0C95">
              <w:rPr>
                <w:rFonts w:ascii="Times New Roman" w:hAnsi="Times New Roman" w:cs="Times New Roman"/>
                <w:b w:val="0"/>
                <w:bCs w:val="0"/>
                <w:sz w:val="20"/>
                <w:szCs w:val="20"/>
              </w:rPr>
              <w:t>), weeds dry weight (g m</w:t>
            </w:r>
            <w:r w:rsidRPr="002F0C95">
              <w:rPr>
                <w:rFonts w:ascii="Times New Roman" w:hAnsi="Times New Roman" w:cs="Times New Roman"/>
                <w:b w:val="0"/>
                <w:bCs w:val="0"/>
                <w:sz w:val="20"/>
                <w:szCs w:val="20"/>
                <w:vertAlign w:val="superscript"/>
              </w:rPr>
              <w:t>-2</w:t>
            </w:r>
            <w:r w:rsidRPr="002F0C95">
              <w:rPr>
                <w:rFonts w:ascii="Times New Roman" w:hAnsi="Times New Roman" w:cs="Times New Roman"/>
                <w:b w:val="0"/>
                <w:bCs w:val="0"/>
                <w:sz w:val="20"/>
                <w:szCs w:val="20"/>
              </w:rPr>
              <w:t>) and weed control efficiency of transplanted rice at harvest stages</w:t>
            </w:r>
          </w:p>
        </w:tc>
      </w:tr>
      <w:tr w:rsidR="004229F9" w:rsidRPr="00DF34D6" w14:paraId="3D72F5AE" w14:textId="77777777" w:rsidTr="00073AB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590" w:type="pct"/>
            <w:vMerge w:val="restart"/>
            <w:tcBorders>
              <w:top w:val="single" w:sz="18" w:space="0" w:color="auto"/>
            </w:tcBorders>
            <w:shd w:val="clear" w:color="auto" w:fill="auto"/>
            <w:vAlign w:val="center"/>
          </w:tcPr>
          <w:p w14:paraId="781E236F" w14:textId="77777777" w:rsidR="004229F9" w:rsidRPr="002F0C95" w:rsidRDefault="004229F9" w:rsidP="00073ABF">
            <w:pPr>
              <w:spacing w:before="22" w:after="22" w:line="360" w:lineRule="auto"/>
              <w:jc w:val="center"/>
              <w:rPr>
                <w:rFonts w:ascii="Times New Roman" w:hAnsi="Times New Roman" w:cs="Times New Roman"/>
                <w:b w:val="0"/>
                <w:bCs w:val="0"/>
                <w:sz w:val="20"/>
                <w:szCs w:val="20"/>
              </w:rPr>
            </w:pPr>
            <w:r w:rsidRPr="002F0C95">
              <w:rPr>
                <w:rFonts w:ascii="Times New Roman" w:hAnsi="Times New Roman" w:cs="Times New Roman"/>
                <w:b w:val="0"/>
                <w:bCs w:val="0"/>
                <w:sz w:val="20"/>
                <w:szCs w:val="20"/>
              </w:rPr>
              <w:t>Treatments</w:t>
            </w:r>
          </w:p>
        </w:tc>
        <w:tc>
          <w:tcPr>
            <w:tcW w:w="3629" w:type="pct"/>
            <w:gridSpan w:val="8"/>
            <w:tcBorders>
              <w:top w:val="single" w:sz="18" w:space="0" w:color="auto"/>
            </w:tcBorders>
            <w:shd w:val="clear" w:color="auto" w:fill="auto"/>
            <w:vAlign w:val="center"/>
          </w:tcPr>
          <w:p w14:paraId="374242E6"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F0C95">
              <w:rPr>
                <w:rFonts w:ascii="Times New Roman" w:hAnsi="Times New Roman" w:cs="Times New Roman"/>
                <w:sz w:val="20"/>
                <w:szCs w:val="20"/>
              </w:rPr>
              <w:t>Weed density</w:t>
            </w:r>
          </w:p>
        </w:tc>
        <w:tc>
          <w:tcPr>
            <w:tcW w:w="441" w:type="pct"/>
            <w:vMerge w:val="restart"/>
            <w:tcBorders>
              <w:top w:val="single" w:sz="18" w:space="0" w:color="auto"/>
            </w:tcBorders>
            <w:shd w:val="clear" w:color="auto" w:fill="auto"/>
            <w:vAlign w:val="center"/>
          </w:tcPr>
          <w:p w14:paraId="040D48DA"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weeds dry</w:t>
            </w:r>
          </w:p>
          <w:p w14:paraId="0CB077C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weight</w:t>
            </w:r>
          </w:p>
        </w:tc>
        <w:tc>
          <w:tcPr>
            <w:tcW w:w="340" w:type="pct"/>
            <w:vMerge w:val="restart"/>
            <w:tcBorders>
              <w:top w:val="single" w:sz="18" w:space="0" w:color="auto"/>
            </w:tcBorders>
            <w:shd w:val="clear" w:color="auto" w:fill="auto"/>
            <w:vAlign w:val="center"/>
          </w:tcPr>
          <w:p w14:paraId="68EF3FE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WEC (%)</w:t>
            </w:r>
          </w:p>
        </w:tc>
      </w:tr>
      <w:tr w:rsidR="004229F9" w:rsidRPr="00DF34D6" w14:paraId="15A6DC42" w14:textId="77777777" w:rsidTr="00073ABF">
        <w:trPr>
          <w:trHeight w:val="390"/>
        </w:trPr>
        <w:tc>
          <w:tcPr>
            <w:cnfStyle w:val="001000000000" w:firstRow="0" w:lastRow="0" w:firstColumn="1" w:lastColumn="0" w:oddVBand="0" w:evenVBand="0" w:oddHBand="0" w:evenHBand="0" w:firstRowFirstColumn="0" w:firstRowLastColumn="0" w:lastRowFirstColumn="0" w:lastRowLastColumn="0"/>
            <w:tcW w:w="590" w:type="pct"/>
            <w:vMerge/>
            <w:tcBorders>
              <w:bottom w:val="single" w:sz="18" w:space="0" w:color="auto"/>
            </w:tcBorders>
            <w:shd w:val="clear" w:color="auto" w:fill="auto"/>
            <w:vAlign w:val="center"/>
          </w:tcPr>
          <w:p w14:paraId="7E47E49B" w14:textId="77777777" w:rsidR="004229F9" w:rsidRPr="002F0C95" w:rsidRDefault="004229F9" w:rsidP="00073ABF">
            <w:pPr>
              <w:spacing w:before="22" w:after="22" w:line="360" w:lineRule="auto"/>
              <w:jc w:val="center"/>
              <w:rPr>
                <w:rFonts w:ascii="Times New Roman" w:hAnsi="Times New Roman" w:cs="Times New Roman"/>
                <w:b w:val="0"/>
                <w:bCs w:val="0"/>
                <w:sz w:val="20"/>
                <w:szCs w:val="20"/>
              </w:rPr>
            </w:pPr>
          </w:p>
        </w:tc>
        <w:tc>
          <w:tcPr>
            <w:tcW w:w="459" w:type="pct"/>
            <w:tcBorders>
              <w:top w:val="single" w:sz="18" w:space="0" w:color="auto"/>
              <w:bottom w:val="single" w:sz="18" w:space="0" w:color="auto"/>
            </w:tcBorders>
            <w:shd w:val="clear" w:color="auto" w:fill="auto"/>
            <w:vAlign w:val="center"/>
          </w:tcPr>
          <w:p w14:paraId="271A0AB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0C95">
              <w:rPr>
                <w:rFonts w:ascii="Times New Roman" w:hAnsi="Times New Roman" w:cs="Times New Roman"/>
                <w:i/>
                <w:iCs/>
                <w:sz w:val="20"/>
                <w:szCs w:val="20"/>
              </w:rPr>
              <w:t xml:space="preserve">E. </w:t>
            </w:r>
            <w:proofErr w:type="spellStart"/>
            <w:r w:rsidRPr="002F0C95">
              <w:rPr>
                <w:rFonts w:ascii="Times New Roman" w:hAnsi="Times New Roman" w:cs="Times New Roman"/>
                <w:i/>
                <w:iCs/>
                <w:sz w:val="20"/>
                <w:szCs w:val="20"/>
              </w:rPr>
              <w:t>colonum</w:t>
            </w:r>
            <w:proofErr w:type="spellEnd"/>
          </w:p>
        </w:tc>
        <w:tc>
          <w:tcPr>
            <w:tcW w:w="471" w:type="pct"/>
            <w:tcBorders>
              <w:top w:val="single" w:sz="18" w:space="0" w:color="auto"/>
              <w:bottom w:val="single" w:sz="18" w:space="0" w:color="auto"/>
            </w:tcBorders>
            <w:shd w:val="clear" w:color="auto" w:fill="auto"/>
            <w:vAlign w:val="center"/>
          </w:tcPr>
          <w:p w14:paraId="2D18EFDC"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0C95">
              <w:rPr>
                <w:rFonts w:ascii="Times New Roman" w:hAnsi="Times New Roman" w:cs="Times New Roman"/>
                <w:i/>
                <w:iCs/>
                <w:sz w:val="20"/>
                <w:szCs w:val="20"/>
              </w:rPr>
              <w:t>M. vaginalis</w:t>
            </w:r>
          </w:p>
        </w:tc>
        <w:tc>
          <w:tcPr>
            <w:tcW w:w="449" w:type="pct"/>
            <w:tcBorders>
              <w:top w:val="single" w:sz="18" w:space="0" w:color="auto"/>
              <w:bottom w:val="single" w:sz="18" w:space="0" w:color="auto"/>
            </w:tcBorders>
            <w:shd w:val="clear" w:color="auto" w:fill="auto"/>
            <w:vAlign w:val="center"/>
          </w:tcPr>
          <w:p w14:paraId="30B6904F"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0C95">
              <w:rPr>
                <w:rFonts w:ascii="Times New Roman" w:hAnsi="Times New Roman" w:cs="Times New Roman"/>
                <w:i/>
                <w:iCs/>
                <w:sz w:val="20"/>
                <w:szCs w:val="20"/>
              </w:rPr>
              <w:t xml:space="preserve">C. </w:t>
            </w:r>
            <w:proofErr w:type="spellStart"/>
            <w:r w:rsidRPr="002F0C95">
              <w:rPr>
                <w:rFonts w:ascii="Times New Roman" w:hAnsi="Times New Roman" w:cs="Times New Roman"/>
                <w:i/>
                <w:iCs/>
                <w:sz w:val="20"/>
                <w:szCs w:val="20"/>
              </w:rPr>
              <w:t>dactylon</w:t>
            </w:r>
            <w:proofErr w:type="spellEnd"/>
          </w:p>
        </w:tc>
        <w:tc>
          <w:tcPr>
            <w:tcW w:w="629" w:type="pct"/>
            <w:tcBorders>
              <w:top w:val="single" w:sz="18" w:space="0" w:color="auto"/>
              <w:bottom w:val="single" w:sz="18" w:space="0" w:color="auto"/>
            </w:tcBorders>
            <w:shd w:val="clear" w:color="auto" w:fill="auto"/>
            <w:vAlign w:val="center"/>
          </w:tcPr>
          <w:p w14:paraId="66CAE1D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0C95">
              <w:rPr>
                <w:rFonts w:ascii="Times New Roman" w:hAnsi="Times New Roman" w:cs="Times New Roman"/>
                <w:i/>
                <w:iCs/>
                <w:sz w:val="20"/>
                <w:szCs w:val="20"/>
              </w:rPr>
              <w:t xml:space="preserve">J. </w:t>
            </w:r>
            <w:proofErr w:type="spellStart"/>
            <w:r w:rsidRPr="002F0C95">
              <w:rPr>
                <w:rFonts w:ascii="Times New Roman" w:hAnsi="Times New Roman" w:cs="Times New Roman"/>
                <w:i/>
                <w:iCs/>
                <w:sz w:val="20"/>
                <w:szCs w:val="20"/>
              </w:rPr>
              <w:t>suffrusticosa</w:t>
            </w:r>
            <w:proofErr w:type="spellEnd"/>
          </w:p>
        </w:tc>
        <w:tc>
          <w:tcPr>
            <w:tcW w:w="392" w:type="pct"/>
            <w:tcBorders>
              <w:top w:val="single" w:sz="18" w:space="0" w:color="auto"/>
              <w:bottom w:val="single" w:sz="18" w:space="0" w:color="auto"/>
            </w:tcBorders>
            <w:shd w:val="clear" w:color="auto" w:fill="auto"/>
            <w:vAlign w:val="center"/>
          </w:tcPr>
          <w:p w14:paraId="1045F4D5"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0C95">
              <w:rPr>
                <w:rFonts w:ascii="Times New Roman" w:hAnsi="Times New Roman" w:cs="Times New Roman"/>
                <w:i/>
                <w:iCs/>
                <w:sz w:val="20"/>
                <w:szCs w:val="20"/>
              </w:rPr>
              <w:t>E. alba</w:t>
            </w:r>
          </w:p>
        </w:tc>
        <w:tc>
          <w:tcPr>
            <w:tcW w:w="392" w:type="pct"/>
            <w:tcBorders>
              <w:top w:val="single" w:sz="18" w:space="0" w:color="auto"/>
              <w:bottom w:val="single" w:sz="18" w:space="0" w:color="auto"/>
            </w:tcBorders>
            <w:shd w:val="clear" w:color="auto" w:fill="auto"/>
            <w:vAlign w:val="center"/>
          </w:tcPr>
          <w:p w14:paraId="66CE440D"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0C95">
              <w:rPr>
                <w:rFonts w:ascii="Times New Roman" w:hAnsi="Times New Roman" w:cs="Times New Roman"/>
                <w:i/>
                <w:iCs/>
                <w:sz w:val="20"/>
                <w:szCs w:val="20"/>
              </w:rPr>
              <w:t xml:space="preserve">A. </w:t>
            </w:r>
            <w:proofErr w:type="spellStart"/>
            <w:r w:rsidRPr="002F0C95">
              <w:rPr>
                <w:rFonts w:ascii="Times New Roman" w:hAnsi="Times New Roman" w:cs="Times New Roman"/>
                <w:i/>
                <w:iCs/>
                <w:sz w:val="20"/>
                <w:szCs w:val="20"/>
              </w:rPr>
              <w:t>sessilis</w:t>
            </w:r>
            <w:proofErr w:type="spellEnd"/>
          </w:p>
        </w:tc>
        <w:tc>
          <w:tcPr>
            <w:tcW w:w="392" w:type="pct"/>
            <w:tcBorders>
              <w:top w:val="single" w:sz="18" w:space="0" w:color="auto"/>
              <w:bottom w:val="single" w:sz="18" w:space="0" w:color="auto"/>
            </w:tcBorders>
            <w:shd w:val="clear" w:color="auto" w:fill="auto"/>
            <w:vAlign w:val="center"/>
          </w:tcPr>
          <w:p w14:paraId="12159B2A"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Other</w:t>
            </w:r>
          </w:p>
        </w:tc>
        <w:tc>
          <w:tcPr>
            <w:tcW w:w="443" w:type="pct"/>
            <w:tcBorders>
              <w:top w:val="single" w:sz="18" w:space="0" w:color="auto"/>
              <w:bottom w:val="single" w:sz="18" w:space="0" w:color="auto"/>
            </w:tcBorders>
            <w:shd w:val="clear" w:color="auto" w:fill="auto"/>
            <w:vAlign w:val="center"/>
          </w:tcPr>
          <w:p w14:paraId="61EE581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Total</w:t>
            </w:r>
          </w:p>
        </w:tc>
        <w:tc>
          <w:tcPr>
            <w:tcW w:w="441" w:type="pct"/>
            <w:vMerge/>
            <w:tcBorders>
              <w:bottom w:val="single" w:sz="18" w:space="0" w:color="auto"/>
            </w:tcBorders>
            <w:shd w:val="clear" w:color="auto" w:fill="auto"/>
          </w:tcPr>
          <w:p w14:paraId="0FB5A520"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0" w:type="pct"/>
            <w:vMerge/>
            <w:tcBorders>
              <w:bottom w:val="single" w:sz="18" w:space="0" w:color="auto"/>
            </w:tcBorders>
            <w:shd w:val="clear" w:color="auto" w:fill="auto"/>
          </w:tcPr>
          <w:p w14:paraId="468C7665"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229F9" w:rsidRPr="00DF34D6" w14:paraId="78DE9B13"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pct"/>
            <w:tcBorders>
              <w:top w:val="single" w:sz="18" w:space="0" w:color="auto"/>
            </w:tcBorders>
            <w:shd w:val="clear" w:color="auto" w:fill="auto"/>
            <w:vAlign w:val="center"/>
          </w:tcPr>
          <w:p w14:paraId="3D5C821B" w14:textId="77777777" w:rsidR="004229F9" w:rsidRPr="002F0C95" w:rsidRDefault="004229F9" w:rsidP="00073ABF">
            <w:pPr>
              <w:spacing w:before="22" w:after="22" w:line="360" w:lineRule="auto"/>
              <w:rPr>
                <w:rFonts w:ascii="Times New Roman" w:hAnsi="Times New Roman" w:cs="Times New Roman"/>
                <w:b w:val="0"/>
                <w:bCs w:val="0"/>
                <w:sz w:val="20"/>
                <w:szCs w:val="20"/>
              </w:rPr>
            </w:pPr>
            <w:r w:rsidRPr="002F0C95">
              <w:rPr>
                <w:rFonts w:ascii="Times New Roman" w:hAnsi="Times New Roman" w:cs="Times New Roman"/>
                <w:b w:val="0"/>
                <w:bCs w:val="0"/>
                <w:sz w:val="20"/>
                <w:szCs w:val="20"/>
              </w:rPr>
              <w:t>T</w:t>
            </w:r>
            <w:r w:rsidRPr="002F0C95">
              <w:rPr>
                <w:rFonts w:ascii="Times New Roman" w:hAnsi="Times New Roman" w:cs="Times New Roman"/>
                <w:b w:val="0"/>
                <w:bCs w:val="0"/>
                <w:sz w:val="20"/>
                <w:szCs w:val="20"/>
                <w:vertAlign w:val="subscript"/>
              </w:rPr>
              <w:t xml:space="preserve">1 </w:t>
            </w:r>
          </w:p>
        </w:tc>
        <w:tc>
          <w:tcPr>
            <w:tcW w:w="459" w:type="pct"/>
            <w:tcBorders>
              <w:top w:val="single" w:sz="18" w:space="0" w:color="auto"/>
            </w:tcBorders>
            <w:shd w:val="clear" w:color="auto" w:fill="auto"/>
            <w:vAlign w:val="center"/>
          </w:tcPr>
          <w:p w14:paraId="20F80D2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4.94</w:t>
            </w:r>
          </w:p>
          <w:p w14:paraId="671CF4EB"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(24.00)</w:t>
            </w:r>
          </w:p>
        </w:tc>
        <w:tc>
          <w:tcPr>
            <w:tcW w:w="471" w:type="pct"/>
            <w:shd w:val="clear" w:color="auto" w:fill="auto"/>
            <w:vAlign w:val="center"/>
          </w:tcPr>
          <w:p w14:paraId="5CECC937"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3.84</w:t>
            </w:r>
          </w:p>
          <w:p w14:paraId="02F027C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(14.30)</w:t>
            </w:r>
          </w:p>
        </w:tc>
        <w:tc>
          <w:tcPr>
            <w:tcW w:w="449" w:type="pct"/>
            <w:shd w:val="clear" w:color="auto" w:fill="auto"/>
            <w:vAlign w:val="center"/>
          </w:tcPr>
          <w:p w14:paraId="5232231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4.82</w:t>
            </w:r>
          </w:p>
          <w:p w14:paraId="68789BCB"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(22.80)</w:t>
            </w:r>
          </w:p>
        </w:tc>
        <w:tc>
          <w:tcPr>
            <w:tcW w:w="629" w:type="pct"/>
            <w:shd w:val="clear" w:color="auto" w:fill="auto"/>
            <w:vAlign w:val="center"/>
          </w:tcPr>
          <w:p w14:paraId="75FDB04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3.33</w:t>
            </w:r>
          </w:p>
          <w:p w14:paraId="2061A051"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(10.60)</w:t>
            </w:r>
          </w:p>
        </w:tc>
        <w:tc>
          <w:tcPr>
            <w:tcW w:w="392" w:type="pct"/>
            <w:shd w:val="clear" w:color="auto" w:fill="auto"/>
            <w:vAlign w:val="center"/>
          </w:tcPr>
          <w:p w14:paraId="5C500031"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3.67</w:t>
            </w:r>
          </w:p>
          <w:p w14:paraId="04243D8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(13.00)</w:t>
            </w:r>
          </w:p>
        </w:tc>
        <w:tc>
          <w:tcPr>
            <w:tcW w:w="392" w:type="pct"/>
            <w:shd w:val="clear" w:color="auto" w:fill="auto"/>
            <w:vAlign w:val="center"/>
          </w:tcPr>
          <w:p w14:paraId="7D5A3DA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3.67</w:t>
            </w:r>
          </w:p>
          <w:p w14:paraId="09FD5F42"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(13.00)</w:t>
            </w:r>
          </w:p>
        </w:tc>
        <w:tc>
          <w:tcPr>
            <w:tcW w:w="392" w:type="pct"/>
            <w:shd w:val="clear" w:color="auto" w:fill="auto"/>
            <w:vAlign w:val="center"/>
          </w:tcPr>
          <w:p w14:paraId="583C240B"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3.50</w:t>
            </w:r>
          </w:p>
          <w:p w14:paraId="163F954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(11.80)</w:t>
            </w:r>
          </w:p>
        </w:tc>
        <w:tc>
          <w:tcPr>
            <w:tcW w:w="443" w:type="pct"/>
            <w:shd w:val="clear" w:color="auto" w:fill="auto"/>
            <w:vAlign w:val="center"/>
          </w:tcPr>
          <w:p w14:paraId="204DE7F6"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10.47</w:t>
            </w:r>
          </w:p>
          <w:p w14:paraId="67C879D1"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(109.50)</w:t>
            </w:r>
          </w:p>
        </w:tc>
        <w:tc>
          <w:tcPr>
            <w:tcW w:w="441" w:type="pct"/>
            <w:shd w:val="clear" w:color="auto" w:fill="auto"/>
            <w:vAlign w:val="center"/>
          </w:tcPr>
          <w:p w14:paraId="10F642A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8.18</w:t>
            </w:r>
          </w:p>
          <w:p w14:paraId="5267166B"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(66.52)</w:t>
            </w:r>
          </w:p>
        </w:tc>
        <w:tc>
          <w:tcPr>
            <w:tcW w:w="340" w:type="pct"/>
            <w:shd w:val="clear" w:color="auto" w:fill="auto"/>
            <w:vAlign w:val="center"/>
          </w:tcPr>
          <w:p w14:paraId="57D3F15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56.43</w:t>
            </w:r>
          </w:p>
        </w:tc>
      </w:tr>
      <w:tr w:rsidR="004229F9" w:rsidRPr="00DF34D6" w14:paraId="69121712" w14:textId="77777777" w:rsidTr="00073ABF">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0EF02D81" w14:textId="77777777" w:rsidR="004229F9" w:rsidRPr="002F0C95" w:rsidRDefault="004229F9" w:rsidP="00073ABF">
            <w:pPr>
              <w:spacing w:before="22" w:after="22" w:line="360" w:lineRule="auto"/>
              <w:rPr>
                <w:rFonts w:ascii="Times New Roman" w:hAnsi="Times New Roman" w:cs="Times New Roman"/>
                <w:b w:val="0"/>
                <w:bCs w:val="0"/>
                <w:sz w:val="20"/>
                <w:szCs w:val="20"/>
              </w:rPr>
            </w:pPr>
            <w:r w:rsidRPr="002F0C95">
              <w:rPr>
                <w:rFonts w:ascii="Times New Roman" w:hAnsi="Times New Roman" w:cs="Times New Roman"/>
                <w:b w:val="0"/>
                <w:bCs w:val="0"/>
                <w:sz w:val="20"/>
                <w:szCs w:val="20"/>
              </w:rPr>
              <w:t>T</w:t>
            </w:r>
            <w:r w:rsidRPr="002F0C95">
              <w:rPr>
                <w:rFonts w:ascii="Times New Roman" w:hAnsi="Times New Roman" w:cs="Times New Roman"/>
                <w:b w:val="0"/>
                <w:bCs w:val="0"/>
                <w:sz w:val="20"/>
                <w:szCs w:val="20"/>
                <w:vertAlign w:val="subscript"/>
              </w:rPr>
              <w:t>2</w:t>
            </w:r>
            <w:r w:rsidRPr="002F0C95">
              <w:rPr>
                <w:rFonts w:ascii="Times New Roman" w:hAnsi="Times New Roman" w:cs="Times New Roman"/>
                <w:b w:val="0"/>
                <w:bCs w:val="0"/>
                <w:sz w:val="20"/>
                <w:szCs w:val="20"/>
              </w:rPr>
              <w:t xml:space="preserve"> </w:t>
            </w:r>
          </w:p>
        </w:tc>
        <w:tc>
          <w:tcPr>
            <w:tcW w:w="459" w:type="pct"/>
            <w:shd w:val="clear" w:color="auto" w:fill="auto"/>
            <w:vAlign w:val="center"/>
          </w:tcPr>
          <w:p w14:paraId="2F0E5C3F"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5.85</w:t>
            </w:r>
          </w:p>
          <w:p w14:paraId="54F5A11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(33.86)</w:t>
            </w:r>
          </w:p>
        </w:tc>
        <w:tc>
          <w:tcPr>
            <w:tcW w:w="471" w:type="pct"/>
            <w:shd w:val="clear" w:color="auto" w:fill="auto"/>
            <w:vAlign w:val="center"/>
          </w:tcPr>
          <w:p w14:paraId="6E31149D"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3.91</w:t>
            </w:r>
          </w:p>
          <w:p w14:paraId="6BF0CC8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(14.80)</w:t>
            </w:r>
          </w:p>
        </w:tc>
        <w:tc>
          <w:tcPr>
            <w:tcW w:w="449" w:type="pct"/>
            <w:shd w:val="clear" w:color="auto" w:fill="auto"/>
            <w:vAlign w:val="center"/>
          </w:tcPr>
          <w:p w14:paraId="0FE292A3"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5.62</w:t>
            </w:r>
          </w:p>
          <w:p w14:paraId="022030FD"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(31.20)</w:t>
            </w:r>
          </w:p>
        </w:tc>
        <w:tc>
          <w:tcPr>
            <w:tcW w:w="629" w:type="pct"/>
            <w:shd w:val="clear" w:color="auto" w:fill="auto"/>
            <w:vAlign w:val="center"/>
          </w:tcPr>
          <w:p w14:paraId="28040F1C"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3.37</w:t>
            </w:r>
          </w:p>
          <w:p w14:paraId="3EC47DAA"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(10.90)</w:t>
            </w:r>
          </w:p>
        </w:tc>
        <w:tc>
          <w:tcPr>
            <w:tcW w:w="392" w:type="pct"/>
            <w:shd w:val="clear" w:color="auto" w:fill="auto"/>
            <w:vAlign w:val="center"/>
          </w:tcPr>
          <w:p w14:paraId="1315C118"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3.87</w:t>
            </w:r>
          </w:p>
          <w:p w14:paraId="449D837F"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(14.54)</w:t>
            </w:r>
          </w:p>
        </w:tc>
        <w:tc>
          <w:tcPr>
            <w:tcW w:w="392" w:type="pct"/>
            <w:shd w:val="clear" w:color="auto" w:fill="auto"/>
            <w:vAlign w:val="center"/>
          </w:tcPr>
          <w:p w14:paraId="69CA677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3.88</w:t>
            </w:r>
          </w:p>
          <w:p w14:paraId="14EF3EC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(14.60)</w:t>
            </w:r>
          </w:p>
        </w:tc>
        <w:tc>
          <w:tcPr>
            <w:tcW w:w="392" w:type="pct"/>
            <w:shd w:val="clear" w:color="auto" w:fill="auto"/>
            <w:vAlign w:val="center"/>
          </w:tcPr>
          <w:p w14:paraId="394750C0"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3.78</w:t>
            </w:r>
          </w:p>
          <w:p w14:paraId="7FF19908"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(13.80)</w:t>
            </w:r>
          </w:p>
        </w:tc>
        <w:tc>
          <w:tcPr>
            <w:tcW w:w="443" w:type="pct"/>
            <w:shd w:val="clear" w:color="auto" w:fill="auto"/>
            <w:vAlign w:val="center"/>
          </w:tcPr>
          <w:p w14:paraId="7288CC74"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11.57</w:t>
            </w:r>
          </w:p>
          <w:p w14:paraId="0518646C"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(133.70)</w:t>
            </w:r>
          </w:p>
        </w:tc>
        <w:tc>
          <w:tcPr>
            <w:tcW w:w="441" w:type="pct"/>
            <w:shd w:val="clear" w:color="auto" w:fill="auto"/>
            <w:vAlign w:val="center"/>
          </w:tcPr>
          <w:p w14:paraId="13D13477"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9.06</w:t>
            </w:r>
          </w:p>
          <w:p w14:paraId="5BD679AB"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(81.85)</w:t>
            </w:r>
          </w:p>
        </w:tc>
        <w:tc>
          <w:tcPr>
            <w:tcW w:w="340" w:type="pct"/>
            <w:shd w:val="clear" w:color="auto" w:fill="auto"/>
            <w:vAlign w:val="center"/>
          </w:tcPr>
          <w:p w14:paraId="4E06770D"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46.39</w:t>
            </w:r>
          </w:p>
        </w:tc>
      </w:tr>
      <w:tr w:rsidR="004229F9" w:rsidRPr="00DF34D6" w14:paraId="277F8651"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760BF636" w14:textId="77777777" w:rsidR="004229F9" w:rsidRPr="002F0C95" w:rsidRDefault="004229F9" w:rsidP="00073ABF">
            <w:pPr>
              <w:spacing w:before="22" w:after="22" w:line="360" w:lineRule="auto"/>
              <w:rPr>
                <w:rFonts w:ascii="Times New Roman" w:hAnsi="Times New Roman" w:cs="Times New Roman"/>
                <w:b w:val="0"/>
                <w:bCs w:val="0"/>
                <w:i/>
                <w:iCs/>
                <w:sz w:val="20"/>
                <w:szCs w:val="20"/>
              </w:rPr>
            </w:pPr>
            <w:r w:rsidRPr="002F0C95">
              <w:rPr>
                <w:rFonts w:ascii="Times New Roman" w:hAnsi="Times New Roman" w:cs="Times New Roman"/>
                <w:b w:val="0"/>
                <w:bCs w:val="0"/>
                <w:sz w:val="20"/>
                <w:szCs w:val="20"/>
              </w:rPr>
              <w:t>T</w:t>
            </w:r>
            <w:r w:rsidRPr="002F0C95">
              <w:rPr>
                <w:rFonts w:ascii="Times New Roman" w:hAnsi="Times New Roman" w:cs="Times New Roman"/>
                <w:b w:val="0"/>
                <w:bCs w:val="0"/>
                <w:sz w:val="20"/>
                <w:szCs w:val="20"/>
                <w:vertAlign w:val="subscript"/>
              </w:rPr>
              <w:t>3</w:t>
            </w:r>
          </w:p>
        </w:tc>
        <w:tc>
          <w:tcPr>
            <w:tcW w:w="459" w:type="pct"/>
            <w:shd w:val="clear" w:color="auto" w:fill="auto"/>
            <w:vAlign w:val="center"/>
          </w:tcPr>
          <w:p w14:paraId="43F16C4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5.20</w:t>
            </w:r>
          </w:p>
          <w:p w14:paraId="1FD4BB6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(26.60)</w:t>
            </w:r>
          </w:p>
        </w:tc>
        <w:tc>
          <w:tcPr>
            <w:tcW w:w="471" w:type="pct"/>
            <w:shd w:val="clear" w:color="auto" w:fill="auto"/>
            <w:vAlign w:val="center"/>
          </w:tcPr>
          <w:p w14:paraId="3F2590A5"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4.03</w:t>
            </w:r>
          </w:p>
          <w:p w14:paraId="1F2ACEF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(15.80)</w:t>
            </w:r>
          </w:p>
        </w:tc>
        <w:tc>
          <w:tcPr>
            <w:tcW w:w="449" w:type="pct"/>
            <w:shd w:val="clear" w:color="auto" w:fill="auto"/>
            <w:vAlign w:val="center"/>
          </w:tcPr>
          <w:p w14:paraId="4852254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5.09</w:t>
            </w:r>
          </w:p>
          <w:p w14:paraId="126D0F4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(25.50)</w:t>
            </w:r>
          </w:p>
        </w:tc>
        <w:tc>
          <w:tcPr>
            <w:tcW w:w="629" w:type="pct"/>
            <w:shd w:val="clear" w:color="auto" w:fill="auto"/>
            <w:vAlign w:val="center"/>
          </w:tcPr>
          <w:p w14:paraId="7CF0D622"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3.53</w:t>
            </w:r>
          </w:p>
          <w:p w14:paraId="3E53DC66"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(12.00)</w:t>
            </w:r>
          </w:p>
        </w:tc>
        <w:tc>
          <w:tcPr>
            <w:tcW w:w="392" w:type="pct"/>
            <w:shd w:val="clear" w:color="auto" w:fill="auto"/>
            <w:vAlign w:val="center"/>
          </w:tcPr>
          <w:p w14:paraId="323B0D3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3.83</w:t>
            </w:r>
          </w:p>
          <w:p w14:paraId="1E77FBB6"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(14.20)</w:t>
            </w:r>
          </w:p>
        </w:tc>
        <w:tc>
          <w:tcPr>
            <w:tcW w:w="392" w:type="pct"/>
            <w:shd w:val="clear" w:color="auto" w:fill="auto"/>
            <w:vAlign w:val="center"/>
          </w:tcPr>
          <w:p w14:paraId="7C00361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3.86</w:t>
            </w:r>
          </w:p>
          <w:p w14:paraId="2F27899D"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(14.40)</w:t>
            </w:r>
          </w:p>
        </w:tc>
        <w:tc>
          <w:tcPr>
            <w:tcW w:w="392" w:type="pct"/>
            <w:shd w:val="clear" w:color="auto" w:fill="auto"/>
            <w:vAlign w:val="center"/>
          </w:tcPr>
          <w:p w14:paraId="1AD718B0"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3.68</w:t>
            </w:r>
          </w:p>
          <w:p w14:paraId="48DAEAC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(13.10)</w:t>
            </w:r>
          </w:p>
        </w:tc>
        <w:tc>
          <w:tcPr>
            <w:tcW w:w="443" w:type="pct"/>
            <w:shd w:val="clear" w:color="auto" w:fill="auto"/>
            <w:vAlign w:val="center"/>
          </w:tcPr>
          <w:p w14:paraId="116EDCF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11.04</w:t>
            </w:r>
          </w:p>
          <w:p w14:paraId="6520D549"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(121.60)</w:t>
            </w:r>
          </w:p>
        </w:tc>
        <w:tc>
          <w:tcPr>
            <w:tcW w:w="441" w:type="pct"/>
            <w:shd w:val="clear" w:color="auto" w:fill="auto"/>
            <w:vAlign w:val="center"/>
          </w:tcPr>
          <w:p w14:paraId="37A349A1"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8.88</w:t>
            </w:r>
          </w:p>
          <w:p w14:paraId="0E4C85D9"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(78.46)</w:t>
            </w:r>
          </w:p>
        </w:tc>
        <w:tc>
          <w:tcPr>
            <w:tcW w:w="340" w:type="pct"/>
            <w:shd w:val="clear" w:color="auto" w:fill="auto"/>
            <w:vAlign w:val="center"/>
          </w:tcPr>
          <w:p w14:paraId="28B79FF0"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48.61</w:t>
            </w:r>
          </w:p>
        </w:tc>
      </w:tr>
      <w:tr w:rsidR="004229F9" w:rsidRPr="00DF34D6" w14:paraId="74F939B8" w14:textId="77777777" w:rsidTr="00073ABF">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625099E1" w14:textId="77777777" w:rsidR="004229F9" w:rsidRPr="002F0C95" w:rsidRDefault="004229F9" w:rsidP="00073ABF">
            <w:pPr>
              <w:spacing w:before="22" w:after="22" w:line="360" w:lineRule="auto"/>
              <w:rPr>
                <w:rFonts w:ascii="Times New Roman" w:hAnsi="Times New Roman" w:cs="Times New Roman"/>
                <w:b w:val="0"/>
                <w:bCs w:val="0"/>
                <w:sz w:val="20"/>
                <w:szCs w:val="20"/>
              </w:rPr>
            </w:pPr>
            <w:r w:rsidRPr="002F0C95">
              <w:rPr>
                <w:rFonts w:ascii="Times New Roman" w:hAnsi="Times New Roman" w:cs="Times New Roman"/>
                <w:b w:val="0"/>
                <w:bCs w:val="0"/>
                <w:sz w:val="20"/>
                <w:szCs w:val="20"/>
              </w:rPr>
              <w:t>T</w:t>
            </w:r>
            <w:r w:rsidRPr="002F0C95">
              <w:rPr>
                <w:rFonts w:ascii="Times New Roman" w:hAnsi="Times New Roman" w:cs="Times New Roman"/>
                <w:b w:val="0"/>
                <w:bCs w:val="0"/>
                <w:sz w:val="20"/>
                <w:szCs w:val="20"/>
                <w:vertAlign w:val="subscript"/>
              </w:rPr>
              <w:t>4</w:t>
            </w:r>
            <w:r w:rsidRPr="002F0C95">
              <w:rPr>
                <w:rFonts w:ascii="Times New Roman" w:hAnsi="Times New Roman" w:cs="Times New Roman"/>
                <w:b w:val="0"/>
                <w:bCs w:val="0"/>
                <w:sz w:val="20"/>
                <w:szCs w:val="20"/>
              </w:rPr>
              <w:t xml:space="preserve"> </w:t>
            </w:r>
          </w:p>
        </w:tc>
        <w:tc>
          <w:tcPr>
            <w:tcW w:w="459" w:type="pct"/>
            <w:shd w:val="clear" w:color="auto" w:fill="auto"/>
            <w:vAlign w:val="center"/>
          </w:tcPr>
          <w:p w14:paraId="492C3F6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4.11</w:t>
            </w:r>
          </w:p>
          <w:p w14:paraId="418842A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(16.40)</w:t>
            </w:r>
          </w:p>
        </w:tc>
        <w:tc>
          <w:tcPr>
            <w:tcW w:w="471" w:type="pct"/>
            <w:shd w:val="clear" w:color="auto" w:fill="auto"/>
            <w:vAlign w:val="center"/>
          </w:tcPr>
          <w:p w14:paraId="237104E3"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3.24</w:t>
            </w:r>
          </w:p>
          <w:p w14:paraId="41D54F9B"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(10.00)</w:t>
            </w:r>
          </w:p>
        </w:tc>
        <w:tc>
          <w:tcPr>
            <w:tcW w:w="449" w:type="pct"/>
            <w:shd w:val="clear" w:color="auto" w:fill="auto"/>
            <w:vAlign w:val="center"/>
          </w:tcPr>
          <w:p w14:paraId="2F5BD0AA"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3.89</w:t>
            </w:r>
          </w:p>
          <w:p w14:paraId="7060DE0D"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(14.70)</w:t>
            </w:r>
          </w:p>
        </w:tc>
        <w:tc>
          <w:tcPr>
            <w:tcW w:w="629" w:type="pct"/>
            <w:shd w:val="clear" w:color="auto" w:fill="auto"/>
            <w:vAlign w:val="center"/>
          </w:tcPr>
          <w:p w14:paraId="4F337FD3"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2.51</w:t>
            </w:r>
          </w:p>
          <w:p w14:paraId="05BB9919"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(5.80)</w:t>
            </w:r>
          </w:p>
        </w:tc>
        <w:tc>
          <w:tcPr>
            <w:tcW w:w="392" w:type="pct"/>
            <w:shd w:val="clear" w:color="auto" w:fill="auto"/>
            <w:vAlign w:val="center"/>
          </w:tcPr>
          <w:p w14:paraId="08ED0696"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2.34</w:t>
            </w:r>
          </w:p>
          <w:p w14:paraId="08226C4E"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(5.00)</w:t>
            </w:r>
          </w:p>
        </w:tc>
        <w:tc>
          <w:tcPr>
            <w:tcW w:w="392" w:type="pct"/>
            <w:shd w:val="clear" w:color="auto" w:fill="auto"/>
            <w:vAlign w:val="center"/>
          </w:tcPr>
          <w:p w14:paraId="2BA1AE93"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2.57</w:t>
            </w:r>
          </w:p>
          <w:p w14:paraId="74B306C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(6.10)</w:t>
            </w:r>
          </w:p>
        </w:tc>
        <w:tc>
          <w:tcPr>
            <w:tcW w:w="392" w:type="pct"/>
            <w:shd w:val="clear" w:color="auto" w:fill="auto"/>
            <w:vAlign w:val="center"/>
          </w:tcPr>
          <w:p w14:paraId="131713A6"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2.53</w:t>
            </w:r>
          </w:p>
          <w:p w14:paraId="775992C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(5.90)</w:t>
            </w:r>
          </w:p>
        </w:tc>
        <w:tc>
          <w:tcPr>
            <w:tcW w:w="443" w:type="pct"/>
            <w:shd w:val="clear" w:color="auto" w:fill="auto"/>
            <w:vAlign w:val="center"/>
          </w:tcPr>
          <w:p w14:paraId="425FF2F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8.01</w:t>
            </w:r>
          </w:p>
          <w:p w14:paraId="75F7F910"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(63.90)</w:t>
            </w:r>
          </w:p>
        </w:tc>
        <w:tc>
          <w:tcPr>
            <w:tcW w:w="441" w:type="pct"/>
            <w:shd w:val="clear" w:color="auto" w:fill="auto"/>
            <w:vAlign w:val="center"/>
          </w:tcPr>
          <w:p w14:paraId="451AE22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6.19</w:t>
            </w:r>
          </w:p>
          <w:p w14:paraId="33620DFD"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(37.92)</w:t>
            </w:r>
          </w:p>
        </w:tc>
        <w:tc>
          <w:tcPr>
            <w:tcW w:w="340" w:type="pct"/>
            <w:shd w:val="clear" w:color="auto" w:fill="auto"/>
            <w:vAlign w:val="center"/>
          </w:tcPr>
          <w:p w14:paraId="53BF825E"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75.19</w:t>
            </w:r>
          </w:p>
        </w:tc>
      </w:tr>
      <w:tr w:rsidR="004229F9" w:rsidRPr="00DF34D6" w14:paraId="2EC3D6A0"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1828456D" w14:textId="77777777" w:rsidR="004229F9" w:rsidRPr="002F0C95" w:rsidRDefault="004229F9" w:rsidP="00073ABF">
            <w:pPr>
              <w:spacing w:before="22" w:after="22" w:line="360" w:lineRule="auto"/>
              <w:rPr>
                <w:rFonts w:ascii="Times New Roman" w:hAnsi="Times New Roman" w:cs="Times New Roman"/>
                <w:b w:val="0"/>
                <w:bCs w:val="0"/>
                <w:sz w:val="20"/>
                <w:szCs w:val="20"/>
              </w:rPr>
            </w:pPr>
            <w:r w:rsidRPr="002F0C95">
              <w:rPr>
                <w:rFonts w:ascii="Times New Roman" w:hAnsi="Times New Roman" w:cs="Times New Roman"/>
                <w:b w:val="0"/>
                <w:bCs w:val="0"/>
                <w:sz w:val="20"/>
                <w:szCs w:val="20"/>
              </w:rPr>
              <w:t>T</w:t>
            </w:r>
            <w:r w:rsidRPr="002F0C95">
              <w:rPr>
                <w:rFonts w:ascii="Times New Roman" w:hAnsi="Times New Roman" w:cs="Times New Roman"/>
                <w:b w:val="0"/>
                <w:bCs w:val="0"/>
                <w:sz w:val="20"/>
                <w:szCs w:val="20"/>
                <w:vertAlign w:val="subscript"/>
              </w:rPr>
              <w:t>5</w:t>
            </w:r>
            <w:r w:rsidRPr="002F0C95">
              <w:rPr>
                <w:rFonts w:ascii="Times New Roman" w:hAnsi="Times New Roman" w:cs="Times New Roman"/>
                <w:b w:val="0"/>
                <w:bCs w:val="0"/>
                <w:sz w:val="20"/>
                <w:szCs w:val="20"/>
              </w:rPr>
              <w:t xml:space="preserve"> </w:t>
            </w:r>
          </w:p>
        </w:tc>
        <w:tc>
          <w:tcPr>
            <w:tcW w:w="459" w:type="pct"/>
            <w:shd w:val="clear" w:color="auto" w:fill="auto"/>
            <w:vAlign w:val="center"/>
          </w:tcPr>
          <w:p w14:paraId="5BFC2A8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5.17</w:t>
            </w:r>
          </w:p>
          <w:p w14:paraId="73F9801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(26.30)</w:t>
            </w:r>
          </w:p>
        </w:tc>
        <w:tc>
          <w:tcPr>
            <w:tcW w:w="471" w:type="pct"/>
            <w:shd w:val="clear" w:color="auto" w:fill="auto"/>
            <w:vAlign w:val="center"/>
          </w:tcPr>
          <w:p w14:paraId="45B50CBD"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4.03</w:t>
            </w:r>
          </w:p>
          <w:p w14:paraId="4DB682A7"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(15.70)</w:t>
            </w:r>
          </w:p>
        </w:tc>
        <w:tc>
          <w:tcPr>
            <w:tcW w:w="449" w:type="pct"/>
            <w:shd w:val="clear" w:color="auto" w:fill="auto"/>
            <w:vAlign w:val="center"/>
          </w:tcPr>
          <w:p w14:paraId="6DBF3242"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5.04</w:t>
            </w:r>
          </w:p>
          <w:p w14:paraId="5AF7F5E7"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(25.00)</w:t>
            </w:r>
          </w:p>
        </w:tc>
        <w:tc>
          <w:tcPr>
            <w:tcW w:w="629" w:type="pct"/>
            <w:shd w:val="clear" w:color="auto" w:fill="auto"/>
            <w:vAlign w:val="center"/>
          </w:tcPr>
          <w:p w14:paraId="75A1765B"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3.49</w:t>
            </w:r>
          </w:p>
          <w:p w14:paraId="4E468049"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(11.70)</w:t>
            </w:r>
          </w:p>
        </w:tc>
        <w:tc>
          <w:tcPr>
            <w:tcW w:w="392" w:type="pct"/>
            <w:shd w:val="clear" w:color="auto" w:fill="auto"/>
            <w:vAlign w:val="center"/>
          </w:tcPr>
          <w:p w14:paraId="01B45AD9"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3.82</w:t>
            </w:r>
          </w:p>
          <w:p w14:paraId="7F0DE0A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(14.10)</w:t>
            </w:r>
          </w:p>
        </w:tc>
        <w:tc>
          <w:tcPr>
            <w:tcW w:w="392" w:type="pct"/>
            <w:shd w:val="clear" w:color="auto" w:fill="auto"/>
            <w:vAlign w:val="center"/>
          </w:tcPr>
          <w:p w14:paraId="526FDB0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3.84</w:t>
            </w:r>
          </w:p>
          <w:p w14:paraId="2833930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(14.30)</w:t>
            </w:r>
          </w:p>
        </w:tc>
        <w:tc>
          <w:tcPr>
            <w:tcW w:w="392" w:type="pct"/>
            <w:shd w:val="clear" w:color="auto" w:fill="auto"/>
            <w:vAlign w:val="center"/>
          </w:tcPr>
          <w:p w14:paraId="5D9B954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3.67</w:t>
            </w:r>
          </w:p>
          <w:p w14:paraId="34BAD807"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(13.00)</w:t>
            </w:r>
          </w:p>
        </w:tc>
        <w:tc>
          <w:tcPr>
            <w:tcW w:w="443" w:type="pct"/>
            <w:shd w:val="clear" w:color="auto" w:fill="auto"/>
            <w:vAlign w:val="center"/>
          </w:tcPr>
          <w:p w14:paraId="7EFE5B75"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10.96</w:t>
            </w:r>
          </w:p>
          <w:p w14:paraId="7F078C50"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(120.10)</w:t>
            </w:r>
          </w:p>
        </w:tc>
        <w:tc>
          <w:tcPr>
            <w:tcW w:w="441" w:type="pct"/>
            <w:shd w:val="clear" w:color="auto" w:fill="auto"/>
            <w:vAlign w:val="center"/>
          </w:tcPr>
          <w:p w14:paraId="5F9EE02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8.76</w:t>
            </w:r>
          </w:p>
          <w:p w14:paraId="6D0A4B8D"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(76.49)</w:t>
            </w:r>
          </w:p>
        </w:tc>
        <w:tc>
          <w:tcPr>
            <w:tcW w:w="340" w:type="pct"/>
            <w:shd w:val="clear" w:color="auto" w:fill="auto"/>
            <w:vAlign w:val="center"/>
          </w:tcPr>
          <w:p w14:paraId="3F01451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49.90</w:t>
            </w:r>
          </w:p>
        </w:tc>
      </w:tr>
      <w:tr w:rsidR="004229F9" w:rsidRPr="00DF34D6" w14:paraId="5C706DE6" w14:textId="77777777" w:rsidTr="00073ABF">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2A0D811B" w14:textId="77777777" w:rsidR="004229F9" w:rsidRPr="002F0C95" w:rsidRDefault="004229F9" w:rsidP="00073ABF">
            <w:pPr>
              <w:spacing w:before="22" w:after="22" w:line="360" w:lineRule="auto"/>
              <w:rPr>
                <w:rFonts w:ascii="Times New Roman" w:hAnsi="Times New Roman" w:cs="Times New Roman"/>
                <w:b w:val="0"/>
                <w:bCs w:val="0"/>
                <w:sz w:val="20"/>
                <w:szCs w:val="20"/>
              </w:rPr>
            </w:pPr>
            <w:r w:rsidRPr="002F0C95">
              <w:rPr>
                <w:rFonts w:ascii="Times New Roman" w:hAnsi="Times New Roman" w:cs="Times New Roman"/>
                <w:b w:val="0"/>
                <w:bCs w:val="0"/>
                <w:sz w:val="20"/>
                <w:szCs w:val="20"/>
              </w:rPr>
              <w:t>T</w:t>
            </w:r>
            <w:r w:rsidRPr="002F0C95">
              <w:rPr>
                <w:rFonts w:ascii="Times New Roman" w:hAnsi="Times New Roman" w:cs="Times New Roman"/>
                <w:b w:val="0"/>
                <w:bCs w:val="0"/>
                <w:sz w:val="20"/>
                <w:szCs w:val="20"/>
                <w:vertAlign w:val="subscript"/>
              </w:rPr>
              <w:t>6</w:t>
            </w:r>
            <w:r w:rsidRPr="002F0C95">
              <w:rPr>
                <w:rFonts w:ascii="Times New Roman" w:hAnsi="Times New Roman" w:cs="Times New Roman"/>
                <w:b w:val="0"/>
                <w:bCs w:val="0"/>
                <w:sz w:val="20"/>
                <w:szCs w:val="20"/>
              </w:rPr>
              <w:t xml:space="preserve"> </w:t>
            </w:r>
          </w:p>
        </w:tc>
        <w:tc>
          <w:tcPr>
            <w:tcW w:w="459" w:type="pct"/>
            <w:shd w:val="clear" w:color="auto" w:fill="auto"/>
            <w:vAlign w:val="center"/>
          </w:tcPr>
          <w:p w14:paraId="631EBF80"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5.07</w:t>
            </w:r>
          </w:p>
          <w:p w14:paraId="2DA57169"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(25.20)</w:t>
            </w:r>
          </w:p>
        </w:tc>
        <w:tc>
          <w:tcPr>
            <w:tcW w:w="471" w:type="pct"/>
            <w:shd w:val="clear" w:color="auto" w:fill="auto"/>
            <w:vAlign w:val="center"/>
          </w:tcPr>
          <w:p w14:paraId="3EFC8FCD"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3.95</w:t>
            </w:r>
          </w:p>
          <w:p w14:paraId="7A259053"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(15.10)</w:t>
            </w:r>
          </w:p>
        </w:tc>
        <w:tc>
          <w:tcPr>
            <w:tcW w:w="449" w:type="pct"/>
            <w:shd w:val="clear" w:color="auto" w:fill="auto"/>
            <w:vAlign w:val="center"/>
          </w:tcPr>
          <w:p w14:paraId="0E1EACBA"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4.97</w:t>
            </w:r>
          </w:p>
          <w:p w14:paraId="49D516B0"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(24.20)</w:t>
            </w:r>
          </w:p>
        </w:tc>
        <w:tc>
          <w:tcPr>
            <w:tcW w:w="629" w:type="pct"/>
            <w:shd w:val="clear" w:color="auto" w:fill="auto"/>
            <w:vAlign w:val="center"/>
          </w:tcPr>
          <w:p w14:paraId="0ED443D8"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3.42</w:t>
            </w:r>
          </w:p>
          <w:p w14:paraId="003B6A26"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(11.20)</w:t>
            </w:r>
          </w:p>
        </w:tc>
        <w:tc>
          <w:tcPr>
            <w:tcW w:w="392" w:type="pct"/>
            <w:shd w:val="clear" w:color="auto" w:fill="auto"/>
            <w:vAlign w:val="center"/>
          </w:tcPr>
          <w:p w14:paraId="0263DB85"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3.77</w:t>
            </w:r>
          </w:p>
          <w:p w14:paraId="4BE93B2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(13.70)</w:t>
            </w:r>
          </w:p>
        </w:tc>
        <w:tc>
          <w:tcPr>
            <w:tcW w:w="392" w:type="pct"/>
            <w:shd w:val="clear" w:color="auto" w:fill="auto"/>
            <w:vAlign w:val="center"/>
          </w:tcPr>
          <w:p w14:paraId="4D8E69F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3.78</w:t>
            </w:r>
          </w:p>
          <w:p w14:paraId="6B834453"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(13.80)</w:t>
            </w:r>
          </w:p>
        </w:tc>
        <w:tc>
          <w:tcPr>
            <w:tcW w:w="392" w:type="pct"/>
            <w:shd w:val="clear" w:color="auto" w:fill="auto"/>
            <w:vAlign w:val="center"/>
          </w:tcPr>
          <w:p w14:paraId="25E11512"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3.60</w:t>
            </w:r>
          </w:p>
          <w:p w14:paraId="46F22330"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(12.50)</w:t>
            </w:r>
          </w:p>
        </w:tc>
        <w:tc>
          <w:tcPr>
            <w:tcW w:w="443" w:type="pct"/>
            <w:shd w:val="clear" w:color="auto" w:fill="auto"/>
            <w:vAlign w:val="center"/>
          </w:tcPr>
          <w:p w14:paraId="523CC57F"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10.77</w:t>
            </w:r>
          </w:p>
          <w:p w14:paraId="007189E8"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(115.70)</w:t>
            </w:r>
          </w:p>
        </w:tc>
        <w:tc>
          <w:tcPr>
            <w:tcW w:w="441" w:type="pct"/>
            <w:shd w:val="clear" w:color="auto" w:fill="auto"/>
            <w:vAlign w:val="center"/>
          </w:tcPr>
          <w:p w14:paraId="1EC44AEC"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8.45</w:t>
            </w:r>
          </w:p>
          <w:p w14:paraId="6B7AF7B4"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(71.01)</w:t>
            </w:r>
          </w:p>
        </w:tc>
        <w:tc>
          <w:tcPr>
            <w:tcW w:w="340" w:type="pct"/>
            <w:shd w:val="clear" w:color="auto" w:fill="auto"/>
            <w:vAlign w:val="center"/>
          </w:tcPr>
          <w:p w14:paraId="677DB407"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53.49</w:t>
            </w:r>
          </w:p>
        </w:tc>
      </w:tr>
      <w:tr w:rsidR="004229F9" w:rsidRPr="00DF34D6" w14:paraId="14235AF7"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6034E5F9" w14:textId="77777777" w:rsidR="004229F9" w:rsidRPr="002F0C95" w:rsidRDefault="004229F9" w:rsidP="00073ABF">
            <w:pPr>
              <w:spacing w:before="22" w:after="22" w:line="360" w:lineRule="auto"/>
              <w:rPr>
                <w:rFonts w:ascii="Times New Roman" w:hAnsi="Times New Roman" w:cs="Times New Roman"/>
                <w:b w:val="0"/>
                <w:bCs w:val="0"/>
                <w:sz w:val="20"/>
                <w:szCs w:val="20"/>
              </w:rPr>
            </w:pPr>
            <w:r w:rsidRPr="002F0C95">
              <w:rPr>
                <w:rFonts w:ascii="Times New Roman" w:hAnsi="Times New Roman" w:cs="Times New Roman"/>
                <w:b w:val="0"/>
                <w:bCs w:val="0"/>
                <w:sz w:val="20"/>
                <w:szCs w:val="20"/>
              </w:rPr>
              <w:t>T</w:t>
            </w:r>
            <w:r w:rsidRPr="002F0C95">
              <w:rPr>
                <w:rFonts w:ascii="Times New Roman" w:hAnsi="Times New Roman" w:cs="Times New Roman"/>
                <w:b w:val="0"/>
                <w:bCs w:val="0"/>
                <w:sz w:val="20"/>
                <w:szCs w:val="20"/>
                <w:vertAlign w:val="subscript"/>
              </w:rPr>
              <w:t>7</w:t>
            </w:r>
            <w:r w:rsidRPr="002F0C95">
              <w:rPr>
                <w:rFonts w:ascii="Times New Roman" w:hAnsi="Times New Roman" w:cs="Times New Roman"/>
                <w:b w:val="0"/>
                <w:bCs w:val="0"/>
                <w:sz w:val="20"/>
                <w:szCs w:val="20"/>
              </w:rPr>
              <w:t xml:space="preserve"> </w:t>
            </w:r>
          </w:p>
        </w:tc>
        <w:tc>
          <w:tcPr>
            <w:tcW w:w="459" w:type="pct"/>
            <w:shd w:val="clear" w:color="auto" w:fill="auto"/>
            <w:vAlign w:val="center"/>
          </w:tcPr>
          <w:p w14:paraId="68675DF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6.04</w:t>
            </w:r>
          </w:p>
          <w:p w14:paraId="608DBFA0"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(36.10)</w:t>
            </w:r>
          </w:p>
        </w:tc>
        <w:tc>
          <w:tcPr>
            <w:tcW w:w="471" w:type="pct"/>
            <w:shd w:val="clear" w:color="auto" w:fill="auto"/>
            <w:vAlign w:val="center"/>
          </w:tcPr>
          <w:p w14:paraId="38FD3B9C"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4.64</w:t>
            </w:r>
          </w:p>
          <w:p w14:paraId="65E4AB62"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(21.10)</w:t>
            </w:r>
          </w:p>
        </w:tc>
        <w:tc>
          <w:tcPr>
            <w:tcW w:w="449" w:type="pct"/>
            <w:shd w:val="clear" w:color="auto" w:fill="auto"/>
            <w:vAlign w:val="center"/>
          </w:tcPr>
          <w:p w14:paraId="108FB50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5.90</w:t>
            </w:r>
          </w:p>
          <w:p w14:paraId="7420B2F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(34.34)</w:t>
            </w:r>
          </w:p>
        </w:tc>
        <w:tc>
          <w:tcPr>
            <w:tcW w:w="629" w:type="pct"/>
            <w:shd w:val="clear" w:color="auto" w:fill="auto"/>
            <w:vAlign w:val="center"/>
          </w:tcPr>
          <w:p w14:paraId="257FB83B"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4.15</w:t>
            </w:r>
          </w:p>
          <w:p w14:paraId="2FCB6FF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(16.80)</w:t>
            </w:r>
          </w:p>
        </w:tc>
        <w:tc>
          <w:tcPr>
            <w:tcW w:w="392" w:type="pct"/>
            <w:shd w:val="clear" w:color="auto" w:fill="auto"/>
            <w:vAlign w:val="center"/>
          </w:tcPr>
          <w:p w14:paraId="2A927FD1"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4.41</w:t>
            </w:r>
          </w:p>
          <w:p w14:paraId="513E33CA"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(19.00)</w:t>
            </w:r>
          </w:p>
        </w:tc>
        <w:tc>
          <w:tcPr>
            <w:tcW w:w="392" w:type="pct"/>
            <w:shd w:val="clear" w:color="auto" w:fill="auto"/>
            <w:vAlign w:val="center"/>
          </w:tcPr>
          <w:p w14:paraId="5A55B56E"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4.43</w:t>
            </w:r>
          </w:p>
          <w:p w14:paraId="251E3021"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(19.16)</w:t>
            </w:r>
          </w:p>
        </w:tc>
        <w:tc>
          <w:tcPr>
            <w:tcW w:w="392" w:type="pct"/>
            <w:shd w:val="clear" w:color="auto" w:fill="auto"/>
            <w:vAlign w:val="center"/>
          </w:tcPr>
          <w:p w14:paraId="12291C6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4.34</w:t>
            </w:r>
          </w:p>
          <w:p w14:paraId="4E349BE0"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(18.40)</w:t>
            </w:r>
          </w:p>
        </w:tc>
        <w:tc>
          <w:tcPr>
            <w:tcW w:w="443" w:type="pct"/>
            <w:shd w:val="clear" w:color="auto" w:fill="auto"/>
            <w:vAlign w:val="center"/>
          </w:tcPr>
          <w:p w14:paraId="534CBA23"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12.85</w:t>
            </w:r>
          </w:p>
          <w:p w14:paraId="418DC1C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(164.90)</w:t>
            </w:r>
          </w:p>
        </w:tc>
        <w:tc>
          <w:tcPr>
            <w:tcW w:w="441" w:type="pct"/>
            <w:shd w:val="clear" w:color="auto" w:fill="auto"/>
            <w:vAlign w:val="center"/>
          </w:tcPr>
          <w:p w14:paraId="764FF32A"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12.36</w:t>
            </w:r>
          </w:p>
          <w:p w14:paraId="7430867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(152.67)</w:t>
            </w:r>
          </w:p>
        </w:tc>
        <w:tc>
          <w:tcPr>
            <w:tcW w:w="340" w:type="pct"/>
            <w:shd w:val="clear" w:color="auto" w:fill="auto"/>
            <w:vAlign w:val="center"/>
          </w:tcPr>
          <w:p w14:paraId="04A39F4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0.00</w:t>
            </w:r>
          </w:p>
        </w:tc>
      </w:tr>
      <w:tr w:rsidR="004229F9" w:rsidRPr="00DF34D6" w14:paraId="0100C424" w14:textId="77777777" w:rsidTr="00073ABF">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2B65713A" w14:textId="77777777" w:rsidR="004229F9" w:rsidRPr="002F0C95" w:rsidRDefault="004229F9" w:rsidP="00073ABF">
            <w:pPr>
              <w:spacing w:before="22" w:after="22" w:line="360" w:lineRule="auto"/>
              <w:rPr>
                <w:rFonts w:ascii="Times New Roman" w:hAnsi="Times New Roman" w:cs="Times New Roman"/>
                <w:b w:val="0"/>
                <w:bCs w:val="0"/>
                <w:sz w:val="20"/>
                <w:szCs w:val="20"/>
              </w:rPr>
            </w:pPr>
            <w:proofErr w:type="spellStart"/>
            <w:r w:rsidRPr="002F0C95">
              <w:rPr>
                <w:rFonts w:ascii="Times New Roman" w:hAnsi="Times New Roman" w:cs="Times New Roman"/>
                <w:b w:val="0"/>
                <w:bCs w:val="0"/>
                <w:sz w:val="20"/>
                <w:szCs w:val="20"/>
              </w:rPr>
              <w:t>SEm</w:t>
            </w:r>
            <w:proofErr w:type="spellEnd"/>
            <w:r w:rsidRPr="002F0C95">
              <w:rPr>
                <w:rFonts w:ascii="Times New Roman" w:hAnsi="Times New Roman" w:cs="Times New Roman"/>
                <w:b w:val="0"/>
                <w:bCs w:val="0"/>
                <w:sz w:val="20"/>
                <w:szCs w:val="20"/>
              </w:rPr>
              <w:t>±</w:t>
            </w:r>
          </w:p>
        </w:tc>
        <w:tc>
          <w:tcPr>
            <w:tcW w:w="459" w:type="pct"/>
            <w:shd w:val="clear" w:color="auto" w:fill="auto"/>
            <w:vAlign w:val="center"/>
          </w:tcPr>
          <w:p w14:paraId="6DB57A16"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0.19</w:t>
            </w:r>
          </w:p>
        </w:tc>
        <w:tc>
          <w:tcPr>
            <w:tcW w:w="471" w:type="pct"/>
            <w:shd w:val="clear" w:color="auto" w:fill="auto"/>
            <w:vAlign w:val="center"/>
          </w:tcPr>
          <w:p w14:paraId="66198AC9"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0.13</w:t>
            </w:r>
          </w:p>
        </w:tc>
        <w:tc>
          <w:tcPr>
            <w:tcW w:w="449" w:type="pct"/>
            <w:shd w:val="clear" w:color="auto" w:fill="auto"/>
            <w:vAlign w:val="center"/>
          </w:tcPr>
          <w:p w14:paraId="7CEE3754"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0.18</w:t>
            </w:r>
          </w:p>
        </w:tc>
        <w:tc>
          <w:tcPr>
            <w:tcW w:w="629" w:type="pct"/>
            <w:shd w:val="clear" w:color="auto" w:fill="auto"/>
            <w:vAlign w:val="center"/>
          </w:tcPr>
          <w:p w14:paraId="59CD8A73"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0.11</w:t>
            </w:r>
          </w:p>
        </w:tc>
        <w:tc>
          <w:tcPr>
            <w:tcW w:w="392" w:type="pct"/>
            <w:shd w:val="clear" w:color="auto" w:fill="auto"/>
            <w:vAlign w:val="center"/>
          </w:tcPr>
          <w:p w14:paraId="3D453E36"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0.12</w:t>
            </w:r>
          </w:p>
        </w:tc>
        <w:tc>
          <w:tcPr>
            <w:tcW w:w="392" w:type="pct"/>
            <w:shd w:val="clear" w:color="auto" w:fill="auto"/>
            <w:vAlign w:val="center"/>
          </w:tcPr>
          <w:p w14:paraId="24706EB1"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0.12</w:t>
            </w:r>
          </w:p>
        </w:tc>
        <w:tc>
          <w:tcPr>
            <w:tcW w:w="392" w:type="pct"/>
            <w:shd w:val="clear" w:color="auto" w:fill="auto"/>
            <w:vAlign w:val="center"/>
          </w:tcPr>
          <w:p w14:paraId="08534450"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0.13</w:t>
            </w:r>
          </w:p>
        </w:tc>
        <w:tc>
          <w:tcPr>
            <w:tcW w:w="443" w:type="pct"/>
            <w:shd w:val="clear" w:color="auto" w:fill="auto"/>
            <w:vAlign w:val="center"/>
          </w:tcPr>
          <w:p w14:paraId="7D705387"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0.38</w:t>
            </w:r>
          </w:p>
        </w:tc>
        <w:tc>
          <w:tcPr>
            <w:tcW w:w="441" w:type="pct"/>
            <w:shd w:val="clear" w:color="auto" w:fill="auto"/>
            <w:vAlign w:val="center"/>
          </w:tcPr>
          <w:p w14:paraId="59415129"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0.31</w:t>
            </w:r>
          </w:p>
        </w:tc>
        <w:tc>
          <w:tcPr>
            <w:tcW w:w="340" w:type="pct"/>
            <w:shd w:val="clear" w:color="auto" w:fill="auto"/>
            <w:vAlign w:val="center"/>
          </w:tcPr>
          <w:p w14:paraId="39D37A1F" w14:textId="77777777" w:rsidR="004229F9" w:rsidRPr="002F0C95" w:rsidRDefault="004229F9" w:rsidP="00073ABF">
            <w:pPr>
              <w:spacing w:before="22" w:after="2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w:t>
            </w:r>
          </w:p>
        </w:tc>
      </w:tr>
      <w:tr w:rsidR="004229F9" w:rsidRPr="00DF34D6" w14:paraId="58962491"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pct"/>
            <w:shd w:val="clear" w:color="auto" w:fill="auto"/>
            <w:vAlign w:val="center"/>
          </w:tcPr>
          <w:p w14:paraId="15715A7E" w14:textId="77777777" w:rsidR="004229F9" w:rsidRPr="002F0C95" w:rsidRDefault="004229F9" w:rsidP="00073ABF">
            <w:pPr>
              <w:spacing w:before="22" w:after="22" w:line="360" w:lineRule="auto"/>
              <w:rPr>
                <w:rFonts w:ascii="Times New Roman" w:hAnsi="Times New Roman" w:cs="Times New Roman"/>
                <w:b w:val="0"/>
                <w:bCs w:val="0"/>
                <w:sz w:val="20"/>
                <w:szCs w:val="20"/>
              </w:rPr>
            </w:pPr>
            <w:r w:rsidRPr="002F0C95">
              <w:rPr>
                <w:rFonts w:ascii="Times New Roman" w:hAnsi="Times New Roman" w:cs="Times New Roman"/>
                <w:b w:val="0"/>
                <w:bCs w:val="0"/>
                <w:sz w:val="20"/>
                <w:szCs w:val="20"/>
              </w:rPr>
              <w:t>C.D (</w:t>
            </w:r>
            <w:r w:rsidRPr="002F0C95">
              <w:rPr>
                <w:rFonts w:ascii="Times New Roman" w:hAnsi="Times New Roman" w:cs="Times New Roman"/>
                <w:b w:val="0"/>
                <w:bCs w:val="0"/>
                <w:i/>
                <w:iCs/>
                <w:sz w:val="20"/>
                <w:szCs w:val="20"/>
              </w:rPr>
              <w:t>p</w:t>
            </w:r>
            <w:r w:rsidRPr="002F0C95">
              <w:rPr>
                <w:rFonts w:ascii="Times New Roman" w:hAnsi="Times New Roman" w:cs="Times New Roman"/>
                <w:b w:val="0"/>
                <w:bCs w:val="0"/>
                <w:sz w:val="20"/>
                <w:szCs w:val="20"/>
              </w:rPr>
              <w:t>=0.05)</w:t>
            </w:r>
          </w:p>
        </w:tc>
        <w:tc>
          <w:tcPr>
            <w:tcW w:w="459" w:type="pct"/>
            <w:shd w:val="clear" w:color="auto" w:fill="auto"/>
            <w:vAlign w:val="center"/>
          </w:tcPr>
          <w:p w14:paraId="38A95D35"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0.59</w:t>
            </w:r>
          </w:p>
        </w:tc>
        <w:tc>
          <w:tcPr>
            <w:tcW w:w="471" w:type="pct"/>
            <w:shd w:val="clear" w:color="auto" w:fill="auto"/>
            <w:vAlign w:val="center"/>
          </w:tcPr>
          <w:p w14:paraId="54697988"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0.40</w:t>
            </w:r>
          </w:p>
        </w:tc>
        <w:tc>
          <w:tcPr>
            <w:tcW w:w="449" w:type="pct"/>
            <w:shd w:val="clear" w:color="auto" w:fill="auto"/>
            <w:vAlign w:val="center"/>
          </w:tcPr>
          <w:p w14:paraId="6D682C46"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0.55</w:t>
            </w:r>
          </w:p>
        </w:tc>
        <w:tc>
          <w:tcPr>
            <w:tcW w:w="629" w:type="pct"/>
            <w:shd w:val="clear" w:color="auto" w:fill="auto"/>
            <w:vAlign w:val="center"/>
          </w:tcPr>
          <w:p w14:paraId="5077596A"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0.35</w:t>
            </w:r>
          </w:p>
        </w:tc>
        <w:tc>
          <w:tcPr>
            <w:tcW w:w="392" w:type="pct"/>
            <w:shd w:val="clear" w:color="auto" w:fill="auto"/>
            <w:vAlign w:val="center"/>
          </w:tcPr>
          <w:p w14:paraId="0DAE0536"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0.37</w:t>
            </w:r>
          </w:p>
        </w:tc>
        <w:tc>
          <w:tcPr>
            <w:tcW w:w="392" w:type="pct"/>
            <w:shd w:val="clear" w:color="auto" w:fill="auto"/>
            <w:vAlign w:val="center"/>
          </w:tcPr>
          <w:p w14:paraId="680AA9F4"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0.38</w:t>
            </w:r>
          </w:p>
        </w:tc>
        <w:tc>
          <w:tcPr>
            <w:tcW w:w="392" w:type="pct"/>
            <w:shd w:val="clear" w:color="auto" w:fill="auto"/>
            <w:vAlign w:val="center"/>
          </w:tcPr>
          <w:p w14:paraId="7C26DE76"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0.40</w:t>
            </w:r>
          </w:p>
        </w:tc>
        <w:tc>
          <w:tcPr>
            <w:tcW w:w="443" w:type="pct"/>
            <w:shd w:val="clear" w:color="auto" w:fill="auto"/>
            <w:vAlign w:val="center"/>
          </w:tcPr>
          <w:p w14:paraId="7A31597D"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1.18</w:t>
            </w:r>
          </w:p>
        </w:tc>
        <w:tc>
          <w:tcPr>
            <w:tcW w:w="441" w:type="pct"/>
            <w:shd w:val="clear" w:color="auto" w:fill="auto"/>
            <w:vAlign w:val="center"/>
          </w:tcPr>
          <w:p w14:paraId="5242FDBB"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0.94</w:t>
            </w:r>
          </w:p>
        </w:tc>
        <w:tc>
          <w:tcPr>
            <w:tcW w:w="340" w:type="pct"/>
            <w:shd w:val="clear" w:color="auto" w:fill="auto"/>
            <w:vAlign w:val="center"/>
          </w:tcPr>
          <w:p w14:paraId="6F0CC95F" w14:textId="77777777" w:rsidR="004229F9" w:rsidRPr="002F0C95" w:rsidRDefault="004229F9" w:rsidP="00073ABF">
            <w:pPr>
              <w:spacing w:before="22" w:after="2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C95">
              <w:rPr>
                <w:rFonts w:ascii="Times New Roman" w:hAnsi="Times New Roman" w:cs="Times New Roman"/>
                <w:sz w:val="20"/>
                <w:szCs w:val="20"/>
              </w:rPr>
              <w:t>-</w:t>
            </w:r>
          </w:p>
        </w:tc>
      </w:tr>
      <w:tr w:rsidR="004229F9" w:rsidRPr="00DF34D6" w14:paraId="5BE218D4" w14:textId="77777777" w:rsidTr="00073ABF">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sz="18" w:space="0" w:color="auto"/>
            </w:tcBorders>
            <w:shd w:val="clear" w:color="auto" w:fill="auto"/>
            <w:vAlign w:val="center"/>
          </w:tcPr>
          <w:p w14:paraId="1305AD9D" w14:textId="77777777" w:rsidR="004229F9" w:rsidRPr="002F0C95" w:rsidRDefault="004229F9" w:rsidP="004229F9">
            <w:pPr>
              <w:spacing w:before="22" w:after="22" w:line="360" w:lineRule="auto"/>
              <w:jc w:val="both"/>
              <w:rPr>
                <w:rFonts w:ascii="Times New Roman" w:hAnsi="Times New Roman" w:cs="Times New Roman"/>
                <w:b w:val="0"/>
                <w:bCs w:val="0"/>
                <w:sz w:val="20"/>
                <w:szCs w:val="20"/>
              </w:rPr>
            </w:pPr>
            <w:r w:rsidRPr="002F0C95">
              <w:rPr>
                <w:rFonts w:ascii="Times New Roman" w:hAnsi="Times New Roman" w:cs="Times New Roman"/>
                <w:b w:val="0"/>
                <w:bCs w:val="0"/>
                <w:sz w:val="20"/>
                <w:szCs w:val="20"/>
                <w:vertAlign w:val="superscript"/>
              </w:rPr>
              <w:t>*</w:t>
            </w:r>
            <w:r w:rsidRPr="002F0C95">
              <w:rPr>
                <w:rFonts w:ascii="Times New Roman" w:hAnsi="Times New Roman" w:cs="Times New Roman"/>
                <w:b w:val="0"/>
                <w:bCs w:val="0"/>
                <w:sz w:val="20"/>
                <w:szCs w:val="20"/>
              </w:rPr>
              <w:t xml:space="preserve">Figure in parenthesis are the original value. The data was transformed to SQRT </w:t>
            </w:r>
            <m:oMath>
              <m:rad>
                <m:radPr>
                  <m:degHide m:val="1"/>
                  <m:ctrlPr>
                    <w:rPr>
                      <w:rFonts w:ascii="Cambria Math" w:hAnsi="Cambria Math" w:cs="Times New Roman"/>
                      <w:b w:val="0"/>
                      <w:bCs w:val="0"/>
                      <w:i/>
                      <w:sz w:val="20"/>
                      <w:szCs w:val="20"/>
                    </w:rPr>
                  </m:ctrlPr>
                </m:radPr>
                <m:deg/>
                <m:e>
                  <m:r>
                    <m:rPr>
                      <m:sty m:val="bi"/>
                    </m:rPr>
                    <w:rPr>
                      <w:rFonts w:ascii="Cambria Math" w:hAnsi="Cambria Math" w:cs="Times New Roman"/>
                      <w:sz w:val="20"/>
                      <w:szCs w:val="20"/>
                    </w:rPr>
                    <m:t xml:space="preserve">x+0.5 </m:t>
                  </m:r>
                </m:e>
              </m:rad>
            </m:oMath>
            <w:r w:rsidRPr="002F0C95">
              <w:rPr>
                <w:rFonts w:ascii="Times New Roman" w:eastAsiaTheme="minorEastAsia" w:hAnsi="Times New Roman" w:cs="Times New Roman"/>
                <w:b w:val="0"/>
                <w:bCs w:val="0"/>
                <w:sz w:val="20"/>
                <w:szCs w:val="20"/>
              </w:rPr>
              <w:t xml:space="preserve"> </w:t>
            </w:r>
            <w:r w:rsidRPr="002F0C95">
              <w:rPr>
                <w:rFonts w:ascii="Times New Roman" w:hAnsi="Times New Roman" w:cs="Times New Roman"/>
                <w:b w:val="0"/>
                <w:bCs w:val="0"/>
                <w:sz w:val="20"/>
                <w:szCs w:val="20"/>
              </w:rPr>
              <w:t>before analysis, T</w:t>
            </w:r>
            <w:r w:rsidRPr="002F0C95">
              <w:rPr>
                <w:rFonts w:ascii="Times New Roman" w:hAnsi="Times New Roman" w:cs="Times New Roman"/>
                <w:b w:val="0"/>
                <w:bCs w:val="0"/>
                <w:sz w:val="20"/>
                <w:szCs w:val="20"/>
                <w:vertAlign w:val="subscript"/>
              </w:rPr>
              <w:t>1</w:t>
            </w:r>
            <w:r w:rsidRPr="002F0C95">
              <w:rPr>
                <w:rFonts w:ascii="Times New Roman" w:hAnsi="Times New Roman" w:cs="Times New Roman"/>
                <w:b w:val="0"/>
                <w:bCs w:val="0"/>
                <w:sz w:val="20"/>
                <w:szCs w:val="20"/>
              </w:rPr>
              <w:t>: Hand weeding at 25 and 50 Days After Transplanting (DAT), T</w:t>
            </w:r>
            <w:r w:rsidRPr="002F0C95">
              <w:rPr>
                <w:rFonts w:ascii="Times New Roman" w:hAnsi="Times New Roman" w:cs="Times New Roman"/>
                <w:b w:val="0"/>
                <w:bCs w:val="0"/>
                <w:sz w:val="20"/>
                <w:szCs w:val="20"/>
                <w:vertAlign w:val="subscript"/>
              </w:rPr>
              <w:t>2</w:t>
            </w:r>
            <w:r w:rsidRPr="002F0C95">
              <w:rPr>
                <w:rFonts w:ascii="Times New Roman" w:hAnsi="Times New Roman" w:cs="Times New Roman"/>
                <w:b w:val="0"/>
                <w:bCs w:val="0"/>
                <w:sz w:val="20"/>
                <w:szCs w:val="20"/>
              </w:rPr>
              <w:t xml:space="preserve">: ITK treatment on weed control practiced by farmer as mulching with </w:t>
            </w:r>
            <w:r w:rsidRPr="002F0C95">
              <w:rPr>
                <w:rFonts w:ascii="Times New Roman" w:hAnsi="Times New Roman" w:cs="Times New Roman"/>
                <w:b w:val="0"/>
                <w:bCs w:val="0"/>
                <w:i/>
                <w:iCs/>
                <w:sz w:val="20"/>
                <w:szCs w:val="20"/>
              </w:rPr>
              <w:t xml:space="preserve">Cassia </w:t>
            </w:r>
            <w:proofErr w:type="spellStart"/>
            <w:r w:rsidRPr="002F0C95">
              <w:rPr>
                <w:rFonts w:ascii="Times New Roman" w:hAnsi="Times New Roman" w:cs="Times New Roman"/>
                <w:b w:val="0"/>
                <w:bCs w:val="0"/>
                <w:i/>
                <w:iCs/>
                <w:sz w:val="20"/>
                <w:szCs w:val="20"/>
              </w:rPr>
              <w:t>tora</w:t>
            </w:r>
            <w:proofErr w:type="spellEnd"/>
            <w:r w:rsidRPr="002F0C95">
              <w:rPr>
                <w:rFonts w:ascii="Times New Roman" w:hAnsi="Times New Roman" w:cs="Times New Roman"/>
                <w:b w:val="0"/>
                <w:bCs w:val="0"/>
                <w:sz w:val="20"/>
                <w:szCs w:val="20"/>
              </w:rPr>
              <w:t>, T</w:t>
            </w:r>
            <w:r w:rsidRPr="002F0C95">
              <w:rPr>
                <w:rFonts w:ascii="Times New Roman" w:hAnsi="Times New Roman" w:cs="Times New Roman"/>
                <w:b w:val="0"/>
                <w:bCs w:val="0"/>
                <w:sz w:val="20"/>
                <w:szCs w:val="20"/>
                <w:vertAlign w:val="subscript"/>
              </w:rPr>
              <w:t>3</w:t>
            </w:r>
            <w:r w:rsidRPr="002F0C95">
              <w:rPr>
                <w:rFonts w:ascii="Times New Roman" w:hAnsi="Times New Roman" w:cs="Times New Roman"/>
                <w:b w:val="0"/>
                <w:bCs w:val="0"/>
                <w:sz w:val="20"/>
                <w:szCs w:val="20"/>
              </w:rPr>
              <w:t xml:space="preserve">: Intercropping with </w:t>
            </w:r>
            <w:proofErr w:type="spellStart"/>
            <w:r w:rsidRPr="002F0C95">
              <w:rPr>
                <w:rFonts w:ascii="Times New Roman" w:hAnsi="Times New Roman" w:cs="Times New Roman"/>
                <w:b w:val="0"/>
                <w:bCs w:val="0"/>
                <w:sz w:val="20"/>
                <w:szCs w:val="20"/>
              </w:rPr>
              <w:t>Dhaincha</w:t>
            </w:r>
            <w:proofErr w:type="spellEnd"/>
            <w:r w:rsidRPr="002F0C95">
              <w:rPr>
                <w:rFonts w:ascii="Times New Roman" w:hAnsi="Times New Roman" w:cs="Times New Roman"/>
                <w:b w:val="0"/>
                <w:bCs w:val="0"/>
                <w:sz w:val="20"/>
                <w:szCs w:val="20"/>
              </w:rPr>
              <w:t xml:space="preserve"> (</w:t>
            </w:r>
            <w:proofErr w:type="spellStart"/>
            <w:r w:rsidRPr="002F0C95">
              <w:rPr>
                <w:rFonts w:ascii="Times New Roman" w:hAnsi="Times New Roman" w:cs="Times New Roman"/>
                <w:b w:val="0"/>
                <w:bCs w:val="0"/>
                <w:i/>
                <w:iCs/>
                <w:sz w:val="20"/>
                <w:szCs w:val="20"/>
              </w:rPr>
              <w:t>Sasbania</w:t>
            </w:r>
            <w:proofErr w:type="spellEnd"/>
            <w:r w:rsidRPr="002F0C95">
              <w:rPr>
                <w:rFonts w:ascii="Times New Roman" w:hAnsi="Times New Roman" w:cs="Times New Roman"/>
                <w:b w:val="0"/>
                <w:bCs w:val="0"/>
                <w:i/>
                <w:iCs/>
                <w:sz w:val="20"/>
                <w:szCs w:val="20"/>
              </w:rPr>
              <w:t xml:space="preserve"> aculeate</w:t>
            </w:r>
            <w:r w:rsidRPr="002F0C95">
              <w:rPr>
                <w:rFonts w:ascii="Times New Roman" w:hAnsi="Times New Roman" w:cs="Times New Roman"/>
                <w:b w:val="0"/>
                <w:bCs w:val="0"/>
                <w:sz w:val="20"/>
                <w:szCs w:val="20"/>
              </w:rPr>
              <w:t>), T</w:t>
            </w:r>
            <w:r w:rsidRPr="002F0C95">
              <w:rPr>
                <w:rFonts w:ascii="Times New Roman" w:hAnsi="Times New Roman" w:cs="Times New Roman"/>
                <w:b w:val="0"/>
                <w:bCs w:val="0"/>
                <w:sz w:val="20"/>
                <w:szCs w:val="20"/>
                <w:vertAlign w:val="subscript"/>
              </w:rPr>
              <w:t>4</w:t>
            </w:r>
            <w:r w:rsidRPr="002F0C95">
              <w:rPr>
                <w:rFonts w:ascii="Times New Roman" w:hAnsi="Times New Roman" w:cs="Times New Roman"/>
                <w:b w:val="0"/>
                <w:bCs w:val="0"/>
                <w:sz w:val="20"/>
                <w:szCs w:val="20"/>
              </w:rPr>
              <w:t xml:space="preserve">: Stale seed </w:t>
            </w:r>
            <w:proofErr w:type="spellStart"/>
            <w:r w:rsidRPr="002F0C95">
              <w:rPr>
                <w:rFonts w:ascii="Times New Roman" w:hAnsi="Times New Roman" w:cs="Times New Roman"/>
                <w:b w:val="0"/>
                <w:bCs w:val="0"/>
                <w:sz w:val="20"/>
                <w:szCs w:val="20"/>
              </w:rPr>
              <w:t>bed+reduce</w:t>
            </w:r>
            <w:proofErr w:type="spellEnd"/>
            <w:r w:rsidRPr="002F0C95">
              <w:rPr>
                <w:rFonts w:ascii="Times New Roman" w:hAnsi="Times New Roman" w:cs="Times New Roman"/>
                <w:b w:val="0"/>
                <w:bCs w:val="0"/>
                <w:sz w:val="20"/>
                <w:szCs w:val="20"/>
              </w:rPr>
              <w:t xml:space="preserve"> spacing up to 25%+mulch with rice </w:t>
            </w:r>
            <w:proofErr w:type="spellStart"/>
            <w:r w:rsidRPr="002F0C95">
              <w:rPr>
                <w:rFonts w:ascii="Times New Roman" w:hAnsi="Times New Roman" w:cs="Times New Roman"/>
                <w:b w:val="0"/>
                <w:bCs w:val="0"/>
                <w:sz w:val="20"/>
                <w:szCs w:val="20"/>
              </w:rPr>
              <w:t>straw+one</w:t>
            </w:r>
            <w:proofErr w:type="spellEnd"/>
            <w:r w:rsidRPr="002F0C95">
              <w:rPr>
                <w:rFonts w:ascii="Times New Roman" w:hAnsi="Times New Roman" w:cs="Times New Roman"/>
                <w:b w:val="0"/>
                <w:bCs w:val="0"/>
                <w:sz w:val="20"/>
                <w:szCs w:val="20"/>
              </w:rPr>
              <w:t xml:space="preserve"> hand weeding at 50 Days After Transplanting (DAT), T</w:t>
            </w:r>
            <w:r w:rsidRPr="002F0C95">
              <w:rPr>
                <w:rFonts w:ascii="Times New Roman" w:hAnsi="Times New Roman" w:cs="Times New Roman"/>
                <w:b w:val="0"/>
                <w:bCs w:val="0"/>
                <w:sz w:val="20"/>
                <w:szCs w:val="20"/>
                <w:vertAlign w:val="subscript"/>
              </w:rPr>
              <w:t>5</w:t>
            </w:r>
            <w:r w:rsidRPr="002F0C95">
              <w:rPr>
                <w:rFonts w:ascii="Times New Roman" w:hAnsi="Times New Roman" w:cs="Times New Roman"/>
                <w:b w:val="0"/>
                <w:bCs w:val="0"/>
                <w:sz w:val="20"/>
                <w:szCs w:val="20"/>
              </w:rPr>
              <w:t xml:space="preserve">: Locally available weed </w:t>
            </w:r>
            <w:proofErr w:type="spellStart"/>
            <w:r w:rsidRPr="002F0C95">
              <w:rPr>
                <w:rFonts w:ascii="Times New Roman" w:hAnsi="Times New Roman" w:cs="Times New Roman"/>
                <w:b w:val="0"/>
                <w:bCs w:val="0"/>
                <w:sz w:val="20"/>
                <w:szCs w:val="20"/>
              </w:rPr>
              <w:t>mulch-</w:t>
            </w:r>
            <w:r w:rsidRPr="002F0C95">
              <w:rPr>
                <w:rFonts w:ascii="Times New Roman" w:hAnsi="Times New Roman" w:cs="Times New Roman"/>
                <w:b w:val="0"/>
                <w:bCs w:val="0"/>
                <w:i/>
                <w:iCs/>
                <w:sz w:val="20"/>
                <w:szCs w:val="20"/>
              </w:rPr>
              <w:t>kanss</w:t>
            </w:r>
            <w:r w:rsidRPr="002F0C95">
              <w:rPr>
                <w:rFonts w:ascii="Times New Roman" w:hAnsi="Times New Roman" w:cs="Times New Roman"/>
                <w:b w:val="0"/>
                <w:bCs w:val="0"/>
                <w:sz w:val="20"/>
                <w:szCs w:val="20"/>
              </w:rPr>
              <w:t>+one</w:t>
            </w:r>
            <w:proofErr w:type="spellEnd"/>
            <w:r w:rsidRPr="002F0C95">
              <w:rPr>
                <w:rFonts w:ascii="Times New Roman" w:hAnsi="Times New Roman" w:cs="Times New Roman"/>
                <w:b w:val="0"/>
                <w:bCs w:val="0"/>
                <w:sz w:val="20"/>
                <w:szCs w:val="20"/>
              </w:rPr>
              <w:t xml:space="preserve"> hand pulling, T</w:t>
            </w:r>
            <w:r w:rsidRPr="002F0C95">
              <w:rPr>
                <w:rFonts w:ascii="Times New Roman" w:hAnsi="Times New Roman" w:cs="Times New Roman"/>
                <w:b w:val="0"/>
                <w:bCs w:val="0"/>
                <w:sz w:val="20"/>
                <w:szCs w:val="20"/>
                <w:vertAlign w:val="subscript"/>
              </w:rPr>
              <w:t>6</w:t>
            </w:r>
            <w:r w:rsidRPr="002F0C95">
              <w:rPr>
                <w:rFonts w:ascii="Times New Roman" w:hAnsi="Times New Roman" w:cs="Times New Roman"/>
                <w:b w:val="0"/>
                <w:bCs w:val="0"/>
                <w:sz w:val="20"/>
                <w:szCs w:val="20"/>
              </w:rPr>
              <w:t>: Incorporation of neem cake 15 days before transplanting @ 2 t ha</w:t>
            </w:r>
            <w:r w:rsidRPr="002F0C95">
              <w:rPr>
                <w:rFonts w:ascii="Times New Roman" w:hAnsi="Times New Roman" w:cs="Times New Roman"/>
                <w:b w:val="0"/>
                <w:bCs w:val="0"/>
                <w:sz w:val="20"/>
                <w:szCs w:val="20"/>
                <w:vertAlign w:val="superscript"/>
              </w:rPr>
              <w:t>-1</w:t>
            </w:r>
            <w:r w:rsidRPr="002F0C95">
              <w:rPr>
                <w:rFonts w:ascii="Times New Roman" w:hAnsi="Times New Roman" w:cs="Times New Roman"/>
                <w:b w:val="0"/>
                <w:bCs w:val="0"/>
                <w:sz w:val="20"/>
                <w:szCs w:val="20"/>
              </w:rPr>
              <w:t>+one hand weeding, T</w:t>
            </w:r>
            <w:r w:rsidRPr="002F0C95">
              <w:rPr>
                <w:rFonts w:ascii="Times New Roman" w:hAnsi="Times New Roman" w:cs="Times New Roman"/>
                <w:b w:val="0"/>
                <w:bCs w:val="0"/>
                <w:sz w:val="20"/>
                <w:szCs w:val="20"/>
                <w:vertAlign w:val="subscript"/>
              </w:rPr>
              <w:t>7</w:t>
            </w:r>
            <w:r w:rsidRPr="002F0C95">
              <w:rPr>
                <w:rFonts w:ascii="Times New Roman" w:hAnsi="Times New Roman" w:cs="Times New Roman"/>
                <w:b w:val="0"/>
                <w:bCs w:val="0"/>
                <w:sz w:val="20"/>
                <w:szCs w:val="20"/>
              </w:rPr>
              <w:t>: Without weed control</w:t>
            </w:r>
          </w:p>
        </w:tc>
      </w:tr>
    </w:tbl>
    <w:p w14:paraId="0BDF7115" w14:textId="77777777" w:rsidR="004229F9" w:rsidRPr="00DF34D6" w:rsidRDefault="004229F9" w:rsidP="004229F9">
      <w:pPr>
        <w:spacing w:before="60" w:after="120" w:line="360" w:lineRule="auto"/>
        <w:jc w:val="both"/>
        <w:rPr>
          <w:rFonts w:ascii="Times New Roman" w:hAnsi="Times New Roman" w:cs="Times New Roman"/>
          <w:sz w:val="20"/>
          <w:szCs w:val="20"/>
        </w:rPr>
        <w:sectPr w:rsidR="004229F9" w:rsidRPr="00DF34D6" w:rsidSect="00B87772">
          <w:type w:val="continuous"/>
          <w:pgSz w:w="11909" w:h="16834" w:code="9"/>
          <w:pgMar w:top="1440" w:right="1440" w:bottom="1440" w:left="1440" w:header="720" w:footer="720" w:gutter="0"/>
          <w:cols w:space="720"/>
          <w:docGrid w:linePitch="360"/>
        </w:sectPr>
      </w:pPr>
    </w:p>
    <w:p w14:paraId="1601F3F8" w14:textId="77777777" w:rsidR="004229F9" w:rsidRPr="00DF34D6" w:rsidRDefault="004229F9" w:rsidP="004229F9">
      <w:pPr>
        <w:spacing w:after="80" w:line="360" w:lineRule="auto"/>
        <w:jc w:val="both"/>
        <w:rPr>
          <w:rFonts w:ascii="Times New Roman" w:hAnsi="Times New Roman" w:cs="Times New Roman"/>
          <w:sz w:val="20"/>
          <w:szCs w:val="20"/>
        </w:rPr>
      </w:pPr>
      <w:r w:rsidRPr="00DF34D6">
        <w:rPr>
          <w:rFonts w:ascii="Times New Roman" w:hAnsi="Times New Roman" w:cs="Times New Roman"/>
          <w:sz w:val="20"/>
          <w:szCs w:val="20"/>
        </w:rPr>
        <w:tab/>
        <w:t>The lowest density (8.02 m</w:t>
      </w:r>
      <w:r w:rsidRPr="00DF34D6">
        <w:rPr>
          <w:rFonts w:ascii="Times New Roman" w:hAnsi="Times New Roman" w:cs="Times New Roman"/>
          <w:sz w:val="20"/>
          <w:szCs w:val="20"/>
          <w:vertAlign w:val="superscript"/>
        </w:rPr>
        <w:t>-2</w:t>
      </w:r>
      <w:r w:rsidRPr="00DF34D6">
        <w:rPr>
          <w:rFonts w:ascii="Times New Roman" w:hAnsi="Times New Roman" w:cs="Times New Roman"/>
          <w:sz w:val="20"/>
          <w:szCs w:val="20"/>
        </w:rPr>
        <w:t>) as well as dry weight (6.19 g m</w:t>
      </w:r>
      <w:r w:rsidRPr="00DF34D6">
        <w:rPr>
          <w:rFonts w:ascii="Times New Roman" w:hAnsi="Times New Roman" w:cs="Times New Roman"/>
          <w:sz w:val="20"/>
          <w:szCs w:val="20"/>
          <w:vertAlign w:val="superscript"/>
        </w:rPr>
        <w:t>-2</w:t>
      </w:r>
      <w:r w:rsidRPr="00DF34D6">
        <w:rPr>
          <w:rFonts w:ascii="Times New Roman" w:hAnsi="Times New Roman" w:cs="Times New Roman"/>
          <w:sz w:val="20"/>
          <w:szCs w:val="20"/>
        </w:rPr>
        <w:t>) of total weeds was recorded in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DAT followed by the T</w:t>
      </w:r>
      <w:r w:rsidRPr="00DF34D6">
        <w:rPr>
          <w:rFonts w:ascii="Times New Roman" w:hAnsi="Times New Roman" w:cs="Times New Roman"/>
          <w:sz w:val="20"/>
          <w:szCs w:val="20"/>
          <w:vertAlign w:val="subscript"/>
        </w:rPr>
        <w:t>1</w:t>
      </w:r>
      <w:r w:rsidRPr="00DF34D6">
        <w:rPr>
          <w:rFonts w:ascii="Times New Roman" w:hAnsi="Times New Roman" w:cs="Times New Roman"/>
          <w:sz w:val="20"/>
          <w:szCs w:val="20"/>
        </w:rPr>
        <w:t>- Hand weeding at 25 and 50 DAT. The highest weed density and dry weight of total weed was observed in T</w:t>
      </w:r>
      <w:r w:rsidRPr="00DF34D6">
        <w:rPr>
          <w:rFonts w:ascii="Times New Roman" w:hAnsi="Times New Roman" w:cs="Times New Roman"/>
          <w:sz w:val="20"/>
          <w:szCs w:val="20"/>
          <w:vertAlign w:val="subscript"/>
        </w:rPr>
        <w:t>7</w:t>
      </w:r>
      <w:r w:rsidRPr="00DF34D6">
        <w:rPr>
          <w:rFonts w:ascii="Times New Roman" w:hAnsi="Times New Roman" w:cs="Times New Roman"/>
          <w:sz w:val="20"/>
          <w:szCs w:val="20"/>
        </w:rPr>
        <w:t xml:space="preserve"> - Without weed control.  This is mainly due to different weed management practices which resulted in reducing the weed density in respective plots during course of investigation. Similar findings were also reported by Murthy et al. (2012), Jadhav and Pawar (2013) Singh (2014)</w:t>
      </w:r>
      <w:r w:rsidRPr="00DA5B98">
        <w:rPr>
          <w:rFonts w:ascii="Times New Roman" w:hAnsi="Times New Roman" w:cs="Times New Roman"/>
          <w:sz w:val="20"/>
          <w:szCs w:val="20"/>
        </w:rPr>
        <w:t xml:space="preserve"> </w:t>
      </w:r>
      <w:r w:rsidRPr="00DF34D6">
        <w:rPr>
          <w:rFonts w:ascii="Times New Roman" w:hAnsi="Times New Roman" w:cs="Times New Roman"/>
          <w:sz w:val="20"/>
          <w:szCs w:val="20"/>
        </w:rPr>
        <w:t>and</w:t>
      </w:r>
      <w:r w:rsidRPr="00DA5B98">
        <w:t xml:space="preserve"> </w:t>
      </w:r>
      <w:r w:rsidRPr="00DA5B98">
        <w:rPr>
          <w:rFonts w:ascii="Times New Roman" w:hAnsi="Times New Roman" w:cs="Times New Roman"/>
          <w:sz w:val="20"/>
          <w:szCs w:val="20"/>
        </w:rPr>
        <w:t>Aske et al., (2018)</w:t>
      </w:r>
    </w:p>
    <w:p w14:paraId="63F9338E" w14:textId="77777777" w:rsidR="004229F9" w:rsidRPr="00DF34D6" w:rsidRDefault="004229F9" w:rsidP="004229F9">
      <w:pPr>
        <w:spacing w:after="80" w:line="360" w:lineRule="auto"/>
        <w:jc w:val="both"/>
        <w:rPr>
          <w:rFonts w:ascii="Times New Roman" w:hAnsi="Times New Roman" w:cs="Times New Roman"/>
          <w:i/>
          <w:iCs/>
          <w:sz w:val="20"/>
          <w:szCs w:val="20"/>
        </w:rPr>
      </w:pPr>
      <w:r w:rsidRPr="00DF34D6">
        <w:rPr>
          <w:rFonts w:ascii="Times New Roman" w:hAnsi="Times New Roman" w:cs="Times New Roman"/>
          <w:sz w:val="20"/>
          <w:szCs w:val="20"/>
        </w:rPr>
        <w:lastRenderedPageBreak/>
        <w:tab/>
        <w:t xml:space="preserve">Weed control efficiency (75.19 %) was recoded maximum in </w:t>
      </w:r>
      <w:bookmarkStart w:id="0" w:name="_Hlk102111379"/>
      <w:r w:rsidRPr="00DF34D6">
        <w:rPr>
          <w:rFonts w:ascii="Times New Roman" w:hAnsi="Times New Roman" w:cs="Times New Roman"/>
          <w:sz w:val="20"/>
          <w:szCs w:val="20"/>
        </w:rPr>
        <w:t>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DAT</w:t>
      </w:r>
      <w:bookmarkEnd w:id="0"/>
      <w:r w:rsidRPr="00DF34D6">
        <w:rPr>
          <w:rFonts w:ascii="Times New Roman" w:hAnsi="Times New Roman" w:cs="Times New Roman"/>
          <w:sz w:val="20"/>
          <w:szCs w:val="20"/>
        </w:rPr>
        <w:t xml:space="preserve"> followed by </w:t>
      </w:r>
      <w:bookmarkStart w:id="1" w:name="_Hlk102112126"/>
      <w:r w:rsidRPr="00DF34D6">
        <w:rPr>
          <w:rFonts w:ascii="Times New Roman" w:hAnsi="Times New Roman" w:cs="Times New Roman"/>
          <w:sz w:val="20"/>
          <w:szCs w:val="20"/>
        </w:rPr>
        <w:t>T</w:t>
      </w:r>
      <w:r w:rsidRPr="00DF34D6">
        <w:rPr>
          <w:rFonts w:ascii="Times New Roman" w:hAnsi="Times New Roman" w:cs="Times New Roman"/>
          <w:sz w:val="20"/>
          <w:szCs w:val="20"/>
          <w:vertAlign w:val="subscript"/>
        </w:rPr>
        <w:t>1</w:t>
      </w:r>
      <w:r w:rsidRPr="00DF34D6">
        <w:rPr>
          <w:rFonts w:ascii="Times New Roman" w:hAnsi="Times New Roman" w:cs="Times New Roman"/>
          <w:sz w:val="20"/>
          <w:szCs w:val="20"/>
        </w:rPr>
        <w:t>- Hand weeding at 25 and 50 DAT</w:t>
      </w:r>
      <w:bookmarkEnd w:id="1"/>
      <w:r w:rsidRPr="00DF34D6">
        <w:rPr>
          <w:rFonts w:ascii="Times New Roman" w:hAnsi="Times New Roman" w:cs="Times New Roman"/>
          <w:sz w:val="20"/>
          <w:szCs w:val="20"/>
        </w:rPr>
        <w:t xml:space="preserve">. Higher weed control efficiency under these treatments was reflected through lower dry weight of weeds. The increase in weed control efficiency was mainly due to different weed management practices i.e. hand weeding, stale seed bed, intercropping, space reducing, and ITK treatment which resulted in better availability of growth promoting factor and finally increased the weed control efficiency. Similar results are reported by </w:t>
      </w:r>
      <w:r w:rsidRPr="00A140BF">
        <w:rPr>
          <w:rFonts w:ascii="Times New Roman" w:hAnsi="Times New Roman" w:cs="Times New Roman"/>
          <w:sz w:val="20"/>
          <w:szCs w:val="20"/>
        </w:rPr>
        <w:t>Aske et al., (2018)</w:t>
      </w:r>
    </w:p>
    <w:p w14:paraId="6A3BACD8" w14:textId="77777777" w:rsidR="004229F9" w:rsidRPr="00DF34D6" w:rsidRDefault="004229F9" w:rsidP="004229F9">
      <w:pPr>
        <w:spacing w:after="80" w:line="360" w:lineRule="auto"/>
        <w:jc w:val="both"/>
        <w:rPr>
          <w:rFonts w:ascii="Times New Roman" w:hAnsi="Times New Roman" w:cs="Times New Roman"/>
          <w:i/>
          <w:iCs/>
          <w:sz w:val="20"/>
          <w:szCs w:val="20"/>
        </w:rPr>
      </w:pPr>
      <w:r w:rsidRPr="00DF34D6">
        <w:rPr>
          <w:rFonts w:ascii="Times New Roman" w:hAnsi="Times New Roman" w:cs="Times New Roman"/>
          <w:i/>
          <w:iCs/>
          <w:sz w:val="20"/>
          <w:szCs w:val="20"/>
        </w:rPr>
        <w:t>3.2</w:t>
      </w:r>
      <w:r>
        <w:rPr>
          <w:rFonts w:ascii="Times New Roman" w:hAnsi="Times New Roman" w:cs="Times New Roman"/>
          <w:i/>
          <w:iCs/>
          <w:sz w:val="20"/>
          <w:szCs w:val="20"/>
        </w:rPr>
        <w:t>.</w:t>
      </w:r>
      <w:r w:rsidRPr="00DF34D6">
        <w:rPr>
          <w:rFonts w:ascii="Times New Roman" w:hAnsi="Times New Roman" w:cs="Times New Roman"/>
          <w:i/>
          <w:iCs/>
          <w:sz w:val="20"/>
          <w:szCs w:val="20"/>
        </w:rPr>
        <w:t xml:space="preserve"> Effect on Yield and economics</w:t>
      </w:r>
    </w:p>
    <w:p w14:paraId="0E62C7A5" w14:textId="77777777" w:rsidR="004229F9" w:rsidRPr="00DF34D6" w:rsidRDefault="004229F9" w:rsidP="004229F9">
      <w:pPr>
        <w:spacing w:line="360" w:lineRule="auto"/>
        <w:jc w:val="both"/>
        <w:rPr>
          <w:rFonts w:ascii="Times New Roman" w:hAnsi="Times New Roman" w:cs="Times New Roman"/>
          <w:sz w:val="20"/>
          <w:szCs w:val="20"/>
        </w:rPr>
      </w:pPr>
      <w:r w:rsidRPr="00DF34D6">
        <w:rPr>
          <w:rFonts w:ascii="Times New Roman" w:hAnsi="Times New Roman" w:cs="Times New Roman"/>
          <w:sz w:val="20"/>
          <w:szCs w:val="20"/>
        </w:rPr>
        <w:tab/>
        <w:t>Grain, straw and biological yield was influenced significantly by different weed management practices (Table 2). The maximum grain yield (3</w:t>
      </w:r>
      <w:r>
        <w:rPr>
          <w:rFonts w:ascii="Times New Roman" w:hAnsi="Times New Roman" w:cs="Times New Roman"/>
          <w:sz w:val="20"/>
          <w:szCs w:val="20"/>
        </w:rPr>
        <w:t>.</w:t>
      </w:r>
      <w:r w:rsidRPr="00DF34D6">
        <w:rPr>
          <w:rFonts w:ascii="Times New Roman" w:hAnsi="Times New Roman" w:cs="Times New Roman"/>
          <w:sz w:val="20"/>
          <w:szCs w:val="20"/>
        </w:rPr>
        <w:t xml:space="preserve">39 </w:t>
      </w:r>
      <w:r>
        <w:rPr>
          <w:rFonts w:ascii="Times New Roman" w:hAnsi="Times New Roman" w:cs="Times New Roman"/>
          <w:sz w:val="20"/>
          <w:szCs w:val="20"/>
        </w:rPr>
        <w:t>t</w:t>
      </w:r>
      <w:r w:rsidRPr="00DF34D6">
        <w:rPr>
          <w:rFonts w:ascii="Times New Roman" w:hAnsi="Times New Roman" w:cs="Times New Roman"/>
          <w:sz w:val="20"/>
          <w:szCs w:val="20"/>
        </w:rPr>
        <w:t xml:space="preserve">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and straw yield (3</w:t>
      </w:r>
      <w:r>
        <w:rPr>
          <w:rFonts w:ascii="Times New Roman" w:hAnsi="Times New Roman" w:cs="Times New Roman"/>
          <w:sz w:val="20"/>
          <w:szCs w:val="20"/>
        </w:rPr>
        <w:t>.</w:t>
      </w:r>
      <w:r w:rsidRPr="00DF34D6">
        <w:rPr>
          <w:rFonts w:ascii="Times New Roman" w:hAnsi="Times New Roman" w:cs="Times New Roman"/>
          <w:sz w:val="20"/>
          <w:szCs w:val="20"/>
        </w:rPr>
        <w:t>9</w:t>
      </w:r>
      <w:r>
        <w:rPr>
          <w:rFonts w:ascii="Times New Roman" w:hAnsi="Times New Roman" w:cs="Times New Roman"/>
          <w:sz w:val="20"/>
          <w:szCs w:val="20"/>
        </w:rPr>
        <w:t>6</w:t>
      </w:r>
      <w:r w:rsidRPr="00DF34D6">
        <w:rPr>
          <w:rFonts w:ascii="Times New Roman" w:hAnsi="Times New Roman" w:cs="Times New Roman"/>
          <w:sz w:val="20"/>
          <w:szCs w:val="20"/>
        </w:rPr>
        <w:t xml:space="preserve"> </w:t>
      </w:r>
      <w:r>
        <w:rPr>
          <w:rFonts w:ascii="Times New Roman" w:hAnsi="Times New Roman" w:cs="Times New Roman"/>
          <w:sz w:val="20"/>
          <w:szCs w:val="20"/>
        </w:rPr>
        <w:t>t</w:t>
      </w:r>
      <w:r w:rsidRPr="00DF34D6">
        <w:rPr>
          <w:rFonts w:ascii="Times New Roman" w:hAnsi="Times New Roman" w:cs="Times New Roman"/>
          <w:sz w:val="20"/>
          <w:szCs w:val="20"/>
        </w:rPr>
        <w:t xml:space="preserve">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was recorded highest in T</w:t>
      </w:r>
      <w:r w:rsidRPr="00F1013A">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DAT which was statistically at par with the T</w:t>
      </w:r>
      <w:r w:rsidRPr="00DF34D6">
        <w:rPr>
          <w:rFonts w:ascii="Times New Roman" w:hAnsi="Times New Roman" w:cs="Times New Roman"/>
          <w:sz w:val="20"/>
          <w:szCs w:val="20"/>
          <w:vertAlign w:val="subscript"/>
        </w:rPr>
        <w:t>1</w:t>
      </w:r>
      <w:r w:rsidRPr="00DF34D6">
        <w:rPr>
          <w:rFonts w:ascii="Times New Roman" w:hAnsi="Times New Roman" w:cs="Times New Roman"/>
          <w:sz w:val="20"/>
          <w:szCs w:val="20"/>
        </w:rPr>
        <w:t>- Hand weeding at 25 and 50 DAT and significantly superior over other weed management practices. This might be due to increase in panicle length, number of grains panicle</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xml:space="preserve">, tillers as well as rate of dry matter accumulation. These results are corroborated with the findings of Uphoff (2003) and Singh and Guru (2011). </w:t>
      </w:r>
    </w:p>
    <w:tbl>
      <w:tblPr>
        <w:tblStyle w:val="ListTable6Colorful"/>
        <w:tblW w:w="5000" w:type="pct"/>
        <w:tblLook w:val="04A0" w:firstRow="1" w:lastRow="0" w:firstColumn="1" w:lastColumn="0" w:noHBand="0" w:noVBand="1"/>
      </w:tblPr>
      <w:tblGrid>
        <w:gridCol w:w="1359"/>
        <w:gridCol w:w="1562"/>
        <w:gridCol w:w="1221"/>
        <w:gridCol w:w="1221"/>
        <w:gridCol w:w="1356"/>
        <w:gridCol w:w="1152"/>
        <w:gridCol w:w="1158"/>
      </w:tblGrid>
      <w:tr w:rsidR="004229F9" w:rsidRPr="00DF34D6" w14:paraId="355A29B1" w14:textId="77777777" w:rsidTr="00073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18" w:space="0" w:color="auto"/>
              <w:bottom w:val="single" w:sz="18" w:space="0" w:color="auto"/>
              <w:right w:val="nil"/>
            </w:tcBorders>
            <w:shd w:val="clear" w:color="auto" w:fill="auto"/>
            <w:vAlign w:val="center"/>
          </w:tcPr>
          <w:p w14:paraId="7E91AB00"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Table 2: Effect of treatments on yield and economics of transplanted rice</w:t>
            </w:r>
          </w:p>
        </w:tc>
      </w:tr>
      <w:tr w:rsidR="004229F9" w:rsidRPr="00DF34D6" w14:paraId="51254187" w14:textId="77777777" w:rsidTr="00073AB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53" w:type="pct"/>
            <w:tcBorders>
              <w:top w:val="single" w:sz="18" w:space="0" w:color="auto"/>
              <w:bottom w:val="single" w:sz="18" w:space="0" w:color="auto"/>
            </w:tcBorders>
            <w:shd w:val="clear" w:color="auto" w:fill="auto"/>
            <w:vAlign w:val="center"/>
          </w:tcPr>
          <w:p w14:paraId="5EFE4D88" w14:textId="77777777" w:rsidR="004229F9" w:rsidRPr="003A5A14" w:rsidRDefault="004229F9" w:rsidP="00073ABF">
            <w:pPr>
              <w:spacing w:before="14" w:after="14" w:line="360" w:lineRule="auto"/>
              <w:jc w:val="center"/>
              <w:rPr>
                <w:rFonts w:ascii="Times New Roman" w:hAnsi="Times New Roman" w:cs="Times New Roman"/>
                <w:b w:val="0"/>
                <w:bCs w:val="0"/>
                <w:sz w:val="20"/>
                <w:szCs w:val="20"/>
              </w:rPr>
            </w:pPr>
            <w:r w:rsidRPr="003A5A14">
              <w:rPr>
                <w:rFonts w:ascii="Times New Roman" w:hAnsi="Times New Roman" w:cs="Times New Roman"/>
                <w:b w:val="0"/>
                <w:bCs w:val="0"/>
                <w:sz w:val="20"/>
                <w:szCs w:val="20"/>
              </w:rPr>
              <w:t>Treatments</w:t>
            </w:r>
          </w:p>
        </w:tc>
        <w:tc>
          <w:tcPr>
            <w:tcW w:w="865" w:type="pct"/>
            <w:tcBorders>
              <w:top w:val="nil"/>
              <w:bottom w:val="single" w:sz="18" w:space="0" w:color="auto"/>
            </w:tcBorders>
            <w:shd w:val="clear" w:color="auto" w:fill="auto"/>
            <w:vAlign w:val="center"/>
          </w:tcPr>
          <w:p w14:paraId="5CF13944"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 xml:space="preserve">Biological yield </w:t>
            </w:r>
          </w:p>
          <w:p w14:paraId="2D2EBDE5"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r>
              <w:rPr>
                <w:rFonts w:ascii="Times New Roman" w:hAnsi="Times New Roman" w:cs="Times New Roman"/>
                <w:sz w:val="20"/>
                <w:szCs w:val="20"/>
              </w:rPr>
              <w:t>t</w:t>
            </w:r>
            <w:r w:rsidRPr="003A5A14">
              <w:rPr>
                <w:rFonts w:ascii="Times New Roman" w:hAnsi="Times New Roman" w:cs="Times New Roman"/>
                <w:sz w:val="20"/>
                <w:szCs w:val="20"/>
              </w:rPr>
              <w:t xml:space="preserve">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676" w:type="pct"/>
            <w:tcBorders>
              <w:top w:val="nil"/>
              <w:bottom w:val="single" w:sz="18" w:space="0" w:color="auto"/>
            </w:tcBorders>
            <w:shd w:val="clear" w:color="auto" w:fill="auto"/>
            <w:vAlign w:val="center"/>
          </w:tcPr>
          <w:p w14:paraId="7537CC03"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Grain yield</w:t>
            </w:r>
          </w:p>
          <w:p w14:paraId="789A766A"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r>
              <w:rPr>
                <w:rFonts w:ascii="Times New Roman" w:hAnsi="Times New Roman" w:cs="Times New Roman"/>
                <w:sz w:val="20"/>
                <w:szCs w:val="20"/>
              </w:rPr>
              <w:t>t</w:t>
            </w:r>
            <w:r w:rsidRPr="003A5A14">
              <w:rPr>
                <w:rFonts w:ascii="Times New Roman" w:hAnsi="Times New Roman" w:cs="Times New Roman"/>
                <w:sz w:val="20"/>
                <w:szCs w:val="20"/>
              </w:rPr>
              <w:t xml:space="preserve">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676" w:type="pct"/>
            <w:tcBorders>
              <w:top w:val="nil"/>
              <w:bottom w:val="single" w:sz="18" w:space="0" w:color="auto"/>
            </w:tcBorders>
            <w:shd w:val="clear" w:color="auto" w:fill="auto"/>
            <w:vAlign w:val="center"/>
          </w:tcPr>
          <w:p w14:paraId="58BDACEE"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Straw yield</w:t>
            </w:r>
          </w:p>
          <w:p w14:paraId="7F9FFA01"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r>
              <w:rPr>
                <w:rFonts w:ascii="Times New Roman" w:hAnsi="Times New Roman" w:cs="Times New Roman"/>
                <w:sz w:val="20"/>
                <w:szCs w:val="20"/>
              </w:rPr>
              <w:t>t</w:t>
            </w:r>
            <w:r w:rsidRPr="003A5A14">
              <w:rPr>
                <w:rFonts w:ascii="Times New Roman" w:hAnsi="Times New Roman" w:cs="Times New Roman"/>
                <w:sz w:val="20"/>
                <w:szCs w:val="20"/>
              </w:rPr>
              <w:t xml:space="preserve">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751" w:type="pct"/>
            <w:tcBorders>
              <w:top w:val="nil"/>
              <w:bottom w:val="single" w:sz="18" w:space="0" w:color="auto"/>
            </w:tcBorders>
            <w:shd w:val="clear" w:color="auto" w:fill="auto"/>
            <w:vAlign w:val="center"/>
          </w:tcPr>
          <w:p w14:paraId="3746E682"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Gross return</w:t>
            </w:r>
          </w:p>
          <w:p w14:paraId="3605E3AA"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638" w:type="pct"/>
            <w:tcBorders>
              <w:top w:val="nil"/>
              <w:bottom w:val="single" w:sz="18" w:space="0" w:color="auto"/>
            </w:tcBorders>
            <w:shd w:val="clear" w:color="auto" w:fill="auto"/>
            <w:vAlign w:val="center"/>
          </w:tcPr>
          <w:p w14:paraId="1AFBD3D1"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Net return</w:t>
            </w:r>
          </w:p>
          <w:p w14:paraId="49F9B159"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641" w:type="pct"/>
            <w:tcBorders>
              <w:top w:val="nil"/>
              <w:bottom w:val="single" w:sz="18" w:space="0" w:color="auto"/>
              <w:right w:val="nil"/>
            </w:tcBorders>
            <w:shd w:val="clear" w:color="auto" w:fill="auto"/>
            <w:vAlign w:val="center"/>
          </w:tcPr>
          <w:p w14:paraId="0B15748F"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B: C Ratio</w:t>
            </w:r>
          </w:p>
        </w:tc>
      </w:tr>
      <w:tr w:rsidR="004229F9" w:rsidRPr="00DF34D6" w14:paraId="4C15B87D" w14:textId="77777777" w:rsidTr="00073ABF">
        <w:tc>
          <w:tcPr>
            <w:cnfStyle w:val="001000000000" w:firstRow="0" w:lastRow="0" w:firstColumn="1" w:lastColumn="0" w:oddVBand="0" w:evenVBand="0" w:oddHBand="0" w:evenHBand="0" w:firstRowFirstColumn="0" w:firstRowLastColumn="0" w:lastRowFirstColumn="0" w:lastRowLastColumn="0"/>
            <w:tcW w:w="753" w:type="pct"/>
            <w:tcBorders>
              <w:top w:val="single" w:sz="18" w:space="0" w:color="auto"/>
            </w:tcBorders>
            <w:shd w:val="clear" w:color="auto" w:fill="auto"/>
            <w:vAlign w:val="center"/>
          </w:tcPr>
          <w:p w14:paraId="1D4FBEFF"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T</w:t>
            </w:r>
            <w:r w:rsidRPr="003A5A14">
              <w:rPr>
                <w:rFonts w:ascii="Times New Roman" w:hAnsi="Times New Roman" w:cs="Times New Roman"/>
                <w:b w:val="0"/>
                <w:bCs w:val="0"/>
                <w:sz w:val="20"/>
                <w:szCs w:val="20"/>
                <w:vertAlign w:val="subscript"/>
              </w:rPr>
              <w:t xml:space="preserve">1 </w:t>
            </w:r>
          </w:p>
        </w:tc>
        <w:tc>
          <w:tcPr>
            <w:tcW w:w="865" w:type="pct"/>
            <w:tcBorders>
              <w:top w:val="single" w:sz="18" w:space="0" w:color="auto"/>
            </w:tcBorders>
            <w:shd w:val="clear" w:color="auto" w:fill="auto"/>
            <w:vAlign w:val="center"/>
          </w:tcPr>
          <w:p w14:paraId="175F0625"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7.00</w:t>
            </w:r>
          </w:p>
        </w:tc>
        <w:tc>
          <w:tcPr>
            <w:tcW w:w="676" w:type="pct"/>
            <w:shd w:val="clear" w:color="auto" w:fill="auto"/>
            <w:vAlign w:val="center"/>
          </w:tcPr>
          <w:p w14:paraId="337B7430"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18</w:t>
            </w:r>
          </w:p>
        </w:tc>
        <w:tc>
          <w:tcPr>
            <w:tcW w:w="676" w:type="pct"/>
            <w:shd w:val="clear" w:color="auto" w:fill="auto"/>
            <w:vAlign w:val="center"/>
          </w:tcPr>
          <w:p w14:paraId="22251880"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8</w:t>
            </w:r>
            <w:r>
              <w:rPr>
                <w:rFonts w:ascii="Times New Roman" w:hAnsi="Times New Roman" w:cs="Times New Roman"/>
                <w:sz w:val="20"/>
                <w:szCs w:val="20"/>
              </w:rPr>
              <w:t>2</w:t>
            </w:r>
          </w:p>
        </w:tc>
        <w:tc>
          <w:tcPr>
            <w:tcW w:w="751" w:type="pct"/>
            <w:shd w:val="clear" w:color="auto" w:fill="auto"/>
            <w:vAlign w:val="center"/>
          </w:tcPr>
          <w:p w14:paraId="0429AFC9"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63600</w:t>
            </w:r>
          </w:p>
        </w:tc>
        <w:tc>
          <w:tcPr>
            <w:tcW w:w="638" w:type="pct"/>
            <w:shd w:val="clear" w:color="auto" w:fill="auto"/>
            <w:vAlign w:val="center"/>
          </w:tcPr>
          <w:p w14:paraId="4E4957DC"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28964</w:t>
            </w:r>
          </w:p>
        </w:tc>
        <w:tc>
          <w:tcPr>
            <w:tcW w:w="641" w:type="pct"/>
            <w:shd w:val="clear" w:color="auto" w:fill="auto"/>
            <w:vAlign w:val="center"/>
          </w:tcPr>
          <w:p w14:paraId="6EBC6258"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0.83</w:t>
            </w:r>
          </w:p>
        </w:tc>
      </w:tr>
      <w:tr w:rsidR="004229F9" w:rsidRPr="00DF34D6" w14:paraId="347104F3"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shd w:val="clear" w:color="auto" w:fill="auto"/>
            <w:vAlign w:val="center"/>
          </w:tcPr>
          <w:p w14:paraId="78536A40"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T</w:t>
            </w:r>
            <w:r w:rsidRPr="003A5A14">
              <w:rPr>
                <w:rFonts w:ascii="Times New Roman" w:hAnsi="Times New Roman" w:cs="Times New Roman"/>
                <w:b w:val="0"/>
                <w:bCs w:val="0"/>
                <w:sz w:val="20"/>
                <w:szCs w:val="20"/>
                <w:vertAlign w:val="subscript"/>
              </w:rPr>
              <w:t>2</w:t>
            </w:r>
            <w:r w:rsidRPr="003A5A14">
              <w:rPr>
                <w:rFonts w:ascii="Times New Roman" w:hAnsi="Times New Roman" w:cs="Times New Roman"/>
                <w:b w:val="0"/>
                <w:bCs w:val="0"/>
                <w:sz w:val="20"/>
                <w:szCs w:val="20"/>
              </w:rPr>
              <w:t xml:space="preserve"> </w:t>
            </w:r>
          </w:p>
        </w:tc>
        <w:tc>
          <w:tcPr>
            <w:tcW w:w="865" w:type="pct"/>
            <w:shd w:val="clear" w:color="auto" w:fill="auto"/>
            <w:vAlign w:val="center"/>
          </w:tcPr>
          <w:p w14:paraId="33200719"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w:t>
            </w:r>
            <w:r>
              <w:rPr>
                <w:rFonts w:ascii="Times New Roman" w:hAnsi="Times New Roman" w:cs="Times New Roman"/>
                <w:sz w:val="20"/>
                <w:szCs w:val="20"/>
              </w:rPr>
              <w:t>.</w:t>
            </w:r>
            <w:r w:rsidRPr="003A5A14">
              <w:rPr>
                <w:rFonts w:ascii="Times New Roman" w:hAnsi="Times New Roman" w:cs="Times New Roman"/>
                <w:sz w:val="20"/>
                <w:szCs w:val="20"/>
              </w:rPr>
              <w:t>06</w:t>
            </w:r>
          </w:p>
        </w:tc>
        <w:tc>
          <w:tcPr>
            <w:tcW w:w="676" w:type="pct"/>
            <w:shd w:val="clear" w:color="auto" w:fill="auto"/>
            <w:vAlign w:val="center"/>
          </w:tcPr>
          <w:p w14:paraId="6EBD08A5"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w:t>
            </w:r>
            <w:r w:rsidRPr="003A5A14">
              <w:rPr>
                <w:rFonts w:ascii="Times New Roman" w:hAnsi="Times New Roman" w:cs="Times New Roman"/>
                <w:sz w:val="20"/>
                <w:szCs w:val="20"/>
              </w:rPr>
              <w:t>11</w:t>
            </w:r>
          </w:p>
        </w:tc>
        <w:tc>
          <w:tcPr>
            <w:tcW w:w="676" w:type="pct"/>
            <w:shd w:val="clear" w:color="auto" w:fill="auto"/>
            <w:vAlign w:val="center"/>
          </w:tcPr>
          <w:p w14:paraId="6501957B"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.95</w:t>
            </w:r>
          </w:p>
        </w:tc>
        <w:tc>
          <w:tcPr>
            <w:tcW w:w="751" w:type="pct"/>
            <w:shd w:val="clear" w:color="auto" w:fill="auto"/>
            <w:vAlign w:val="center"/>
          </w:tcPr>
          <w:p w14:paraId="08D06D1F"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42795</w:t>
            </w:r>
          </w:p>
        </w:tc>
        <w:tc>
          <w:tcPr>
            <w:tcW w:w="638" w:type="pct"/>
            <w:shd w:val="clear" w:color="auto" w:fill="auto"/>
            <w:vAlign w:val="center"/>
          </w:tcPr>
          <w:p w14:paraId="3EF70525"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11759</w:t>
            </w:r>
          </w:p>
        </w:tc>
        <w:tc>
          <w:tcPr>
            <w:tcW w:w="641" w:type="pct"/>
            <w:shd w:val="clear" w:color="auto" w:fill="auto"/>
            <w:vAlign w:val="center"/>
          </w:tcPr>
          <w:p w14:paraId="258D2FD7"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0.37</w:t>
            </w:r>
          </w:p>
        </w:tc>
      </w:tr>
      <w:tr w:rsidR="004229F9" w:rsidRPr="00DF34D6" w14:paraId="745A6AD5" w14:textId="77777777" w:rsidTr="00073ABF">
        <w:tc>
          <w:tcPr>
            <w:cnfStyle w:val="001000000000" w:firstRow="0" w:lastRow="0" w:firstColumn="1" w:lastColumn="0" w:oddVBand="0" w:evenVBand="0" w:oddHBand="0" w:evenHBand="0" w:firstRowFirstColumn="0" w:firstRowLastColumn="0" w:lastRowFirstColumn="0" w:lastRowLastColumn="0"/>
            <w:tcW w:w="753" w:type="pct"/>
            <w:shd w:val="clear" w:color="auto" w:fill="auto"/>
            <w:vAlign w:val="center"/>
          </w:tcPr>
          <w:p w14:paraId="6ED7C0CE" w14:textId="77777777" w:rsidR="004229F9" w:rsidRPr="003A5A14" w:rsidRDefault="004229F9" w:rsidP="00073ABF">
            <w:pPr>
              <w:spacing w:before="14" w:after="14" w:line="360" w:lineRule="auto"/>
              <w:rPr>
                <w:rFonts w:ascii="Times New Roman" w:hAnsi="Times New Roman" w:cs="Times New Roman"/>
                <w:b w:val="0"/>
                <w:bCs w:val="0"/>
                <w:i/>
                <w:iCs/>
                <w:sz w:val="20"/>
                <w:szCs w:val="20"/>
              </w:rPr>
            </w:pPr>
            <w:r w:rsidRPr="003A5A14">
              <w:rPr>
                <w:rFonts w:ascii="Times New Roman" w:hAnsi="Times New Roman" w:cs="Times New Roman"/>
                <w:b w:val="0"/>
                <w:bCs w:val="0"/>
                <w:sz w:val="20"/>
                <w:szCs w:val="20"/>
              </w:rPr>
              <w:t>T</w:t>
            </w:r>
            <w:r w:rsidRPr="003A5A14">
              <w:rPr>
                <w:rFonts w:ascii="Times New Roman" w:hAnsi="Times New Roman" w:cs="Times New Roman"/>
                <w:b w:val="0"/>
                <w:bCs w:val="0"/>
                <w:sz w:val="20"/>
                <w:szCs w:val="20"/>
                <w:vertAlign w:val="subscript"/>
              </w:rPr>
              <w:t>3</w:t>
            </w:r>
            <w:r w:rsidRPr="003A5A14">
              <w:rPr>
                <w:rFonts w:ascii="Times New Roman" w:hAnsi="Times New Roman" w:cs="Times New Roman"/>
                <w:b w:val="0"/>
                <w:bCs w:val="0"/>
                <w:sz w:val="20"/>
                <w:szCs w:val="20"/>
              </w:rPr>
              <w:t xml:space="preserve"> </w:t>
            </w:r>
          </w:p>
        </w:tc>
        <w:tc>
          <w:tcPr>
            <w:tcW w:w="865" w:type="pct"/>
            <w:shd w:val="clear" w:color="auto" w:fill="auto"/>
            <w:vAlign w:val="center"/>
          </w:tcPr>
          <w:p w14:paraId="660C9991"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w:t>
            </w:r>
            <w:r>
              <w:rPr>
                <w:rFonts w:ascii="Times New Roman" w:hAnsi="Times New Roman" w:cs="Times New Roman"/>
                <w:sz w:val="20"/>
                <w:szCs w:val="20"/>
              </w:rPr>
              <w:t>.</w:t>
            </w:r>
            <w:r w:rsidRPr="003A5A14">
              <w:rPr>
                <w:rFonts w:ascii="Times New Roman" w:hAnsi="Times New Roman" w:cs="Times New Roman"/>
                <w:sz w:val="20"/>
                <w:szCs w:val="20"/>
              </w:rPr>
              <w:t>48</w:t>
            </w:r>
          </w:p>
        </w:tc>
        <w:tc>
          <w:tcPr>
            <w:tcW w:w="676" w:type="pct"/>
            <w:shd w:val="clear" w:color="auto" w:fill="auto"/>
            <w:vAlign w:val="center"/>
          </w:tcPr>
          <w:p w14:paraId="0C6C3DE6"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w:t>
            </w:r>
            <w:r w:rsidRPr="003A5A14">
              <w:rPr>
                <w:rFonts w:ascii="Times New Roman" w:hAnsi="Times New Roman" w:cs="Times New Roman"/>
                <w:sz w:val="20"/>
                <w:szCs w:val="20"/>
              </w:rPr>
              <w:t>46</w:t>
            </w:r>
          </w:p>
        </w:tc>
        <w:tc>
          <w:tcPr>
            <w:tcW w:w="676" w:type="pct"/>
            <w:shd w:val="clear" w:color="auto" w:fill="auto"/>
            <w:vAlign w:val="center"/>
          </w:tcPr>
          <w:p w14:paraId="2F8F5B73"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02</w:t>
            </w:r>
          </w:p>
        </w:tc>
        <w:tc>
          <w:tcPr>
            <w:tcW w:w="751" w:type="pct"/>
            <w:shd w:val="clear" w:color="auto" w:fill="auto"/>
            <w:vAlign w:val="center"/>
          </w:tcPr>
          <w:p w14:paraId="29B41BC7"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49370</w:t>
            </w:r>
          </w:p>
        </w:tc>
        <w:tc>
          <w:tcPr>
            <w:tcW w:w="638" w:type="pct"/>
            <w:shd w:val="clear" w:color="auto" w:fill="auto"/>
            <w:vAlign w:val="center"/>
          </w:tcPr>
          <w:p w14:paraId="7D9A6254"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17934</w:t>
            </w:r>
          </w:p>
        </w:tc>
        <w:tc>
          <w:tcPr>
            <w:tcW w:w="641" w:type="pct"/>
            <w:shd w:val="clear" w:color="auto" w:fill="auto"/>
            <w:vAlign w:val="center"/>
          </w:tcPr>
          <w:p w14:paraId="26BB23D5"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0.57</w:t>
            </w:r>
          </w:p>
        </w:tc>
      </w:tr>
      <w:tr w:rsidR="004229F9" w:rsidRPr="00DF34D6" w14:paraId="4D3362DB"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shd w:val="clear" w:color="auto" w:fill="auto"/>
            <w:vAlign w:val="center"/>
          </w:tcPr>
          <w:p w14:paraId="4BC16005"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T</w:t>
            </w:r>
            <w:r w:rsidRPr="003A5A14">
              <w:rPr>
                <w:rFonts w:ascii="Times New Roman" w:hAnsi="Times New Roman" w:cs="Times New Roman"/>
                <w:b w:val="0"/>
                <w:bCs w:val="0"/>
                <w:sz w:val="20"/>
                <w:szCs w:val="20"/>
                <w:vertAlign w:val="subscript"/>
              </w:rPr>
              <w:t>4</w:t>
            </w:r>
          </w:p>
        </w:tc>
        <w:tc>
          <w:tcPr>
            <w:tcW w:w="865" w:type="pct"/>
            <w:shd w:val="clear" w:color="auto" w:fill="auto"/>
            <w:vAlign w:val="center"/>
          </w:tcPr>
          <w:p w14:paraId="548D765C"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7</w:t>
            </w:r>
            <w:r>
              <w:rPr>
                <w:rFonts w:ascii="Times New Roman" w:hAnsi="Times New Roman" w:cs="Times New Roman"/>
                <w:sz w:val="20"/>
                <w:szCs w:val="20"/>
              </w:rPr>
              <w:t>.</w:t>
            </w:r>
            <w:r w:rsidRPr="003A5A14">
              <w:rPr>
                <w:rFonts w:ascii="Times New Roman" w:hAnsi="Times New Roman" w:cs="Times New Roman"/>
                <w:sz w:val="20"/>
                <w:szCs w:val="20"/>
              </w:rPr>
              <w:t>3</w:t>
            </w:r>
            <w:r>
              <w:rPr>
                <w:rFonts w:ascii="Times New Roman" w:hAnsi="Times New Roman" w:cs="Times New Roman"/>
                <w:sz w:val="20"/>
                <w:szCs w:val="20"/>
              </w:rPr>
              <w:t>5</w:t>
            </w:r>
          </w:p>
        </w:tc>
        <w:tc>
          <w:tcPr>
            <w:tcW w:w="676" w:type="pct"/>
            <w:shd w:val="clear" w:color="auto" w:fill="auto"/>
            <w:vAlign w:val="center"/>
          </w:tcPr>
          <w:p w14:paraId="52027965"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39</w:t>
            </w:r>
          </w:p>
        </w:tc>
        <w:tc>
          <w:tcPr>
            <w:tcW w:w="676" w:type="pct"/>
            <w:shd w:val="clear" w:color="auto" w:fill="auto"/>
            <w:vAlign w:val="center"/>
          </w:tcPr>
          <w:p w14:paraId="43F7E697"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9</w:t>
            </w:r>
            <w:r>
              <w:rPr>
                <w:rFonts w:ascii="Times New Roman" w:hAnsi="Times New Roman" w:cs="Times New Roman"/>
                <w:sz w:val="20"/>
                <w:szCs w:val="20"/>
              </w:rPr>
              <w:t>6</w:t>
            </w:r>
          </w:p>
        </w:tc>
        <w:tc>
          <w:tcPr>
            <w:tcW w:w="751" w:type="pct"/>
            <w:shd w:val="clear" w:color="auto" w:fill="auto"/>
            <w:vAlign w:val="center"/>
          </w:tcPr>
          <w:p w14:paraId="185612F6"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67517.50</w:t>
            </w:r>
          </w:p>
        </w:tc>
        <w:tc>
          <w:tcPr>
            <w:tcW w:w="638" w:type="pct"/>
            <w:shd w:val="clear" w:color="auto" w:fill="auto"/>
            <w:vAlign w:val="center"/>
          </w:tcPr>
          <w:p w14:paraId="3922349E"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33906.50</w:t>
            </w:r>
          </w:p>
        </w:tc>
        <w:tc>
          <w:tcPr>
            <w:tcW w:w="641" w:type="pct"/>
            <w:shd w:val="clear" w:color="auto" w:fill="auto"/>
            <w:vAlign w:val="center"/>
          </w:tcPr>
          <w:p w14:paraId="704975A6"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1.01</w:t>
            </w:r>
          </w:p>
        </w:tc>
      </w:tr>
      <w:tr w:rsidR="004229F9" w:rsidRPr="00DF34D6" w14:paraId="5E9B277C" w14:textId="77777777" w:rsidTr="00073ABF">
        <w:tc>
          <w:tcPr>
            <w:cnfStyle w:val="001000000000" w:firstRow="0" w:lastRow="0" w:firstColumn="1" w:lastColumn="0" w:oddVBand="0" w:evenVBand="0" w:oddHBand="0" w:evenHBand="0" w:firstRowFirstColumn="0" w:firstRowLastColumn="0" w:lastRowFirstColumn="0" w:lastRowLastColumn="0"/>
            <w:tcW w:w="753" w:type="pct"/>
            <w:shd w:val="clear" w:color="auto" w:fill="auto"/>
            <w:vAlign w:val="center"/>
          </w:tcPr>
          <w:p w14:paraId="476447A5"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T</w:t>
            </w:r>
            <w:r w:rsidRPr="003A5A14">
              <w:rPr>
                <w:rFonts w:ascii="Times New Roman" w:hAnsi="Times New Roman" w:cs="Times New Roman"/>
                <w:b w:val="0"/>
                <w:bCs w:val="0"/>
                <w:sz w:val="20"/>
                <w:szCs w:val="20"/>
                <w:vertAlign w:val="subscript"/>
              </w:rPr>
              <w:t>5</w:t>
            </w:r>
            <w:r w:rsidRPr="003A5A14">
              <w:rPr>
                <w:rFonts w:ascii="Times New Roman" w:hAnsi="Times New Roman" w:cs="Times New Roman"/>
                <w:b w:val="0"/>
                <w:bCs w:val="0"/>
                <w:sz w:val="20"/>
                <w:szCs w:val="20"/>
              </w:rPr>
              <w:t xml:space="preserve"> </w:t>
            </w:r>
          </w:p>
        </w:tc>
        <w:tc>
          <w:tcPr>
            <w:tcW w:w="865" w:type="pct"/>
            <w:shd w:val="clear" w:color="auto" w:fill="auto"/>
            <w:vAlign w:val="center"/>
          </w:tcPr>
          <w:p w14:paraId="6D1D67D8"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w:t>
            </w:r>
            <w:r>
              <w:rPr>
                <w:rFonts w:ascii="Times New Roman" w:hAnsi="Times New Roman" w:cs="Times New Roman"/>
                <w:sz w:val="20"/>
                <w:szCs w:val="20"/>
              </w:rPr>
              <w:t>.</w:t>
            </w:r>
            <w:r w:rsidRPr="003A5A14">
              <w:rPr>
                <w:rFonts w:ascii="Times New Roman" w:hAnsi="Times New Roman" w:cs="Times New Roman"/>
                <w:sz w:val="20"/>
                <w:szCs w:val="20"/>
              </w:rPr>
              <w:t>76</w:t>
            </w:r>
          </w:p>
        </w:tc>
        <w:tc>
          <w:tcPr>
            <w:tcW w:w="676" w:type="pct"/>
            <w:shd w:val="clear" w:color="auto" w:fill="auto"/>
            <w:vAlign w:val="center"/>
          </w:tcPr>
          <w:p w14:paraId="1C25C0AF"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.60</w:t>
            </w:r>
          </w:p>
        </w:tc>
        <w:tc>
          <w:tcPr>
            <w:tcW w:w="676" w:type="pct"/>
            <w:shd w:val="clear" w:color="auto" w:fill="auto"/>
            <w:vAlign w:val="center"/>
          </w:tcPr>
          <w:p w14:paraId="6F5DACBF"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1</w:t>
            </w:r>
            <w:r>
              <w:rPr>
                <w:rFonts w:ascii="Times New Roman" w:hAnsi="Times New Roman" w:cs="Times New Roman"/>
                <w:sz w:val="20"/>
                <w:szCs w:val="20"/>
              </w:rPr>
              <w:t>6</w:t>
            </w:r>
          </w:p>
        </w:tc>
        <w:tc>
          <w:tcPr>
            <w:tcW w:w="751" w:type="pct"/>
            <w:shd w:val="clear" w:color="auto" w:fill="auto"/>
            <w:vAlign w:val="center"/>
          </w:tcPr>
          <w:p w14:paraId="77B91DE9"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52078.50</w:t>
            </w:r>
          </w:p>
        </w:tc>
        <w:tc>
          <w:tcPr>
            <w:tcW w:w="638" w:type="pct"/>
            <w:shd w:val="clear" w:color="auto" w:fill="auto"/>
            <w:vAlign w:val="center"/>
          </w:tcPr>
          <w:p w14:paraId="13BD5DAC"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19242.50</w:t>
            </w:r>
          </w:p>
        </w:tc>
        <w:tc>
          <w:tcPr>
            <w:tcW w:w="641" w:type="pct"/>
            <w:shd w:val="clear" w:color="auto" w:fill="auto"/>
            <w:vAlign w:val="center"/>
          </w:tcPr>
          <w:p w14:paraId="62BF43DC"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0.58</w:t>
            </w:r>
          </w:p>
        </w:tc>
      </w:tr>
      <w:tr w:rsidR="004229F9" w:rsidRPr="00DF34D6" w14:paraId="3DBAF7D1"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shd w:val="clear" w:color="auto" w:fill="auto"/>
            <w:vAlign w:val="center"/>
          </w:tcPr>
          <w:p w14:paraId="0146B4B7"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T</w:t>
            </w:r>
            <w:r w:rsidRPr="003A5A14">
              <w:rPr>
                <w:rFonts w:ascii="Times New Roman" w:hAnsi="Times New Roman" w:cs="Times New Roman"/>
                <w:b w:val="0"/>
                <w:bCs w:val="0"/>
                <w:sz w:val="20"/>
                <w:szCs w:val="20"/>
                <w:vertAlign w:val="subscript"/>
              </w:rPr>
              <w:t>6</w:t>
            </w:r>
            <w:r w:rsidRPr="003A5A14">
              <w:rPr>
                <w:rFonts w:ascii="Times New Roman" w:hAnsi="Times New Roman" w:cs="Times New Roman"/>
                <w:b w:val="0"/>
                <w:bCs w:val="0"/>
                <w:sz w:val="20"/>
                <w:szCs w:val="20"/>
              </w:rPr>
              <w:t xml:space="preserve"> </w:t>
            </w:r>
          </w:p>
        </w:tc>
        <w:tc>
          <w:tcPr>
            <w:tcW w:w="865" w:type="pct"/>
            <w:shd w:val="clear" w:color="auto" w:fill="auto"/>
            <w:vAlign w:val="center"/>
          </w:tcPr>
          <w:p w14:paraId="108F7CD7"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6</w:t>
            </w:r>
            <w:r>
              <w:rPr>
                <w:rFonts w:ascii="Times New Roman" w:hAnsi="Times New Roman" w:cs="Times New Roman"/>
                <w:sz w:val="20"/>
                <w:szCs w:val="20"/>
              </w:rPr>
              <w:t>.</w:t>
            </w:r>
            <w:r w:rsidRPr="003A5A14">
              <w:rPr>
                <w:rFonts w:ascii="Times New Roman" w:hAnsi="Times New Roman" w:cs="Times New Roman"/>
                <w:sz w:val="20"/>
                <w:szCs w:val="20"/>
              </w:rPr>
              <w:t>1</w:t>
            </w:r>
            <w:r>
              <w:rPr>
                <w:rFonts w:ascii="Times New Roman" w:hAnsi="Times New Roman" w:cs="Times New Roman"/>
                <w:sz w:val="20"/>
                <w:szCs w:val="20"/>
              </w:rPr>
              <w:t>1</w:t>
            </w:r>
          </w:p>
        </w:tc>
        <w:tc>
          <w:tcPr>
            <w:tcW w:w="676" w:type="pct"/>
            <w:shd w:val="clear" w:color="auto" w:fill="auto"/>
            <w:vAlign w:val="center"/>
          </w:tcPr>
          <w:p w14:paraId="6BB50BF6"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r w:rsidRPr="003A5A14">
              <w:rPr>
                <w:rFonts w:ascii="Times New Roman" w:hAnsi="Times New Roman" w:cs="Times New Roman"/>
                <w:sz w:val="20"/>
                <w:szCs w:val="20"/>
              </w:rPr>
              <w:t>6</w:t>
            </w:r>
          </w:p>
        </w:tc>
        <w:tc>
          <w:tcPr>
            <w:tcW w:w="676" w:type="pct"/>
            <w:shd w:val="clear" w:color="auto" w:fill="auto"/>
            <w:vAlign w:val="center"/>
          </w:tcPr>
          <w:p w14:paraId="1B98C921"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35</w:t>
            </w:r>
          </w:p>
        </w:tc>
        <w:tc>
          <w:tcPr>
            <w:tcW w:w="751" w:type="pct"/>
            <w:shd w:val="clear" w:color="auto" w:fill="auto"/>
            <w:vAlign w:val="center"/>
          </w:tcPr>
          <w:p w14:paraId="4F68B04F"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54977</w:t>
            </w:r>
          </w:p>
        </w:tc>
        <w:tc>
          <w:tcPr>
            <w:tcW w:w="638" w:type="pct"/>
            <w:shd w:val="clear" w:color="auto" w:fill="auto"/>
            <w:vAlign w:val="center"/>
          </w:tcPr>
          <w:p w14:paraId="7E409ED0"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15441</w:t>
            </w:r>
          </w:p>
        </w:tc>
        <w:tc>
          <w:tcPr>
            <w:tcW w:w="641" w:type="pct"/>
            <w:shd w:val="clear" w:color="auto" w:fill="auto"/>
            <w:vAlign w:val="center"/>
          </w:tcPr>
          <w:p w14:paraId="101982C8"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0.39</w:t>
            </w:r>
          </w:p>
        </w:tc>
      </w:tr>
      <w:tr w:rsidR="004229F9" w:rsidRPr="00DF34D6" w14:paraId="08380819" w14:textId="77777777" w:rsidTr="00073ABF">
        <w:tc>
          <w:tcPr>
            <w:cnfStyle w:val="001000000000" w:firstRow="0" w:lastRow="0" w:firstColumn="1" w:lastColumn="0" w:oddVBand="0" w:evenVBand="0" w:oddHBand="0" w:evenHBand="0" w:firstRowFirstColumn="0" w:firstRowLastColumn="0" w:lastRowFirstColumn="0" w:lastRowLastColumn="0"/>
            <w:tcW w:w="753" w:type="pct"/>
            <w:shd w:val="clear" w:color="auto" w:fill="auto"/>
            <w:vAlign w:val="center"/>
          </w:tcPr>
          <w:p w14:paraId="48C1D981"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T</w:t>
            </w:r>
            <w:r w:rsidRPr="003A5A14">
              <w:rPr>
                <w:rFonts w:ascii="Times New Roman" w:hAnsi="Times New Roman" w:cs="Times New Roman"/>
                <w:b w:val="0"/>
                <w:bCs w:val="0"/>
                <w:sz w:val="20"/>
                <w:szCs w:val="20"/>
                <w:vertAlign w:val="subscript"/>
              </w:rPr>
              <w:t>7</w:t>
            </w:r>
            <w:r w:rsidRPr="003A5A14">
              <w:rPr>
                <w:rFonts w:ascii="Times New Roman" w:hAnsi="Times New Roman" w:cs="Times New Roman"/>
                <w:b w:val="0"/>
                <w:bCs w:val="0"/>
                <w:sz w:val="20"/>
                <w:szCs w:val="20"/>
              </w:rPr>
              <w:t xml:space="preserve"> </w:t>
            </w:r>
          </w:p>
        </w:tc>
        <w:tc>
          <w:tcPr>
            <w:tcW w:w="865" w:type="pct"/>
            <w:shd w:val="clear" w:color="auto" w:fill="auto"/>
            <w:vAlign w:val="center"/>
          </w:tcPr>
          <w:p w14:paraId="4FC1F5C4"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4</w:t>
            </w:r>
            <w:r>
              <w:rPr>
                <w:rFonts w:ascii="Times New Roman" w:hAnsi="Times New Roman" w:cs="Times New Roman"/>
                <w:sz w:val="20"/>
                <w:szCs w:val="20"/>
              </w:rPr>
              <w:t>.</w:t>
            </w:r>
            <w:r w:rsidRPr="003A5A14">
              <w:rPr>
                <w:rFonts w:ascii="Times New Roman" w:hAnsi="Times New Roman" w:cs="Times New Roman"/>
                <w:sz w:val="20"/>
                <w:szCs w:val="20"/>
              </w:rPr>
              <w:t>4</w:t>
            </w:r>
            <w:r>
              <w:rPr>
                <w:rFonts w:ascii="Times New Roman" w:hAnsi="Times New Roman" w:cs="Times New Roman"/>
                <w:sz w:val="20"/>
                <w:szCs w:val="20"/>
              </w:rPr>
              <w:t>3</w:t>
            </w:r>
          </w:p>
        </w:tc>
        <w:tc>
          <w:tcPr>
            <w:tcW w:w="676" w:type="pct"/>
            <w:shd w:val="clear" w:color="auto" w:fill="auto"/>
            <w:vAlign w:val="center"/>
          </w:tcPr>
          <w:p w14:paraId="5EFE3A1E"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r w:rsidRPr="003A5A14">
              <w:rPr>
                <w:rFonts w:ascii="Times New Roman" w:hAnsi="Times New Roman" w:cs="Times New Roman"/>
                <w:sz w:val="20"/>
                <w:szCs w:val="20"/>
              </w:rPr>
              <w:t>1</w:t>
            </w:r>
          </w:p>
        </w:tc>
        <w:tc>
          <w:tcPr>
            <w:tcW w:w="676" w:type="pct"/>
            <w:shd w:val="clear" w:color="auto" w:fill="auto"/>
            <w:vAlign w:val="center"/>
          </w:tcPr>
          <w:p w14:paraId="5A08698A"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w:t>
            </w:r>
            <w:r w:rsidRPr="003A5A14">
              <w:rPr>
                <w:rFonts w:ascii="Times New Roman" w:hAnsi="Times New Roman" w:cs="Times New Roman"/>
                <w:sz w:val="20"/>
                <w:szCs w:val="20"/>
              </w:rPr>
              <w:t>62</w:t>
            </w:r>
          </w:p>
        </w:tc>
        <w:tc>
          <w:tcPr>
            <w:tcW w:w="751" w:type="pct"/>
            <w:shd w:val="clear" w:color="auto" w:fill="auto"/>
            <w:vAlign w:val="center"/>
          </w:tcPr>
          <w:p w14:paraId="0FC5A868"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37445</w:t>
            </w:r>
          </w:p>
        </w:tc>
        <w:tc>
          <w:tcPr>
            <w:tcW w:w="638" w:type="pct"/>
            <w:shd w:val="clear" w:color="auto" w:fill="auto"/>
            <w:vAlign w:val="center"/>
          </w:tcPr>
          <w:p w14:paraId="2CDA4605"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7009</w:t>
            </w:r>
          </w:p>
        </w:tc>
        <w:tc>
          <w:tcPr>
            <w:tcW w:w="641" w:type="pct"/>
            <w:shd w:val="clear" w:color="auto" w:fill="auto"/>
            <w:vAlign w:val="center"/>
          </w:tcPr>
          <w:p w14:paraId="4CBCF60C"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0.23</w:t>
            </w:r>
          </w:p>
        </w:tc>
      </w:tr>
      <w:tr w:rsidR="004229F9" w:rsidRPr="00DF34D6" w14:paraId="726A1DFC" w14:textId="77777777" w:rsidTr="0007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shd w:val="clear" w:color="auto" w:fill="auto"/>
            <w:vAlign w:val="center"/>
          </w:tcPr>
          <w:p w14:paraId="689B6379" w14:textId="77777777" w:rsidR="004229F9" w:rsidRPr="003A5A14" w:rsidRDefault="004229F9" w:rsidP="00073ABF">
            <w:pPr>
              <w:spacing w:before="14" w:after="14" w:line="360" w:lineRule="auto"/>
              <w:rPr>
                <w:rFonts w:ascii="Times New Roman" w:hAnsi="Times New Roman" w:cs="Times New Roman"/>
                <w:b w:val="0"/>
                <w:bCs w:val="0"/>
                <w:sz w:val="20"/>
                <w:szCs w:val="20"/>
              </w:rPr>
            </w:pPr>
            <w:proofErr w:type="spellStart"/>
            <w:r w:rsidRPr="003A5A14">
              <w:rPr>
                <w:rFonts w:ascii="Times New Roman" w:hAnsi="Times New Roman" w:cs="Times New Roman"/>
                <w:b w:val="0"/>
                <w:bCs w:val="0"/>
                <w:sz w:val="20"/>
                <w:szCs w:val="20"/>
              </w:rPr>
              <w:t>SEm</w:t>
            </w:r>
            <w:proofErr w:type="spellEnd"/>
            <w:r w:rsidRPr="003A5A14">
              <w:rPr>
                <w:rFonts w:ascii="Times New Roman" w:hAnsi="Times New Roman" w:cs="Times New Roman"/>
                <w:b w:val="0"/>
                <w:bCs w:val="0"/>
                <w:sz w:val="20"/>
                <w:szCs w:val="20"/>
              </w:rPr>
              <w:t>±</w:t>
            </w:r>
          </w:p>
        </w:tc>
        <w:tc>
          <w:tcPr>
            <w:tcW w:w="865" w:type="pct"/>
            <w:shd w:val="clear" w:color="auto" w:fill="auto"/>
            <w:vAlign w:val="center"/>
          </w:tcPr>
          <w:p w14:paraId="2C44023C"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2</w:t>
            </w:r>
            <w:r>
              <w:rPr>
                <w:rFonts w:ascii="Times New Roman" w:hAnsi="Times New Roman" w:cs="Times New Roman"/>
                <w:sz w:val="20"/>
                <w:szCs w:val="20"/>
              </w:rPr>
              <w:t>6</w:t>
            </w:r>
          </w:p>
        </w:tc>
        <w:tc>
          <w:tcPr>
            <w:tcW w:w="676" w:type="pct"/>
            <w:shd w:val="clear" w:color="auto" w:fill="auto"/>
            <w:vAlign w:val="center"/>
          </w:tcPr>
          <w:p w14:paraId="48167324"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1</w:t>
            </w:r>
            <w:r>
              <w:rPr>
                <w:rFonts w:ascii="Times New Roman" w:hAnsi="Times New Roman" w:cs="Times New Roman"/>
                <w:sz w:val="20"/>
                <w:szCs w:val="20"/>
              </w:rPr>
              <w:t>3</w:t>
            </w:r>
          </w:p>
        </w:tc>
        <w:tc>
          <w:tcPr>
            <w:tcW w:w="676" w:type="pct"/>
            <w:shd w:val="clear" w:color="auto" w:fill="auto"/>
            <w:vAlign w:val="center"/>
          </w:tcPr>
          <w:p w14:paraId="204C0086"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1</w:t>
            </w:r>
            <w:r>
              <w:rPr>
                <w:rFonts w:ascii="Times New Roman" w:hAnsi="Times New Roman" w:cs="Times New Roman"/>
                <w:sz w:val="20"/>
                <w:szCs w:val="20"/>
              </w:rPr>
              <w:t>2</w:t>
            </w:r>
          </w:p>
        </w:tc>
        <w:tc>
          <w:tcPr>
            <w:tcW w:w="751" w:type="pct"/>
            <w:shd w:val="clear" w:color="auto" w:fill="auto"/>
            <w:vAlign w:val="center"/>
          </w:tcPr>
          <w:p w14:paraId="1EBCE35B"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638" w:type="pct"/>
            <w:shd w:val="clear" w:color="auto" w:fill="auto"/>
            <w:vAlign w:val="center"/>
          </w:tcPr>
          <w:p w14:paraId="4F6AE942"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641" w:type="pct"/>
            <w:shd w:val="clear" w:color="auto" w:fill="auto"/>
            <w:vAlign w:val="center"/>
          </w:tcPr>
          <w:p w14:paraId="53836297" w14:textId="77777777" w:rsidR="004229F9" w:rsidRPr="003A5A14" w:rsidRDefault="004229F9" w:rsidP="00073ABF">
            <w:pPr>
              <w:spacing w:before="14" w:after="14"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r>
      <w:tr w:rsidR="004229F9" w:rsidRPr="00DF34D6" w14:paraId="36476AAA" w14:textId="77777777" w:rsidTr="00073ABF">
        <w:tc>
          <w:tcPr>
            <w:cnfStyle w:val="001000000000" w:firstRow="0" w:lastRow="0" w:firstColumn="1" w:lastColumn="0" w:oddVBand="0" w:evenVBand="0" w:oddHBand="0" w:evenHBand="0" w:firstRowFirstColumn="0" w:firstRowLastColumn="0" w:lastRowFirstColumn="0" w:lastRowLastColumn="0"/>
            <w:tcW w:w="753" w:type="pct"/>
            <w:tcBorders>
              <w:bottom w:val="single" w:sz="18" w:space="0" w:color="auto"/>
            </w:tcBorders>
            <w:shd w:val="clear" w:color="auto" w:fill="auto"/>
            <w:vAlign w:val="center"/>
          </w:tcPr>
          <w:p w14:paraId="6C0D324C" w14:textId="77777777" w:rsidR="004229F9" w:rsidRPr="003A5A14" w:rsidRDefault="004229F9" w:rsidP="00073ABF">
            <w:pPr>
              <w:spacing w:before="14" w:after="14" w:line="360" w:lineRule="auto"/>
              <w:rPr>
                <w:rFonts w:ascii="Times New Roman" w:hAnsi="Times New Roman" w:cs="Times New Roman"/>
                <w:b w:val="0"/>
                <w:bCs w:val="0"/>
                <w:sz w:val="20"/>
                <w:szCs w:val="20"/>
              </w:rPr>
            </w:pPr>
            <w:r w:rsidRPr="003A5A14">
              <w:rPr>
                <w:rFonts w:ascii="Times New Roman" w:hAnsi="Times New Roman" w:cs="Times New Roman"/>
                <w:b w:val="0"/>
                <w:bCs w:val="0"/>
                <w:sz w:val="20"/>
                <w:szCs w:val="20"/>
              </w:rPr>
              <w:t>C.D (</w:t>
            </w:r>
            <w:r w:rsidRPr="003A5A14">
              <w:rPr>
                <w:rFonts w:ascii="Times New Roman" w:hAnsi="Times New Roman" w:cs="Times New Roman"/>
                <w:b w:val="0"/>
                <w:bCs w:val="0"/>
                <w:i/>
                <w:iCs/>
                <w:sz w:val="20"/>
                <w:szCs w:val="20"/>
              </w:rPr>
              <w:t>p</w:t>
            </w:r>
            <w:r w:rsidRPr="003A5A14">
              <w:rPr>
                <w:rFonts w:ascii="Times New Roman" w:hAnsi="Times New Roman" w:cs="Times New Roman"/>
                <w:b w:val="0"/>
                <w:bCs w:val="0"/>
                <w:sz w:val="20"/>
                <w:szCs w:val="20"/>
              </w:rPr>
              <w:t>=0.05)</w:t>
            </w:r>
          </w:p>
        </w:tc>
        <w:tc>
          <w:tcPr>
            <w:tcW w:w="865" w:type="pct"/>
            <w:tcBorders>
              <w:bottom w:val="single" w:sz="18" w:space="0" w:color="auto"/>
            </w:tcBorders>
            <w:shd w:val="clear" w:color="auto" w:fill="auto"/>
            <w:vAlign w:val="center"/>
          </w:tcPr>
          <w:p w14:paraId="514F8139"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87</w:t>
            </w:r>
          </w:p>
        </w:tc>
        <w:tc>
          <w:tcPr>
            <w:tcW w:w="676" w:type="pct"/>
            <w:tcBorders>
              <w:bottom w:val="single" w:sz="18" w:space="0" w:color="auto"/>
            </w:tcBorders>
            <w:shd w:val="clear" w:color="auto" w:fill="auto"/>
            <w:vAlign w:val="center"/>
          </w:tcPr>
          <w:p w14:paraId="721D4C09"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.39</w:t>
            </w:r>
          </w:p>
        </w:tc>
        <w:tc>
          <w:tcPr>
            <w:tcW w:w="676" w:type="pct"/>
            <w:tcBorders>
              <w:bottom w:val="single" w:sz="18" w:space="0" w:color="auto"/>
            </w:tcBorders>
            <w:shd w:val="clear" w:color="auto" w:fill="auto"/>
            <w:vAlign w:val="center"/>
          </w:tcPr>
          <w:p w14:paraId="68FAD76C"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3</w:t>
            </w:r>
            <w:r>
              <w:rPr>
                <w:rFonts w:ascii="Times New Roman" w:hAnsi="Times New Roman" w:cs="Times New Roman"/>
                <w:sz w:val="20"/>
                <w:szCs w:val="20"/>
              </w:rPr>
              <w:t>6</w:t>
            </w:r>
          </w:p>
        </w:tc>
        <w:tc>
          <w:tcPr>
            <w:tcW w:w="751" w:type="pct"/>
            <w:tcBorders>
              <w:bottom w:val="single" w:sz="18" w:space="0" w:color="auto"/>
            </w:tcBorders>
            <w:shd w:val="clear" w:color="auto" w:fill="auto"/>
            <w:vAlign w:val="center"/>
          </w:tcPr>
          <w:p w14:paraId="7A2748A3"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638" w:type="pct"/>
            <w:tcBorders>
              <w:bottom w:val="single" w:sz="18" w:space="0" w:color="auto"/>
            </w:tcBorders>
            <w:shd w:val="clear" w:color="auto" w:fill="auto"/>
            <w:vAlign w:val="center"/>
          </w:tcPr>
          <w:p w14:paraId="501A7F76"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641" w:type="pct"/>
            <w:tcBorders>
              <w:bottom w:val="single" w:sz="18" w:space="0" w:color="auto"/>
            </w:tcBorders>
            <w:shd w:val="clear" w:color="auto" w:fill="auto"/>
            <w:vAlign w:val="center"/>
          </w:tcPr>
          <w:p w14:paraId="2398C196" w14:textId="77777777" w:rsidR="004229F9" w:rsidRPr="003A5A14" w:rsidRDefault="004229F9" w:rsidP="00073ABF">
            <w:pPr>
              <w:spacing w:before="14" w:after="14"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r>
    </w:tbl>
    <w:p w14:paraId="6CD3C70F" w14:textId="77777777" w:rsidR="004229F9" w:rsidRPr="00DF34D6" w:rsidRDefault="004229F9" w:rsidP="004229F9">
      <w:pPr>
        <w:spacing w:before="240" w:after="120" w:line="360" w:lineRule="auto"/>
        <w:jc w:val="both"/>
        <w:rPr>
          <w:rFonts w:ascii="Times New Roman" w:hAnsi="Times New Roman" w:cs="Times New Roman"/>
          <w:b/>
          <w:bCs/>
          <w:sz w:val="20"/>
          <w:szCs w:val="20"/>
        </w:rPr>
      </w:pPr>
      <w:r w:rsidRPr="00DF34D6">
        <w:rPr>
          <w:rFonts w:ascii="Times New Roman" w:hAnsi="Times New Roman" w:cs="Times New Roman"/>
          <w:sz w:val="20"/>
          <w:szCs w:val="20"/>
        </w:rPr>
        <w:tab/>
        <w:t xml:space="preserve">On the basis of data (Table 2) higher gross returns was obtained in </w:t>
      </w:r>
      <w:bookmarkStart w:id="2" w:name="_Hlk102141019"/>
      <w:r w:rsidRPr="00DF34D6">
        <w:rPr>
          <w:rFonts w:ascii="Times New Roman" w:hAnsi="Times New Roman" w:cs="Times New Roman"/>
          <w:sz w:val="20"/>
          <w:szCs w:val="20"/>
        </w:rPr>
        <w:t>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DAT</w:t>
      </w:r>
      <w:bookmarkEnd w:id="2"/>
      <w:r w:rsidRPr="00DF34D6">
        <w:rPr>
          <w:rFonts w:ascii="Times New Roman" w:hAnsi="Times New Roman" w:cs="Times New Roman"/>
          <w:sz w:val="20"/>
          <w:szCs w:val="20"/>
        </w:rPr>
        <w:t>, which was higher than other treatments. This might be owing to more seed yield and less weeds infestation. Net returns was influenced due to various weed management practices. The higher net return (₹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was observed in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hand weeding at 50 DAT and the lowest in T</w:t>
      </w:r>
      <w:r w:rsidRPr="00DF34D6">
        <w:rPr>
          <w:rFonts w:ascii="Times New Roman" w:hAnsi="Times New Roman" w:cs="Times New Roman"/>
          <w:sz w:val="20"/>
          <w:szCs w:val="20"/>
          <w:vertAlign w:val="subscript"/>
        </w:rPr>
        <w:t>7</w:t>
      </w:r>
      <w:r w:rsidRPr="00DF34D6">
        <w:rPr>
          <w:rFonts w:ascii="Times New Roman" w:hAnsi="Times New Roman" w:cs="Times New Roman"/>
          <w:sz w:val="20"/>
          <w:szCs w:val="20"/>
        </w:rPr>
        <w:t>- Without weed control. The highest value of B: C ratio was obtained with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Stale 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 xml:space="preserve">mulch with rice </w:t>
      </w:r>
      <w:proofErr w:type="spellStart"/>
      <w:r w:rsidRPr="00DF34D6">
        <w:rPr>
          <w:rFonts w:ascii="Times New Roman" w:hAnsi="Times New Roman" w:cs="Times New Roman"/>
          <w:sz w:val="20"/>
          <w:szCs w:val="20"/>
        </w:rPr>
        <w:t>straw</w:t>
      </w:r>
      <w:r>
        <w:rPr>
          <w:rFonts w:ascii="Times New Roman" w:hAnsi="Times New Roman" w:cs="Times New Roman"/>
          <w:sz w:val="20"/>
          <w:szCs w:val="20"/>
        </w:rPr>
        <w:t>+</w:t>
      </w:r>
      <w:r w:rsidRPr="00DF34D6">
        <w:rPr>
          <w:rFonts w:ascii="Times New Roman" w:hAnsi="Times New Roman" w:cs="Times New Roman"/>
          <w:sz w:val="20"/>
          <w:szCs w:val="20"/>
        </w:rPr>
        <w:t>one</w:t>
      </w:r>
      <w:proofErr w:type="spellEnd"/>
      <w:r w:rsidRPr="00DF34D6">
        <w:rPr>
          <w:rFonts w:ascii="Times New Roman" w:hAnsi="Times New Roman" w:cs="Times New Roman"/>
          <w:sz w:val="20"/>
          <w:szCs w:val="20"/>
        </w:rPr>
        <w:t xml:space="preserve"> hand weeding at 50 DAT which was closely followed by T</w:t>
      </w:r>
      <w:r w:rsidRPr="00F1013A">
        <w:rPr>
          <w:rFonts w:ascii="Times New Roman" w:hAnsi="Times New Roman" w:cs="Times New Roman"/>
          <w:sz w:val="20"/>
          <w:szCs w:val="20"/>
          <w:vertAlign w:val="subscript"/>
        </w:rPr>
        <w:t>1</w:t>
      </w:r>
      <w:r w:rsidRPr="00DF34D6">
        <w:rPr>
          <w:rFonts w:ascii="Times New Roman" w:hAnsi="Times New Roman" w:cs="Times New Roman"/>
          <w:sz w:val="20"/>
          <w:szCs w:val="20"/>
        </w:rPr>
        <w:t>- Hand weeding at 25 and 50 DAT. This might be due lower cost of cultivation and higher net return. All these above treatments were most effective weed control treatments recorded higher yield and weed control efficiency, and recorded higher benefit: cost ratio. Similar findings were reported by Singh et al.</w:t>
      </w:r>
      <w:r w:rsidRPr="00DF34D6">
        <w:rPr>
          <w:rFonts w:ascii="Times New Roman" w:hAnsi="Times New Roman" w:cs="Times New Roman"/>
          <w:i/>
          <w:iCs/>
          <w:sz w:val="20"/>
          <w:szCs w:val="20"/>
        </w:rPr>
        <w:t xml:space="preserve"> </w:t>
      </w:r>
      <w:r w:rsidRPr="00DF34D6">
        <w:rPr>
          <w:rFonts w:ascii="Times New Roman" w:hAnsi="Times New Roman" w:cs="Times New Roman"/>
          <w:sz w:val="20"/>
          <w:szCs w:val="20"/>
        </w:rPr>
        <w:t>(2007).</w:t>
      </w:r>
    </w:p>
    <w:p w14:paraId="13887959" w14:textId="77777777" w:rsidR="004229F9" w:rsidRPr="00DF34D6"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b/>
          <w:bCs/>
          <w:sz w:val="20"/>
          <w:szCs w:val="20"/>
        </w:rPr>
        <w:t>4. Conclusion</w:t>
      </w:r>
    </w:p>
    <w:p w14:paraId="75A3F836" w14:textId="77777777" w:rsidR="004229F9" w:rsidRDefault="004229F9" w:rsidP="004229F9">
      <w:pPr>
        <w:spacing w:after="80" w:line="360" w:lineRule="auto"/>
        <w:jc w:val="both"/>
        <w:rPr>
          <w:rFonts w:ascii="Times New Roman" w:hAnsi="Times New Roman" w:cs="Times New Roman"/>
          <w:sz w:val="20"/>
          <w:szCs w:val="20"/>
        </w:rPr>
      </w:pPr>
      <w:r w:rsidRPr="00825CDA">
        <w:rPr>
          <w:rFonts w:ascii="Times New Roman" w:hAnsi="Times New Roman" w:cs="Times New Roman"/>
          <w:color w:val="000000"/>
          <w:sz w:val="20"/>
          <w:szCs w:val="20"/>
          <w:shd w:val="clear" w:color="auto" w:fill="FFFFFF"/>
        </w:rPr>
        <w:lastRenderedPageBreak/>
        <w:t xml:space="preserve">It is extremely difficult to manage weeds in organic production systems especially in rice crops. Resulting from the present investigation, we may conclude that the stale seed </w:t>
      </w:r>
      <w:proofErr w:type="spellStart"/>
      <w:r w:rsidRPr="00825CDA">
        <w:rPr>
          <w:rFonts w:ascii="Times New Roman" w:hAnsi="Times New Roman" w:cs="Times New Roman"/>
          <w:color w:val="000000"/>
          <w:sz w:val="20"/>
          <w:szCs w:val="20"/>
          <w:shd w:val="clear" w:color="auto" w:fill="FFFFFF"/>
        </w:rPr>
        <w:t>bed+reduced</w:t>
      </w:r>
      <w:proofErr w:type="spellEnd"/>
      <w:r w:rsidRPr="00825CDA">
        <w:rPr>
          <w:rFonts w:ascii="Times New Roman" w:hAnsi="Times New Roman" w:cs="Times New Roman"/>
          <w:color w:val="000000"/>
          <w:sz w:val="20"/>
          <w:szCs w:val="20"/>
          <w:shd w:val="clear" w:color="auto" w:fill="FFFFFF"/>
        </w:rPr>
        <w:t xml:space="preserve"> spacing </w:t>
      </w:r>
      <w:r>
        <w:rPr>
          <w:rFonts w:ascii="Times New Roman" w:hAnsi="Times New Roman" w:cs="Times New Roman"/>
          <w:color w:val="000000"/>
          <w:sz w:val="20"/>
          <w:szCs w:val="20"/>
          <w:shd w:val="clear" w:color="auto" w:fill="FFFFFF"/>
        </w:rPr>
        <w:t>up to</w:t>
      </w:r>
      <w:r w:rsidRPr="00825CDA">
        <w:rPr>
          <w:rFonts w:ascii="Times New Roman" w:hAnsi="Times New Roman" w:cs="Times New Roman"/>
          <w:color w:val="000000"/>
          <w:sz w:val="20"/>
          <w:szCs w:val="20"/>
          <w:shd w:val="clear" w:color="auto" w:fill="FFFFFF"/>
        </w:rPr>
        <w:t xml:space="preserve"> 25%+mulching with rice straw+1 hand weeding at 50 days after transplanting was most effective at controlling the weeds and ultimately produced a more productive rice crop and proved to be more economically feasible than any other treatment.</w:t>
      </w:r>
      <w:r w:rsidRPr="00346465">
        <w:t xml:space="preserve"> </w:t>
      </w:r>
      <w:r>
        <w:rPr>
          <w:rFonts w:ascii="Times New Roman" w:hAnsi="Times New Roman" w:cs="Times New Roman"/>
          <w:sz w:val="20"/>
          <w:szCs w:val="20"/>
        </w:rPr>
        <w:t>It achieved 87% higher grain yield as compared to without weed control treatment.</w:t>
      </w:r>
    </w:p>
    <w:p w14:paraId="4C56848F" w14:textId="77777777" w:rsidR="00302216" w:rsidRPr="00DF34D6" w:rsidRDefault="00302216" w:rsidP="004229F9">
      <w:pPr>
        <w:spacing w:after="80" w:line="360" w:lineRule="auto"/>
        <w:jc w:val="both"/>
        <w:rPr>
          <w:rFonts w:ascii="Times New Roman" w:hAnsi="Times New Roman" w:cs="Times New Roman"/>
          <w:sz w:val="20"/>
          <w:szCs w:val="20"/>
        </w:rPr>
      </w:pPr>
      <w:bookmarkStart w:id="3" w:name="_GoBack"/>
      <w:bookmarkEnd w:id="3"/>
    </w:p>
    <w:p w14:paraId="2E762841" w14:textId="77777777" w:rsidR="004229F9" w:rsidRPr="00DF34D6" w:rsidRDefault="004229F9" w:rsidP="004229F9">
      <w:pPr>
        <w:spacing w:after="80" w:line="360" w:lineRule="auto"/>
        <w:jc w:val="both"/>
        <w:rPr>
          <w:rFonts w:ascii="Times New Roman" w:hAnsi="Times New Roman" w:cs="Times New Roman"/>
          <w:b/>
          <w:bCs/>
          <w:sz w:val="20"/>
          <w:szCs w:val="20"/>
        </w:rPr>
      </w:pPr>
      <w:r w:rsidRPr="00DF34D6">
        <w:rPr>
          <w:rFonts w:ascii="Times New Roman" w:hAnsi="Times New Roman" w:cs="Times New Roman"/>
          <w:b/>
          <w:bCs/>
          <w:sz w:val="20"/>
          <w:szCs w:val="20"/>
        </w:rPr>
        <w:t>5. References</w:t>
      </w:r>
    </w:p>
    <w:p w14:paraId="05F30A2D" w14:textId="77777777" w:rsidR="004229F9" w:rsidRPr="004229F9" w:rsidRDefault="004229F9" w:rsidP="004229F9">
      <w:pPr>
        <w:autoSpaceDE w:val="0"/>
        <w:autoSpaceDN w:val="0"/>
        <w:adjustRightInd w:val="0"/>
        <w:spacing w:after="120" w:line="360" w:lineRule="auto"/>
        <w:ind w:left="360" w:hanging="360"/>
        <w:jc w:val="both"/>
        <w:rPr>
          <w:rFonts w:ascii="Times New Roman" w:eastAsia="Times New Roman" w:hAnsi="Times New Roman" w:cs="Times New Roman"/>
          <w:sz w:val="20"/>
          <w:szCs w:val="20"/>
        </w:rPr>
      </w:pPr>
      <w:r w:rsidRPr="004229F9">
        <w:rPr>
          <w:rFonts w:ascii="Times New Roman" w:hAnsi="Times New Roman" w:cs="Times New Roman"/>
          <w:bCs/>
          <w:sz w:val="20"/>
          <w:szCs w:val="20"/>
        </w:rPr>
        <w:t xml:space="preserve">Anonymous, </w:t>
      </w:r>
      <w:r>
        <w:rPr>
          <w:rFonts w:ascii="Times New Roman" w:hAnsi="Times New Roman" w:cs="Times New Roman"/>
          <w:bCs/>
          <w:sz w:val="20"/>
          <w:szCs w:val="20"/>
        </w:rPr>
        <w:t>(</w:t>
      </w:r>
      <w:r w:rsidRPr="004229F9">
        <w:rPr>
          <w:rFonts w:ascii="Times New Roman" w:hAnsi="Times New Roman" w:cs="Times New Roman"/>
          <w:bCs/>
          <w:sz w:val="20"/>
          <w:szCs w:val="20"/>
        </w:rPr>
        <w:t>2003</w:t>
      </w:r>
      <w:r>
        <w:rPr>
          <w:rFonts w:ascii="Times New Roman" w:hAnsi="Times New Roman" w:cs="Times New Roman"/>
          <w:bCs/>
          <w:sz w:val="20"/>
          <w:szCs w:val="20"/>
        </w:rPr>
        <w:t>)</w:t>
      </w:r>
      <w:r w:rsidRPr="004229F9">
        <w:rPr>
          <w:rFonts w:ascii="Times New Roman" w:hAnsi="Times New Roman" w:cs="Times New Roman"/>
          <w:bCs/>
          <w:sz w:val="20"/>
          <w:szCs w:val="20"/>
        </w:rPr>
        <w:t xml:space="preserve">. </w:t>
      </w:r>
      <w:r w:rsidRPr="004229F9">
        <w:rPr>
          <w:rFonts w:ascii="Times New Roman" w:eastAsia="Times New Roman" w:hAnsi="Times New Roman" w:cs="Times New Roman"/>
          <w:sz w:val="20"/>
          <w:szCs w:val="20"/>
        </w:rPr>
        <w:t xml:space="preserve">International Year of Rice, 2004. United Nations General Assembly Session 57 Resolution 162.  Available at </w:t>
      </w:r>
      <w:hyperlink r:id="rId13" w:history="1">
        <w:r w:rsidRPr="004229F9">
          <w:rPr>
            <w:rStyle w:val="Hyperlink"/>
            <w:rFonts w:ascii="Times New Roman" w:eastAsia="Times New Roman" w:hAnsi="Times New Roman" w:cs="Times New Roman"/>
            <w:color w:val="auto"/>
            <w:sz w:val="20"/>
            <w:szCs w:val="20"/>
          </w:rPr>
          <w:t>https://documents-dds-ny.un.org/doc/UNDOC/GEN/N02/548/90/PDF/N0254890.pdf?OpenElement</w:t>
        </w:r>
      </w:hyperlink>
      <w:r w:rsidRPr="004229F9">
        <w:rPr>
          <w:rFonts w:ascii="Times New Roman" w:eastAsia="Times New Roman" w:hAnsi="Times New Roman" w:cs="Times New Roman"/>
          <w:sz w:val="20"/>
          <w:szCs w:val="20"/>
        </w:rPr>
        <w:t>. Accessed on 18.11.2007.</w:t>
      </w:r>
    </w:p>
    <w:p w14:paraId="57DA1B8A"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bCs/>
          <w:sz w:val="20"/>
          <w:szCs w:val="20"/>
        </w:rPr>
      </w:pPr>
      <w:r w:rsidRPr="004229F9">
        <w:rPr>
          <w:rFonts w:ascii="Times New Roman" w:hAnsi="Times New Roman" w:cs="Times New Roman"/>
          <w:bCs/>
          <w:sz w:val="20"/>
          <w:szCs w:val="20"/>
        </w:rPr>
        <w:t xml:space="preserve">Anonymous, </w:t>
      </w:r>
      <w:r>
        <w:rPr>
          <w:rFonts w:ascii="Times New Roman" w:hAnsi="Times New Roman" w:cs="Times New Roman"/>
          <w:bCs/>
          <w:sz w:val="20"/>
          <w:szCs w:val="20"/>
        </w:rPr>
        <w:t>(</w:t>
      </w:r>
      <w:r w:rsidRPr="004229F9">
        <w:rPr>
          <w:rFonts w:ascii="Times New Roman" w:hAnsi="Times New Roman" w:cs="Times New Roman"/>
          <w:bCs/>
          <w:sz w:val="20"/>
          <w:szCs w:val="20"/>
        </w:rPr>
        <w:t>20</w:t>
      </w:r>
      <w:r w:rsidR="00831149">
        <w:rPr>
          <w:rFonts w:ascii="Times New Roman" w:hAnsi="Times New Roman" w:cs="Times New Roman"/>
          <w:bCs/>
          <w:sz w:val="20"/>
          <w:szCs w:val="20"/>
        </w:rPr>
        <w:t>23</w:t>
      </w:r>
      <w:r>
        <w:rPr>
          <w:rFonts w:ascii="Times New Roman" w:hAnsi="Times New Roman" w:cs="Times New Roman"/>
          <w:bCs/>
          <w:sz w:val="20"/>
          <w:szCs w:val="20"/>
        </w:rPr>
        <w:t>)</w:t>
      </w:r>
      <w:r w:rsidRPr="004229F9">
        <w:rPr>
          <w:rFonts w:ascii="Times New Roman" w:hAnsi="Times New Roman" w:cs="Times New Roman"/>
          <w:bCs/>
          <w:sz w:val="20"/>
          <w:szCs w:val="20"/>
        </w:rPr>
        <w:t xml:space="preserve">. Area, production and yield of India &amp; state. In: </w:t>
      </w:r>
      <w:r w:rsidRPr="004229F9">
        <w:rPr>
          <w:rFonts w:ascii="Times New Roman" w:hAnsi="Times New Roman" w:cs="Times New Roman"/>
          <w:bCs/>
          <w:iCs/>
          <w:sz w:val="20"/>
          <w:szCs w:val="20"/>
        </w:rPr>
        <w:t>Agricultural Statistics at a Glance.</w:t>
      </w:r>
      <w:r w:rsidRPr="004229F9">
        <w:rPr>
          <w:rFonts w:ascii="Times New Roman" w:hAnsi="Times New Roman" w:cs="Times New Roman"/>
          <w:sz w:val="20"/>
          <w:szCs w:val="20"/>
        </w:rPr>
        <w:t xml:space="preserve"> Government of India Ministry of Agriculture &amp; Farmers Welfare, Department of Agriculture, Cooperation &amp; Farmers Welfare, Directorate of Economics and Statistics</w:t>
      </w:r>
      <w:r w:rsidRPr="004229F9">
        <w:rPr>
          <w:rFonts w:ascii="Times New Roman" w:hAnsi="Times New Roman" w:cs="Times New Roman"/>
          <w:bCs/>
          <w:sz w:val="20"/>
          <w:szCs w:val="20"/>
        </w:rPr>
        <w:t>, 87–89.</w:t>
      </w:r>
    </w:p>
    <w:p w14:paraId="655F6A00"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Aske, S., Maurya, B., Monika, J., &amp; </w:t>
      </w:r>
      <w:proofErr w:type="spellStart"/>
      <w:r w:rsidRPr="004229F9">
        <w:rPr>
          <w:rFonts w:ascii="Times New Roman" w:hAnsi="Times New Roman" w:cs="Times New Roman"/>
          <w:sz w:val="20"/>
          <w:szCs w:val="20"/>
        </w:rPr>
        <w:t>Kurmvanshi</w:t>
      </w:r>
      <w:proofErr w:type="spellEnd"/>
      <w:r w:rsidRPr="004229F9">
        <w:rPr>
          <w:rFonts w:ascii="Times New Roman" w:hAnsi="Times New Roman" w:cs="Times New Roman"/>
          <w:sz w:val="20"/>
          <w:szCs w:val="20"/>
        </w:rPr>
        <w:t xml:space="preserve">, S., </w:t>
      </w:r>
      <w:r>
        <w:rPr>
          <w:rFonts w:ascii="Times New Roman" w:hAnsi="Times New Roman" w:cs="Times New Roman"/>
          <w:sz w:val="20"/>
          <w:szCs w:val="20"/>
        </w:rPr>
        <w:t>(</w:t>
      </w:r>
      <w:r w:rsidRPr="004229F9">
        <w:rPr>
          <w:rFonts w:ascii="Times New Roman" w:hAnsi="Times New Roman" w:cs="Times New Roman"/>
          <w:sz w:val="20"/>
          <w:szCs w:val="20"/>
        </w:rPr>
        <w:t>2018</w:t>
      </w:r>
      <w:r>
        <w:rPr>
          <w:rFonts w:ascii="Times New Roman" w:hAnsi="Times New Roman" w:cs="Times New Roman"/>
          <w:sz w:val="20"/>
          <w:szCs w:val="20"/>
        </w:rPr>
        <w:t>)</w:t>
      </w:r>
      <w:r w:rsidRPr="004229F9">
        <w:rPr>
          <w:rFonts w:ascii="Times New Roman" w:hAnsi="Times New Roman" w:cs="Times New Roman"/>
          <w:sz w:val="20"/>
          <w:szCs w:val="20"/>
        </w:rPr>
        <w:t xml:space="preserve">. Weed management in organically grown scented rice.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50(4), 391-394. </w:t>
      </w:r>
    </w:p>
    <w:p w14:paraId="18727F48"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bCs/>
          <w:sz w:val="20"/>
          <w:szCs w:val="20"/>
        </w:rPr>
      </w:pPr>
      <w:r w:rsidRPr="004229F9">
        <w:rPr>
          <w:rFonts w:ascii="Times New Roman" w:hAnsi="Times New Roman" w:cs="Times New Roman"/>
          <w:bCs/>
          <w:sz w:val="20"/>
          <w:szCs w:val="20"/>
        </w:rPr>
        <w:t xml:space="preserve">Chauhan, B.S., Johnson, D.E., </w:t>
      </w:r>
      <w:r>
        <w:rPr>
          <w:rFonts w:ascii="Times New Roman" w:hAnsi="Times New Roman" w:cs="Times New Roman"/>
          <w:bCs/>
          <w:sz w:val="20"/>
          <w:szCs w:val="20"/>
        </w:rPr>
        <w:t>(</w:t>
      </w:r>
      <w:r w:rsidRPr="004229F9">
        <w:rPr>
          <w:rFonts w:ascii="Times New Roman" w:hAnsi="Times New Roman" w:cs="Times New Roman"/>
          <w:bCs/>
          <w:sz w:val="20"/>
          <w:szCs w:val="20"/>
        </w:rPr>
        <w:t>2011</w:t>
      </w:r>
      <w:r>
        <w:rPr>
          <w:rFonts w:ascii="Times New Roman" w:hAnsi="Times New Roman" w:cs="Times New Roman"/>
          <w:bCs/>
          <w:sz w:val="20"/>
          <w:szCs w:val="20"/>
        </w:rPr>
        <w:t>)</w:t>
      </w:r>
      <w:r w:rsidRPr="004229F9">
        <w:rPr>
          <w:rFonts w:ascii="Times New Roman" w:hAnsi="Times New Roman" w:cs="Times New Roman"/>
          <w:bCs/>
          <w:sz w:val="20"/>
          <w:szCs w:val="20"/>
        </w:rPr>
        <w:t xml:space="preserve">. Row spacing and weed control timing affect yield of aerobic rice. </w:t>
      </w:r>
      <w:r w:rsidRPr="004229F9">
        <w:rPr>
          <w:rFonts w:ascii="Times New Roman" w:hAnsi="Times New Roman" w:cs="Times New Roman"/>
          <w:bCs/>
          <w:i/>
          <w:iCs/>
          <w:sz w:val="20"/>
          <w:szCs w:val="20"/>
        </w:rPr>
        <w:t>Field Crop Research</w:t>
      </w:r>
      <w:r w:rsidRPr="004229F9">
        <w:rPr>
          <w:rFonts w:ascii="Times New Roman" w:hAnsi="Times New Roman" w:cs="Times New Roman"/>
          <w:bCs/>
          <w:sz w:val="20"/>
          <w:szCs w:val="20"/>
        </w:rPr>
        <w:t xml:space="preserve"> 121(2), 226-231. </w:t>
      </w:r>
    </w:p>
    <w:p w14:paraId="7B89BB9A"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Chopra, N.K., Chopra, N., </w:t>
      </w:r>
      <w:r>
        <w:rPr>
          <w:rFonts w:ascii="Times New Roman" w:hAnsi="Times New Roman" w:cs="Times New Roman"/>
          <w:sz w:val="20"/>
          <w:szCs w:val="20"/>
        </w:rPr>
        <w:t>(</w:t>
      </w:r>
      <w:r w:rsidRPr="004229F9">
        <w:rPr>
          <w:rFonts w:ascii="Times New Roman" w:hAnsi="Times New Roman" w:cs="Times New Roman"/>
          <w:sz w:val="20"/>
          <w:szCs w:val="20"/>
        </w:rPr>
        <w:t>2003</w:t>
      </w:r>
      <w:r>
        <w:rPr>
          <w:rFonts w:ascii="Times New Roman" w:hAnsi="Times New Roman" w:cs="Times New Roman"/>
          <w:sz w:val="20"/>
          <w:szCs w:val="20"/>
        </w:rPr>
        <w:t>)</w:t>
      </w:r>
      <w:r w:rsidRPr="004229F9">
        <w:rPr>
          <w:rFonts w:ascii="Times New Roman" w:hAnsi="Times New Roman" w:cs="Times New Roman"/>
          <w:sz w:val="20"/>
          <w:szCs w:val="20"/>
        </w:rPr>
        <w:t xml:space="preserve">.  Effect of doses and stages of application of </w:t>
      </w:r>
      <w:proofErr w:type="spellStart"/>
      <w:r w:rsidRPr="004229F9">
        <w:rPr>
          <w:rFonts w:ascii="Times New Roman" w:hAnsi="Times New Roman" w:cs="Times New Roman"/>
          <w:sz w:val="20"/>
          <w:szCs w:val="20"/>
        </w:rPr>
        <w:t>pyrazosulfuron</w:t>
      </w:r>
      <w:proofErr w:type="spellEnd"/>
      <w:r w:rsidRPr="004229F9">
        <w:rPr>
          <w:rFonts w:ascii="Times New Roman" w:hAnsi="Times New Roman" w:cs="Times New Roman"/>
          <w:sz w:val="20"/>
          <w:szCs w:val="20"/>
        </w:rPr>
        <w:t xml:space="preserve">- ethyl on weeds in transplanted rice.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35(1‒2), 27–29.</w:t>
      </w:r>
    </w:p>
    <w:p w14:paraId="6DEF09F7"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Delate, K., Hartzler, R., </w:t>
      </w:r>
      <w:r>
        <w:rPr>
          <w:rFonts w:ascii="Times New Roman" w:hAnsi="Times New Roman" w:cs="Times New Roman"/>
          <w:sz w:val="20"/>
          <w:szCs w:val="20"/>
        </w:rPr>
        <w:t>(</w:t>
      </w:r>
      <w:r w:rsidRPr="004229F9">
        <w:rPr>
          <w:rFonts w:ascii="Times New Roman" w:hAnsi="Times New Roman" w:cs="Times New Roman"/>
          <w:sz w:val="20"/>
          <w:szCs w:val="20"/>
        </w:rPr>
        <w:t>2003</w:t>
      </w:r>
      <w:r>
        <w:rPr>
          <w:rFonts w:ascii="Times New Roman" w:hAnsi="Times New Roman" w:cs="Times New Roman"/>
          <w:sz w:val="20"/>
          <w:szCs w:val="20"/>
        </w:rPr>
        <w:t>)</w:t>
      </w:r>
      <w:r w:rsidRPr="004229F9">
        <w:rPr>
          <w:rFonts w:ascii="Times New Roman" w:hAnsi="Times New Roman" w:cs="Times New Roman"/>
          <w:sz w:val="20"/>
          <w:szCs w:val="20"/>
        </w:rPr>
        <w:t xml:space="preserve">. Weed Management for Organic Farmers. Iowa State University Extension Bulletin 1883. </w:t>
      </w:r>
    </w:p>
    <w:p w14:paraId="065E2EDD"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Gu, C., </w:t>
      </w:r>
      <w:proofErr w:type="spellStart"/>
      <w:r w:rsidRPr="004229F9">
        <w:rPr>
          <w:rFonts w:ascii="Times New Roman" w:hAnsi="Times New Roman" w:cs="Times New Roman"/>
          <w:sz w:val="20"/>
          <w:szCs w:val="20"/>
        </w:rPr>
        <w:t>Bastiaans</w:t>
      </w:r>
      <w:proofErr w:type="spellEnd"/>
      <w:r w:rsidRPr="004229F9">
        <w:rPr>
          <w:rFonts w:ascii="Times New Roman" w:hAnsi="Times New Roman" w:cs="Times New Roman"/>
          <w:sz w:val="20"/>
          <w:szCs w:val="20"/>
        </w:rPr>
        <w:t xml:space="preserve">, L., </w:t>
      </w:r>
      <w:proofErr w:type="spellStart"/>
      <w:r w:rsidRPr="004229F9">
        <w:rPr>
          <w:rFonts w:ascii="Times New Roman" w:hAnsi="Times New Roman" w:cs="Times New Roman"/>
          <w:sz w:val="20"/>
          <w:szCs w:val="20"/>
        </w:rPr>
        <w:t>Anten</w:t>
      </w:r>
      <w:proofErr w:type="spellEnd"/>
      <w:r w:rsidRPr="004229F9">
        <w:rPr>
          <w:rFonts w:ascii="Times New Roman" w:hAnsi="Times New Roman" w:cs="Times New Roman"/>
          <w:sz w:val="20"/>
          <w:szCs w:val="20"/>
        </w:rPr>
        <w:t xml:space="preserve">, N. P., Makowski, D., &amp; van der Werf, W., </w:t>
      </w:r>
      <w:r>
        <w:rPr>
          <w:rFonts w:ascii="Times New Roman" w:hAnsi="Times New Roman" w:cs="Times New Roman"/>
          <w:sz w:val="20"/>
          <w:szCs w:val="20"/>
        </w:rPr>
        <w:t>(</w:t>
      </w:r>
      <w:r w:rsidRPr="004229F9">
        <w:rPr>
          <w:rFonts w:ascii="Times New Roman" w:hAnsi="Times New Roman" w:cs="Times New Roman"/>
          <w:sz w:val="20"/>
          <w:szCs w:val="20"/>
        </w:rPr>
        <w:t>2021</w:t>
      </w:r>
      <w:r>
        <w:rPr>
          <w:rFonts w:ascii="Times New Roman" w:hAnsi="Times New Roman" w:cs="Times New Roman"/>
          <w:sz w:val="20"/>
          <w:szCs w:val="20"/>
        </w:rPr>
        <w:t>)</w:t>
      </w:r>
      <w:r w:rsidRPr="004229F9">
        <w:rPr>
          <w:rFonts w:ascii="Times New Roman" w:hAnsi="Times New Roman" w:cs="Times New Roman"/>
          <w:sz w:val="20"/>
          <w:szCs w:val="20"/>
        </w:rPr>
        <w:t xml:space="preserve">. Annual intercropping suppresses weeds: A meta-analysis. Agriculture, Ecosystems &amp; Environment. 322, 107658. </w:t>
      </w:r>
    </w:p>
    <w:p w14:paraId="66387793"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fldChar w:fldCharType="begin"/>
      </w:r>
      <w:r w:rsidRPr="004229F9">
        <w:rPr>
          <w:rFonts w:ascii="Times New Roman" w:hAnsi="Times New Roman" w:cs="Times New Roman"/>
          <w:sz w:val="20"/>
          <w:szCs w:val="20"/>
        </w:rPr>
        <w:instrText xml:space="preserve"> ADDIN EN.REFLIST </w:instrText>
      </w:r>
      <w:r w:rsidRPr="004229F9">
        <w:rPr>
          <w:rFonts w:ascii="Times New Roman" w:hAnsi="Times New Roman" w:cs="Times New Roman"/>
          <w:sz w:val="20"/>
          <w:szCs w:val="20"/>
        </w:rPr>
        <w:fldChar w:fldCharType="end"/>
      </w:r>
      <w:r w:rsidRPr="004229F9">
        <w:rPr>
          <w:rFonts w:ascii="Times New Roman" w:hAnsi="Times New Roman" w:cs="Times New Roman"/>
          <w:sz w:val="20"/>
          <w:szCs w:val="20"/>
        </w:rPr>
        <w:t xml:space="preserve">Jadhav, A.S., Pawar, S.U., </w:t>
      </w:r>
      <w:r>
        <w:rPr>
          <w:rFonts w:ascii="Times New Roman" w:hAnsi="Times New Roman" w:cs="Times New Roman"/>
          <w:sz w:val="20"/>
          <w:szCs w:val="20"/>
        </w:rPr>
        <w:t>(</w:t>
      </w:r>
      <w:r w:rsidRPr="004229F9">
        <w:rPr>
          <w:rFonts w:ascii="Times New Roman" w:hAnsi="Times New Roman" w:cs="Times New Roman"/>
          <w:sz w:val="20"/>
          <w:szCs w:val="20"/>
        </w:rPr>
        <w:t>2013</w:t>
      </w:r>
      <w:r>
        <w:rPr>
          <w:rFonts w:ascii="Times New Roman" w:hAnsi="Times New Roman" w:cs="Times New Roman"/>
          <w:sz w:val="20"/>
          <w:szCs w:val="20"/>
        </w:rPr>
        <w:t>)</w:t>
      </w:r>
      <w:r w:rsidRPr="004229F9">
        <w:rPr>
          <w:rFonts w:ascii="Times New Roman" w:hAnsi="Times New Roman" w:cs="Times New Roman"/>
          <w:sz w:val="20"/>
          <w:szCs w:val="20"/>
        </w:rPr>
        <w:t xml:space="preserve">. Time of sowing and influence of weed control methods on yield of direct seeded rice. </w:t>
      </w:r>
      <w:r w:rsidRPr="004229F9">
        <w:rPr>
          <w:rFonts w:ascii="Times New Roman" w:hAnsi="Times New Roman" w:cs="Times New Roman"/>
          <w:i/>
          <w:iCs/>
          <w:sz w:val="20"/>
          <w:szCs w:val="20"/>
        </w:rPr>
        <w:t>Journal of Agriculture Research and Technology</w:t>
      </w:r>
      <w:r w:rsidRPr="004229F9">
        <w:rPr>
          <w:rFonts w:ascii="Times New Roman" w:hAnsi="Times New Roman" w:cs="Times New Roman"/>
          <w:sz w:val="20"/>
          <w:szCs w:val="20"/>
        </w:rPr>
        <w:t xml:space="preserve"> 38(3), 466–469.</w:t>
      </w:r>
    </w:p>
    <w:p w14:paraId="1F503173"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Kristiansen, P., Sindel, B., Jessop, R., </w:t>
      </w:r>
      <w:r>
        <w:rPr>
          <w:rFonts w:ascii="Times New Roman" w:hAnsi="Times New Roman" w:cs="Times New Roman"/>
          <w:sz w:val="20"/>
          <w:szCs w:val="20"/>
        </w:rPr>
        <w:t>(</w:t>
      </w:r>
      <w:r w:rsidRPr="004229F9">
        <w:rPr>
          <w:rFonts w:ascii="Times New Roman" w:hAnsi="Times New Roman" w:cs="Times New Roman"/>
          <w:sz w:val="20"/>
          <w:szCs w:val="20"/>
        </w:rPr>
        <w:t>2007</w:t>
      </w:r>
      <w:r>
        <w:rPr>
          <w:rFonts w:ascii="Times New Roman" w:hAnsi="Times New Roman" w:cs="Times New Roman"/>
          <w:sz w:val="20"/>
          <w:szCs w:val="20"/>
        </w:rPr>
        <w:t>)</w:t>
      </w:r>
      <w:r w:rsidRPr="004229F9">
        <w:rPr>
          <w:rFonts w:ascii="Times New Roman" w:hAnsi="Times New Roman" w:cs="Times New Roman"/>
          <w:sz w:val="20"/>
          <w:szCs w:val="20"/>
        </w:rPr>
        <w:t>. Sustainable Weed Management in Organic Herb &amp; Vegetable Production, A report for the Rural Industries Research and Development Corporation, July 2007 RIRDC Publication No 07/112 RIRDC Project No. UNE-65A.</w:t>
      </w:r>
    </w:p>
    <w:p w14:paraId="6285C398"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Mukherjee, D., Singh, R.P., </w:t>
      </w:r>
      <w:r>
        <w:rPr>
          <w:rFonts w:ascii="Times New Roman" w:hAnsi="Times New Roman" w:cs="Times New Roman"/>
          <w:sz w:val="20"/>
          <w:szCs w:val="20"/>
        </w:rPr>
        <w:t>(</w:t>
      </w:r>
      <w:r w:rsidRPr="004229F9">
        <w:rPr>
          <w:rFonts w:ascii="Times New Roman" w:hAnsi="Times New Roman" w:cs="Times New Roman"/>
          <w:sz w:val="20"/>
          <w:szCs w:val="20"/>
        </w:rPr>
        <w:t>2005</w:t>
      </w:r>
      <w:r>
        <w:rPr>
          <w:rFonts w:ascii="Times New Roman" w:hAnsi="Times New Roman" w:cs="Times New Roman"/>
          <w:sz w:val="20"/>
          <w:szCs w:val="20"/>
        </w:rPr>
        <w:t>)</w:t>
      </w:r>
      <w:r w:rsidRPr="004229F9">
        <w:rPr>
          <w:rFonts w:ascii="Times New Roman" w:hAnsi="Times New Roman" w:cs="Times New Roman"/>
          <w:sz w:val="20"/>
          <w:szCs w:val="20"/>
        </w:rPr>
        <w:t xml:space="preserve">. Effect of micro-herbicides on weed dynamics, yield and economics of transplanted rice. </w:t>
      </w:r>
      <w:r w:rsidRPr="004229F9">
        <w:rPr>
          <w:rFonts w:ascii="Times New Roman" w:hAnsi="Times New Roman" w:cs="Times New Roman"/>
          <w:i/>
          <w:iCs/>
          <w:sz w:val="20"/>
          <w:szCs w:val="20"/>
        </w:rPr>
        <w:t>Indian Journal of Agronomy</w:t>
      </w:r>
      <w:r w:rsidRPr="004229F9">
        <w:rPr>
          <w:rFonts w:ascii="Times New Roman" w:hAnsi="Times New Roman" w:cs="Times New Roman"/>
          <w:sz w:val="20"/>
          <w:szCs w:val="20"/>
        </w:rPr>
        <w:t xml:space="preserve"> 50(40), 292–295.</w:t>
      </w:r>
    </w:p>
    <w:p w14:paraId="40AD8E9D"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Mukherjee, P.K., Sarkar, A., Maity, S.K., </w:t>
      </w:r>
      <w:r>
        <w:rPr>
          <w:rFonts w:ascii="Times New Roman" w:hAnsi="Times New Roman" w:cs="Times New Roman"/>
          <w:sz w:val="20"/>
          <w:szCs w:val="20"/>
        </w:rPr>
        <w:t>(</w:t>
      </w:r>
      <w:r w:rsidRPr="004229F9">
        <w:rPr>
          <w:rFonts w:ascii="Times New Roman" w:hAnsi="Times New Roman" w:cs="Times New Roman"/>
          <w:sz w:val="20"/>
          <w:szCs w:val="20"/>
        </w:rPr>
        <w:t>2008</w:t>
      </w:r>
      <w:r>
        <w:rPr>
          <w:rFonts w:ascii="Times New Roman" w:hAnsi="Times New Roman" w:cs="Times New Roman"/>
          <w:sz w:val="20"/>
          <w:szCs w:val="20"/>
        </w:rPr>
        <w:t>)</w:t>
      </w:r>
      <w:r w:rsidRPr="004229F9">
        <w:rPr>
          <w:rFonts w:ascii="Times New Roman" w:hAnsi="Times New Roman" w:cs="Times New Roman"/>
          <w:sz w:val="20"/>
          <w:szCs w:val="20"/>
        </w:rPr>
        <w:t xml:space="preserve">. Critical period of crop-weed competition in transplanting and wet-seeded </w:t>
      </w:r>
      <w:r w:rsidRPr="004229F9">
        <w:rPr>
          <w:rFonts w:ascii="Times New Roman" w:hAnsi="Times New Roman" w:cs="Times New Roman"/>
          <w:i/>
          <w:iCs/>
          <w:sz w:val="20"/>
          <w:szCs w:val="20"/>
        </w:rPr>
        <w:t>kharif</w:t>
      </w:r>
      <w:r w:rsidRPr="004229F9">
        <w:rPr>
          <w:rFonts w:ascii="Times New Roman" w:hAnsi="Times New Roman" w:cs="Times New Roman"/>
          <w:sz w:val="20"/>
          <w:szCs w:val="20"/>
        </w:rPr>
        <w:t xml:space="preserve"> rice (</w:t>
      </w:r>
      <w:r w:rsidRPr="004229F9">
        <w:rPr>
          <w:rFonts w:ascii="Times New Roman" w:hAnsi="Times New Roman" w:cs="Times New Roman"/>
          <w:i/>
          <w:iCs/>
          <w:sz w:val="20"/>
          <w:szCs w:val="20"/>
        </w:rPr>
        <w:t>Oryza sativa</w:t>
      </w:r>
      <w:r w:rsidRPr="004229F9">
        <w:rPr>
          <w:rFonts w:ascii="Times New Roman" w:hAnsi="Times New Roman" w:cs="Times New Roman"/>
          <w:sz w:val="20"/>
          <w:szCs w:val="20"/>
        </w:rPr>
        <w:t xml:space="preserve"> L.) under Tarai conditions.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40(3‒4), 147–152. </w:t>
      </w:r>
    </w:p>
    <w:p w14:paraId="5D44E231"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Murthy, R.V.R., Reddy, D.S., Reddy, G.P., </w:t>
      </w:r>
      <w:r>
        <w:rPr>
          <w:rFonts w:ascii="Times New Roman" w:hAnsi="Times New Roman" w:cs="Times New Roman"/>
          <w:sz w:val="20"/>
          <w:szCs w:val="20"/>
        </w:rPr>
        <w:t>(</w:t>
      </w:r>
      <w:r w:rsidRPr="004229F9">
        <w:rPr>
          <w:rFonts w:ascii="Times New Roman" w:hAnsi="Times New Roman" w:cs="Times New Roman"/>
          <w:sz w:val="20"/>
          <w:szCs w:val="20"/>
        </w:rPr>
        <w:t>2012</w:t>
      </w:r>
      <w:r>
        <w:rPr>
          <w:rFonts w:ascii="Times New Roman" w:hAnsi="Times New Roman" w:cs="Times New Roman"/>
          <w:sz w:val="20"/>
          <w:szCs w:val="20"/>
        </w:rPr>
        <w:t>)</w:t>
      </w:r>
      <w:r w:rsidRPr="004229F9">
        <w:rPr>
          <w:rFonts w:ascii="Times New Roman" w:hAnsi="Times New Roman" w:cs="Times New Roman"/>
          <w:sz w:val="20"/>
          <w:szCs w:val="20"/>
        </w:rPr>
        <w:t xml:space="preserve">. Integrated weed management practices for rice under aerobic culture.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44(2), 70–76.</w:t>
      </w:r>
    </w:p>
    <w:p w14:paraId="36A664BE"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lastRenderedPageBreak/>
        <w:t xml:space="preserve">Ramesh, P., Panwar, N.R., Singh, A.B., Ramana, S., Yadav, S.K., Shrivastava, R., Rao A.S., </w:t>
      </w:r>
      <w:r>
        <w:rPr>
          <w:rFonts w:ascii="Times New Roman" w:hAnsi="Times New Roman" w:cs="Times New Roman"/>
          <w:sz w:val="20"/>
          <w:szCs w:val="20"/>
        </w:rPr>
        <w:t>(</w:t>
      </w:r>
      <w:r w:rsidRPr="004229F9">
        <w:rPr>
          <w:rFonts w:ascii="Times New Roman" w:hAnsi="Times New Roman" w:cs="Times New Roman"/>
          <w:sz w:val="20"/>
          <w:szCs w:val="20"/>
        </w:rPr>
        <w:t>2010</w:t>
      </w:r>
      <w:r>
        <w:rPr>
          <w:rFonts w:ascii="Times New Roman" w:hAnsi="Times New Roman" w:cs="Times New Roman"/>
          <w:sz w:val="20"/>
          <w:szCs w:val="20"/>
        </w:rPr>
        <w:t>)</w:t>
      </w:r>
      <w:r w:rsidRPr="004229F9">
        <w:rPr>
          <w:rFonts w:ascii="Times New Roman" w:hAnsi="Times New Roman" w:cs="Times New Roman"/>
          <w:sz w:val="20"/>
          <w:szCs w:val="20"/>
        </w:rPr>
        <w:t xml:space="preserve">. Status of organic farming in India. </w:t>
      </w:r>
      <w:r w:rsidRPr="004229F9">
        <w:rPr>
          <w:rFonts w:ascii="Times New Roman" w:hAnsi="Times New Roman" w:cs="Times New Roman"/>
          <w:i/>
          <w:iCs/>
          <w:sz w:val="20"/>
          <w:szCs w:val="20"/>
        </w:rPr>
        <w:t>Current Science</w:t>
      </w:r>
      <w:r w:rsidRPr="004229F9">
        <w:rPr>
          <w:rFonts w:ascii="Times New Roman" w:hAnsi="Times New Roman" w:cs="Times New Roman"/>
          <w:sz w:val="20"/>
          <w:szCs w:val="20"/>
        </w:rPr>
        <w:t xml:space="preserve"> 98(9), 1190–1194. </w:t>
      </w:r>
    </w:p>
    <w:p w14:paraId="287398ED"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Rao, A.N., Johnson, D.E., </w:t>
      </w:r>
      <w:proofErr w:type="spellStart"/>
      <w:r w:rsidRPr="004229F9">
        <w:rPr>
          <w:rFonts w:ascii="Times New Roman" w:hAnsi="Times New Roman" w:cs="Times New Roman"/>
          <w:sz w:val="20"/>
          <w:szCs w:val="20"/>
        </w:rPr>
        <w:t>Sivaprasad</w:t>
      </w:r>
      <w:proofErr w:type="spellEnd"/>
      <w:r w:rsidRPr="004229F9">
        <w:rPr>
          <w:rFonts w:ascii="Times New Roman" w:hAnsi="Times New Roman" w:cs="Times New Roman"/>
          <w:sz w:val="20"/>
          <w:szCs w:val="20"/>
        </w:rPr>
        <w:t xml:space="preserve">, B., Ladha, J.K., Mortimer, A.M., </w:t>
      </w:r>
      <w:r>
        <w:rPr>
          <w:rFonts w:ascii="Times New Roman" w:hAnsi="Times New Roman" w:cs="Times New Roman"/>
          <w:sz w:val="20"/>
          <w:szCs w:val="20"/>
        </w:rPr>
        <w:t>(</w:t>
      </w:r>
      <w:r w:rsidRPr="004229F9">
        <w:rPr>
          <w:rFonts w:ascii="Times New Roman" w:hAnsi="Times New Roman" w:cs="Times New Roman"/>
          <w:sz w:val="20"/>
          <w:szCs w:val="20"/>
        </w:rPr>
        <w:t>2007</w:t>
      </w:r>
      <w:r>
        <w:rPr>
          <w:rFonts w:ascii="Times New Roman" w:hAnsi="Times New Roman" w:cs="Times New Roman"/>
          <w:sz w:val="20"/>
          <w:szCs w:val="20"/>
        </w:rPr>
        <w:t>)</w:t>
      </w:r>
      <w:r w:rsidRPr="004229F9">
        <w:rPr>
          <w:rFonts w:ascii="Times New Roman" w:hAnsi="Times New Roman" w:cs="Times New Roman"/>
          <w:sz w:val="20"/>
          <w:szCs w:val="20"/>
        </w:rPr>
        <w:t xml:space="preserve">. Weed management in direct seeded rice. </w:t>
      </w:r>
      <w:r w:rsidRPr="004229F9">
        <w:rPr>
          <w:rFonts w:ascii="Times New Roman" w:hAnsi="Times New Roman" w:cs="Times New Roman"/>
          <w:i/>
          <w:iCs/>
          <w:sz w:val="20"/>
          <w:szCs w:val="20"/>
        </w:rPr>
        <w:t>Advances in Agronomy</w:t>
      </w:r>
      <w:r w:rsidRPr="004229F9">
        <w:rPr>
          <w:rFonts w:ascii="Times New Roman" w:hAnsi="Times New Roman" w:cs="Times New Roman"/>
          <w:sz w:val="20"/>
          <w:szCs w:val="20"/>
        </w:rPr>
        <w:t xml:space="preserve"> 93, 153–255.</w:t>
      </w:r>
    </w:p>
    <w:p w14:paraId="75BE9602"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proofErr w:type="spellStart"/>
      <w:r w:rsidRPr="004229F9">
        <w:rPr>
          <w:rFonts w:ascii="Times New Roman" w:hAnsi="Times New Roman" w:cs="Times New Roman"/>
          <w:sz w:val="20"/>
          <w:szCs w:val="20"/>
        </w:rPr>
        <w:t>Sanbagavallis</w:t>
      </w:r>
      <w:proofErr w:type="spellEnd"/>
      <w:r w:rsidRPr="004229F9">
        <w:rPr>
          <w:rFonts w:ascii="Times New Roman" w:hAnsi="Times New Roman" w:cs="Times New Roman"/>
          <w:sz w:val="20"/>
          <w:szCs w:val="20"/>
        </w:rPr>
        <w:t xml:space="preserve">, S., Somasundaram, E., Marimuthu, S., Ramesh Chelvi, </w:t>
      </w:r>
      <w:r>
        <w:rPr>
          <w:rFonts w:ascii="Times New Roman" w:hAnsi="Times New Roman" w:cs="Times New Roman"/>
          <w:sz w:val="20"/>
          <w:szCs w:val="20"/>
        </w:rPr>
        <w:t>(</w:t>
      </w:r>
      <w:r w:rsidRPr="004229F9">
        <w:rPr>
          <w:rFonts w:ascii="Times New Roman" w:hAnsi="Times New Roman" w:cs="Times New Roman"/>
          <w:sz w:val="20"/>
          <w:szCs w:val="20"/>
        </w:rPr>
        <w:t>2016</w:t>
      </w:r>
      <w:r>
        <w:rPr>
          <w:rFonts w:ascii="Times New Roman" w:hAnsi="Times New Roman" w:cs="Times New Roman"/>
          <w:sz w:val="20"/>
          <w:szCs w:val="20"/>
        </w:rPr>
        <w:t>)</w:t>
      </w:r>
      <w:r w:rsidRPr="004229F9">
        <w:rPr>
          <w:rFonts w:ascii="Times New Roman" w:hAnsi="Times New Roman" w:cs="Times New Roman"/>
          <w:sz w:val="20"/>
          <w:szCs w:val="20"/>
        </w:rPr>
        <w:t xml:space="preserve">. Stale seedbed technique of weed management: A review. </w:t>
      </w:r>
      <w:r w:rsidRPr="004229F9">
        <w:rPr>
          <w:rFonts w:ascii="Times New Roman" w:hAnsi="Times New Roman" w:cs="Times New Roman"/>
          <w:i/>
          <w:iCs/>
          <w:sz w:val="20"/>
          <w:szCs w:val="20"/>
        </w:rPr>
        <w:t xml:space="preserve">International Journal of Agriculture Science </w:t>
      </w:r>
      <w:r w:rsidRPr="004229F9">
        <w:rPr>
          <w:rFonts w:ascii="Times New Roman" w:hAnsi="Times New Roman" w:cs="Times New Roman"/>
          <w:sz w:val="20"/>
          <w:szCs w:val="20"/>
        </w:rPr>
        <w:t>8(61), 3490 – 3493.</w:t>
      </w:r>
    </w:p>
    <w:p w14:paraId="2B8DC9BB"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Singh, A., Kaur, R., Kang, J.S., Singh, G., </w:t>
      </w:r>
      <w:r>
        <w:rPr>
          <w:rFonts w:ascii="Times New Roman" w:hAnsi="Times New Roman" w:cs="Times New Roman"/>
          <w:sz w:val="20"/>
          <w:szCs w:val="20"/>
        </w:rPr>
        <w:t>(</w:t>
      </w:r>
      <w:r w:rsidRPr="004229F9">
        <w:rPr>
          <w:rFonts w:ascii="Times New Roman" w:hAnsi="Times New Roman" w:cs="Times New Roman"/>
          <w:sz w:val="20"/>
          <w:szCs w:val="20"/>
        </w:rPr>
        <w:t>2012</w:t>
      </w:r>
      <w:r>
        <w:rPr>
          <w:rFonts w:ascii="Times New Roman" w:hAnsi="Times New Roman" w:cs="Times New Roman"/>
          <w:sz w:val="20"/>
          <w:szCs w:val="20"/>
        </w:rPr>
        <w:t>)</w:t>
      </w:r>
      <w:r w:rsidRPr="004229F9">
        <w:rPr>
          <w:rFonts w:ascii="Times New Roman" w:hAnsi="Times New Roman" w:cs="Times New Roman"/>
          <w:sz w:val="20"/>
          <w:szCs w:val="20"/>
        </w:rPr>
        <w:t xml:space="preserve">. Weed dynamics in rice-wheat cropping system. Global Journal of Biology. </w:t>
      </w:r>
      <w:r w:rsidRPr="004229F9">
        <w:rPr>
          <w:rFonts w:ascii="Times New Roman" w:hAnsi="Times New Roman" w:cs="Times New Roman"/>
          <w:i/>
          <w:iCs/>
          <w:sz w:val="20"/>
          <w:szCs w:val="20"/>
        </w:rPr>
        <w:t>Agriculture and Health Sciences</w:t>
      </w:r>
      <w:r w:rsidRPr="004229F9">
        <w:rPr>
          <w:rFonts w:ascii="Times New Roman" w:hAnsi="Times New Roman" w:cs="Times New Roman"/>
          <w:sz w:val="20"/>
          <w:szCs w:val="20"/>
        </w:rPr>
        <w:t xml:space="preserve"> 1(1), 7-16.</w:t>
      </w:r>
    </w:p>
    <w:p w14:paraId="7980E046"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Singh, P., Guru, S.K., </w:t>
      </w:r>
      <w:r>
        <w:rPr>
          <w:rFonts w:ascii="Times New Roman" w:hAnsi="Times New Roman" w:cs="Times New Roman"/>
          <w:sz w:val="20"/>
          <w:szCs w:val="20"/>
        </w:rPr>
        <w:t>(</w:t>
      </w:r>
      <w:r w:rsidRPr="004229F9">
        <w:rPr>
          <w:rFonts w:ascii="Times New Roman" w:hAnsi="Times New Roman" w:cs="Times New Roman"/>
          <w:sz w:val="20"/>
          <w:szCs w:val="20"/>
        </w:rPr>
        <w:t>2011</w:t>
      </w:r>
      <w:r>
        <w:rPr>
          <w:rFonts w:ascii="Times New Roman" w:hAnsi="Times New Roman" w:cs="Times New Roman"/>
          <w:sz w:val="20"/>
          <w:szCs w:val="20"/>
        </w:rPr>
        <w:t>)</w:t>
      </w:r>
      <w:r w:rsidRPr="004229F9">
        <w:rPr>
          <w:rFonts w:ascii="Times New Roman" w:hAnsi="Times New Roman" w:cs="Times New Roman"/>
          <w:sz w:val="20"/>
          <w:szCs w:val="20"/>
        </w:rPr>
        <w:t xml:space="preserve">. Effect of rice straw incorporation on weed management and crop growth in rice.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43(3‒4), 236–238.</w:t>
      </w:r>
    </w:p>
    <w:p w14:paraId="6028D95C"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Singh, R., </w:t>
      </w:r>
      <w:r>
        <w:rPr>
          <w:rFonts w:ascii="Times New Roman" w:hAnsi="Times New Roman" w:cs="Times New Roman"/>
          <w:sz w:val="20"/>
          <w:szCs w:val="20"/>
        </w:rPr>
        <w:t>(</w:t>
      </w:r>
      <w:r w:rsidRPr="004229F9">
        <w:rPr>
          <w:rFonts w:ascii="Times New Roman" w:hAnsi="Times New Roman" w:cs="Times New Roman"/>
          <w:sz w:val="20"/>
          <w:szCs w:val="20"/>
        </w:rPr>
        <w:t>2014</w:t>
      </w:r>
      <w:r>
        <w:rPr>
          <w:rFonts w:ascii="Times New Roman" w:hAnsi="Times New Roman" w:cs="Times New Roman"/>
          <w:sz w:val="20"/>
          <w:szCs w:val="20"/>
        </w:rPr>
        <w:t>)</w:t>
      </w:r>
      <w:r w:rsidRPr="004229F9">
        <w:rPr>
          <w:rFonts w:ascii="Times New Roman" w:hAnsi="Times New Roman" w:cs="Times New Roman"/>
          <w:sz w:val="20"/>
          <w:szCs w:val="20"/>
        </w:rPr>
        <w:t xml:space="preserve">. Weed management in major </w:t>
      </w:r>
      <w:r w:rsidRPr="004229F9">
        <w:rPr>
          <w:rFonts w:ascii="Times New Roman" w:hAnsi="Times New Roman" w:cs="Times New Roman"/>
          <w:i/>
          <w:iCs/>
          <w:sz w:val="20"/>
          <w:szCs w:val="20"/>
        </w:rPr>
        <w:t xml:space="preserve">kharif </w:t>
      </w:r>
      <w:r w:rsidRPr="004229F9">
        <w:rPr>
          <w:rFonts w:ascii="Times New Roman" w:hAnsi="Times New Roman" w:cs="Times New Roman"/>
          <w:sz w:val="20"/>
          <w:szCs w:val="20"/>
        </w:rPr>
        <w:t xml:space="preserve">and </w:t>
      </w:r>
      <w:r w:rsidRPr="004229F9">
        <w:rPr>
          <w:rFonts w:ascii="Times New Roman" w:hAnsi="Times New Roman" w:cs="Times New Roman"/>
          <w:i/>
          <w:iCs/>
          <w:sz w:val="20"/>
          <w:szCs w:val="20"/>
        </w:rPr>
        <w:t>rabi</w:t>
      </w:r>
      <w:r w:rsidRPr="004229F9">
        <w:rPr>
          <w:rFonts w:ascii="Times New Roman" w:hAnsi="Times New Roman" w:cs="Times New Roman"/>
          <w:sz w:val="20"/>
          <w:szCs w:val="20"/>
        </w:rPr>
        <w:t xml:space="preserve"> crops. In: Proceedings of National Training on Advances in Weed Management. </w:t>
      </w:r>
      <w:r w:rsidRPr="004229F9">
        <w:rPr>
          <w:rFonts w:ascii="Times New Roman" w:hAnsi="Times New Roman" w:cs="Times New Roman"/>
          <w:sz w:val="20"/>
          <w:szCs w:val="20"/>
          <w:shd w:val="clear" w:color="auto" w:fill="FFFFFF"/>
        </w:rPr>
        <w:t>The Directorate of Weed Science Research, Ministry of Agriculture and Farmers Welfare</w:t>
      </w:r>
      <w:r w:rsidRPr="004229F9">
        <w:rPr>
          <w:rFonts w:ascii="Times New Roman" w:hAnsi="Times New Roman" w:cs="Times New Roman"/>
          <w:sz w:val="20"/>
          <w:szCs w:val="20"/>
        </w:rPr>
        <w:t>, 14‒23 January.</w:t>
      </w:r>
    </w:p>
    <w:p w14:paraId="1A27890C"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Singh, S., Ladha, J.K., Gupta, R.K., Bhushan, L., Rao, A.N., </w:t>
      </w:r>
      <w:proofErr w:type="spellStart"/>
      <w:r w:rsidRPr="004229F9">
        <w:rPr>
          <w:rFonts w:ascii="Times New Roman" w:hAnsi="Times New Roman" w:cs="Times New Roman"/>
          <w:sz w:val="20"/>
          <w:szCs w:val="20"/>
        </w:rPr>
        <w:t>Sivaprasad</w:t>
      </w:r>
      <w:proofErr w:type="spellEnd"/>
      <w:r w:rsidRPr="004229F9">
        <w:rPr>
          <w:rFonts w:ascii="Times New Roman" w:hAnsi="Times New Roman" w:cs="Times New Roman"/>
          <w:sz w:val="20"/>
          <w:szCs w:val="20"/>
        </w:rPr>
        <w:t xml:space="preserve">, B., Singh, P.P., </w:t>
      </w:r>
      <w:r>
        <w:rPr>
          <w:rFonts w:ascii="Times New Roman" w:hAnsi="Times New Roman" w:cs="Times New Roman"/>
          <w:sz w:val="20"/>
          <w:szCs w:val="20"/>
        </w:rPr>
        <w:t>(</w:t>
      </w:r>
      <w:r w:rsidRPr="004229F9">
        <w:rPr>
          <w:rFonts w:ascii="Times New Roman" w:hAnsi="Times New Roman" w:cs="Times New Roman"/>
          <w:sz w:val="20"/>
          <w:szCs w:val="20"/>
        </w:rPr>
        <w:t>2007</w:t>
      </w:r>
      <w:r>
        <w:rPr>
          <w:rFonts w:ascii="Times New Roman" w:hAnsi="Times New Roman" w:cs="Times New Roman"/>
          <w:sz w:val="20"/>
          <w:szCs w:val="20"/>
        </w:rPr>
        <w:t>)</w:t>
      </w:r>
      <w:r w:rsidRPr="004229F9">
        <w:rPr>
          <w:rFonts w:ascii="Times New Roman" w:hAnsi="Times New Roman" w:cs="Times New Roman"/>
          <w:sz w:val="20"/>
          <w:szCs w:val="20"/>
        </w:rPr>
        <w:t>. Evaluation of mulching, intercropping with sesbania and herbicide use for weed management in dry seeded rice (</w:t>
      </w:r>
      <w:r w:rsidRPr="004229F9">
        <w:rPr>
          <w:rFonts w:ascii="Times New Roman" w:hAnsi="Times New Roman" w:cs="Times New Roman"/>
          <w:i/>
          <w:iCs/>
          <w:sz w:val="20"/>
          <w:szCs w:val="20"/>
        </w:rPr>
        <w:t xml:space="preserve">Oryza sativa </w:t>
      </w:r>
      <w:r w:rsidRPr="004229F9">
        <w:rPr>
          <w:rFonts w:ascii="Times New Roman" w:hAnsi="Times New Roman" w:cs="Times New Roman"/>
          <w:sz w:val="20"/>
          <w:szCs w:val="20"/>
        </w:rPr>
        <w:t xml:space="preserve">L.). </w:t>
      </w:r>
      <w:r w:rsidRPr="004229F9">
        <w:rPr>
          <w:rFonts w:ascii="Times New Roman" w:hAnsi="Times New Roman" w:cs="Times New Roman"/>
          <w:i/>
          <w:iCs/>
          <w:sz w:val="20"/>
          <w:szCs w:val="20"/>
        </w:rPr>
        <w:t>Crop protection</w:t>
      </w:r>
      <w:r w:rsidRPr="004229F9">
        <w:rPr>
          <w:rFonts w:ascii="Times New Roman" w:hAnsi="Times New Roman" w:cs="Times New Roman"/>
          <w:sz w:val="20"/>
          <w:szCs w:val="20"/>
        </w:rPr>
        <w:t xml:space="preserve"> 26(4), 518–524.</w:t>
      </w:r>
    </w:p>
    <w:p w14:paraId="79C1570A"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Sunil, C.M., </w:t>
      </w:r>
      <w:proofErr w:type="spellStart"/>
      <w:r w:rsidRPr="004229F9">
        <w:rPr>
          <w:rFonts w:ascii="Times New Roman" w:hAnsi="Times New Roman" w:cs="Times New Roman"/>
          <w:sz w:val="20"/>
          <w:szCs w:val="20"/>
        </w:rPr>
        <w:t>Shekara</w:t>
      </w:r>
      <w:proofErr w:type="spellEnd"/>
      <w:r w:rsidRPr="004229F9">
        <w:rPr>
          <w:rFonts w:ascii="Times New Roman" w:hAnsi="Times New Roman" w:cs="Times New Roman"/>
          <w:sz w:val="20"/>
          <w:szCs w:val="20"/>
        </w:rPr>
        <w:t xml:space="preserve">, B.G., </w:t>
      </w:r>
      <w:proofErr w:type="spellStart"/>
      <w:r w:rsidRPr="004229F9">
        <w:rPr>
          <w:rFonts w:ascii="Times New Roman" w:hAnsi="Times New Roman" w:cs="Times New Roman"/>
          <w:sz w:val="20"/>
          <w:szCs w:val="20"/>
        </w:rPr>
        <w:t>Kalyanamurthy</w:t>
      </w:r>
      <w:proofErr w:type="spellEnd"/>
      <w:r w:rsidRPr="004229F9">
        <w:rPr>
          <w:rFonts w:ascii="Times New Roman" w:hAnsi="Times New Roman" w:cs="Times New Roman"/>
          <w:sz w:val="20"/>
          <w:szCs w:val="20"/>
        </w:rPr>
        <w:t xml:space="preserve">, K.N., </w:t>
      </w:r>
      <w:proofErr w:type="spellStart"/>
      <w:r w:rsidRPr="004229F9">
        <w:rPr>
          <w:rFonts w:ascii="Times New Roman" w:hAnsi="Times New Roman" w:cs="Times New Roman"/>
          <w:sz w:val="20"/>
          <w:szCs w:val="20"/>
        </w:rPr>
        <w:t>Shankaralingappa</w:t>
      </w:r>
      <w:proofErr w:type="spellEnd"/>
      <w:r w:rsidRPr="004229F9">
        <w:rPr>
          <w:rFonts w:ascii="Times New Roman" w:hAnsi="Times New Roman" w:cs="Times New Roman"/>
          <w:sz w:val="20"/>
          <w:szCs w:val="20"/>
        </w:rPr>
        <w:t xml:space="preserve">, B.C., </w:t>
      </w:r>
      <w:r>
        <w:rPr>
          <w:rFonts w:ascii="Times New Roman" w:hAnsi="Times New Roman" w:cs="Times New Roman"/>
          <w:sz w:val="20"/>
          <w:szCs w:val="20"/>
        </w:rPr>
        <w:t>(</w:t>
      </w:r>
      <w:r w:rsidRPr="004229F9">
        <w:rPr>
          <w:rFonts w:ascii="Times New Roman" w:hAnsi="Times New Roman" w:cs="Times New Roman"/>
          <w:sz w:val="20"/>
          <w:szCs w:val="20"/>
        </w:rPr>
        <w:t>2010</w:t>
      </w:r>
      <w:r>
        <w:rPr>
          <w:rFonts w:ascii="Times New Roman" w:hAnsi="Times New Roman" w:cs="Times New Roman"/>
          <w:sz w:val="20"/>
          <w:szCs w:val="20"/>
        </w:rPr>
        <w:t>)</w:t>
      </w:r>
      <w:r w:rsidRPr="004229F9">
        <w:rPr>
          <w:rFonts w:ascii="Times New Roman" w:hAnsi="Times New Roman" w:cs="Times New Roman"/>
          <w:sz w:val="20"/>
          <w:szCs w:val="20"/>
        </w:rPr>
        <w:t xml:space="preserve"> Growth and yield of aerobic rice as influenced by integrated weed management practices.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42(3‒4), 180–183. </w:t>
      </w:r>
    </w:p>
    <w:p w14:paraId="093517FE"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Uphoff, N., </w:t>
      </w:r>
      <w:r>
        <w:rPr>
          <w:rFonts w:ascii="Times New Roman" w:hAnsi="Times New Roman" w:cs="Times New Roman"/>
          <w:sz w:val="20"/>
          <w:szCs w:val="20"/>
        </w:rPr>
        <w:t>(</w:t>
      </w:r>
      <w:r w:rsidRPr="004229F9">
        <w:rPr>
          <w:rFonts w:ascii="Times New Roman" w:hAnsi="Times New Roman" w:cs="Times New Roman"/>
          <w:sz w:val="20"/>
          <w:szCs w:val="20"/>
        </w:rPr>
        <w:t>2003</w:t>
      </w:r>
      <w:r>
        <w:rPr>
          <w:rFonts w:ascii="Times New Roman" w:hAnsi="Times New Roman" w:cs="Times New Roman"/>
          <w:sz w:val="20"/>
          <w:szCs w:val="20"/>
        </w:rPr>
        <w:t>)</w:t>
      </w:r>
      <w:r w:rsidRPr="004229F9">
        <w:rPr>
          <w:rFonts w:ascii="Times New Roman" w:hAnsi="Times New Roman" w:cs="Times New Roman"/>
          <w:sz w:val="20"/>
          <w:szCs w:val="20"/>
        </w:rPr>
        <w:t xml:space="preserve">. Higher yield with fewer external inputs? This system of rice intensification and potential contributions to agricultural sustainability. </w:t>
      </w:r>
      <w:r w:rsidRPr="004229F9">
        <w:rPr>
          <w:rFonts w:ascii="Times New Roman" w:hAnsi="Times New Roman" w:cs="Times New Roman"/>
          <w:i/>
          <w:iCs/>
          <w:sz w:val="20"/>
          <w:szCs w:val="20"/>
        </w:rPr>
        <w:t>International Journal of Agricultural Sustainability</w:t>
      </w:r>
      <w:r w:rsidRPr="004229F9">
        <w:rPr>
          <w:rFonts w:ascii="Times New Roman" w:hAnsi="Times New Roman" w:cs="Times New Roman"/>
          <w:sz w:val="20"/>
          <w:szCs w:val="20"/>
        </w:rPr>
        <w:t xml:space="preserve"> 1(1), 38–50.</w:t>
      </w:r>
    </w:p>
    <w:p w14:paraId="54E61A67"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proofErr w:type="spellStart"/>
      <w:r w:rsidRPr="004229F9">
        <w:rPr>
          <w:rFonts w:ascii="Times New Roman" w:hAnsi="Times New Roman" w:cs="Times New Roman"/>
          <w:sz w:val="20"/>
          <w:szCs w:val="20"/>
        </w:rPr>
        <w:t>Wayayok</w:t>
      </w:r>
      <w:proofErr w:type="spellEnd"/>
      <w:r w:rsidRPr="004229F9">
        <w:rPr>
          <w:rFonts w:ascii="Times New Roman" w:hAnsi="Times New Roman" w:cs="Times New Roman"/>
          <w:sz w:val="20"/>
          <w:szCs w:val="20"/>
        </w:rPr>
        <w:t xml:space="preserve">, A., Soom, M. A. M., Abdan, K., &amp; Mohammed, U., </w:t>
      </w:r>
      <w:r>
        <w:rPr>
          <w:rFonts w:ascii="Times New Roman" w:hAnsi="Times New Roman" w:cs="Times New Roman"/>
          <w:sz w:val="20"/>
          <w:szCs w:val="20"/>
        </w:rPr>
        <w:t>(</w:t>
      </w:r>
      <w:r w:rsidRPr="004229F9">
        <w:rPr>
          <w:rFonts w:ascii="Times New Roman" w:hAnsi="Times New Roman" w:cs="Times New Roman"/>
          <w:sz w:val="20"/>
          <w:szCs w:val="20"/>
        </w:rPr>
        <w:t>2014</w:t>
      </w:r>
      <w:r>
        <w:rPr>
          <w:rFonts w:ascii="Times New Roman" w:hAnsi="Times New Roman" w:cs="Times New Roman"/>
          <w:sz w:val="20"/>
          <w:szCs w:val="20"/>
        </w:rPr>
        <w:t>)</w:t>
      </w:r>
      <w:r w:rsidRPr="004229F9">
        <w:rPr>
          <w:rFonts w:ascii="Times New Roman" w:hAnsi="Times New Roman" w:cs="Times New Roman"/>
          <w:sz w:val="20"/>
          <w:szCs w:val="20"/>
        </w:rPr>
        <w:t>. Impact of mulch on weed infestation in system of rice intensification (SRI) farming. Agriculture and Agricultural Science Procedia. 2, 353-360.</w:t>
      </w:r>
    </w:p>
    <w:p w14:paraId="1A8FC4ED"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Willer, Helga, Schlatter, B., Trávníček, J., Kemper, L., </w:t>
      </w:r>
      <w:proofErr w:type="spellStart"/>
      <w:r w:rsidRPr="004229F9">
        <w:rPr>
          <w:rFonts w:ascii="Times New Roman" w:hAnsi="Times New Roman" w:cs="Times New Roman"/>
          <w:sz w:val="20"/>
          <w:szCs w:val="20"/>
        </w:rPr>
        <w:t>Lernoud</w:t>
      </w:r>
      <w:proofErr w:type="spellEnd"/>
      <w:r w:rsidRPr="004229F9">
        <w:rPr>
          <w:rFonts w:ascii="Times New Roman" w:hAnsi="Times New Roman" w:cs="Times New Roman"/>
          <w:sz w:val="20"/>
          <w:szCs w:val="20"/>
        </w:rPr>
        <w:t>, J., (Eds.) (2020) The World of Organic Agriculture Statistics and Emerging Trends 2020. 21st edition. Research Institute of Organic Agriculture (</w:t>
      </w:r>
      <w:proofErr w:type="spellStart"/>
      <w:r w:rsidRPr="004229F9">
        <w:rPr>
          <w:rFonts w:ascii="Times New Roman" w:hAnsi="Times New Roman" w:cs="Times New Roman"/>
          <w:sz w:val="20"/>
          <w:szCs w:val="20"/>
        </w:rPr>
        <w:t>FiBL</w:t>
      </w:r>
      <w:proofErr w:type="spellEnd"/>
      <w:r w:rsidRPr="004229F9">
        <w:rPr>
          <w:rFonts w:ascii="Times New Roman" w:hAnsi="Times New Roman" w:cs="Times New Roman"/>
          <w:sz w:val="20"/>
          <w:szCs w:val="20"/>
        </w:rPr>
        <w:t>) and IFOAM – Organics International, Frick and Bonn.</w:t>
      </w:r>
    </w:p>
    <w:p w14:paraId="188273F8" w14:textId="77777777" w:rsidR="004229F9" w:rsidRPr="004229F9"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Yadav, D.B., Yadav, A., Punia, S.S., </w:t>
      </w:r>
      <w:r>
        <w:rPr>
          <w:rFonts w:ascii="Times New Roman" w:hAnsi="Times New Roman" w:cs="Times New Roman"/>
          <w:sz w:val="20"/>
          <w:szCs w:val="20"/>
        </w:rPr>
        <w:t>(</w:t>
      </w:r>
      <w:r w:rsidRPr="004229F9">
        <w:rPr>
          <w:rFonts w:ascii="Times New Roman" w:hAnsi="Times New Roman" w:cs="Times New Roman"/>
          <w:sz w:val="20"/>
          <w:szCs w:val="20"/>
        </w:rPr>
        <w:t>2010</w:t>
      </w:r>
      <w:r>
        <w:rPr>
          <w:rFonts w:ascii="Times New Roman" w:hAnsi="Times New Roman" w:cs="Times New Roman"/>
          <w:sz w:val="20"/>
          <w:szCs w:val="20"/>
        </w:rPr>
        <w:t>)</w:t>
      </w:r>
      <w:r w:rsidRPr="004229F9">
        <w:rPr>
          <w:rFonts w:ascii="Times New Roman" w:hAnsi="Times New Roman" w:cs="Times New Roman"/>
          <w:sz w:val="20"/>
          <w:szCs w:val="20"/>
        </w:rPr>
        <w:t>. Long term effect of green manuring and herbicidal use on weed dynamics and productivity of rice–wheat cropping system. In: Proceedings of the National Symposium on IWM in the Era of Climate Change. NAAS, New Delhi, 21‒22 August.</w:t>
      </w:r>
    </w:p>
    <w:p w14:paraId="5FA7A997" w14:textId="77777777" w:rsidR="004229F9" w:rsidRPr="001038CB" w:rsidRDefault="004229F9"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1038CB">
        <w:rPr>
          <w:rFonts w:ascii="Times New Roman" w:hAnsi="Times New Roman" w:cs="Times New Roman"/>
          <w:sz w:val="20"/>
          <w:szCs w:val="20"/>
        </w:rPr>
        <w:t xml:space="preserve">Sharma, A.K., </w:t>
      </w:r>
      <w:r>
        <w:rPr>
          <w:rFonts w:ascii="Times New Roman" w:hAnsi="Times New Roman" w:cs="Times New Roman"/>
          <w:sz w:val="20"/>
          <w:szCs w:val="20"/>
        </w:rPr>
        <w:t>(</w:t>
      </w:r>
      <w:r w:rsidRPr="001038CB">
        <w:rPr>
          <w:rFonts w:ascii="Times New Roman" w:hAnsi="Times New Roman" w:cs="Times New Roman"/>
          <w:sz w:val="20"/>
          <w:szCs w:val="20"/>
        </w:rPr>
        <w:t>2002</w:t>
      </w:r>
      <w:r>
        <w:rPr>
          <w:rFonts w:ascii="Times New Roman" w:hAnsi="Times New Roman" w:cs="Times New Roman"/>
          <w:sz w:val="20"/>
          <w:szCs w:val="20"/>
        </w:rPr>
        <w:t>)</w:t>
      </w:r>
      <w:r w:rsidRPr="001038CB">
        <w:rPr>
          <w:rFonts w:ascii="Times New Roman" w:hAnsi="Times New Roman" w:cs="Times New Roman"/>
          <w:sz w:val="20"/>
          <w:szCs w:val="20"/>
        </w:rPr>
        <w:t xml:space="preserve">. A hand book of organic farming. </w:t>
      </w:r>
      <w:proofErr w:type="spellStart"/>
      <w:r w:rsidRPr="001038CB">
        <w:rPr>
          <w:rFonts w:ascii="Times New Roman" w:hAnsi="Times New Roman" w:cs="Times New Roman"/>
          <w:sz w:val="20"/>
          <w:szCs w:val="20"/>
        </w:rPr>
        <w:t>Agrobios</w:t>
      </w:r>
      <w:proofErr w:type="spellEnd"/>
      <w:r w:rsidRPr="001038CB">
        <w:rPr>
          <w:rFonts w:ascii="Times New Roman" w:hAnsi="Times New Roman" w:cs="Times New Roman"/>
          <w:sz w:val="20"/>
          <w:szCs w:val="20"/>
        </w:rPr>
        <w:t xml:space="preserve"> (India), Jodhpur, India</w:t>
      </w:r>
      <w:r>
        <w:rPr>
          <w:rFonts w:ascii="Times New Roman" w:hAnsi="Times New Roman" w:cs="Times New Roman"/>
          <w:sz w:val="20"/>
          <w:szCs w:val="20"/>
        </w:rPr>
        <w:t>.</w:t>
      </w:r>
      <w:r w:rsidRPr="001038CB">
        <w:rPr>
          <w:rFonts w:ascii="Times New Roman" w:hAnsi="Times New Roman" w:cs="Times New Roman"/>
          <w:sz w:val="20"/>
          <w:szCs w:val="20"/>
        </w:rPr>
        <w:t xml:space="preserve"> </w:t>
      </w:r>
    </w:p>
    <w:p w14:paraId="3450442F" w14:textId="77777777" w:rsidR="00305F76" w:rsidRDefault="00305F76"/>
    <w:sectPr w:rsidR="00305F76" w:rsidSect="002E3BD7">
      <w:type w:val="continuous"/>
      <w:pgSz w:w="11909" w:h="16834" w:code="9"/>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D7E6E" w14:textId="77777777" w:rsidR="00A45A64" w:rsidRDefault="00A45A64" w:rsidP="00184A48">
      <w:pPr>
        <w:spacing w:after="0" w:line="240" w:lineRule="auto"/>
      </w:pPr>
      <w:r>
        <w:separator/>
      </w:r>
    </w:p>
  </w:endnote>
  <w:endnote w:type="continuationSeparator" w:id="0">
    <w:p w14:paraId="4FF92D94" w14:textId="77777777" w:rsidR="00A45A64" w:rsidRDefault="00A45A64" w:rsidP="0018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F52C" w14:textId="77777777" w:rsidR="00184A48" w:rsidRDefault="0018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F328" w14:textId="77777777" w:rsidR="00184A48" w:rsidRDefault="00184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084F" w14:textId="77777777" w:rsidR="00184A48" w:rsidRDefault="0018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78EA" w14:textId="77777777" w:rsidR="00A45A64" w:rsidRDefault="00A45A64" w:rsidP="00184A48">
      <w:pPr>
        <w:spacing w:after="0" w:line="240" w:lineRule="auto"/>
      </w:pPr>
      <w:r>
        <w:separator/>
      </w:r>
    </w:p>
  </w:footnote>
  <w:footnote w:type="continuationSeparator" w:id="0">
    <w:p w14:paraId="1D26DE45" w14:textId="77777777" w:rsidR="00A45A64" w:rsidRDefault="00A45A64" w:rsidP="0018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9A8D" w14:textId="768811EA" w:rsidR="00184A48" w:rsidRDefault="00184A48">
    <w:pPr>
      <w:pStyle w:val="Header"/>
    </w:pPr>
    <w:r>
      <w:rPr>
        <w:noProof/>
      </w:rPr>
      <w:pict w14:anchorId="3D1F5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498751"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E9D6" w14:textId="554A8A24" w:rsidR="00184A48" w:rsidRDefault="00184A48">
    <w:pPr>
      <w:pStyle w:val="Header"/>
    </w:pPr>
    <w:r>
      <w:rPr>
        <w:noProof/>
      </w:rPr>
      <w:pict w14:anchorId="617EB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498752"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2ACA" w14:textId="31F87469" w:rsidR="00184A48" w:rsidRDefault="00184A48">
    <w:pPr>
      <w:pStyle w:val="Header"/>
    </w:pPr>
    <w:r>
      <w:rPr>
        <w:noProof/>
      </w:rPr>
      <w:pict w14:anchorId="2FE6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498750"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5F2"/>
    <w:multiLevelType w:val="hybridMultilevel"/>
    <w:tmpl w:val="813C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43CAD"/>
    <w:multiLevelType w:val="multilevel"/>
    <w:tmpl w:val="D3BECE28"/>
    <w:styleLink w:val="Style1"/>
    <w:lvl w:ilvl="0">
      <w:start w:val="4"/>
      <w:numFmt w:val="decimal"/>
      <w:lvlText w:val="%1.1.2.1"/>
      <w:lvlJc w:val="left"/>
      <w:pPr>
        <w:ind w:left="1800" w:hanging="360"/>
      </w:pPr>
      <w:rPr>
        <w:rFonts w:hint="default"/>
      </w:rPr>
    </w:lvl>
    <w:lvl w:ilvl="1">
      <w:start w:val="1"/>
      <w:numFmt w:val="decimal"/>
      <w:lvlText w:val="%1.%2."/>
      <w:lvlJc w:val="left"/>
      <w:pPr>
        <w:ind w:left="2232" w:hanging="432"/>
      </w:pPr>
      <w:rPr>
        <w:rFonts w:hint="default"/>
        <w:b/>
        <w:bCs/>
      </w:rPr>
    </w:lvl>
    <w:lvl w:ilvl="2">
      <w:start w:val="1"/>
      <w:numFmt w:val="decimal"/>
      <w:lvlText w:val="%1.%2.2."/>
      <w:lvlJc w:val="left"/>
      <w:pPr>
        <w:ind w:left="2664" w:hanging="504"/>
      </w:pPr>
      <w:rPr>
        <w:rFonts w:hint="default"/>
        <w:b/>
        <w:bCs/>
      </w:rPr>
    </w:lvl>
    <w:lvl w:ilvl="3">
      <w:start w:val="1"/>
      <w:numFmt w:val="decimal"/>
      <w:lvlRestart w:val="1"/>
      <w:suff w:val="space"/>
      <w:lvlText w:val="%1.%2.%3.%4."/>
      <w:lvlJc w:val="left"/>
      <w:pPr>
        <w:ind w:left="127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1DD41080"/>
    <w:multiLevelType w:val="hybridMultilevel"/>
    <w:tmpl w:val="72F2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7723D"/>
    <w:multiLevelType w:val="hybridMultilevel"/>
    <w:tmpl w:val="D5E8CDB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4E01F21"/>
    <w:multiLevelType w:val="multilevel"/>
    <w:tmpl w:val="C494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B40E5A"/>
    <w:multiLevelType w:val="hybridMultilevel"/>
    <w:tmpl w:val="9384B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F9"/>
    <w:rsid w:val="00146994"/>
    <w:rsid w:val="001615EA"/>
    <w:rsid w:val="00173E2A"/>
    <w:rsid w:val="00184A48"/>
    <w:rsid w:val="001D1B74"/>
    <w:rsid w:val="001E7F60"/>
    <w:rsid w:val="001F5113"/>
    <w:rsid w:val="00274CA6"/>
    <w:rsid w:val="00301662"/>
    <w:rsid w:val="00302216"/>
    <w:rsid w:val="00305F76"/>
    <w:rsid w:val="003E3FF7"/>
    <w:rsid w:val="004229F9"/>
    <w:rsid w:val="00494349"/>
    <w:rsid w:val="005351B0"/>
    <w:rsid w:val="005D1FF8"/>
    <w:rsid w:val="00784847"/>
    <w:rsid w:val="007B3AAE"/>
    <w:rsid w:val="00831149"/>
    <w:rsid w:val="00832978"/>
    <w:rsid w:val="00891C57"/>
    <w:rsid w:val="00901424"/>
    <w:rsid w:val="00902B3C"/>
    <w:rsid w:val="00931D7C"/>
    <w:rsid w:val="009D0FCD"/>
    <w:rsid w:val="009D2A7F"/>
    <w:rsid w:val="009E4A83"/>
    <w:rsid w:val="00A036A9"/>
    <w:rsid w:val="00A45A64"/>
    <w:rsid w:val="00AB274C"/>
    <w:rsid w:val="00AD686B"/>
    <w:rsid w:val="00B12AFF"/>
    <w:rsid w:val="00B87556"/>
    <w:rsid w:val="00BB3551"/>
    <w:rsid w:val="00C57498"/>
    <w:rsid w:val="00DC23F6"/>
    <w:rsid w:val="00DF1573"/>
    <w:rsid w:val="00F61625"/>
    <w:rsid w:val="00F82D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6A0AE6"/>
  <w15:chartTrackingRefBased/>
  <w15:docId w15:val="{F6EB9A2D-280C-477C-BCE0-66EE204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51B0"/>
    <w:pPr>
      <w:numPr>
        <w:numId w:val="1"/>
      </w:numPr>
    </w:pPr>
  </w:style>
  <w:style w:type="paragraph" w:styleId="ListParagraph">
    <w:name w:val="List Paragraph"/>
    <w:basedOn w:val="Normal"/>
    <w:uiPriority w:val="34"/>
    <w:qFormat/>
    <w:rsid w:val="004229F9"/>
    <w:pPr>
      <w:spacing w:after="200" w:line="276" w:lineRule="auto"/>
      <w:ind w:left="720"/>
      <w:contextualSpacing/>
    </w:pPr>
    <w:rPr>
      <w:rFonts w:eastAsiaTheme="minorEastAsia" w:cs="Mangal"/>
      <w:szCs w:val="20"/>
      <w:lang w:bidi="hi-IN"/>
    </w:rPr>
  </w:style>
  <w:style w:type="table" w:styleId="ListTable6Colorful">
    <w:name w:val="List Table 6 Colorful"/>
    <w:basedOn w:val="TableNormal"/>
    <w:uiPriority w:val="51"/>
    <w:rsid w:val="004229F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2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9F9"/>
  </w:style>
  <w:style w:type="paragraph" w:styleId="Footer">
    <w:name w:val="footer"/>
    <w:basedOn w:val="Normal"/>
    <w:link w:val="FooterChar"/>
    <w:uiPriority w:val="99"/>
    <w:unhideWhenUsed/>
    <w:rsid w:val="0042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9F9"/>
  </w:style>
  <w:style w:type="character" w:styleId="Strong">
    <w:name w:val="Strong"/>
    <w:basedOn w:val="DefaultParagraphFont"/>
    <w:uiPriority w:val="22"/>
    <w:qFormat/>
    <w:rsid w:val="004229F9"/>
    <w:rPr>
      <w:b/>
      <w:bCs/>
    </w:rPr>
  </w:style>
  <w:style w:type="character" w:customStyle="1" w:styleId="reference-text">
    <w:name w:val="reference-text"/>
    <w:basedOn w:val="DefaultParagraphFont"/>
    <w:rsid w:val="004229F9"/>
  </w:style>
  <w:style w:type="character" w:styleId="Hyperlink">
    <w:name w:val="Hyperlink"/>
    <w:basedOn w:val="DefaultParagraphFont"/>
    <w:uiPriority w:val="99"/>
    <w:unhideWhenUsed/>
    <w:rsid w:val="004229F9"/>
    <w:rPr>
      <w:color w:val="0000FF"/>
      <w:u w:val="single"/>
    </w:rPr>
  </w:style>
  <w:style w:type="character" w:styleId="SubtleEmphasis">
    <w:name w:val="Subtle Emphasis"/>
    <w:basedOn w:val="DefaultParagraphFont"/>
    <w:uiPriority w:val="19"/>
    <w:qFormat/>
    <w:rsid w:val="004229F9"/>
    <w:rPr>
      <w:i/>
      <w:iCs/>
      <w:color w:val="404040" w:themeColor="text1" w:themeTint="BF"/>
    </w:rPr>
  </w:style>
  <w:style w:type="table" w:styleId="TableGrid">
    <w:name w:val="Table Grid"/>
    <w:basedOn w:val="TableNormal"/>
    <w:uiPriority w:val="59"/>
    <w:rsid w:val="004229F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29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229F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4229F9"/>
    <w:rPr>
      <w:sz w:val="16"/>
      <w:szCs w:val="16"/>
    </w:rPr>
  </w:style>
  <w:style w:type="paragraph" w:styleId="CommentText">
    <w:name w:val="annotation text"/>
    <w:basedOn w:val="Normal"/>
    <w:link w:val="CommentTextChar"/>
    <w:uiPriority w:val="99"/>
    <w:unhideWhenUsed/>
    <w:rsid w:val="004229F9"/>
    <w:pPr>
      <w:spacing w:line="240" w:lineRule="auto"/>
    </w:pPr>
    <w:rPr>
      <w:sz w:val="20"/>
      <w:szCs w:val="20"/>
    </w:rPr>
  </w:style>
  <w:style w:type="character" w:customStyle="1" w:styleId="CommentTextChar">
    <w:name w:val="Comment Text Char"/>
    <w:basedOn w:val="DefaultParagraphFont"/>
    <w:link w:val="CommentText"/>
    <w:uiPriority w:val="99"/>
    <w:rsid w:val="004229F9"/>
    <w:rPr>
      <w:sz w:val="20"/>
      <w:szCs w:val="20"/>
    </w:rPr>
  </w:style>
  <w:style w:type="paragraph" w:styleId="CommentSubject">
    <w:name w:val="annotation subject"/>
    <w:basedOn w:val="CommentText"/>
    <w:next w:val="CommentText"/>
    <w:link w:val="CommentSubjectChar"/>
    <w:uiPriority w:val="99"/>
    <w:semiHidden/>
    <w:unhideWhenUsed/>
    <w:rsid w:val="004229F9"/>
    <w:rPr>
      <w:b/>
      <w:bCs/>
    </w:rPr>
  </w:style>
  <w:style w:type="character" w:customStyle="1" w:styleId="CommentSubjectChar">
    <w:name w:val="Comment Subject Char"/>
    <w:basedOn w:val="CommentTextChar"/>
    <w:link w:val="CommentSubject"/>
    <w:uiPriority w:val="99"/>
    <w:semiHidden/>
    <w:rsid w:val="004229F9"/>
    <w:rPr>
      <w:b/>
      <w:bCs/>
      <w:sz w:val="20"/>
      <w:szCs w:val="20"/>
    </w:rPr>
  </w:style>
  <w:style w:type="paragraph" w:styleId="BalloonText">
    <w:name w:val="Balloon Text"/>
    <w:basedOn w:val="Normal"/>
    <w:link w:val="BalloonTextChar"/>
    <w:uiPriority w:val="99"/>
    <w:semiHidden/>
    <w:unhideWhenUsed/>
    <w:rsid w:val="00422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9F9"/>
    <w:rPr>
      <w:rFonts w:ascii="Segoe UI" w:hAnsi="Segoe UI" w:cs="Segoe UI"/>
      <w:sz w:val="18"/>
      <w:szCs w:val="18"/>
    </w:rPr>
  </w:style>
  <w:style w:type="character" w:customStyle="1" w:styleId="UnresolvedMention1">
    <w:name w:val="Unresolved Mention1"/>
    <w:basedOn w:val="DefaultParagraphFont"/>
    <w:uiPriority w:val="99"/>
    <w:semiHidden/>
    <w:unhideWhenUsed/>
    <w:rsid w:val="004229F9"/>
    <w:rPr>
      <w:color w:val="605E5C"/>
      <w:shd w:val="clear" w:color="auto" w:fill="E1DFDD"/>
    </w:rPr>
  </w:style>
  <w:style w:type="paragraph" w:customStyle="1" w:styleId="EndNoteBibliographyTitle">
    <w:name w:val="EndNote Bibliography Title"/>
    <w:basedOn w:val="Normal"/>
    <w:link w:val="EndNoteBibliographyTitleChar"/>
    <w:rsid w:val="004229F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229F9"/>
    <w:rPr>
      <w:rFonts w:ascii="Calibri" w:hAnsi="Calibri" w:cs="Calibri"/>
      <w:noProof/>
    </w:rPr>
  </w:style>
  <w:style w:type="paragraph" w:customStyle="1" w:styleId="EndNoteBibliography">
    <w:name w:val="EndNote Bibliography"/>
    <w:basedOn w:val="Normal"/>
    <w:link w:val="EndNoteBibliographyChar"/>
    <w:rsid w:val="004229F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229F9"/>
    <w:rPr>
      <w:rFonts w:ascii="Calibri" w:hAnsi="Calibri" w:cs="Calibri"/>
      <w:noProof/>
    </w:rPr>
  </w:style>
  <w:style w:type="character" w:styleId="FollowedHyperlink">
    <w:name w:val="FollowedHyperlink"/>
    <w:basedOn w:val="DefaultParagraphFont"/>
    <w:uiPriority w:val="99"/>
    <w:semiHidden/>
    <w:unhideWhenUsed/>
    <w:rsid w:val="00422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cuments-dds-ny.un.org/doc/UNDOC/GEN/N02/548/90/PDF/N0254890.pdf?OpenElemen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Singh</dc:creator>
  <cp:keywords/>
  <dc:description/>
  <cp:lastModifiedBy>SDI 1084</cp:lastModifiedBy>
  <cp:revision>14</cp:revision>
  <dcterms:created xsi:type="dcterms:W3CDTF">2025-04-01T04:59:00Z</dcterms:created>
  <dcterms:modified xsi:type="dcterms:W3CDTF">2025-04-07T12:55:00Z</dcterms:modified>
</cp:coreProperties>
</file>