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29D58" w14:textId="77777777" w:rsidR="00503E92" w:rsidRPr="0038570A" w:rsidRDefault="0034700F" w:rsidP="00883A0C">
      <w:pPr>
        <w:pStyle w:val="NormalWeb"/>
        <w:spacing w:before="0" w:beforeAutospacing="0" w:after="0" w:afterAutospacing="0"/>
        <w:jc w:val="both"/>
        <w:rPr>
          <w:b/>
          <w:bCs/>
          <w:sz w:val="32"/>
          <w:szCs w:val="32"/>
        </w:rPr>
      </w:pPr>
      <w:r w:rsidRPr="0038570A">
        <w:rPr>
          <w:b/>
          <w:bCs/>
          <w:sz w:val="32"/>
          <w:szCs w:val="32"/>
        </w:rPr>
        <w:t xml:space="preserve">Enhancing </w:t>
      </w:r>
      <w:r w:rsidR="00AA5BAD" w:rsidRPr="0038570A">
        <w:rPr>
          <w:b/>
          <w:bCs/>
          <w:sz w:val="32"/>
          <w:szCs w:val="32"/>
        </w:rPr>
        <w:t>C</w:t>
      </w:r>
      <w:r w:rsidRPr="0038570A">
        <w:rPr>
          <w:b/>
          <w:bCs/>
          <w:sz w:val="32"/>
          <w:szCs w:val="32"/>
        </w:rPr>
        <w:t>auliflower Yield and Quality</w:t>
      </w:r>
      <w:r w:rsidR="00312C3A" w:rsidRPr="0038570A">
        <w:rPr>
          <w:b/>
          <w:bCs/>
          <w:sz w:val="32"/>
          <w:szCs w:val="32"/>
        </w:rPr>
        <w:t xml:space="preserve"> </w:t>
      </w:r>
      <w:r w:rsidR="005B429C" w:rsidRPr="0038570A">
        <w:rPr>
          <w:b/>
          <w:bCs/>
          <w:sz w:val="32"/>
          <w:szCs w:val="32"/>
        </w:rPr>
        <w:t>Through</w:t>
      </w:r>
      <w:r w:rsidRPr="0038570A">
        <w:rPr>
          <w:b/>
          <w:bCs/>
          <w:sz w:val="32"/>
          <w:szCs w:val="32"/>
        </w:rPr>
        <w:t xml:space="preserve"> </w:t>
      </w:r>
      <w:r w:rsidR="00503E92" w:rsidRPr="0038570A">
        <w:rPr>
          <w:b/>
          <w:bCs/>
          <w:sz w:val="32"/>
          <w:szCs w:val="32"/>
        </w:rPr>
        <w:t>Lime, Boron, and Farmyard Manure in Ac</w:t>
      </w:r>
      <w:r w:rsidR="00565B6F" w:rsidRPr="0038570A">
        <w:rPr>
          <w:b/>
          <w:bCs/>
          <w:sz w:val="32"/>
          <w:szCs w:val="32"/>
        </w:rPr>
        <w:t>idic Soil</w:t>
      </w:r>
      <w:r w:rsidR="008D7ACD" w:rsidRPr="0038570A">
        <w:rPr>
          <w:b/>
          <w:bCs/>
          <w:sz w:val="32"/>
          <w:szCs w:val="32"/>
        </w:rPr>
        <w:t>s</w:t>
      </w:r>
      <w:r w:rsidR="00565B6F" w:rsidRPr="0038570A">
        <w:rPr>
          <w:b/>
          <w:bCs/>
          <w:sz w:val="32"/>
          <w:szCs w:val="32"/>
        </w:rPr>
        <w:t xml:space="preserve"> of </w:t>
      </w:r>
      <w:proofErr w:type="spellStart"/>
      <w:r w:rsidR="00565B6F" w:rsidRPr="0038570A">
        <w:rPr>
          <w:b/>
          <w:bCs/>
          <w:sz w:val="32"/>
          <w:szCs w:val="32"/>
        </w:rPr>
        <w:t>Keonjhar</w:t>
      </w:r>
      <w:proofErr w:type="spellEnd"/>
      <w:r w:rsidR="00565B6F" w:rsidRPr="0038570A">
        <w:rPr>
          <w:b/>
          <w:bCs/>
          <w:sz w:val="32"/>
          <w:szCs w:val="32"/>
        </w:rPr>
        <w:t xml:space="preserve"> District</w:t>
      </w:r>
      <w:r w:rsidR="008D7ACD" w:rsidRPr="0038570A">
        <w:rPr>
          <w:b/>
          <w:bCs/>
          <w:sz w:val="32"/>
          <w:szCs w:val="32"/>
        </w:rPr>
        <w:t>,</w:t>
      </w:r>
      <w:r w:rsidR="00565B6F" w:rsidRPr="0038570A">
        <w:rPr>
          <w:b/>
          <w:bCs/>
          <w:sz w:val="32"/>
          <w:szCs w:val="32"/>
        </w:rPr>
        <w:t xml:space="preserve"> </w:t>
      </w:r>
      <w:r w:rsidR="00503E92" w:rsidRPr="0038570A">
        <w:rPr>
          <w:b/>
          <w:bCs/>
          <w:sz w:val="32"/>
          <w:szCs w:val="32"/>
        </w:rPr>
        <w:t>Odisha</w:t>
      </w:r>
    </w:p>
    <w:p w14:paraId="45BB1A60" w14:textId="77777777" w:rsidR="00883A0C" w:rsidRPr="0038570A" w:rsidRDefault="00883A0C" w:rsidP="00883A0C">
      <w:pPr>
        <w:pStyle w:val="NormalWeb"/>
        <w:spacing w:before="0" w:beforeAutospacing="0" w:after="0" w:afterAutospacing="0"/>
        <w:jc w:val="both"/>
        <w:rPr>
          <w:b/>
          <w:bCs/>
          <w:sz w:val="32"/>
          <w:szCs w:val="32"/>
        </w:rPr>
      </w:pPr>
    </w:p>
    <w:p w14:paraId="17E729A7" w14:textId="77777777" w:rsidR="00D140D9" w:rsidRDefault="00D140D9" w:rsidP="00094AD3">
      <w:pPr>
        <w:pStyle w:val="NormalWeb"/>
        <w:spacing w:before="0" w:beforeAutospacing="0" w:after="0" w:afterAutospacing="0" w:line="360" w:lineRule="auto"/>
        <w:jc w:val="both"/>
        <w:rPr>
          <w:rStyle w:val="Strong"/>
        </w:rPr>
      </w:pPr>
    </w:p>
    <w:p w14:paraId="2A49921E" w14:textId="6F11C609" w:rsidR="00503E92" w:rsidRPr="0038570A" w:rsidRDefault="00094AD3" w:rsidP="00094AD3">
      <w:pPr>
        <w:pStyle w:val="NormalWeb"/>
        <w:spacing w:before="0" w:beforeAutospacing="0" w:after="0" w:afterAutospacing="0" w:line="360" w:lineRule="auto"/>
        <w:jc w:val="both"/>
      </w:pPr>
      <w:r w:rsidRPr="0038570A">
        <w:rPr>
          <w:rStyle w:val="Strong"/>
        </w:rPr>
        <w:t>ABSTRACT</w:t>
      </w:r>
    </w:p>
    <w:p w14:paraId="63775240" w14:textId="77777777" w:rsidR="00503E92" w:rsidRPr="0038570A" w:rsidRDefault="00503E92" w:rsidP="00A04BA5">
      <w:pPr>
        <w:pStyle w:val="NormalWeb"/>
        <w:spacing w:before="0" w:beforeAutospacing="0" w:after="0" w:afterAutospacing="0" w:line="360" w:lineRule="auto"/>
        <w:jc w:val="both"/>
      </w:pPr>
      <w:r w:rsidRPr="0038570A">
        <w:t>A field trial</w:t>
      </w:r>
      <w:r w:rsidR="00094AD3" w:rsidRPr="0038570A">
        <w:t xml:space="preserve"> was conducted during Rabi </w:t>
      </w:r>
      <w:r w:rsidR="00D16048" w:rsidRPr="0038570A">
        <w:t>seasons (201</w:t>
      </w:r>
      <w:r w:rsidR="00EF0BDB" w:rsidRPr="0038570A">
        <w:t>2</w:t>
      </w:r>
      <w:r w:rsidR="00D16048" w:rsidRPr="0038570A">
        <w:t>-1</w:t>
      </w:r>
      <w:r w:rsidR="00EF0BDB" w:rsidRPr="0038570A">
        <w:t>3</w:t>
      </w:r>
      <w:r w:rsidR="00D16048" w:rsidRPr="0038570A">
        <w:t xml:space="preserve"> and </w:t>
      </w:r>
      <w:r w:rsidR="00EF0BDB" w:rsidRPr="0038570A">
        <w:t>2013</w:t>
      </w:r>
      <w:r w:rsidR="00D16048" w:rsidRPr="0038570A">
        <w:t>-1</w:t>
      </w:r>
      <w:r w:rsidR="00EF0BDB" w:rsidRPr="0038570A">
        <w:t>4</w:t>
      </w:r>
      <w:r w:rsidR="00D16048" w:rsidRPr="0038570A">
        <w:t>)</w:t>
      </w:r>
      <w:r w:rsidRPr="0038570A">
        <w:t xml:space="preserve"> in the aci</w:t>
      </w:r>
      <w:r w:rsidR="00094AD3" w:rsidRPr="0038570A">
        <w:t xml:space="preserve">dic soils of </w:t>
      </w:r>
      <w:proofErr w:type="spellStart"/>
      <w:r w:rsidR="00094AD3" w:rsidRPr="0038570A">
        <w:t>Keonjhar</w:t>
      </w:r>
      <w:proofErr w:type="spellEnd"/>
      <w:r w:rsidR="00094AD3" w:rsidRPr="0038570A">
        <w:t xml:space="preserve"> district of Odisha</w:t>
      </w:r>
      <w:r w:rsidRPr="0038570A">
        <w:t xml:space="preserve"> to assess the effect of lime, boron, and farmyard manure (FYM) on yield </w:t>
      </w:r>
      <w:r w:rsidR="0034700F" w:rsidRPr="0038570A">
        <w:t xml:space="preserve">and quality </w:t>
      </w:r>
      <w:r w:rsidRPr="0038570A">
        <w:t>of cauliflower (</w:t>
      </w:r>
      <w:r w:rsidRPr="0038570A">
        <w:rPr>
          <w:rStyle w:val="Emphasis"/>
        </w:rPr>
        <w:t>Brassica oleracea</w:t>
      </w:r>
      <w:r w:rsidRPr="0038570A">
        <w:t xml:space="preserve"> L. var. </w:t>
      </w:r>
      <w:r w:rsidRPr="0038570A">
        <w:rPr>
          <w:rStyle w:val="Emphasis"/>
        </w:rPr>
        <w:t>botrytis</w:t>
      </w:r>
      <w:r w:rsidRPr="0038570A">
        <w:t>). The experiment was arranged in a randomized block design with three replications and involved eighteen treatment combinations. These treatments consisted of two levels of FYM (0 and 5 t/ha), three levels of lime (0, 0.1</w:t>
      </w:r>
      <w:r w:rsidR="00094AD3" w:rsidRPr="0038570A">
        <w:t xml:space="preserve"> </w:t>
      </w:r>
      <w:r w:rsidRPr="0038570A">
        <w:t>LR, and 0.2</w:t>
      </w:r>
      <w:r w:rsidR="00094AD3" w:rsidRPr="0038570A">
        <w:t xml:space="preserve"> </w:t>
      </w:r>
      <w:r w:rsidRPr="0038570A">
        <w:t>LR), and three levels of boron (0, 0.</w:t>
      </w:r>
      <w:r w:rsidR="005B429C" w:rsidRPr="0038570A">
        <w:t>5 kg/ha with 0.25% foliar spray</w:t>
      </w:r>
      <w:r w:rsidRPr="0038570A">
        <w:t xml:space="preserve"> and 1.0 kg/ha), with all plots receiving a uniform recommended dose of N, P</w:t>
      </w:r>
      <w:r w:rsidRPr="0038570A">
        <w:rPr>
          <w:rFonts w:ascii="Cambria Math" w:hAnsi="Cambria Math"/>
        </w:rPr>
        <w:t>₂</w:t>
      </w:r>
      <w:r w:rsidRPr="0038570A">
        <w:t>O</w:t>
      </w:r>
      <w:r w:rsidRPr="0038570A">
        <w:rPr>
          <w:rFonts w:ascii="Cambria Math" w:hAnsi="Cambria Math"/>
        </w:rPr>
        <w:t>₅</w:t>
      </w:r>
      <w:r w:rsidRPr="0038570A">
        <w:t xml:space="preserve"> and K</w:t>
      </w:r>
      <w:r w:rsidRPr="0038570A">
        <w:rPr>
          <w:rFonts w:ascii="Cambria Math" w:hAnsi="Cambria Math"/>
        </w:rPr>
        <w:t>₂</w:t>
      </w:r>
      <w:r w:rsidRPr="0038570A">
        <w:t>O (150:60:80 kg/ha).</w:t>
      </w:r>
      <w:r w:rsidR="00A04BA5" w:rsidRPr="0038570A">
        <w:t xml:space="preserve"> </w:t>
      </w:r>
      <w:r w:rsidRPr="0038570A">
        <w:t xml:space="preserve">Results indicated that </w:t>
      </w:r>
      <w:r w:rsidR="00D65B91" w:rsidRPr="0038570A">
        <w:t xml:space="preserve">the combined application of </w:t>
      </w:r>
      <w:r w:rsidRPr="0038570A">
        <w:t>FYM at 5 t/ha, lime at 0.2</w:t>
      </w:r>
      <w:r w:rsidR="00A04BA5" w:rsidRPr="0038570A">
        <w:t xml:space="preserve"> </w:t>
      </w:r>
      <w:r w:rsidR="00D83C4B" w:rsidRPr="0038570A">
        <w:t>LR</w:t>
      </w:r>
      <w:r w:rsidRPr="0038570A">
        <w:t xml:space="preserve"> and boron at 1.0 kg/ha produced t</w:t>
      </w:r>
      <w:r w:rsidR="000F2562" w:rsidRPr="0038570A">
        <w:t xml:space="preserve">he highest dry matter yield. </w:t>
      </w:r>
      <w:r w:rsidRPr="0038570A">
        <w:t>This treatment increased curd yield by 29.8% and dry matter yield by 40% over the control. Additionally, significant improvements wer</w:t>
      </w:r>
      <w:r w:rsidR="00D83C4B" w:rsidRPr="0038570A">
        <w:t>e observed in growth attributes</w:t>
      </w:r>
      <w:r w:rsidRPr="0038570A">
        <w:t xml:space="preserve"> with increases of 35% in plant height, 48.4% in the number of leaves, 10.3% in plant spread, 37.5% in stalk length, 13.9% in curd diameter, 43% in curd weight, and 9.4% in </w:t>
      </w:r>
      <w:r w:rsidR="00D83C4B" w:rsidRPr="0038570A">
        <w:t>curd length. Quality parameters</w:t>
      </w:r>
      <w:r w:rsidRPr="0038570A">
        <w:t xml:space="preserve"> including ascorbic acid and protein content, were also enhanced</w:t>
      </w:r>
      <w:r w:rsidR="00D16048" w:rsidRPr="0038570A">
        <w:t xml:space="preserve"> through combined application of FYM, lime and boron</w:t>
      </w:r>
      <w:r w:rsidRPr="0038570A">
        <w:t xml:space="preserve">. </w:t>
      </w:r>
      <w:r w:rsidR="00D83C4B" w:rsidRPr="0038570A">
        <w:t>T</w:t>
      </w:r>
      <w:r w:rsidRPr="0038570A">
        <w:t>he best treatment registered a net return of Rs. 1,24,450</w:t>
      </w:r>
      <w:r w:rsidR="00D83C4B" w:rsidRPr="0038570A">
        <w:t>/- with a benefit-</w:t>
      </w:r>
      <w:r w:rsidRPr="0038570A">
        <w:t>cost ratio of 4.27, making it highly recommended for cauliflower cultivation in red and lateritic soils of Odisha.</w:t>
      </w:r>
    </w:p>
    <w:p w14:paraId="739B5AC8" w14:textId="77777777" w:rsidR="00503E92" w:rsidRPr="0038570A" w:rsidRDefault="00503E92" w:rsidP="00FE6B40">
      <w:pPr>
        <w:pStyle w:val="NormalWeb"/>
        <w:spacing w:line="360" w:lineRule="auto"/>
        <w:jc w:val="both"/>
        <w:rPr>
          <w:i/>
        </w:rPr>
      </w:pPr>
      <w:r w:rsidRPr="0038570A">
        <w:rPr>
          <w:rStyle w:val="Strong"/>
          <w:b w:val="0"/>
          <w:i/>
        </w:rPr>
        <w:t>Key words:</w:t>
      </w:r>
      <w:r w:rsidRPr="0038570A">
        <w:rPr>
          <w:b/>
          <w:i/>
        </w:rPr>
        <w:t xml:space="preserve"> </w:t>
      </w:r>
      <w:r w:rsidR="00524BAD" w:rsidRPr="0038570A">
        <w:rPr>
          <w:i/>
        </w:rPr>
        <w:t>Cauliflower;</w:t>
      </w:r>
      <w:r w:rsidRPr="0038570A">
        <w:rPr>
          <w:i/>
        </w:rPr>
        <w:t xml:space="preserve"> </w:t>
      </w:r>
      <w:r w:rsidR="00524BAD" w:rsidRPr="0038570A">
        <w:rPr>
          <w:i/>
        </w:rPr>
        <w:t>Yield; Quality;</w:t>
      </w:r>
      <w:r w:rsidR="00AC0EA4" w:rsidRPr="0038570A">
        <w:rPr>
          <w:i/>
        </w:rPr>
        <w:t xml:space="preserve"> </w:t>
      </w:r>
      <w:r w:rsidR="00524BAD" w:rsidRPr="0038570A">
        <w:rPr>
          <w:i/>
        </w:rPr>
        <w:t>Boron; Lime;</w:t>
      </w:r>
      <w:r w:rsidRPr="0038570A">
        <w:rPr>
          <w:i/>
        </w:rPr>
        <w:t xml:space="preserve"> Fa</w:t>
      </w:r>
      <w:r w:rsidR="00524BAD" w:rsidRPr="0038570A">
        <w:rPr>
          <w:i/>
        </w:rPr>
        <w:t>rmyard Manure;</w:t>
      </w:r>
      <w:r w:rsidR="00AC0EA4" w:rsidRPr="0038570A">
        <w:rPr>
          <w:i/>
        </w:rPr>
        <w:t xml:space="preserve"> Acid Soil</w:t>
      </w:r>
    </w:p>
    <w:p w14:paraId="74D7E4C1" w14:textId="77777777" w:rsidR="00AC0EA4" w:rsidRPr="0038570A" w:rsidRDefault="00755846" w:rsidP="0038570A">
      <w:pPr>
        <w:spacing w:after="0"/>
        <w:jc w:val="both"/>
        <w:rPr>
          <w:rFonts w:ascii="Times New Roman" w:hAnsi="Times New Roman" w:cs="Times New Roman"/>
          <w:sz w:val="24"/>
          <w:szCs w:val="24"/>
        </w:rPr>
      </w:pPr>
      <w:r w:rsidRPr="0038570A">
        <w:rPr>
          <w:rFonts w:ascii="Times New Roman" w:eastAsia="Times New Roman" w:hAnsi="Times New Roman" w:cs="Times New Roman"/>
          <w:b/>
          <w:bCs/>
          <w:sz w:val="24"/>
          <w:szCs w:val="24"/>
        </w:rPr>
        <w:t xml:space="preserve">1. </w:t>
      </w:r>
      <w:r w:rsidR="00AC0EA4" w:rsidRPr="0038570A">
        <w:rPr>
          <w:rFonts w:ascii="Times New Roman" w:eastAsia="Times New Roman" w:hAnsi="Times New Roman" w:cs="Times New Roman"/>
          <w:b/>
          <w:bCs/>
          <w:sz w:val="24"/>
          <w:szCs w:val="24"/>
        </w:rPr>
        <w:t>INTRODUCTION</w:t>
      </w:r>
    </w:p>
    <w:p w14:paraId="196FC0B1" w14:textId="77777777" w:rsidR="00742AB2" w:rsidRPr="0038570A" w:rsidRDefault="00CC3C37" w:rsidP="00CC0FFF">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India is the world’s second-largest producer of vegetables after China, cultivating 175 different types of vegetables. </w:t>
      </w:r>
      <w:r w:rsidR="00742AB2" w:rsidRPr="0038570A">
        <w:rPr>
          <w:rFonts w:ascii="Times New Roman" w:eastAsia="Times New Roman" w:hAnsi="Times New Roman" w:cs="Times New Roman"/>
          <w:sz w:val="24"/>
          <w:szCs w:val="24"/>
        </w:rPr>
        <w:t>Cauliflower (</w:t>
      </w:r>
      <w:r w:rsidR="00742AB2" w:rsidRPr="0038570A">
        <w:rPr>
          <w:rFonts w:ascii="Times New Roman" w:eastAsia="Times New Roman" w:hAnsi="Times New Roman" w:cs="Times New Roman"/>
          <w:i/>
          <w:sz w:val="24"/>
          <w:szCs w:val="24"/>
        </w:rPr>
        <w:t>Brassica oleracea</w:t>
      </w:r>
      <w:r w:rsidR="00742AB2" w:rsidRPr="0038570A">
        <w:rPr>
          <w:rFonts w:ascii="Times New Roman" w:eastAsia="Times New Roman" w:hAnsi="Times New Roman" w:cs="Times New Roman"/>
          <w:sz w:val="24"/>
          <w:szCs w:val="24"/>
        </w:rPr>
        <w:t xml:space="preserve"> L. var. botrytis) is one of the most important vegetable crops in India. The country produces 33,94,897 </w:t>
      </w:r>
      <w:proofErr w:type="spellStart"/>
      <w:r w:rsidR="00742AB2" w:rsidRPr="0038570A">
        <w:rPr>
          <w:rFonts w:ascii="Times New Roman" w:eastAsia="Times New Roman" w:hAnsi="Times New Roman" w:cs="Times New Roman"/>
          <w:sz w:val="24"/>
          <w:szCs w:val="24"/>
        </w:rPr>
        <w:t>tonnes</w:t>
      </w:r>
      <w:proofErr w:type="spellEnd"/>
      <w:r w:rsidR="00742AB2" w:rsidRPr="0038570A">
        <w:rPr>
          <w:rFonts w:ascii="Times New Roman" w:eastAsia="Times New Roman" w:hAnsi="Times New Roman" w:cs="Times New Roman"/>
          <w:sz w:val="24"/>
          <w:szCs w:val="24"/>
        </w:rPr>
        <w:t xml:space="preserve"> of cauliflower from an area of 2,38,632 hectares, and its productivity (147.00 q/ha) exceeds the world average of 136.24 q/ha. However, there is still potential to increase productivity to approximately 300 q/ha through improved nutrient and soil management practices (</w:t>
      </w:r>
      <w:proofErr w:type="spellStart"/>
      <w:r w:rsidR="00742AB2" w:rsidRPr="0038570A">
        <w:rPr>
          <w:rFonts w:ascii="Times New Roman" w:eastAsia="Times New Roman" w:hAnsi="Times New Roman" w:cs="Times New Roman"/>
          <w:sz w:val="24"/>
          <w:szCs w:val="24"/>
        </w:rPr>
        <w:t>Kalloo</w:t>
      </w:r>
      <w:proofErr w:type="spellEnd"/>
      <w:r w:rsidR="00742AB2" w:rsidRPr="0038570A">
        <w:rPr>
          <w:rFonts w:ascii="Times New Roman" w:eastAsia="Times New Roman" w:hAnsi="Times New Roman" w:cs="Times New Roman"/>
          <w:sz w:val="24"/>
          <w:szCs w:val="24"/>
        </w:rPr>
        <w:t xml:space="preserve"> and Pandey, 2002). </w:t>
      </w:r>
      <w:r w:rsidR="0029177C" w:rsidRPr="0038570A">
        <w:rPr>
          <w:rFonts w:ascii="Times New Roman" w:eastAsia="Times New Roman" w:hAnsi="Times New Roman" w:cs="Times New Roman"/>
          <w:sz w:val="24"/>
          <w:szCs w:val="24"/>
        </w:rPr>
        <w:t xml:space="preserve">The ten </w:t>
      </w:r>
      <w:proofErr w:type="spellStart"/>
      <w:r w:rsidR="0029177C" w:rsidRPr="0038570A">
        <w:rPr>
          <w:rFonts w:ascii="Times New Roman" w:eastAsia="Times New Roman" w:hAnsi="Times New Roman" w:cs="Times New Roman"/>
          <w:sz w:val="24"/>
          <w:szCs w:val="24"/>
        </w:rPr>
        <w:t>agro</w:t>
      </w:r>
      <w:proofErr w:type="spellEnd"/>
      <w:r w:rsidR="0029177C" w:rsidRPr="0038570A">
        <w:rPr>
          <w:rFonts w:ascii="Times New Roman" w:eastAsia="Times New Roman" w:hAnsi="Times New Roman" w:cs="Times New Roman"/>
          <w:sz w:val="24"/>
          <w:szCs w:val="24"/>
        </w:rPr>
        <w:t xml:space="preserve">-climatic zones in Odisha are suitable for growing most vegetables found across the country. </w:t>
      </w:r>
    </w:p>
    <w:p w14:paraId="6F401473" w14:textId="77777777" w:rsidR="00742AB2" w:rsidRPr="0038570A" w:rsidRDefault="00742AB2" w:rsidP="00CC0FFF">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lastRenderedPageBreak/>
        <w:t xml:space="preserve">In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district, cauliflower is cultivated throughout the year, and its production as an off-season vegetable is particularly valuable because it fetches a high market price, thereby improving the economic status of local farmers. Nevertheless, the crop often exhibits deficiency symptoms such as browning of the curd, marginal leaf mottling, and a hollow stem, rendering the curd unfit for human consumption and reducing overall yield. The combined effect of acidic soils and low organic matter significantly hampers the productivity and quality of cauliflower.</w:t>
      </w:r>
    </w:p>
    <w:p w14:paraId="085D6AEE" w14:textId="77777777" w:rsidR="00CC0FFF" w:rsidRPr="0038570A" w:rsidRDefault="00742AB2" w:rsidP="0034700F">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Low yields and uncertain production in the state are primarily due to factors such as the lack of irrigation facilities, increasingly erratic weather conditions, limited financial resources among farmers, insufficient knowledge of modern technology, non-availability of high-yielding seeds, inadequate cold storage facilities, a non-commercial approach to cultivation, limited land under vegetable production, and poor nutrient management.</w:t>
      </w:r>
      <w:r w:rsidR="00CC3C37"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Increasing productivity requires both an expansion in the area under vegetable cultivation and improvements in productivity per unit area through technological innovations. Nevertheless, there is an urgent need to develop better production technologies for higher productivity and profitability.</w:t>
      </w:r>
      <w:r w:rsidR="00CC0FFF" w:rsidRPr="0038570A">
        <w:rPr>
          <w:rFonts w:ascii="Times New Roman" w:eastAsia="Times New Roman" w:hAnsi="Times New Roman" w:cs="Times New Roman"/>
          <w:b/>
          <w:bCs/>
          <w:sz w:val="24"/>
          <w:szCs w:val="24"/>
        </w:rPr>
        <w:t xml:space="preserve"> </w:t>
      </w:r>
      <w:r w:rsidR="0029177C" w:rsidRPr="0038570A">
        <w:rPr>
          <w:rFonts w:ascii="Times New Roman" w:eastAsia="Times New Roman" w:hAnsi="Times New Roman" w:cs="Times New Roman"/>
          <w:sz w:val="24"/>
          <w:szCs w:val="24"/>
        </w:rPr>
        <w:t>Th</w:t>
      </w:r>
      <w:r w:rsidR="008D7ACD" w:rsidRPr="0038570A">
        <w:rPr>
          <w:rFonts w:ascii="Times New Roman" w:eastAsia="Times New Roman" w:hAnsi="Times New Roman" w:cs="Times New Roman"/>
          <w:sz w:val="24"/>
          <w:szCs w:val="24"/>
        </w:rPr>
        <w:t>e</w:t>
      </w:r>
      <w:r w:rsidR="0029177C" w:rsidRPr="0038570A">
        <w:rPr>
          <w:rFonts w:ascii="Times New Roman" w:eastAsia="Times New Roman" w:hAnsi="Times New Roman" w:cs="Times New Roman"/>
          <w:sz w:val="24"/>
          <w:szCs w:val="24"/>
        </w:rPr>
        <w:t xml:space="preserve"> soils </w:t>
      </w:r>
      <w:r w:rsidR="008D7ACD" w:rsidRPr="0038570A">
        <w:rPr>
          <w:rFonts w:ascii="Times New Roman" w:eastAsia="Times New Roman" w:hAnsi="Times New Roman" w:cs="Times New Roman"/>
          <w:sz w:val="24"/>
          <w:szCs w:val="24"/>
        </w:rPr>
        <w:t xml:space="preserve">in </w:t>
      </w:r>
      <w:proofErr w:type="spellStart"/>
      <w:r w:rsidR="008D7ACD" w:rsidRPr="0038570A">
        <w:rPr>
          <w:rFonts w:ascii="Times New Roman" w:eastAsia="Times New Roman" w:hAnsi="Times New Roman" w:cs="Times New Roman"/>
          <w:sz w:val="24"/>
          <w:szCs w:val="24"/>
        </w:rPr>
        <w:t>Keonjhar</w:t>
      </w:r>
      <w:proofErr w:type="spellEnd"/>
      <w:r w:rsidR="008D7ACD" w:rsidRPr="0038570A">
        <w:rPr>
          <w:rFonts w:ascii="Times New Roman" w:eastAsia="Times New Roman" w:hAnsi="Times New Roman" w:cs="Times New Roman"/>
          <w:sz w:val="24"/>
          <w:szCs w:val="24"/>
        </w:rPr>
        <w:t xml:space="preserve"> district is</w:t>
      </w:r>
      <w:r w:rsidR="0029177C" w:rsidRPr="0038570A">
        <w:rPr>
          <w:rFonts w:ascii="Times New Roman" w:eastAsia="Times New Roman" w:hAnsi="Times New Roman" w:cs="Times New Roman"/>
          <w:sz w:val="24"/>
          <w:szCs w:val="24"/>
        </w:rPr>
        <w:t xml:space="preserve"> mostly acidic, with a light-textured surface and heavier subsoil, and typically have low available potassium. Acidic soils in the region impose several constraints on crop production, </w:t>
      </w:r>
      <w:r w:rsidR="00CC0FFF" w:rsidRPr="0038570A">
        <w:rPr>
          <w:rFonts w:ascii="Times New Roman" w:eastAsia="Times New Roman" w:hAnsi="Times New Roman" w:cs="Times New Roman"/>
          <w:sz w:val="24"/>
          <w:szCs w:val="24"/>
        </w:rPr>
        <w:t>low water holding capacity</w:t>
      </w:r>
      <w:r w:rsidR="0029177C" w:rsidRPr="0038570A">
        <w:rPr>
          <w:rFonts w:ascii="Times New Roman" w:eastAsia="Times New Roman" w:hAnsi="Times New Roman" w:cs="Times New Roman"/>
          <w:sz w:val="24"/>
          <w:szCs w:val="24"/>
        </w:rPr>
        <w:t xml:space="preserve"> and reduced cation exchange capacity</w:t>
      </w:r>
      <w:r w:rsidR="008D7ACD"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w:t>
      </w:r>
      <w:proofErr w:type="spellStart"/>
      <w:r w:rsidR="0029177C" w:rsidRPr="0038570A">
        <w:rPr>
          <w:rFonts w:ascii="Times New Roman" w:eastAsia="Times New Roman" w:hAnsi="Times New Roman" w:cs="Times New Roman"/>
          <w:sz w:val="24"/>
          <w:szCs w:val="24"/>
        </w:rPr>
        <w:t>Pattanayak</w:t>
      </w:r>
      <w:proofErr w:type="spellEnd"/>
      <w:r w:rsidR="0029177C" w:rsidRPr="0038570A">
        <w:rPr>
          <w:rFonts w:ascii="Times New Roman" w:eastAsia="Times New Roman" w:hAnsi="Times New Roman" w:cs="Times New Roman"/>
          <w:sz w:val="24"/>
          <w:szCs w:val="24"/>
        </w:rPr>
        <w:t xml:space="preserve"> and </w:t>
      </w:r>
      <w:proofErr w:type="spellStart"/>
      <w:r w:rsidR="0029177C" w:rsidRPr="0038570A">
        <w:rPr>
          <w:rFonts w:ascii="Times New Roman" w:eastAsia="Times New Roman" w:hAnsi="Times New Roman" w:cs="Times New Roman"/>
          <w:sz w:val="24"/>
          <w:szCs w:val="24"/>
        </w:rPr>
        <w:t>Misra</w:t>
      </w:r>
      <w:proofErr w:type="spellEnd"/>
      <w:r w:rsidR="0029177C" w:rsidRPr="0038570A">
        <w:rPr>
          <w:rFonts w:ascii="Times New Roman" w:eastAsia="Times New Roman" w:hAnsi="Times New Roman" w:cs="Times New Roman"/>
          <w:sz w:val="24"/>
          <w:szCs w:val="24"/>
        </w:rPr>
        <w:t xml:space="preserve">, </w:t>
      </w:r>
      <w:r w:rsidR="00DF5C93" w:rsidRPr="0038570A">
        <w:rPr>
          <w:rFonts w:ascii="Times New Roman" w:eastAsia="Times New Roman" w:hAnsi="Times New Roman" w:cs="Times New Roman"/>
          <w:sz w:val="24"/>
          <w:szCs w:val="24"/>
        </w:rPr>
        <w:t>2002</w:t>
      </w:r>
      <w:r w:rsidR="0029177C" w:rsidRPr="0038570A">
        <w:rPr>
          <w:rFonts w:ascii="Times New Roman" w:eastAsia="Times New Roman" w:hAnsi="Times New Roman" w:cs="Times New Roman"/>
          <w:sz w:val="24"/>
          <w:szCs w:val="24"/>
        </w:rPr>
        <w:t xml:space="preserve">). </w:t>
      </w:r>
      <w:r w:rsidR="008D7ACD" w:rsidRPr="0038570A">
        <w:rPr>
          <w:rFonts w:ascii="Times New Roman" w:eastAsia="Times New Roman" w:hAnsi="Times New Roman" w:cs="Times New Roman"/>
          <w:sz w:val="24"/>
          <w:szCs w:val="24"/>
        </w:rPr>
        <w:t>A</w:t>
      </w:r>
      <w:r w:rsidR="0029177C" w:rsidRPr="0038570A">
        <w:rPr>
          <w:rFonts w:ascii="Times New Roman" w:eastAsia="Times New Roman" w:hAnsi="Times New Roman" w:cs="Times New Roman"/>
          <w:sz w:val="24"/>
          <w:szCs w:val="24"/>
        </w:rPr>
        <w:t>melioration of soil acidity, appropriate nutrient supplementation, judici</w:t>
      </w:r>
      <w:r w:rsidR="00CC3C37" w:rsidRPr="0038570A">
        <w:rPr>
          <w:rFonts w:ascii="Times New Roman" w:eastAsia="Times New Roman" w:hAnsi="Times New Roman" w:cs="Times New Roman"/>
          <w:sz w:val="24"/>
          <w:szCs w:val="24"/>
        </w:rPr>
        <w:t>ous use of chemical fertilizers</w:t>
      </w:r>
      <w:r w:rsidR="0029177C" w:rsidRPr="0038570A">
        <w:rPr>
          <w:rFonts w:ascii="Times New Roman" w:eastAsia="Times New Roman" w:hAnsi="Times New Roman" w:cs="Times New Roman"/>
          <w:sz w:val="24"/>
          <w:szCs w:val="24"/>
        </w:rPr>
        <w:t xml:space="preserve"> and balanced application of organic amendments are crucial for managing acid soils. Liming, which involves the application of compounds containing calcium (or calcium plus magnesium), is an effective method to neutralize soil acidity, restore buffering capacity, and reduce phosphorus fixation (</w:t>
      </w:r>
      <w:r w:rsidR="00CC0FFF" w:rsidRPr="0038570A">
        <w:rPr>
          <w:rFonts w:ascii="Times New Roman" w:eastAsia="Times New Roman" w:hAnsi="Times New Roman" w:cs="Times New Roman"/>
          <w:sz w:val="24"/>
          <w:szCs w:val="24"/>
        </w:rPr>
        <w:t xml:space="preserve">Mishra and </w:t>
      </w:r>
      <w:proofErr w:type="spellStart"/>
      <w:r w:rsidR="00CC0FFF" w:rsidRPr="0038570A">
        <w:rPr>
          <w:rFonts w:ascii="Times New Roman" w:eastAsia="Times New Roman" w:hAnsi="Times New Roman" w:cs="Times New Roman"/>
          <w:sz w:val="24"/>
          <w:szCs w:val="24"/>
        </w:rPr>
        <w:t>Pattanayak</w:t>
      </w:r>
      <w:proofErr w:type="spellEnd"/>
      <w:r w:rsidR="00CC0FFF" w:rsidRPr="0038570A">
        <w:rPr>
          <w:rFonts w:ascii="Times New Roman" w:eastAsia="Times New Roman" w:hAnsi="Times New Roman" w:cs="Times New Roman"/>
          <w:sz w:val="24"/>
          <w:szCs w:val="24"/>
        </w:rPr>
        <w:t>, 2002</w:t>
      </w:r>
      <w:r w:rsidR="0029177C" w:rsidRPr="0038570A">
        <w:rPr>
          <w:rFonts w:ascii="Times New Roman" w:eastAsia="Times New Roman" w:hAnsi="Times New Roman" w:cs="Times New Roman"/>
          <w:sz w:val="24"/>
          <w:szCs w:val="24"/>
        </w:rPr>
        <w:t>). Odisha’s acid soils, which account for more than two-thirds of the state’s total soil area, are also deficient in boron. Studies have recorded a 53% yield response in red and lateritic soils with the application of boron at rates of 1.5 to 2.0 kg/ha (</w:t>
      </w:r>
      <w:proofErr w:type="spellStart"/>
      <w:r w:rsidR="0029177C" w:rsidRPr="0038570A">
        <w:rPr>
          <w:rFonts w:ascii="Times New Roman" w:eastAsia="Times New Roman" w:hAnsi="Times New Roman" w:cs="Times New Roman"/>
          <w:sz w:val="24"/>
          <w:szCs w:val="24"/>
        </w:rPr>
        <w:t>Sahu</w:t>
      </w:r>
      <w:proofErr w:type="spellEnd"/>
      <w:r w:rsidR="0029177C" w:rsidRPr="0038570A">
        <w:rPr>
          <w:rFonts w:ascii="Times New Roman" w:eastAsia="Times New Roman" w:hAnsi="Times New Roman" w:cs="Times New Roman"/>
          <w:sz w:val="24"/>
          <w:szCs w:val="24"/>
        </w:rPr>
        <w:t xml:space="preserve"> and Mitra, 1992). Furthermore, organic manures can influence boron availability by adsorbing the nutrient and modifying the soil’s mineral surfaces (</w:t>
      </w:r>
      <w:proofErr w:type="spellStart"/>
      <w:r w:rsidR="0029177C" w:rsidRPr="0038570A">
        <w:rPr>
          <w:rFonts w:ascii="Times New Roman" w:eastAsia="Times New Roman" w:hAnsi="Times New Roman" w:cs="Times New Roman"/>
          <w:sz w:val="24"/>
          <w:szCs w:val="24"/>
        </w:rPr>
        <w:t>Yermiyaho</w:t>
      </w:r>
      <w:proofErr w:type="spellEnd"/>
      <w:r w:rsidR="0029177C" w:rsidRPr="0038570A">
        <w:rPr>
          <w:rFonts w:ascii="Times New Roman" w:eastAsia="Times New Roman" w:hAnsi="Times New Roman" w:cs="Times New Roman"/>
          <w:sz w:val="24"/>
          <w:szCs w:val="24"/>
        </w:rPr>
        <w:t xml:space="preserve"> et al., 1998</w:t>
      </w:r>
      <w:r w:rsidR="00CC0FFF" w:rsidRPr="0038570A">
        <w:rPr>
          <w:rFonts w:ascii="Times New Roman" w:eastAsia="Times New Roman" w:hAnsi="Times New Roman" w:cs="Times New Roman"/>
          <w:sz w:val="24"/>
          <w:szCs w:val="24"/>
        </w:rPr>
        <w:t xml:space="preserve">). </w:t>
      </w:r>
    </w:p>
    <w:p w14:paraId="02DBD65A" w14:textId="77777777" w:rsidR="0029177C" w:rsidRPr="0038570A" w:rsidRDefault="00CC0FFF" w:rsidP="008D7ACD">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34700F" w:rsidRPr="0038570A">
        <w:rPr>
          <w:rFonts w:ascii="Times New Roman" w:eastAsia="Times New Roman" w:hAnsi="Times New Roman" w:cs="Times New Roman"/>
          <w:sz w:val="24"/>
          <w:szCs w:val="24"/>
        </w:rPr>
        <w:t>In view of the above, t</w:t>
      </w:r>
      <w:r w:rsidR="0029177C" w:rsidRPr="0038570A">
        <w:rPr>
          <w:rFonts w:ascii="Times New Roman" w:eastAsia="Times New Roman" w:hAnsi="Times New Roman" w:cs="Times New Roman"/>
          <w:sz w:val="24"/>
          <w:szCs w:val="24"/>
        </w:rPr>
        <w:t xml:space="preserve">he present study </w:t>
      </w:r>
      <w:r w:rsidR="0034700F" w:rsidRPr="0038570A">
        <w:rPr>
          <w:rFonts w:ascii="Times New Roman" w:eastAsia="Times New Roman" w:hAnsi="Times New Roman" w:cs="Times New Roman"/>
          <w:sz w:val="24"/>
          <w:szCs w:val="24"/>
        </w:rPr>
        <w:t>was carried out</w:t>
      </w:r>
      <w:r w:rsidR="0029177C" w:rsidRPr="0038570A">
        <w:rPr>
          <w:rFonts w:ascii="Times New Roman" w:eastAsia="Times New Roman" w:hAnsi="Times New Roman" w:cs="Times New Roman"/>
          <w:sz w:val="24"/>
          <w:szCs w:val="24"/>
        </w:rPr>
        <w:t xml:space="preserve"> to </w:t>
      </w:r>
      <w:r w:rsidR="0034700F" w:rsidRPr="0038570A">
        <w:rPr>
          <w:rFonts w:ascii="Times New Roman" w:eastAsia="Times New Roman" w:hAnsi="Times New Roman" w:cs="Times New Roman"/>
          <w:sz w:val="24"/>
          <w:szCs w:val="24"/>
        </w:rPr>
        <w:t>assess the effect</w:t>
      </w:r>
      <w:r w:rsidR="0029177C" w:rsidRPr="0038570A">
        <w:rPr>
          <w:rFonts w:ascii="Times New Roman" w:eastAsia="Times New Roman" w:hAnsi="Times New Roman" w:cs="Times New Roman"/>
          <w:sz w:val="24"/>
          <w:szCs w:val="24"/>
        </w:rPr>
        <w:t xml:space="preserve"> of lime, </w:t>
      </w:r>
      <w:r w:rsidR="0034700F" w:rsidRPr="0038570A">
        <w:rPr>
          <w:rFonts w:ascii="Times New Roman" w:eastAsia="Times New Roman" w:hAnsi="Times New Roman" w:cs="Times New Roman"/>
          <w:sz w:val="24"/>
          <w:szCs w:val="24"/>
        </w:rPr>
        <w:t>boron</w:t>
      </w:r>
      <w:r w:rsidR="0029177C" w:rsidRPr="0038570A">
        <w:rPr>
          <w:rFonts w:ascii="Times New Roman" w:eastAsia="Times New Roman" w:hAnsi="Times New Roman" w:cs="Times New Roman"/>
          <w:sz w:val="24"/>
          <w:szCs w:val="24"/>
        </w:rPr>
        <w:t xml:space="preserve"> and </w:t>
      </w:r>
      <w:r w:rsidR="0034700F" w:rsidRPr="0038570A">
        <w:rPr>
          <w:rFonts w:ascii="Times New Roman" w:eastAsia="Times New Roman" w:hAnsi="Times New Roman" w:cs="Times New Roman"/>
          <w:sz w:val="24"/>
          <w:szCs w:val="24"/>
        </w:rPr>
        <w:t>farm yard manure</w:t>
      </w:r>
      <w:r w:rsidR="0029177C" w:rsidRPr="0038570A">
        <w:rPr>
          <w:rFonts w:ascii="Times New Roman" w:eastAsia="Times New Roman" w:hAnsi="Times New Roman" w:cs="Times New Roman"/>
          <w:sz w:val="24"/>
          <w:szCs w:val="24"/>
        </w:rPr>
        <w:t xml:space="preserve"> on </w:t>
      </w:r>
      <w:r w:rsidR="0034700F" w:rsidRPr="0038570A">
        <w:rPr>
          <w:rFonts w:ascii="Times New Roman" w:eastAsia="Times New Roman" w:hAnsi="Times New Roman" w:cs="Times New Roman"/>
          <w:sz w:val="24"/>
          <w:szCs w:val="24"/>
        </w:rPr>
        <w:t>yield and quality of</w:t>
      </w:r>
      <w:r w:rsidR="0029177C" w:rsidRPr="0038570A">
        <w:rPr>
          <w:rFonts w:ascii="Times New Roman" w:eastAsia="Times New Roman" w:hAnsi="Times New Roman" w:cs="Times New Roman"/>
          <w:sz w:val="24"/>
          <w:szCs w:val="24"/>
        </w:rPr>
        <w:t xml:space="preserve"> cauliflower </w:t>
      </w:r>
      <w:r w:rsidR="008D7ACD" w:rsidRPr="0038570A">
        <w:rPr>
          <w:rFonts w:ascii="Times New Roman" w:eastAsia="Times New Roman" w:hAnsi="Times New Roman" w:cs="Times New Roman"/>
          <w:sz w:val="24"/>
          <w:szCs w:val="24"/>
        </w:rPr>
        <w:t>in</w:t>
      </w:r>
      <w:r w:rsidR="0029177C" w:rsidRPr="0038570A">
        <w:rPr>
          <w:rFonts w:ascii="Times New Roman" w:eastAsia="Times New Roman" w:hAnsi="Times New Roman" w:cs="Times New Roman"/>
          <w:sz w:val="24"/>
          <w:szCs w:val="24"/>
        </w:rPr>
        <w:t xml:space="preserve"> acidic soils in </w:t>
      </w:r>
      <w:proofErr w:type="spellStart"/>
      <w:r w:rsidR="0029177C" w:rsidRPr="0038570A">
        <w:rPr>
          <w:rFonts w:ascii="Times New Roman" w:eastAsia="Times New Roman" w:hAnsi="Times New Roman" w:cs="Times New Roman"/>
          <w:sz w:val="24"/>
          <w:szCs w:val="24"/>
        </w:rPr>
        <w:t>Keonjhar</w:t>
      </w:r>
      <w:proofErr w:type="spellEnd"/>
      <w:r w:rsidR="0029177C" w:rsidRPr="0038570A">
        <w:rPr>
          <w:rFonts w:ascii="Times New Roman" w:eastAsia="Times New Roman" w:hAnsi="Times New Roman" w:cs="Times New Roman"/>
          <w:sz w:val="24"/>
          <w:szCs w:val="24"/>
        </w:rPr>
        <w:t xml:space="preserve"> district. </w:t>
      </w:r>
    </w:p>
    <w:p w14:paraId="46BADC6A" w14:textId="77777777" w:rsidR="008A18E5" w:rsidRPr="0038570A" w:rsidRDefault="00755846" w:rsidP="008A18E5">
      <w:pPr>
        <w:spacing w:after="0" w:line="360" w:lineRule="auto"/>
        <w:jc w:val="both"/>
        <w:outlineLvl w:val="2"/>
        <w:rPr>
          <w:rFonts w:ascii="Times New Roman" w:eastAsia="Times New Roman" w:hAnsi="Times New Roman" w:cs="Times New Roman"/>
          <w:b/>
          <w:bCs/>
          <w:sz w:val="27"/>
          <w:szCs w:val="27"/>
        </w:rPr>
      </w:pPr>
      <w:r w:rsidRPr="0038570A">
        <w:rPr>
          <w:rFonts w:ascii="Times New Roman" w:eastAsia="Times New Roman" w:hAnsi="Times New Roman" w:cs="Times New Roman"/>
          <w:b/>
          <w:bCs/>
          <w:sz w:val="27"/>
          <w:szCs w:val="27"/>
        </w:rPr>
        <w:t xml:space="preserve">2. </w:t>
      </w:r>
      <w:r w:rsidR="008A18E5" w:rsidRPr="0038570A">
        <w:rPr>
          <w:rFonts w:ascii="Times New Roman" w:eastAsia="Times New Roman" w:hAnsi="Times New Roman" w:cs="Times New Roman"/>
          <w:b/>
          <w:bCs/>
          <w:sz w:val="27"/>
          <w:szCs w:val="27"/>
        </w:rPr>
        <w:t>MATERIALS AND METHODS</w:t>
      </w:r>
    </w:p>
    <w:p w14:paraId="09A69E50" w14:textId="77777777" w:rsidR="001D01F0" w:rsidRPr="0038570A" w:rsidRDefault="0029177C" w:rsidP="001D01F0">
      <w:pPr>
        <w:spacing w:after="0" w:line="360" w:lineRule="auto"/>
        <w:jc w:val="both"/>
        <w:outlineLvl w:val="2"/>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lastRenderedPageBreak/>
        <w:t xml:space="preserve">A field trial was conducted at a farmer’s field in </w:t>
      </w:r>
      <w:proofErr w:type="spellStart"/>
      <w:r w:rsidRPr="0038570A">
        <w:rPr>
          <w:rFonts w:ascii="Times New Roman" w:eastAsia="Times New Roman" w:hAnsi="Times New Roman" w:cs="Times New Roman"/>
          <w:sz w:val="24"/>
          <w:szCs w:val="24"/>
        </w:rPr>
        <w:t>Sitarampur</w:t>
      </w:r>
      <w:proofErr w:type="spellEnd"/>
      <w:r w:rsidRPr="0038570A">
        <w:rPr>
          <w:rFonts w:ascii="Times New Roman" w:eastAsia="Times New Roman" w:hAnsi="Times New Roman" w:cs="Times New Roman"/>
          <w:sz w:val="24"/>
          <w:szCs w:val="24"/>
        </w:rPr>
        <w:t xml:space="preserve"> village, </w:t>
      </w:r>
      <w:proofErr w:type="spellStart"/>
      <w:r w:rsidRPr="0038570A">
        <w:rPr>
          <w:rFonts w:ascii="Times New Roman" w:eastAsia="Times New Roman" w:hAnsi="Times New Roman" w:cs="Times New Roman"/>
          <w:sz w:val="24"/>
          <w:szCs w:val="24"/>
        </w:rPr>
        <w:t>Jhumpura</w:t>
      </w:r>
      <w:proofErr w:type="spellEnd"/>
      <w:r w:rsidRPr="0038570A">
        <w:rPr>
          <w:rFonts w:ascii="Times New Roman" w:eastAsia="Times New Roman" w:hAnsi="Times New Roman" w:cs="Times New Roman"/>
          <w:sz w:val="24"/>
          <w:szCs w:val="24"/>
        </w:rPr>
        <w:t xml:space="preserve"> Block,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district (an adopted village of Krishi Vigyan Kendra, </w:t>
      </w:r>
      <w:proofErr w:type="spellStart"/>
      <w:r w:rsidRPr="0038570A">
        <w:rPr>
          <w:rFonts w:ascii="Times New Roman" w:eastAsia="Times New Roman" w:hAnsi="Times New Roman" w:cs="Times New Roman"/>
          <w:sz w:val="24"/>
          <w:szCs w:val="24"/>
        </w:rPr>
        <w:t>Keonjhar</w:t>
      </w:r>
      <w:proofErr w:type="spellEnd"/>
      <w:r w:rsidRPr="0038570A">
        <w:rPr>
          <w:rFonts w:ascii="Times New Roman" w:eastAsia="Times New Roman" w:hAnsi="Times New Roman" w:cs="Times New Roman"/>
          <w:sz w:val="24"/>
          <w:szCs w:val="24"/>
        </w:rPr>
        <w:t xml:space="preserve">) during two consecutive Rabi seasons </w:t>
      </w:r>
      <w:r w:rsidR="00EF0BDB" w:rsidRPr="0038570A">
        <w:t>(2012-13 and 2013-14)</w:t>
      </w:r>
      <w:r w:rsidRPr="0038570A">
        <w:rPr>
          <w:rFonts w:ascii="Times New Roman" w:eastAsia="Times New Roman" w:hAnsi="Times New Roman" w:cs="Times New Roman"/>
          <w:sz w:val="24"/>
          <w:szCs w:val="24"/>
        </w:rPr>
        <w:t>. The experimental site is located at 21°51′01.4″ N latitude and 85°37′46.5″ E longitude.</w:t>
      </w:r>
      <w:r w:rsidR="008A18E5" w:rsidRPr="0038570A">
        <w:rPr>
          <w:rFonts w:ascii="Times New Roman" w:eastAsia="Times New Roman" w:hAnsi="Times New Roman" w:cs="Times New Roman"/>
          <w:sz w:val="24"/>
          <w:szCs w:val="24"/>
        </w:rPr>
        <w:t xml:space="preserve"> </w:t>
      </w:r>
      <w:r w:rsidRPr="0038570A">
        <w:rPr>
          <w:rFonts w:ascii="Times New Roman" w:eastAsia="Times New Roman" w:hAnsi="Times New Roman" w:cs="Times New Roman"/>
          <w:sz w:val="24"/>
          <w:szCs w:val="24"/>
        </w:rPr>
        <w:t xml:space="preserve">Prior to transplanting, farmyard manure (FYM) was applied at a rate of 5 </w:t>
      </w:r>
      <w:proofErr w:type="spellStart"/>
      <w:r w:rsidRPr="0038570A">
        <w:rPr>
          <w:rFonts w:ascii="Times New Roman" w:eastAsia="Times New Roman" w:hAnsi="Times New Roman" w:cs="Times New Roman"/>
          <w:sz w:val="24"/>
          <w:szCs w:val="24"/>
        </w:rPr>
        <w:t>tonnes</w:t>
      </w:r>
      <w:proofErr w:type="spellEnd"/>
      <w:r w:rsidRPr="0038570A">
        <w:rPr>
          <w:rFonts w:ascii="Times New Roman" w:eastAsia="Times New Roman" w:hAnsi="Times New Roman" w:cs="Times New Roman"/>
          <w:sz w:val="24"/>
          <w:szCs w:val="24"/>
        </w:rPr>
        <w:t xml:space="preserve"> per hectare. The recommended doses of nitrogen, phosphorus (P</w:t>
      </w:r>
      <w:r w:rsidR="00832B3C" w:rsidRPr="0038570A">
        <w:rPr>
          <w:rFonts w:ascii="Times New Roman" w:eastAsia="Times New Roman" w:hAnsi="Times New Roman" w:cs="Times New Roman"/>
          <w:sz w:val="24"/>
          <w:szCs w:val="24"/>
          <w:vertAlign w:val="subscript"/>
        </w:rPr>
        <w:t>2</w:t>
      </w:r>
      <w:r w:rsidRPr="0038570A">
        <w:rPr>
          <w:rFonts w:ascii="Times New Roman" w:eastAsia="Times New Roman" w:hAnsi="Times New Roman" w:cs="Times New Roman"/>
          <w:sz w:val="24"/>
          <w:szCs w:val="24"/>
        </w:rPr>
        <w:t>O</w:t>
      </w:r>
      <w:r w:rsidR="00832B3C" w:rsidRPr="0038570A">
        <w:rPr>
          <w:rFonts w:ascii="Times New Roman" w:eastAsia="Times New Roman" w:hAnsi="Times New Roman" w:cs="Times New Roman"/>
          <w:sz w:val="24"/>
          <w:szCs w:val="24"/>
          <w:vertAlign w:val="subscript"/>
        </w:rPr>
        <w:t>5</w:t>
      </w:r>
      <w:r w:rsidR="008A18E5" w:rsidRPr="0038570A">
        <w:rPr>
          <w:rFonts w:ascii="Times New Roman" w:eastAsia="Times New Roman" w:hAnsi="Times New Roman" w:cs="Times New Roman"/>
          <w:sz w:val="24"/>
          <w:szCs w:val="24"/>
        </w:rPr>
        <w:t>)</w:t>
      </w:r>
      <w:r w:rsidRPr="0038570A">
        <w:rPr>
          <w:rFonts w:ascii="Times New Roman" w:eastAsia="Times New Roman" w:hAnsi="Times New Roman" w:cs="Times New Roman"/>
          <w:sz w:val="24"/>
          <w:szCs w:val="24"/>
        </w:rPr>
        <w:t xml:space="preserve"> and potassium (K</w:t>
      </w:r>
      <w:r w:rsidRPr="0038570A">
        <w:rPr>
          <w:rFonts w:ascii="Cambria Math" w:eastAsia="Times New Roman" w:hAnsi="Cambria Math" w:cs="Times New Roman"/>
          <w:sz w:val="24"/>
          <w:szCs w:val="24"/>
        </w:rPr>
        <w:t>₂</w:t>
      </w:r>
      <w:r w:rsidRPr="0038570A">
        <w:rPr>
          <w:rFonts w:ascii="Times New Roman" w:eastAsia="Times New Roman" w:hAnsi="Times New Roman" w:cs="Times New Roman"/>
          <w:sz w:val="24"/>
          <w:szCs w:val="24"/>
        </w:rPr>
        <w:t xml:space="preserve">O) were applied at rates of 150, 60, and 80 kg/ha, respectively, using urea, single superphosphate, and </w:t>
      </w:r>
      <w:proofErr w:type="spellStart"/>
      <w:r w:rsidRPr="0038570A">
        <w:rPr>
          <w:rFonts w:ascii="Times New Roman" w:eastAsia="Times New Roman" w:hAnsi="Times New Roman" w:cs="Times New Roman"/>
          <w:sz w:val="24"/>
          <w:szCs w:val="24"/>
        </w:rPr>
        <w:t>muriate</w:t>
      </w:r>
      <w:proofErr w:type="spellEnd"/>
      <w:r w:rsidRPr="0038570A">
        <w:rPr>
          <w:rFonts w:ascii="Times New Roman" w:eastAsia="Times New Roman" w:hAnsi="Times New Roman" w:cs="Times New Roman"/>
          <w:sz w:val="24"/>
          <w:szCs w:val="24"/>
        </w:rPr>
        <w:t xml:space="preserve"> of potash. Half of the nitrogen and potassium along with the full dose of phosphorus were incorporated as a basal application in the furrows using a trench hoe, while the remaining nitrogen and potash were top-dressed 30 days after planting. Lime was applied in the form of paper mill sludge according to the soil’s lime requirement. Boron was applied as per the treatment specifications, with a basal dose using borax and a foliar spray.</w:t>
      </w:r>
      <w:r w:rsidR="008A18E5" w:rsidRPr="0038570A">
        <w:rPr>
          <w:rFonts w:ascii="Times New Roman" w:eastAsia="Times New Roman" w:hAnsi="Times New Roman" w:cs="Times New Roman"/>
          <w:b/>
          <w:bCs/>
          <w:sz w:val="24"/>
          <w:szCs w:val="24"/>
        </w:rPr>
        <w:t xml:space="preserve"> </w:t>
      </w:r>
      <w:r w:rsidRPr="0038570A">
        <w:rPr>
          <w:rFonts w:ascii="Times New Roman" w:eastAsia="Times New Roman" w:hAnsi="Times New Roman" w:cs="Times New Roman"/>
          <w:sz w:val="24"/>
          <w:szCs w:val="24"/>
        </w:rPr>
        <w:t xml:space="preserve">The experiment was arranged in a randomized block design with three replications. Eighteen treatment combinations were formulated based on two levels of FYM (0 and 5 t/ha), three levels of lime (0, 0.1 LR, and 0.2 LR, where LR denotes the lime rate based on the soil requirement), and three levels of boron (0, 0.5 kg/ha combined with 0.25% foliar spray, and 1.0 kg/ha). The treatment combinations were </w:t>
      </w:r>
      <w:r w:rsidR="001D01F0" w:rsidRPr="0038570A">
        <w:rPr>
          <w:rFonts w:ascii="Times New Roman" w:eastAsia="Times New Roman" w:hAnsi="Times New Roman" w:cs="Times New Roman"/>
          <w:sz w:val="24"/>
          <w:szCs w:val="24"/>
        </w:rPr>
        <w:t xml:space="preserve">comprised in eighteen treatments i.e.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2</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w:t>
      </w:r>
      <w:r w:rsidR="00BD3F92" w:rsidRPr="0038570A">
        <w:rPr>
          <w:rFonts w:ascii="Times New Roman" w:eastAsia="Times New Roman" w:hAnsi="Times New Roman" w:cs="Times New Roman"/>
          <w:sz w:val="24"/>
          <w:szCs w:val="24"/>
          <w:lang w:val="fr-FR"/>
        </w:rPr>
        <w:t>on</w:t>
      </w:r>
      <w:proofErr w:type="spellEnd"/>
      <w:r w:rsidR="00BD3F92" w:rsidRPr="0038570A">
        <w:rPr>
          <w:rFonts w:ascii="Times New Roman" w:eastAsia="Times New Roman" w:hAnsi="Times New Roman" w:cs="Times New Roman"/>
          <w:sz w:val="24"/>
          <w:szCs w:val="24"/>
          <w:lang w:val="fr-FR"/>
        </w:rPr>
        <w:t xml:space="preserve"> (0.5 kg/ha + 0.25% </w:t>
      </w:r>
      <w:proofErr w:type="spellStart"/>
      <w:r w:rsidR="00BD3F92" w:rsidRPr="0038570A">
        <w:rPr>
          <w:rFonts w:ascii="Times New Roman" w:eastAsia="Times New Roman" w:hAnsi="Times New Roman" w:cs="Times New Roman"/>
          <w:sz w:val="24"/>
          <w:szCs w:val="24"/>
          <w:lang w:val="fr-FR"/>
        </w:rPr>
        <w:t>foliar</w:t>
      </w:r>
      <w:proofErr w:type="spellEnd"/>
      <w:r w:rsidR="00BD3F92" w:rsidRPr="0038570A">
        <w:rPr>
          <w:rFonts w:ascii="Times New Roman" w:eastAsia="Times New Roman" w:hAnsi="Times New Roman" w:cs="Times New Roman"/>
          <w:sz w:val="24"/>
          <w:szCs w:val="24"/>
          <w:lang w:val="fr-FR"/>
        </w:rPr>
        <w:t xml:space="preserve"> spray</w:t>
      </w:r>
      <w:r w:rsidR="001D01F0" w:rsidRPr="0038570A">
        <w:rPr>
          <w:rFonts w:ascii="Times New Roman" w:eastAsia="Times New Roman" w:hAnsi="Times New Roman" w:cs="Times New Roman"/>
          <w:sz w:val="24"/>
          <w:szCs w:val="24"/>
          <w:lang w:val="fr-FR"/>
        </w:rPr>
        <w:t>) ; T</w:t>
      </w:r>
      <w:r w:rsidR="001D01F0" w:rsidRPr="0038570A">
        <w:rPr>
          <w:rFonts w:ascii="Times New Roman" w:eastAsia="Times New Roman" w:hAnsi="Times New Roman" w:cs="Times New Roman"/>
          <w:sz w:val="24"/>
          <w:szCs w:val="24"/>
          <w:vertAlign w:val="subscript"/>
          <w:lang w:val="fr-FR"/>
        </w:rPr>
        <w:t>3</w:t>
      </w:r>
      <w:r w:rsidR="001D01F0" w:rsidRPr="0038570A">
        <w:rPr>
          <w:rFonts w:ascii="Times New Roman" w:eastAsia="Times New Roman" w:hAnsi="Times New Roman" w:cs="Times New Roman"/>
          <w:sz w:val="24"/>
          <w:szCs w:val="24"/>
          <w:lang w:val="fr-FR"/>
        </w:rPr>
        <w:t xml:space="preserve">: FYM (0)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(1.0 kg/ha) ; T</w:t>
      </w:r>
      <w:r w:rsidR="001D01F0" w:rsidRPr="0038570A">
        <w:rPr>
          <w:rFonts w:ascii="Times New Roman" w:eastAsia="Times New Roman" w:hAnsi="Times New Roman" w:cs="Times New Roman"/>
          <w:sz w:val="24"/>
          <w:szCs w:val="24"/>
          <w:vertAlign w:val="subscript"/>
          <w:lang w:val="fr-FR"/>
        </w:rPr>
        <w:t>4</w:t>
      </w:r>
      <w:r w:rsidR="001D01F0" w:rsidRPr="0038570A">
        <w:rPr>
          <w:rFonts w:ascii="Times New Roman" w:eastAsia="Times New Roman" w:hAnsi="Times New Roman" w:cs="Times New Roman"/>
          <w:sz w:val="24"/>
          <w:szCs w:val="24"/>
          <w:lang w:val="fr-FR"/>
        </w:rPr>
        <w:t> : FYM (0) + Lime (0.1</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5</w:t>
      </w:r>
      <w:r w:rsidR="001D01F0" w:rsidRPr="0038570A">
        <w:rPr>
          <w:rFonts w:ascii="Times New Roman" w:eastAsia="Times New Roman" w:hAnsi="Times New Roman" w:cs="Times New Roman"/>
          <w:sz w:val="24"/>
          <w:szCs w:val="24"/>
          <w:lang w:val="fr-FR"/>
        </w:rPr>
        <w:t xml:space="preserve"> :FYM (0) + Lime (0.1LR)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6</w:t>
      </w:r>
      <w:r w:rsidR="001D01F0" w:rsidRPr="0038570A">
        <w:rPr>
          <w:rFonts w:ascii="Times New Roman" w:eastAsia="Times New Roman" w:hAnsi="Times New Roman" w:cs="Times New Roman"/>
          <w:sz w:val="24"/>
          <w:szCs w:val="24"/>
          <w:lang w:val="sv-SE"/>
        </w:rPr>
        <w:t> : FYM (0) + 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 + 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7</w:t>
      </w:r>
      <w:r w:rsidR="001D01F0" w:rsidRPr="0038570A">
        <w:rPr>
          <w:rFonts w:ascii="Times New Roman" w:eastAsia="Times New Roman" w:hAnsi="Times New Roman" w:cs="Times New Roman"/>
          <w:sz w:val="24"/>
          <w:szCs w:val="24"/>
          <w:lang w:val="fr-FR"/>
        </w:rPr>
        <w:t xml:space="preserve"> : FYM (0) +Lime (0.2LR)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T</w:t>
      </w:r>
      <w:r w:rsidR="001D01F0" w:rsidRPr="0038570A">
        <w:rPr>
          <w:rFonts w:ascii="Times New Roman" w:eastAsia="Times New Roman" w:hAnsi="Times New Roman" w:cs="Times New Roman"/>
          <w:sz w:val="24"/>
          <w:szCs w:val="24"/>
          <w:vertAlign w:val="subscript"/>
          <w:lang w:val="fr-FR"/>
        </w:rPr>
        <w:t>8</w:t>
      </w:r>
      <w:r w:rsidR="001D01F0" w:rsidRPr="0038570A">
        <w:rPr>
          <w:rFonts w:ascii="Times New Roman" w:eastAsia="Times New Roman" w:hAnsi="Times New Roman" w:cs="Times New Roman"/>
          <w:sz w:val="24"/>
          <w:szCs w:val="24"/>
          <w:lang w:val="fr-FR"/>
        </w:rPr>
        <w:t> : FYM (0) + Lime (0.2</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LR)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(0.5 </w:t>
      </w:r>
      <w:r w:rsidR="00BD3F92" w:rsidRPr="0038570A">
        <w:rPr>
          <w:rFonts w:ascii="Times New Roman" w:eastAsia="Times New Roman" w:hAnsi="Times New Roman" w:cs="Times New Roman"/>
          <w:sz w:val="24"/>
          <w:szCs w:val="24"/>
          <w:lang w:val="fr-FR"/>
        </w:rPr>
        <w:t xml:space="preserve">kg/ha </w:t>
      </w:r>
      <w:r w:rsidR="001D01F0" w:rsidRPr="0038570A">
        <w:rPr>
          <w:rFonts w:ascii="Times New Roman" w:eastAsia="Times New Roman" w:hAnsi="Times New Roman" w:cs="Times New Roman"/>
          <w:sz w:val="24"/>
          <w:szCs w:val="24"/>
          <w:lang w:val="fr-FR"/>
        </w:rPr>
        <w:t xml:space="preserve"> +0.25% </w:t>
      </w:r>
      <w:proofErr w:type="spellStart"/>
      <w:r w:rsidR="001D01F0" w:rsidRPr="0038570A">
        <w:rPr>
          <w:rFonts w:ascii="Times New Roman" w:eastAsia="Times New Roman" w:hAnsi="Times New Roman" w:cs="Times New Roman"/>
          <w:sz w:val="24"/>
          <w:szCs w:val="24"/>
          <w:lang w:val="fr-FR"/>
        </w:rPr>
        <w:t>Foliar</w:t>
      </w:r>
      <w:proofErr w:type="spellEnd"/>
      <w:r w:rsidR="001D01F0" w:rsidRPr="0038570A">
        <w:rPr>
          <w:rFonts w:ascii="Times New Roman" w:eastAsia="Times New Roman" w:hAnsi="Times New Roman" w:cs="Times New Roman"/>
          <w:sz w:val="24"/>
          <w:szCs w:val="24"/>
          <w:lang w:val="fr-FR"/>
        </w:rPr>
        <w:t xml:space="preserve"> spray)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9</w:t>
      </w:r>
      <w:r w:rsidR="001D01F0" w:rsidRPr="0038570A">
        <w:rPr>
          <w:rFonts w:ascii="Times New Roman" w:eastAsia="Times New Roman" w:hAnsi="Times New Roman" w:cs="Times New Roman"/>
          <w:sz w:val="24"/>
          <w:szCs w:val="24"/>
          <w:lang w:val="sv-SE"/>
        </w:rPr>
        <w:t> : FYM (0) + 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LR) + Boron (1.0 kg/ha); </w:t>
      </w:r>
      <w:r w:rsidR="001D01F0" w:rsidRPr="0038570A">
        <w:rPr>
          <w:rFonts w:ascii="Times New Roman" w:eastAsia="Times New Roman" w:hAnsi="Times New Roman" w:cs="Times New Roman"/>
          <w:sz w:val="24"/>
          <w:szCs w:val="24"/>
          <w:lang w:val="fr-FR"/>
        </w:rPr>
        <w:t>T</w:t>
      </w:r>
      <w:r w:rsidR="001D01F0" w:rsidRPr="0038570A">
        <w:rPr>
          <w:rFonts w:ascii="Times New Roman" w:eastAsia="Times New Roman" w:hAnsi="Times New Roman" w:cs="Times New Roman"/>
          <w:sz w:val="24"/>
          <w:szCs w:val="24"/>
          <w:vertAlign w:val="subscript"/>
          <w:lang w:val="fr-FR"/>
        </w:rPr>
        <w:t>10</w:t>
      </w:r>
      <w:r w:rsidR="001D01F0" w:rsidRPr="0038570A">
        <w:rPr>
          <w:rFonts w:ascii="Times New Roman" w:eastAsia="Times New Roman" w:hAnsi="Times New Roman" w:cs="Times New Roman"/>
          <w:sz w:val="24"/>
          <w:szCs w:val="24"/>
          <w:lang w:val="fr-FR"/>
        </w:rPr>
        <w:t>: FYM (5</w:t>
      </w:r>
      <w:r w:rsidR="00BD3F92" w:rsidRPr="0038570A">
        <w:rPr>
          <w:rFonts w:ascii="Times New Roman" w:eastAsia="Times New Roman" w:hAnsi="Times New Roman" w:cs="Times New Roman"/>
          <w:sz w:val="24"/>
          <w:szCs w:val="24"/>
          <w:lang w:val="fr-FR"/>
        </w:rPr>
        <w:t xml:space="preserve"> </w:t>
      </w:r>
      <w:r w:rsidR="001D01F0" w:rsidRPr="0038570A">
        <w:rPr>
          <w:rFonts w:ascii="Times New Roman" w:eastAsia="Times New Roman" w:hAnsi="Times New Roman" w:cs="Times New Roman"/>
          <w:sz w:val="24"/>
          <w:szCs w:val="24"/>
          <w:lang w:val="fr-FR"/>
        </w:rPr>
        <w:t xml:space="preserve">t/ha) + Lime (0) + </w:t>
      </w:r>
      <w:proofErr w:type="spellStart"/>
      <w:r w:rsidR="001D01F0" w:rsidRPr="0038570A">
        <w:rPr>
          <w:rFonts w:ascii="Times New Roman" w:eastAsia="Times New Roman" w:hAnsi="Times New Roman" w:cs="Times New Roman"/>
          <w:sz w:val="24"/>
          <w:szCs w:val="24"/>
          <w:lang w:val="fr-FR"/>
        </w:rPr>
        <w:t>Boron</w:t>
      </w:r>
      <w:proofErr w:type="spellEnd"/>
      <w:r w:rsidR="001D01F0" w:rsidRPr="0038570A">
        <w:rPr>
          <w:rFonts w:ascii="Times New Roman" w:eastAsia="Times New Roman" w:hAnsi="Times New Roman" w:cs="Times New Roman"/>
          <w:sz w:val="24"/>
          <w:szCs w:val="24"/>
          <w:lang w:val="fr-FR"/>
        </w:rPr>
        <w:t xml:space="preserve"> (0) ; </w:t>
      </w:r>
      <w:r w:rsidR="001D01F0" w:rsidRPr="0038570A">
        <w:rPr>
          <w:rFonts w:ascii="Times New Roman" w:eastAsia="Times New Roman" w:hAnsi="Times New Roman" w:cs="Times New Roman"/>
          <w:sz w:val="24"/>
          <w:szCs w:val="24"/>
          <w:lang w:val="sv-SE"/>
        </w:rPr>
        <w:t>T</w:t>
      </w:r>
      <w:r w:rsidR="001D01F0" w:rsidRPr="0038570A">
        <w:rPr>
          <w:rFonts w:ascii="Times New Roman" w:eastAsia="Times New Roman" w:hAnsi="Times New Roman" w:cs="Times New Roman"/>
          <w:sz w:val="24"/>
          <w:szCs w:val="24"/>
          <w:vertAlign w:val="subscript"/>
          <w:lang w:val="sv-SE"/>
        </w:rPr>
        <w:t>11</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t/ha) + Lime (0) +Boron (0.5 </w:t>
      </w:r>
      <w:r w:rsidR="00BD3F92" w:rsidRPr="0038570A">
        <w:rPr>
          <w:rFonts w:ascii="Times New Roman" w:eastAsia="Times New Roman" w:hAnsi="Times New Roman" w:cs="Times New Roman"/>
          <w:sz w:val="24"/>
          <w:szCs w:val="24"/>
          <w:lang w:val="fr-FR"/>
        </w:rPr>
        <w:t>kg/ha</w:t>
      </w:r>
      <w:r w:rsidR="001D01F0" w:rsidRPr="0038570A">
        <w:rPr>
          <w:rFonts w:ascii="Times New Roman" w:eastAsia="Times New Roman" w:hAnsi="Times New Roman" w:cs="Times New Roman"/>
          <w:sz w:val="24"/>
          <w:szCs w:val="24"/>
          <w:lang w:val="sv-SE"/>
        </w:rPr>
        <w:t xml:space="preserve"> + 0.25% foliar spray); T</w:t>
      </w:r>
      <w:r w:rsidR="001D01F0" w:rsidRPr="0038570A">
        <w:rPr>
          <w:rFonts w:ascii="Times New Roman" w:eastAsia="Times New Roman" w:hAnsi="Times New Roman" w:cs="Times New Roman"/>
          <w:sz w:val="24"/>
          <w:szCs w:val="24"/>
          <w:vertAlign w:val="subscript"/>
          <w:lang w:val="sv-SE"/>
        </w:rPr>
        <w:t>12</w:t>
      </w:r>
      <w:r w:rsidR="001D01F0" w:rsidRPr="0038570A">
        <w:rPr>
          <w:rFonts w:ascii="Times New Roman" w:eastAsia="Times New Roman" w:hAnsi="Times New Roman" w:cs="Times New Roman"/>
          <w:sz w:val="24"/>
          <w:szCs w:val="24"/>
          <w:lang w:val="sv-SE"/>
        </w:rPr>
        <w:t>: FYM (5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 + Lime (0) + Boron (1.0 kg/ha); T</w:t>
      </w:r>
      <w:r w:rsidR="001D01F0" w:rsidRPr="0038570A">
        <w:rPr>
          <w:rFonts w:ascii="Times New Roman" w:eastAsia="Times New Roman" w:hAnsi="Times New Roman" w:cs="Times New Roman"/>
          <w:sz w:val="24"/>
          <w:szCs w:val="24"/>
          <w:vertAlign w:val="subscript"/>
          <w:lang w:val="sv-SE"/>
        </w:rPr>
        <w:t>13</w:t>
      </w:r>
      <w:r w:rsidR="001D01F0" w:rsidRPr="0038570A">
        <w:rPr>
          <w:rFonts w:ascii="Times New Roman" w:eastAsia="Times New Roman" w:hAnsi="Times New Roman" w:cs="Times New Roman"/>
          <w:sz w:val="24"/>
          <w:szCs w:val="24"/>
          <w:lang w:val="sv-SE"/>
        </w:rPr>
        <w:t xml:space="preserve"> : FYM</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14</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 xml:space="preserve">/ha </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 xml:space="preserve">0.25% </w:t>
      </w:r>
      <w:r w:rsidR="00C64664" w:rsidRPr="0038570A">
        <w:rPr>
          <w:rFonts w:ascii="Times New Roman" w:eastAsia="Times New Roman" w:hAnsi="Times New Roman" w:cs="Times New Roman"/>
          <w:sz w:val="24"/>
          <w:szCs w:val="24"/>
          <w:lang w:val="sv-SE"/>
        </w:rPr>
        <w:t>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15</w:t>
      </w:r>
      <w:r w:rsidR="001D01F0" w:rsidRPr="0038570A">
        <w:rPr>
          <w:rFonts w:ascii="Times New Roman" w:eastAsia="Times New Roman" w:hAnsi="Times New Roman" w:cs="Times New Roman"/>
          <w:sz w:val="24"/>
          <w:szCs w:val="24"/>
          <w:lang w:val="sv-SE"/>
        </w:rPr>
        <w:t> :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(0.1</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 T</w:t>
      </w:r>
      <w:r w:rsidR="001D01F0" w:rsidRPr="0038570A">
        <w:rPr>
          <w:rFonts w:ascii="Times New Roman" w:eastAsia="Times New Roman" w:hAnsi="Times New Roman" w:cs="Times New Roman"/>
          <w:sz w:val="24"/>
          <w:szCs w:val="24"/>
          <w:vertAlign w:val="subscript"/>
          <w:lang w:val="sv-SE"/>
        </w:rPr>
        <w:t>16</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(0); T</w:t>
      </w:r>
      <w:r w:rsidR="001D01F0" w:rsidRPr="0038570A">
        <w:rPr>
          <w:rFonts w:ascii="Times New Roman" w:eastAsia="Times New Roman" w:hAnsi="Times New Roman" w:cs="Times New Roman"/>
          <w:sz w:val="24"/>
          <w:szCs w:val="24"/>
          <w:vertAlign w:val="subscript"/>
          <w:lang w:val="sv-SE"/>
        </w:rPr>
        <w:t>17</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 (0.5</w:t>
      </w:r>
      <w:r w:rsidR="00C64664" w:rsidRPr="0038570A">
        <w:rPr>
          <w:rFonts w:ascii="Times New Roman" w:eastAsia="Times New Roman" w:hAnsi="Times New Roman" w:cs="Times New Roman"/>
          <w:sz w:val="24"/>
          <w:szCs w:val="24"/>
          <w:lang w:val="sv-SE"/>
        </w:rPr>
        <w:t xml:space="preserve"> k</w:t>
      </w:r>
      <w:r w:rsidR="001D01F0" w:rsidRPr="0038570A">
        <w:rPr>
          <w:rFonts w:ascii="Times New Roman" w:eastAsia="Times New Roman" w:hAnsi="Times New Roman" w:cs="Times New Roman"/>
          <w:sz w:val="24"/>
          <w:szCs w:val="24"/>
          <w:lang w:val="sv-SE"/>
        </w:rPr>
        <w:t>g</w:t>
      </w:r>
      <w:r w:rsidR="00C64664" w:rsidRPr="0038570A">
        <w:rPr>
          <w:rFonts w:ascii="Times New Roman" w:eastAsia="Times New Roman" w:hAnsi="Times New Roman" w:cs="Times New Roman"/>
          <w:sz w:val="24"/>
          <w:szCs w:val="24"/>
          <w:lang w:val="sv-SE"/>
        </w:rPr>
        <w:t>/ha</w:t>
      </w:r>
      <w:r w:rsidR="001D01F0" w:rsidRPr="0038570A">
        <w:rPr>
          <w:rFonts w:ascii="Times New Roman" w:eastAsia="Times New Roman" w:hAnsi="Times New Roman" w:cs="Times New Roman"/>
          <w:sz w:val="24"/>
          <w:szCs w:val="24"/>
          <w:lang w:val="sv-SE"/>
        </w:rPr>
        <w:t xml:space="preserve"> +</w:t>
      </w:r>
      <w:r w:rsidR="00C64664" w:rsidRPr="0038570A">
        <w:rPr>
          <w:rFonts w:ascii="Times New Roman" w:eastAsia="Times New Roman" w:hAnsi="Times New Roman" w:cs="Times New Roman"/>
          <w:sz w:val="24"/>
          <w:szCs w:val="24"/>
          <w:lang w:val="sv-SE"/>
        </w:rPr>
        <w:t xml:space="preserve"> </w:t>
      </w:r>
      <w:r w:rsidR="00BD3F92" w:rsidRPr="0038570A">
        <w:rPr>
          <w:rFonts w:ascii="Times New Roman" w:eastAsia="Times New Roman" w:hAnsi="Times New Roman" w:cs="Times New Roman"/>
          <w:sz w:val="24"/>
          <w:szCs w:val="24"/>
          <w:lang w:val="sv-SE"/>
        </w:rPr>
        <w:t>0.25% Foliar spray</w:t>
      </w:r>
      <w:r w:rsidR="001D01F0" w:rsidRPr="0038570A">
        <w:rPr>
          <w:rFonts w:ascii="Times New Roman" w:eastAsia="Times New Roman" w:hAnsi="Times New Roman" w:cs="Times New Roman"/>
          <w:sz w:val="24"/>
          <w:szCs w:val="24"/>
          <w:lang w:val="sv-SE"/>
        </w:rPr>
        <w:t>);  T</w:t>
      </w:r>
      <w:r w:rsidR="001D01F0" w:rsidRPr="0038570A">
        <w:rPr>
          <w:rFonts w:ascii="Times New Roman" w:eastAsia="Times New Roman" w:hAnsi="Times New Roman" w:cs="Times New Roman"/>
          <w:sz w:val="24"/>
          <w:szCs w:val="24"/>
          <w:vertAlign w:val="subscript"/>
          <w:lang w:val="sv-SE"/>
        </w:rPr>
        <w:t>18</w:t>
      </w:r>
      <w:r w:rsidR="001D01F0" w:rsidRPr="0038570A">
        <w:rPr>
          <w:rFonts w:ascii="Times New Roman" w:eastAsia="Times New Roman" w:hAnsi="Times New Roman" w:cs="Times New Roman"/>
          <w:sz w:val="24"/>
          <w:szCs w:val="24"/>
          <w:lang w:val="sv-SE"/>
        </w:rPr>
        <w:t>: FYM</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(5</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t/ha)</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Lime (0.2</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LR)</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Boron</w:t>
      </w:r>
      <w:r w:rsidR="00C64664"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(1.0</w:t>
      </w:r>
      <w:r w:rsidR="00BD3F92" w:rsidRPr="0038570A">
        <w:rPr>
          <w:rFonts w:ascii="Times New Roman" w:eastAsia="Times New Roman" w:hAnsi="Times New Roman" w:cs="Times New Roman"/>
          <w:sz w:val="24"/>
          <w:szCs w:val="24"/>
          <w:lang w:val="sv-SE"/>
        </w:rPr>
        <w:t xml:space="preserve"> </w:t>
      </w:r>
      <w:r w:rsidR="001D01F0" w:rsidRPr="0038570A">
        <w:rPr>
          <w:rFonts w:ascii="Times New Roman" w:eastAsia="Times New Roman" w:hAnsi="Times New Roman" w:cs="Times New Roman"/>
          <w:sz w:val="24"/>
          <w:szCs w:val="24"/>
          <w:lang w:val="sv-SE"/>
        </w:rPr>
        <w:t>kg/ha)</w:t>
      </w:r>
    </w:p>
    <w:p w14:paraId="58141856" w14:textId="77777777" w:rsidR="001D01F0" w:rsidRPr="0038570A" w:rsidRDefault="001D01F0" w:rsidP="001D01F0">
      <w:pPr>
        <w:spacing w:after="0" w:line="360" w:lineRule="auto"/>
        <w:jc w:val="both"/>
        <w:outlineLvl w:val="2"/>
        <w:rPr>
          <w:rFonts w:ascii="Times New Roman" w:eastAsia="Times New Roman" w:hAnsi="Times New Roman" w:cs="Times New Roman"/>
          <w:sz w:val="24"/>
          <w:szCs w:val="24"/>
        </w:rPr>
      </w:pPr>
    </w:p>
    <w:p w14:paraId="15F67AB4" w14:textId="77777777" w:rsidR="0029177C" w:rsidRPr="0038570A" w:rsidRDefault="009C491B"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sz w:val="24"/>
          <w:szCs w:val="24"/>
        </w:rPr>
        <w:tab/>
      </w:r>
      <w:r w:rsidR="0029177C" w:rsidRPr="0038570A">
        <w:rPr>
          <w:rFonts w:ascii="Times New Roman" w:eastAsia="Times New Roman" w:hAnsi="Times New Roman" w:cs="Times New Roman"/>
          <w:sz w:val="24"/>
          <w:szCs w:val="24"/>
        </w:rPr>
        <w:t xml:space="preserve">Each treatment plot measured 5 m × 3 m, and the plants were </w:t>
      </w:r>
      <w:r w:rsidRPr="0038570A">
        <w:rPr>
          <w:rFonts w:ascii="Times New Roman" w:eastAsia="Times New Roman" w:hAnsi="Times New Roman" w:cs="Times New Roman"/>
          <w:sz w:val="24"/>
          <w:szCs w:val="24"/>
        </w:rPr>
        <w:t xml:space="preserve">spaced at 45 cm × 30 cm. </w:t>
      </w:r>
      <w:proofErr w:type="gramStart"/>
      <w:r w:rsidRPr="0038570A">
        <w:rPr>
          <w:rFonts w:ascii="Times New Roman" w:eastAsia="Times New Roman" w:hAnsi="Times New Roman" w:cs="Times New Roman"/>
          <w:sz w:val="24"/>
          <w:szCs w:val="24"/>
        </w:rPr>
        <w:t>Twenty five</w:t>
      </w:r>
      <w:proofErr w:type="gramEnd"/>
      <w:r w:rsidRPr="0038570A">
        <w:rPr>
          <w:rFonts w:ascii="Times New Roman" w:eastAsia="Times New Roman" w:hAnsi="Times New Roman" w:cs="Times New Roman"/>
          <w:sz w:val="24"/>
          <w:szCs w:val="24"/>
        </w:rPr>
        <w:t xml:space="preserve"> day </w:t>
      </w:r>
      <w:r w:rsidR="0029177C" w:rsidRPr="0038570A">
        <w:rPr>
          <w:rFonts w:ascii="Times New Roman" w:eastAsia="Times New Roman" w:hAnsi="Times New Roman" w:cs="Times New Roman"/>
          <w:sz w:val="24"/>
          <w:szCs w:val="24"/>
        </w:rPr>
        <w:t>old seedlings were transplanted into the main field, and all recommended cultural practices were uniformly followed across treatments.</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 xml:space="preserve">At harvest, ten plants were </w:t>
      </w:r>
      <w:r w:rsidR="0029177C" w:rsidRPr="0038570A">
        <w:rPr>
          <w:rFonts w:ascii="Times New Roman" w:eastAsia="Times New Roman" w:hAnsi="Times New Roman" w:cs="Times New Roman"/>
          <w:sz w:val="24"/>
          <w:szCs w:val="24"/>
        </w:rPr>
        <w:lastRenderedPageBreak/>
        <w:t>randomly sampled from each plot. The total curd weight per plant was measured for each treatment and calculate</w:t>
      </w:r>
      <w:r w:rsidRPr="0038570A">
        <w:rPr>
          <w:rFonts w:ascii="Times New Roman" w:eastAsia="Times New Roman" w:hAnsi="Times New Roman" w:cs="Times New Roman"/>
          <w:sz w:val="24"/>
          <w:szCs w:val="24"/>
        </w:rPr>
        <w:t>d on a per-hectare basis (q/ha)</w:t>
      </w:r>
      <w:r w:rsidR="0029177C" w:rsidRPr="0038570A">
        <w:rPr>
          <w:rFonts w:ascii="Times New Roman" w:eastAsia="Times New Roman" w:hAnsi="Times New Roman" w:cs="Times New Roman"/>
          <w:sz w:val="24"/>
          <w:szCs w:val="24"/>
        </w:rPr>
        <w:t>.</w:t>
      </w:r>
      <w:r w:rsidR="00C64664" w:rsidRPr="0038570A">
        <w:rPr>
          <w:rFonts w:ascii="Times New Roman" w:eastAsia="Times New Roman" w:hAnsi="Times New Roman" w:cs="Times New Roman"/>
          <w:sz w:val="24"/>
          <w:szCs w:val="24"/>
        </w:rPr>
        <w:t xml:space="preserve"> </w:t>
      </w:r>
      <w:r w:rsidR="0029177C" w:rsidRPr="0038570A">
        <w:rPr>
          <w:rFonts w:ascii="Times New Roman" w:eastAsia="Times New Roman" w:hAnsi="Times New Roman" w:cs="Times New Roman"/>
          <w:sz w:val="24"/>
          <w:szCs w:val="24"/>
        </w:rPr>
        <w:t>Statistical analysis was carried out using the analysis of variance (ANOVA) techniqu</w:t>
      </w:r>
      <w:r w:rsidR="00111D82" w:rsidRPr="0038570A">
        <w:rPr>
          <w:rFonts w:ascii="Times New Roman" w:eastAsia="Times New Roman" w:hAnsi="Times New Roman" w:cs="Times New Roman"/>
          <w:sz w:val="24"/>
          <w:szCs w:val="24"/>
        </w:rPr>
        <w:t>e for a randomized block design</w:t>
      </w:r>
      <w:r w:rsidR="0029177C" w:rsidRPr="0038570A">
        <w:rPr>
          <w:rFonts w:ascii="Times New Roman" w:eastAsia="Times New Roman" w:hAnsi="Times New Roman" w:cs="Times New Roman"/>
          <w:sz w:val="24"/>
          <w:szCs w:val="24"/>
        </w:rPr>
        <w:t xml:space="preserve"> following the methodology of Gomez and Gomez (1976).</w:t>
      </w:r>
    </w:p>
    <w:p w14:paraId="2BCE0E9A" w14:textId="77777777" w:rsidR="00EC182C" w:rsidRPr="0038570A" w:rsidRDefault="00755846" w:rsidP="00832B3C">
      <w:pPr>
        <w:spacing w:after="0" w:line="360" w:lineRule="auto"/>
        <w:jc w:val="both"/>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3. </w:t>
      </w:r>
      <w:r w:rsidR="00EC182C" w:rsidRPr="0038570A">
        <w:rPr>
          <w:rFonts w:ascii="Times New Roman" w:eastAsia="Times New Roman" w:hAnsi="Times New Roman" w:cs="Times New Roman"/>
          <w:b/>
          <w:bCs/>
          <w:sz w:val="24"/>
          <w:szCs w:val="24"/>
        </w:rPr>
        <w:t>RESULTS AND DISCUSSION</w:t>
      </w:r>
    </w:p>
    <w:p w14:paraId="1B13012A" w14:textId="77777777" w:rsidR="00755846" w:rsidRPr="0038570A" w:rsidRDefault="00755846" w:rsidP="00832B3C">
      <w:pPr>
        <w:spacing w:after="0" w:line="360" w:lineRule="auto"/>
        <w:jc w:val="both"/>
        <w:rPr>
          <w:rFonts w:ascii="Times New Roman" w:eastAsia="Times New Roman" w:hAnsi="Times New Roman" w:cs="Times New Roman"/>
          <w:sz w:val="24"/>
          <w:szCs w:val="24"/>
        </w:rPr>
      </w:pPr>
      <w:r w:rsidRPr="0038570A">
        <w:rPr>
          <w:rFonts w:ascii="Times New Roman" w:eastAsia="Times New Roman" w:hAnsi="Times New Roman" w:cs="Times New Roman"/>
          <w:b/>
          <w:bCs/>
          <w:sz w:val="24"/>
          <w:szCs w:val="24"/>
        </w:rPr>
        <w:t>3.1 Dry matter and curd yield</w:t>
      </w:r>
    </w:p>
    <w:p w14:paraId="43206C38" w14:textId="77777777" w:rsidR="00F43DBC" w:rsidRPr="0038570A" w:rsidRDefault="00755846" w:rsidP="00832B3C">
      <w:pPr>
        <w:pStyle w:val="Heading3"/>
        <w:spacing w:before="0" w:beforeAutospacing="0" w:after="0" w:afterAutospacing="0" w:line="360" w:lineRule="auto"/>
        <w:jc w:val="both"/>
        <w:rPr>
          <w:b w:val="0"/>
          <w:bCs w:val="0"/>
          <w:sz w:val="24"/>
          <w:szCs w:val="24"/>
        </w:rPr>
      </w:pPr>
      <w:r w:rsidRPr="0038570A">
        <w:rPr>
          <w:b w:val="0"/>
        </w:rPr>
        <w:tab/>
      </w:r>
      <w:r w:rsidR="00565EB3" w:rsidRPr="0038570A">
        <w:rPr>
          <w:b w:val="0"/>
          <w:bCs w:val="0"/>
          <w:sz w:val="24"/>
          <w:szCs w:val="24"/>
        </w:rPr>
        <w:t>Results reve</w:t>
      </w:r>
      <w:r w:rsidR="007404B9" w:rsidRPr="0038570A">
        <w:rPr>
          <w:b w:val="0"/>
          <w:bCs w:val="0"/>
          <w:sz w:val="24"/>
          <w:szCs w:val="24"/>
        </w:rPr>
        <w:t>a</w:t>
      </w:r>
      <w:r w:rsidR="00565EB3" w:rsidRPr="0038570A">
        <w:rPr>
          <w:b w:val="0"/>
          <w:bCs w:val="0"/>
          <w:sz w:val="24"/>
          <w:szCs w:val="24"/>
        </w:rPr>
        <w:t>led that d</w:t>
      </w:r>
      <w:r w:rsidR="00F43DBC" w:rsidRPr="0038570A">
        <w:rPr>
          <w:b w:val="0"/>
          <w:bCs w:val="0"/>
          <w:sz w:val="24"/>
          <w:szCs w:val="24"/>
        </w:rPr>
        <w:t xml:space="preserve">ata on curd and dry matter yield of cauliflower during </w:t>
      </w:r>
      <w:r w:rsidR="00EF0BDB" w:rsidRPr="0038570A">
        <w:rPr>
          <w:b w:val="0"/>
          <w:bCs w:val="0"/>
        </w:rPr>
        <w:t>2012-13 and 2013-14</w:t>
      </w:r>
      <w:r w:rsidR="00EF0BDB" w:rsidRPr="0038570A">
        <w:t xml:space="preserve"> </w:t>
      </w:r>
      <w:r w:rsidR="007404B9" w:rsidRPr="0038570A">
        <w:rPr>
          <w:b w:val="0"/>
          <w:bCs w:val="0"/>
          <w:sz w:val="24"/>
          <w:szCs w:val="24"/>
        </w:rPr>
        <w:t xml:space="preserve">and pooled </w:t>
      </w:r>
      <w:r w:rsidR="00F43DBC" w:rsidRPr="0038570A">
        <w:rPr>
          <w:b w:val="0"/>
          <w:bCs w:val="0"/>
          <w:sz w:val="24"/>
          <w:szCs w:val="24"/>
        </w:rPr>
        <w:t>analysis are presented in</w:t>
      </w:r>
      <w:r w:rsidR="00F43DBC" w:rsidRPr="0038570A">
        <w:rPr>
          <w:b w:val="0"/>
          <w:sz w:val="24"/>
          <w:szCs w:val="24"/>
        </w:rPr>
        <w:t xml:space="preserve"> Table </w:t>
      </w:r>
      <w:r w:rsidR="00565EB3" w:rsidRPr="0038570A">
        <w:rPr>
          <w:b w:val="0"/>
          <w:sz w:val="24"/>
          <w:szCs w:val="24"/>
        </w:rPr>
        <w:t>1</w:t>
      </w:r>
      <w:r w:rsidR="00F43DBC" w:rsidRPr="0038570A">
        <w:rPr>
          <w:b w:val="0"/>
          <w:sz w:val="24"/>
          <w:szCs w:val="24"/>
        </w:rPr>
        <w:t>.</w:t>
      </w:r>
      <w:r w:rsidRPr="0038570A">
        <w:rPr>
          <w:b w:val="0"/>
          <w:sz w:val="24"/>
          <w:szCs w:val="24"/>
        </w:rPr>
        <w:t xml:space="preserve"> </w:t>
      </w:r>
      <w:r w:rsidR="00F43DBC" w:rsidRPr="0038570A">
        <w:rPr>
          <w:b w:val="0"/>
          <w:sz w:val="24"/>
          <w:szCs w:val="24"/>
        </w:rPr>
        <w:t>The control (T</w:t>
      </w:r>
      <w:r w:rsidR="00F43DBC" w:rsidRPr="0038570A">
        <w:rPr>
          <w:b w:val="0"/>
          <w:sz w:val="24"/>
          <w:szCs w:val="24"/>
          <w:vertAlign w:val="subscript"/>
        </w:rPr>
        <w:t>1</w:t>
      </w:r>
      <w:r w:rsidR="00F43DBC" w:rsidRPr="0038570A">
        <w:rPr>
          <w:b w:val="0"/>
          <w:sz w:val="24"/>
          <w:szCs w:val="24"/>
        </w:rPr>
        <w:t xml:space="preserve">) recorded a curd yield </w:t>
      </w:r>
      <w:r w:rsidR="00F43DBC" w:rsidRPr="0038570A">
        <w:rPr>
          <w:b w:val="0"/>
          <w:bCs w:val="0"/>
          <w:sz w:val="24"/>
          <w:szCs w:val="24"/>
        </w:rPr>
        <w:t xml:space="preserve">of </w:t>
      </w:r>
      <w:r w:rsidR="00F43DBC" w:rsidRPr="0038570A">
        <w:rPr>
          <w:b w:val="0"/>
          <w:sz w:val="24"/>
          <w:szCs w:val="24"/>
        </w:rPr>
        <w:t>16.48 t/ha</w:t>
      </w:r>
      <w:r w:rsidR="00F43DBC" w:rsidRPr="0038570A">
        <w:rPr>
          <w:b w:val="0"/>
          <w:bCs w:val="0"/>
          <w:sz w:val="24"/>
          <w:szCs w:val="24"/>
        </w:rPr>
        <w:t>. Lime application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yield to </w:t>
      </w:r>
      <w:r w:rsidR="00F43DBC" w:rsidRPr="0038570A">
        <w:rPr>
          <w:b w:val="0"/>
          <w:sz w:val="24"/>
          <w:szCs w:val="24"/>
        </w:rPr>
        <w:t>17.98 t/ha</w:t>
      </w:r>
      <w:r w:rsidR="00F43DBC" w:rsidRPr="0038570A">
        <w:rPr>
          <w:b w:val="0"/>
          <w:bCs w:val="0"/>
          <w:sz w:val="24"/>
          <w:szCs w:val="24"/>
        </w:rPr>
        <w:t xml:space="preserve"> and </w:t>
      </w:r>
      <w:r w:rsidR="00F43DBC" w:rsidRPr="0038570A">
        <w:rPr>
          <w:b w:val="0"/>
          <w:sz w:val="24"/>
          <w:szCs w:val="24"/>
        </w:rPr>
        <w:t>18.67 t/ha</w:t>
      </w:r>
      <w:r w:rsidR="00F43DBC" w:rsidRPr="0038570A">
        <w:rPr>
          <w:b w:val="0"/>
          <w:bCs w:val="0"/>
          <w:sz w:val="24"/>
          <w:szCs w:val="24"/>
        </w:rPr>
        <w:t>, respectively. Adding FYM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further improved yield to </w:t>
      </w:r>
      <w:r w:rsidR="00F43DBC" w:rsidRPr="0038570A">
        <w:rPr>
          <w:b w:val="0"/>
          <w:sz w:val="24"/>
          <w:szCs w:val="24"/>
        </w:rPr>
        <w:t>20.08 t/ha</w:t>
      </w:r>
      <w:r w:rsidR="00F43DBC" w:rsidRPr="0038570A">
        <w:rPr>
          <w:b w:val="0"/>
          <w:bCs w:val="0"/>
          <w:sz w:val="24"/>
          <w:szCs w:val="24"/>
        </w:rPr>
        <w:t xml:space="preserve"> and </w:t>
      </w:r>
      <w:r w:rsidR="00F43DBC" w:rsidRPr="0038570A">
        <w:rPr>
          <w:b w:val="0"/>
          <w:sz w:val="24"/>
          <w:szCs w:val="24"/>
        </w:rPr>
        <w:t>21.43 t/ha</w:t>
      </w:r>
      <w:r w:rsidR="00F43DBC" w:rsidRPr="0038570A">
        <w:rPr>
          <w:b w:val="0"/>
          <w:bCs w:val="0"/>
          <w:sz w:val="24"/>
          <w:szCs w:val="24"/>
        </w:rPr>
        <w:t>. The highest yield (</w:t>
      </w:r>
      <w:r w:rsidR="00F43DBC" w:rsidRPr="0038570A">
        <w:rPr>
          <w:b w:val="0"/>
          <w:sz w:val="24"/>
          <w:szCs w:val="24"/>
        </w:rPr>
        <w:t>21.40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 xml:space="preserve"> (Lime, Boron, and FYM).</w:t>
      </w:r>
      <w:r w:rsidRPr="0038570A">
        <w:rPr>
          <w:b w:val="0"/>
          <w:bCs w:val="0"/>
          <w:sz w:val="24"/>
          <w:szCs w:val="24"/>
        </w:rPr>
        <w:t xml:space="preserve"> </w:t>
      </w:r>
      <w:r w:rsidR="00F43DBC" w:rsidRPr="0038570A">
        <w:rPr>
          <w:b w:val="0"/>
          <w:bCs w:val="0"/>
          <w:sz w:val="24"/>
          <w:szCs w:val="24"/>
        </w:rPr>
        <w:t>The lowest dry matter yield (</w:t>
      </w:r>
      <w:r w:rsidR="00F43DBC" w:rsidRPr="0038570A">
        <w:rPr>
          <w:b w:val="0"/>
          <w:sz w:val="24"/>
          <w:szCs w:val="24"/>
        </w:rPr>
        <w:t>5.18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w:t>
      </w:r>
      <w:r w:rsidR="00F43DBC" w:rsidRPr="0038570A">
        <w:rPr>
          <w:b w:val="0"/>
          <w:bCs w:val="0"/>
          <w:sz w:val="24"/>
          <w:szCs w:val="24"/>
        </w:rPr>
        <w:t>. Lime (T</w:t>
      </w:r>
      <w:r w:rsidR="00F43DBC" w:rsidRPr="0038570A">
        <w:rPr>
          <w:b w:val="0"/>
          <w:bCs w:val="0"/>
          <w:sz w:val="24"/>
          <w:szCs w:val="24"/>
          <w:vertAlign w:val="subscript"/>
        </w:rPr>
        <w:t>4</w:t>
      </w:r>
      <w:r w:rsidR="00F43DBC" w:rsidRPr="0038570A">
        <w:rPr>
          <w:b w:val="0"/>
          <w:bCs w:val="0"/>
          <w:sz w:val="24"/>
          <w:szCs w:val="24"/>
        </w:rPr>
        <w:t>, T</w:t>
      </w:r>
      <w:r w:rsidR="00F43DBC" w:rsidRPr="0038570A">
        <w:rPr>
          <w:b w:val="0"/>
          <w:bCs w:val="0"/>
          <w:sz w:val="24"/>
          <w:szCs w:val="24"/>
          <w:vertAlign w:val="subscript"/>
        </w:rPr>
        <w:t>7</w:t>
      </w:r>
      <w:r w:rsidR="00F43DBC" w:rsidRPr="0038570A">
        <w:rPr>
          <w:b w:val="0"/>
          <w:bCs w:val="0"/>
          <w:sz w:val="24"/>
          <w:szCs w:val="24"/>
        </w:rPr>
        <w:t xml:space="preserve">) increased it to </w:t>
      </w:r>
      <w:r w:rsidR="00F43DBC" w:rsidRPr="0038570A">
        <w:rPr>
          <w:b w:val="0"/>
          <w:sz w:val="24"/>
          <w:szCs w:val="24"/>
        </w:rPr>
        <w:t>5.73 t/ha</w:t>
      </w:r>
      <w:r w:rsidR="00F43DBC" w:rsidRPr="0038570A">
        <w:rPr>
          <w:b w:val="0"/>
          <w:bCs w:val="0"/>
          <w:sz w:val="24"/>
          <w:szCs w:val="24"/>
        </w:rPr>
        <w:t xml:space="preserve"> and </w:t>
      </w:r>
      <w:r w:rsidR="00F43DBC" w:rsidRPr="0038570A">
        <w:rPr>
          <w:b w:val="0"/>
          <w:sz w:val="24"/>
          <w:szCs w:val="24"/>
        </w:rPr>
        <w:t>6.01 t/ha</w:t>
      </w:r>
      <w:r w:rsidR="00F43DBC" w:rsidRPr="0038570A">
        <w:rPr>
          <w:b w:val="0"/>
          <w:bCs w:val="0"/>
          <w:sz w:val="24"/>
          <w:szCs w:val="24"/>
        </w:rPr>
        <w:t>, while FYM with Lime (T</w:t>
      </w:r>
      <w:r w:rsidR="00F43DBC" w:rsidRPr="0038570A">
        <w:rPr>
          <w:b w:val="0"/>
          <w:bCs w:val="0"/>
          <w:sz w:val="24"/>
          <w:szCs w:val="24"/>
          <w:vertAlign w:val="subscript"/>
        </w:rPr>
        <w:t>13</w:t>
      </w:r>
      <w:r w:rsidR="00F43DBC" w:rsidRPr="0038570A">
        <w:rPr>
          <w:b w:val="0"/>
          <w:bCs w:val="0"/>
          <w:sz w:val="24"/>
          <w:szCs w:val="24"/>
        </w:rPr>
        <w:t>, T</w:t>
      </w:r>
      <w:r w:rsidR="00F43DBC" w:rsidRPr="0038570A">
        <w:rPr>
          <w:b w:val="0"/>
          <w:bCs w:val="0"/>
          <w:sz w:val="24"/>
          <w:szCs w:val="24"/>
          <w:vertAlign w:val="subscript"/>
        </w:rPr>
        <w:t>16</w:t>
      </w:r>
      <w:r w:rsidR="00F43DBC" w:rsidRPr="0038570A">
        <w:rPr>
          <w:b w:val="0"/>
          <w:bCs w:val="0"/>
          <w:sz w:val="24"/>
          <w:szCs w:val="24"/>
        </w:rPr>
        <w:t xml:space="preserve">) improved it to </w:t>
      </w:r>
      <w:r w:rsidR="00F43DBC" w:rsidRPr="0038570A">
        <w:rPr>
          <w:b w:val="0"/>
          <w:sz w:val="24"/>
          <w:szCs w:val="24"/>
        </w:rPr>
        <w:t>6.63 t/ha</w:t>
      </w:r>
      <w:r w:rsidR="00F43DBC" w:rsidRPr="0038570A">
        <w:rPr>
          <w:b w:val="0"/>
          <w:bCs w:val="0"/>
          <w:sz w:val="24"/>
          <w:szCs w:val="24"/>
        </w:rPr>
        <w:t xml:space="preserve"> and </w:t>
      </w:r>
      <w:r w:rsidR="00F43DBC" w:rsidRPr="0038570A">
        <w:rPr>
          <w:b w:val="0"/>
          <w:sz w:val="24"/>
          <w:szCs w:val="24"/>
        </w:rPr>
        <w:t>7.17 t/ha</w:t>
      </w:r>
      <w:r w:rsidR="00F43DBC" w:rsidRPr="0038570A">
        <w:rPr>
          <w:b w:val="0"/>
          <w:bCs w:val="0"/>
          <w:sz w:val="24"/>
          <w:szCs w:val="24"/>
        </w:rPr>
        <w:t xml:space="preserve">. The highest </w:t>
      </w:r>
      <w:r w:rsidR="00D56C24" w:rsidRPr="0038570A">
        <w:rPr>
          <w:b w:val="0"/>
          <w:bCs w:val="0"/>
          <w:sz w:val="24"/>
          <w:szCs w:val="24"/>
        </w:rPr>
        <w:t xml:space="preserve">dry </w:t>
      </w:r>
      <w:r w:rsidR="00F43DBC" w:rsidRPr="0038570A">
        <w:rPr>
          <w:b w:val="0"/>
          <w:bCs w:val="0"/>
          <w:sz w:val="24"/>
          <w:szCs w:val="24"/>
        </w:rPr>
        <w:t>yield (</w:t>
      </w:r>
      <w:r w:rsidR="00F43DBC" w:rsidRPr="0038570A">
        <w:rPr>
          <w:b w:val="0"/>
          <w:sz w:val="24"/>
          <w:szCs w:val="24"/>
        </w:rPr>
        <w:t>7.30 t/ha</w:t>
      </w:r>
      <w:r w:rsidR="00F43DBC" w:rsidRPr="0038570A">
        <w:rPr>
          <w:b w:val="0"/>
          <w:bCs w:val="0"/>
          <w:sz w:val="24"/>
          <w:szCs w:val="24"/>
        </w:rPr>
        <w:t xml:space="preserve">) was in </w:t>
      </w:r>
      <w:r w:rsidR="00F43DBC" w:rsidRPr="0038570A">
        <w:rPr>
          <w:b w:val="0"/>
          <w:sz w:val="24"/>
          <w:szCs w:val="24"/>
        </w:rPr>
        <w:t>T</w:t>
      </w:r>
      <w:r w:rsidR="00F43DBC" w:rsidRPr="0038570A">
        <w:rPr>
          <w:b w:val="0"/>
          <w:sz w:val="24"/>
          <w:szCs w:val="24"/>
          <w:vertAlign w:val="subscript"/>
        </w:rPr>
        <w:t>18</w:t>
      </w:r>
      <w:r w:rsidR="00F43DBC" w:rsidRPr="0038570A">
        <w:rPr>
          <w:b w:val="0"/>
          <w:bCs w:val="0"/>
          <w:sz w:val="24"/>
          <w:szCs w:val="24"/>
        </w:rPr>
        <w:t>.</w:t>
      </w:r>
      <w:r w:rsidRPr="0038570A">
        <w:rPr>
          <w:b w:val="0"/>
          <w:bCs w:val="0"/>
          <w:sz w:val="24"/>
          <w:szCs w:val="24"/>
        </w:rPr>
        <w:t xml:space="preserve"> </w:t>
      </w:r>
      <w:r w:rsidR="00565EB3" w:rsidRPr="0038570A">
        <w:rPr>
          <w:b w:val="0"/>
          <w:bCs w:val="0"/>
          <w:sz w:val="24"/>
          <w:szCs w:val="24"/>
        </w:rPr>
        <w:t>Similar f</w:t>
      </w:r>
      <w:r w:rsidR="00F43DBC" w:rsidRPr="0038570A">
        <w:rPr>
          <w:b w:val="0"/>
          <w:bCs w:val="0"/>
          <w:sz w:val="24"/>
          <w:szCs w:val="24"/>
        </w:rPr>
        <w:t xml:space="preserve">indings align with Kumar et al. (2012), who reported improved cauliflower yield with </w:t>
      </w:r>
      <w:r w:rsidR="00F43DBC" w:rsidRPr="0038570A">
        <w:rPr>
          <w:b w:val="0"/>
          <w:sz w:val="24"/>
          <w:szCs w:val="24"/>
        </w:rPr>
        <w:t>FYM + Boron (1.5 kg/ha)</w:t>
      </w:r>
      <w:r w:rsidR="00F43DBC" w:rsidRPr="0038570A">
        <w:rPr>
          <w:b w:val="0"/>
          <w:bCs w:val="0"/>
          <w:sz w:val="24"/>
          <w:szCs w:val="24"/>
        </w:rPr>
        <w:t xml:space="preserve"> in the Western Himalayas. Singh et al. (2009) </w:t>
      </w:r>
      <w:r w:rsidR="00565EB3" w:rsidRPr="0038570A">
        <w:rPr>
          <w:b w:val="0"/>
          <w:bCs w:val="0"/>
          <w:sz w:val="24"/>
          <w:szCs w:val="24"/>
        </w:rPr>
        <w:t xml:space="preserve">also </w:t>
      </w:r>
      <w:r w:rsidR="00F43DBC" w:rsidRPr="0038570A">
        <w:rPr>
          <w:b w:val="0"/>
          <w:bCs w:val="0"/>
          <w:sz w:val="24"/>
          <w:szCs w:val="24"/>
        </w:rPr>
        <w:t xml:space="preserve">found </w:t>
      </w:r>
      <w:r w:rsidR="00565EB3" w:rsidRPr="0038570A">
        <w:rPr>
          <w:b w:val="0"/>
          <w:bCs w:val="0"/>
          <w:sz w:val="24"/>
          <w:szCs w:val="24"/>
        </w:rPr>
        <w:t xml:space="preserve">that </w:t>
      </w:r>
      <w:r w:rsidR="00565EB3" w:rsidRPr="0038570A">
        <w:rPr>
          <w:b w:val="0"/>
          <w:sz w:val="24"/>
          <w:szCs w:val="24"/>
        </w:rPr>
        <w:t>b</w:t>
      </w:r>
      <w:r w:rsidR="00F43DBC" w:rsidRPr="0038570A">
        <w:rPr>
          <w:b w:val="0"/>
          <w:sz w:val="24"/>
          <w:szCs w:val="24"/>
        </w:rPr>
        <w:t>oron (2 kg/ha)</w:t>
      </w:r>
      <w:r w:rsidR="00F43DBC" w:rsidRPr="0038570A">
        <w:rPr>
          <w:b w:val="0"/>
          <w:bCs w:val="0"/>
          <w:sz w:val="24"/>
          <w:szCs w:val="24"/>
        </w:rPr>
        <w:t xml:space="preserve"> significantly increased curd and dry matter yield, while </w:t>
      </w:r>
      <w:proofErr w:type="spellStart"/>
      <w:r w:rsidR="00F43DBC" w:rsidRPr="0038570A">
        <w:rPr>
          <w:b w:val="0"/>
          <w:bCs w:val="0"/>
          <w:sz w:val="24"/>
          <w:szCs w:val="24"/>
        </w:rPr>
        <w:t>Kotur</w:t>
      </w:r>
      <w:proofErr w:type="spellEnd"/>
      <w:r w:rsidR="00F43DBC" w:rsidRPr="0038570A">
        <w:rPr>
          <w:b w:val="0"/>
          <w:bCs w:val="0"/>
          <w:sz w:val="24"/>
          <w:szCs w:val="24"/>
        </w:rPr>
        <w:t xml:space="preserve"> (1991) observed the highest curd yield with </w:t>
      </w:r>
      <w:r w:rsidR="00F43DBC" w:rsidRPr="0038570A">
        <w:rPr>
          <w:b w:val="0"/>
          <w:sz w:val="24"/>
          <w:szCs w:val="24"/>
        </w:rPr>
        <w:t>Boron (1.5 kg/ha) + Lime</w:t>
      </w:r>
      <w:r w:rsidR="00F43DBC" w:rsidRPr="0038570A">
        <w:rPr>
          <w:b w:val="0"/>
          <w:bCs w:val="0"/>
          <w:sz w:val="24"/>
          <w:szCs w:val="24"/>
        </w:rPr>
        <w:t xml:space="preserve">. Prasad et al. (2000) </w:t>
      </w:r>
      <w:r w:rsidR="00565EB3" w:rsidRPr="0038570A">
        <w:rPr>
          <w:b w:val="0"/>
          <w:bCs w:val="0"/>
          <w:sz w:val="24"/>
          <w:szCs w:val="24"/>
        </w:rPr>
        <w:t>also reported that</w:t>
      </w:r>
      <w:r w:rsidR="00F43DBC" w:rsidRPr="0038570A">
        <w:rPr>
          <w:b w:val="0"/>
          <w:bCs w:val="0"/>
          <w:sz w:val="24"/>
          <w:szCs w:val="24"/>
        </w:rPr>
        <w:t xml:space="preserve"> </w:t>
      </w:r>
      <w:r w:rsidR="00F43DBC" w:rsidRPr="0038570A">
        <w:rPr>
          <w:b w:val="0"/>
          <w:sz w:val="24"/>
          <w:szCs w:val="24"/>
        </w:rPr>
        <w:t>1</w:t>
      </w:r>
      <w:r w:rsidR="00565EB3" w:rsidRPr="0038570A">
        <w:rPr>
          <w:b w:val="0"/>
          <w:sz w:val="24"/>
          <w:szCs w:val="24"/>
        </w:rPr>
        <w:t>.0</w:t>
      </w:r>
      <w:r w:rsidR="00F43DBC" w:rsidRPr="0038570A">
        <w:rPr>
          <w:b w:val="0"/>
          <w:sz w:val="24"/>
          <w:szCs w:val="24"/>
        </w:rPr>
        <w:t xml:space="preserve"> kg B/ha</w:t>
      </w:r>
      <w:r w:rsidR="00F43DBC" w:rsidRPr="0038570A">
        <w:rPr>
          <w:b w:val="0"/>
          <w:bCs w:val="0"/>
          <w:sz w:val="24"/>
          <w:szCs w:val="24"/>
        </w:rPr>
        <w:t xml:space="preserve"> as optimal for mid-season cauliflower. Boron enhances </w:t>
      </w:r>
      <w:r w:rsidR="00F43DBC" w:rsidRPr="0038570A">
        <w:rPr>
          <w:b w:val="0"/>
          <w:sz w:val="24"/>
          <w:szCs w:val="24"/>
        </w:rPr>
        <w:t>carbohydrate and protein synthesis</w:t>
      </w:r>
      <w:r w:rsidR="00F43DBC" w:rsidRPr="0038570A">
        <w:rPr>
          <w:b w:val="0"/>
          <w:bCs w:val="0"/>
          <w:sz w:val="24"/>
          <w:szCs w:val="24"/>
        </w:rPr>
        <w:t xml:space="preserve"> (Verma, 1983) and their </w:t>
      </w:r>
      <w:r w:rsidR="00F43DBC" w:rsidRPr="0038570A">
        <w:rPr>
          <w:b w:val="0"/>
          <w:sz w:val="24"/>
          <w:szCs w:val="24"/>
        </w:rPr>
        <w:t>translocation to storage organs</w:t>
      </w:r>
      <w:r w:rsidR="00F43DBC" w:rsidRPr="0038570A">
        <w:rPr>
          <w:b w:val="0"/>
          <w:bCs w:val="0"/>
          <w:sz w:val="24"/>
          <w:szCs w:val="24"/>
        </w:rPr>
        <w:t xml:space="preserve"> (Sharma, 2002).</w:t>
      </w:r>
    </w:p>
    <w:p w14:paraId="4DE47084" w14:textId="77777777" w:rsidR="00755846" w:rsidRPr="0038570A" w:rsidRDefault="00755846" w:rsidP="00832B3C">
      <w:pPr>
        <w:pStyle w:val="Heading3"/>
        <w:spacing w:before="0" w:beforeAutospacing="0" w:after="0" w:afterAutospacing="0" w:line="360" w:lineRule="auto"/>
        <w:jc w:val="both"/>
        <w:rPr>
          <w:sz w:val="24"/>
          <w:szCs w:val="24"/>
        </w:rPr>
      </w:pPr>
      <w:r w:rsidRPr="0038570A">
        <w:rPr>
          <w:sz w:val="24"/>
          <w:szCs w:val="24"/>
        </w:rPr>
        <w:t>3.2 Quality</w:t>
      </w:r>
    </w:p>
    <w:p w14:paraId="4FBD5F6E" w14:textId="77777777" w:rsidR="00052E77" w:rsidRPr="0038570A" w:rsidRDefault="00755846" w:rsidP="00D56C24">
      <w:pPr>
        <w:pStyle w:val="Heading3"/>
        <w:spacing w:before="0" w:beforeAutospacing="0" w:after="0" w:afterAutospacing="0" w:line="360" w:lineRule="auto"/>
        <w:jc w:val="both"/>
        <w:rPr>
          <w:b w:val="0"/>
          <w:sz w:val="24"/>
          <w:szCs w:val="24"/>
        </w:rPr>
      </w:pPr>
      <w:r w:rsidRPr="0038570A">
        <w:rPr>
          <w:sz w:val="24"/>
          <w:szCs w:val="24"/>
        </w:rPr>
        <w:tab/>
      </w:r>
      <w:r w:rsidR="00052E77" w:rsidRPr="0038570A">
        <w:rPr>
          <w:b w:val="0"/>
          <w:bCs w:val="0"/>
          <w:sz w:val="24"/>
          <w:szCs w:val="24"/>
        </w:rPr>
        <w:t xml:space="preserve">Biochemical content data of cauliflower for </w:t>
      </w:r>
      <w:r w:rsidR="00EF0BDB" w:rsidRPr="0038570A">
        <w:rPr>
          <w:b w:val="0"/>
          <w:bCs w:val="0"/>
        </w:rPr>
        <w:t>2012-13 and 2013-14</w:t>
      </w:r>
      <w:r w:rsidR="00EF0BDB" w:rsidRPr="0038570A">
        <w:t xml:space="preserve"> </w:t>
      </w:r>
      <w:r w:rsidR="007404B9" w:rsidRPr="0038570A">
        <w:rPr>
          <w:b w:val="0"/>
          <w:bCs w:val="0"/>
          <w:sz w:val="24"/>
          <w:szCs w:val="24"/>
        </w:rPr>
        <w:t>and pooled</w:t>
      </w:r>
      <w:r w:rsidR="00052E77" w:rsidRPr="0038570A">
        <w:rPr>
          <w:b w:val="0"/>
          <w:bCs w:val="0"/>
          <w:sz w:val="24"/>
          <w:szCs w:val="24"/>
        </w:rPr>
        <w:t xml:space="preserve"> analysis are presented in Table </w:t>
      </w:r>
      <w:r w:rsidR="007404B9" w:rsidRPr="0038570A">
        <w:rPr>
          <w:b w:val="0"/>
          <w:bCs w:val="0"/>
          <w:sz w:val="24"/>
          <w:szCs w:val="24"/>
        </w:rPr>
        <w:t xml:space="preserve">1. </w:t>
      </w:r>
      <w:r w:rsidR="00052E77" w:rsidRPr="0038570A">
        <w:rPr>
          <w:b w:val="0"/>
          <w:bCs w:val="0"/>
          <w:sz w:val="24"/>
          <w:szCs w:val="24"/>
        </w:rPr>
        <w:t>The control (</w:t>
      </w:r>
      <w:r w:rsidR="00052E77" w:rsidRPr="0038570A">
        <w:rPr>
          <w:b w:val="0"/>
          <w:sz w:val="24"/>
          <w:szCs w:val="24"/>
        </w:rPr>
        <w:t>T</w:t>
      </w:r>
      <w:r w:rsidR="00052E77" w:rsidRPr="0038570A">
        <w:rPr>
          <w:b w:val="0"/>
          <w:sz w:val="24"/>
          <w:szCs w:val="24"/>
          <w:vertAlign w:val="subscript"/>
        </w:rPr>
        <w:t>1</w:t>
      </w:r>
      <w:r w:rsidR="00052E77" w:rsidRPr="0038570A">
        <w:rPr>
          <w:b w:val="0"/>
          <w:bCs w:val="0"/>
          <w:sz w:val="24"/>
          <w:szCs w:val="24"/>
        </w:rPr>
        <w:t xml:space="preserve">) recorded </w:t>
      </w:r>
      <w:r w:rsidR="00052E77" w:rsidRPr="0038570A">
        <w:rPr>
          <w:b w:val="0"/>
          <w:sz w:val="24"/>
          <w:szCs w:val="24"/>
        </w:rPr>
        <w:t>15.98 mg/100g</w:t>
      </w:r>
      <w:r w:rsidR="00052E77" w:rsidRPr="0038570A">
        <w:rPr>
          <w:b w:val="0"/>
          <w:bCs w:val="0"/>
          <w:sz w:val="24"/>
          <w:szCs w:val="24"/>
        </w:rPr>
        <w:t xml:space="preserve"> of ascorbic acid. Lime application (</w:t>
      </w:r>
      <w:r w:rsidR="00052E77" w:rsidRPr="0038570A">
        <w:rPr>
          <w:b w:val="0"/>
          <w:sz w:val="24"/>
          <w:szCs w:val="24"/>
        </w:rPr>
        <w:t>T</w:t>
      </w:r>
      <w:r w:rsidR="00052E77" w:rsidRPr="0038570A">
        <w:rPr>
          <w:b w:val="0"/>
          <w:sz w:val="24"/>
          <w:szCs w:val="24"/>
          <w:vertAlign w:val="subscript"/>
        </w:rPr>
        <w:t>4</w:t>
      </w:r>
      <w:r w:rsidR="00052E77" w:rsidRPr="0038570A">
        <w:rPr>
          <w:b w:val="0"/>
          <w:sz w:val="24"/>
          <w:szCs w:val="24"/>
        </w:rPr>
        <w:t>, T</w:t>
      </w:r>
      <w:r w:rsidR="00052E77" w:rsidRPr="0038570A">
        <w:rPr>
          <w:b w:val="0"/>
          <w:sz w:val="24"/>
          <w:szCs w:val="24"/>
          <w:vertAlign w:val="subscript"/>
        </w:rPr>
        <w:t>7</w:t>
      </w:r>
      <w:r w:rsidR="00052E77" w:rsidRPr="0038570A">
        <w:rPr>
          <w:b w:val="0"/>
          <w:bCs w:val="0"/>
          <w:sz w:val="24"/>
          <w:szCs w:val="24"/>
        </w:rPr>
        <w:t xml:space="preserve">) increased it to </w:t>
      </w:r>
      <w:r w:rsidR="00052E77" w:rsidRPr="0038570A">
        <w:rPr>
          <w:b w:val="0"/>
          <w:sz w:val="24"/>
          <w:szCs w:val="24"/>
        </w:rPr>
        <w:t>16.75 mg/100g</w:t>
      </w:r>
      <w:r w:rsidR="00052E77" w:rsidRPr="0038570A">
        <w:rPr>
          <w:b w:val="0"/>
          <w:bCs w:val="0"/>
          <w:sz w:val="24"/>
          <w:szCs w:val="24"/>
        </w:rPr>
        <w:t>. Adding FYM to Lime (</w:t>
      </w:r>
      <w:r w:rsidR="00052E77" w:rsidRPr="0038570A">
        <w:rPr>
          <w:b w:val="0"/>
          <w:sz w:val="24"/>
          <w:szCs w:val="24"/>
        </w:rPr>
        <w:t>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bCs w:val="0"/>
          <w:sz w:val="24"/>
          <w:szCs w:val="24"/>
        </w:rPr>
        <w:t xml:space="preserve">) further raised levels to </w:t>
      </w:r>
      <w:r w:rsidR="00052E77" w:rsidRPr="0038570A">
        <w:rPr>
          <w:b w:val="0"/>
          <w:sz w:val="24"/>
          <w:szCs w:val="24"/>
        </w:rPr>
        <w:t>18.63 mg/100g</w:t>
      </w:r>
      <w:r w:rsidR="00052E77" w:rsidRPr="0038570A">
        <w:rPr>
          <w:b w:val="0"/>
          <w:bCs w:val="0"/>
          <w:sz w:val="24"/>
          <w:szCs w:val="24"/>
        </w:rPr>
        <w:t xml:space="preserve"> and </w:t>
      </w:r>
      <w:r w:rsidR="00052E77" w:rsidRPr="0038570A">
        <w:rPr>
          <w:b w:val="0"/>
          <w:sz w:val="24"/>
          <w:szCs w:val="24"/>
        </w:rPr>
        <w:t>18.65 mg/100g</w:t>
      </w:r>
      <w:r w:rsidR="00052E77" w:rsidRPr="0038570A">
        <w:rPr>
          <w:b w:val="0"/>
          <w:bCs w:val="0"/>
          <w:sz w:val="24"/>
          <w:szCs w:val="24"/>
        </w:rPr>
        <w:t>, respectively. The highest content (</w:t>
      </w:r>
      <w:r w:rsidR="00052E77" w:rsidRPr="0038570A">
        <w:rPr>
          <w:b w:val="0"/>
          <w:sz w:val="24"/>
          <w:szCs w:val="24"/>
        </w:rPr>
        <w:t>20.48 mg/100g</w:t>
      </w:r>
      <w:r w:rsidR="00052E77" w:rsidRPr="0038570A">
        <w:rPr>
          <w:b w:val="0"/>
          <w:bCs w:val="0"/>
          <w:sz w:val="24"/>
          <w:szCs w:val="24"/>
        </w:rPr>
        <w:t xml:space="preserve">) was in </w:t>
      </w:r>
      <w:r w:rsidR="00052E77" w:rsidRPr="0038570A">
        <w:rPr>
          <w:b w:val="0"/>
          <w:sz w:val="24"/>
          <w:szCs w:val="24"/>
        </w:rPr>
        <w:t>T</w:t>
      </w:r>
      <w:r w:rsidR="00052E77" w:rsidRPr="0038570A">
        <w:rPr>
          <w:b w:val="0"/>
          <w:sz w:val="24"/>
          <w:szCs w:val="24"/>
          <w:vertAlign w:val="subscript"/>
        </w:rPr>
        <w:t>18</w:t>
      </w:r>
      <w:r w:rsidR="00052E77" w:rsidRPr="0038570A">
        <w:rPr>
          <w:b w:val="0"/>
          <w:bCs w:val="0"/>
          <w:sz w:val="24"/>
          <w:szCs w:val="24"/>
        </w:rPr>
        <w:t xml:space="preserve"> (Lime, Boron, and FYM).</w:t>
      </w:r>
      <w:r w:rsidR="00D56C24" w:rsidRPr="0038570A">
        <w:rPr>
          <w:b w:val="0"/>
          <w:bCs w:val="0"/>
          <w:sz w:val="24"/>
          <w:szCs w:val="24"/>
        </w:rPr>
        <w:t xml:space="preserve"> </w:t>
      </w:r>
      <w:r w:rsidR="00052E77" w:rsidRPr="0038570A">
        <w:rPr>
          <w:b w:val="0"/>
        </w:rPr>
        <w:t xml:space="preserve">The lowest crude protein content </w:t>
      </w:r>
      <w:r w:rsidR="00052E77" w:rsidRPr="0038570A">
        <w:rPr>
          <w:b w:val="0"/>
          <w:bCs w:val="0"/>
          <w:sz w:val="24"/>
          <w:szCs w:val="24"/>
        </w:rPr>
        <w:t>(1.52 g/100g)</w:t>
      </w:r>
      <w:r w:rsidR="00052E77" w:rsidRPr="0038570A">
        <w:rPr>
          <w:b w:val="0"/>
        </w:rPr>
        <w:t xml:space="preserve"> </w:t>
      </w:r>
      <w:r w:rsidR="00052E77" w:rsidRPr="0038570A">
        <w:rPr>
          <w:b w:val="0"/>
          <w:sz w:val="24"/>
          <w:szCs w:val="24"/>
        </w:rPr>
        <w:t>was in T</w:t>
      </w:r>
      <w:r w:rsidR="00052E77" w:rsidRPr="0038570A">
        <w:rPr>
          <w:b w:val="0"/>
          <w:sz w:val="24"/>
          <w:szCs w:val="24"/>
          <w:vertAlign w:val="subscript"/>
        </w:rPr>
        <w:t>1</w:t>
      </w:r>
      <w:r w:rsidR="00052E77" w:rsidRPr="0038570A">
        <w:rPr>
          <w:b w:val="0"/>
          <w:sz w:val="24"/>
          <w:szCs w:val="24"/>
        </w:rPr>
        <w:t>. Lime application (T4, T7) increased it to 1.61 g/100g and 1.60 g/100g, while FYM with Lime (T</w:t>
      </w:r>
      <w:r w:rsidR="00052E77" w:rsidRPr="0038570A">
        <w:rPr>
          <w:b w:val="0"/>
          <w:sz w:val="24"/>
          <w:szCs w:val="24"/>
          <w:vertAlign w:val="subscript"/>
        </w:rPr>
        <w:t>13</w:t>
      </w:r>
      <w:r w:rsidR="00052E77" w:rsidRPr="0038570A">
        <w:rPr>
          <w:b w:val="0"/>
          <w:sz w:val="24"/>
          <w:szCs w:val="24"/>
        </w:rPr>
        <w:t>, T</w:t>
      </w:r>
      <w:r w:rsidR="00052E77" w:rsidRPr="0038570A">
        <w:rPr>
          <w:b w:val="0"/>
          <w:sz w:val="24"/>
          <w:szCs w:val="24"/>
          <w:vertAlign w:val="subscript"/>
        </w:rPr>
        <w:t>16</w:t>
      </w:r>
      <w:r w:rsidR="00052E77" w:rsidRPr="0038570A">
        <w:rPr>
          <w:b w:val="0"/>
          <w:sz w:val="24"/>
          <w:szCs w:val="24"/>
        </w:rPr>
        <w:t>) enhanced it to 1.74 g/100g and 1.83 g/100g. The highest value (1.83 g/100g) was observed in T16 and T18.</w:t>
      </w:r>
      <w:r w:rsidRPr="0038570A">
        <w:rPr>
          <w:b w:val="0"/>
          <w:sz w:val="24"/>
          <w:szCs w:val="24"/>
        </w:rPr>
        <w:t xml:space="preserve"> </w:t>
      </w:r>
      <w:r w:rsidR="00052E77" w:rsidRPr="0038570A">
        <w:rPr>
          <w:b w:val="0"/>
          <w:sz w:val="24"/>
          <w:szCs w:val="24"/>
        </w:rPr>
        <w:t xml:space="preserve">Singh et al. (2009) reported a significant increase in protein content with </w:t>
      </w:r>
      <w:r w:rsidR="007404B9" w:rsidRPr="0038570A">
        <w:rPr>
          <w:b w:val="0"/>
          <w:sz w:val="24"/>
          <w:szCs w:val="24"/>
        </w:rPr>
        <w:t>b</w:t>
      </w:r>
      <w:r w:rsidR="00052E77" w:rsidRPr="0038570A">
        <w:rPr>
          <w:b w:val="0"/>
          <w:sz w:val="24"/>
          <w:szCs w:val="24"/>
        </w:rPr>
        <w:t xml:space="preserve">oron application, corroborated by </w:t>
      </w:r>
      <w:proofErr w:type="spellStart"/>
      <w:r w:rsidR="00052E77" w:rsidRPr="0038570A">
        <w:rPr>
          <w:b w:val="0"/>
          <w:sz w:val="24"/>
          <w:szCs w:val="24"/>
        </w:rPr>
        <w:t>Chander</w:t>
      </w:r>
      <w:proofErr w:type="spellEnd"/>
      <w:r w:rsidR="00052E77" w:rsidRPr="0038570A">
        <w:rPr>
          <w:b w:val="0"/>
          <w:sz w:val="24"/>
          <w:szCs w:val="24"/>
        </w:rPr>
        <w:t xml:space="preserve"> et al. (2010), who found FYM + Boron improved nutritional quality. </w:t>
      </w:r>
      <w:proofErr w:type="spellStart"/>
      <w:r w:rsidR="00052E77" w:rsidRPr="0038570A">
        <w:rPr>
          <w:b w:val="0"/>
          <w:sz w:val="24"/>
          <w:szCs w:val="24"/>
        </w:rPr>
        <w:t>Paithankar</w:t>
      </w:r>
      <w:proofErr w:type="spellEnd"/>
      <w:r w:rsidR="00052E77" w:rsidRPr="0038570A">
        <w:rPr>
          <w:b w:val="0"/>
          <w:sz w:val="24"/>
          <w:szCs w:val="24"/>
        </w:rPr>
        <w:t xml:space="preserve"> et al. (20</w:t>
      </w:r>
      <w:r w:rsidR="00DF5C93" w:rsidRPr="0038570A">
        <w:rPr>
          <w:b w:val="0"/>
          <w:sz w:val="24"/>
          <w:szCs w:val="24"/>
        </w:rPr>
        <w:t>13</w:t>
      </w:r>
      <w:r w:rsidR="00052E77" w:rsidRPr="0038570A">
        <w:rPr>
          <w:b w:val="0"/>
          <w:sz w:val="24"/>
          <w:szCs w:val="24"/>
        </w:rPr>
        <w:t xml:space="preserve">) </w:t>
      </w:r>
      <w:r w:rsidR="007404B9" w:rsidRPr="0038570A">
        <w:rPr>
          <w:b w:val="0"/>
          <w:sz w:val="24"/>
          <w:szCs w:val="24"/>
        </w:rPr>
        <w:t>also reported that</w:t>
      </w:r>
      <w:r w:rsidR="00052E77" w:rsidRPr="0038570A">
        <w:rPr>
          <w:b w:val="0"/>
          <w:sz w:val="24"/>
          <w:szCs w:val="24"/>
        </w:rPr>
        <w:t xml:space="preserve"> 0.3% borax foliar spray enhanced ascorbic acid and TSS in tomatoes.</w:t>
      </w:r>
    </w:p>
    <w:p w14:paraId="2F02D2E2" w14:textId="77777777" w:rsidR="00034180" w:rsidRPr="0038570A" w:rsidRDefault="00034180" w:rsidP="00034180">
      <w:pPr>
        <w:rPr>
          <w:rFonts w:ascii="Times New Roman" w:hAnsi="Times New Roman" w:cs="Times New Roman"/>
          <w:b/>
        </w:rPr>
      </w:pPr>
      <w:r w:rsidRPr="0038570A">
        <w:rPr>
          <w:rFonts w:ascii="Times New Roman" w:hAnsi="Times New Roman" w:cs="Times New Roman"/>
          <w:b/>
        </w:rPr>
        <w:lastRenderedPageBreak/>
        <w:t xml:space="preserve">Table 1: Effect of FYM and LIME on curd yield and biochemical </w:t>
      </w:r>
      <w:proofErr w:type="gramStart"/>
      <w:r w:rsidRPr="0038570A">
        <w:rPr>
          <w:rFonts w:ascii="Times New Roman" w:hAnsi="Times New Roman" w:cs="Times New Roman"/>
          <w:b/>
        </w:rPr>
        <w:t>content  in</w:t>
      </w:r>
      <w:proofErr w:type="gramEnd"/>
      <w:r w:rsidRPr="0038570A">
        <w:rPr>
          <w:rFonts w:ascii="Times New Roman" w:hAnsi="Times New Roman" w:cs="Times New Roman"/>
          <w:b/>
        </w:rPr>
        <w:t xml:space="preserve"> cauliflower crop in acid soil</w:t>
      </w:r>
    </w:p>
    <w:tbl>
      <w:tblPr>
        <w:tblStyle w:val="TableGrid"/>
        <w:tblW w:w="4869" w:type="pct"/>
        <w:tblInd w:w="108" w:type="dxa"/>
        <w:tblLook w:val="04A0" w:firstRow="1" w:lastRow="0" w:firstColumn="1" w:lastColumn="0" w:noHBand="0" w:noVBand="1"/>
      </w:tblPr>
      <w:tblGrid>
        <w:gridCol w:w="3636"/>
        <w:gridCol w:w="1492"/>
        <w:gridCol w:w="1399"/>
        <w:gridCol w:w="1679"/>
        <w:gridCol w:w="1119"/>
      </w:tblGrid>
      <w:tr w:rsidR="00034180" w:rsidRPr="0038570A" w14:paraId="27BCDC4D" w14:textId="77777777" w:rsidTr="00F7488D">
        <w:tc>
          <w:tcPr>
            <w:tcW w:w="1950" w:type="pct"/>
            <w:vMerge w:val="restart"/>
            <w:vAlign w:val="center"/>
          </w:tcPr>
          <w:p w14:paraId="1A60EC5D"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Treatments</w:t>
            </w:r>
          </w:p>
        </w:tc>
        <w:tc>
          <w:tcPr>
            <w:tcW w:w="800" w:type="pct"/>
            <w:vAlign w:val="center"/>
          </w:tcPr>
          <w:p w14:paraId="13587179"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Curd yield (t/ha)</w:t>
            </w:r>
          </w:p>
        </w:tc>
        <w:tc>
          <w:tcPr>
            <w:tcW w:w="750" w:type="pct"/>
            <w:vAlign w:val="center"/>
          </w:tcPr>
          <w:p w14:paraId="4305DF96" w14:textId="77777777" w:rsidR="00034180" w:rsidRPr="0038570A" w:rsidRDefault="00034180" w:rsidP="00F7488D">
            <w:pPr>
              <w:jc w:val="center"/>
              <w:rPr>
                <w:rFonts w:ascii="Times New Roman" w:hAnsi="Times New Roman" w:cs="Times New Roman"/>
                <w:sz w:val="20"/>
                <w:szCs w:val="20"/>
              </w:rPr>
            </w:pPr>
            <w:r w:rsidRPr="0038570A">
              <w:rPr>
                <w:rFonts w:ascii="Times New Roman" w:eastAsia="Times New Roman" w:hAnsi="Times New Roman" w:cs="Times New Roman"/>
                <w:b/>
                <w:bCs/>
                <w:sz w:val="20"/>
                <w:szCs w:val="20"/>
              </w:rPr>
              <w:t xml:space="preserve">Dry matter yield </w:t>
            </w:r>
            <w:proofErr w:type="gramStart"/>
            <w:r w:rsidRPr="0038570A">
              <w:rPr>
                <w:rFonts w:ascii="Times New Roman" w:eastAsia="Times New Roman" w:hAnsi="Times New Roman" w:cs="Times New Roman"/>
                <w:b/>
                <w:bCs/>
                <w:sz w:val="20"/>
                <w:szCs w:val="20"/>
              </w:rPr>
              <w:t>( t</w:t>
            </w:r>
            <w:proofErr w:type="gramEnd"/>
            <w:r w:rsidRPr="0038570A">
              <w:rPr>
                <w:rFonts w:ascii="Times New Roman" w:eastAsia="Times New Roman" w:hAnsi="Times New Roman" w:cs="Times New Roman"/>
                <w:b/>
                <w:bCs/>
                <w:sz w:val="20"/>
                <w:szCs w:val="20"/>
              </w:rPr>
              <w:t>/ha)</w:t>
            </w:r>
          </w:p>
        </w:tc>
        <w:tc>
          <w:tcPr>
            <w:tcW w:w="900" w:type="pct"/>
            <w:vAlign w:val="center"/>
          </w:tcPr>
          <w:p w14:paraId="535F52E9"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Ascorbic acid (mg/100g)</w:t>
            </w:r>
          </w:p>
        </w:tc>
        <w:tc>
          <w:tcPr>
            <w:tcW w:w="600" w:type="pct"/>
            <w:vAlign w:val="center"/>
          </w:tcPr>
          <w:p w14:paraId="0AFC912F" w14:textId="77777777" w:rsidR="00034180" w:rsidRPr="0038570A" w:rsidRDefault="00034180" w:rsidP="00F7488D">
            <w:pPr>
              <w:jc w:val="center"/>
              <w:rPr>
                <w:rFonts w:ascii="Times New Roman" w:hAnsi="Times New Roman" w:cs="Times New Roman"/>
                <w:b/>
                <w:bCs/>
                <w:sz w:val="20"/>
                <w:szCs w:val="20"/>
                <w:lang w:val="en-IN"/>
              </w:rPr>
            </w:pPr>
            <w:r w:rsidRPr="0038570A">
              <w:rPr>
                <w:rFonts w:ascii="Times New Roman" w:hAnsi="Times New Roman" w:cs="Times New Roman"/>
                <w:b/>
                <w:bCs/>
                <w:sz w:val="20"/>
                <w:szCs w:val="20"/>
                <w:lang w:val="en-IN"/>
              </w:rPr>
              <w:t xml:space="preserve">Crude protein </w:t>
            </w:r>
          </w:p>
          <w:p w14:paraId="165A7811" w14:textId="77777777" w:rsidR="00034180" w:rsidRPr="0038570A" w:rsidRDefault="00034180" w:rsidP="00F7488D">
            <w:pPr>
              <w:jc w:val="center"/>
              <w:rPr>
                <w:rFonts w:ascii="Times New Roman" w:hAnsi="Times New Roman" w:cs="Times New Roman"/>
                <w:sz w:val="20"/>
                <w:szCs w:val="20"/>
              </w:rPr>
            </w:pPr>
            <w:r w:rsidRPr="0038570A">
              <w:rPr>
                <w:rFonts w:ascii="Times New Roman" w:hAnsi="Times New Roman" w:cs="Times New Roman"/>
                <w:b/>
                <w:bCs/>
                <w:sz w:val="20"/>
                <w:szCs w:val="20"/>
                <w:lang w:val="en-IN"/>
              </w:rPr>
              <w:t>(g/100 g)</w:t>
            </w:r>
          </w:p>
        </w:tc>
      </w:tr>
      <w:tr w:rsidR="00034180" w:rsidRPr="0038570A" w14:paraId="69455121" w14:textId="77777777" w:rsidTr="00F7488D">
        <w:tc>
          <w:tcPr>
            <w:tcW w:w="1950" w:type="pct"/>
            <w:vMerge/>
            <w:vAlign w:val="center"/>
          </w:tcPr>
          <w:p w14:paraId="135C2B53" w14:textId="77777777" w:rsidR="00034180" w:rsidRPr="0038570A" w:rsidRDefault="00034180" w:rsidP="00F7488D">
            <w:pPr>
              <w:jc w:val="center"/>
              <w:rPr>
                <w:rFonts w:ascii="Times New Roman" w:hAnsi="Times New Roman" w:cs="Times New Roman"/>
                <w:sz w:val="20"/>
                <w:szCs w:val="20"/>
              </w:rPr>
            </w:pPr>
          </w:p>
        </w:tc>
        <w:tc>
          <w:tcPr>
            <w:tcW w:w="800" w:type="pct"/>
            <w:vAlign w:val="center"/>
          </w:tcPr>
          <w:p w14:paraId="51F6CF37"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750" w:type="pct"/>
            <w:vAlign w:val="center"/>
          </w:tcPr>
          <w:p w14:paraId="04785670"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00" w:type="pct"/>
            <w:vAlign w:val="center"/>
          </w:tcPr>
          <w:p w14:paraId="1798B7EB"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600" w:type="pct"/>
            <w:vAlign w:val="center"/>
          </w:tcPr>
          <w:p w14:paraId="58D472CF"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15E25AE8" w14:textId="77777777" w:rsidTr="00F7488D">
        <w:tc>
          <w:tcPr>
            <w:tcW w:w="1950" w:type="pct"/>
            <w:vAlign w:val="center"/>
          </w:tcPr>
          <w:p w14:paraId="2346485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w:t>
            </w:r>
            <w:proofErr w:type="gramStart"/>
            <w:r w:rsidRPr="0038570A">
              <w:rPr>
                <w:rFonts w:ascii="Times New Roman" w:eastAsia="Times New Roman" w:hAnsi="Times New Roman" w:cs="Times New Roman"/>
                <w:sz w:val="20"/>
                <w:szCs w:val="20"/>
              </w:rPr>
              <w:t>FYM(</w:t>
            </w:r>
            <w:proofErr w:type="gramEnd"/>
            <w:r w:rsidRPr="0038570A">
              <w:rPr>
                <w:rFonts w:ascii="Times New Roman" w:eastAsia="Times New Roman" w:hAnsi="Times New Roman" w:cs="Times New Roman"/>
                <w:sz w:val="20"/>
                <w:szCs w:val="20"/>
              </w:rPr>
              <w:t xml:space="preserve">0) + Lime (0) + Boron(0) </w:t>
            </w:r>
          </w:p>
        </w:tc>
        <w:tc>
          <w:tcPr>
            <w:tcW w:w="800" w:type="pct"/>
            <w:vAlign w:val="center"/>
          </w:tcPr>
          <w:p w14:paraId="5A51F3E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16.48</w:t>
            </w:r>
          </w:p>
        </w:tc>
        <w:tc>
          <w:tcPr>
            <w:tcW w:w="750" w:type="pct"/>
            <w:vAlign w:val="center"/>
          </w:tcPr>
          <w:p w14:paraId="15074EB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5.18</w:t>
            </w:r>
          </w:p>
        </w:tc>
        <w:tc>
          <w:tcPr>
            <w:tcW w:w="900" w:type="pct"/>
            <w:vAlign w:val="center"/>
          </w:tcPr>
          <w:p w14:paraId="5462D1B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15.98</w:t>
            </w:r>
          </w:p>
        </w:tc>
        <w:tc>
          <w:tcPr>
            <w:tcW w:w="600" w:type="pct"/>
            <w:vAlign w:val="center"/>
          </w:tcPr>
          <w:p w14:paraId="6E14252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1.52</w:t>
            </w:r>
          </w:p>
        </w:tc>
      </w:tr>
      <w:tr w:rsidR="00034180" w:rsidRPr="0038570A" w14:paraId="348B9356" w14:textId="77777777" w:rsidTr="00F7488D">
        <w:tc>
          <w:tcPr>
            <w:tcW w:w="1950" w:type="pct"/>
            <w:vAlign w:val="center"/>
          </w:tcPr>
          <w:p w14:paraId="27C634F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xml:space="preserve">: </w:t>
            </w:r>
            <w:proofErr w:type="gramStart"/>
            <w:r w:rsidRPr="0038570A">
              <w:rPr>
                <w:rFonts w:ascii="Times New Roman" w:eastAsia="Times New Roman" w:hAnsi="Times New Roman" w:cs="Times New Roman"/>
                <w:sz w:val="20"/>
                <w:szCs w:val="20"/>
              </w:rPr>
              <w:t>FYM(</w:t>
            </w:r>
            <w:proofErr w:type="gramEnd"/>
            <w:r w:rsidRPr="0038570A">
              <w:rPr>
                <w:rFonts w:ascii="Times New Roman" w:eastAsia="Times New Roman" w:hAnsi="Times New Roman" w:cs="Times New Roman"/>
                <w:sz w:val="20"/>
                <w:szCs w:val="20"/>
              </w:rPr>
              <w:t>0) + Lime(0) + Boron (0.5 kg/ha +0.25% Foliar spray)</w:t>
            </w:r>
          </w:p>
        </w:tc>
        <w:tc>
          <w:tcPr>
            <w:tcW w:w="800" w:type="pct"/>
            <w:vAlign w:val="center"/>
          </w:tcPr>
          <w:p w14:paraId="79EBF5B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16.78</w:t>
            </w:r>
          </w:p>
        </w:tc>
        <w:tc>
          <w:tcPr>
            <w:tcW w:w="750" w:type="pct"/>
            <w:vAlign w:val="center"/>
          </w:tcPr>
          <w:p w14:paraId="6C3F9BC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5.32</w:t>
            </w:r>
          </w:p>
        </w:tc>
        <w:tc>
          <w:tcPr>
            <w:tcW w:w="900" w:type="pct"/>
            <w:vAlign w:val="center"/>
          </w:tcPr>
          <w:p w14:paraId="5F489AE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16.72</w:t>
            </w:r>
          </w:p>
        </w:tc>
        <w:tc>
          <w:tcPr>
            <w:tcW w:w="600" w:type="pct"/>
            <w:vAlign w:val="center"/>
          </w:tcPr>
          <w:p w14:paraId="7F6A855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1.59</w:t>
            </w:r>
          </w:p>
        </w:tc>
      </w:tr>
      <w:tr w:rsidR="00034180" w:rsidRPr="0038570A" w14:paraId="448C6084" w14:textId="77777777" w:rsidTr="00F7488D">
        <w:tc>
          <w:tcPr>
            <w:tcW w:w="1950" w:type="pct"/>
            <w:vAlign w:val="center"/>
          </w:tcPr>
          <w:p w14:paraId="69A00D9A"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00" w:type="pct"/>
            <w:vAlign w:val="center"/>
          </w:tcPr>
          <w:p w14:paraId="3C36B21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17.85</w:t>
            </w:r>
          </w:p>
        </w:tc>
        <w:tc>
          <w:tcPr>
            <w:tcW w:w="750" w:type="pct"/>
            <w:vAlign w:val="center"/>
          </w:tcPr>
          <w:p w14:paraId="195B4B2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5.65</w:t>
            </w:r>
          </w:p>
        </w:tc>
        <w:tc>
          <w:tcPr>
            <w:tcW w:w="900" w:type="pct"/>
            <w:vAlign w:val="center"/>
          </w:tcPr>
          <w:p w14:paraId="5E5F5B2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16.45</w:t>
            </w:r>
          </w:p>
        </w:tc>
        <w:tc>
          <w:tcPr>
            <w:tcW w:w="600" w:type="pct"/>
            <w:vAlign w:val="center"/>
          </w:tcPr>
          <w:p w14:paraId="0B39D42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w:t>
            </w:r>
          </w:p>
        </w:tc>
      </w:tr>
      <w:tr w:rsidR="00034180" w:rsidRPr="0038570A" w14:paraId="44FFFE35" w14:textId="77777777" w:rsidTr="00F7488D">
        <w:tc>
          <w:tcPr>
            <w:tcW w:w="1950" w:type="pct"/>
            <w:vAlign w:val="center"/>
          </w:tcPr>
          <w:p w14:paraId="585F6FF5"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(0.1 LR) + Boron(0)</w:t>
            </w:r>
          </w:p>
        </w:tc>
        <w:tc>
          <w:tcPr>
            <w:tcW w:w="800" w:type="pct"/>
            <w:vAlign w:val="center"/>
          </w:tcPr>
          <w:p w14:paraId="6056F93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750" w:type="pct"/>
            <w:vAlign w:val="center"/>
          </w:tcPr>
          <w:p w14:paraId="03A2E24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1ACFCC4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30DDB89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1.61</w:t>
            </w:r>
          </w:p>
        </w:tc>
      </w:tr>
      <w:tr w:rsidR="00034180" w:rsidRPr="0038570A" w14:paraId="2EF6DD2F" w14:textId="77777777" w:rsidTr="00F7488D">
        <w:tc>
          <w:tcPr>
            <w:tcW w:w="1950" w:type="pct"/>
            <w:vAlign w:val="center"/>
          </w:tcPr>
          <w:p w14:paraId="2BC8005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w:t>
            </w:r>
            <w:proofErr w:type="gramEnd"/>
            <w:r w:rsidRPr="0038570A">
              <w:rPr>
                <w:rFonts w:ascii="Times New Roman" w:eastAsia="Times New Roman" w:hAnsi="Times New Roman" w:cs="Times New Roman"/>
                <w:sz w:val="20"/>
                <w:szCs w:val="20"/>
              </w:rPr>
              <w:t xml:space="preserve"> (0) + Lime (0.1 LR) +Boron (0.5 kg/ha +0.25% Foliar spray)</w:t>
            </w:r>
          </w:p>
        </w:tc>
        <w:tc>
          <w:tcPr>
            <w:tcW w:w="800" w:type="pct"/>
            <w:vAlign w:val="center"/>
          </w:tcPr>
          <w:p w14:paraId="32C0B45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18.15</w:t>
            </w:r>
          </w:p>
        </w:tc>
        <w:tc>
          <w:tcPr>
            <w:tcW w:w="750" w:type="pct"/>
            <w:vAlign w:val="center"/>
          </w:tcPr>
          <w:p w14:paraId="25D4093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5.83</w:t>
            </w:r>
          </w:p>
        </w:tc>
        <w:tc>
          <w:tcPr>
            <w:tcW w:w="900" w:type="pct"/>
            <w:vAlign w:val="center"/>
          </w:tcPr>
          <w:p w14:paraId="527223A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17.70</w:t>
            </w:r>
          </w:p>
        </w:tc>
        <w:tc>
          <w:tcPr>
            <w:tcW w:w="600" w:type="pct"/>
            <w:vAlign w:val="center"/>
          </w:tcPr>
          <w:p w14:paraId="7FCE78A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w:t>
            </w:r>
          </w:p>
        </w:tc>
      </w:tr>
      <w:tr w:rsidR="00034180" w:rsidRPr="0038570A" w14:paraId="6D35F290" w14:textId="77777777" w:rsidTr="00F7488D">
        <w:tc>
          <w:tcPr>
            <w:tcW w:w="1950" w:type="pct"/>
            <w:vAlign w:val="center"/>
          </w:tcPr>
          <w:p w14:paraId="4F90112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w:t>
            </w:r>
            <w:proofErr w:type="gramEnd"/>
            <w:r w:rsidRPr="0038570A">
              <w:rPr>
                <w:rFonts w:ascii="Times New Roman" w:eastAsia="Times New Roman" w:hAnsi="Times New Roman" w:cs="Times New Roman"/>
                <w:sz w:val="20"/>
                <w:szCs w:val="20"/>
              </w:rPr>
              <w:t xml:space="preserve"> FYM (0) +Lime (0.1 LR) + Boron (1.0 kg/ha)</w:t>
            </w:r>
          </w:p>
        </w:tc>
        <w:tc>
          <w:tcPr>
            <w:tcW w:w="800" w:type="pct"/>
            <w:vAlign w:val="center"/>
          </w:tcPr>
          <w:p w14:paraId="64EE6D5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18.38</w:t>
            </w:r>
          </w:p>
        </w:tc>
        <w:tc>
          <w:tcPr>
            <w:tcW w:w="750" w:type="pct"/>
            <w:vAlign w:val="center"/>
          </w:tcPr>
          <w:p w14:paraId="29E5859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5.95</w:t>
            </w:r>
          </w:p>
        </w:tc>
        <w:tc>
          <w:tcPr>
            <w:tcW w:w="900" w:type="pct"/>
            <w:vAlign w:val="center"/>
          </w:tcPr>
          <w:p w14:paraId="6542A34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17.73</w:t>
            </w:r>
          </w:p>
        </w:tc>
        <w:tc>
          <w:tcPr>
            <w:tcW w:w="600" w:type="pct"/>
            <w:vAlign w:val="center"/>
          </w:tcPr>
          <w:p w14:paraId="487FE30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1.68</w:t>
            </w:r>
          </w:p>
        </w:tc>
      </w:tr>
      <w:tr w:rsidR="00034180" w:rsidRPr="0038570A" w14:paraId="12D611B6" w14:textId="77777777" w:rsidTr="00F7488D">
        <w:tc>
          <w:tcPr>
            <w:tcW w:w="1950" w:type="pct"/>
            <w:vAlign w:val="center"/>
          </w:tcPr>
          <w:p w14:paraId="49A768C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(0.2 LR) + Boron (0) </w:t>
            </w:r>
          </w:p>
        </w:tc>
        <w:tc>
          <w:tcPr>
            <w:tcW w:w="800" w:type="pct"/>
            <w:vAlign w:val="center"/>
          </w:tcPr>
          <w:p w14:paraId="366BC53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18.67</w:t>
            </w:r>
          </w:p>
        </w:tc>
        <w:tc>
          <w:tcPr>
            <w:tcW w:w="750" w:type="pct"/>
            <w:vAlign w:val="center"/>
          </w:tcPr>
          <w:p w14:paraId="5F79421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6.01</w:t>
            </w:r>
          </w:p>
        </w:tc>
        <w:tc>
          <w:tcPr>
            <w:tcW w:w="900" w:type="pct"/>
            <w:vAlign w:val="center"/>
          </w:tcPr>
          <w:p w14:paraId="49E9634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16.75</w:t>
            </w:r>
          </w:p>
        </w:tc>
        <w:tc>
          <w:tcPr>
            <w:tcW w:w="600" w:type="pct"/>
            <w:vAlign w:val="center"/>
          </w:tcPr>
          <w:p w14:paraId="19920BA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w:t>
            </w:r>
          </w:p>
        </w:tc>
      </w:tr>
      <w:tr w:rsidR="00034180" w:rsidRPr="0038570A" w14:paraId="7BB53735" w14:textId="77777777" w:rsidTr="00F7488D">
        <w:tc>
          <w:tcPr>
            <w:tcW w:w="1950" w:type="pct"/>
            <w:vAlign w:val="center"/>
          </w:tcPr>
          <w:p w14:paraId="3972394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+Lime (0.2LR) + Boron (0.5 kg +0.25% Foliar spray)</w:t>
            </w:r>
          </w:p>
        </w:tc>
        <w:tc>
          <w:tcPr>
            <w:tcW w:w="800" w:type="pct"/>
            <w:vAlign w:val="center"/>
          </w:tcPr>
          <w:p w14:paraId="6E0B26B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18.73</w:t>
            </w:r>
          </w:p>
        </w:tc>
        <w:tc>
          <w:tcPr>
            <w:tcW w:w="750" w:type="pct"/>
            <w:vAlign w:val="center"/>
          </w:tcPr>
          <w:p w14:paraId="3CD810F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6.06</w:t>
            </w:r>
          </w:p>
        </w:tc>
        <w:tc>
          <w:tcPr>
            <w:tcW w:w="900" w:type="pct"/>
            <w:vAlign w:val="center"/>
          </w:tcPr>
          <w:p w14:paraId="4810BF3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17.93</w:t>
            </w:r>
          </w:p>
        </w:tc>
        <w:tc>
          <w:tcPr>
            <w:tcW w:w="600" w:type="pct"/>
            <w:vAlign w:val="center"/>
          </w:tcPr>
          <w:p w14:paraId="458433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7EEFECE0" w14:textId="77777777" w:rsidTr="00F7488D">
        <w:tc>
          <w:tcPr>
            <w:tcW w:w="1950" w:type="pct"/>
            <w:vAlign w:val="center"/>
          </w:tcPr>
          <w:p w14:paraId="7213D3F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(0.2 LR) +Boron (1.0 kg/ha) </w:t>
            </w:r>
          </w:p>
        </w:tc>
        <w:tc>
          <w:tcPr>
            <w:tcW w:w="800" w:type="pct"/>
            <w:vAlign w:val="center"/>
          </w:tcPr>
          <w:p w14:paraId="7DB7207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19.60</w:t>
            </w:r>
          </w:p>
        </w:tc>
        <w:tc>
          <w:tcPr>
            <w:tcW w:w="750" w:type="pct"/>
            <w:vAlign w:val="center"/>
          </w:tcPr>
          <w:p w14:paraId="7565539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6.30</w:t>
            </w:r>
          </w:p>
        </w:tc>
        <w:tc>
          <w:tcPr>
            <w:tcW w:w="900" w:type="pct"/>
            <w:vAlign w:val="center"/>
          </w:tcPr>
          <w:p w14:paraId="4B43AF8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18.32</w:t>
            </w:r>
          </w:p>
        </w:tc>
        <w:tc>
          <w:tcPr>
            <w:tcW w:w="600" w:type="pct"/>
            <w:vAlign w:val="center"/>
          </w:tcPr>
          <w:p w14:paraId="7EB19D6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3F2C7CE5" w14:textId="77777777" w:rsidTr="00F7488D">
        <w:tc>
          <w:tcPr>
            <w:tcW w:w="1950" w:type="pct"/>
            <w:vAlign w:val="center"/>
          </w:tcPr>
          <w:p w14:paraId="555F4EC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xml:space="preserve">: FYM (5t/ha) + Lime (0) + </w:t>
            </w:r>
            <w:proofErr w:type="gramStart"/>
            <w:r w:rsidRPr="0038570A">
              <w:rPr>
                <w:rFonts w:ascii="Times New Roman" w:eastAsia="Times New Roman" w:hAnsi="Times New Roman" w:cs="Times New Roman"/>
                <w:sz w:val="20"/>
                <w:szCs w:val="20"/>
              </w:rPr>
              <w:t>Boron(</w:t>
            </w:r>
            <w:proofErr w:type="gramEnd"/>
            <w:r w:rsidRPr="0038570A">
              <w:rPr>
                <w:rFonts w:ascii="Times New Roman" w:eastAsia="Times New Roman" w:hAnsi="Times New Roman" w:cs="Times New Roman"/>
                <w:sz w:val="20"/>
                <w:szCs w:val="20"/>
              </w:rPr>
              <w:t xml:space="preserve">0) </w:t>
            </w:r>
          </w:p>
        </w:tc>
        <w:tc>
          <w:tcPr>
            <w:tcW w:w="800" w:type="pct"/>
            <w:vAlign w:val="center"/>
          </w:tcPr>
          <w:p w14:paraId="445DF67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17.28</w:t>
            </w:r>
          </w:p>
        </w:tc>
        <w:tc>
          <w:tcPr>
            <w:tcW w:w="750" w:type="pct"/>
            <w:vAlign w:val="center"/>
          </w:tcPr>
          <w:p w14:paraId="63C4383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5.73</w:t>
            </w:r>
          </w:p>
        </w:tc>
        <w:tc>
          <w:tcPr>
            <w:tcW w:w="900" w:type="pct"/>
            <w:vAlign w:val="center"/>
          </w:tcPr>
          <w:p w14:paraId="79ACCC9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16.60</w:t>
            </w:r>
          </w:p>
        </w:tc>
        <w:tc>
          <w:tcPr>
            <w:tcW w:w="600" w:type="pct"/>
            <w:vAlign w:val="center"/>
          </w:tcPr>
          <w:p w14:paraId="7532F6A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w:t>
            </w:r>
          </w:p>
        </w:tc>
      </w:tr>
      <w:tr w:rsidR="00034180" w:rsidRPr="0038570A" w14:paraId="08CAE0A0" w14:textId="77777777" w:rsidTr="00F7488D">
        <w:tc>
          <w:tcPr>
            <w:tcW w:w="1950" w:type="pct"/>
            <w:vAlign w:val="center"/>
          </w:tcPr>
          <w:p w14:paraId="28C0212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Pr="0038570A">
              <w:rPr>
                <w:rFonts w:ascii="Times New Roman" w:eastAsia="Times New Roman" w:hAnsi="Times New Roman" w:cs="Times New Roman"/>
                <w:sz w:val="20"/>
                <w:szCs w:val="20"/>
              </w:rPr>
              <w:t xml:space="preserve">: </w:t>
            </w:r>
            <w:proofErr w:type="spellStart"/>
            <w:proofErr w:type="gramStart"/>
            <w:r w:rsidRPr="0038570A">
              <w:rPr>
                <w:rFonts w:ascii="Times New Roman" w:eastAsia="Times New Roman" w:hAnsi="Times New Roman" w:cs="Times New Roman"/>
                <w:sz w:val="20"/>
                <w:szCs w:val="20"/>
              </w:rPr>
              <w:t>FYMv</w:t>
            </w:r>
            <w:proofErr w:type="spellEnd"/>
            <w:r w:rsidRPr="0038570A">
              <w:rPr>
                <w:rFonts w:ascii="Times New Roman" w:eastAsia="Times New Roman" w:hAnsi="Times New Roman" w:cs="Times New Roman"/>
                <w:sz w:val="20"/>
                <w:szCs w:val="20"/>
              </w:rPr>
              <w:t>(</w:t>
            </w:r>
            <w:proofErr w:type="gramEnd"/>
            <w:r w:rsidRPr="0038570A">
              <w:rPr>
                <w:rFonts w:ascii="Times New Roman" w:eastAsia="Times New Roman" w:hAnsi="Times New Roman" w:cs="Times New Roman"/>
                <w:sz w:val="20"/>
                <w:szCs w:val="20"/>
              </w:rPr>
              <w:t>5 t/ha) + Lime(0) +Boron (0.5 kg + 0.25% Foliar spray )</w:t>
            </w:r>
          </w:p>
        </w:tc>
        <w:tc>
          <w:tcPr>
            <w:tcW w:w="800" w:type="pct"/>
            <w:vAlign w:val="center"/>
          </w:tcPr>
          <w:p w14:paraId="6DC4A55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18.10</w:t>
            </w:r>
          </w:p>
        </w:tc>
        <w:tc>
          <w:tcPr>
            <w:tcW w:w="750" w:type="pct"/>
            <w:vAlign w:val="center"/>
          </w:tcPr>
          <w:p w14:paraId="2C07E21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6.03</w:t>
            </w:r>
          </w:p>
        </w:tc>
        <w:tc>
          <w:tcPr>
            <w:tcW w:w="900" w:type="pct"/>
            <w:vAlign w:val="center"/>
          </w:tcPr>
          <w:p w14:paraId="457913A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17.98</w:t>
            </w:r>
          </w:p>
        </w:tc>
        <w:tc>
          <w:tcPr>
            <w:tcW w:w="600" w:type="pct"/>
            <w:vAlign w:val="center"/>
          </w:tcPr>
          <w:p w14:paraId="50F2AC5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1.63</w:t>
            </w:r>
          </w:p>
        </w:tc>
      </w:tr>
      <w:tr w:rsidR="00034180" w:rsidRPr="0038570A" w14:paraId="431B04AA" w14:textId="77777777" w:rsidTr="00F7488D">
        <w:tc>
          <w:tcPr>
            <w:tcW w:w="1950" w:type="pct"/>
            <w:vAlign w:val="center"/>
          </w:tcPr>
          <w:p w14:paraId="6A180B2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+Boron (1.0 kg/ha)</w:t>
            </w:r>
          </w:p>
        </w:tc>
        <w:tc>
          <w:tcPr>
            <w:tcW w:w="800" w:type="pct"/>
            <w:vAlign w:val="center"/>
          </w:tcPr>
          <w:p w14:paraId="376FC2E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18.18</w:t>
            </w:r>
          </w:p>
        </w:tc>
        <w:tc>
          <w:tcPr>
            <w:tcW w:w="750" w:type="pct"/>
            <w:vAlign w:val="center"/>
          </w:tcPr>
          <w:p w14:paraId="5594466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5.98</w:t>
            </w:r>
          </w:p>
        </w:tc>
        <w:tc>
          <w:tcPr>
            <w:tcW w:w="900" w:type="pct"/>
            <w:vAlign w:val="center"/>
          </w:tcPr>
          <w:p w14:paraId="345D78E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18.48</w:t>
            </w:r>
          </w:p>
        </w:tc>
        <w:tc>
          <w:tcPr>
            <w:tcW w:w="600" w:type="pct"/>
            <w:vAlign w:val="center"/>
          </w:tcPr>
          <w:p w14:paraId="00F49C4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1.72</w:t>
            </w:r>
          </w:p>
        </w:tc>
      </w:tr>
      <w:tr w:rsidR="00034180" w:rsidRPr="0038570A" w14:paraId="6BC29498" w14:textId="77777777" w:rsidTr="00F7488D">
        <w:tc>
          <w:tcPr>
            <w:tcW w:w="1950" w:type="pct"/>
            <w:vAlign w:val="center"/>
          </w:tcPr>
          <w:p w14:paraId="7E8EB72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w:t>
            </w:r>
            <w:proofErr w:type="gramEnd"/>
            <w:r w:rsidRPr="0038570A">
              <w:rPr>
                <w:rFonts w:ascii="Times New Roman" w:eastAsia="Times New Roman" w:hAnsi="Times New Roman" w:cs="Times New Roman"/>
                <w:sz w:val="20"/>
                <w:szCs w:val="20"/>
              </w:rPr>
              <w:t xml:space="preserve"> FYM (5t/ha) + Lime (0.1LR) + Boron(0) </w:t>
            </w:r>
          </w:p>
        </w:tc>
        <w:tc>
          <w:tcPr>
            <w:tcW w:w="800" w:type="pct"/>
            <w:vAlign w:val="center"/>
          </w:tcPr>
          <w:p w14:paraId="4416920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20.08</w:t>
            </w:r>
          </w:p>
        </w:tc>
        <w:tc>
          <w:tcPr>
            <w:tcW w:w="750" w:type="pct"/>
            <w:vAlign w:val="center"/>
          </w:tcPr>
          <w:p w14:paraId="30ED6F2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6.63</w:t>
            </w:r>
          </w:p>
        </w:tc>
        <w:tc>
          <w:tcPr>
            <w:tcW w:w="900" w:type="pct"/>
            <w:vAlign w:val="center"/>
          </w:tcPr>
          <w:p w14:paraId="1FCE567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18.63</w:t>
            </w:r>
          </w:p>
        </w:tc>
        <w:tc>
          <w:tcPr>
            <w:tcW w:w="600" w:type="pct"/>
            <w:vAlign w:val="center"/>
          </w:tcPr>
          <w:p w14:paraId="49D782D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1.74</w:t>
            </w:r>
          </w:p>
        </w:tc>
      </w:tr>
      <w:tr w:rsidR="00034180" w:rsidRPr="0038570A" w14:paraId="142BE3F2" w14:textId="77777777" w:rsidTr="00F7488D">
        <w:tc>
          <w:tcPr>
            <w:tcW w:w="1950" w:type="pct"/>
            <w:vAlign w:val="center"/>
          </w:tcPr>
          <w:p w14:paraId="22CB710C"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(5t/ha) + Lime (0.1LR) + Boron (0.5Kg + 0.25% Foliar spray)</w:t>
            </w:r>
          </w:p>
        </w:tc>
        <w:tc>
          <w:tcPr>
            <w:tcW w:w="800" w:type="pct"/>
            <w:vAlign w:val="center"/>
          </w:tcPr>
          <w:p w14:paraId="71BCAD8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20.55</w:t>
            </w:r>
          </w:p>
        </w:tc>
        <w:tc>
          <w:tcPr>
            <w:tcW w:w="750" w:type="pct"/>
            <w:vAlign w:val="center"/>
          </w:tcPr>
          <w:p w14:paraId="6E59070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6.75</w:t>
            </w:r>
          </w:p>
        </w:tc>
        <w:tc>
          <w:tcPr>
            <w:tcW w:w="900" w:type="pct"/>
            <w:vAlign w:val="center"/>
          </w:tcPr>
          <w:p w14:paraId="686F77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18.62</w:t>
            </w:r>
          </w:p>
        </w:tc>
        <w:tc>
          <w:tcPr>
            <w:tcW w:w="600" w:type="pct"/>
            <w:vAlign w:val="center"/>
          </w:tcPr>
          <w:p w14:paraId="1743840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1.78</w:t>
            </w:r>
          </w:p>
        </w:tc>
      </w:tr>
      <w:tr w:rsidR="00034180" w:rsidRPr="0038570A" w14:paraId="54FAFF8C" w14:textId="77777777" w:rsidTr="00F7488D">
        <w:tc>
          <w:tcPr>
            <w:tcW w:w="1950" w:type="pct"/>
            <w:vAlign w:val="center"/>
          </w:tcPr>
          <w:p w14:paraId="72D47CA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(5t/ha) + Lime (0.1LR) + Boron (1.0 kg/ha)</w:t>
            </w:r>
          </w:p>
        </w:tc>
        <w:tc>
          <w:tcPr>
            <w:tcW w:w="800" w:type="pct"/>
            <w:vAlign w:val="center"/>
          </w:tcPr>
          <w:p w14:paraId="5CBDEB6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21.00</w:t>
            </w:r>
          </w:p>
        </w:tc>
        <w:tc>
          <w:tcPr>
            <w:tcW w:w="750" w:type="pct"/>
            <w:vAlign w:val="center"/>
          </w:tcPr>
          <w:p w14:paraId="7CFDA49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6.96</w:t>
            </w:r>
          </w:p>
        </w:tc>
        <w:tc>
          <w:tcPr>
            <w:tcW w:w="900" w:type="pct"/>
            <w:vAlign w:val="center"/>
          </w:tcPr>
          <w:p w14:paraId="29A10A1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19.33</w:t>
            </w:r>
          </w:p>
        </w:tc>
        <w:tc>
          <w:tcPr>
            <w:tcW w:w="600" w:type="pct"/>
            <w:vAlign w:val="center"/>
          </w:tcPr>
          <w:p w14:paraId="220C829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31933EEF" w14:textId="77777777" w:rsidTr="00F7488D">
        <w:tc>
          <w:tcPr>
            <w:tcW w:w="1950" w:type="pct"/>
            <w:vAlign w:val="center"/>
          </w:tcPr>
          <w:p w14:paraId="3C2A8124"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xml:space="preserve">: FYM (5 t/ha) + Lime (0.2 LR) + </w:t>
            </w:r>
            <w:proofErr w:type="gramStart"/>
            <w:r w:rsidRPr="0038570A">
              <w:rPr>
                <w:rFonts w:ascii="Times New Roman" w:eastAsia="Times New Roman" w:hAnsi="Times New Roman" w:cs="Times New Roman"/>
                <w:sz w:val="20"/>
                <w:szCs w:val="20"/>
              </w:rPr>
              <w:t>Boron(</w:t>
            </w:r>
            <w:proofErr w:type="gramEnd"/>
            <w:r w:rsidRPr="0038570A">
              <w:rPr>
                <w:rFonts w:ascii="Times New Roman" w:eastAsia="Times New Roman" w:hAnsi="Times New Roman" w:cs="Times New Roman"/>
                <w:sz w:val="20"/>
                <w:szCs w:val="20"/>
              </w:rPr>
              <w:t>0)</w:t>
            </w:r>
          </w:p>
        </w:tc>
        <w:tc>
          <w:tcPr>
            <w:tcW w:w="800" w:type="pct"/>
            <w:vAlign w:val="center"/>
          </w:tcPr>
          <w:p w14:paraId="45A90F6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21.43</w:t>
            </w:r>
          </w:p>
        </w:tc>
        <w:tc>
          <w:tcPr>
            <w:tcW w:w="750" w:type="pct"/>
            <w:vAlign w:val="center"/>
          </w:tcPr>
          <w:p w14:paraId="01C0CDA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7.17</w:t>
            </w:r>
          </w:p>
        </w:tc>
        <w:tc>
          <w:tcPr>
            <w:tcW w:w="900" w:type="pct"/>
            <w:vAlign w:val="center"/>
          </w:tcPr>
          <w:p w14:paraId="5C9DE3A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18.65</w:t>
            </w:r>
          </w:p>
        </w:tc>
        <w:tc>
          <w:tcPr>
            <w:tcW w:w="600" w:type="pct"/>
            <w:vAlign w:val="center"/>
          </w:tcPr>
          <w:p w14:paraId="30330D5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0FB77ED2" w14:textId="77777777" w:rsidTr="00F7488D">
        <w:tc>
          <w:tcPr>
            <w:tcW w:w="1950" w:type="pct"/>
            <w:vAlign w:val="center"/>
          </w:tcPr>
          <w:p w14:paraId="78E2347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(5t/ha) + Lime (0.2LR) + Boron (0.5 kg + 0.25% Foliar spray)</w:t>
            </w:r>
          </w:p>
        </w:tc>
        <w:tc>
          <w:tcPr>
            <w:tcW w:w="800" w:type="pct"/>
            <w:vAlign w:val="center"/>
          </w:tcPr>
          <w:p w14:paraId="190454D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21.67</w:t>
            </w:r>
          </w:p>
        </w:tc>
        <w:tc>
          <w:tcPr>
            <w:tcW w:w="750" w:type="pct"/>
            <w:vAlign w:val="center"/>
          </w:tcPr>
          <w:p w14:paraId="56375CD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7.24</w:t>
            </w:r>
          </w:p>
        </w:tc>
        <w:tc>
          <w:tcPr>
            <w:tcW w:w="900" w:type="pct"/>
            <w:vAlign w:val="center"/>
          </w:tcPr>
          <w:p w14:paraId="24F1D92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20.37</w:t>
            </w:r>
          </w:p>
        </w:tc>
        <w:tc>
          <w:tcPr>
            <w:tcW w:w="600" w:type="pct"/>
            <w:vAlign w:val="center"/>
          </w:tcPr>
          <w:p w14:paraId="6D23C13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1.82</w:t>
            </w:r>
          </w:p>
        </w:tc>
      </w:tr>
      <w:tr w:rsidR="00034180" w:rsidRPr="0038570A" w14:paraId="65BE2ADA" w14:textId="77777777" w:rsidTr="00F7488D">
        <w:tc>
          <w:tcPr>
            <w:tcW w:w="1950" w:type="pct"/>
            <w:vAlign w:val="center"/>
          </w:tcPr>
          <w:p w14:paraId="0D89083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00" w:type="pct"/>
            <w:vAlign w:val="center"/>
          </w:tcPr>
          <w:p w14:paraId="5D0E17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21.95</w:t>
            </w:r>
          </w:p>
        </w:tc>
        <w:tc>
          <w:tcPr>
            <w:tcW w:w="750" w:type="pct"/>
            <w:vAlign w:val="center"/>
          </w:tcPr>
          <w:p w14:paraId="00982AF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7.30</w:t>
            </w:r>
          </w:p>
        </w:tc>
        <w:tc>
          <w:tcPr>
            <w:tcW w:w="900" w:type="pct"/>
            <w:vAlign w:val="center"/>
          </w:tcPr>
          <w:p w14:paraId="68B5114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20.48</w:t>
            </w:r>
          </w:p>
        </w:tc>
        <w:tc>
          <w:tcPr>
            <w:tcW w:w="600" w:type="pct"/>
            <w:vAlign w:val="center"/>
          </w:tcPr>
          <w:p w14:paraId="0563EE6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1.83</w:t>
            </w:r>
          </w:p>
        </w:tc>
      </w:tr>
      <w:tr w:rsidR="00034180" w:rsidRPr="0038570A" w14:paraId="247033A5" w14:textId="77777777" w:rsidTr="00F7488D">
        <w:tc>
          <w:tcPr>
            <w:tcW w:w="1950" w:type="pct"/>
            <w:vAlign w:val="center"/>
          </w:tcPr>
          <w:p w14:paraId="4B7EDEF0" w14:textId="77777777" w:rsidR="00034180" w:rsidRPr="0038570A" w:rsidRDefault="00034180" w:rsidP="00F7488D">
            <w:pPr>
              <w:rPr>
                <w:rFonts w:ascii="Times New Roman" w:eastAsia="Times New Roman" w:hAnsi="Times New Roman" w:cs="Times New Roman"/>
                <w:b/>
                <w:bCs/>
                <w:sz w:val="20"/>
                <w:szCs w:val="20"/>
              </w:rPr>
            </w:pPr>
            <w:proofErr w:type="spellStart"/>
            <w:r w:rsidRPr="0038570A">
              <w:rPr>
                <w:rFonts w:ascii="Times New Roman" w:eastAsia="Times New Roman" w:hAnsi="Times New Roman" w:cs="Times New Roman"/>
                <w:b/>
                <w:bCs/>
                <w:sz w:val="20"/>
                <w:szCs w:val="20"/>
              </w:rPr>
              <w:t>SEm</w:t>
            </w:r>
            <w:proofErr w:type="spellEnd"/>
            <w:r w:rsidRPr="0038570A">
              <w:rPr>
                <w:rFonts w:ascii="Times New Roman" w:eastAsia="Times New Roman" w:hAnsi="Times New Roman" w:cs="Times New Roman"/>
                <w:b/>
                <w:bCs/>
                <w:sz w:val="20"/>
                <w:szCs w:val="20"/>
              </w:rPr>
              <w:t xml:space="preserve"> (</w:t>
            </w:r>
            <w:r w:rsidRPr="0038570A">
              <w:rPr>
                <w:rFonts w:ascii="Times New Roman" w:eastAsia="Times New Roman" w:hAnsi="Times New Roman" w:cs="Times New Roman"/>
                <w:sz w:val="20"/>
                <w:szCs w:val="20"/>
              </w:rPr>
              <w:t>±)</w:t>
            </w:r>
          </w:p>
        </w:tc>
        <w:tc>
          <w:tcPr>
            <w:tcW w:w="800" w:type="pct"/>
            <w:vAlign w:val="center"/>
          </w:tcPr>
          <w:p w14:paraId="5D3B6CA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0.62</w:t>
            </w:r>
          </w:p>
        </w:tc>
        <w:tc>
          <w:tcPr>
            <w:tcW w:w="750" w:type="pct"/>
            <w:vAlign w:val="center"/>
          </w:tcPr>
          <w:p w14:paraId="4BC56B1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0.18</w:t>
            </w:r>
          </w:p>
        </w:tc>
        <w:tc>
          <w:tcPr>
            <w:tcW w:w="900" w:type="pct"/>
            <w:vAlign w:val="center"/>
          </w:tcPr>
          <w:p w14:paraId="6FA91775"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0.51</w:t>
            </w:r>
          </w:p>
        </w:tc>
        <w:tc>
          <w:tcPr>
            <w:tcW w:w="600" w:type="pct"/>
            <w:vAlign w:val="center"/>
          </w:tcPr>
          <w:p w14:paraId="44F5CAC1"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0.05</w:t>
            </w:r>
          </w:p>
        </w:tc>
      </w:tr>
      <w:tr w:rsidR="00034180" w:rsidRPr="0038570A" w14:paraId="10F29760" w14:textId="77777777" w:rsidTr="00F7488D">
        <w:tc>
          <w:tcPr>
            <w:tcW w:w="1950" w:type="pct"/>
            <w:vAlign w:val="center"/>
          </w:tcPr>
          <w:p w14:paraId="7F79F922" w14:textId="77777777" w:rsidR="00034180" w:rsidRPr="0038570A" w:rsidRDefault="00034180" w:rsidP="00F7488D">
            <w:pP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CD (p=0.05)</w:t>
            </w:r>
          </w:p>
        </w:tc>
        <w:tc>
          <w:tcPr>
            <w:tcW w:w="800" w:type="pct"/>
            <w:vAlign w:val="center"/>
          </w:tcPr>
          <w:p w14:paraId="0557966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1.79</w:t>
            </w:r>
          </w:p>
        </w:tc>
        <w:tc>
          <w:tcPr>
            <w:tcW w:w="750" w:type="pct"/>
            <w:vAlign w:val="center"/>
          </w:tcPr>
          <w:p w14:paraId="0C3183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0.52</w:t>
            </w:r>
          </w:p>
        </w:tc>
        <w:tc>
          <w:tcPr>
            <w:tcW w:w="900" w:type="pct"/>
            <w:vAlign w:val="center"/>
          </w:tcPr>
          <w:p w14:paraId="627E3655"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1.47</w:t>
            </w:r>
          </w:p>
        </w:tc>
        <w:tc>
          <w:tcPr>
            <w:tcW w:w="600" w:type="pct"/>
            <w:vAlign w:val="center"/>
          </w:tcPr>
          <w:p w14:paraId="1EF75131" w14:textId="77777777" w:rsidR="00034180" w:rsidRPr="0038570A" w:rsidRDefault="00034180" w:rsidP="00F7488D">
            <w:pPr>
              <w:jc w:val="center"/>
              <w:rPr>
                <w:rFonts w:ascii="Times New Roman" w:eastAsia="Times New Roman" w:hAnsi="Times New Roman" w:cs="Times New Roman"/>
                <w:b/>
                <w:sz w:val="20"/>
                <w:szCs w:val="20"/>
              </w:rPr>
            </w:pPr>
            <w:r w:rsidRPr="0038570A">
              <w:rPr>
                <w:rFonts w:ascii="Times New Roman" w:eastAsia="Times New Roman" w:hAnsi="Times New Roman" w:cs="Times New Roman"/>
                <w:b/>
                <w:sz w:val="20"/>
                <w:szCs w:val="20"/>
              </w:rPr>
              <w:t>0.15</w:t>
            </w:r>
          </w:p>
        </w:tc>
      </w:tr>
    </w:tbl>
    <w:p w14:paraId="45A5F7CB" w14:textId="77777777" w:rsidR="00CD0F2C" w:rsidRPr="0038570A" w:rsidRDefault="00B679A9" w:rsidP="00832B3C">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4. ECONOMICS</w:t>
      </w:r>
    </w:p>
    <w:p w14:paraId="0B201040" w14:textId="77777777" w:rsidR="00FE6B40" w:rsidRPr="0038570A" w:rsidRDefault="00832B3C" w:rsidP="00B679A9">
      <w:pPr>
        <w:spacing w:after="0" w:line="360" w:lineRule="auto"/>
        <w:jc w:val="both"/>
        <w:rPr>
          <w:rFonts w:ascii="Times New Roman" w:eastAsia="Times New Roman" w:hAnsi="Times New Roman" w:cs="Times New Roman"/>
          <w:bCs/>
          <w:sz w:val="24"/>
          <w:szCs w:val="24"/>
        </w:rPr>
      </w:pPr>
      <w:r w:rsidRPr="0038570A">
        <w:rPr>
          <w:rFonts w:ascii="Times New Roman" w:eastAsia="Times New Roman" w:hAnsi="Times New Roman" w:cs="Times New Roman"/>
          <w:bCs/>
          <w:sz w:val="24"/>
          <w:szCs w:val="24"/>
        </w:rPr>
        <w:tab/>
      </w:r>
      <w:r w:rsidR="007B03E1" w:rsidRPr="0038570A">
        <w:rPr>
          <w:rFonts w:ascii="Times New Roman" w:eastAsia="Times New Roman" w:hAnsi="Times New Roman" w:cs="Times New Roman"/>
          <w:bCs/>
          <w:sz w:val="24"/>
          <w:szCs w:val="24"/>
        </w:rPr>
        <w:t xml:space="preserve">Effect of lime, boron and FYM application on economics of different treatments on cauliflower crop is presented </w:t>
      </w:r>
      <w:r w:rsidR="00CD0F2C" w:rsidRPr="0038570A">
        <w:rPr>
          <w:rFonts w:ascii="Times New Roman" w:eastAsia="Times New Roman" w:hAnsi="Times New Roman" w:cs="Times New Roman"/>
          <w:bCs/>
          <w:sz w:val="24"/>
          <w:szCs w:val="24"/>
        </w:rPr>
        <w:t xml:space="preserve">in Table </w:t>
      </w:r>
      <w:r w:rsidR="007B03E1" w:rsidRPr="0038570A">
        <w:rPr>
          <w:rFonts w:ascii="Times New Roman" w:eastAsia="Times New Roman" w:hAnsi="Times New Roman" w:cs="Times New Roman"/>
          <w:bCs/>
          <w:sz w:val="24"/>
          <w:szCs w:val="24"/>
        </w:rPr>
        <w:t>2</w:t>
      </w:r>
      <w:r w:rsidR="00CD0F2C" w:rsidRPr="0038570A">
        <w:rPr>
          <w:rFonts w:ascii="Times New Roman" w:eastAsia="Times New Roman" w:hAnsi="Times New Roman" w:cs="Times New Roman"/>
          <w:bCs/>
          <w:sz w:val="24"/>
          <w:szCs w:val="24"/>
        </w:rPr>
        <w:t>. The highe</w:t>
      </w:r>
      <w:r w:rsidR="00565EB3" w:rsidRPr="0038570A">
        <w:rPr>
          <w:rFonts w:ascii="Times New Roman" w:eastAsia="Times New Roman" w:hAnsi="Times New Roman" w:cs="Times New Roman"/>
          <w:bCs/>
          <w:sz w:val="24"/>
          <w:szCs w:val="24"/>
        </w:rPr>
        <w:t>st gross return (Rs. 1,64,625/-</w:t>
      </w:r>
      <w:r w:rsidR="00CD0F2C" w:rsidRPr="0038570A">
        <w:rPr>
          <w:rFonts w:ascii="Times New Roman" w:eastAsia="Times New Roman" w:hAnsi="Times New Roman" w:cs="Times New Roman"/>
          <w:bCs/>
          <w:sz w:val="24"/>
          <w:szCs w:val="24"/>
        </w:rPr>
        <w:t>) was recorded in T</w:t>
      </w:r>
      <w:r w:rsidR="00CD0F2C" w:rsidRPr="0038570A">
        <w:rPr>
          <w:rFonts w:ascii="Times New Roman" w:eastAsia="Times New Roman" w:hAnsi="Times New Roman" w:cs="Times New Roman"/>
          <w:bCs/>
          <w:sz w:val="24"/>
          <w:szCs w:val="24"/>
          <w:vertAlign w:val="subscript"/>
        </w:rPr>
        <w:t>18</w:t>
      </w:r>
      <w:r w:rsidR="00CD0F2C" w:rsidRPr="0038570A">
        <w:rPr>
          <w:rFonts w:ascii="Times New Roman" w:eastAsia="Times New Roman" w:hAnsi="Times New Roman" w:cs="Times New Roman"/>
          <w:bCs/>
          <w:sz w:val="24"/>
          <w:szCs w:val="24"/>
        </w:rPr>
        <w:t xml:space="preserve"> (Lime, Boron, and FYM), yielding</w:t>
      </w:r>
      <w:r w:rsidR="00565EB3" w:rsidRPr="0038570A">
        <w:rPr>
          <w:rFonts w:ascii="Times New Roman" w:eastAsia="Times New Roman" w:hAnsi="Times New Roman" w:cs="Times New Roman"/>
          <w:bCs/>
          <w:sz w:val="24"/>
          <w:szCs w:val="24"/>
        </w:rPr>
        <w:t xml:space="preserve"> a net return of Rs. 1,25,086/-</w:t>
      </w:r>
      <w:r w:rsidR="00CD0F2C" w:rsidRPr="0038570A">
        <w:rPr>
          <w:rFonts w:ascii="Times New Roman" w:eastAsia="Times New Roman" w:hAnsi="Times New Roman" w:cs="Times New Roman"/>
          <w:bCs/>
          <w:sz w:val="24"/>
          <w:szCs w:val="24"/>
        </w:rPr>
        <w:t xml:space="preserve"> and a Benefit-Cost (B:C) ratio of 4.16, compared to 3.49 in the control.</w:t>
      </w:r>
    </w:p>
    <w:p w14:paraId="681C1122" w14:textId="77777777" w:rsidR="00034180" w:rsidRPr="0038570A" w:rsidRDefault="00034180" w:rsidP="00034180">
      <w:pPr>
        <w:jc w:val="both"/>
        <w:rPr>
          <w:rFonts w:ascii="Times New Roman" w:hAnsi="Times New Roman" w:cs="Times New Roman"/>
          <w:b/>
        </w:rPr>
      </w:pPr>
      <w:r w:rsidRPr="0038570A">
        <w:rPr>
          <w:rFonts w:ascii="Times New Roman" w:hAnsi="Times New Roman" w:cs="Times New Roman"/>
          <w:b/>
        </w:rPr>
        <w:t>Table 2: Effect of lime, boron and FYM application on economics of different treatments on cauliflower crop</w:t>
      </w:r>
    </w:p>
    <w:tbl>
      <w:tblPr>
        <w:tblStyle w:val="TableGrid"/>
        <w:tblW w:w="4869" w:type="pct"/>
        <w:tblInd w:w="108" w:type="dxa"/>
        <w:tblLook w:val="04A0" w:firstRow="1" w:lastRow="0" w:firstColumn="1" w:lastColumn="0" w:noHBand="0" w:noVBand="1"/>
      </w:tblPr>
      <w:tblGrid>
        <w:gridCol w:w="2891"/>
        <w:gridCol w:w="1527"/>
        <w:gridCol w:w="1733"/>
        <w:gridCol w:w="1589"/>
        <w:gridCol w:w="1585"/>
      </w:tblGrid>
      <w:tr w:rsidR="00034180" w:rsidRPr="0038570A" w14:paraId="3C8D9083" w14:textId="77777777" w:rsidTr="00354719">
        <w:tc>
          <w:tcPr>
            <w:tcW w:w="1550" w:type="pct"/>
            <w:vMerge w:val="restart"/>
            <w:vAlign w:val="center"/>
          </w:tcPr>
          <w:p w14:paraId="17CA33CC"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lastRenderedPageBreak/>
              <w:t>Treatments</w:t>
            </w:r>
          </w:p>
        </w:tc>
        <w:tc>
          <w:tcPr>
            <w:tcW w:w="819" w:type="pct"/>
            <w:vAlign w:val="bottom"/>
          </w:tcPr>
          <w:p w14:paraId="4331E8E8"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Cost of cultivation (Rs.)</w:t>
            </w:r>
          </w:p>
        </w:tc>
        <w:tc>
          <w:tcPr>
            <w:tcW w:w="929" w:type="pct"/>
            <w:vAlign w:val="bottom"/>
          </w:tcPr>
          <w:p w14:paraId="6CC0F747"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Gross Return (Rs.)</w:t>
            </w:r>
          </w:p>
        </w:tc>
        <w:tc>
          <w:tcPr>
            <w:tcW w:w="852" w:type="pct"/>
            <w:vAlign w:val="bottom"/>
          </w:tcPr>
          <w:p w14:paraId="41DB4751"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Net Return (Rs.)</w:t>
            </w:r>
          </w:p>
        </w:tc>
        <w:tc>
          <w:tcPr>
            <w:tcW w:w="850" w:type="pct"/>
            <w:vAlign w:val="bottom"/>
          </w:tcPr>
          <w:p w14:paraId="144BD741" w14:textId="77777777" w:rsidR="00034180" w:rsidRPr="0038570A" w:rsidRDefault="00034180" w:rsidP="00F7488D">
            <w:pPr>
              <w:jc w:val="center"/>
              <w:rPr>
                <w:rFonts w:ascii="Times New Roman" w:hAnsi="Times New Roman" w:cs="Times New Roman"/>
                <w:b/>
                <w:sz w:val="20"/>
                <w:szCs w:val="20"/>
              </w:rPr>
            </w:pPr>
            <w:r w:rsidRPr="0038570A">
              <w:rPr>
                <w:rFonts w:ascii="Times New Roman" w:hAnsi="Times New Roman" w:cs="Times New Roman"/>
                <w:b/>
                <w:sz w:val="20"/>
                <w:szCs w:val="20"/>
              </w:rPr>
              <w:t xml:space="preserve">Cost Benefit (B:C) ratio </w:t>
            </w:r>
          </w:p>
        </w:tc>
      </w:tr>
      <w:tr w:rsidR="00034180" w:rsidRPr="0038570A" w14:paraId="1133AF9C" w14:textId="77777777" w:rsidTr="00354719">
        <w:tc>
          <w:tcPr>
            <w:tcW w:w="1550" w:type="pct"/>
            <w:vMerge/>
            <w:vAlign w:val="center"/>
          </w:tcPr>
          <w:p w14:paraId="1DEDB866" w14:textId="77777777" w:rsidR="00034180" w:rsidRPr="0038570A" w:rsidRDefault="00034180" w:rsidP="00F7488D">
            <w:pPr>
              <w:jc w:val="center"/>
              <w:rPr>
                <w:rFonts w:ascii="Times New Roman" w:hAnsi="Times New Roman" w:cs="Times New Roman"/>
                <w:sz w:val="20"/>
                <w:szCs w:val="20"/>
              </w:rPr>
            </w:pPr>
          </w:p>
        </w:tc>
        <w:tc>
          <w:tcPr>
            <w:tcW w:w="819" w:type="pct"/>
            <w:vAlign w:val="center"/>
          </w:tcPr>
          <w:p w14:paraId="43C7ED7B"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929" w:type="pct"/>
            <w:vAlign w:val="center"/>
          </w:tcPr>
          <w:p w14:paraId="67EE6C03"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2" w:type="pct"/>
            <w:vAlign w:val="center"/>
          </w:tcPr>
          <w:p w14:paraId="40B2913F"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c>
          <w:tcPr>
            <w:tcW w:w="850" w:type="pct"/>
            <w:vAlign w:val="center"/>
          </w:tcPr>
          <w:p w14:paraId="1D7AF5C8" w14:textId="77777777" w:rsidR="00034180" w:rsidRPr="0038570A" w:rsidRDefault="00034180" w:rsidP="00F7488D">
            <w:pPr>
              <w:jc w:val="center"/>
              <w:rPr>
                <w:rFonts w:ascii="Times New Roman" w:eastAsia="Times New Roman" w:hAnsi="Times New Roman" w:cs="Times New Roman"/>
                <w:b/>
                <w:bCs/>
                <w:sz w:val="20"/>
                <w:szCs w:val="20"/>
              </w:rPr>
            </w:pPr>
            <w:r w:rsidRPr="0038570A">
              <w:rPr>
                <w:rFonts w:ascii="Times New Roman" w:eastAsia="Times New Roman" w:hAnsi="Times New Roman" w:cs="Times New Roman"/>
                <w:b/>
                <w:bCs/>
                <w:sz w:val="20"/>
                <w:szCs w:val="20"/>
              </w:rPr>
              <w:t>Pooled</w:t>
            </w:r>
          </w:p>
        </w:tc>
      </w:tr>
      <w:tr w:rsidR="00034180" w:rsidRPr="0038570A" w14:paraId="3EE155AA" w14:textId="77777777" w:rsidTr="00354719">
        <w:tc>
          <w:tcPr>
            <w:tcW w:w="1550" w:type="pct"/>
            <w:vAlign w:val="center"/>
          </w:tcPr>
          <w:p w14:paraId="06E49EC2"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rPr>
              <w:t xml:space="preserve">: </w:t>
            </w:r>
            <w:proofErr w:type="gramStart"/>
            <w:r w:rsidRPr="0038570A">
              <w:rPr>
                <w:rFonts w:ascii="Times New Roman" w:eastAsia="Times New Roman" w:hAnsi="Times New Roman" w:cs="Times New Roman"/>
                <w:sz w:val="20"/>
                <w:szCs w:val="20"/>
              </w:rPr>
              <w:t>FYM(</w:t>
            </w:r>
            <w:proofErr w:type="gramEnd"/>
            <w:r w:rsidRPr="0038570A">
              <w:rPr>
                <w:rFonts w:ascii="Times New Roman" w:eastAsia="Times New Roman" w:hAnsi="Times New Roman" w:cs="Times New Roman"/>
                <w:sz w:val="20"/>
                <w:szCs w:val="20"/>
              </w:rPr>
              <w:t xml:space="preserve">0) + Lime (0) + Boron(0) </w:t>
            </w:r>
          </w:p>
        </w:tc>
        <w:tc>
          <w:tcPr>
            <w:tcW w:w="819" w:type="pct"/>
            <w:vAlign w:val="center"/>
          </w:tcPr>
          <w:p w14:paraId="0BAB3CF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35409</w:t>
            </w:r>
          </w:p>
        </w:tc>
        <w:tc>
          <w:tcPr>
            <w:tcW w:w="929" w:type="pct"/>
            <w:vAlign w:val="center"/>
          </w:tcPr>
          <w:p w14:paraId="434E83F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123625</w:t>
            </w:r>
          </w:p>
        </w:tc>
        <w:tc>
          <w:tcPr>
            <w:tcW w:w="852" w:type="pct"/>
            <w:vAlign w:val="center"/>
          </w:tcPr>
          <w:p w14:paraId="362918A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88216</w:t>
            </w:r>
          </w:p>
        </w:tc>
        <w:tc>
          <w:tcPr>
            <w:tcW w:w="850" w:type="pct"/>
            <w:vAlign w:val="center"/>
          </w:tcPr>
          <w:p w14:paraId="61A2D56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67F8DA4F" w14:textId="77777777" w:rsidTr="00354719">
        <w:tc>
          <w:tcPr>
            <w:tcW w:w="1550" w:type="pct"/>
            <w:vAlign w:val="center"/>
          </w:tcPr>
          <w:p w14:paraId="65A029A8"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2</w:t>
            </w:r>
            <w:r w:rsidRPr="0038570A">
              <w:rPr>
                <w:rFonts w:ascii="Times New Roman" w:eastAsia="Times New Roman" w:hAnsi="Times New Roman" w:cs="Times New Roman"/>
                <w:sz w:val="20"/>
                <w:szCs w:val="20"/>
              </w:rPr>
              <w:t xml:space="preserve">: </w:t>
            </w:r>
            <w:proofErr w:type="gramStart"/>
            <w:r w:rsidRPr="0038570A">
              <w:rPr>
                <w:rFonts w:ascii="Times New Roman" w:eastAsia="Times New Roman" w:hAnsi="Times New Roman" w:cs="Times New Roman"/>
                <w:sz w:val="20"/>
                <w:szCs w:val="20"/>
              </w:rPr>
              <w:t>FYM(</w:t>
            </w:r>
            <w:proofErr w:type="gramEnd"/>
            <w:r w:rsidRPr="0038570A">
              <w:rPr>
                <w:rFonts w:ascii="Times New Roman" w:eastAsia="Times New Roman" w:hAnsi="Times New Roman" w:cs="Times New Roman"/>
                <w:sz w:val="20"/>
                <w:szCs w:val="20"/>
              </w:rPr>
              <w:t>0) + Lime(0) + Boron (0.5 kg/ha +0.25% Foliar spray)</w:t>
            </w:r>
          </w:p>
        </w:tc>
        <w:tc>
          <w:tcPr>
            <w:tcW w:w="819" w:type="pct"/>
            <w:vAlign w:val="center"/>
          </w:tcPr>
          <w:p w14:paraId="4C6AF6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36249</w:t>
            </w:r>
          </w:p>
        </w:tc>
        <w:tc>
          <w:tcPr>
            <w:tcW w:w="929" w:type="pct"/>
            <w:vAlign w:val="center"/>
          </w:tcPr>
          <w:p w14:paraId="3E7169F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125875</w:t>
            </w:r>
          </w:p>
        </w:tc>
        <w:tc>
          <w:tcPr>
            <w:tcW w:w="852" w:type="pct"/>
            <w:vAlign w:val="center"/>
          </w:tcPr>
          <w:p w14:paraId="1FFB0CF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89626</w:t>
            </w:r>
          </w:p>
        </w:tc>
        <w:tc>
          <w:tcPr>
            <w:tcW w:w="850" w:type="pct"/>
            <w:vAlign w:val="center"/>
          </w:tcPr>
          <w:p w14:paraId="7D2DFAB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3.47</w:t>
            </w:r>
          </w:p>
        </w:tc>
      </w:tr>
      <w:tr w:rsidR="00034180" w:rsidRPr="0038570A" w14:paraId="22455825" w14:textId="77777777" w:rsidTr="00354719">
        <w:tc>
          <w:tcPr>
            <w:tcW w:w="1550" w:type="pct"/>
            <w:vAlign w:val="center"/>
          </w:tcPr>
          <w:p w14:paraId="50DBE4A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3</w:t>
            </w:r>
            <w:r w:rsidRPr="0038570A">
              <w:rPr>
                <w:rFonts w:ascii="Times New Roman" w:eastAsia="Times New Roman" w:hAnsi="Times New Roman" w:cs="Times New Roman"/>
                <w:sz w:val="20"/>
                <w:szCs w:val="20"/>
              </w:rPr>
              <w:t>: FYM (0) +Lime (0) + Boron (1.0 kg/ha)</w:t>
            </w:r>
          </w:p>
        </w:tc>
        <w:tc>
          <w:tcPr>
            <w:tcW w:w="819" w:type="pct"/>
            <w:vAlign w:val="center"/>
          </w:tcPr>
          <w:p w14:paraId="1EDF163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35569</w:t>
            </w:r>
          </w:p>
        </w:tc>
        <w:tc>
          <w:tcPr>
            <w:tcW w:w="929" w:type="pct"/>
            <w:vAlign w:val="center"/>
          </w:tcPr>
          <w:p w14:paraId="6F62E22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133875</w:t>
            </w:r>
          </w:p>
        </w:tc>
        <w:tc>
          <w:tcPr>
            <w:tcW w:w="852" w:type="pct"/>
            <w:vAlign w:val="center"/>
          </w:tcPr>
          <w:p w14:paraId="3F8B3DF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98306</w:t>
            </w:r>
          </w:p>
        </w:tc>
        <w:tc>
          <w:tcPr>
            <w:tcW w:w="850" w:type="pct"/>
            <w:vAlign w:val="center"/>
          </w:tcPr>
          <w:p w14:paraId="5BD555B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3.76</w:t>
            </w:r>
          </w:p>
        </w:tc>
      </w:tr>
      <w:tr w:rsidR="00034180" w:rsidRPr="0038570A" w14:paraId="59635DF1" w14:textId="77777777" w:rsidTr="00354719">
        <w:tc>
          <w:tcPr>
            <w:tcW w:w="1550" w:type="pct"/>
            <w:vAlign w:val="center"/>
          </w:tcPr>
          <w:p w14:paraId="59534C0C"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4</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(0.1 LR) + Boron(0)</w:t>
            </w:r>
          </w:p>
        </w:tc>
        <w:tc>
          <w:tcPr>
            <w:tcW w:w="819" w:type="pct"/>
            <w:vAlign w:val="center"/>
          </w:tcPr>
          <w:p w14:paraId="6B99429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36099</w:t>
            </w:r>
          </w:p>
        </w:tc>
        <w:tc>
          <w:tcPr>
            <w:tcW w:w="929" w:type="pct"/>
            <w:vAlign w:val="center"/>
          </w:tcPr>
          <w:p w14:paraId="719BCF8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134875</w:t>
            </w:r>
          </w:p>
        </w:tc>
        <w:tc>
          <w:tcPr>
            <w:tcW w:w="852" w:type="pct"/>
            <w:vAlign w:val="center"/>
          </w:tcPr>
          <w:p w14:paraId="01763F7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98776</w:t>
            </w:r>
          </w:p>
        </w:tc>
        <w:tc>
          <w:tcPr>
            <w:tcW w:w="850" w:type="pct"/>
            <w:vAlign w:val="center"/>
          </w:tcPr>
          <w:p w14:paraId="306CCF8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4FACB454" w14:textId="77777777" w:rsidTr="00354719">
        <w:tc>
          <w:tcPr>
            <w:tcW w:w="1550" w:type="pct"/>
            <w:vAlign w:val="center"/>
          </w:tcPr>
          <w:p w14:paraId="5417C65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5</w:t>
            </w:r>
            <w:r w:rsidRPr="0038570A">
              <w:rPr>
                <w:rFonts w:ascii="Times New Roman" w:eastAsia="Times New Roman" w:hAnsi="Times New Roman" w:cs="Times New Roman"/>
                <w:sz w:val="20"/>
                <w:szCs w:val="20"/>
              </w:rPr>
              <w:t> :FYM</w:t>
            </w:r>
            <w:proofErr w:type="gramEnd"/>
            <w:r w:rsidRPr="0038570A">
              <w:rPr>
                <w:rFonts w:ascii="Times New Roman" w:eastAsia="Times New Roman" w:hAnsi="Times New Roman" w:cs="Times New Roman"/>
                <w:sz w:val="20"/>
                <w:szCs w:val="20"/>
              </w:rPr>
              <w:t xml:space="preserve"> (0) + Lime (0.1 LR) +Boron (0.5 kg/ha +0.25% Foliar spray)</w:t>
            </w:r>
          </w:p>
        </w:tc>
        <w:tc>
          <w:tcPr>
            <w:tcW w:w="819" w:type="pct"/>
            <w:vAlign w:val="center"/>
          </w:tcPr>
          <w:p w14:paraId="2F2113C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36939</w:t>
            </w:r>
          </w:p>
        </w:tc>
        <w:tc>
          <w:tcPr>
            <w:tcW w:w="929" w:type="pct"/>
            <w:vAlign w:val="center"/>
          </w:tcPr>
          <w:p w14:paraId="22FFC1A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136125</w:t>
            </w:r>
          </w:p>
        </w:tc>
        <w:tc>
          <w:tcPr>
            <w:tcW w:w="852" w:type="pct"/>
            <w:vAlign w:val="center"/>
          </w:tcPr>
          <w:p w14:paraId="48B43A9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99186</w:t>
            </w:r>
          </w:p>
        </w:tc>
        <w:tc>
          <w:tcPr>
            <w:tcW w:w="850" w:type="pct"/>
            <w:vAlign w:val="center"/>
          </w:tcPr>
          <w:p w14:paraId="4539A64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3.69</w:t>
            </w:r>
          </w:p>
        </w:tc>
      </w:tr>
      <w:tr w:rsidR="00034180" w:rsidRPr="0038570A" w14:paraId="361B1B08" w14:textId="77777777" w:rsidTr="00354719">
        <w:tc>
          <w:tcPr>
            <w:tcW w:w="1550" w:type="pct"/>
            <w:vAlign w:val="center"/>
          </w:tcPr>
          <w:p w14:paraId="2F8EDFBF"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6 </w:t>
            </w:r>
            <w:r w:rsidRPr="0038570A">
              <w:rPr>
                <w:rFonts w:ascii="Times New Roman" w:eastAsia="Times New Roman" w:hAnsi="Times New Roman" w:cs="Times New Roman"/>
                <w:sz w:val="20"/>
                <w:szCs w:val="20"/>
              </w:rPr>
              <w:t>:</w:t>
            </w:r>
            <w:proofErr w:type="gramEnd"/>
            <w:r w:rsidRPr="0038570A">
              <w:rPr>
                <w:rFonts w:ascii="Times New Roman" w:eastAsia="Times New Roman" w:hAnsi="Times New Roman" w:cs="Times New Roman"/>
                <w:sz w:val="20"/>
                <w:szCs w:val="20"/>
              </w:rPr>
              <w:t xml:space="preserve"> FYM (0) + Lime (0.1 LR) + Boron (1.0 kg/ha)</w:t>
            </w:r>
          </w:p>
        </w:tc>
        <w:tc>
          <w:tcPr>
            <w:tcW w:w="819" w:type="pct"/>
            <w:vAlign w:val="center"/>
          </w:tcPr>
          <w:p w14:paraId="172A65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36259</w:t>
            </w:r>
          </w:p>
        </w:tc>
        <w:tc>
          <w:tcPr>
            <w:tcW w:w="929" w:type="pct"/>
            <w:vAlign w:val="center"/>
          </w:tcPr>
          <w:p w14:paraId="507456B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137875</w:t>
            </w:r>
          </w:p>
        </w:tc>
        <w:tc>
          <w:tcPr>
            <w:tcW w:w="852" w:type="pct"/>
            <w:vAlign w:val="center"/>
          </w:tcPr>
          <w:p w14:paraId="1A2F183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101616</w:t>
            </w:r>
          </w:p>
        </w:tc>
        <w:tc>
          <w:tcPr>
            <w:tcW w:w="850" w:type="pct"/>
            <w:vAlign w:val="center"/>
          </w:tcPr>
          <w:p w14:paraId="1BC02A1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w:t>
            </w:r>
          </w:p>
        </w:tc>
      </w:tr>
      <w:tr w:rsidR="00034180" w:rsidRPr="0038570A" w14:paraId="1870DDBB" w14:textId="77777777" w:rsidTr="00354719">
        <w:tc>
          <w:tcPr>
            <w:tcW w:w="1550" w:type="pct"/>
            <w:vAlign w:val="center"/>
          </w:tcPr>
          <w:p w14:paraId="48E8CC9C"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7</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(0.2 LR) + Boron (0) </w:t>
            </w:r>
          </w:p>
        </w:tc>
        <w:tc>
          <w:tcPr>
            <w:tcW w:w="819" w:type="pct"/>
            <w:vAlign w:val="center"/>
          </w:tcPr>
          <w:p w14:paraId="25FE5A2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36699</w:t>
            </w:r>
          </w:p>
        </w:tc>
        <w:tc>
          <w:tcPr>
            <w:tcW w:w="929" w:type="pct"/>
            <w:vAlign w:val="center"/>
          </w:tcPr>
          <w:p w14:paraId="29D68AED"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140000</w:t>
            </w:r>
          </w:p>
        </w:tc>
        <w:tc>
          <w:tcPr>
            <w:tcW w:w="852" w:type="pct"/>
            <w:vAlign w:val="center"/>
          </w:tcPr>
          <w:p w14:paraId="269C756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103301</w:t>
            </w:r>
          </w:p>
        </w:tc>
        <w:tc>
          <w:tcPr>
            <w:tcW w:w="850" w:type="pct"/>
            <w:vAlign w:val="center"/>
          </w:tcPr>
          <w:p w14:paraId="5B4F9E1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3.81</w:t>
            </w:r>
          </w:p>
        </w:tc>
      </w:tr>
      <w:tr w:rsidR="00034180" w:rsidRPr="0038570A" w14:paraId="4FF592C2" w14:textId="77777777" w:rsidTr="00354719">
        <w:tc>
          <w:tcPr>
            <w:tcW w:w="1550" w:type="pct"/>
            <w:vAlign w:val="center"/>
          </w:tcPr>
          <w:p w14:paraId="3CF70EB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8</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(0.2 LR) + Boron (0.5 kg + 0.25% Foliar spray)</w:t>
            </w:r>
          </w:p>
        </w:tc>
        <w:tc>
          <w:tcPr>
            <w:tcW w:w="819" w:type="pct"/>
            <w:vAlign w:val="center"/>
          </w:tcPr>
          <w:p w14:paraId="6CFBB29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37539</w:t>
            </w:r>
          </w:p>
        </w:tc>
        <w:tc>
          <w:tcPr>
            <w:tcW w:w="929" w:type="pct"/>
            <w:vAlign w:val="center"/>
          </w:tcPr>
          <w:p w14:paraId="0EFFCC6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140500</w:t>
            </w:r>
          </w:p>
        </w:tc>
        <w:tc>
          <w:tcPr>
            <w:tcW w:w="852" w:type="pct"/>
            <w:vAlign w:val="center"/>
          </w:tcPr>
          <w:p w14:paraId="0650B0F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102961</w:t>
            </w:r>
          </w:p>
        </w:tc>
        <w:tc>
          <w:tcPr>
            <w:tcW w:w="850" w:type="pct"/>
            <w:vAlign w:val="center"/>
          </w:tcPr>
          <w:p w14:paraId="60A25DC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3.74</w:t>
            </w:r>
          </w:p>
        </w:tc>
      </w:tr>
      <w:tr w:rsidR="00034180" w:rsidRPr="0038570A" w14:paraId="4D85655B" w14:textId="77777777" w:rsidTr="00354719">
        <w:tc>
          <w:tcPr>
            <w:tcW w:w="1550" w:type="pct"/>
            <w:vAlign w:val="center"/>
          </w:tcPr>
          <w:p w14:paraId="1B0BFE09"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9</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(0) + Lime (0.2 LR) +Boron (1.0 kg/ha) </w:t>
            </w:r>
          </w:p>
        </w:tc>
        <w:tc>
          <w:tcPr>
            <w:tcW w:w="819" w:type="pct"/>
            <w:vAlign w:val="center"/>
          </w:tcPr>
          <w:p w14:paraId="361D65C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36859</w:t>
            </w:r>
          </w:p>
        </w:tc>
        <w:tc>
          <w:tcPr>
            <w:tcW w:w="929" w:type="pct"/>
            <w:vAlign w:val="center"/>
          </w:tcPr>
          <w:p w14:paraId="20D65A3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147000</w:t>
            </w:r>
          </w:p>
        </w:tc>
        <w:tc>
          <w:tcPr>
            <w:tcW w:w="852" w:type="pct"/>
            <w:vAlign w:val="center"/>
          </w:tcPr>
          <w:p w14:paraId="5A4F981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110141</w:t>
            </w:r>
          </w:p>
        </w:tc>
        <w:tc>
          <w:tcPr>
            <w:tcW w:w="850" w:type="pct"/>
            <w:vAlign w:val="center"/>
          </w:tcPr>
          <w:p w14:paraId="3A89A4D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3.99</w:t>
            </w:r>
          </w:p>
        </w:tc>
      </w:tr>
      <w:tr w:rsidR="00034180" w:rsidRPr="0038570A" w14:paraId="738FD7BC" w14:textId="77777777" w:rsidTr="00354719">
        <w:tc>
          <w:tcPr>
            <w:tcW w:w="1550" w:type="pct"/>
            <w:vAlign w:val="center"/>
          </w:tcPr>
          <w:p w14:paraId="118E3611"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10</w:t>
            </w:r>
            <w:r w:rsidRPr="0038570A">
              <w:rPr>
                <w:rFonts w:ascii="Times New Roman" w:eastAsia="Times New Roman" w:hAnsi="Times New Roman" w:cs="Times New Roman"/>
                <w:sz w:val="20"/>
                <w:szCs w:val="20"/>
              </w:rPr>
              <w:t xml:space="preserve">: FYM (5t/ha) + Lime (0) + </w:t>
            </w:r>
            <w:proofErr w:type="gramStart"/>
            <w:r w:rsidRPr="0038570A">
              <w:rPr>
                <w:rFonts w:ascii="Times New Roman" w:eastAsia="Times New Roman" w:hAnsi="Times New Roman" w:cs="Times New Roman"/>
                <w:sz w:val="20"/>
                <w:szCs w:val="20"/>
              </w:rPr>
              <w:t>Boron(</w:t>
            </w:r>
            <w:proofErr w:type="gramEnd"/>
            <w:r w:rsidRPr="0038570A">
              <w:rPr>
                <w:rFonts w:ascii="Times New Roman" w:eastAsia="Times New Roman" w:hAnsi="Times New Roman" w:cs="Times New Roman"/>
                <w:sz w:val="20"/>
                <w:szCs w:val="20"/>
              </w:rPr>
              <w:t xml:space="preserve">0) </w:t>
            </w:r>
          </w:p>
        </w:tc>
        <w:tc>
          <w:tcPr>
            <w:tcW w:w="819" w:type="pct"/>
            <w:vAlign w:val="center"/>
          </w:tcPr>
          <w:p w14:paraId="17BCF42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38089</w:t>
            </w:r>
          </w:p>
        </w:tc>
        <w:tc>
          <w:tcPr>
            <w:tcW w:w="929" w:type="pct"/>
            <w:vAlign w:val="center"/>
          </w:tcPr>
          <w:p w14:paraId="46EE7A8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129625</w:t>
            </w:r>
          </w:p>
        </w:tc>
        <w:tc>
          <w:tcPr>
            <w:tcW w:w="852" w:type="pct"/>
            <w:vAlign w:val="center"/>
          </w:tcPr>
          <w:p w14:paraId="45DFF73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91536</w:t>
            </w:r>
          </w:p>
        </w:tc>
        <w:tc>
          <w:tcPr>
            <w:tcW w:w="850" w:type="pct"/>
            <w:vAlign w:val="center"/>
          </w:tcPr>
          <w:p w14:paraId="3C1B04B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3.40</w:t>
            </w:r>
          </w:p>
        </w:tc>
      </w:tr>
      <w:tr w:rsidR="00034180" w:rsidRPr="0038570A" w14:paraId="5C62061D" w14:textId="77777777" w:rsidTr="00354719">
        <w:tc>
          <w:tcPr>
            <w:tcW w:w="1550" w:type="pct"/>
            <w:vAlign w:val="center"/>
          </w:tcPr>
          <w:p w14:paraId="7054348A"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11</w:t>
            </w:r>
            <w:r w:rsidRPr="0038570A">
              <w:rPr>
                <w:rFonts w:ascii="Times New Roman" w:eastAsia="Times New Roman" w:hAnsi="Times New Roman" w:cs="Times New Roman"/>
                <w:sz w:val="20"/>
                <w:szCs w:val="20"/>
              </w:rPr>
              <w:t xml:space="preserve">: </w:t>
            </w:r>
            <w:proofErr w:type="spellStart"/>
            <w:proofErr w:type="gramStart"/>
            <w:r w:rsidRPr="0038570A">
              <w:rPr>
                <w:rFonts w:ascii="Times New Roman" w:eastAsia="Times New Roman" w:hAnsi="Times New Roman" w:cs="Times New Roman"/>
                <w:sz w:val="20"/>
                <w:szCs w:val="20"/>
              </w:rPr>
              <w:t>FYMv</w:t>
            </w:r>
            <w:proofErr w:type="spellEnd"/>
            <w:r w:rsidRPr="0038570A">
              <w:rPr>
                <w:rFonts w:ascii="Times New Roman" w:eastAsia="Times New Roman" w:hAnsi="Times New Roman" w:cs="Times New Roman"/>
                <w:sz w:val="20"/>
                <w:szCs w:val="20"/>
              </w:rPr>
              <w:t>(</w:t>
            </w:r>
            <w:proofErr w:type="gramEnd"/>
            <w:r w:rsidRPr="0038570A">
              <w:rPr>
                <w:rFonts w:ascii="Times New Roman" w:eastAsia="Times New Roman" w:hAnsi="Times New Roman" w:cs="Times New Roman"/>
                <w:sz w:val="20"/>
                <w:szCs w:val="20"/>
              </w:rPr>
              <w:t>5 t/ha) + Lime(0) +Boron (0.5 kg + 0.25% Foliar spray )</w:t>
            </w:r>
          </w:p>
        </w:tc>
        <w:tc>
          <w:tcPr>
            <w:tcW w:w="819" w:type="pct"/>
            <w:vAlign w:val="center"/>
          </w:tcPr>
          <w:p w14:paraId="69708C0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38929</w:t>
            </w:r>
          </w:p>
        </w:tc>
        <w:tc>
          <w:tcPr>
            <w:tcW w:w="929" w:type="pct"/>
            <w:vAlign w:val="center"/>
          </w:tcPr>
          <w:p w14:paraId="1DB949D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135750</w:t>
            </w:r>
          </w:p>
        </w:tc>
        <w:tc>
          <w:tcPr>
            <w:tcW w:w="852" w:type="pct"/>
            <w:vAlign w:val="center"/>
          </w:tcPr>
          <w:p w14:paraId="6853117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96821</w:t>
            </w:r>
          </w:p>
        </w:tc>
        <w:tc>
          <w:tcPr>
            <w:tcW w:w="850" w:type="pct"/>
            <w:vAlign w:val="center"/>
          </w:tcPr>
          <w:p w14:paraId="55D1602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3.49</w:t>
            </w:r>
          </w:p>
        </w:tc>
      </w:tr>
      <w:tr w:rsidR="00034180" w:rsidRPr="0038570A" w14:paraId="1AC98A12" w14:textId="77777777" w:rsidTr="00354719">
        <w:tc>
          <w:tcPr>
            <w:tcW w:w="1550" w:type="pct"/>
            <w:vAlign w:val="center"/>
          </w:tcPr>
          <w:p w14:paraId="379179DA"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12</w:t>
            </w:r>
            <w:r w:rsidRPr="0038570A">
              <w:rPr>
                <w:rFonts w:ascii="Times New Roman" w:eastAsia="Times New Roman" w:hAnsi="Times New Roman" w:cs="Times New Roman"/>
                <w:sz w:val="20"/>
                <w:szCs w:val="20"/>
              </w:rPr>
              <w:t>: FYM (5 t/ha) + Lime (0) + Boron (1.0 kg/ha)</w:t>
            </w:r>
          </w:p>
        </w:tc>
        <w:tc>
          <w:tcPr>
            <w:tcW w:w="819" w:type="pct"/>
            <w:vAlign w:val="center"/>
          </w:tcPr>
          <w:p w14:paraId="62FC689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38249</w:t>
            </w:r>
          </w:p>
        </w:tc>
        <w:tc>
          <w:tcPr>
            <w:tcW w:w="929" w:type="pct"/>
            <w:vAlign w:val="center"/>
          </w:tcPr>
          <w:p w14:paraId="0844BB1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136375</w:t>
            </w:r>
          </w:p>
        </w:tc>
        <w:tc>
          <w:tcPr>
            <w:tcW w:w="852" w:type="pct"/>
            <w:vAlign w:val="center"/>
          </w:tcPr>
          <w:p w14:paraId="4FC9A26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98126</w:t>
            </w:r>
          </w:p>
        </w:tc>
        <w:tc>
          <w:tcPr>
            <w:tcW w:w="850" w:type="pct"/>
            <w:vAlign w:val="center"/>
          </w:tcPr>
          <w:p w14:paraId="0568A689"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3.57</w:t>
            </w:r>
          </w:p>
        </w:tc>
      </w:tr>
      <w:tr w:rsidR="00034180" w:rsidRPr="0038570A" w14:paraId="54A3E119" w14:textId="77777777" w:rsidTr="00354719">
        <w:tc>
          <w:tcPr>
            <w:tcW w:w="1550" w:type="pct"/>
            <w:vAlign w:val="center"/>
          </w:tcPr>
          <w:p w14:paraId="40C2A623"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13</w:t>
            </w:r>
            <w:r w:rsidRPr="0038570A">
              <w:rPr>
                <w:rFonts w:ascii="Times New Roman" w:eastAsia="Times New Roman" w:hAnsi="Times New Roman" w:cs="Times New Roman"/>
                <w:sz w:val="20"/>
                <w:szCs w:val="20"/>
              </w:rPr>
              <w:t xml:space="preserve"> :</w:t>
            </w:r>
            <w:proofErr w:type="gramEnd"/>
            <w:r w:rsidRPr="0038570A">
              <w:rPr>
                <w:rFonts w:ascii="Times New Roman" w:eastAsia="Times New Roman" w:hAnsi="Times New Roman" w:cs="Times New Roman"/>
                <w:sz w:val="20"/>
                <w:szCs w:val="20"/>
              </w:rPr>
              <w:t xml:space="preserve"> FYM (5t/ha) + Lime (0.1 LR) + Boron (0) </w:t>
            </w:r>
          </w:p>
        </w:tc>
        <w:tc>
          <w:tcPr>
            <w:tcW w:w="819" w:type="pct"/>
            <w:vAlign w:val="center"/>
          </w:tcPr>
          <w:p w14:paraId="066C5F2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38779</w:t>
            </w:r>
          </w:p>
        </w:tc>
        <w:tc>
          <w:tcPr>
            <w:tcW w:w="929" w:type="pct"/>
            <w:vAlign w:val="center"/>
          </w:tcPr>
          <w:p w14:paraId="068A9411"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150625</w:t>
            </w:r>
          </w:p>
        </w:tc>
        <w:tc>
          <w:tcPr>
            <w:tcW w:w="852" w:type="pct"/>
            <w:vAlign w:val="center"/>
          </w:tcPr>
          <w:p w14:paraId="0D5EF53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111846</w:t>
            </w:r>
          </w:p>
        </w:tc>
        <w:tc>
          <w:tcPr>
            <w:tcW w:w="850" w:type="pct"/>
            <w:vAlign w:val="center"/>
          </w:tcPr>
          <w:p w14:paraId="0EF1284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3.88</w:t>
            </w:r>
          </w:p>
        </w:tc>
      </w:tr>
      <w:tr w:rsidR="00034180" w:rsidRPr="0038570A" w14:paraId="21E6B979" w14:textId="77777777" w:rsidTr="00354719">
        <w:tc>
          <w:tcPr>
            <w:tcW w:w="1550" w:type="pct"/>
            <w:vAlign w:val="center"/>
          </w:tcPr>
          <w:p w14:paraId="2DFF4EBB"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w:t>
            </w:r>
            <w:r w:rsidRPr="0038570A">
              <w:rPr>
                <w:rFonts w:ascii="Times New Roman" w:eastAsia="Times New Roman" w:hAnsi="Times New Roman" w:cs="Times New Roman"/>
                <w:sz w:val="20"/>
                <w:szCs w:val="20"/>
                <w:vertAlign w:val="superscript"/>
              </w:rPr>
              <w:t>4</w:t>
            </w:r>
            <w:r w:rsidRPr="0038570A">
              <w:rPr>
                <w:rFonts w:ascii="Times New Roman" w:eastAsia="Times New Roman" w:hAnsi="Times New Roman" w:cs="Times New Roman"/>
                <w:sz w:val="20"/>
                <w:szCs w:val="20"/>
              </w:rPr>
              <w:t>: FYM (5t/ha) + Lime (0.1 LR) + Boron (0.5Kg + 0.25% Foliar spray)</w:t>
            </w:r>
          </w:p>
        </w:tc>
        <w:tc>
          <w:tcPr>
            <w:tcW w:w="819" w:type="pct"/>
            <w:vAlign w:val="center"/>
          </w:tcPr>
          <w:p w14:paraId="367C1CD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39619</w:t>
            </w:r>
          </w:p>
        </w:tc>
        <w:tc>
          <w:tcPr>
            <w:tcW w:w="929" w:type="pct"/>
            <w:vAlign w:val="center"/>
          </w:tcPr>
          <w:p w14:paraId="526A89AB"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154125</w:t>
            </w:r>
          </w:p>
        </w:tc>
        <w:tc>
          <w:tcPr>
            <w:tcW w:w="852" w:type="pct"/>
            <w:vAlign w:val="center"/>
          </w:tcPr>
          <w:p w14:paraId="5C3035BE"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114506</w:t>
            </w:r>
          </w:p>
        </w:tc>
        <w:tc>
          <w:tcPr>
            <w:tcW w:w="850" w:type="pct"/>
            <w:vAlign w:val="center"/>
          </w:tcPr>
          <w:p w14:paraId="408AA4F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w:t>
            </w:r>
          </w:p>
        </w:tc>
      </w:tr>
      <w:tr w:rsidR="00034180" w:rsidRPr="0038570A" w14:paraId="16658415" w14:textId="77777777" w:rsidTr="00354719">
        <w:tc>
          <w:tcPr>
            <w:tcW w:w="1550" w:type="pct"/>
            <w:vAlign w:val="center"/>
          </w:tcPr>
          <w:p w14:paraId="2B661D77"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proofErr w:type="gramStart"/>
            <w:r w:rsidRPr="0038570A">
              <w:rPr>
                <w:rFonts w:ascii="Times New Roman" w:eastAsia="Times New Roman" w:hAnsi="Times New Roman" w:cs="Times New Roman"/>
                <w:sz w:val="20"/>
                <w:szCs w:val="20"/>
                <w:vertAlign w:val="subscript"/>
              </w:rPr>
              <w:t>15</w:t>
            </w:r>
            <w:r w:rsidRPr="0038570A">
              <w:rPr>
                <w:rFonts w:ascii="Times New Roman" w:eastAsia="Times New Roman" w:hAnsi="Times New Roman" w:cs="Times New Roman"/>
                <w:sz w:val="20"/>
                <w:szCs w:val="20"/>
              </w:rPr>
              <w:t> :</w:t>
            </w:r>
            <w:proofErr w:type="gramEnd"/>
            <w:r w:rsidRPr="0038570A">
              <w:rPr>
                <w:rFonts w:ascii="Times New Roman" w:eastAsia="Times New Roman" w:hAnsi="Times New Roman" w:cs="Times New Roman"/>
                <w:sz w:val="20"/>
                <w:szCs w:val="20"/>
              </w:rPr>
              <w:t xml:space="preserve"> FYM (5 t/ha) + Lime (0.1 LR) + Boron (1.0 kg/ha)</w:t>
            </w:r>
          </w:p>
        </w:tc>
        <w:tc>
          <w:tcPr>
            <w:tcW w:w="819" w:type="pct"/>
            <w:vAlign w:val="center"/>
          </w:tcPr>
          <w:p w14:paraId="0785352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38939</w:t>
            </w:r>
          </w:p>
        </w:tc>
        <w:tc>
          <w:tcPr>
            <w:tcW w:w="929" w:type="pct"/>
            <w:vAlign w:val="center"/>
          </w:tcPr>
          <w:p w14:paraId="1C54C142"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157500</w:t>
            </w:r>
          </w:p>
        </w:tc>
        <w:tc>
          <w:tcPr>
            <w:tcW w:w="852" w:type="pct"/>
            <w:vAlign w:val="center"/>
          </w:tcPr>
          <w:p w14:paraId="7A86BB44"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118561</w:t>
            </w:r>
          </w:p>
        </w:tc>
        <w:tc>
          <w:tcPr>
            <w:tcW w:w="850" w:type="pct"/>
            <w:vAlign w:val="center"/>
          </w:tcPr>
          <w:p w14:paraId="1DCB2C0C"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11729123" w14:textId="77777777" w:rsidTr="00354719">
        <w:tc>
          <w:tcPr>
            <w:tcW w:w="1550" w:type="pct"/>
            <w:vAlign w:val="center"/>
          </w:tcPr>
          <w:p w14:paraId="4F88C43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16</w:t>
            </w:r>
            <w:r w:rsidRPr="0038570A">
              <w:rPr>
                <w:rFonts w:ascii="Times New Roman" w:eastAsia="Times New Roman" w:hAnsi="Times New Roman" w:cs="Times New Roman"/>
                <w:sz w:val="20"/>
                <w:szCs w:val="20"/>
              </w:rPr>
              <w:t>: FYM (5 t/ha) + Lime (0.2 LR) + Boron (0)</w:t>
            </w:r>
          </w:p>
        </w:tc>
        <w:tc>
          <w:tcPr>
            <w:tcW w:w="819" w:type="pct"/>
            <w:vAlign w:val="center"/>
          </w:tcPr>
          <w:p w14:paraId="4CDB45DF"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39379</w:t>
            </w:r>
          </w:p>
        </w:tc>
        <w:tc>
          <w:tcPr>
            <w:tcW w:w="929" w:type="pct"/>
            <w:vAlign w:val="center"/>
          </w:tcPr>
          <w:p w14:paraId="13144D1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160750</w:t>
            </w:r>
          </w:p>
        </w:tc>
        <w:tc>
          <w:tcPr>
            <w:tcW w:w="852" w:type="pct"/>
            <w:vAlign w:val="center"/>
          </w:tcPr>
          <w:p w14:paraId="0CDE0D00"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121371</w:t>
            </w:r>
          </w:p>
        </w:tc>
        <w:tc>
          <w:tcPr>
            <w:tcW w:w="850" w:type="pct"/>
            <w:vAlign w:val="center"/>
          </w:tcPr>
          <w:p w14:paraId="3DA581D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4.08</w:t>
            </w:r>
          </w:p>
        </w:tc>
      </w:tr>
      <w:tr w:rsidR="00034180" w:rsidRPr="0038570A" w14:paraId="4FBB8CB3" w14:textId="77777777" w:rsidTr="00354719">
        <w:tc>
          <w:tcPr>
            <w:tcW w:w="1550" w:type="pct"/>
            <w:vAlign w:val="center"/>
          </w:tcPr>
          <w:p w14:paraId="7336AD80"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T</w:t>
            </w:r>
            <w:r w:rsidRPr="0038570A">
              <w:rPr>
                <w:rFonts w:ascii="Times New Roman" w:eastAsia="Times New Roman" w:hAnsi="Times New Roman" w:cs="Times New Roman"/>
                <w:sz w:val="20"/>
                <w:szCs w:val="20"/>
                <w:vertAlign w:val="subscript"/>
              </w:rPr>
              <w:t>17</w:t>
            </w:r>
            <w:r w:rsidRPr="0038570A">
              <w:rPr>
                <w:rFonts w:ascii="Times New Roman" w:eastAsia="Times New Roman" w:hAnsi="Times New Roman" w:cs="Times New Roman"/>
                <w:sz w:val="20"/>
                <w:szCs w:val="20"/>
              </w:rPr>
              <w:t>: FYM (5 t/ha) + Lime (0.2 LR) + Boron (0.5 kg + 0.25% Foliar spray)</w:t>
            </w:r>
          </w:p>
        </w:tc>
        <w:tc>
          <w:tcPr>
            <w:tcW w:w="819" w:type="pct"/>
            <w:vAlign w:val="center"/>
          </w:tcPr>
          <w:p w14:paraId="13AAF3C6"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40219</w:t>
            </w:r>
          </w:p>
        </w:tc>
        <w:tc>
          <w:tcPr>
            <w:tcW w:w="929" w:type="pct"/>
            <w:vAlign w:val="center"/>
          </w:tcPr>
          <w:p w14:paraId="2056B88A"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162500</w:t>
            </w:r>
          </w:p>
        </w:tc>
        <w:tc>
          <w:tcPr>
            <w:tcW w:w="852" w:type="pct"/>
            <w:vAlign w:val="center"/>
          </w:tcPr>
          <w:p w14:paraId="39F25628"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122281</w:t>
            </w:r>
          </w:p>
        </w:tc>
        <w:tc>
          <w:tcPr>
            <w:tcW w:w="850" w:type="pct"/>
            <w:vAlign w:val="center"/>
          </w:tcPr>
          <w:p w14:paraId="20E01613"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4.04</w:t>
            </w:r>
          </w:p>
        </w:tc>
      </w:tr>
      <w:tr w:rsidR="00034180" w:rsidRPr="0038570A" w14:paraId="6D7AA081" w14:textId="77777777" w:rsidTr="00354719">
        <w:tc>
          <w:tcPr>
            <w:tcW w:w="1550" w:type="pct"/>
            <w:vAlign w:val="center"/>
          </w:tcPr>
          <w:p w14:paraId="691198E6" w14:textId="77777777" w:rsidR="00034180" w:rsidRPr="0038570A" w:rsidRDefault="00034180" w:rsidP="00F7488D">
            <w:pP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 xml:space="preserve"> T</w:t>
            </w:r>
            <w:r w:rsidRPr="0038570A">
              <w:rPr>
                <w:rFonts w:ascii="Times New Roman" w:eastAsia="Times New Roman" w:hAnsi="Times New Roman" w:cs="Times New Roman"/>
                <w:sz w:val="20"/>
                <w:szCs w:val="20"/>
                <w:vertAlign w:val="subscript"/>
              </w:rPr>
              <w:t>18</w:t>
            </w:r>
            <w:r w:rsidRPr="0038570A">
              <w:rPr>
                <w:rFonts w:ascii="Times New Roman" w:eastAsia="Times New Roman" w:hAnsi="Times New Roman" w:cs="Times New Roman"/>
                <w:sz w:val="20"/>
                <w:szCs w:val="20"/>
              </w:rPr>
              <w:t xml:space="preserve">: FYM (5 t/ha) + Lime (0.2 LR) + Boron (1.0 kg/ha) </w:t>
            </w:r>
          </w:p>
        </w:tc>
        <w:tc>
          <w:tcPr>
            <w:tcW w:w="819" w:type="pct"/>
            <w:vAlign w:val="center"/>
          </w:tcPr>
          <w:p w14:paraId="6323A2A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39539</w:t>
            </w:r>
          </w:p>
        </w:tc>
        <w:tc>
          <w:tcPr>
            <w:tcW w:w="929" w:type="pct"/>
            <w:vAlign w:val="center"/>
          </w:tcPr>
          <w:p w14:paraId="69236DC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164625</w:t>
            </w:r>
          </w:p>
        </w:tc>
        <w:tc>
          <w:tcPr>
            <w:tcW w:w="852" w:type="pct"/>
            <w:vAlign w:val="center"/>
          </w:tcPr>
          <w:p w14:paraId="0F376355"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125086</w:t>
            </w:r>
          </w:p>
        </w:tc>
        <w:tc>
          <w:tcPr>
            <w:tcW w:w="850" w:type="pct"/>
            <w:vAlign w:val="center"/>
          </w:tcPr>
          <w:p w14:paraId="5AEA66E7" w14:textId="77777777" w:rsidR="00034180" w:rsidRPr="0038570A" w:rsidRDefault="00034180" w:rsidP="00F7488D">
            <w:pPr>
              <w:jc w:val="center"/>
              <w:rPr>
                <w:rFonts w:ascii="Times New Roman" w:eastAsia="Times New Roman" w:hAnsi="Times New Roman" w:cs="Times New Roman"/>
                <w:sz w:val="20"/>
                <w:szCs w:val="20"/>
              </w:rPr>
            </w:pPr>
            <w:r w:rsidRPr="0038570A">
              <w:rPr>
                <w:rFonts w:ascii="Times New Roman" w:eastAsia="Times New Roman" w:hAnsi="Times New Roman" w:cs="Times New Roman"/>
                <w:sz w:val="20"/>
                <w:szCs w:val="20"/>
              </w:rPr>
              <w:t>4.16</w:t>
            </w:r>
          </w:p>
        </w:tc>
      </w:tr>
    </w:tbl>
    <w:p w14:paraId="146C66FB" w14:textId="77777777" w:rsidR="00034180" w:rsidRPr="0038570A" w:rsidRDefault="00034180" w:rsidP="00034180">
      <w:pPr>
        <w:jc w:val="both"/>
      </w:pPr>
    </w:p>
    <w:p w14:paraId="1DB7773D" w14:textId="77777777" w:rsidR="00FE6B40" w:rsidRPr="0038570A" w:rsidRDefault="00755846" w:rsidP="00B679A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 xml:space="preserve">5. </w:t>
      </w:r>
      <w:r w:rsidR="00B679A9" w:rsidRPr="0038570A">
        <w:rPr>
          <w:rFonts w:ascii="Times New Roman" w:eastAsia="Times New Roman" w:hAnsi="Times New Roman" w:cs="Times New Roman"/>
          <w:b/>
          <w:bCs/>
          <w:sz w:val="24"/>
          <w:szCs w:val="24"/>
        </w:rPr>
        <w:t>CONCLUSION</w:t>
      </w:r>
    </w:p>
    <w:p w14:paraId="226620A6" w14:textId="77777777" w:rsidR="00FE6B40" w:rsidRPr="0038570A" w:rsidRDefault="00832B3C" w:rsidP="00354719">
      <w:pPr>
        <w:pStyle w:val="NormalWeb"/>
        <w:spacing w:before="0" w:beforeAutospacing="0" w:after="0" w:afterAutospacing="0" w:line="360" w:lineRule="auto"/>
        <w:jc w:val="both"/>
      </w:pPr>
      <w:r w:rsidRPr="0038570A">
        <w:rPr>
          <w:bCs/>
        </w:rPr>
        <w:tab/>
      </w:r>
      <w:r w:rsidR="00FE6B40" w:rsidRPr="0038570A">
        <w:rPr>
          <w:bCs/>
        </w:rPr>
        <w:t>Cauliflower (</w:t>
      </w:r>
      <w:r w:rsidR="00FE6B40" w:rsidRPr="0038570A">
        <w:rPr>
          <w:bCs/>
          <w:i/>
        </w:rPr>
        <w:t>Brassica oleracea</w:t>
      </w:r>
      <w:r w:rsidR="00FE6B40" w:rsidRPr="0038570A">
        <w:rPr>
          <w:bCs/>
        </w:rPr>
        <w:t xml:space="preserve"> L. var. botrytis) is a crucial off-season crop in </w:t>
      </w:r>
      <w:proofErr w:type="spellStart"/>
      <w:r w:rsidR="00FE6B40" w:rsidRPr="0038570A">
        <w:rPr>
          <w:bCs/>
        </w:rPr>
        <w:t>Keonjhar</w:t>
      </w:r>
      <w:proofErr w:type="spellEnd"/>
      <w:r w:rsidR="00FE6B40" w:rsidRPr="0038570A">
        <w:rPr>
          <w:bCs/>
        </w:rPr>
        <w:t xml:space="preserve">, but acidic soil and boron deficiency limit its yield and quality. </w:t>
      </w:r>
      <w:r w:rsidR="00B679A9" w:rsidRPr="0038570A">
        <w:rPr>
          <w:bCs/>
        </w:rPr>
        <w:t xml:space="preserve">It can </w:t>
      </w:r>
      <w:proofErr w:type="spellStart"/>
      <w:r w:rsidR="00B679A9" w:rsidRPr="0038570A">
        <w:rPr>
          <w:bCs/>
        </w:rPr>
        <w:t>br</w:t>
      </w:r>
      <w:proofErr w:type="spellEnd"/>
      <w:r w:rsidR="00B679A9" w:rsidRPr="0038570A">
        <w:rPr>
          <w:bCs/>
        </w:rPr>
        <w:t xml:space="preserve"> concluded that combined application</w:t>
      </w:r>
      <w:r w:rsidR="00B679A9" w:rsidRPr="0038570A">
        <w:rPr>
          <w:b/>
          <w:bCs/>
          <w:sz w:val="27"/>
          <w:szCs w:val="27"/>
        </w:rPr>
        <w:t xml:space="preserve"> </w:t>
      </w:r>
      <w:r w:rsidR="00FE6B40" w:rsidRPr="0038570A">
        <w:rPr>
          <w:bCs/>
        </w:rPr>
        <w:t>lime, FYM, and boron</w:t>
      </w:r>
      <w:r w:rsidR="00FE6B40" w:rsidRPr="0038570A">
        <w:t xml:space="preserve"> significantly improv</w:t>
      </w:r>
      <w:r w:rsidR="00B679A9" w:rsidRPr="0038570A">
        <w:t xml:space="preserve">es </w:t>
      </w:r>
      <w:r w:rsidR="00FE6B40" w:rsidRPr="0038570A">
        <w:t xml:space="preserve">crop yield, </w:t>
      </w:r>
      <w:r w:rsidR="00B679A9" w:rsidRPr="0038570A">
        <w:t xml:space="preserve">quality </w:t>
      </w:r>
      <w:r w:rsidR="00FE6B40" w:rsidRPr="0038570A">
        <w:t xml:space="preserve">and profitability in </w:t>
      </w:r>
      <w:r w:rsidR="00FE6B40" w:rsidRPr="0038570A">
        <w:lastRenderedPageBreak/>
        <w:t>acidic soils, making it an effective strategy for cauliflower cultivation in</w:t>
      </w:r>
      <w:r w:rsidR="00B679A9" w:rsidRPr="0038570A">
        <w:t xml:space="preserve"> red and lateritic soils of </w:t>
      </w:r>
      <w:proofErr w:type="spellStart"/>
      <w:r w:rsidR="00B679A9" w:rsidRPr="0038570A">
        <w:t>Keonjhar</w:t>
      </w:r>
      <w:proofErr w:type="spellEnd"/>
      <w:r w:rsidR="00B679A9" w:rsidRPr="0038570A">
        <w:t xml:space="preserve"> district in Odisha</w:t>
      </w:r>
    </w:p>
    <w:p w14:paraId="42FF50B4" w14:textId="77777777" w:rsidR="006F2B06" w:rsidRPr="0038570A" w:rsidRDefault="006F2B06" w:rsidP="00354719">
      <w:pPr>
        <w:spacing w:after="0" w:line="360" w:lineRule="auto"/>
        <w:jc w:val="both"/>
        <w:textAlignment w:val="top"/>
        <w:rPr>
          <w:rFonts w:ascii="Times New Roman" w:eastAsia="Times New Roman" w:hAnsi="Times New Roman" w:cs="Times New Roman"/>
          <w:b/>
          <w:bCs/>
          <w:iCs/>
          <w:sz w:val="24"/>
          <w:szCs w:val="24"/>
        </w:rPr>
      </w:pPr>
      <w:r w:rsidRPr="0038570A">
        <w:rPr>
          <w:rFonts w:ascii="Times New Roman" w:eastAsia="Times New Roman" w:hAnsi="Times New Roman" w:cs="Times New Roman"/>
          <w:b/>
          <w:bCs/>
          <w:iCs/>
          <w:sz w:val="24"/>
          <w:szCs w:val="24"/>
        </w:rPr>
        <w:t>DISCLAIMER (ARTIFICIAL INTELLIGENCE)</w:t>
      </w:r>
    </w:p>
    <w:p w14:paraId="57C7DF68" w14:textId="77777777"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r w:rsidRPr="0038570A">
        <w:rPr>
          <w:rFonts w:ascii="Times New Roman" w:eastAsia="Times New Roman" w:hAnsi="Times New Roman" w:cs="Times New Roman"/>
          <w:iCs/>
          <w:sz w:val="24"/>
          <w:szCs w:val="24"/>
        </w:rPr>
        <w:tab/>
        <w:t>Author(s) hereby declare that NO generative AI technologies such as Large Language Models (Chat</w:t>
      </w:r>
      <w:r w:rsidR="00E73350" w:rsidRPr="0038570A">
        <w:rPr>
          <w:rFonts w:ascii="Times New Roman" w:eastAsia="Times New Roman" w:hAnsi="Times New Roman" w:cs="Times New Roman"/>
          <w:iCs/>
          <w:sz w:val="24"/>
          <w:szCs w:val="24"/>
        </w:rPr>
        <w:t xml:space="preserve"> </w:t>
      </w:r>
      <w:r w:rsidRPr="0038570A">
        <w:rPr>
          <w:rFonts w:ascii="Times New Roman" w:eastAsia="Times New Roman" w:hAnsi="Times New Roman" w:cs="Times New Roman"/>
          <w:iCs/>
          <w:sz w:val="24"/>
          <w:szCs w:val="24"/>
        </w:rPr>
        <w:t xml:space="preserve">PT, COPILOT, </w:t>
      </w:r>
      <w:proofErr w:type="spellStart"/>
      <w:r w:rsidRPr="0038570A">
        <w:rPr>
          <w:rFonts w:ascii="Times New Roman" w:eastAsia="Times New Roman" w:hAnsi="Times New Roman" w:cs="Times New Roman"/>
          <w:iCs/>
          <w:sz w:val="24"/>
          <w:szCs w:val="24"/>
        </w:rPr>
        <w:t>etc</w:t>
      </w:r>
      <w:proofErr w:type="spellEnd"/>
      <w:r w:rsidRPr="0038570A">
        <w:rPr>
          <w:rFonts w:ascii="Times New Roman" w:eastAsia="Times New Roman" w:hAnsi="Times New Roman" w:cs="Times New Roman"/>
          <w:iCs/>
          <w:sz w:val="24"/>
          <w:szCs w:val="24"/>
        </w:rPr>
        <w:t xml:space="preserve">) and text-to-image generators have been used during writing or editing of manuscripts. </w:t>
      </w:r>
    </w:p>
    <w:p w14:paraId="29D286B4" w14:textId="77777777" w:rsidR="006F2B06" w:rsidRPr="0038570A" w:rsidRDefault="006F2B06" w:rsidP="00354719">
      <w:pPr>
        <w:spacing w:after="0" w:line="360" w:lineRule="auto"/>
        <w:jc w:val="both"/>
        <w:textAlignment w:val="top"/>
        <w:rPr>
          <w:rFonts w:ascii="Arial" w:eastAsia="Times New Roman" w:hAnsi="Arial" w:cs="Arial"/>
          <w:iCs/>
          <w:sz w:val="16"/>
          <w:szCs w:val="16"/>
        </w:rPr>
      </w:pPr>
    </w:p>
    <w:p w14:paraId="1C07C96A" w14:textId="19013F44" w:rsidR="006F2B06" w:rsidRPr="0038570A" w:rsidRDefault="006F2B06" w:rsidP="00354719">
      <w:pPr>
        <w:spacing w:after="0" w:line="360" w:lineRule="auto"/>
        <w:jc w:val="both"/>
        <w:textAlignment w:val="top"/>
        <w:rPr>
          <w:rFonts w:ascii="Times New Roman" w:eastAsia="Times New Roman" w:hAnsi="Times New Roman" w:cs="Times New Roman"/>
          <w:iCs/>
          <w:sz w:val="24"/>
          <w:szCs w:val="24"/>
        </w:rPr>
      </w:pPr>
      <w:bookmarkStart w:id="0" w:name="_GoBack"/>
      <w:bookmarkEnd w:id="0"/>
    </w:p>
    <w:p w14:paraId="71C6A70B" w14:textId="77777777" w:rsidR="00CD0F2C" w:rsidRPr="0038570A" w:rsidRDefault="00354719" w:rsidP="00354719">
      <w:pPr>
        <w:spacing w:after="0" w:line="360" w:lineRule="auto"/>
        <w:jc w:val="both"/>
        <w:outlineLvl w:val="2"/>
        <w:rPr>
          <w:rFonts w:ascii="Times New Roman" w:eastAsia="Times New Roman" w:hAnsi="Times New Roman" w:cs="Times New Roman"/>
          <w:b/>
          <w:bCs/>
          <w:sz w:val="24"/>
          <w:szCs w:val="24"/>
        </w:rPr>
      </w:pPr>
      <w:r w:rsidRPr="0038570A">
        <w:rPr>
          <w:rFonts w:ascii="Times New Roman" w:eastAsia="Times New Roman" w:hAnsi="Times New Roman" w:cs="Times New Roman"/>
          <w:b/>
          <w:bCs/>
          <w:sz w:val="24"/>
          <w:szCs w:val="24"/>
        </w:rPr>
        <w:t>REFERENCES</w:t>
      </w:r>
    </w:p>
    <w:p w14:paraId="6D035265"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lang w:val="en-IN"/>
        </w:rPr>
        <w:t>Chander</w:t>
      </w:r>
      <w:proofErr w:type="spellEnd"/>
      <w:r w:rsidRPr="0038570A">
        <w:rPr>
          <w:rFonts w:ascii="Times New Roman" w:hAnsi="Times New Roman" w:cs="Times New Roman"/>
          <w:sz w:val="24"/>
          <w:szCs w:val="24"/>
          <w:lang w:val="en-IN"/>
        </w:rPr>
        <w:t>, G, Verma, T. S. and Sharma S. (2010) Nutrient content of Cauliflower (</w:t>
      </w:r>
      <w:r w:rsidRPr="0038570A">
        <w:rPr>
          <w:rFonts w:ascii="Times New Roman" w:hAnsi="Times New Roman" w:cs="Times New Roman"/>
          <w:i/>
          <w:sz w:val="24"/>
          <w:szCs w:val="24"/>
          <w:lang w:val="en-IN"/>
        </w:rPr>
        <w:t>Brassica oleracea</w:t>
      </w:r>
      <w:r w:rsidRPr="0038570A">
        <w:rPr>
          <w:rFonts w:ascii="Times New Roman" w:hAnsi="Times New Roman" w:cs="Times New Roman"/>
          <w:sz w:val="24"/>
          <w:szCs w:val="24"/>
          <w:lang w:val="en-IN"/>
        </w:rPr>
        <w:t xml:space="preserve"> L. Var. </w:t>
      </w:r>
      <w:r w:rsidRPr="0038570A">
        <w:rPr>
          <w:rFonts w:ascii="Times New Roman" w:hAnsi="Times New Roman" w:cs="Times New Roman"/>
          <w:i/>
          <w:sz w:val="24"/>
          <w:szCs w:val="24"/>
          <w:lang w:val="en-IN"/>
        </w:rPr>
        <w:t>botrytis</w:t>
      </w:r>
      <w:r w:rsidRPr="0038570A">
        <w:rPr>
          <w:rFonts w:ascii="Times New Roman" w:hAnsi="Times New Roman" w:cs="Times New Roman"/>
          <w:sz w:val="24"/>
          <w:szCs w:val="24"/>
          <w:lang w:val="en-IN"/>
        </w:rPr>
        <w:t xml:space="preserve">) as Influenced by Boron and Farmyard Manure in North West Himalayan </w:t>
      </w:r>
      <w:proofErr w:type="spellStart"/>
      <w:r w:rsidRPr="0038570A">
        <w:rPr>
          <w:rFonts w:ascii="Times New Roman" w:hAnsi="Times New Roman" w:cs="Times New Roman"/>
          <w:sz w:val="24"/>
          <w:szCs w:val="24"/>
          <w:lang w:val="en-IN"/>
        </w:rPr>
        <w:t>Alfisols</w:t>
      </w:r>
      <w:proofErr w:type="spellEnd"/>
      <w:r w:rsidRPr="0038570A">
        <w:rPr>
          <w:rFonts w:ascii="Times New Roman" w:hAnsi="Times New Roman" w:cs="Times New Roman"/>
          <w:sz w:val="24"/>
          <w:szCs w:val="24"/>
          <w:lang w:val="en-IN"/>
        </w:rPr>
        <w:t xml:space="preserve">, short communication, </w:t>
      </w:r>
      <w:r w:rsidRPr="0038570A">
        <w:rPr>
          <w:rFonts w:ascii="Times New Roman" w:hAnsi="Times New Roman" w:cs="Times New Roman"/>
          <w:i/>
          <w:sz w:val="24"/>
          <w:szCs w:val="24"/>
        </w:rPr>
        <w:t xml:space="preserve">J. Indian Soc. </w:t>
      </w:r>
      <w:proofErr w:type="gramStart"/>
      <w:r w:rsidRPr="0038570A">
        <w:rPr>
          <w:rFonts w:ascii="Times New Roman" w:hAnsi="Times New Roman" w:cs="Times New Roman"/>
          <w:i/>
          <w:sz w:val="24"/>
          <w:szCs w:val="24"/>
        </w:rPr>
        <w:t>Soil  Sci.</w:t>
      </w:r>
      <w:proofErr w:type="gramEnd"/>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58</w:t>
      </w:r>
      <w:r w:rsidRPr="0038570A">
        <w:rPr>
          <w:rFonts w:ascii="Times New Roman" w:hAnsi="Times New Roman" w:cs="Times New Roman"/>
          <w:sz w:val="24"/>
          <w:szCs w:val="24"/>
        </w:rPr>
        <w:t>(2): 248-251.</w:t>
      </w:r>
    </w:p>
    <w:p w14:paraId="337CE135"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Gomez, K.A. and Gomez, A.A. (1976) Statistical Procedure for Agricultural Research, 2nd edition, John Wiley and Sons, New York, pp 328.</w:t>
      </w:r>
    </w:p>
    <w:p w14:paraId="58D8731D" w14:textId="77777777" w:rsidR="00E73350" w:rsidRPr="0038570A" w:rsidRDefault="00E73350" w:rsidP="00043E42">
      <w:pPr>
        <w:spacing w:line="360" w:lineRule="auto"/>
        <w:ind w:left="630" w:right="171" w:hanging="630"/>
        <w:jc w:val="both"/>
        <w:rPr>
          <w:rFonts w:ascii="Times New Roman" w:hAnsi="Times New Roman" w:cs="Times New Roman"/>
          <w:sz w:val="24"/>
          <w:szCs w:val="24"/>
          <w:lang w:val="en-IN"/>
        </w:rPr>
      </w:pPr>
      <w:proofErr w:type="spellStart"/>
      <w:r w:rsidRPr="0038570A">
        <w:rPr>
          <w:rFonts w:ascii="Times New Roman" w:hAnsi="Times New Roman" w:cs="Times New Roman"/>
          <w:sz w:val="24"/>
          <w:szCs w:val="24"/>
          <w:lang w:val="en-IN"/>
        </w:rPr>
        <w:t>Kalloo</w:t>
      </w:r>
      <w:proofErr w:type="spellEnd"/>
      <w:r w:rsidRPr="0038570A">
        <w:rPr>
          <w:rFonts w:ascii="Times New Roman" w:hAnsi="Times New Roman" w:cs="Times New Roman"/>
          <w:sz w:val="24"/>
          <w:szCs w:val="24"/>
          <w:lang w:val="en-IN"/>
        </w:rPr>
        <w:t>, G. and Pandey, A.K. (2002) Vegetable production - Commendable progress in research. The Hindu Survey of Indian Agriculture-2002, pp. 159-163.</w:t>
      </w:r>
    </w:p>
    <w:p w14:paraId="02C4F69B"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Kotur</w:t>
      </w:r>
      <w:proofErr w:type="spellEnd"/>
      <w:r w:rsidRPr="0038570A">
        <w:rPr>
          <w:rFonts w:ascii="Times New Roman" w:hAnsi="Times New Roman" w:cs="Times New Roman"/>
          <w:sz w:val="24"/>
          <w:szCs w:val="24"/>
        </w:rPr>
        <w:t xml:space="preserve">, S.C., (1991) Effect of boron, lime and their residue on yield of cauliflower, leaf composition and soil properties. </w:t>
      </w:r>
    </w:p>
    <w:p w14:paraId="59354E55"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r w:rsidRPr="0038570A">
        <w:rPr>
          <w:rFonts w:ascii="Times New Roman" w:hAnsi="Times New Roman" w:cs="Times New Roman"/>
          <w:sz w:val="24"/>
          <w:szCs w:val="24"/>
        </w:rPr>
        <w:t xml:space="preserve">Kumar, A., Parmar, D.K. and Suri, V.K. (2012) Effect of Boron fertilizers and organic manure on autumn cauliflower in western Himalayas. </w:t>
      </w:r>
      <w:r w:rsidRPr="0038570A">
        <w:rPr>
          <w:rFonts w:ascii="Times New Roman" w:hAnsi="Times New Roman" w:cs="Times New Roman"/>
          <w:i/>
          <w:sz w:val="24"/>
          <w:szCs w:val="24"/>
        </w:rPr>
        <w:t>Annals of Horticulture</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w:t>
      </w:r>
      <w:r w:rsidRPr="0038570A">
        <w:rPr>
          <w:rFonts w:ascii="Times New Roman" w:hAnsi="Times New Roman" w:cs="Times New Roman"/>
          <w:sz w:val="24"/>
          <w:szCs w:val="24"/>
        </w:rPr>
        <w:t>(1): 17-24.</w:t>
      </w:r>
    </w:p>
    <w:p w14:paraId="6D0AEB4B" w14:textId="77777777" w:rsidR="00E73350" w:rsidRPr="0038570A" w:rsidRDefault="00E73350" w:rsidP="00043E42">
      <w:pPr>
        <w:pStyle w:val="Footer"/>
        <w:spacing w:line="360" w:lineRule="auto"/>
        <w:ind w:left="630" w:hanging="630"/>
        <w:jc w:val="both"/>
        <w:rPr>
          <w:rFonts w:ascii="Times New Roman" w:hAnsi="Times New Roman" w:cs="Times New Roman"/>
        </w:rPr>
      </w:pPr>
      <w:r w:rsidRPr="0038570A">
        <w:rPr>
          <w:rFonts w:ascii="Times New Roman" w:hAnsi="Times New Roman" w:cs="Times New Roman"/>
        </w:rPr>
        <w:t xml:space="preserve">Mishra, M. and </w:t>
      </w:r>
      <w:proofErr w:type="spellStart"/>
      <w:r w:rsidRPr="0038570A">
        <w:rPr>
          <w:rFonts w:ascii="Times New Roman" w:hAnsi="Times New Roman" w:cs="Times New Roman"/>
        </w:rPr>
        <w:t>Pattanayak</w:t>
      </w:r>
      <w:proofErr w:type="spellEnd"/>
      <w:r w:rsidRPr="0038570A">
        <w:rPr>
          <w:rFonts w:ascii="Times New Roman" w:hAnsi="Times New Roman" w:cs="Times New Roman"/>
        </w:rPr>
        <w:t xml:space="preserve">, S.K. (2002) Response of crops to graded doses of lime amended   with or </w:t>
      </w:r>
      <w:proofErr w:type="gramStart"/>
      <w:r w:rsidRPr="0038570A">
        <w:rPr>
          <w:rFonts w:ascii="Times New Roman" w:hAnsi="Times New Roman" w:cs="Times New Roman"/>
        </w:rPr>
        <w:t>without  FYM</w:t>
      </w:r>
      <w:proofErr w:type="gramEnd"/>
      <w:r w:rsidRPr="0038570A">
        <w:rPr>
          <w:rFonts w:ascii="Times New Roman" w:hAnsi="Times New Roman" w:cs="Times New Roman"/>
        </w:rPr>
        <w:t xml:space="preserve"> in different crops grown in acid soil. Professor IFFCO </w:t>
      </w:r>
      <w:proofErr w:type="gramStart"/>
      <w:r w:rsidRPr="0038570A">
        <w:rPr>
          <w:rFonts w:ascii="Times New Roman" w:hAnsi="Times New Roman" w:cs="Times New Roman"/>
        </w:rPr>
        <w:t>chair  report</w:t>
      </w:r>
      <w:proofErr w:type="gramEnd"/>
      <w:r w:rsidRPr="0038570A">
        <w:rPr>
          <w:rFonts w:ascii="Times New Roman" w:hAnsi="Times New Roman" w:cs="Times New Roman"/>
        </w:rPr>
        <w:t>,</w:t>
      </w:r>
      <w:r w:rsidR="009F57ED" w:rsidRPr="0038570A">
        <w:rPr>
          <w:rFonts w:ascii="Times New Roman" w:hAnsi="Times New Roman" w:cs="Times New Roman"/>
        </w:rPr>
        <w:t xml:space="preserve"> </w:t>
      </w:r>
      <w:proofErr w:type="spellStart"/>
      <w:r w:rsidRPr="0038570A">
        <w:rPr>
          <w:rFonts w:ascii="Times New Roman" w:hAnsi="Times New Roman" w:cs="Times New Roman"/>
        </w:rPr>
        <w:t>OUAT,Bhubaneswar</w:t>
      </w:r>
      <w:proofErr w:type="spellEnd"/>
      <w:r w:rsidRPr="0038570A">
        <w:rPr>
          <w:rFonts w:ascii="Times New Roman" w:hAnsi="Times New Roman" w:cs="Times New Roman"/>
        </w:rPr>
        <w:t>.</w:t>
      </w:r>
    </w:p>
    <w:p w14:paraId="56F199FA" w14:textId="77777777" w:rsidR="00E73350" w:rsidRPr="0038570A" w:rsidRDefault="00E73350" w:rsidP="00043E42">
      <w:pPr>
        <w:ind w:left="630" w:hanging="630"/>
        <w:rPr>
          <w:rFonts w:ascii="Times New Roman" w:hAnsi="Times New Roman" w:cs="Times New Roman"/>
        </w:rPr>
      </w:pPr>
      <w:proofErr w:type="spellStart"/>
      <w:r w:rsidRPr="0038570A">
        <w:rPr>
          <w:rFonts w:ascii="Times New Roman" w:hAnsi="Times New Roman" w:cs="Times New Roman"/>
          <w:sz w:val="24"/>
          <w:szCs w:val="24"/>
        </w:rPr>
        <w:t>Pattanayak</w:t>
      </w:r>
      <w:proofErr w:type="spellEnd"/>
      <w:r w:rsidRPr="0038570A">
        <w:rPr>
          <w:rFonts w:ascii="Times New Roman" w:hAnsi="Times New Roman" w:cs="Times New Roman"/>
          <w:sz w:val="24"/>
          <w:szCs w:val="24"/>
        </w:rPr>
        <w:t xml:space="preserve">, S.K and Mishra, M (2002) Response of crops to graded doses of Lime Amended   with or without FYM. </w:t>
      </w:r>
      <w:r w:rsidRPr="0038570A">
        <w:rPr>
          <w:rFonts w:ascii="Times New Roman" w:hAnsi="Times New Roman" w:cs="Times New Roman"/>
          <w:i/>
          <w:sz w:val="24"/>
          <w:szCs w:val="24"/>
        </w:rPr>
        <w:t xml:space="preserve">Thesis submitted to Odisha University of   </w:t>
      </w:r>
      <w:proofErr w:type="spellStart"/>
      <w:r w:rsidR="009F57ED" w:rsidRPr="0038570A">
        <w:rPr>
          <w:rFonts w:ascii="Times New Roman" w:hAnsi="Times New Roman" w:cs="Times New Roman"/>
          <w:i/>
          <w:sz w:val="24"/>
          <w:szCs w:val="24"/>
        </w:rPr>
        <w:t>Agricultue</w:t>
      </w:r>
      <w:proofErr w:type="spellEnd"/>
      <w:r w:rsidR="009F57ED" w:rsidRPr="0038570A">
        <w:rPr>
          <w:rFonts w:ascii="Times New Roman" w:hAnsi="Times New Roman" w:cs="Times New Roman"/>
          <w:i/>
          <w:sz w:val="24"/>
          <w:szCs w:val="24"/>
        </w:rPr>
        <w:t xml:space="preserve"> &amp; Technology,</w:t>
      </w:r>
      <w:r w:rsidR="009F57ED" w:rsidRPr="0038570A">
        <w:rPr>
          <w:rFonts w:ascii="Times New Roman" w:hAnsi="Times New Roman" w:cs="Times New Roman"/>
          <w:sz w:val="24"/>
          <w:szCs w:val="24"/>
        </w:rPr>
        <w:t xml:space="preserve"> Bhubaneswar</w:t>
      </w:r>
    </w:p>
    <w:p w14:paraId="0DACDDDF" w14:textId="77777777" w:rsidR="00E73350" w:rsidRPr="0038570A" w:rsidRDefault="00E73350" w:rsidP="00043E42">
      <w:pPr>
        <w:spacing w:line="360" w:lineRule="auto"/>
        <w:ind w:left="630" w:right="171"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Pattanayak</w:t>
      </w:r>
      <w:proofErr w:type="spellEnd"/>
      <w:r w:rsidRPr="0038570A">
        <w:rPr>
          <w:rFonts w:ascii="Times New Roman" w:hAnsi="Times New Roman" w:cs="Times New Roman"/>
          <w:sz w:val="24"/>
          <w:szCs w:val="24"/>
        </w:rPr>
        <w:t>, S.K. (2013) Paper mill sludge as an Acid soil ameliorant in Acid soils: Their chemistry and management. Edited by A.K. Sarkar New India Publishing Agency New Delhi-110034</w:t>
      </w:r>
    </w:p>
    <w:p w14:paraId="3BC86384" w14:textId="77777777" w:rsidR="00E73350" w:rsidRPr="0038570A" w:rsidRDefault="00E73350" w:rsidP="00043E42">
      <w:pPr>
        <w:spacing w:line="360" w:lineRule="auto"/>
        <w:ind w:left="630" w:right="171" w:hanging="630"/>
        <w:jc w:val="both"/>
        <w:rPr>
          <w:rFonts w:ascii="Times New Roman" w:hAnsi="Times New Roman" w:cs="Times New Roman"/>
          <w:bCs/>
          <w:sz w:val="24"/>
          <w:szCs w:val="24"/>
          <w:lang w:val="en-IN"/>
        </w:rPr>
      </w:pPr>
      <w:r w:rsidRPr="0038570A">
        <w:rPr>
          <w:rFonts w:ascii="Times New Roman" w:hAnsi="Times New Roman" w:cs="Times New Roman"/>
          <w:bCs/>
          <w:sz w:val="24"/>
          <w:szCs w:val="24"/>
          <w:lang w:val="en-IN"/>
        </w:rPr>
        <w:lastRenderedPageBreak/>
        <w:t xml:space="preserve">Prasad, K, Singh, K.P., Chaudhary, B.M. and Singh, Surendra (2000) Yield of cauliflower with boron application. </w:t>
      </w:r>
      <w:r w:rsidRPr="0038570A">
        <w:rPr>
          <w:rFonts w:ascii="Times New Roman" w:hAnsi="Times New Roman" w:cs="Times New Roman"/>
          <w:bCs/>
          <w:i/>
          <w:iCs/>
          <w:sz w:val="24"/>
          <w:szCs w:val="24"/>
          <w:lang w:val="en-IN"/>
        </w:rPr>
        <w:t xml:space="preserve">J. Res. B.A.U., </w:t>
      </w:r>
      <w:r w:rsidRPr="0038570A">
        <w:rPr>
          <w:rFonts w:ascii="Times New Roman" w:hAnsi="Times New Roman" w:cs="Times New Roman"/>
          <w:b/>
          <w:bCs/>
          <w:sz w:val="24"/>
          <w:szCs w:val="24"/>
          <w:lang w:val="en-IN"/>
        </w:rPr>
        <w:t>12</w:t>
      </w:r>
      <w:r w:rsidRPr="0038570A">
        <w:rPr>
          <w:rFonts w:ascii="Times New Roman" w:hAnsi="Times New Roman" w:cs="Times New Roman"/>
          <w:bCs/>
          <w:sz w:val="24"/>
          <w:szCs w:val="24"/>
          <w:lang w:val="en-IN"/>
        </w:rPr>
        <w:t>(1): 117-118.</w:t>
      </w:r>
    </w:p>
    <w:p w14:paraId="119E9EF0" w14:textId="77777777" w:rsidR="00E73350" w:rsidRPr="0038570A" w:rsidRDefault="00E73350" w:rsidP="00043E42">
      <w:pPr>
        <w:spacing w:line="360" w:lineRule="auto"/>
        <w:ind w:left="630" w:hanging="630"/>
        <w:jc w:val="both"/>
        <w:rPr>
          <w:rFonts w:ascii="Times New Roman" w:hAnsi="Times New Roman" w:cs="Times New Roman"/>
          <w:sz w:val="24"/>
          <w:szCs w:val="24"/>
        </w:rPr>
      </w:pPr>
      <w:proofErr w:type="spellStart"/>
      <w:r w:rsidRPr="0038570A">
        <w:rPr>
          <w:rFonts w:ascii="Times New Roman" w:hAnsi="Times New Roman" w:cs="Times New Roman"/>
          <w:sz w:val="24"/>
          <w:szCs w:val="24"/>
        </w:rPr>
        <w:t>Sahu</w:t>
      </w:r>
      <w:proofErr w:type="spellEnd"/>
      <w:r w:rsidRPr="0038570A">
        <w:rPr>
          <w:rFonts w:ascii="Times New Roman" w:hAnsi="Times New Roman" w:cs="Times New Roman"/>
          <w:sz w:val="24"/>
          <w:szCs w:val="24"/>
        </w:rPr>
        <w:t xml:space="preserve">, S.K and Mitra, G.N. (1992) Proceedings of the workshop on micronutrient. Organized by IBEP, HFC from 22-23 </w:t>
      </w:r>
      <w:proofErr w:type="spellStart"/>
      <w:r w:rsidRPr="0038570A">
        <w:rPr>
          <w:rFonts w:ascii="Times New Roman" w:hAnsi="Times New Roman" w:cs="Times New Roman"/>
          <w:sz w:val="24"/>
          <w:szCs w:val="24"/>
        </w:rPr>
        <w:t>Janaury</w:t>
      </w:r>
      <w:proofErr w:type="spellEnd"/>
      <w:r w:rsidRPr="0038570A">
        <w:rPr>
          <w:rFonts w:ascii="Times New Roman" w:hAnsi="Times New Roman" w:cs="Times New Roman"/>
          <w:sz w:val="24"/>
          <w:szCs w:val="24"/>
        </w:rPr>
        <w:t>, 1992 at Bhubaneswar.</w:t>
      </w:r>
    </w:p>
    <w:p w14:paraId="0D442AD1" w14:textId="77777777" w:rsidR="00E73350" w:rsidRPr="0038570A" w:rsidRDefault="00E73350" w:rsidP="00043E42">
      <w:pPr>
        <w:pStyle w:val="Foote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Sharma, S.K. (2002</w:t>
      </w:r>
      <w:proofErr w:type="gramStart"/>
      <w:r w:rsidRPr="0038570A">
        <w:rPr>
          <w:rFonts w:ascii="Times New Roman" w:hAnsi="Times New Roman" w:cs="Times New Roman"/>
          <w:sz w:val="24"/>
          <w:szCs w:val="24"/>
          <w:lang w:val="en-IN"/>
        </w:rPr>
        <w:t>)  Effect</w:t>
      </w:r>
      <w:proofErr w:type="gramEnd"/>
      <w:r w:rsidRPr="0038570A">
        <w:rPr>
          <w:rFonts w:ascii="Times New Roman" w:hAnsi="Times New Roman" w:cs="Times New Roman"/>
          <w:sz w:val="24"/>
          <w:szCs w:val="24"/>
          <w:lang w:val="en-IN"/>
        </w:rPr>
        <w:t xml:space="preserve"> of boron and molybdenum on seed production of cauliflower. </w:t>
      </w:r>
      <w:r w:rsidRPr="0038570A">
        <w:rPr>
          <w:rFonts w:ascii="Times New Roman" w:hAnsi="Times New Roman" w:cs="Times New Roman"/>
          <w:i/>
          <w:sz w:val="24"/>
          <w:szCs w:val="24"/>
          <w:lang w:val="en-IN"/>
        </w:rPr>
        <w:t>Indian J.  Horticulture</w:t>
      </w:r>
      <w:r w:rsidRPr="0038570A">
        <w:rPr>
          <w:rFonts w:ascii="Times New Roman" w:hAnsi="Times New Roman" w:cs="Times New Roman"/>
          <w:sz w:val="24"/>
          <w:szCs w:val="24"/>
          <w:lang w:val="en-IN"/>
        </w:rPr>
        <w:t xml:space="preserve">., </w:t>
      </w:r>
      <w:r w:rsidRPr="0038570A">
        <w:rPr>
          <w:rFonts w:ascii="Times New Roman" w:hAnsi="Times New Roman" w:cs="Times New Roman"/>
          <w:b/>
          <w:sz w:val="24"/>
          <w:szCs w:val="24"/>
          <w:lang w:val="en-IN"/>
        </w:rPr>
        <w:t>59</w:t>
      </w:r>
      <w:r w:rsidRPr="0038570A">
        <w:rPr>
          <w:rFonts w:ascii="Times New Roman" w:hAnsi="Times New Roman" w:cs="Times New Roman"/>
          <w:sz w:val="24"/>
          <w:szCs w:val="24"/>
          <w:lang w:val="en-IN"/>
        </w:rPr>
        <w:t>:177-180.</w:t>
      </w:r>
    </w:p>
    <w:p w14:paraId="0B2B4E4C"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Singh, A., Singh, T. and Singh, B.N. (2009) Influence of integrated nutrient management on growth, yield and economics of cauliflower. </w:t>
      </w:r>
      <w:r w:rsidRPr="0038570A">
        <w:rPr>
          <w:rFonts w:ascii="Times New Roman" w:hAnsi="Times New Roman" w:cs="Times New Roman"/>
          <w:i/>
          <w:sz w:val="24"/>
          <w:szCs w:val="24"/>
          <w:lang w:val="en-IN"/>
        </w:rPr>
        <w:t>Veg. Sci</w:t>
      </w:r>
      <w:r w:rsidRPr="0038570A">
        <w:rPr>
          <w:rFonts w:ascii="Times New Roman" w:hAnsi="Times New Roman" w:cs="Times New Roman"/>
          <w:sz w:val="24"/>
          <w:szCs w:val="24"/>
          <w:lang w:val="en-IN"/>
        </w:rPr>
        <w:t xml:space="preserve">., </w:t>
      </w:r>
      <w:r w:rsidRPr="0038570A">
        <w:rPr>
          <w:rFonts w:ascii="Times New Roman" w:hAnsi="Times New Roman" w:cs="Times New Roman"/>
          <w:b/>
          <w:bCs/>
          <w:sz w:val="24"/>
          <w:szCs w:val="24"/>
          <w:lang w:val="en-IN"/>
        </w:rPr>
        <w:t xml:space="preserve">36 </w:t>
      </w:r>
      <w:r w:rsidRPr="0038570A">
        <w:rPr>
          <w:rFonts w:ascii="Times New Roman" w:hAnsi="Times New Roman" w:cs="Times New Roman"/>
          <w:sz w:val="24"/>
          <w:szCs w:val="24"/>
          <w:lang w:val="en-IN"/>
        </w:rPr>
        <w:t>(3 suppl.): 340-343.</w:t>
      </w:r>
    </w:p>
    <w:p w14:paraId="17678032"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Singh, A., Singh, T. and Singh, B.N. (2009) Influence of integrated nutrient management on growth, yield and economics of cauliflower. </w:t>
      </w:r>
      <w:r w:rsidRPr="0038570A">
        <w:rPr>
          <w:rFonts w:ascii="Times New Roman" w:hAnsi="Times New Roman" w:cs="Times New Roman"/>
          <w:i/>
          <w:sz w:val="24"/>
          <w:szCs w:val="24"/>
          <w:lang w:val="en-IN"/>
        </w:rPr>
        <w:t>Veg. Sci</w:t>
      </w:r>
      <w:r w:rsidRPr="0038570A">
        <w:rPr>
          <w:rFonts w:ascii="Times New Roman" w:hAnsi="Times New Roman" w:cs="Times New Roman"/>
          <w:sz w:val="24"/>
          <w:szCs w:val="24"/>
          <w:lang w:val="en-IN"/>
        </w:rPr>
        <w:t xml:space="preserve">., </w:t>
      </w:r>
      <w:r w:rsidRPr="0038570A">
        <w:rPr>
          <w:rFonts w:ascii="Times New Roman" w:hAnsi="Times New Roman" w:cs="Times New Roman"/>
          <w:b/>
          <w:bCs/>
          <w:sz w:val="24"/>
          <w:szCs w:val="24"/>
          <w:lang w:val="en-IN"/>
        </w:rPr>
        <w:t xml:space="preserve">36 </w:t>
      </w:r>
      <w:r w:rsidRPr="0038570A">
        <w:rPr>
          <w:rFonts w:ascii="Times New Roman" w:hAnsi="Times New Roman" w:cs="Times New Roman"/>
          <w:sz w:val="24"/>
          <w:szCs w:val="24"/>
          <w:lang w:val="en-IN"/>
        </w:rPr>
        <w:t>(3 suppl.): 340-343.</w:t>
      </w:r>
    </w:p>
    <w:p w14:paraId="78ADB5AF" w14:textId="77777777" w:rsidR="00E73350" w:rsidRPr="0038570A" w:rsidRDefault="00E73350" w:rsidP="00043E42">
      <w:pPr>
        <w:spacing w:line="360" w:lineRule="auto"/>
        <w:ind w:left="630" w:hanging="630"/>
        <w:jc w:val="both"/>
        <w:rPr>
          <w:rFonts w:ascii="Times New Roman" w:hAnsi="Times New Roman" w:cs="Times New Roman"/>
          <w:sz w:val="24"/>
          <w:szCs w:val="24"/>
          <w:lang w:val="en-IN"/>
        </w:rPr>
      </w:pPr>
      <w:r w:rsidRPr="0038570A">
        <w:rPr>
          <w:rFonts w:ascii="Times New Roman" w:hAnsi="Times New Roman" w:cs="Times New Roman"/>
          <w:sz w:val="24"/>
          <w:szCs w:val="24"/>
          <w:lang w:val="en-IN"/>
        </w:rPr>
        <w:t xml:space="preserve">Verma, L.P. (1983) Tolerance of wheat to boron in irrigation water. </w:t>
      </w:r>
      <w:r w:rsidRPr="0038570A">
        <w:rPr>
          <w:rFonts w:ascii="Times New Roman" w:hAnsi="Times New Roman" w:cs="Times New Roman"/>
          <w:i/>
          <w:sz w:val="24"/>
          <w:szCs w:val="24"/>
          <w:lang w:val="en-IN"/>
        </w:rPr>
        <w:t>J. Indian Soc. Soil Sci.</w:t>
      </w:r>
      <w:r w:rsidRPr="0038570A">
        <w:rPr>
          <w:rFonts w:ascii="Times New Roman" w:hAnsi="Times New Roman" w:cs="Times New Roman"/>
          <w:sz w:val="24"/>
          <w:szCs w:val="24"/>
          <w:lang w:val="en-IN"/>
        </w:rPr>
        <w:t xml:space="preserve"> 31:167-168.</w:t>
      </w:r>
    </w:p>
    <w:p w14:paraId="3B1FEB44" w14:textId="77777777" w:rsidR="00034180" w:rsidRPr="0038570A" w:rsidRDefault="00E73350" w:rsidP="00043E42">
      <w:pPr>
        <w:spacing w:line="360" w:lineRule="auto"/>
        <w:ind w:left="630" w:hanging="630"/>
        <w:jc w:val="both"/>
        <w:rPr>
          <w:rFonts w:ascii="Times New Roman" w:eastAsia="Times New Roman" w:hAnsi="Times New Roman" w:cs="Times New Roman"/>
          <w:b/>
          <w:bCs/>
          <w:sz w:val="24"/>
          <w:szCs w:val="24"/>
        </w:rPr>
      </w:pPr>
      <w:proofErr w:type="spellStart"/>
      <w:r w:rsidRPr="0038570A">
        <w:rPr>
          <w:rFonts w:ascii="Times New Roman" w:hAnsi="Times New Roman" w:cs="Times New Roman"/>
          <w:sz w:val="24"/>
          <w:szCs w:val="24"/>
        </w:rPr>
        <w:t>Yermiyaho</w:t>
      </w:r>
      <w:proofErr w:type="spellEnd"/>
      <w:r w:rsidRPr="0038570A">
        <w:rPr>
          <w:rFonts w:ascii="Times New Roman" w:hAnsi="Times New Roman" w:cs="Times New Roman"/>
          <w:sz w:val="24"/>
          <w:szCs w:val="24"/>
        </w:rPr>
        <w:t xml:space="preserve">, U., </w:t>
      </w:r>
      <w:proofErr w:type="spellStart"/>
      <w:proofErr w:type="gramStart"/>
      <w:r w:rsidRPr="0038570A">
        <w:rPr>
          <w:rFonts w:ascii="Times New Roman" w:hAnsi="Times New Roman" w:cs="Times New Roman"/>
          <w:sz w:val="24"/>
          <w:szCs w:val="24"/>
        </w:rPr>
        <w:t>Keren,R</w:t>
      </w:r>
      <w:proofErr w:type="spellEnd"/>
      <w:r w:rsidRPr="0038570A">
        <w:rPr>
          <w:rFonts w:ascii="Times New Roman" w:hAnsi="Times New Roman" w:cs="Times New Roman"/>
          <w:sz w:val="24"/>
          <w:szCs w:val="24"/>
        </w:rPr>
        <w:t>.</w:t>
      </w:r>
      <w:proofErr w:type="gramEnd"/>
      <w:r w:rsidRPr="0038570A">
        <w:rPr>
          <w:rFonts w:ascii="Times New Roman" w:hAnsi="Times New Roman" w:cs="Times New Roman"/>
          <w:sz w:val="24"/>
          <w:szCs w:val="24"/>
        </w:rPr>
        <w:t xml:space="preserve"> and </w:t>
      </w:r>
      <w:proofErr w:type="spellStart"/>
      <w:r w:rsidRPr="0038570A">
        <w:rPr>
          <w:rFonts w:ascii="Times New Roman" w:hAnsi="Times New Roman" w:cs="Times New Roman"/>
          <w:sz w:val="24"/>
          <w:szCs w:val="24"/>
        </w:rPr>
        <w:t>Chen,Y</w:t>
      </w:r>
      <w:proofErr w:type="spellEnd"/>
      <w:r w:rsidRPr="0038570A">
        <w:rPr>
          <w:rFonts w:ascii="Times New Roman" w:hAnsi="Times New Roman" w:cs="Times New Roman"/>
          <w:sz w:val="24"/>
          <w:szCs w:val="24"/>
        </w:rPr>
        <w:t xml:space="preserve">. (1998) Boron sorption on composted organic matter. </w:t>
      </w:r>
      <w:r w:rsidRPr="0038570A">
        <w:rPr>
          <w:rFonts w:ascii="Times New Roman" w:hAnsi="Times New Roman" w:cs="Times New Roman"/>
          <w:i/>
          <w:sz w:val="24"/>
          <w:szCs w:val="24"/>
        </w:rPr>
        <w:t>Soil Sci. Soc. of Am. J.,</w:t>
      </w:r>
      <w:r w:rsidRPr="0038570A">
        <w:rPr>
          <w:rFonts w:ascii="Times New Roman" w:hAnsi="Times New Roman" w:cs="Times New Roman"/>
          <w:sz w:val="24"/>
          <w:szCs w:val="24"/>
        </w:rPr>
        <w:t xml:space="preserve"> </w:t>
      </w:r>
      <w:r w:rsidRPr="0038570A">
        <w:rPr>
          <w:rFonts w:ascii="Times New Roman" w:hAnsi="Times New Roman" w:cs="Times New Roman"/>
          <w:b/>
          <w:sz w:val="24"/>
          <w:szCs w:val="24"/>
        </w:rPr>
        <w:t>52</w:t>
      </w:r>
      <w:r w:rsidRPr="0038570A">
        <w:rPr>
          <w:rFonts w:ascii="Times New Roman" w:hAnsi="Times New Roman" w:cs="Times New Roman"/>
          <w:sz w:val="24"/>
          <w:szCs w:val="24"/>
        </w:rPr>
        <w:t>: 1309-1313.</w:t>
      </w:r>
    </w:p>
    <w:sectPr w:rsidR="00034180" w:rsidRPr="0038570A" w:rsidSect="00550A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6274" w14:textId="77777777" w:rsidR="008D2942" w:rsidRDefault="008D2942" w:rsidP="00D140D9">
      <w:pPr>
        <w:spacing w:after="0" w:line="240" w:lineRule="auto"/>
      </w:pPr>
      <w:r>
        <w:separator/>
      </w:r>
    </w:p>
  </w:endnote>
  <w:endnote w:type="continuationSeparator" w:id="0">
    <w:p w14:paraId="6B56660A" w14:textId="77777777" w:rsidR="008D2942" w:rsidRDefault="008D2942" w:rsidP="00D14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CAD6E" w14:textId="77777777" w:rsidR="00D140D9" w:rsidRDefault="00D14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8067" w14:textId="77777777" w:rsidR="00D140D9" w:rsidRDefault="00D14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D4EFA" w14:textId="77777777" w:rsidR="00D140D9" w:rsidRDefault="00D14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C72F7" w14:textId="77777777" w:rsidR="008D2942" w:rsidRDefault="008D2942" w:rsidP="00D140D9">
      <w:pPr>
        <w:spacing w:after="0" w:line="240" w:lineRule="auto"/>
      </w:pPr>
      <w:r>
        <w:separator/>
      </w:r>
    </w:p>
  </w:footnote>
  <w:footnote w:type="continuationSeparator" w:id="0">
    <w:p w14:paraId="1F2E8106" w14:textId="77777777" w:rsidR="008D2942" w:rsidRDefault="008D2942" w:rsidP="00D140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E76F" w14:textId="436789F7" w:rsidR="00D140D9" w:rsidRDefault="00D140D9">
    <w:pPr>
      <w:pStyle w:val="Header"/>
    </w:pPr>
    <w:r>
      <w:rPr>
        <w:noProof/>
      </w:rPr>
      <w:pict w14:anchorId="1BEBE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8297" w14:textId="0D559D56" w:rsidR="00D140D9" w:rsidRDefault="00D140D9">
    <w:pPr>
      <w:pStyle w:val="Header"/>
    </w:pPr>
    <w:r>
      <w:rPr>
        <w:noProof/>
      </w:rPr>
      <w:pict w14:anchorId="08FA81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AAD32" w14:textId="38D59068" w:rsidR="00D140D9" w:rsidRDefault="00D140D9">
    <w:pPr>
      <w:pStyle w:val="Header"/>
    </w:pPr>
    <w:r>
      <w:rPr>
        <w:noProof/>
      </w:rPr>
      <w:pict w14:anchorId="4379F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267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128C"/>
    <w:multiLevelType w:val="multilevel"/>
    <w:tmpl w:val="60E46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B22C7F"/>
    <w:multiLevelType w:val="multilevel"/>
    <w:tmpl w:val="81F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8C66BE"/>
    <w:multiLevelType w:val="multilevel"/>
    <w:tmpl w:val="B822A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500C6F"/>
    <w:multiLevelType w:val="multilevel"/>
    <w:tmpl w:val="11C2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03E92"/>
    <w:rsid w:val="00034180"/>
    <w:rsid w:val="00043E42"/>
    <w:rsid w:val="00052E77"/>
    <w:rsid w:val="00055CE3"/>
    <w:rsid w:val="00094AD3"/>
    <w:rsid w:val="000F2562"/>
    <w:rsid w:val="00111D82"/>
    <w:rsid w:val="00125806"/>
    <w:rsid w:val="001C111F"/>
    <w:rsid w:val="001D01F0"/>
    <w:rsid w:val="0029177C"/>
    <w:rsid w:val="00312C3A"/>
    <w:rsid w:val="0034700F"/>
    <w:rsid w:val="00354719"/>
    <w:rsid w:val="0038570A"/>
    <w:rsid w:val="003947AF"/>
    <w:rsid w:val="00440C1C"/>
    <w:rsid w:val="004E0693"/>
    <w:rsid w:val="00503E92"/>
    <w:rsid w:val="00524BAD"/>
    <w:rsid w:val="00525956"/>
    <w:rsid w:val="00550A59"/>
    <w:rsid w:val="00565B6F"/>
    <w:rsid w:val="00565EB3"/>
    <w:rsid w:val="005B429C"/>
    <w:rsid w:val="006808F4"/>
    <w:rsid w:val="006A7815"/>
    <w:rsid w:val="006C0E45"/>
    <w:rsid w:val="006F2B06"/>
    <w:rsid w:val="00732FEB"/>
    <w:rsid w:val="00736125"/>
    <w:rsid w:val="007404B9"/>
    <w:rsid w:val="00742AB2"/>
    <w:rsid w:val="00755846"/>
    <w:rsid w:val="00783DF8"/>
    <w:rsid w:val="007B03E1"/>
    <w:rsid w:val="00832B3C"/>
    <w:rsid w:val="00883A0C"/>
    <w:rsid w:val="008A18E5"/>
    <w:rsid w:val="008D0D13"/>
    <w:rsid w:val="008D2942"/>
    <w:rsid w:val="008D7ACD"/>
    <w:rsid w:val="008E580E"/>
    <w:rsid w:val="009456F9"/>
    <w:rsid w:val="00947E7C"/>
    <w:rsid w:val="009C491B"/>
    <w:rsid w:val="009E7A5A"/>
    <w:rsid w:val="009F57ED"/>
    <w:rsid w:val="00A04BA5"/>
    <w:rsid w:val="00AA5BAD"/>
    <w:rsid w:val="00AC0EA4"/>
    <w:rsid w:val="00B679A9"/>
    <w:rsid w:val="00B95305"/>
    <w:rsid w:val="00BD3F92"/>
    <w:rsid w:val="00C347E2"/>
    <w:rsid w:val="00C42E8B"/>
    <w:rsid w:val="00C50C87"/>
    <w:rsid w:val="00C64664"/>
    <w:rsid w:val="00C8373C"/>
    <w:rsid w:val="00CA6608"/>
    <w:rsid w:val="00CC0FFF"/>
    <w:rsid w:val="00CC3C37"/>
    <w:rsid w:val="00CC3FCD"/>
    <w:rsid w:val="00CD0F2C"/>
    <w:rsid w:val="00CE462C"/>
    <w:rsid w:val="00D07B9F"/>
    <w:rsid w:val="00D140D9"/>
    <w:rsid w:val="00D16048"/>
    <w:rsid w:val="00D336E9"/>
    <w:rsid w:val="00D56C24"/>
    <w:rsid w:val="00D65B91"/>
    <w:rsid w:val="00D83C4B"/>
    <w:rsid w:val="00DF5C93"/>
    <w:rsid w:val="00E73350"/>
    <w:rsid w:val="00EC182C"/>
    <w:rsid w:val="00EF0BDB"/>
    <w:rsid w:val="00F43DBC"/>
    <w:rsid w:val="00FE6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08BF83"/>
  <w15:docId w15:val="{FC5F8BAD-81C7-4A9D-B65C-A817311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or-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0A59"/>
  </w:style>
  <w:style w:type="paragraph" w:styleId="Heading2">
    <w:name w:val="heading 2"/>
    <w:basedOn w:val="Normal"/>
    <w:next w:val="Normal"/>
    <w:link w:val="Heading2Char"/>
    <w:uiPriority w:val="9"/>
    <w:semiHidden/>
    <w:unhideWhenUsed/>
    <w:qFormat/>
    <w:rsid w:val="006F2B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917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50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3E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3E92"/>
    <w:rPr>
      <w:b/>
      <w:bCs/>
    </w:rPr>
  </w:style>
  <w:style w:type="character" w:styleId="Emphasis">
    <w:name w:val="Emphasis"/>
    <w:basedOn w:val="DefaultParagraphFont"/>
    <w:uiPriority w:val="20"/>
    <w:qFormat/>
    <w:rsid w:val="00503E92"/>
    <w:rPr>
      <w:i/>
      <w:iCs/>
    </w:rPr>
  </w:style>
  <w:style w:type="character" w:customStyle="1" w:styleId="Heading3Char">
    <w:name w:val="Heading 3 Char"/>
    <w:basedOn w:val="DefaultParagraphFont"/>
    <w:link w:val="Heading3"/>
    <w:uiPriority w:val="9"/>
    <w:rsid w:val="002917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C50C8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6F2B0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034180"/>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3350"/>
    <w:pPr>
      <w:tabs>
        <w:tab w:val="center" w:pos="4680"/>
        <w:tab w:val="right" w:pos="9360"/>
      </w:tabs>
      <w:spacing w:after="0" w:line="240" w:lineRule="auto"/>
    </w:pPr>
    <w:rPr>
      <w:rFonts w:ascii="Calibri" w:eastAsia="Calibri" w:hAnsi="Calibri" w:cs="Kalinga"/>
      <w:lang w:bidi="ar-SA"/>
    </w:rPr>
  </w:style>
  <w:style w:type="character" w:customStyle="1" w:styleId="FooterChar">
    <w:name w:val="Footer Char"/>
    <w:basedOn w:val="DefaultParagraphFont"/>
    <w:link w:val="Footer"/>
    <w:uiPriority w:val="99"/>
    <w:rsid w:val="00E73350"/>
    <w:rPr>
      <w:rFonts w:ascii="Calibri" w:eastAsia="Calibri" w:hAnsi="Calibri" w:cs="Kalinga"/>
      <w:lang w:bidi="ar-SA"/>
    </w:rPr>
  </w:style>
  <w:style w:type="character" w:styleId="Hyperlink">
    <w:name w:val="Hyperlink"/>
    <w:basedOn w:val="DefaultParagraphFont"/>
    <w:uiPriority w:val="99"/>
    <w:unhideWhenUsed/>
    <w:rsid w:val="009E7A5A"/>
    <w:rPr>
      <w:color w:val="0000FF" w:themeColor="hyperlink"/>
      <w:u w:val="single"/>
    </w:rPr>
  </w:style>
  <w:style w:type="character" w:styleId="UnresolvedMention">
    <w:name w:val="Unresolved Mention"/>
    <w:basedOn w:val="DefaultParagraphFont"/>
    <w:uiPriority w:val="99"/>
    <w:semiHidden/>
    <w:unhideWhenUsed/>
    <w:rsid w:val="008D0D13"/>
    <w:rPr>
      <w:color w:val="605E5C"/>
      <w:shd w:val="clear" w:color="auto" w:fill="E1DFDD"/>
    </w:rPr>
  </w:style>
  <w:style w:type="paragraph" w:styleId="Header">
    <w:name w:val="header"/>
    <w:basedOn w:val="Normal"/>
    <w:link w:val="HeaderChar"/>
    <w:uiPriority w:val="99"/>
    <w:unhideWhenUsed/>
    <w:rsid w:val="00D140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3657">
      <w:bodyDiv w:val="1"/>
      <w:marLeft w:val="0"/>
      <w:marRight w:val="0"/>
      <w:marTop w:val="0"/>
      <w:marBottom w:val="0"/>
      <w:divBdr>
        <w:top w:val="none" w:sz="0" w:space="0" w:color="auto"/>
        <w:left w:val="none" w:sz="0" w:space="0" w:color="auto"/>
        <w:bottom w:val="none" w:sz="0" w:space="0" w:color="auto"/>
        <w:right w:val="none" w:sz="0" w:space="0" w:color="auto"/>
      </w:divBdr>
    </w:div>
    <w:div w:id="236327168">
      <w:bodyDiv w:val="1"/>
      <w:marLeft w:val="0"/>
      <w:marRight w:val="0"/>
      <w:marTop w:val="0"/>
      <w:marBottom w:val="0"/>
      <w:divBdr>
        <w:top w:val="none" w:sz="0" w:space="0" w:color="auto"/>
        <w:left w:val="none" w:sz="0" w:space="0" w:color="auto"/>
        <w:bottom w:val="none" w:sz="0" w:space="0" w:color="auto"/>
        <w:right w:val="none" w:sz="0" w:space="0" w:color="auto"/>
      </w:divBdr>
    </w:div>
    <w:div w:id="273221192">
      <w:bodyDiv w:val="1"/>
      <w:marLeft w:val="0"/>
      <w:marRight w:val="0"/>
      <w:marTop w:val="0"/>
      <w:marBottom w:val="0"/>
      <w:divBdr>
        <w:top w:val="none" w:sz="0" w:space="0" w:color="auto"/>
        <w:left w:val="none" w:sz="0" w:space="0" w:color="auto"/>
        <w:bottom w:val="none" w:sz="0" w:space="0" w:color="auto"/>
        <w:right w:val="none" w:sz="0" w:space="0" w:color="auto"/>
      </w:divBdr>
    </w:div>
    <w:div w:id="406733057">
      <w:bodyDiv w:val="1"/>
      <w:marLeft w:val="0"/>
      <w:marRight w:val="0"/>
      <w:marTop w:val="0"/>
      <w:marBottom w:val="0"/>
      <w:divBdr>
        <w:top w:val="none" w:sz="0" w:space="0" w:color="auto"/>
        <w:left w:val="none" w:sz="0" w:space="0" w:color="auto"/>
        <w:bottom w:val="none" w:sz="0" w:space="0" w:color="auto"/>
        <w:right w:val="none" w:sz="0" w:space="0" w:color="auto"/>
      </w:divBdr>
    </w:div>
    <w:div w:id="486094566">
      <w:bodyDiv w:val="1"/>
      <w:marLeft w:val="0"/>
      <w:marRight w:val="0"/>
      <w:marTop w:val="0"/>
      <w:marBottom w:val="0"/>
      <w:divBdr>
        <w:top w:val="none" w:sz="0" w:space="0" w:color="auto"/>
        <w:left w:val="none" w:sz="0" w:space="0" w:color="auto"/>
        <w:bottom w:val="none" w:sz="0" w:space="0" w:color="auto"/>
        <w:right w:val="none" w:sz="0" w:space="0" w:color="auto"/>
      </w:divBdr>
    </w:div>
    <w:div w:id="565535465">
      <w:bodyDiv w:val="1"/>
      <w:marLeft w:val="0"/>
      <w:marRight w:val="0"/>
      <w:marTop w:val="0"/>
      <w:marBottom w:val="0"/>
      <w:divBdr>
        <w:top w:val="none" w:sz="0" w:space="0" w:color="auto"/>
        <w:left w:val="none" w:sz="0" w:space="0" w:color="auto"/>
        <w:bottom w:val="none" w:sz="0" w:space="0" w:color="auto"/>
        <w:right w:val="none" w:sz="0" w:space="0" w:color="auto"/>
      </w:divBdr>
    </w:div>
    <w:div w:id="737896340">
      <w:bodyDiv w:val="1"/>
      <w:marLeft w:val="0"/>
      <w:marRight w:val="0"/>
      <w:marTop w:val="0"/>
      <w:marBottom w:val="0"/>
      <w:divBdr>
        <w:top w:val="none" w:sz="0" w:space="0" w:color="auto"/>
        <w:left w:val="none" w:sz="0" w:space="0" w:color="auto"/>
        <w:bottom w:val="none" w:sz="0" w:space="0" w:color="auto"/>
        <w:right w:val="none" w:sz="0" w:space="0" w:color="auto"/>
      </w:divBdr>
    </w:div>
    <w:div w:id="797457977">
      <w:bodyDiv w:val="1"/>
      <w:marLeft w:val="0"/>
      <w:marRight w:val="0"/>
      <w:marTop w:val="0"/>
      <w:marBottom w:val="0"/>
      <w:divBdr>
        <w:top w:val="none" w:sz="0" w:space="0" w:color="auto"/>
        <w:left w:val="none" w:sz="0" w:space="0" w:color="auto"/>
        <w:bottom w:val="none" w:sz="0" w:space="0" w:color="auto"/>
        <w:right w:val="none" w:sz="0" w:space="0" w:color="auto"/>
      </w:divBdr>
    </w:div>
    <w:div w:id="952244304">
      <w:bodyDiv w:val="1"/>
      <w:marLeft w:val="0"/>
      <w:marRight w:val="0"/>
      <w:marTop w:val="0"/>
      <w:marBottom w:val="0"/>
      <w:divBdr>
        <w:top w:val="none" w:sz="0" w:space="0" w:color="auto"/>
        <w:left w:val="none" w:sz="0" w:space="0" w:color="auto"/>
        <w:bottom w:val="none" w:sz="0" w:space="0" w:color="auto"/>
        <w:right w:val="none" w:sz="0" w:space="0" w:color="auto"/>
      </w:divBdr>
    </w:div>
    <w:div w:id="1183591592">
      <w:bodyDiv w:val="1"/>
      <w:marLeft w:val="0"/>
      <w:marRight w:val="0"/>
      <w:marTop w:val="0"/>
      <w:marBottom w:val="0"/>
      <w:divBdr>
        <w:top w:val="none" w:sz="0" w:space="0" w:color="auto"/>
        <w:left w:val="none" w:sz="0" w:space="0" w:color="auto"/>
        <w:bottom w:val="none" w:sz="0" w:space="0" w:color="auto"/>
        <w:right w:val="none" w:sz="0" w:space="0" w:color="auto"/>
      </w:divBdr>
    </w:div>
    <w:div w:id="1612125255">
      <w:bodyDiv w:val="1"/>
      <w:marLeft w:val="0"/>
      <w:marRight w:val="0"/>
      <w:marTop w:val="0"/>
      <w:marBottom w:val="0"/>
      <w:divBdr>
        <w:top w:val="none" w:sz="0" w:space="0" w:color="auto"/>
        <w:left w:val="none" w:sz="0" w:space="0" w:color="auto"/>
        <w:bottom w:val="none" w:sz="0" w:space="0" w:color="auto"/>
        <w:right w:val="none" w:sz="0" w:space="0" w:color="auto"/>
      </w:divBdr>
    </w:div>
    <w:div w:id="209735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57</cp:revision>
  <dcterms:created xsi:type="dcterms:W3CDTF">2025-03-07T07:21:00Z</dcterms:created>
  <dcterms:modified xsi:type="dcterms:W3CDTF">2025-03-27T07:58:00Z</dcterms:modified>
</cp:coreProperties>
</file>