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4CABB" w14:textId="77777777" w:rsidR="006D5ECC" w:rsidRDefault="006749CA">
      <w:pPr>
        <w:pBdr>
          <w:top w:val="nil"/>
          <w:left w:val="nil"/>
          <w:bottom w:val="nil"/>
          <w:right w:val="nil"/>
          <w:between w:val="nil"/>
        </w:pBdr>
        <w:shd w:val="clear" w:color="auto" w:fill="FFFFFF"/>
        <w:spacing w:after="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Estimation of water requirement of different field crops grown in </w:t>
      </w:r>
      <w:r>
        <w:rPr>
          <w:rFonts w:ascii="Times New Roman" w:eastAsia="Times New Roman" w:hAnsi="Times New Roman" w:cs="Times New Roman"/>
          <w:b/>
          <w:i/>
          <w:color w:val="000000"/>
          <w:sz w:val="24"/>
          <w:szCs w:val="24"/>
        </w:rPr>
        <w:t>Tons</w:t>
      </w:r>
      <w:r>
        <w:rPr>
          <w:rFonts w:ascii="Times New Roman" w:eastAsia="Times New Roman" w:hAnsi="Times New Roman" w:cs="Times New Roman"/>
          <w:b/>
          <w:color w:val="000000"/>
          <w:sz w:val="24"/>
          <w:szCs w:val="24"/>
        </w:rPr>
        <w:t xml:space="preserve"> pump canal command area of eastern Uttar Pradesh</w:t>
      </w:r>
    </w:p>
    <w:p w14:paraId="4E72B387" w14:textId="77777777" w:rsidR="006D5ECC" w:rsidRDefault="006D5ECC">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p>
    <w:p w14:paraId="4111D132" w14:textId="77777777" w:rsidR="005B1F33" w:rsidRDefault="005B1F3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p>
    <w:p w14:paraId="25C4F247" w14:textId="77777777" w:rsidR="005B1F33" w:rsidRDefault="005B1F3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p>
    <w:p w14:paraId="0640804F" w14:textId="77777777" w:rsidR="005B1F33" w:rsidRDefault="005B1F33">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p>
    <w:p w14:paraId="215E12D1" w14:textId="77777777" w:rsidR="006D5ECC" w:rsidRDefault="006749CA">
      <w:p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3104AE6C" w14:textId="77777777" w:rsidR="006D5ECC" w:rsidRDefault="006749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Estimation of water requirement of different field crops was carried out based on twenty-five years meteorological data at </w:t>
      </w:r>
      <w:r>
        <w:rPr>
          <w:rFonts w:ascii="Times New Roman" w:eastAsia="Times New Roman" w:hAnsi="Times New Roman" w:cs="Times New Roman"/>
          <w:i/>
          <w:sz w:val="24"/>
          <w:szCs w:val="24"/>
        </w:rPr>
        <w:t>Tons</w:t>
      </w:r>
      <w:r>
        <w:rPr>
          <w:rFonts w:ascii="Times New Roman" w:eastAsia="Times New Roman" w:hAnsi="Times New Roman" w:cs="Times New Roman"/>
          <w:sz w:val="24"/>
          <w:szCs w:val="24"/>
        </w:rPr>
        <w:t xml:space="preserve"> pump canal command area of eastern Uttar Pradesh. These crops include as wheat, paddy, barley, millet, pea, potato, sugarcane, m</w:t>
      </w:r>
      <w:r>
        <w:rPr>
          <w:rFonts w:ascii="Times New Roman" w:eastAsia="Times New Roman" w:hAnsi="Times New Roman" w:cs="Times New Roman"/>
          <w:sz w:val="24"/>
          <w:szCs w:val="24"/>
        </w:rPr>
        <w:t xml:space="preserve">ustard, </w:t>
      </w:r>
      <w:r>
        <w:rPr>
          <w:rFonts w:ascii="Times New Roman" w:eastAsia="Times New Roman" w:hAnsi="Times New Roman" w:cs="Times New Roman"/>
          <w:i/>
          <w:sz w:val="24"/>
          <w:szCs w:val="24"/>
        </w:rPr>
        <w:t>till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Arhar</w:t>
      </w:r>
      <w:proofErr w:type="spellEnd"/>
      <w:r>
        <w:rPr>
          <w:rFonts w:ascii="Times New Roman" w:eastAsia="Times New Roman" w:hAnsi="Times New Roman" w:cs="Times New Roman"/>
          <w:sz w:val="24"/>
          <w:szCs w:val="24"/>
        </w:rPr>
        <w:t xml:space="preserve"> and gram. Reference evapotranspiration was calculated using Penman Monteith Equation. The estimated daily average reference evapotranspiration (</w:t>
      </w:r>
      <w:proofErr w:type="spellStart"/>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o</w:t>
      </w:r>
      <w:proofErr w:type="spellEnd"/>
      <w:r>
        <w:rPr>
          <w:rFonts w:ascii="Times New Roman" w:eastAsia="Times New Roman" w:hAnsi="Times New Roman" w:cs="Times New Roman"/>
          <w:sz w:val="24"/>
          <w:szCs w:val="24"/>
        </w:rPr>
        <w:t>) ranged from 2.27 mm to 6.80 mm. The estimated crop water requirement of wheat, paddy, b</w:t>
      </w:r>
      <w:r>
        <w:rPr>
          <w:rFonts w:ascii="Times New Roman" w:eastAsia="Times New Roman" w:hAnsi="Times New Roman" w:cs="Times New Roman"/>
          <w:sz w:val="24"/>
          <w:szCs w:val="24"/>
        </w:rPr>
        <w:t xml:space="preserve">arley, pea, potato, sugarcane, mustard, </w:t>
      </w:r>
      <w:r>
        <w:rPr>
          <w:rFonts w:ascii="Times New Roman" w:eastAsia="Times New Roman" w:hAnsi="Times New Roman" w:cs="Times New Roman"/>
          <w:i/>
          <w:sz w:val="24"/>
          <w:szCs w:val="24"/>
        </w:rPr>
        <w:t>till</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Arhar</w:t>
      </w:r>
      <w:proofErr w:type="spellEnd"/>
      <w:r>
        <w:rPr>
          <w:rFonts w:ascii="Times New Roman" w:eastAsia="Times New Roman" w:hAnsi="Times New Roman" w:cs="Times New Roman"/>
          <w:sz w:val="24"/>
          <w:szCs w:val="24"/>
        </w:rPr>
        <w:t xml:space="preserve"> and gram crops were 53.84, 16.43, 32.88, 6.38, 25.39, 70.02, 33.31, 150.23, 38.38, 3.57, 4.98, and 26.79 cm, respectively. There was no need of irrigation water requirements for millet crop.</w:t>
      </w:r>
    </w:p>
    <w:p w14:paraId="1BA43E8D" w14:textId="77777777" w:rsidR="006D5ECC" w:rsidRDefault="006749CA">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bookmarkStart w:id="0" w:name="_GoBack"/>
      <w:r>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timation, Crop water requirement, Evapotranspiration, </w:t>
      </w:r>
      <w:r>
        <w:rPr>
          <w:rFonts w:ascii="Times New Roman" w:eastAsia="Times New Roman" w:hAnsi="Times New Roman" w:cs="Times New Roman"/>
          <w:i/>
          <w:sz w:val="24"/>
          <w:szCs w:val="24"/>
        </w:rPr>
        <w:t>Tons</w:t>
      </w:r>
      <w:r>
        <w:rPr>
          <w:rFonts w:ascii="Times New Roman" w:eastAsia="Times New Roman" w:hAnsi="Times New Roman" w:cs="Times New Roman"/>
          <w:sz w:val="24"/>
          <w:szCs w:val="24"/>
        </w:rPr>
        <w:t xml:space="preserve"> pump canal</w:t>
      </w:r>
      <w:bookmarkEnd w:id="0"/>
      <w:r>
        <w:rPr>
          <w:rFonts w:ascii="Times New Roman" w:eastAsia="Times New Roman" w:hAnsi="Times New Roman" w:cs="Times New Roman"/>
          <w:sz w:val="24"/>
          <w:szCs w:val="24"/>
        </w:rPr>
        <w:t>.</w:t>
      </w:r>
    </w:p>
    <w:p w14:paraId="07006E7C" w14:textId="77777777" w:rsidR="006D5ECC" w:rsidRDefault="006749CA">
      <w:pPr>
        <w:pBdr>
          <w:top w:val="nil"/>
          <w:left w:val="nil"/>
          <w:bottom w:val="nil"/>
          <w:right w:val="nil"/>
          <w:between w:val="nil"/>
        </w:pBdr>
        <w:shd w:val="clear" w:color="auto" w:fill="FFFFFF"/>
        <w:spacing w:before="240" w:after="240" w:line="360" w:lineRule="auto"/>
        <w:jc w:val="center"/>
        <w:rPr>
          <w:rFonts w:ascii="Times New Roman" w:eastAsia="Times New Roman" w:hAnsi="Times New Roman" w:cs="Times New Roman"/>
          <w:b/>
          <w:i/>
          <w:color w:val="000000"/>
          <w:sz w:val="24"/>
          <w:szCs w:val="24"/>
        </w:rPr>
      </w:pPr>
      <w:r>
        <w:rPr>
          <w:rFonts w:ascii="Times New Roman" w:eastAsia="Times New Roman" w:hAnsi="Times New Roman" w:cs="Times New Roman"/>
          <w:b/>
          <w:color w:val="000000"/>
          <w:sz w:val="24"/>
          <w:szCs w:val="24"/>
        </w:rPr>
        <w:t>INTRODUCTION</w:t>
      </w:r>
    </w:p>
    <w:p w14:paraId="369B348F" w14:textId="77777777" w:rsidR="006D5ECC" w:rsidRDefault="006749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is common knowledge that water and land are two most critical requirements for human life in which water is depleting at an alarming rate due to rapid urbanization and </w:t>
      </w:r>
      <w:r>
        <w:rPr>
          <w:rFonts w:ascii="Times New Roman" w:eastAsia="Times New Roman" w:hAnsi="Times New Roman" w:cs="Times New Roman"/>
          <w:sz w:val="24"/>
          <w:szCs w:val="24"/>
        </w:rPr>
        <w:t>intensive irrigation systems.  India has of 328 million hectares area, accounting for 2.5 percent of the world's area. After the United States, India has the world's second-largest arable land area of 159.7 million hectares (394.6 million acres). It has th</w:t>
      </w:r>
      <w:r>
        <w:rPr>
          <w:rFonts w:ascii="Times New Roman" w:eastAsia="Times New Roman" w:hAnsi="Times New Roman" w:cs="Times New Roman"/>
          <w:sz w:val="24"/>
          <w:szCs w:val="24"/>
        </w:rPr>
        <w:t>e world's highest gross irrigated crop area of 82.6 million hectares (215.6 million acres). Irrigation uses two-thirds of the world's fresh water, with groundwater supplies contributing significantly. Agricultural water needs cannot depend alone on surface</w:t>
      </w:r>
      <w:r>
        <w:rPr>
          <w:rFonts w:ascii="Times New Roman" w:eastAsia="Times New Roman" w:hAnsi="Times New Roman" w:cs="Times New Roman"/>
          <w:sz w:val="24"/>
          <w:szCs w:val="24"/>
        </w:rPr>
        <w:t xml:space="preserve"> water due to irregular rainfall and insufficient access to water from rivers. Groundwater is a reasonable option for meeting agricultural needs but overexploitation should be avoided, as the decrease in groundwater levels in India as well as many other pa</w:t>
      </w:r>
      <w:r>
        <w:rPr>
          <w:rFonts w:ascii="Times New Roman" w:eastAsia="Times New Roman" w:hAnsi="Times New Roman" w:cs="Times New Roman"/>
          <w:sz w:val="24"/>
          <w:szCs w:val="24"/>
        </w:rPr>
        <w:t>rts of the world, has been critical issue.</w:t>
      </w:r>
    </w:p>
    <w:p w14:paraId="7B3C1D8C" w14:textId="77777777" w:rsidR="006D5ECC" w:rsidRDefault="006749C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 xml:space="preserve">Surface water, such as rivers, canals, fresh water lakes and streams and ground water, such as well and borewell water are the two major sources of water (Khan and Rehman, 2017). </w:t>
      </w:r>
      <w:r>
        <w:rPr>
          <w:rFonts w:ascii="Times New Roman" w:eastAsia="Times New Roman" w:hAnsi="Times New Roman" w:cs="Times New Roman"/>
          <w:sz w:val="24"/>
          <w:szCs w:val="24"/>
        </w:rPr>
        <w:t xml:space="preserve">Large-scale canal irrigation was </w:t>
      </w:r>
      <w:r>
        <w:rPr>
          <w:rFonts w:ascii="Times New Roman" w:eastAsia="Times New Roman" w:hAnsi="Times New Roman" w:cs="Times New Roman"/>
          <w:sz w:val="24"/>
          <w:szCs w:val="24"/>
        </w:rPr>
        <w:t xml:space="preserve">introduced by the British and continued in independence India, and it </w:t>
      </w:r>
      <w:r>
        <w:rPr>
          <w:rFonts w:ascii="Times New Roman" w:eastAsia="Times New Roman" w:hAnsi="Times New Roman" w:cs="Times New Roman"/>
          <w:sz w:val="24"/>
          <w:szCs w:val="24"/>
        </w:rPr>
        <w:lastRenderedPageBreak/>
        <w:t>was the most commonly used irrigation system at the time. The net area irrigated by canals in India is approximately 15.8 million hectares. The major canal irrigated areas of India are i</w:t>
      </w:r>
      <w:r>
        <w:rPr>
          <w:rFonts w:ascii="Times New Roman" w:eastAsia="Times New Roman" w:hAnsi="Times New Roman" w:cs="Times New Roman"/>
          <w:sz w:val="24"/>
          <w:szCs w:val="24"/>
        </w:rPr>
        <w:t>n the northern plains, with UP, Haryana, Punjab, Rajasthan, and Bihar accounting for nearly 60% of the country's canal irrigated area. Andhra Pradesh, Maharashtra, Karnataka, Madhya Pradesh, Chhattisgarh, Orissa, and Tamil Nadu are important canal irrigati</w:t>
      </w:r>
      <w:r>
        <w:rPr>
          <w:rFonts w:ascii="Times New Roman" w:eastAsia="Times New Roman" w:hAnsi="Times New Roman" w:cs="Times New Roman"/>
          <w:sz w:val="24"/>
          <w:szCs w:val="24"/>
        </w:rPr>
        <w:t xml:space="preserve">on states in south and central India. To maintain remaining groundwater and prevent overexploitation, it is essential to predict irrigation requirements and apply the appropriate amount of water to crops for optimal productivity. </w:t>
      </w:r>
      <w:r>
        <w:rPr>
          <w:rFonts w:ascii="Times New Roman" w:eastAsia="Times New Roman" w:hAnsi="Times New Roman" w:cs="Times New Roman"/>
          <w:sz w:val="24"/>
          <w:szCs w:val="24"/>
          <w:highlight w:val="white"/>
        </w:rPr>
        <w:t>Adequate moisture is neces</w:t>
      </w:r>
      <w:r>
        <w:rPr>
          <w:rFonts w:ascii="Times New Roman" w:eastAsia="Times New Roman" w:hAnsi="Times New Roman" w:cs="Times New Roman"/>
          <w:sz w:val="24"/>
          <w:szCs w:val="24"/>
          <w:highlight w:val="white"/>
        </w:rPr>
        <w:t xml:space="preserve">sary for good crop establishment, good growth, good yields and good quality. The amount of water needed during a growing season depends on the crop, yield goal, soil, temperature, solar radiation and other cultural factors. </w:t>
      </w:r>
      <w:r>
        <w:rPr>
          <w:rFonts w:ascii="Times New Roman" w:eastAsia="Times New Roman" w:hAnsi="Times New Roman" w:cs="Times New Roman"/>
          <w:sz w:val="24"/>
          <w:szCs w:val="24"/>
        </w:rPr>
        <w:t>Sufficient moisture is essential</w:t>
      </w:r>
      <w:r>
        <w:rPr>
          <w:rFonts w:ascii="Times New Roman" w:eastAsia="Times New Roman" w:hAnsi="Times New Roman" w:cs="Times New Roman"/>
          <w:sz w:val="24"/>
          <w:szCs w:val="24"/>
        </w:rPr>
        <w:t xml:space="preserve"> for healthy crop establishment, growth, yields, and quality. The amount of water required throughout a growing season varies according to the crop, yield target, soil, temperature, solar radiation, and other cultural factors. The area of Prayagraj distric</w:t>
      </w:r>
      <w:r>
        <w:rPr>
          <w:rFonts w:ascii="Times New Roman" w:eastAsia="Times New Roman" w:hAnsi="Times New Roman" w:cs="Times New Roman"/>
          <w:sz w:val="24"/>
          <w:szCs w:val="24"/>
        </w:rPr>
        <w:t>t, selected in the present study, lacks reliable information on the changes in rainfall.</w:t>
      </w:r>
    </w:p>
    <w:p w14:paraId="4C468EA0" w14:textId="77777777" w:rsidR="006D5ECC" w:rsidRDefault="006749CA">
      <w:pPr>
        <w:shd w:val="clear" w:color="auto" w:fill="FFFFFF"/>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study will immensely benefit in agricultural applications such as water project planning and management. Keeping these aspects in mind, the present study was con</w:t>
      </w:r>
      <w:r>
        <w:rPr>
          <w:rFonts w:ascii="Times New Roman" w:eastAsia="Times New Roman" w:hAnsi="Times New Roman" w:cs="Times New Roman"/>
          <w:sz w:val="24"/>
          <w:szCs w:val="24"/>
        </w:rPr>
        <w:t xml:space="preserve">ducted in the </w:t>
      </w:r>
      <w:r>
        <w:rPr>
          <w:rFonts w:ascii="Times New Roman" w:eastAsia="Times New Roman" w:hAnsi="Times New Roman" w:cs="Times New Roman"/>
          <w:i/>
          <w:sz w:val="24"/>
          <w:szCs w:val="24"/>
        </w:rPr>
        <w:t>Tons</w:t>
      </w:r>
      <w:r>
        <w:rPr>
          <w:rFonts w:ascii="Times New Roman" w:eastAsia="Times New Roman" w:hAnsi="Times New Roman" w:cs="Times New Roman"/>
          <w:sz w:val="24"/>
          <w:szCs w:val="24"/>
        </w:rPr>
        <w:t xml:space="preserve"> pump canal command area of eastern Uttar Pradesh, and the objective of this study is to estimate water requirements of different crops.</w:t>
      </w:r>
    </w:p>
    <w:p w14:paraId="49DA7940" w14:textId="77777777" w:rsidR="006D5ECC" w:rsidRDefault="006749CA">
      <w:pPr>
        <w:shd w:val="clear" w:color="auto" w:fill="FFFFFF"/>
        <w:spacing w:before="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MATERIAL AND METHODS</w:t>
      </w:r>
    </w:p>
    <w:p w14:paraId="5D6A6005" w14:textId="77777777" w:rsidR="006D5ECC" w:rsidRDefault="006749CA">
      <w:pPr>
        <w:tabs>
          <w:tab w:val="left" w:pos="0"/>
        </w:tabs>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Area</w:t>
      </w:r>
      <w:r>
        <w:rPr>
          <w:rFonts w:ascii="Times New Roman" w:eastAsia="Times New Roman" w:hAnsi="Times New Roman" w:cs="Times New Roman"/>
          <w:b/>
          <w:sz w:val="24"/>
          <w:szCs w:val="24"/>
        </w:rPr>
        <w:tab/>
      </w:r>
    </w:p>
    <w:p w14:paraId="54F27C80" w14:textId="77777777" w:rsidR="006D5ECC" w:rsidRDefault="006749CA">
      <w:pPr>
        <w:spacing w:after="0"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ab/>
        <w:t xml:space="preserve">The </w:t>
      </w:r>
      <w:r>
        <w:rPr>
          <w:rFonts w:ascii="Times New Roman" w:eastAsia="Times New Roman" w:hAnsi="Times New Roman" w:cs="Times New Roman"/>
          <w:i/>
          <w:sz w:val="24"/>
          <w:szCs w:val="24"/>
        </w:rPr>
        <w:t>Tons</w:t>
      </w:r>
      <w:r>
        <w:rPr>
          <w:rFonts w:ascii="Times New Roman" w:eastAsia="Times New Roman" w:hAnsi="Times New Roman" w:cs="Times New Roman"/>
          <w:sz w:val="24"/>
          <w:szCs w:val="24"/>
        </w:rPr>
        <w:t xml:space="preserve"> pump canal command area of Eastern Uttar Pradesh is locate</w:t>
      </w:r>
      <w:r>
        <w:rPr>
          <w:rFonts w:ascii="Times New Roman" w:eastAsia="Times New Roman" w:hAnsi="Times New Roman" w:cs="Times New Roman"/>
          <w:sz w:val="24"/>
          <w:szCs w:val="24"/>
        </w:rPr>
        <w:t xml:space="preserve">d in </w:t>
      </w:r>
      <w:proofErr w:type="spellStart"/>
      <w:r>
        <w:rPr>
          <w:rFonts w:ascii="Times New Roman" w:eastAsia="Times New Roman" w:hAnsi="Times New Roman" w:cs="Times New Roman"/>
          <w:sz w:val="24"/>
          <w:szCs w:val="24"/>
        </w:rPr>
        <w:t>Karchhana</w:t>
      </w:r>
      <w:proofErr w:type="spellEnd"/>
      <w:r>
        <w:rPr>
          <w:rFonts w:ascii="Times New Roman" w:eastAsia="Times New Roman" w:hAnsi="Times New Roman" w:cs="Times New Roman"/>
          <w:sz w:val="24"/>
          <w:szCs w:val="24"/>
        </w:rPr>
        <w:t xml:space="preserve"> Tehsil of </w:t>
      </w:r>
      <w:proofErr w:type="spellStart"/>
      <w:r>
        <w:rPr>
          <w:rFonts w:ascii="Times New Roman" w:eastAsia="Times New Roman" w:hAnsi="Times New Roman" w:cs="Times New Roman"/>
          <w:sz w:val="24"/>
          <w:szCs w:val="24"/>
        </w:rPr>
        <w:t>Prayagraj</w:t>
      </w:r>
      <w:proofErr w:type="spellEnd"/>
      <w:r>
        <w:rPr>
          <w:rFonts w:ascii="Times New Roman" w:eastAsia="Times New Roman" w:hAnsi="Times New Roman" w:cs="Times New Roman"/>
          <w:sz w:val="24"/>
          <w:szCs w:val="24"/>
        </w:rPr>
        <w:t xml:space="preserve"> district as shown in Fig. 1. There are total three blocks </w:t>
      </w:r>
      <w:proofErr w:type="gramStart"/>
      <w:r>
        <w:rPr>
          <w:rFonts w:ascii="Times New Roman" w:eastAsia="Times New Roman" w:hAnsi="Times New Roman" w:cs="Times New Roman"/>
          <w:sz w:val="24"/>
          <w:szCs w:val="24"/>
        </w:rPr>
        <w:t>comes</w:t>
      </w:r>
      <w:proofErr w:type="gramEnd"/>
      <w:r>
        <w:rPr>
          <w:rFonts w:ascii="Times New Roman" w:eastAsia="Times New Roman" w:hAnsi="Times New Roman" w:cs="Times New Roman"/>
          <w:sz w:val="24"/>
          <w:szCs w:val="24"/>
        </w:rPr>
        <w:t xml:space="preserve"> under the </w:t>
      </w:r>
      <w:proofErr w:type="spellStart"/>
      <w:r>
        <w:rPr>
          <w:rFonts w:ascii="Times New Roman" w:eastAsia="Times New Roman" w:hAnsi="Times New Roman" w:cs="Times New Roman"/>
          <w:sz w:val="24"/>
          <w:szCs w:val="24"/>
        </w:rPr>
        <w:t>Karchhana</w:t>
      </w:r>
      <w:proofErr w:type="spellEnd"/>
      <w:r>
        <w:rPr>
          <w:rFonts w:ascii="Times New Roman" w:eastAsia="Times New Roman" w:hAnsi="Times New Roman" w:cs="Times New Roman"/>
          <w:sz w:val="24"/>
          <w:szCs w:val="24"/>
        </w:rPr>
        <w:t xml:space="preserve"> tehsil namely - Chaka, </w:t>
      </w:r>
      <w:proofErr w:type="spellStart"/>
      <w:r>
        <w:rPr>
          <w:rFonts w:ascii="Times New Roman" w:eastAsia="Times New Roman" w:hAnsi="Times New Roman" w:cs="Times New Roman"/>
          <w:sz w:val="24"/>
          <w:szCs w:val="24"/>
        </w:rPr>
        <w:t>Karchhana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Kondhiyaar</w:t>
      </w:r>
      <w:proofErr w:type="spellEnd"/>
      <w:r>
        <w:rPr>
          <w:rFonts w:ascii="Times New Roman" w:eastAsia="Times New Roman" w:hAnsi="Times New Roman" w:cs="Times New Roman"/>
          <w:sz w:val="24"/>
          <w:szCs w:val="24"/>
        </w:rPr>
        <w:t>. Prayagraj district lies between 24˚47' and 25˚43' N latitude and 81˚31' and 82˚21' E longit</w:t>
      </w:r>
      <w:r>
        <w:rPr>
          <w:rFonts w:ascii="Times New Roman" w:eastAsia="Times New Roman" w:hAnsi="Times New Roman" w:cs="Times New Roman"/>
          <w:sz w:val="24"/>
          <w:szCs w:val="24"/>
        </w:rPr>
        <w:t>ude. The total geographical area of Prayagraj district is 5482.00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The </w:t>
      </w:r>
      <w:r>
        <w:rPr>
          <w:rFonts w:ascii="Times New Roman" w:eastAsia="Times New Roman" w:hAnsi="Times New Roman" w:cs="Times New Roman"/>
          <w:i/>
          <w:sz w:val="24"/>
          <w:szCs w:val="24"/>
        </w:rPr>
        <w:t>Tons</w:t>
      </w:r>
      <w:r>
        <w:rPr>
          <w:rFonts w:ascii="Times New Roman" w:eastAsia="Times New Roman" w:hAnsi="Times New Roman" w:cs="Times New Roman"/>
          <w:sz w:val="24"/>
          <w:szCs w:val="24"/>
        </w:rPr>
        <w:t xml:space="preserve"> pump canal command area of </w:t>
      </w:r>
      <w:proofErr w:type="spellStart"/>
      <w:r>
        <w:rPr>
          <w:rFonts w:ascii="Times New Roman" w:eastAsia="Times New Roman" w:hAnsi="Times New Roman" w:cs="Times New Roman"/>
          <w:sz w:val="24"/>
          <w:szCs w:val="24"/>
        </w:rPr>
        <w:t>Karchhana</w:t>
      </w:r>
      <w:proofErr w:type="spellEnd"/>
      <w:r>
        <w:rPr>
          <w:rFonts w:ascii="Times New Roman" w:eastAsia="Times New Roman" w:hAnsi="Times New Roman" w:cs="Times New Roman"/>
          <w:sz w:val="24"/>
          <w:szCs w:val="24"/>
        </w:rPr>
        <w:t xml:space="preserve"> Tehsil lies between 25˚09'15'' and 25˚25'02'' N latitude and 81˚48'25'' and 82˚04'45'' E longitude. The total geographical area of the stud</w:t>
      </w:r>
      <w:r>
        <w:rPr>
          <w:rFonts w:ascii="Times New Roman" w:eastAsia="Times New Roman" w:hAnsi="Times New Roman" w:cs="Times New Roman"/>
          <w:sz w:val="24"/>
          <w:szCs w:val="24"/>
        </w:rPr>
        <w:t>y area is 546.03 km</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p>
    <w:p w14:paraId="759F2EC9" w14:textId="77777777" w:rsidR="006D5ECC" w:rsidRDefault="006749CA">
      <w:pPr>
        <w:spacing w:after="0" w:line="360" w:lineRule="auto"/>
        <w:ind w:left="-180"/>
        <w:jc w:val="center"/>
        <w:rPr>
          <w:rFonts w:ascii="Times New Roman" w:eastAsia="Times New Roman" w:hAnsi="Times New Roman" w:cs="Times New Roman"/>
          <w:b/>
          <w:sz w:val="24"/>
          <w:szCs w:val="24"/>
        </w:rPr>
      </w:pPr>
      <w:r>
        <w:rPr>
          <w:rFonts w:ascii="Times New Roman" w:eastAsia="Times New Roman" w:hAnsi="Times New Roman" w:cs="Times New Roman"/>
          <w:noProof/>
          <w:sz w:val="24"/>
          <w:szCs w:val="24"/>
        </w:rPr>
        <w:lastRenderedPageBreak/>
        <w:drawing>
          <wp:inline distT="0" distB="0" distL="0" distR="0" wp14:anchorId="1D514332" wp14:editId="518BA0B1">
            <wp:extent cx="3846940" cy="2791494"/>
            <wp:effectExtent l="0" t="0" r="0" b="0"/>
            <wp:docPr id="3" name="image1.png" descr="F:\Ph. D\Ph. D. Thesis\Shape file\India.png"/>
            <wp:cNvGraphicFramePr/>
            <a:graphic xmlns:a="http://schemas.openxmlformats.org/drawingml/2006/main">
              <a:graphicData uri="http://schemas.openxmlformats.org/drawingml/2006/picture">
                <pic:pic xmlns:pic="http://schemas.openxmlformats.org/drawingml/2006/picture">
                  <pic:nvPicPr>
                    <pic:cNvPr id="0" name="image1.png" descr="F:\Ph. D\Ph. D. Thesis\Shape file\India.png"/>
                    <pic:cNvPicPr preferRelativeResize="0"/>
                  </pic:nvPicPr>
                  <pic:blipFill>
                    <a:blip r:embed="rId6"/>
                    <a:srcRect/>
                    <a:stretch>
                      <a:fillRect/>
                    </a:stretch>
                  </pic:blipFill>
                  <pic:spPr>
                    <a:xfrm>
                      <a:off x="0" y="0"/>
                      <a:ext cx="3846940" cy="2791494"/>
                    </a:xfrm>
                    <a:prstGeom prst="rect">
                      <a:avLst/>
                    </a:prstGeom>
                    <a:ln/>
                  </pic:spPr>
                </pic:pic>
              </a:graphicData>
            </a:graphic>
          </wp:inline>
        </w:drawing>
      </w:r>
    </w:p>
    <w:p w14:paraId="76D2D19F" w14:textId="77777777" w:rsidR="006D5ECC" w:rsidRDefault="006749CA">
      <w:pPr>
        <w:spacing w:line="360" w:lineRule="auto"/>
        <w:ind w:left="-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Index map of the study area.</w:t>
      </w:r>
    </w:p>
    <w:p w14:paraId="10C0C3AA" w14:textId="77777777" w:rsidR="006D5ECC" w:rsidRDefault="006749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Climate</w:t>
      </w:r>
    </w:p>
    <w:p w14:paraId="4E1F10D2" w14:textId="77777777" w:rsidR="006D5ECC" w:rsidRDefault="006749CA">
      <w:pPr>
        <w:pBdr>
          <w:top w:val="nil"/>
          <w:left w:val="nil"/>
          <w:bottom w:val="nil"/>
          <w:right w:val="nil"/>
          <w:between w:val="nil"/>
        </w:pBdr>
        <w:shd w:val="clear" w:color="auto" w:fill="FFFFFF"/>
        <w:spacing w:before="120" w:after="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Prayagraj district has a </w:t>
      </w:r>
      <w:hyperlink r:id="rId7">
        <w:r w:rsidR="006D5ECC">
          <w:rPr>
            <w:rFonts w:ascii="Times New Roman" w:eastAsia="Times New Roman" w:hAnsi="Times New Roman" w:cs="Times New Roman"/>
            <w:color w:val="000000"/>
            <w:sz w:val="24"/>
            <w:szCs w:val="24"/>
          </w:rPr>
          <w:t>humid subtropical climate</w:t>
        </w:r>
      </w:hyperlink>
      <w:r>
        <w:rPr>
          <w:rFonts w:ascii="Times New Roman" w:eastAsia="Times New Roman" w:hAnsi="Times New Roman" w:cs="Times New Roman"/>
          <w:color w:val="000000"/>
          <w:sz w:val="24"/>
          <w:szCs w:val="24"/>
        </w:rPr>
        <w:t xml:space="preserve"> which is characterized by three seasons: a hot dry summer, a cool dry winter and a hot humid monsoon. The winter usually extends from mid-November to last week of February and is followed by the summer which continues till about the middle of June. The no</w:t>
      </w:r>
      <w:r>
        <w:rPr>
          <w:rFonts w:ascii="Times New Roman" w:eastAsia="Times New Roman" w:hAnsi="Times New Roman" w:cs="Times New Roman"/>
          <w:color w:val="000000"/>
          <w:sz w:val="24"/>
          <w:szCs w:val="24"/>
        </w:rPr>
        <w:t>rmal rainfall of Prayagraj district is 1027 mm (40.43 inch) and approximately 88% of the annual rainfall received during the monsoon season but the variation from year to year is appreciable. There are approximately 48 rainy days in a year. The yearly rain</w:t>
      </w:r>
      <w:r>
        <w:rPr>
          <w:rFonts w:ascii="Times New Roman" w:eastAsia="Times New Roman" w:hAnsi="Times New Roman" w:cs="Times New Roman"/>
          <w:color w:val="000000"/>
          <w:sz w:val="24"/>
          <w:szCs w:val="24"/>
        </w:rPr>
        <w:t>fall trend in the study area from 1997 to 2021 is shown in Fig. 2. The annual mean temperature is 26.1 °C (79.0 °F) and monthly mean temperatures are 18–29 °C (64–84 °F). Temperatures begin to rise in March and reach their peak in mid-May to mid-June befor</w:t>
      </w:r>
      <w:r>
        <w:rPr>
          <w:rFonts w:ascii="Times New Roman" w:eastAsia="Times New Roman" w:hAnsi="Times New Roman" w:cs="Times New Roman"/>
          <w:color w:val="000000"/>
          <w:sz w:val="24"/>
          <w:szCs w:val="24"/>
        </w:rPr>
        <w:t>e gradually declining till they reach their lowest point in mid-December to mid-January (SHUATS Prayagraj). During the monsoon period, the relative humidity in the study area ranges from 70% to 80% while it drops at 15% to 20% during the summer period. Dur</w:t>
      </w:r>
      <w:r>
        <w:rPr>
          <w:rFonts w:ascii="Times New Roman" w:eastAsia="Times New Roman" w:hAnsi="Times New Roman" w:cs="Times New Roman"/>
          <w:color w:val="000000"/>
          <w:sz w:val="24"/>
          <w:szCs w:val="24"/>
        </w:rPr>
        <w:t>ing the summer, wind speeds were generally high. From January to December, the wind speed ranged from 2.7 km/</w:t>
      </w:r>
      <w:proofErr w:type="spellStart"/>
      <w:r>
        <w:rPr>
          <w:rFonts w:ascii="Times New Roman" w:eastAsia="Times New Roman" w:hAnsi="Times New Roman" w:cs="Times New Roman"/>
          <w:color w:val="000000"/>
          <w:sz w:val="24"/>
          <w:szCs w:val="24"/>
        </w:rPr>
        <w:t>hr</w:t>
      </w:r>
      <w:proofErr w:type="spellEnd"/>
      <w:r>
        <w:rPr>
          <w:rFonts w:ascii="Times New Roman" w:eastAsia="Times New Roman" w:hAnsi="Times New Roman" w:cs="Times New Roman"/>
          <w:color w:val="000000"/>
          <w:sz w:val="24"/>
          <w:szCs w:val="24"/>
        </w:rPr>
        <w:t xml:space="preserve"> to 8.7 km/</w:t>
      </w:r>
      <w:proofErr w:type="spellStart"/>
      <w:r>
        <w:rPr>
          <w:rFonts w:ascii="Times New Roman" w:eastAsia="Times New Roman" w:hAnsi="Times New Roman" w:cs="Times New Roman"/>
          <w:color w:val="000000"/>
          <w:sz w:val="24"/>
          <w:szCs w:val="24"/>
        </w:rPr>
        <w:t>hr</w:t>
      </w:r>
      <w:proofErr w:type="spellEnd"/>
      <w:r>
        <w:rPr>
          <w:rFonts w:ascii="Times New Roman" w:eastAsia="Times New Roman" w:hAnsi="Times New Roman" w:cs="Times New Roman"/>
          <w:color w:val="000000"/>
          <w:sz w:val="24"/>
          <w:szCs w:val="24"/>
        </w:rPr>
        <w:t xml:space="preserve"> with mean yearly speed about 5.7 km/hr.</w:t>
      </w:r>
    </w:p>
    <w:p w14:paraId="18D52DBF" w14:textId="77777777" w:rsidR="006D5ECC" w:rsidRDefault="006749CA">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inline distT="0" distB="0" distL="0" distR="0" wp14:anchorId="74A083BC" wp14:editId="4CEAB08B">
            <wp:extent cx="5153771" cy="3132814"/>
            <wp:effectExtent l="0" t="0" r="889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48A99D" w14:textId="77777777" w:rsidR="006D5ECC" w:rsidRDefault="006749CA">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Yearly rainfall in the study area.</w:t>
      </w:r>
    </w:p>
    <w:p w14:paraId="0F9FD2D7" w14:textId="77777777" w:rsidR="006D5ECC" w:rsidRDefault="006749CA">
      <w:pPr>
        <w:spacing w:before="24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Land use</w:t>
      </w:r>
    </w:p>
    <w:p w14:paraId="01683DAD" w14:textId="77777777" w:rsidR="006D5ECC" w:rsidRDefault="006749CA">
      <w:pPr>
        <w:spacing w:before="24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land of the study area has bee</w:t>
      </w:r>
      <w:r>
        <w:rPr>
          <w:rFonts w:ascii="Times New Roman" w:eastAsia="Times New Roman" w:hAnsi="Times New Roman" w:cs="Times New Roman"/>
          <w:sz w:val="24"/>
          <w:szCs w:val="24"/>
        </w:rPr>
        <w:t xml:space="preserve">n divided into four categories </w:t>
      </w:r>
      <w:r>
        <w:rPr>
          <w:rFonts w:ascii="Times New Roman" w:eastAsia="Times New Roman" w:hAnsi="Times New Roman" w:cs="Times New Roman"/>
          <w:i/>
          <w:sz w:val="24"/>
          <w:szCs w:val="24"/>
        </w:rPr>
        <w:t>i.e.</w:t>
      </w:r>
      <w:r>
        <w:rPr>
          <w:rFonts w:ascii="Times New Roman" w:eastAsia="Times New Roman" w:hAnsi="Times New Roman" w:cs="Times New Roman"/>
          <w:sz w:val="24"/>
          <w:szCs w:val="24"/>
        </w:rPr>
        <w:t xml:space="preserve"> gross sown area, fallow land, horticultural land, and grass land. Agriculture covered around 62% of the Prayagraj district and 66% of the study area. The main crops of study area are wheat, rice, and pearl millet. </w:t>
      </w:r>
    </w:p>
    <w:p w14:paraId="1712D8D6" w14:textId="77777777" w:rsidR="006D5ECC" w:rsidRDefault="006749CA">
      <w:pPr>
        <w:tabs>
          <w:tab w:val="left" w:pos="0"/>
        </w:tabs>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w:t>
      </w:r>
      <w:r>
        <w:rPr>
          <w:rFonts w:ascii="Times New Roman" w:eastAsia="Times New Roman" w:hAnsi="Times New Roman" w:cs="Times New Roman"/>
          <w:b/>
          <w:sz w:val="24"/>
          <w:szCs w:val="24"/>
        </w:rPr>
        <w:t>collection</w:t>
      </w:r>
    </w:p>
    <w:p w14:paraId="49154C0E" w14:textId="77777777" w:rsidR="006D5ECC" w:rsidRDefault="006749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Meteorological data from 1997 to 2021 (25 years) were collected from the College of Forestry, Sam Higginbottom University of Agriculture, Technology and Sciences (SHUATS) Prayagraj. Cropping pattern was collected from statistical department of </w:t>
      </w:r>
      <w:r>
        <w:rPr>
          <w:rFonts w:ascii="Times New Roman" w:eastAsia="Times New Roman" w:hAnsi="Times New Roman" w:cs="Times New Roman"/>
          <w:sz w:val="24"/>
          <w:szCs w:val="24"/>
        </w:rPr>
        <w:t>Prayagraj.</w:t>
      </w:r>
    </w:p>
    <w:p w14:paraId="511390E9" w14:textId="77777777" w:rsidR="006D5ECC" w:rsidRDefault="006749C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Existing</w:t>
      </w:r>
      <w:r>
        <w:rPr>
          <w:rFonts w:ascii="Times New Roman" w:eastAsia="Times New Roman" w:hAnsi="Times New Roman" w:cs="Times New Roman"/>
          <w:sz w:val="24"/>
          <w:szCs w:val="24"/>
        </w:rPr>
        <w:t xml:space="preserve"> c</w:t>
      </w:r>
      <w:r>
        <w:rPr>
          <w:rFonts w:ascii="Times New Roman" w:eastAsia="Times New Roman" w:hAnsi="Times New Roman" w:cs="Times New Roman"/>
          <w:b/>
          <w:sz w:val="24"/>
          <w:szCs w:val="24"/>
        </w:rPr>
        <w:t xml:space="preserve">ropping pattern </w:t>
      </w:r>
    </w:p>
    <w:p w14:paraId="76AB184D" w14:textId="77777777" w:rsidR="006D5ECC" w:rsidRDefault="006749CA">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study area, cropping practices revolve in two main seasons: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xml:space="preserve"> (October to March) and </w:t>
      </w:r>
      <w:r>
        <w:rPr>
          <w:rFonts w:ascii="Times New Roman" w:eastAsia="Times New Roman" w:hAnsi="Times New Roman" w:cs="Times New Roman"/>
          <w:i/>
          <w:sz w:val="24"/>
          <w:szCs w:val="24"/>
        </w:rPr>
        <w:t xml:space="preserve">Rabi </w:t>
      </w:r>
      <w:r>
        <w:rPr>
          <w:rFonts w:ascii="Times New Roman" w:eastAsia="Times New Roman" w:hAnsi="Times New Roman" w:cs="Times New Roman"/>
          <w:sz w:val="24"/>
          <w:szCs w:val="24"/>
        </w:rPr>
        <w:t xml:space="preserve">(July to October).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season crop sowing starts towards the end of October or the beginning of November, whereas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xml:space="preserve"> season crop sowing starts in the middle of June. The main crop grown in </w:t>
      </w:r>
      <w:r>
        <w:rPr>
          <w:rFonts w:ascii="Times New Roman" w:eastAsia="Times New Roman" w:hAnsi="Times New Roman" w:cs="Times New Roman"/>
          <w:i/>
          <w:sz w:val="24"/>
          <w:szCs w:val="24"/>
        </w:rPr>
        <w:t>Rabi</w:t>
      </w:r>
      <w:r>
        <w:rPr>
          <w:rFonts w:ascii="Times New Roman" w:eastAsia="Times New Roman" w:hAnsi="Times New Roman" w:cs="Times New Roman"/>
          <w:sz w:val="24"/>
          <w:szCs w:val="24"/>
        </w:rPr>
        <w:t xml:space="preserve"> and in </w:t>
      </w:r>
      <w:r>
        <w:rPr>
          <w:rFonts w:ascii="Times New Roman" w:eastAsia="Times New Roman" w:hAnsi="Times New Roman" w:cs="Times New Roman"/>
          <w:i/>
          <w:sz w:val="24"/>
          <w:szCs w:val="24"/>
        </w:rPr>
        <w:t>Kharif</w:t>
      </w:r>
      <w:r>
        <w:rPr>
          <w:rFonts w:ascii="Times New Roman" w:eastAsia="Times New Roman" w:hAnsi="Times New Roman" w:cs="Times New Roman"/>
          <w:sz w:val="24"/>
          <w:szCs w:val="24"/>
        </w:rPr>
        <w:t xml:space="preserve"> season is wheat and rice, respectively.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Study area existing cropping pattern is given in Table 1.</w:t>
      </w:r>
    </w:p>
    <w:p w14:paraId="1CD04420" w14:textId="77777777" w:rsidR="006D5ECC" w:rsidRDefault="006D5ECC">
      <w:pPr>
        <w:spacing w:before="120" w:after="0" w:line="360" w:lineRule="auto"/>
        <w:jc w:val="both"/>
        <w:rPr>
          <w:rFonts w:ascii="Times New Roman" w:eastAsia="Times New Roman" w:hAnsi="Times New Roman" w:cs="Times New Roman"/>
          <w:b/>
          <w:sz w:val="24"/>
          <w:szCs w:val="24"/>
        </w:rPr>
      </w:pPr>
    </w:p>
    <w:p w14:paraId="7CD246BB" w14:textId="3D11751A" w:rsidR="006D5ECC" w:rsidRDefault="006749CA">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w:t>
      </w:r>
      <w:r w:rsidR="00C56E7F">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Existing cropping pattern of the study area.</w:t>
      </w:r>
    </w:p>
    <w:tbl>
      <w:tblPr>
        <w:tblStyle w:val="a"/>
        <w:tblW w:w="8950" w:type="dxa"/>
        <w:jc w:val="center"/>
        <w:tblLayout w:type="fixed"/>
        <w:tblLook w:val="0400" w:firstRow="0" w:lastRow="0" w:firstColumn="0" w:lastColumn="0" w:noHBand="0" w:noVBand="1"/>
      </w:tblPr>
      <w:tblGrid>
        <w:gridCol w:w="980"/>
        <w:gridCol w:w="1863"/>
        <w:gridCol w:w="1747"/>
        <w:gridCol w:w="630"/>
        <w:gridCol w:w="2160"/>
        <w:gridCol w:w="1570"/>
      </w:tblGrid>
      <w:tr w:rsidR="006D5ECC" w14:paraId="37D0D590" w14:textId="77777777">
        <w:trPr>
          <w:trHeight w:val="213"/>
          <w:jc w:val="center"/>
        </w:trPr>
        <w:tc>
          <w:tcPr>
            <w:tcW w:w="98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29F05C3C"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r>
              <w:rPr>
                <w:rFonts w:ascii="Times New Roman" w:eastAsia="Times New Roman" w:hAnsi="Times New Roman" w:cs="Times New Roman"/>
                <w:b/>
                <w:sz w:val="24"/>
                <w:szCs w:val="24"/>
              </w:rPr>
              <w:t>.</w:t>
            </w:r>
          </w:p>
        </w:tc>
        <w:tc>
          <w:tcPr>
            <w:tcW w:w="3610" w:type="dxa"/>
            <w:gridSpan w:val="2"/>
            <w:tcBorders>
              <w:top w:val="single" w:sz="8" w:space="0" w:color="000000"/>
              <w:left w:val="nil"/>
              <w:bottom w:val="single" w:sz="8" w:space="0" w:color="000000"/>
              <w:right w:val="single" w:sz="8" w:space="0" w:color="000000"/>
            </w:tcBorders>
            <w:shd w:val="clear" w:color="auto" w:fill="FFFFFF"/>
            <w:vAlign w:val="center"/>
          </w:tcPr>
          <w:p w14:paraId="050F3DA5"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Rabi</w:t>
            </w:r>
            <w:r>
              <w:rPr>
                <w:rFonts w:ascii="Times New Roman" w:eastAsia="Times New Roman" w:hAnsi="Times New Roman" w:cs="Times New Roman"/>
                <w:b/>
                <w:sz w:val="24"/>
                <w:szCs w:val="24"/>
              </w:rPr>
              <w:t xml:space="preserve"> season </w:t>
            </w:r>
          </w:p>
        </w:tc>
        <w:tc>
          <w:tcPr>
            <w:tcW w:w="63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14:paraId="34BCA03C"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3730" w:type="dxa"/>
            <w:gridSpan w:val="2"/>
            <w:tcBorders>
              <w:top w:val="single" w:sz="8" w:space="0" w:color="000000"/>
              <w:left w:val="nil"/>
              <w:bottom w:val="single" w:sz="8" w:space="0" w:color="000000"/>
              <w:right w:val="single" w:sz="8" w:space="0" w:color="000000"/>
            </w:tcBorders>
            <w:shd w:val="clear" w:color="auto" w:fill="FFFFFF"/>
            <w:vAlign w:val="center"/>
          </w:tcPr>
          <w:p w14:paraId="435BE79A"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Kharif</w:t>
            </w:r>
            <w:r>
              <w:rPr>
                <w:rFonts w:ascii="Times New Roman" w:eastAsia="Times New Roman" w:hAnsi="Times New Roman" w:cs="Times New Roman"/>
                <w:b/>
                <w:sz w:val="24"/>
                <w:szCs w:val="24"/>
              </w:rPr>
              <w:t xml:space="preserve"> season </w:t>
            </w:r>
          </w:p>
        </w:tc>
      </w:tr>
      <w:tr w:rsidR="006D5ECC" w14:paraId="5E224167" w14:textId="77777777">
        <w:trPr>
          <w:trHeight w:val="213"/>
          <w:jc w:val="center"/>
        </w:trPr>
        <w:tc>
          <w:tcPr>
            <w:tcW w:w="98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619DCE40"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863" w:type="dxa"/>
            <w:tcBorders>
              <w:top w:val="nil"/>
              <w:left w:val="nil"/>
              <w:bottom w:val="single" w:sz="8" w:space="0" w:color="000000"/>
              <w:right w:val="single" w:sz="8" w:space="0" w:color="000000"/>
            </w:tcBorders>
            <w:shd w:val="clear" w:color="auto" w:fill="FFFFFF"/>
            <w:vAlign w:val="center"/>
          </w:tcPr>
          <w:p w14:paraId="7DFE5E63"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Crop</w:t>
            </w:r>
          </w:p>
        </w:tc>
        <w:tc>
          <w:tcPr>
            <w:tcW w:w="1747" w:type="dxa"/>
            <w:tcBorders>
              <w:top w:val="nil"/>
              <w:left w:val="nil"/>
              <w:bottom w:val="single" w:sz="8" w:space="0" w:color="000000"/>
              <w:right w:val="single" w:sz="8" w:space="0" w:color="000000"/>
            </w:tcBorders>
            <w:shd w:val="clear" w:color="auto" w:fill="FFFFFF"/>
            <w:vAlign w:val="center"/>
          </w:tcPr>
          <w:p w14:paraId="227806CF"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(ha)</w:t>
            </w:r>
          </w:p>
        </w:tc>
        <w:tc>
          <w:tcPr>
            <w:tcW w:w="63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14:paraId="71A9FD00"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60" w:type="dxa"/>
            <w:tcBorders>
              <w:top w:val="nil"/>
              <w:left w:val="nil"/>
              <w:bottom w:val="single" w:sz="8" w:space="0" w:color="000000"/>
              <w:right w:val="single" w:sz="8" w:space="0" w:color="000000"/>
            </w:tcBorders>
            <w:shd w:val="clear" w:color="auto" w:fill="FFFFFF"/>
            <w:vAlign w:val="center"/>
          </w:tcPr>
          <w:p w14:paraId="215BE5FC"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Crop</w:t>
            </w:r>
          </w:p>
        </w:tc>
        <w:tc>
          <w:tcPr>
            <w:tcW w:w="1570" w:type="dxa"/>
            <w:tcBorders>
              <w:top w:val="nil"/>
              <w:left w:val="nil"/>
              <w:bottom w:val="single" w:sz="8" w:space="0" w:color="000000"/>
              <w:right w:val="single" w:sz="8" w:space="0" w:color="000000"/>
            </w:tcBorders>
            <w:shd w:val="clear" w:color="auto" w:fill="FFFFFF"/>
            <w:vAlign w:val="center"/>
          </w:tcPr>
          <w:p w14:paraId="5D92A71F"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Area (ha)</w:t>
            </w:r>
          </w:p>
        </w:tc>
      </w:tr>
      <w:tr w:rsidR="006D5ECC" w14:paraId="04C6BAA1"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6333F0E5"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863" w:type="dxa"/>
            <w:tcBorders>
              <w:top w:val="nil"/>
              <w:left w:val="nil"/>
              <w:bottom w:val="single" w:sz="8" w:space="0" w:color="000000"/>
              <w:right w:val="single" w:sz="8" w:space="0" w:color="000000"/>
            </w:tcBorders>
            <w:shd w:val="clear" w:color="auto" w:fill="FFFFFF"/>
            <w:vAlign w:val="center"/>
          </w:tcPr>
          <w:p w14:paraId="5AAD7148"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Wheat</w:t>
            </w:r>
          </w:p>
        </w:tc>
        <w:tc>
          <w:tcPr>
            <w:tcW w:w="1747" w:type="dxa"/>
            <w:tcBorders>
              <w:top w:val="nil"/>
              <w:left w:val="nil"/>
              <w:bottom w:val="single" w:sz="8" w:space="0" w:color="000000"/>
              <w:right w:val="single" w:sz="8" w:space="0" w:color="000000"/>
            </w:tcBorders>
            <w:shd w:val="clear" w:color="auto" w:fill="FFFFFF"/>
            <w:vAlign w:val="center"/>
          </w:tcPr>
          <w:p w14:paraId="4ADFCD2B"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25155</w:t>
            </w:r>
          </w:p>
        </w:tc>
        <w:tc>
          <w:tcPr>
            <w:tcW w:w="630" w:type="dxa"/>
            <w:tcBorders>
              <w:top w:val="nil"/>
              <w:left w:val="nil"/>
              <w:bottom w:val="single" w:sz="8" w:space="0" w:color="000000"/>
              <w:right w:val="single" w:sz="8" w:space="0" w:color="000000"/>
            </w:tcBorders>
            <w:shd w:val="clear" w:color="auto" w:fill="FFFFFF"/>
            <w:vAlign w:val="center"/>
          </w:tcPr>
          <w:p w14:paraId="06CEC7B0"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160" w:type="dxa"/>
            <w:tcBorders>
              <w:top w:val="nil"/>
              <w:left w:val="nil"/>
              <w:bottom w:val="single" w:sz="8" w:space="0" w:color="000000"/>
              <w:right w:val="single" w:sz="8" w:space="0" w:color="000000"/>
            </w:tcBorders>
            <w:shd w:val="clear" w:color="auto" w:fill="FFFFFF"/>
            <w:vAlign w:val="center"/>
          </w:tcPr>
          <w:p w14:paraId="45CF4EFA"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Paddy</w:t>
            </w:r>
          </w:p>
        </w:tc>
        <w:tc>
          <w:tcPr>
            <w:tcW w:w="1570" w:type="dxa"/>
            <w:tcBorders>
              <w:top w:val="nil"/>
              <w:left w:val="nil"/>
              <w:bottom w:val="single" w:sz="8" w:space="0" w:color="000000"/>
              <w:right w:val="single" w:sz="8" w:space="0" w:color="000000"/>
            </w:tcBorders>
            <w:shd w:val="clear" w:color="auto" w:fill="FFFFFF"/>
            <w:vAlign w:val="center"/>
          </w:tcPr>
          <w:p w14:paraId="3D15B4D2"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15174</w:t>
            </w:r>
          </w:p>
        </w:tc>
      </w:tr>
      <w:tr w:rsidR="006D5ECC" w14:paraId="01A3943F"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56F259E6"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863" w:type="dxa"/>
            <w:tcBorders>
              <w:top w:val="nil"/>
              <w:left w:val="nil"/>
              <w:bottom w:val="single" w:sz="8" w:space="0" w:color="000000"/>
              <w:right w:val="single" w:sz="8" w:space="0" w:color="000000"/>
            </w:tcBorders>
            <w:shd w:val="clear" w:color="auto" w:fill="FFFFFF"/>
            <w:vAlign w:val="center"/>
          </w:tcPr>
          <w:p w14:paraId="2A6FBB3A"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Gram</w:t>
            </w:r>
          </w:p>
        </w:tc>
        <w:tc>
          <w:tcPr>
            <w:tcW w:w="1747" w:type="dxa"/>
            <w:tcBorders>
              <w:top w:val="nil"/>
              <w:left w:val="nil"/>
              <w:bottom w:val="single" w:sz="8" w:space="0" w:color="000000"/>
              <w:right w:val="single" w:sz="8" w:space="0" w:color="000000"/>
            </w:tcBorders>
            <w:shd w:val="clear" w:color="auto" w:fill="FFFFFF"/>
            <w:vAlign w:val="center"/>
          </w:tcPr>
          <w:p w14:paraId="1B6E5E6A"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2003</w:t>
            </w:r>
          </w:p>
        </w:tc>
        <w:tc>
          <w:tcPr>
            <w:tcW w:w="630" w:type="dxa"/>
            <w:tcBorders>
              <w:top w:val="nil"/>
              <w:left w:val="nil"/>
              <w:bottom w:val="single" w:sz="8" w:space="0" w:color="000000"/>
              <w:right w:val="single" w:sz="8" w:space="0" w:color="000000"/>
            </w:tcBorders>
            <w:shd w:val="clear" w:color="auto" w:fill="FFFFFF"/>
            <w:vAlign w:val="center"/>
          </w:tcPr>
          <w:p w14:paraId="7428C0C7"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160" w:type="dxa"/>
            <w:tcBorders>
              <w:top w:val="nil"/>
              <w:left w:val="nil"/>
              <w:bottom w:val="single" w:sz="8" w:space="0" w:color="000000"/>
              <w:right w:val="single" w:sz="8" w:space="0" w:color="000000"/>
            </w:tcBorders>
            <w:shd w:val="clear" w:color="auto" w:fill="FFFFFF"/>
            <w:vAlign w:val="center"/>
          </w:tcPr>
          <w:p w14:paraId="5A787BF1"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Millet</w:t>
            </w:r>
          </w:p>
        </w:tc>
        <w:tc>
          <w:tcPr>
            <w:tcW w:w="1570" w:type="dxa"/>
            <w:tcBorders>
              <w:top w:val="nil"/>
              <w:left w:val="nil"/>
              <w:bottom w:val="single" w:sz="8" w:space="0" w:color="000000"/>
              <w:right w:val="single" w:sz="8" w:space="0" w:color="000000"/>
            </w:tcBorders>
            <w:shd w:val="clear" w:color="auto" w:fill="FFFFFF"/>
            <w:vAlign w:val="center"/>
          </w:tcPr>
          <w:p w14:paraId="5B37AAE2"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4879</w:t>
            </w:r>
          </w:p>
        </w:tc>
      </w:tr>
      <w:tr w:rsidR="006D5ECC" w14:paraId="67BA3402"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7B7AD6D3"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863" w:type="dxa"/>
            <w:tcBorders>
              <w:top w:val="nil"/>
              <w:left w:val="nil"/>
              <w:bottom w:val="single" w:sz="8" w:space="0" w:color="000000"/>
              <w:right w:val="single" w:sz="8" w:space="0" w:color="000000"/>
            </w:tcBorders>
            <w:shd w:val="clear" w:color="auto" w:fill="FFFFFF"/>
            <w:vAlign w:val="center"/>
          </w:tcPr>
          <w:p w14:paraId="329067B9"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Potato</w:t>
            </w:r>
          </w:p>
        </w:tc>
        <w:tc>
          <w:tcPr>
            <w:tcW w:w="1747" w:type="dxa"/>
            <w:tcBorders>
              <w:top w:val="nil"/>
              <w:left w:val="nil"/>
              <w:bottom w:val="single" w:sz="8" w:space="0" w:color="000000"/>
              <w:right w:val="single" w:sz="8" w:space="0" w:color="000000"/>
            </w:tcBorders>
            <w:shd w:val="clear" w:color="auto" w:fill="FFFFFF"/>
            <w:vAlign w:val="center"/>
          </w:tcPr>
          <w:p w14:paraId="68E7E804"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846</w:t>
            </w:r>
          </w:p>
        </w:tc>
        <w:tc>
          <w:tcPr>
            <w:tcW w:w="630" w:type="dxa"/>
            <w:tcBorders>
              <w:top w:val="nil"/>
              <w:left w:val="nil"/>
              <w:bottom w:val="single" w:sz="8" w:space="0" w:color="000000"/>
              <w:right w:val="single" w:sz="8" w:space="0" w:color="000000"/>
            </w:tcBorders>
            <w:shd w:val="clear" w:color="auto" w:fill="FFFFFF"/>
            <w:vAlign w:val="center"/>
          </w:tcPr>
          <w:p w14:paraId="23BCCA0E"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160" w:type="dxa"/>
            <w:tcBorders>
              <w:top w:val="nil"/>
              <w:left w:val="nil"/>
              <w:bottom w:val="single" w:sz="8" w:space="0" w:color="000000"/>
              <w:right w:val="single" w:sz="8" w:space="0" w:color="000000"/>
            </w:tcBorders>
            <w:shd w:val="clear" w:color="auto" w:fill="FFFFFF"/>
            <w:vAlign w:val="center"/>
          </w:tcPr>
          <w:p w14:paraId="1CA04471" w14:textId="77777777" w:rsidR="006D5ECC" w:rsidRDefault="006749CA">
            <w:pPr>
              <w:spacing w:after="0"/>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Arhar</w:t>
            </w:r>
            <w:proofErr w:type="spellEnd"/>
          </w:p>
        </w:tc>
        <w:tc>
          <w:tcPr>
            <w:tcW w:w="1570" w:type="dxa"/>
            <w:tcBorders>
              <w:top w:val="nil"/>
              <w:left w:val="nil"/>
              <w:bottom w:val="single" w:sz="8" w:space="0" w:color="000000"/>
              <w:right w:val="single" w:sz="8" w:space="0" w:color="000000"/>
            </w:tcBorders>
            <w:shd w:val="clear" w:color="auto" w:fill="FFFFFF"/>
            <w:vAlign w:val="center"/>
          </w:tcPr>
          <w:p w14:paraId="4B6E7639"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3362</w:t>
            </w:r>
          </w:p>
        </w:tc>
      </w:tr>
      <w:tr w:rsidR="006D5ECC" w14:paraId="2D83830D"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6D6A1F9E"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863" w:type="dxa"/>
            <w:tcBorders>
              <w:top w:val="nil"/>
              <w:left w:val="nil"/>
              <w:bottom w:val="single" w:sz="8" w:space="0" w:color="000000"/>
              <w:right w:val="single" w:sz="8" w:space="0" w:color="000000"/>
            </w:tcBorders>
            <w:shd w:val="clear" w:color="auto" w:fill="FFFFFF"/>
            <w:vAlign w:val="center"/>
          </w:tcPr>
          <w:p w14:paraId="1B4BEA02"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Barley</w:t>
            </w:r>
          </w:p>
        </w:tc>
        <w:tc>
          <w:tcPr>
            <w:tcW w:w="1747" w:type="dxa"/>
            <w:tcBorders>
              <w:top w:val="nil"/>
              <w:left w:val="nil"/>
              <w:bottom w:val="single" w:sz="8" w:space="0" w:color="000000"/>
              <w:right w:val="single" w:sz="8" w:space="0" w:color="000000"/>
            </w:tcBorders>
            <w:shd w:val="clear" w:color="auto" w:fill="FFFFFF"/>
            <w:vAlign w:val="center"/>
          </w:tcPr>
          <w:p w14:paraId="4A5D2113"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p>
        </w:tc>
        <w:tc>
          <w:tcPr>
            <w:tcW w:w="630" w:type="dxa"/>
            <w:tcBorders>
              <w:top w:val="nil"/>
              <w:left w:val="nil"/>
              <w:bottom w:val="single" w:sz="8" w:space="0" w:color="000000"/>
              <w:right w:val="single" w:sz="8" w:space="0" w:color="000000"/>
            </w:tcBorders>
            <w:shd w:val="clear" w:color="auto" w:fill="FFFFFF"/>
            <w:vAlign w:val="center"/>
          </w:tcPr>
          <w:p w14:paraId="71CAA147"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160" w:type="dxa"/>
            <w:tcBorders>
              <w:top w:val="nil"/>
              <w:left w:val="nil"/>
              <w:bottom w:val="single" w:sz="8" w:space="0" w:color="000000"/>
              <w:right w:val="single" w:sz="8" w:space="0" w:color="000000"/>
            </w:tcBorders>
            <w:shd w:val="clear" w:color="auto" w:fill="FFFFFF"/>
            <w:vAlign w:val="center"/>
          </w:tcPr>
          <w:p w14:paraId="059A16A9"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Sorghum</w:t>
            </w:r>
          </w:p>
        </w:tc>
        <w:tc>
          <w:tcPr>
            <w:tcW w:w="1570" w:type="dxa"/>
            <w:tcBorders>
              <w:top w:val="nil"/>
              <w:left w:val="nil"/>
              <w:bottom w:val="single" w:sz="8" w:space="0" w:color="000000"/>
              <w:right w:val="single" w:sz="8" w:space="0" w:color="000000"/>
            </w:tcBorders>
            <w:shd w:val="clear" w:color="auto" w:fill="FFFFFF"/>
            <w:vAlign w:val="center"/>
          </w:tcPr>
          <w:p w14:paraId="0363FA3C"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r>
      <w:tr w:rsidR="006D5ECC" w14:paraId="230D8561"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2947467E"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1863" w:type="dxa"/>
            <w:tcBorders>
              <w:top w:val="nil"/>
              <w:left w:val="nil"/>
              <w:bottom w:val="single" w:sz="8" w:space="0" w:color="000000"/>
              <w:right w:val="single" w:sz="8" w:space="0" w:color="000000"/>
            </w:tcBorders>
            <w:shd w:val="clear" w:color="auto" w:fill="FFFFFF"/>
            <w:vAlign w:val="center"/>
          </w:tcPr>
          <w:p w14:paraId="2E680F2A"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Mustard</w:t>
            </w:r>
          </w:p>
        </w:tc>
        <w:tc>
          <w:tcPr>
            <w:tcW w:w="1747" w:type="dxa"/>
            <w:tcBorders>
              <w:top w:val="nil"/>
              <w:left w:val="nil"/>
              <w:bottom w:val="single" w:sz="8" w:space="0" w:color="000000"/>
              <w:right w:val="single" w:sz="8" w:space="0" w:color="000000"/>
            </w:tcBorders>
            <w:shd w:val="clear" w:color="auto" w:fill="FFFFFF"/>
            <w:vAlign w:val="center"/>
          </w:tcPr>
          <w:p w14:paraId="691A8B5B"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488</w:t>
            </w:r>
          </w:p>
        </w:tc>
        <w:tc>
          <w:tcPr>
            <w:tcW w:w="630" w:type="dxa"/>
            <w:tcBorders>
              <w:top w:val="nil"/>
              <w:left w:val="nil"/>
              <w:bottom w:val="single" w:sz="8" w:space="0" w:color="000000"/>
              <w:right w:val="single" w:sz="8" w:space="0" w:color="000000"/>
            </w:tcBorders>
            <w:shd w:val="clear" w:color="auto" w:fill="FFFFFF"/>
            <w:vAlign w:val="center"/>
          </w:tcPr>
          <w:p w14:paraId="3A611EBD"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c>
          <w:tcPr>
            <w:tcW w:w="2160" w:type="dxa"/>
            <w:tcBorders>
              <w:top w:val="nil"/>
              <w:left w:val="nil"/>
              <w:bottom w:val="single" w:sz="8" w:space="0" w:color="000000"/>
              <w:right w:val="single" w:sz="8" w:space="0" w:color="000000"/>
            </w:tcBorders>
            <w:shd w:val="clear" w:color="auto" w:fill="FFFFFF"/>
            <w:vAlign w:val="center"/>
          </w:tcPr>
          <w:p w14:paraId="3AE51C17"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Black Gram (</w:t>
            </w:r>
            <w:r>
              <w:rPr>
                <w:rFonts w:ascii="Times New Roman" w:eastAsia="Times New Roman" w:hAnsi="Times New Roman" w:cs="Times New Roman"/>
                <w:i/>
                <w:sz w:val="24"/>
                <w:szCs w:val="24"/>
              </w:rPr>
              <w:t>Urad</w:t>
            </w:r>
            <w:r>
              <w:rPr>
                <w:rFonts w:ascii="Times New Roman" w:eastAsia="Times New Roman" w:hAnsi="Times New Roman" w:cs="Times New Roman"/>
                <w:sz w:val="24"/>
                <w:szCs w:val="24"/>
              </w:rPr>
              <w:t>)</w:t>
            </w:r>
          </w:p>
        </w:tc>
        <w:tc>
          <w:tcPr>
            <w:tcW w:w="1570" w:type="dxa"/>
            <w:tcBorders>
              <w:top w:val="nil"/>
              <w:left w:val="nil"/>
              <w:bottom w:val="single" w:sz="8" w:space="0" w:color="000000"/>
              <w:right w:val="single" w:sz="8" w:space="0" w:color="000000"/>
            </w:tcBorders>
            <w:shd w:val="clear" w:color="auto" w:fill="FFFFFF"/>
            <w:vAlign w:val="center"/>
          </w:tcPr>
          <w:p w14:paraId="0273799F"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w:t>
            </w:r>
          </w:p>
        </w:tc>
      </w:tr>
      <w:tr w:rsidR="006D5ECC" w14:paraId="5EFFB62D"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58C2B20E"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863" w:type="dxa"/>
            <w:tcBorders>
              <w:top w:val="nil"/>
              <w:left w:val="nil"/>
              <w:bottom w:val="single" w:sz="8" w:space="0" w:color="000000"/>
              <w:right w:val="single" w:sz="8" w:space="0" w:color="000000"/>
            </w:tcBorders>
            <w:shd w:val="clear" w:color="auto" w:fill="FFFFFF"/>
            <w:vAlign w:val="center"/>
          </w:tcPr>
          <w:p w14:paraId="4035AF6F"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Pea</w:t>
            </w:r>
          </w:p>
        </w:tc>
        <w:tc>
          <w:tcPr>
            <w:tcW w:w="1747" w:type="dxa"/>
            <w:tcBorders>
              <w:top w:val="nil"/>
              <w:left w:val="nil"/>
              <w:bottom w:val="single" w:sz="8" w:space="0" w:color="000000"/>
              <w:right w:val="single" w:sz="8" w:space="0" w:color="000000"/>
            </w:tcBorders>
            <w:shd w:val="clear" w:color="auto" w:fill="FFFFFF"/>
            <w:vAlign w:val="center"/>
          </w:tcPr>
          <w:p w14:paraId="669801D3"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630" w:type="dxa"/>
            <w:tcBorders>
              <w:top w:val="nil"/>
              <w:left w:val="nil"/>
              <w:bottom w:val="single" w:sz="8" w:space="0" w:color="000000"/>
              <w:right w:val="single" w:sz="8" w:space="0" w:color="000000"/>
            </w:tcBorders>
            <w:shd w:val="clear" w:color="auto" w:fill="FFFFFF"/>
            <w:vAlign w:val="center"/>
          </w:tcPr>
          <w:p w14:paraId="708AE6F2"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2160" w:type="dxa"/>
            <w:tcBorders>
              <w:top w:val="nil"/>
              <w:left w:val="nil"/>
              <w:bottom w:val="single" w:sz="8" w:space="0" w:color="000000"/>
              <w:right w:val="single" w:sz="8" w:space="0" w:color="000000"/>
            </w:tcBorders>
            <w:shd w:val="clear" w:color="auto" w:fill="FFFFFF"/>
            <w:vAlign w:val="center"/>
          </w:tcPr>
          <w:p w14:paraId="1BCAD651" w14:textId="77777777" w:rsidR="006D5ECC" w:rsidRDefault="006749CA">
            <w:pPr>
              <w:spacing w:after="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Til</w:t>
            </w:r>
          </w:p>
        </w:tc>
        <w:tc>
          <w:tcPr>
            <w:tcW w:w="1570" w:type="dxa"/>
            <w:tcBorders>
              <w:top w:val="nil"/>
              <w:left w:val="nil"/>
              <w:bottom w:val="single" w:sz="8" w:space="0" w:color="000000"/>
              <w:right w:val="single" w:sz="8" w:space="0" w:color="000000"/>
            </w:tcBorders>
            <w:shd w:val="clear" w:color="auto" w:fill="FFFFFF"/>
            <w:vAlign w:val="center"/>
          </w:tcPr>
          <w:p w14:paraId="4F8C9367"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r>
      <w:tr w:rsidR="006D5ECC" w14:paraId="69273DB0" w14:textId="77777777">
        <w:trPr>
          <w:trHeight w:val="235"/>
          <w:jc w:val="center"/>
        </w:trPr>
        <w:tc>
          <w:tcPr>
            <w:tcW w:w="980" w:type="dxa"/>
            <w:tcBorders>
              <w:top w:val="nil"/>
              <w:left w:val="single" w:sz="8" w:space="0" w:color="000000"/>
              <w:bottom w:val="single" w:sz="8" w:space="0" w:color="000000"/>
              <w:right w:val="single" w:sz="8" w:space="0" w:color="000000"/>
            </w:tcBorders>
            <w:shd w:val="clear" w:color="auto" w:fill="FFFFFF"/>
            <w:vAlign w:val="center"/>
          </w:tcPr>
          <w:p w14:paraId="12FCBB6F"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863" w:type="dxa"/>
            <w:tcBorders>
              <w:top w:val="nil"/>
              <w:left w:val="nil"/>
              <w:bottom w:val="single" w:sz="8" w:space="0" w:color="000000"/>
              <w:right w:val="single" w:sz="8" w:space="0" w:color="000000"/>
            </w:tcBorders>
            <w:shd w:val="clear" w:color="auto" w:fill="FFFFFF"/>
            <w:vAlign w:val="center"/>
          </w:tcPr>
          <w:p w14:paraId="04AF580F"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Sugarcane</w:t>
            </w:r>
          </w:p>
        </w:tc>
        <w:tc>
          <w:tcPr>
            <w:tcW w:w="1747" w:type="dxa"/>
            <w:tcBorders>
              <w:top w:val="nil"/>
              <w:left w:val="nil"/>
              <w:bottom w:val="single" w:sz="8" w:space="0" w:color="000000"/>
              <w:right w:val="single" w:sz="8" w:space="0" w:color="000000"/>
            </w:tcBorders>
            <w:shd w:val="clear" w:color="auto" w:fill="FFFFFF"/>
            <w:vAlign w:val="center"/>
          </w:tcPr>
          <w:p w14:paraId="55D1FCE8"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630" w:type="dxa"/>
            <w:tcBorders>
              <w:top w:val="nil"/>
              <w:left w:val="nil"/>
              <w:bottom w:val="single" w:sz="8" w:space="0" w:color="000000"/>
              <w:right w:val="single" w:sz="8" w:space="0" w:color="000000"/>
            </w:tcBorders>
            <w:shd w:val="clear" w:color="auto" w:fill="FFFFFF"/>
            <w:vAlign w:val="center"/>
          </w:tcPr>
          <w:p w14:paraId="73E038BA"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2160" w:type="dxa"/>
            <w:tcBorders>
              <w:top w:val="nil"/>
              <w:left w:val="nil"/>
              <w:bottom w:val="single" w:sz="8" w:space="0" w:color="000000"/>
              <w:right w:val="single" w:sz="8" w:space="0" w:color="000000"/>
            </w:tcBorders>
            <w:shd w:val="clear" w:color="auto" w:fill="FFFFFF"/>
            <w:vAlign w:val="center"/>
          </w:tcPr>
          <w:p w14:paraId="7BED3FB6"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Sugarcane</w:t>
            </w:r>
          </w:p>
        </w:tc>
        <w:tc>
          <w:tcPr>
            <w:tcW w:w="1570" w:type="dxa"/>
            <w:tcBorders>
              <w:top w:val="nil"/>
              <w:left w:val="nil"/>
              <w:bottom w:val="single" w:sz="8" w:space="0" w:color="000000"/>
              <w:right w:val="single" w:sz="8" w:space="0" w:color="000000"/>
            </w:tcBorders>
            <w:shd w:val="clear" w:color="auto" w:fill="FFFFFF"/>
            <w:vAlign w:val="center"/>
          </w:tcPr>
          <w:p w14:paraId="57B22AF8"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r>
      <w:tr w:rsidR="006D5ECC" w14:paraId="299477A2" w14:textId="77777777">
        <w:trPr>
          <w:trHeight w:val="235"/>
          <w:jc w:val="center"/>
        </w:trPr>
        <w:tc>
          <w:tcPr>
            <w:tcW w:w="2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217681B9"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Cultivated land</w:t>
            </w:r>
          </w:p>
        </w:tc>
        <w:tc>
          <w:tcPr>
            <w:tcW w:w="1747" w:type="dxa"/>
            <w:tcBorders>
              <w:top w:val="nil"/>
              <w:left w:val="nil"/>
              <w:bottom w:val="single" w:sz="8" w:space="0" w:color="000000"/>
              <w:right w:val="single" w:sz="8" w:space="0" w:color="000000"/>
            </w:tcBorders>
            <w:shd w:val="clear" w:color="auto" w:fill="FFFFFF"/>
            <w:vAlign w:val="center"/>
          </w:tcPr>
          <w:p w14:paraId="5A5B688D"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29574</w:t>
            </w:r>
          </w:p>
        </w:tc>
        <w:tc>
          <w:tcPr>
            <w:tcW w:w="2790" w:type="dxa"/>
            <w:gridSpan w:val="2"/>
            <w:tcBorders>
              <w:top w:val="single" w:sz="8" w:space="0" w:color="000000"/>
              <w:left w:val="nil"/>
              <w:bottom w:val="single" w:sz="8" w:space="0" w:color="000000"/>
              <w:right w:val="single" w:sz="8" w:space="0" w:color="000000"/>
            </w:tcBorders>
            <w:shd w:val="clear" w:color="auto" w:fill="FFFFFF"/>
            <w:vAlign w:val="center"/>
          </w:tcPr>
          <w:p w14:paraId="7FC6DAF6"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Cultivated land</w:t>
            </w:r>
          </w:p>
        </w:tc>
        <w:tc>
          <w:tcPr>
            <w:tcW w:w="1570" w:type="dxa"/>
            <w:tcBorders>
              <w:top w:val="nil"/>
              <w:left w:val="nil"/>
              <w:bottom w:val="single" w:sz="8" w:space="0" w:color="000000"/>
              <w:right w:val="single" w:sz="8" w:space="0" w:color="000000"/>
            </w:tcBorders>
            <w:shd w:val="clear" w:color="auto" w:fill="FFFFFF"/>
            <w:vAlign w:val="center"/>
          </w:tcPr>
          <w:p w14:paraId="0ACB053C"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24270</w:t>
            </w:r>
          </w:p>
        </w:tc>
      </w:tr>
      <w:tr w:rsidR="006D5ECC" w14:paraId="145EDB2C" w14:textId="77777777">
        <w:trPr>
          <w:trHeight w:val="235"/>
          <w:jc w:val="center"/>
        </w:trPr>
        <w:tc>
          <w:tcPr>
            <w:tcW w:w="2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FBE5B77"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Fallow land</w:t>
            </w:r>
          </w:p>
        </w:tc>
        <w:tc>
          <w:tcPr>
            <w:tcW w:w="1747" w:type="dxa"/>
            <w:tcBorders>
              <w:top w:val="nil"/>
              <w:left w:val="nil"/>
              <w:bottom w:val="single" w:sz="8" w:space="0" w:color="000000"/>
              <w:right w:val="single" w:sz="8" w:space="0" w:color="000000"/>
            </w:tcBorders>
            <w:shd w:val="clear" w:color="auto" w:fill="FFFFFF"/>
            <w:vAlign w:val="center"/>
          </w:tcPr>
          <w:p w14:paraId="04C7C75D"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25029</w:t>
            </w:r>
          </w:p>
        </w:tc>
        <w:tc>
          <w:tcPr>
            <w:tcW w:w="2790" w:type="dxa"/>
            <w:gridSpan w:val="2"/>
            <w:tcBorders>
              <w:top w:val="single" w:sz="8" w:space="0" w:color="000000"/>
              <w:left w:val="nil"/>
              <w:bottom w:val="single" w:sz="8" w:space="0" w:color="000000"/>
              <w:right w:val="single" w:sz="8" w:space="0" w:color="000000"/>
            </w:tcBorders>
            <w:shd w:val="clear" w:color="auto" w:fill="FFFFFF"/>
            <w:vAlign w:val="center"/>
          </w:tcPr>
          <w:p w14:paraId="7F37FA2C"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Fallow land</w:t>
            </w:r>
          </w:p>
        </w:tc>
        <w:tc>
          <w:tcPr>
            <w:tcW w:w="1570" w:type="dxa"/>
            <w:tcBorders>
              <w:top w:val="nil"/>
              <w:left w:val="nil"/>
              <w:bottom w:val="single" w:sz="8" w:space="0" w:color="000000"/>
              <w:right w:val="single" w:sz="8" w:space="0" w:color="000000"/>
            </w:tcBorders>
            <w:shd w:val="clear" w:color="auto" w:fill="FFFFFF"/>
            <w:vAlign w:val="center"/>
          </w:tcPr>
          <w:p w14:paraId="21855D73"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30333</w:t>
            </w:r>
          </w:p>
        </w:tc>
      </w:tr>
      <w:tr w:rsidR="006D5ECC" w14:paraId="4FB00F95" w14:textId="77777777">
        <w:trPr>
          <w:trHeight w:val="235"/>
          <w:jc w:val="center"/>
        </w:trPr>
        <w:tc>
          <w:tcPr>
            <w:tcW w:w="2843"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160AEB06"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land</w:t>
            </w:r>
          </w:p>
        </w:tc>
        <w:tc>
          <w:tcPr>
            <w:tcW w:w="1747" w:type="dxa"/>
            <w:tcBorders>
              <w:top w:val="nil"/>
              <w:left w:val="nil"/>
              <w:bottom w:val="single" w:sz="8" w:space="0" w:color="000000"/>
              <w:right w:val="single" w:sz="8" w:space="0" w:color="000000"/>
            </w:tcBorders>
            <w:shd w:val="clear" w:color="auto" w:fill="FFFFFF"/>
            <w:vAlign w:val="center"/>
          </w:tcPr>
          <w:p w14:paraId="3BE6F5F5"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54603</w:t>
            </w:r>
          </w:p>
        </w:tc>
        <w:tc>
          <w:tcPr>
            <w:tcW w:w="2790" w:type="dxa"/>
            <w:gridSpan w:val="2"/>
            <w:tcBorders>
              <w:top w:val="single" w:sz="8" w:space="0" w:color="000000"/>
              <w:left w:val="nil"/>
              <w:bottom w:val="single" w:sz="8" w:space="0" w:color="000000"/>
              <w:right w:val="single" w:sz="8" w:space="0" w:color="000000"/>
            </w:tcBorders>
            <w:shd w:val="clear" w:color="auto" w:fill="FFFFFF"/>
            <w:vAlign w:val="center"/>
          </w:tcPr>
          <w:p w14:paraId="26769B5C"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 land</w:t>
            </w:r>
          </w:p>
        </w:tc>
        <w:tc>
          <w:tcPr>
            <w:tcW w:w="1570" w:type="dxa"/>
            <w:tcBorders>
              <w:top w:val="nil"/>
              <w:left w:val="nil"/>
              <w:bottom w:val="single" w:sz="8" w:space="0" w:color="000000"/>
              <w:right w:val="single" w:sz="8" w:space="0" w:color="000000"/>
            </w:tcBorders>
            <w:shd w:val="clear" w:color="auto" w:fill="FFFFFF"/>
            <w:vAlign w:val="center"/>
          </w:tcPr>
          <w:p w14:paraId="2F32ECB8"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54603</w:t>
            </w:r>
          </w:p>
        </w:tc>
      </w:tr>
    </w:tbl>
    <w:p w14:paraId="30529E92" w14:textId="77777777" w:rsidR="006D5ECC" w:rsidRDefault="006749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w:t>
      </w:r>
      <w:r>
        <w:rPr>
          <w:rFonts w:ascii="Times New Roman" w:eastAsia="Times New Roman" w:hAnsi="Times New Roman" w:cs="Times New Roman"/>
          <w:sz w:val="24"/>
          <w:szCs w:val="24"/>
        </w:rPr>
        <w:t xml:space="preserve"> District statistical Dairy (2021) Prayagraj, U.P</w:t>
      </w:r>
    </w:p>
    <w:p w14:paraId="6C9A1FE7" w14:textId="77777777" w:rsidR="006D5ECC" w:rsidRDefault="006749CA">
      <w:pPr>
        <w:spacing w:before="24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Estimation of the irrigation requirement of different crops</w:t>
      </w:r>
    </w:p>
    <w:p w14:paraId="6FC6CB17" w14:textId="77777777" w:rsidR="006D5ECC" w:rsidRDefault="006749CA">
      <w:pPr>
        <w:spacing w:before="120"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Estimation of the irrigation needs of crops of various crops which is grown in the study area calculated by using reference evapotranspiration (ET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coefficient of crop (Kc), crop water requirement or consumptive use (</w:t>
      </w:r>
      <w:proofErr w:type="spellStart"/>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crop</w:t>
      </w:r>
      <w:proofErr w:type="spellEnd"/>
      <w:r>
        <w:rPr>
          <w:rFonts w:ascii="Times New Roman" w:eastAsia="Times New Roman" w:hAnsi="Times New Roman" w:cs="Times New Roman"/>
          <w:sz w:val="24"/>
          <w:szCs w:val="24"/>
        </w:rPr>
        <w:t>), effective rainfall, water ne</w:t>
      </w:r>
      <w:r>
        <w:rPr>
          <w:rFonts w:ascii="Times New Roman" w:eastAsia="Times New Roman" w:hAnsi="Times New Roman" w:cs="Times New Roman"/>
          <w:sz w:val="24"/>
          <w:szCs w:val="24"/>
        </w:rPr>
        <w:t>eded for net irrigation and gross irrigation water requirement.</w:t>
      </w:r>
    </w:p>
    <w:p w14:paraId="386A1A08" w14:textId="77777777" w:rsidR="006D5ECC" w:rsidRDefault="006749CA">
      <w:pPr>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evapotranspiration (</w:t>
      </w:r>
      <w:proofErr w:type="spellStart"/>
      <w:r>
        <w:rPr>
          <w:rFonts w:ascii="Times New Roman" w:eastAsia="Times New Roman" w:hAnsi="Times New Roman" w:cs="Times New Roman"/>
          <w:b/>
          <w:sz w:val="24"/>
          <w:szCs w:val="24"/>
        </w:rPr>
        <w:t>ETo</w:t>
      </w:r>
      <w:proofErr w:type="spellEnd"/>
      <w:r>
        <w:rPr>
          <w:rFonts w:ascii="Times New Roman" w:eastAsia="Times New Roman" w:hAnsi="Times New Roman" w:cs="Times New Roman"/>
          <w:b/>
          <w:sz w:val="24"/>
          <w:szCs w:val="24"/>
        </w:rPr>
        <w:t>)</w:t>
      </w:r>
    </w:p>
    <w:p w14:paraId="5975754E" w14:textId="77777777" w:rsidR="006D5ECC" w:rsidRDefault="006749CA">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There are various methods of estimating the reference evapotranspiration. Water requirement for different crops was estimated in this study by utilizing the</w:t>
      </w:r>
      <w:r>
        <w:rPr>
          <w:rFonts w:ascii="Times New Roman" w:eastAsia="Times New Roman" w:hAnsi="Times New Roman" w:cs="Times New Roman"/>
          <w:sz w:val="24"/>
          <w:szCs w:val="24"/>
        </w:rPr>
        <w:t xml:space="preserve"> Penman Monteith Equation.</w:t>
      </w:r>
    </w:p>
    <w:p w14:paraId="0A22075B" w14:textId="77777777" w:rsidR="006D5ECC" w:rsidRDefault="006749CA">
      <w:pPr>
        <w:spacing w:after="0" w:line="360" w:lineRule="auto"/>
        <w:ind w:left="20" w:firstLine="7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m:oMath>
        <m:r>
          <w:rPr>
            <w:rFonts w:ascii="Times New Roman" w:eastAsia="Times New Roman" w:hAnsi="Times New Roman" w:cs="Times New Roman"/>
            <w:sz w:val="24"/>
            <w:szCs w:val="24"/>
          </w:rPr>
          <m:t>ET</m:t>
        </m:r>
        <m:r>
          <w:rPr>
            <w:rFonts w:ascii="Times New Roman" w:eastAsia="Times New Roman" w:hAnsi="Times New Roman" w:cs="Times New Roman"/>
            <w:sz w:val="24"/>
            <w:szCs w:val="24"/>
          </w:rPr>
          <m:t xml:space="preserve">ₒ = </m:t>
        </m:r>
        <m:d>
          <m:dPr>
            <m:begChr m:val="["/>
            <m:endChr m:val="]"/>
            <m:ctrlPr>
              <w:rPr>
                <w:rFonts w:ascii="Times New Roman" w:eastAsia="Times New Roman" w:hAnsi="Times New Roman" w:cs="Times New Roman"/>
                <w:sz w:val="24"/>
                <w:szCs w:val="24"/>
              </w:rPr>
            </m:ctrlPr>
          </m:dPr>
          <m:e>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0.408△</m:t>
                </m:r>
                <m:d>
                  <m:dPr>
                    <m:ctrlPr>
                      <w:rPr>
                        <w:rFonts w:ascii="Times New Roman" w:eastAsia="Times New Roman" w:hAnsi="Times New Roman" w:cs="Times New Roman"/>
                        <w:sz w:val="24"/>
                        <w:szCs w:val="24"/>
                      </w:rPr>
                    </m:ctrlPr>
                  </m:dPr>
                  <m:e>
                    <m:r>
                      <w:rPr>
                        <w:rFonts w:ascii="Times New Roman" w:eastAsia="Times New Roman" w:hAnsi="Times New Roman" w:cs="Times New Roman"/>
                        <w:sz w:val="24"/>
                        <w:szCs w:val="24"/>
                      </w:rPr>
                      <m:t>Rn</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G</m:t>
                    </m:r>
                  </m:e>
                </m:d>
                <m:r>
                  <w:rPr>
                    <w:rFonts w:ascii="Times New Roman" w:eastAsia="Times New Roman" w:hAnsi="Times New Roman" w:cs="Times New Roman"/>
                    <w:sz w:val="24"/>
                    <w:szCs w:val="24"/>
                  </w:rPr>
                  <m:t>+</m:t>
                </m:r>
                <m:r>
                  <w:rPr>
                    <w:rFonts w:ascii="Times New Roman" w:eastAsia="Times New Roman" w:hAnsi="Times New Roman" w:cs="Times New Roman"/>
                    <w:sz w:val="24"/>
                    <w:szCs w:val="24"/>
                  </w:rPr>
                  <m:t>γ</m:t>
                </m:r>
                <m:d>
                  <m:dPr>
                    <m:ctrlPr>
                      <w:rPr>
                        <w:rFonts w:ascii="Times New Roman" w:eastAsia="Times New Roman" w:hAnsi="Times New Roman" w:cs="Times New Roman"/>
                        <w:sz w:val="24"/>
                        <w:szCs w:val="24"/>
                      </w:rPr>
                    </m:ctrlPr>
                  </m:dPr>
                  <m:e>
                    <m:f>
                      <m:fPr>
                        <m:ctrlPr>
                          <w:rPr>
                            <w:rFonts w:ascii="Times New Roman" w:eastAsia="Times New Roman" w:hAnsi="Times New Roman" w:cs="Times New Roman"/>
                            <w:sz w:val="24"/>
                            <w:szCs w:val="24"/>
                          </w:rPr>
                        </m:ctrlPr>
                      </m:fPr>
                      <m:num>
                        <m:r>
                          <w:rPr>
                            <w:rFonts w:ascii="Times New Roman" w:eastAsia="Times New Roman" w:hAnsi="Times New Roman" w:cs="Times New Roman"/>
                            <w:sz w:val="24"/>
                            <w:szCs w:val="24"/>
                          </w:rPr>
                          <m:t>900</m:t>
                        </m:r>
                      </m:num>
                      <m:den>
                        <m:r>
                          <w:rPr>
                            <w:rFonts w:ascii="Times New Roman" w:eastAsia="Times New Roman" w:hAnsi="Times New Roman" w:cs="Times New Roman"/>
                            <w:sz w:val="24"/>
                            <w:szCs w:val="24"/>
                          </w:rPr>
                          <m:t>T</m:t>
                        </m:r>
                        <m:r>
                          <w:rPr>
                            <w:rFonts w:ascii="Times New Roman" w:eastAsia="Times New Roman" w:hAnsi="Times New Roman" w:cs="Times New Roman"/>
                            <w:sz w:val="24"/>
                            <w:szCs w:val="24"/>
                          </w:rPr>
                          <m:t>+273</m:t>
                        </m:r>
                      </m:den>
                    </m:f>
                  </m:e>
                </m:d>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u</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r>
                  <w:rPr>
                    <w:rFonts w:ascii="Times New Roman" w:eastAsia="Times New Roman" w:hAnsi="Times New Roman" w:cs="Times New Roman"/>
                    <w:sz w:val="24"/>
                    <w:szCs w:val="24"/>
                  </w:rPr>
                  <m:t>VPD</m:t>
                </m:r>
                <m:r>
                  <w:rPr>
                    <w:rFonts w:ascii="Times New Roman" w:eastAsia="Times New Roman" w:hAnsi="Times New Roman" w:cs="Times New Roman"/>
                    <w:sz w:val="24"/>
                    <w:szCs w:val="24"/>
                  </w:rPr>
                  <m:t>)</m:t>
                </m:r>
              </m:num>
              <m:den>
                <m:r>
                  <w:rPr>
                    <w:rFonts w:ascii="Times New Roman" w:eastAsia="Times New Roman" w:hAnsi="Times New Roman" w:cs="Times New Roman"/>
                    <w:sz w:val="24"/>
                    <w:szCs w:val="24"/>
                  </w:rPr>
                  <m:t>∆</m:t>
                </m:r>
                <m:r>
                  <w:rPr>
                    <w:rFonts w:ascii="Times New Roman" w:eastAsia="Times New Roman" w:hAnsi="Times New Roman" w:cs="Times New Roman"/>
                    <w:sz w:val="24"/>
                    <w:szCs w:val="24"/>
                  </w:rPr>
                  <m:t>+</m:t>
                </m:r>
                <m:r>
                  <w:rPr>
                    <w:rFonts w:ascii="Times New Roman" w:eastAsia="Times New Roman" w:hAnsi="Times New Roman" w:cs="Times New Roman"/>
                    <w:sz w:val="24"/>
                    <w:szCs w:val="24"/>
                  </w:rPr>
                  <m:t>γ</m:t>
                </m:r>
                <m:r>
                  <w:rPr>
                    <w:rFonts w:ascii="Times New Roman" w:eastAsia="Times New Roman" w:hAnsi="Times New Roman" w:cs="Times New Roman"/>
                    <w:sz w:val="24"/>
                    <w:szCs w:val="24"/>
                  </w:rPr>
                  <m:t>(1+0.34</m:t>
                </m:r>
                <m:sSub>
                  <m:sSubPr>
                    <m:ctrlPr>
                      <w:rPr>
                        <w:rFonts w:ascii="Times New Roman" w:eastAsia="Times New Roman" w:hAnsi="Times New Roman" w:cs="Times New Roman"/>
                        <w:sz w:val="24"/>
                        <w:szCs w:val="24"/>
                      </w:rPr>
                    </m:ctrlPr>
                  </m:sSubPr>
                  <m:e>
                    <m:r>
                      <w:rPr>
                        <w:rFonts w:ascii="Times New Roman" w:eastAsia="Times New Roman" w:hAnsi="Times New Roman" w:cs="Times New Roman"/>
                        <w:sz w:val="24"/>
                        <w:szCs w:val="24"/>
                      </w:rPr>
                      <m:t xml:space="preserve"> </m:t>
                    </m:r>
                    <m:r>
                      <w:rPr>
                        <w:rFonts w:ascii="Times New Roman" w:eastAsia="Times New Roman" w:hAnsi="Times New Roman" w:cs="Times New Roman"/>
                        <w:sz w:val="24"/>
                        <w:szCs w:val="24"/>
                      </w:rPr>
                      <m:t>u</m:t>
                    </m:r>
                  </m:e>
                  <m:sub>
                    <m:r>
                      <w:rPr>
                        <w:rFonts w:ascii="Times New Roman" w:eastAsia="Times New Roman" w:hAnsi="Times New Roman" w:cs="Times New Roman"/>
                        <w:sz w:val="24"/>
                        <w:szCs w:val="24"/>
                      </w:rPr>
                      <m:t>2</m:t>
                    </m:r>
                  </m:sub>
                </m:sSub>
                <m:r>
                  <w:rPr>
                    <w:rFonts w:ascii="Times New Roman" w:eastAsia="Times New Roman" w:hAnsi="Times New Roman" w:cs="Times New Roman"/>
                    <w:sz w:val="24"/>
                    <w:szCs w:val="24"/>
                  </w:rPr>
                  <m:t>)</m:t>
                </m:r>
              </m:den>
            </m:f>
          </m:e>
        </m:d>
      </m:oMath>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(1)</w:t>
      </w:r>
    </w:p>
    <w:p w14:paraId="5680F59D" w14:textId="77777777" w:rsidR="006D5ECC" w:rsidRDefault="006749CA">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Where,</w:t>
      </w:r>
    </w:p>
    <w:p w14:paraId="2C5B73C9" w14:textId="77777777" w:rsidR="006D5ECC" w:rsidRDefault="006749CA">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roofErr w:type="spellStart"/>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o</w:t>
      </w:r>
      <w:proofErr w:type="spellEnd"/>
      <w:r>
        <w:rPr>
          <w:rFonts w:ascii="Times New Roman" w:eastAsia="Times New Roman" w:hAnsi="Times New Roman" w:cs="Times New Roman"/>
          <w:sz w:val="24"/>
          <w:szCs w:val="24"/>
        </w:rPr>
        <w:t xml:space="preserve"> = reference evapotranspiration [mm day</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w:t>
      </w:r>
    </w:p>
    <w:p w14:paraId="4B75A123" w14:textId="77777777" w:rsidR="006D5ECC" w:rsidRDefault="006749CA">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Rn = at crop surface, net radiation [MJm</w:t>
      </w:r>
      <w:r>
        <w:rPr>
          <w:rFonts w:ascii="Times New Roman" w:eastAsia="Times New Roman" w:hAnsi="Times New Roman" w:cs="Times New Roman"/>
          <w:sz w:val="40"/>
          <w:szCs w:val="40"/>
          <w:vertAlign w:val="superscript"/>
        </w:rPr>
        <w:t>-2</w:t>
      </w:r>
      <w:r>
        <w:rPr>
          <w:rFonts w:ascii="Times New Roman" w:eastAsia="Times New Roman" w:hAnsi="Times New Roman" w:cs="Times New Roman"/>
          <w:sz w:val="24"/>
          <w:szCs w:val="24"/>
        </w:rPr>
        <w:t>day</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 xml:space="preserve">], </w:t>
      </w:r>
    </w:p>
    <w:p w14:paraId="7AB3A19D" w14:textId="77777777" w:rsidR="006D5ECC" w:rsidRDefault="006749CA">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G = heat flux density in soil [MJm</w:t>
      </w:r>
      <w:r>
        <w:rPr>
          <w:rFonts w:ascii="Times New Roman" w:eastAsia="Times New Roman" w:hAnsi="Times New Roman" w:cs="Times New Roman"/>
          <w:sz w:val="40"/>
          <w:szCs w:val="40"/>
          <w:vertAlign w:val="superscript"/>
        </w:rPr>
        <w:t>-2</w:t>
      </w:r>
      <w:r>
        <w:rPr>
          <w:rFonts w:ascii="Times New Roman" w:eastAsia="Times New Roman" w:hAnsi="Times New Roman" w:cs="Times New Roman"/>
          <w:sz w:val="24"/>
          <w:szCs w:val="24"/>
        </w:rPr>
        <w:t>day</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w:t>
      </w:r>
    </w:p>
    <w:p w14:paraId="584C056F" w14:textId="77777777" w:rsidR="006D5ECC" w:rsidRDefault="006749CA">
      <w:pPr>
        <w:spacing w:after="0" w:line="360" w:lineRule="auto"/>
        <w:ind w:right="-4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 temperature of air at height of 2 </w:t>
      </w:r>
      <w:proofErr w:type="spellStart"/>
      <w:r>
        <w:rPr>
          <w:rFonts w:ascii="Times New Roman" w:eastAsia="Times New Roman" w:hAnsi="Times New Roman" w:cs="Times New Roman"/>
          <w:sz w:val="24"/>
          <w:szCs w:val="24"/>
        </w:rPr>
        <w:t>metres</w:t>
      </w:r>
      <w:proofErr w:type="spellEnd"/>
      <w:r>
        <w:rPr>
          <w:rFonts w:ascii="Times New Roman" w:eastAsia="Times New Roman" w:hAnsi="Times New Roman" w:cs="Times New Roman"/>
          <w:sz w:val="24"/>
          <w:szCs w:val="24"/>
        </w:rPr>
        <w:t xml:space="preserve"> [°C], </w:t>
      </w:r>
    </w:p>
    <w:p w14:paraId="777967D6" w14:textId="77777777" w:rsidR="006D5ECC" w:rsidRDefault="006749CA">
      <w:pPr>
        <w:widowControl w:val="0"/>
        <w:spacing w:before="40" w:after="0" w:line="360" w:lineRule="auto"/>
        <w:ind w:right="131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speed of wind at height of 2 </w:t>
      </w:r>
      <w:proofErr w:type="spellStart"/>
      <w:r>
        <w:rPr>
          <w:rFonts w:ascii="Times New Roman" w:eastAsia="Times New Roman" w:hAnsi="Times New Roman" w:cs="Times New Roman"/>
          <w:sz w:val="24"/>
          <w:szCs w:val="24"/>
        </w:rPr>
        <w:t>metres</w:t>
      </w:r>
      <w:proofErr w:type="spellEnd"/>
      <w:r>
        <w:rPr>
          <w:rFonts w:ascii="Times New Roman" w:eastAsia="Times New Roman" w:hAnsi="Times New Roman" w:cs="Times New Roman"/>
          <w:sz w:val="24"/>
          <w:szCs w:val="24"/>
        </w:rPr>
        <w:t xml:space="preserve"> [m s</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 xml:space="preserve">], </w:t>
      </w:r>
    </w:p>
    <w:p w14:paraId="079167E5" w14:textId="77777777" w:rsidR="006D5ECC" w:rsidRDefault="006749CA">
      <w:pPr>
        <w:widowControl w:val="0"/>
        <w:spacing w:before="40" w:after="0" w:line="360" w:lineRule="auto"/>
        <w:ind w:right="1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e</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vapour</w:t>
      </w:r>
      <w:proofErr w:type="spellEnd"/>
      <w:r>
        <w:rPr>
          <w:rFonts w:ascii="Times New Roman" w:eastAsia="Times New Roman" w:hAnsi="Times New Roman" w:cs="Times New Roman"/>
          <w:sz w:val="24"/>
          <w:szCs w:val="24"/>
        </w:rPr>
        <w:t xml:space="preserve"> saturation pressure [kPa], </w:t>
      </w:r>
    </w:p>
    <w:p w14:paraId="704B6613" w14:textId="77777777" w:rsidR="006D5ECC" w:rsidRDefault="006749CA">
      <w:pPr>
        <w:widowControl w:val="0"/>
        <w:spacing w:before="40" w:after="0" w:line="360" w:lineRule="auto"/>
        <w:ind w:right="1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w:t>
      </w:r>
      <w:r>
        <w:rPr>
          <w:rFonts w:ascii="Times New Roman" w:eastAsia="Times New Roman" w:hAnsi="Times New Roman" w:cs="Times New Roman"/>
          <w:sz w:val="24"/>
          <w:szCs w:val="24"/>
          <w:vertAlign w:val="subscript"/>
        </w:rPr>
        <w:t>a</w:t>
      </w:r>
      <w:proofErr w:type="spellEnd"/>
      <w:r>
        <w:rPr>
          <w:rFonts w:ascii="Times New Roman" w:eastAsia="Times New Roman" w:hAnsi="Times New Roman" w:cs="Times New Roman"/>
          <w:sz w:val="24"/>
          <w:szCs w:val="24"/>
        </w:rPr>
        <w:t xml:space="preserve"> = </w:t>
      </w:r>
      <w:proofErr w:type="spellStart"/>
      <w:r>
        <w:rPr>
          <w:rFonts w:ascii="Times New Roman" w:eastAsia="Times New Roman" w:hAnsi="Times New Roman" w:cs="Times New Roman"/>
          <w:sz w:val="24"/>
          <w:szCs w:val="24"/>
        </w:rPr>
        <w:t>vapour</w:t>
      </w:r>
      <w:proofErr w:type="spellEnd"/>
      <w:r>
        <w:rPr>
          <w:rFonts w:ascii="Times New Roman" w:eastAsia="Times New Roman" w:hAnsi="Times New Roman" w:cs="Times New Roman"/>
          <w:sz w:val="24"/>
          <w:szCs w:val="24"/>
        </w:rPr>
        <w:t xml:space="preserve"> actual pressure [kPa],</w:t>
      </w:r>
    </w:p>
    <w:p w14:paraId="1797D559" w14:textId="77777777" w:rsidR="006D5ECC" w:rsidRDefault="006749CA">
      <w:pPr>
        <w:widowControl w:val="0"/>
        <w:spacing w:before="40" w:after="0" w:line="360" w:lineRule="auto"/>
        <w:ind w:right="13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e</w:t>
      </w:r>
      <w:r>
        <w:rPr>
          <w:rFonts w:ascii="Times New Roman" w:eastAsia="Times New Roman" w:hAnsi="Times New Roman" w:cs="Times New Roman"/>
          <w:sz w:val="24"/>
          <w:szCs w:val="24"/>
          <w:vertAlign w:val="subscript"/>
        </w:rPr>
        <w:t>s</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w:t>
      </w:r>
      <w:r>
        <w:rPr>
          <w:rFonts w:ascii="Times New Roman" w:eastAsia="Times New Roman" w:hAnsi="Times New Roman" w:cs="Times New Roman"/>
          <w:sz w:val="24"/>
          <w:szCs w:val="24"/>
          <w:vertAlign w:val="subscript"/>
        </w:rPr>
        <w:t>a</w:t>
      </w:r>
      <w:proofErr w:type="spellEnd"/>
      <w:r>
        <w:rPr>
          <w:rFonts w:ascii="Times New Roman" w:eastAsia="Times New Roman" w:hAnsi="Times New Roman" w:cs="Times New Roman"/>
          <w:sz w:val="24"/>
          <w:szCs w:val="24"/>
        </w:rPr>
        <w:t xml:space="preserve"> = deficit </w:t>
      </w:r>
      <w:proofErr w:type="spellStart"/>
      <w:r>
        <w:rPr>
          <w:rFonts w:ascii="Times New Roman" w:eastAsia="Times New Roman" w:hAnsi="Times New Roman" w:cs="Times New Roman"/>
          <w:sz w:val="24"/>
          <w:szCs w:val="24"/>
        </w:rPr>
        <w:t>vapour</w:t>
      </w:r>
      <w:proofErr w:type="spellEnd"/>
      <w:r>
        <w:rPr>
          <w:rFonts w:ascii="Times New Roman" w:eastAsia="Times New Roman" w:hAnsi="Times New Roman" w:cs="Times New Roman"/>
          <w:sz w:val="24"/>
          <w:szCs w:val="24"/>
        </w:rPr>
        <w:t xml:space="preserve"> saturation pressure [kPa],</w:t>
      </w:r>
    </w:p>
    <w:p w14:paraId="36E08748" w14:textId="77777777" w:rsidR="006D5ECC" w:rsidRDefault="006749CA">
      <w:pPr>
        <w:widowControl w:val="0"/>
        <w:spacing w:after="0"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Δ = </w:t>
      </w:r>
      <w:proofErr w:type="spellStart"/>
      <w:r>
        <w:rPr>
          <w:rFonts w:ascii="Times New Roman" w:eastAsia="Times New Roman" w:hAnsi="Times New Roman" w:cs="Times New Roman"/>
          <w:sz w:val="24"/>
          <w:szCs w:val="24"/>
        </w:rPr>
        <w:t>Vapour</w:t>
      </w:r>
      <w:proofErr w:type="spellEnd"/>
      <w:r>
        <w:rPr>
          <w:rFonts w:ascii="Times New Roman" w:eastAsia="Times New Roman" w:hAnsi="Times New Roman" w:cs="Times New Roman"/>
          <w:sz w:val="24"/>
          <w:szCs w:val="24"/>
        </w:rPr>
        <w:t xml:space="preserve"> pressure slope curve [kPa°C</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w:t>
      </w:r>
    </w:p>
    <w:p w14:paraId="5EB2A7BA" w14:textId="77777777" w:rsidR="006D5ECC" w:rsidRDefault="006749CA">
      <w:pPr>
        <w:widowControl w:val="0"/>
        <w:spacing w:line="360"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Γ = psychrometric constant [kPa°C</w:t>
      </w:r>
      <w:r>
        <w:rPr>
          <w:rFonts w:ascii="Times New Roman" w:eastAsia="Times New Roman" w:hAnsi="Times New Roman" w:cs="Times New Roman"/>
          <w:sz w:val="40"/>
          <w:szCs w:val="40"/>
          <w:vertAlign w:val="superscript"/>
        </w:rPr>
        <w:t>-1</w:t>
      </w:r>
      <w:r>
        <w:rPr>
          <w:rFonts w:ascii="Times New Roman" w:eastAsia="Times New Roman" w:hAnsi="Times New Roman" w:cs="Times New Roman"/>
          <w:sz w:val="24"/>
          <w:szCs w:val="24"/>
        </w:rPr>
        <w:t>].</w:t>
      </w:r>
    </w:p>
    <w:p w14:paraId="06D96ADB" w14:textId="77777777" w:rsidR="006D5ECC" w:rsidRDefault="006749CA">
      <w:pPr>
        <w:spacing w:before="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Crop coefficient (K</w:t>
      </w:r>
      <w:r>
        <w:rPr>
          <w:rFonts w:ascii="Times New Roman" w:eastAsia="Times New Roman" w:hAnsi="Times New Roman" w:cs="Times New Roman"/>
          <w:b/>
          <w:sz w:val="24"/>
          <w:szCs w:val="24"/>
          <w:vertAlign w:val="subscript"/>
        </w:rPr>
        <w:t>c</w:t>
      </w:r>
      <w:r>
        <w:rPr>
          <w:rFonts w:ascii="Times New Roman" w:eastAsia="Times New Roman" w:hAnsi="Times New Roman" w:cs="Times New Roman"/>
          <w:b/>
          <w:sz w:val="24"/>
          <w:szCs w:val="24"/>
        </w:rPr>
        <w:t>)</w:t>
      </w:r>
    </w:p>
    <w:p w14:paraId="5DE516B1" w14:textId="77777777" w:rsidR="006D5ECC" w:rsidRDefault="006749CA">
      <w:pPr>
        <w:spacing w:before="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value of crop coefficient available for every crop growth stage, i.e. initial, crop development, mid-season and late-season stage, were taken from FAO, 56 (Al</w:t>
      </w:r>
      <w:r>
        <w:rPr>
          <w:rFonts w:ascii="Times New Roman" w:eastAsia="Times New Roman" w:hAnsi="Times New Roman" w:cs="Times New Roman"/>
          <w:sz w:val="24"/>
          <w:szCs w:val="24"/>
        </w:rPr>
        <w:t xml:space="preserve">len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2014). The K</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xml:space="preserve"> was estimated by using curve of crop coefficient methods as recommended by FAO 56. </w:t>
      </w:r>
    </w:p>
    <w:p w14:paraId="38A47AEA" w14:textId="77777777" w:rsidR="006D5ECC" w:rsidRDefault="006749CA">
      <w:pPr>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Crop evapotranspiration (</w:t>
      </w:r>
      <w:proofErr w:type="spellStart"/>
      <w:r>
        <w:rPr>
          <w:rFonts w:ascii="Times New Roman" w:eastAsia="Times New Roman" w:hAnsi="Times New Roman" w:cs="Times New Roman"/>
          <w:b/>
          <w:sz w:val="24"/>
          <w:szCs w:val="24"/>
        </w:rPr>
        <w:t>ETcrop</w:t>
      </w:r>
      <w:proofErr w:type="spellEnd"/>
      <w:r>
        <w:rPr>
          <w:rFonts w:ascii="Times New Roman" w:eastAsia="Times New Roman" w:hAnsi="Times New Roman" w:cs="Times New Roman"/>
          <w:b/>
          <w:sz w:val="24"/>
          <w:szCs w:val="24"/>
        </w:rPr>
        <w:t xml:space="preserve">) </w:t>
      </w:r>
    </w:p>
    <w:p w14:paraId="190C2B17" w14:textId="77777777" w:rsidR="006D5ECC" w:rsidRDefault="006749CA">
      <w:pPr>
        <w:spacing w:before="120" w:after="12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Evapotranspiration</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of each crop</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was estimated by multiply reference evapotranspiration (</w:t>
      </w:r>
      <w:proofErr w:type="spellStart"/>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o</w:t>
      </w:r>
      <w:proofErr w:type="spellEnd"/>
      <w:r>
        <w:rPr>
          <w:rFonts w:ascii="Times New Roman" w:eastAsia="Times New Roman" w:hAnsi="Times New Roman" w:cs="Times New Roman"/>
          <w:sz w:val="24"/>
          <w:szCs w:val="24"/>
        </w:rPr>
        <w:t xml:space="preserve">) mm/day to </w:t>
      </w:r>
      <w:r>
        <w:rPr>
          <w:rFonts w:ascii="Times New Roman" w:eastAsia="Times New Roman" w:hAnsi="Times New Roman" w:cs="Times New Roman"/>
          <w:sz w:val="24"/>
          <w:szCs w:val="24"/>
        </w:rPr>
        <w:t>coefficient of crop (K</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 xml:space="preserve">) (Babu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2016).</w:t>
      </w:r>
    </w:p>
    <w:p w14:paraId="02DDE128" w14:textId="77777777" w:rsidR="006D5ECC" w:rsidRDefault="006749C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crop</w:t>
      </w:r>
      <w:proofErr w:type="spellEnd"/>
      <w:r>
        <w:rPr>
          <w:rFonts w:ascii="Times New Roman" w:eastAsia="Times New Roman" w:hAnsi="Times New Roman" w:cs="Times New Roman"/>
          <w:sz w:val="24"/>
          <w:szCs w:val="24"/>
          <w:vertAlign w:val="subscript"/>
        </w:rPr>
        <w:t xml:space="preserve"> </w:t>
      </w:r>
      <w:r>
        <w:rPr>
          <w:rFonts w:ascii="Times New Roman" w:eastAsia="Times New Roman" w:hAnsi="Times New Roman" w:cs="Times New Roman"/>
          <w:sz w:val="24"/>
          <w:szCs w:val="24"/>
        </w:rPr>
        <w:t>= ET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 K</w:t>
      </w:r>
      <w:r>
        <w:rPr>
          <w:rFonts w:ascii="Times New Roman" w:eastAsia="Times New Roman" w:hAnsi="Times New Roman" w:cs="Times New Roman"/>
          <w:sz w:val="24"/>
          <w:szCs w:val="24"/>
          <w:vertAlign w:val="subscript"/>
        </w:rPr>
        <w:t>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(2)</w:t>
      </w:r>
    </w:p>
    <w:p w14:paraId="1513802B" w14:textId="77777777" w:rsidR="006D5ECC" w:rsidRDefault="006749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Effective rainfall</w:t>
      </w:r>
    </w:p>
    <w:p w14:paraId="2828B3C9" w14:textId="77777777" w:rsidR="006D5ECC" w:rsidRDefault="006749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Effective rainfall was estimated on the basis of Soil Conservation Service Method (USDA) formula. The formulas utilized in analysis are as follow</w:t>
      </w:r>
      <w:r>
        <w:rPr>
          <w:rFonts w:ascii="Times New Roman" w:eastAsia="Times New Roman" w:hAnsi="Times New Roman" w:cs="Times New Roman"/>
          <w:sz w:val="24"/>
          <w:szCs w:val="24"/>
        </w:rPr>
        <w:t>ing:</w:t>
      </w:r>
    </w:p>
    <w:p w14:paraId="3C85FF69" w14:textId="77777777" w:rsidR="006D5ECC" w:rsidRDefault="006749C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eff</w:t>
      </w:r>
      <w:proofErr w:type="spellEnd"/>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 xml:space="preserve">t </w:t>
      </w:r>
      <w:r>
        <w:rPr>
          <w:rFonts w:ascii="Times New Roman" w:eastAsia="Times New Roman" w:hAnsi="Times New Roman" w:cs="Times New Roman"/>
          <w:sz w:val="24"/>
          <w:szCs w:val="24"/>
        </w:rPr>
        <w:t>(125-0.2 P</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 × (1/125</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 xml:space="preserve"> </w:t>
      </w:r>
      <w:r>
        <w:rPr>
          <w:rFonts w:ascii="Times New Roman" w:eastAsia="Times New Roman" w:hAnsi="Times New Roman" w:cs="Times New Roman"/>
          <w:sz w:val="24"/>
          <w:szCs w:val="24"/>
        </w:rPr>
        <w:t>for P</w:t>
      </w:r>
      <w:r>
        <w:rPr>
          <w:rFonts w:ascii="Times New Roman" w:eastAsia="Times New Roman" w:hAnsi="Times New Roman" w:cs="Times New Roman"/>
          <w:sz w:val="24"/>
          <w:szCs w:val="24"/>
          <w:vertAlign w:val="subscript"/>
        </w:rPr>
        <w:t xml:space="preserve">t </w:t>
      </w:r>
      <w:r>
        <w:rPr>
          <w:rFonts w:ascii="Times New Roman" w:eastAsia="Times New Roman" w:hAnsi="Times New Roman" w:cs="Times New Roman"/>
          <w:sz w:val="24"/>
          <w:szCs w:val="24"/>
        </w:rPr>
        <w:t xml:space="preserve">&lt; 250 mm, and </w:t>
      </w:r>
      <w:r>
        <w:rPr>
          <w:rFonts w:ascii="Times New Roman" w:eastAsia="Times New Roman" w:hAnsi="Times New Roman" w:cs="Times New Roman"/>
          <w:sz w:val="24"/>
          <w:szCs w:val="24"/>
        </w:rPr>
        <w:tab/>
        <w:t xml:space="preserve">   …. (3)</w:t>
      </w:r>
    </w:p>
    <w:p w14:paraId="7BA42D5E" w14:textId="77777777" w:rsidR="006D5ECC" w:rsidRDefault="006749C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eff</w:t>
      </w:r>
      <w:proofErr w:type="spellEnd"/>
      <w:r>
        <w:rPr>
          <w:rFonts w:ascii="Times New Roman" w:eastAsia="Times New Roman" w:hAnsi="Times New Roman" w:cs="Times New Roman"/>
          <w:sz w:val="24"/>
          <w:szCs w:val="24"/>
        </w:rPr>
        <w:t xml:space="preserve"> = 125 + 0.1× P</w:t>
      </w:r>
      <w:r>
        <w:rPr>
          <w:rFonts w:ascii="Times New Roman" w:eastAsia="Times New Roman" w:hAnsi="Times New Roman" w:cs="Times New Roman"/>
          <w:sz w:val="24"/>
          <w:szCs w:val="24"/>
          <w:vertAlign w:val="subscript"/>
        </w:rPr>
        <w:t>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P</w:t>
      </w:r>
      <w:r>
        <w:rPr>
          <w:rFonts w:ascii="Times New Roman" w:eastAsia="Times New Roman" w:hAnsi="Times New Roman" w:cs="Times New Roman"/>
          <w:sz w:val="24"/>
          <w:szCs w:val="24"/>
          <w:vertAlign w:val="subscript"/>
        </w:rPr>
        <w:t xml:space="preserve">t </w:t>
      </w:r>
      <w:r>
        <w:rPr>
          <w:rFonts w:ascii="Times New Roman" w:eastAsia="Times New Roman" w:hAnsi="Times New Roman" w:cs="Times New Roman"/>
          <w:sz w:val="24"/>
          <w:szCs w:val="24"/>
        </w:rPr>
        <w:t>&gt; 250 mm</w:t>
      </w:r>
      <w:r>
        <w:rPr>
          <w:rFonts w:ascii="Times New Roman" w:eastAsia="Times New Roman" w:hAnsi="Times New Roman" w:cs="Times New Roman"/>
          <w:sz w:val="24"/>
          <w:szCs w:val="24"/>
        </w:rPr>
        <w:tab/>
        <w:t xml:space="preserve">   …. (4)</w:t>
      </w:r>
    </w:p>
    <w:p w14:paraId="646D6143" w14:textId="77777777" w:rsidR="006D5ECC" w:rsidRDefault="006749C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533939C1" w14:textId="77777777" w:rsidR="006D5ECC" w:rsidRDefault="006749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eff</w:t>
      </w:r>
      <w:proofErr w:type="spellEnd"/>
      <w:r>
        <w:rPr>
          <w:rFonts w:ascii="Times New Roman" w:eastAsia="Times New Roman" w:hAnsi="Times New Roman" w:cs="Times New Roman"/>
          <w:sz w:val="24"/>
          <w:szCs w:val="24"/>
        </w:rPr>
        <w:t xml:space="preserve"> = effective rainfall,</w:t>
      </w:r>
    </w:p>
    <w:p w14:paraId="556988F7" w14:textId="77777777" w:rsidR="006D5ECC" w:rsidRDefault="006749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P</w:t>
      </w:r>
      <w:r>
        <w:rPr>
          <w:rFonts w:ascii="Times New Roman" w:eastAsia="Times New Roman" w:hAnsi="Times New Roman" w:cs="Times New Roman"/>
          <w:sz w:val="24"/>
          <w:szCs w:val="24"/>
          <w:vertAlign w:val="subscript"/>
        </w:rPr>
        <w:t xml:space="preserve">t </w:t>
      </w:r>
      <w:r>
        <w:rPr>
          <w:rFonts w:ascii="Times New Roman" w:eastAsia="Times New Roman" w:hAnsi="Times New Roman" w:cs="Times New Roman"/>
          <w:sz w:val="24"/>
          <w:szCs w:val="24"/>
        </w:rPr>
        <w:t>= total rainfall.</w:t>
      </w:r>
    </w:p>
    <w:p w14:paraId="4CB83C21" w14:textId="77777777" w:rsidR="006D5ECC" w:rsidRDefault="006749CA">
      <w:pPr>
        <w:spacing w:before="120"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Net irrigation water requirement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(NIWR)</w:t>
      </w:r>
    </w:p>
    <w:p w14:paraId="52E79401" w14:textId="77777777" w:rsidR="006D5ECC" w:rsidRDefault="006749CA">
      <w:pPr>
        <w:spacing w:before="120" w:after="12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The water needed for net irrigation of each crop was calculated by utilizing field water balance. The formulas utilized in analysis are as following:</w:t>
      </w:r>
    </w:p>
    <w:p w14:paraId="1925D849" w14:textId="77777777" w:rsidR="006D5ECC" w:rsidRDefault="006749CA">
      <w:pPr>
        <w:spacing w:before="120" w:after="120"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t>NIWR = ET crop – (Pe + Ge + Wb)</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(5)</w:t>
      </w:r>
    </w:p>
    <w:p w14:paraId="5BE72DE7" w14:textId="77777777" w:rsidR="006D5ECC" w:rsidRDefault="006749C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Where,</w:t>
      </w:r>
    </w:p>
    <w:p w14:paraId="4ED8D866" w14:textId="77777777" w:rsidR="006D5ECC" w:rsidRDefault="006749C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roofErr w:type="spellStart"/>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crop</w:t>
      </w:r>
      <w:proofErr w:type="spellEnd"/>
      <w:r>
        <w:rPr>
          <w:rFonts w:ascii="Times New Roman" w:eastAsia="Times New Roman" w:hAnsi="Times New Roman" w:cs="Times New Roman"/>
          <w:sz w:val="24"/>
          <w:szCs w:val="24"/>
        </w:rPr>
        <w:tab/>
        <w:t>= crop evapotranspiration,</w:t>
      </w:r>
    </w:p>
    <w:p w14:paraId="6FF2A6F4" w14:textId="77777777" w:rsidR="006D5ECC" w:rsidRDefault="006749C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roofErr w:type="spellStart"/>
      <w:r>
        <w:rPr>
          <w:rFonts w:ascii="Times New Roman" w:eastAsia="Times New Roman" w:hAnsi="Times New Roman" w:cs="Times New Roman"/>
          <w:sz w:val="24"/>
          <w:szCs w:val="24"/>
        </w:rPr>
        <w:t>P</w:t>
      </w:r>
      <w:r>
        <w:rPr>
          <w:rFonts w:ascii="Times New Roman" w:eastAsia="Times New Roman" w:hAnsi="Times New Roman" w:cs="Times New Roman"/>
          <w:sz w:val="24"/>
          <w:szCs w:val="24"/>
          <w:vertAlign w:val="subscript"/>
        </w:rPr>
        <w:t>eff</w:t>
      </w:r>
      <w:proofErr w:type="spellEnd"/>
      <w:r>
        <w:rPr>
          <w:rFonts w:ascii="Times New Roman" w:eastAsia="Times New Roman" w:hAnsi="Times New Roman" w:cs="Times New Roman"/>
          <w:sz w:val="24"/>
          <w:szCs w:val="24"/>
        </w:rPr>
        <w:t xml:space="preserve"> = effective rainfall,</w:t>
      </w:r>
    </w:p>
    <w:p w14:paraId="4AFBE00B" w14:textId="77777777" w:rsidR="006D5ECC" w:rsidRDefault="006749C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G</w:t>
      </w:r>
      <w:r>
        <w:rPr>
          <w:rFonts w:ascii="Times New Roman" w:eastAsia="Times New Roman" w:hAnsi="Times New Roman" w:cs="Times New Roman"/>
          <w:sz w:val="24"/>
          <w:szCs w:val="24"/>
          <w:vertAlign w:val="subscript"/>
        </w:rPr>
        <w:t>e</w:t>
      </w:r>
      <w:r>
        <w:rPr>
          <w:rFonts w:ascii="Times New Roman" w:eastAsia="Times New Roman" w:hAnsi="Times New Roman" w:cs="Times New Roman"/>
          <w:sz w:val="24"/>
          <w:szCs w:val="24"/>
        </w:rPr>
        <w:t xml:space="preserve"> = groundwater contribution, and</w:t>
      </w:r>
    </w:p>
    <w:p w14:paraId="3BCED426" w14:textId="77777777" w:rsidR="006D5ECC" w:rsidRDefault="006749C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W</w:t>
      </w:r>
      <w:r>
        <w:rPr>
          <w:rFonts w:ascii="Times New Roman" w:eastAsia="Times New Roman" w:hAnsi="Times New Roman" w:cs="Times New Roman"/>
          <w:sz w:val="24"/>
          <w:szCs w:val="24"/>
          <w:vertAlign w:val="subscript"/>
        </w:rPr>
        <w:t>b</w:t>
      </w:r>
      <w:r>
        <w:rPr>
          <w:rFonts w:ascii="Times New Roman" w:eastAsia="Times New Roman" w:hAnsi="Times New Roman" w:cs="Times New Roman"/>
          <w:sz w:val="24"/>
          <w:szCs w:val="24"/>
        </w:rPr>
        <w:t xml:space="preserve"> = stored soil water.</w:t>
      </w:r>
    </w:p>
    <w:p w14:paraId="08AD7A98" w14:textId="77777777" w:rsidR="006D5ECC" w:rsidRDefault="006749CA">
      <w:pPr>
        <w:spacing w:before="240"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 AND DISCUSSION</w:t>
      </w:r>
    </w:p>
    <w:p w14:paraId="0244C2F5" w14:textId="77777777" w:rsidR="006D5ECC" w:rsidRDefault="006749CA">
      <w:pPr>
        <w:spacing w:before="12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 evapotranspiration (</w:t>
      </w:r>
      <w:proofErr w:type="spellStart"/>
      <w:r>
        <w:rPr>
          <w:rFonts w:ascii="Times New Roman" w:eastAsia="Times New Roman" w:hAnsi="Times New Roman" w:cs="Times New Roman"/>
          <w:b/>
          <w:sz w:val="24"/>
          <w:szCs w:val="24"/>
        </w:rPr>
        <w:t>ET</w:t>
      </w:r>
      <w:r>
        <w:rPr>
          <w:rFonts w:ascii="Times New Roman" w:eastAsia="Times New Roman" w:hAnsi="Times New Roman" w:cs="Times New Roman"/>
          <w:b/>
          <w:sz w:val="24"/>
          <w:szCs w:val="24"/>
          <w:vertAlign w:val="subscript"/>
        </w:rPr>
        <w:t>o</w:t>
      </w:r>
      <w:proofErr w:type="spellEnd"/>
      <w:r>
        <w:rPr>
          <w:rFonts w:ascii="Times New Roman" w:eastAsia="Times New Roman" w:hAnsi="Times New Roman" w:cs="Times New Roman"/>
          <w:b/>
          <w:sz w:val="24"/>
          <w:szCs w:val="24"/>
        </w:rPr>
        <w:t>)</w:t>
      </w:r>
    </w:p>
    <w:p w14:paraId="22F7EB26" w14:textId="1BC870FC" w:rsidR="006D5ECC" w:rsidRDefault="006749CA">
      <w:pPr>
        <w:spacing w:after="0" w:line="360" w:lineRule="auto"/>
        <w:ind w:firstLine="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FAO-56 Penman-Monteith method was used to estimate the daily reference evapotranspiration (</w:t>
      </w:r>
      <w:proofErr w:type="spellStart"/>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o</w:t>
      </w:r>
      <w:proofErr w:type="spellEnd"/>
      <w:r>
        <w:rPr>
          <w:rFonts w:ascii="Times New Roman" w:eastAsia="Times New Roman" w:hAnsi="Times New Roman" w:cs="Times New Roman"/>
          <w:sz w:val="24"/>
          <w:szCs w:val="24"/>
        </w:rPr>
        <w:t xml:space="preserve">) values. On the </w:t>
      </w:r>
      <w:r>
        <w:rPr>
          <w:rFonts w:ascii="Times New Roman" w:eastAsia="Times New Roman" w:hAnsi="Times New Roman" w:cs="Times New Roman"/>
          <w:sz w:val="24"/>
          <w:szCs w:val="24"/>
        </w:rPr>
        <w:t xml:space="preserve">basis of climatological data of 25 years, the computed average daily reference evapotranspiration values are graphically represented in Fig. </w:t>
      </w:r>
      <w:r w:rsidR="00166121">
        <w:rPr>
          <w:rFonts w:ascii="Times New Roman" w:eastAsia="Times New Roman" w:hAnsi="Times New Roman" w:cs="Times New Roman"/>
          <w:sz w:val="24"/>
          <w:szCs w:val="24"/>
        </w:rPr>
        <w:t>3</w:t>
      </w:r>
      <w:r>
        <w:rPr>
          <w:rFonts w:ascii="Times New Roman" w:eastAsia="Times New Roman" w:hAnsi="Times New Roman" w:cs="Times New Roman"/>
          <w:sz w:val="24"/>
          <w:szCs w:val="24"/>
        </w:rPr>
        <w:t>. The estimated daily average reference evapotranspiration (</w:t>
      </w:r>
      <w:proofErr w:type="spellStart"/>
      <w:r>
        <w:rPr>
          <w:rFonts w:ascii="Times New Roman" w:eastAsia="Times New Roman" w:hAnsi="Times New Roman" w:cs="Times New Roman"/>
          <w:sz w:val="24"/>
          <w:szCs w:val="24"/>
        </w:rPr>
        <w:t>ET</w:t>
      </w:r>
      <w:r>
        <w:rPr>
          <w:rFonts w:ascii="Times New Roman" w:eastAsia="Times New Roman" w:hAnsi="Times New Roman" w:cs="Times New Roman"/>
          <w:sz w:val="24"/>
          <w:szCs w:val="24"/>
          <w:vertAlign w:val="subscript"/>
        </w:rPr>
        <w:t>o</w:t>
      </w:r>
      <w:proofErr w:type="spellEnd"/>
      <w:r>
        <w:rPr>
          <w:rFonts w:ascii="Times New Roman" w:eastAsia="Times New Roman" w:hAnsi="Times New Roman" w:cs="Times New Roman"/>
          <w:sz w:val="24"/>
          <w:szCs w:val="24"/>
        </w:rPr>
        <w:t>) ranged from 2.27 mm to 6.80 mm.</w:t>
      </w:r>
    </w:p>
    <w:p w14:paraId="1C04E8DA" w14:textId="77777777" w:rsidR="006D5ECC" w:rsidRDefault="006749CA">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6283980A" wp14:editId="6D6CA5C6">
            <wp:extent cx="5457190" cy="3013545"/>
            <wp:effectExtent l="0" t="0" r="10160" b="158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65A7B9" w14:textId="577B6790" w:rsidR="006D5ECC" w:rsidRDefault="006749C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Figure </w:t>
      </w:r>
      <w:r w:rsidR="00166121">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Variation of estimated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average daily reference evapotranspiration, using FAO-56 Penman-Monteith method.</w:t>
      </w:r>
    </w:p>
    <w:p w14:paraId="6DE02458" w14:textId="77777777" w:rsidR="006D5ECC" w:rsidRDefault="006749CA">
      <w:pPr>
        <w:pBdr>
          <w:top w:val="nil"/>
          <w:left w:val="nil"/>
          <w:bottom w:val="nil"/>
          <w:right w:val="nil"/>
          <w:between w:val="nil"/>
        </w:pBdr>
        <w:tabs>
          <w:tab w:val="center" w:pos="4680"/>
          <w:tab w:val="right" w:pos="9360"/>
        </w:tabs>
        <w:spacing w:before="24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Crop evapotranspiration, </w:t>
      </w:r>
      <w:proofErr w:type="spellStart"/>
      <w:r>
        <w:rPr>
          <w:rFonts w:ascii="Times New Roman" w:eastAsia="Times New Roman" w:hAnsi="Times New Roman" w:cs="Times New Roman"/>
          <w:b/>
          <w:color w:val="000000"/>
          <w:sz w:val="24"/>
          <w:szCs w:val="24"/>
        </w:rPr>
        <w:t>ET</w:t>
      </w:r>
      <w:r>
        <w:rPr>
          <w:rFonts w:ascii="Times New Roman" w:eastAsia="Times New Roman" w:hAnsi="Times New Roman" w:cs="Times New Roman"/>
          <w:b/>
          <w:color w:val="000000"/>
          <w:sz w:val="24"/>
          <w:szCs w:val="24"/>
          <w:vertAlign w:val="subscript"/>
        </w:rPr>
        <w:t>crop</w:t>
      </w:r>
      <w:proofErr w:type="spellEnd"/>
    </w:p>
    <w:p w14:paraId="4ADF3064" w14:textId="77777777" w:rsidR="006D5ECC" w:rsidRDefault="006749CA">
      <w:pPr>
        <w:pBdr>
          <w:top w:val="nil"/>
          <w:left w:val="nil"/>
          <w:bottom w:val="nil"/>
          <w:right w:val="nil"/>
          <w:between w:val="nil"/>
        </w:pBdr>
        <w:tabs>
          <w:tab w:val="center" w:pos="4680"/>
          <w:tab w:val="right" w:pos="9360"/>
        </w:tabs>
        <w:spacing w:after="0" w:line="360" w:lineRule="auto"/>
        <w:ind w:firstLine="9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method described in Chapter 3 with equation 3.50 was used to estimate the weekly crop evapotranspiration (</w:t>
      </w:r>
      <w:proofErr w:type="spellStart"/>
      <w:r>
        <w:rPr>
          <w:rFonts w:ascii="Times New Roman" w:eastAsia="Times New Roman" w:hAnsi="Times New Roman" w:cs="Times New Roman"/>
          <w:color w:val="000000"/>
          <w:sz w:val="24"/>
          <w:szCs w:val="24"/>
        </w:rPr>
        <w:t>ET</w:t>
      </w:r>
      <w:r>
        <w:rPr>
          <w:rFonts w:ascii="Times New Roman" w:eastAsia="Times New Roman" w:hAnsi="Times New Roman" w:cs="Times New Roman"/>
          <w:color w:val="000000"/>
          <w:sz w:val="24"/>
          <w:szCs w:val="24"/>
          <w:vertAlign w:val="subscript"/>
        </w:rPr>
        <w:t>c</w:t>
      </w:r>
      <w:proofErr w:type="spellEnd"/>
      <w:r>
        <w:rPr>
          <w:rFonts w:ascii="Times New Roman" w:eastAsia="Times New Roman" w:hAnsi="Times New Roman" w:cs="Times New Roman"/>
          <w:color w:val="000000"/>
          <w:sz w:val="24"/>
          <w:szCs w:val="24"/>
        </w:rPr>
        <w:t xml:space="preserve">) values for the various crops grown in the study area. Based on the average </w:t>
      </w:r>
      <w:proofErr w:type="spellStart"/>
      <w:r>
        <w:rPr>
          <w:rFonts w:ascii="Times New Roman" w:eastAsia="Times New Roman" w:hAnsi="Times New Roman" w:cs="Times New Roman"/>
          <w:color w:val="000000"/>
          <w:sz w:val="24"/>
          <w:szCs w:val="24"/>
        </w:rPr>
        <w:t>ET</w:t>
      </w:r>
      <w:r>
        <w:rPr>
          <w:rFonts w:ascii="Times New Roman" w:eastAsia="Times New Roman" w:hAnsi="Times New Roman" w:cs="Times New Roman"/>
          <w:color w:val="000000"/>
          <w:sz w:val="24"/>
          <w:szCs w:val="24"/>
          <w:vertAlign w:val="subscript"/>
        </w:rPr>
        <w:t>o</w:t>
      </w:r>
      <w:proofErr w:type="spellEnd"/>
      <w:r>
        <w:rPr>
          <w:rFonts w:ascii="Times New Roman" w:eastAsia="Times New Roman" w:hAnsi="Times New Roman" w:cs="Times New Roman"/>
          <w:color w:val="000000"/>
          <w:sz w:val="24"/>
          <w:szCs w:val="24"/>
        </w:rPr>
        <w:t xml:space="preserve"> and K</w:t>
      </w:r>
      <w:r>
        <w:rPr>
          <w:rFonts w:ascii="Times New Roman" w:eastAsia="Times New Roman" w:hAnsi="Times New Roman" w:cs="Times New Roman"/>
          <w:color w:val="000000"/>
          <w:sz w:val="24"/>
          <w:szCs w:val="24"/>
          <w:vertAlign w:val="subscript"/>
        </w:rPr>
        <w:t>c</w:t>
      </w:r>
      <w:r>
        <w:rPr>
          <w:rFonts w:ascii="Times New Roman" w:eastAsia="Times New Roman" w:hAnsi="Times New Roman" w:cs="Times New Roman"/>
          <w:color w:val="000000"/>
          <w:sz w:val="24"/>
          <w:szCs w:val="24"/>
        </w:rPr>
        <w:t xml:space="preserve"> values for the last 25 years, the </w:t>
      </w:r>
      <w:proofErr w:type="spellStart"/>
      <w:r>
        <w:rPr>
          <w:rFonts w:ascii="Times New Roman" w:eastAsia="Times New Roman" w:hAnsi="Times New Roman" w:cs="Times New Roman"/>
          <w:color w:val="000000"/>
          <w:sz w:val="24"/>
          <w:szCs w:val="24"/>
        </w:rPr>
        <w:t>ET</w:t>
      </w:r>
      <w:r>
        <w:rPr>
          <w:rFonts w:ascii="Times New Roman" w:eastAsia="Times New Roman" w:hAnsi="Times New Roman" w:cs="Times New Roman"/>
          <w:color w:val="000000"/>
          <w:sz w:val="24"/>
          <w:szCs w:val="24"/>
          <w:vertAlign w:val="subscript"/>
        </w:rPr>
        <w:t>crop</w:t>
      </w:r>
      <w:proofErr w:type="spellEnd"/>
      <w:r>
        <w:rPr>
          <w:rFonts w:ascii="Times New Roman" w:eastAsia="Times New Roman" w:hAnsi="Times New Roman" w:cs="Times New Roman"/>
          <w:color w:val="000000"/>
          <w:sz w:val="24"/>
          <w:szCs w:val="24"/>
        </w:rPr>
        <w:t xml:space="preserve"> values were calculated.</w:t>
      </w:r>
    </w:p>
    <w:p w14:paraId="6F503FDF" w14:textId="77777777" w:rsidR="006D5ECC" w:rsidRDefault="006749CA">
      <w:pPr>
        <w:spacing w:before="120" w:after="0" w:line="360" w:lineRule="auto"/>
        <w:ind w:firstLine="9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According to FAO-56 approach was used to develop the crop coefficient curves for various crops. The per</w:t>
      </w:r>
      <w:r>
        <w:rPr>
          <w:rFonts w:ascii="Times New Roman" w:eastAsia="Times New Roman" w:hAnsi="Times New Roman" w:cs="Times New Roman"/>
          <w:sz w:val="24"/>
          <w:szCs w:val="24"/>
        </w:rPr>
        <w:t>iod of crop growth and the related Kc values for each stage is given in Table 2.</w:t>
      </w:r>
    </w:p>
    <w:p w14:paraId="74AF3C27" w14:textId="77777777" w:rsidR="006D5ECC" w:rsidRDefault="006749CA">
      <w:pPr>
        <w:spacing w:before="120" w:after="0" w:line="360" w:lineRule="auto"/>
        <w:ind w:left="1170" w:hanging="117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w:t>
      </w:r>
      <w:r>
        <w:rPr>
          <w:rFonts w:ascii="Times New Roman" w:eastAsia="Times New Roman" w:hAnsi="Times New Roman" w:cs="Times New Roman"/>
          <w:b/>
          <w:sz w:val="24"/>
          <w:szCs w:val="24"/>
        </w:rPr>
        <w:tab/>
        <w:t xml:space="preserve"> The number of days for each crop's growth period and each crop's stage-specific KC value.</w:t>
      </w:r>
    </w:p>
    <w:tbl>
      <w:tblPr>
        <w:tblStyle w:val="a0"/>
        <w:tblW w:w="8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6"/>
        <w:gridCol w:w="1260"/>
        <w:gridCol w:w="767"/>
        <w:gridCol w:w="1462"/>
        <w:gridCol w:w="576"/>
        <w:gridCol w:w="519"/>
        <w:gridCol w:w="630"/>
        <w:gridCol w:w="720"/>
        <w:gridCol w:w="720"/>
        <w:gridCol w:w="839"/>
      </w:tblGrid>
      <w:tr w:rsidR="006D5ECC" w14:paraId="65CDB9AB" w14:textId="77777777">
        <w:trPr>
          <w:trHeight w:val="315"/>
          <w:jc w:val="center"/>
        </w:trPr>
        <w:tc>
          <w:tcPr>
            <w:tcW w:w="1116" w:type="dxa"/>
            <w:vMerge w:val="restart"/>
            <w:shd w:val="clear" w:color="auto" w:fill="auto"/>
            <w:vAlign w:val="center"/>
          </w:tcPr>
          <w:p w14:paraId="01A3A4F9" w14:textId="77777777" w:rsidR="006D5ECC" w:rsidRDefault="006749CA">
            <w:pPr>
              <w:spacing w:after="0"/>
              <w:ind w:left="-95" w:right="-93" w:firstLine="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Crop</w:t>
            </w:r>
          </w:p>
        </w:tc>
        <w:tc>
          <w:tcPr>
            <w:tcW w:w="1260" w:type="dxa"/>
            <w:vMerge w:val="restart"/>
            <w:shd w:val="clear" w:color="auto" w:fill="auto"/>
            <w:vAlign w:val="center"/>
          </w:tcPr>
          <w:p w14:paraId="7DFCA138" w14:textId="77777777" w:rsidR="006D5ECC" w:rsidRDefault="006749CA">
            <w:pPr>
              <w:spacing w:after="0"/>
              <w:ind w:left="-130" w:right="-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Sowing </w:t>
            </w:r>
          </w:p>
          <w:p w14:paraId="5FC1ED76" w14:textId="77777777" w:rsidR="006D5ECC" w:rsidRDefault="006749CA">
            <w:pPr>
              <w:spacing w:after="0"/>
              <w:ind w:left="-130" w:right="-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w:t>
            </w:r>
          </w:p>
        </w:tc>
        <w:tc>
          <w:tcPr>
            <w:tcW w:w="3324" w:type="dxa"/>
            <w:gridSpan w:val="4"/>
            <w:shd w:val="clear" w:color="auto" w:fill="auto"/>
            <w:vAlign w:val="center"/>
          </w:tcPr>
          <w:p w14:paraId="2DBFA082" w14:textId="77777777" w:rsidR="006D5ECC" w:rsidRDefault="006749CA">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Growth stage period (days)</w:t>
            </w:r>
          </w:p>
        </w:tc>
        <w:tc>
          <w:tcPr>
            <w:tcW w:w="630" w:type="dxa"/>
            <w:vMerge w:val="restart"/>
            <w:shd w:val="clear" w:color="auto" w:fill="auto"/>
            <w:vAlign w:val="center"/>
          </w:tcPr>
          <w:p w14:paraId="2B7D707F" w14:textId="77777777" w:rsidR="006D5ECC" w:rsidRDefault="006749CA">
            <w:pPr>
              <w:spacing w:after="0"/>
              <w:ind w:left="-108" w:right="-1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720" w:type="dxa"/>
            <w:vMerge w:val="restart"/>
            <w:shd w:val="clear" w:color="auto" w:fill="auto"/>
            <w:vAlign w:val="center"/>
          </w:tcPr>
          <w:p w14:paraId="065186BE" w14:textId="77777777" w:rsidR="006D5ECC" w:rsidRDefault="006749CA">
            <w:pPr>
              <w:spacing w:after="0"/>
              <w:ind w:left="-108" w:right="-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Kc </w:t>
            </w:r>
          </w:p>
          <w:p w14:paraId="00AAC8E5" w14:textId="77777777" w:rsidR="006D5ECC" w:rsidRDefault="006749CA">
            <w:pPr>
              <w:spacing w:after="0"/>
              <w:ind w:left="-108" w:right="-11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Initial</w:t>
            </w:r>
          </w:p>
        </w:tc>
        <w:tc>
          <w:tcPr>
            <w:tcW w:w="720" w:type="dxa"/>
            <w:vMerge w:val="restart"/>
            <w:shd w:val="clear" w:color="auto" w:fill="auto"/>
            <w:vAlign w:val="center"/>
          </w:tcPr>
          <w:p w14:paraId="32E9B091" w14:textId="77777777" w:rsidR="006D5ECC" w:rsidRDefault="006749CA">
            <w:pPr>
              <w:spacing w:after="0"/>
              <w:ind w:left="-114" w:right="-9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Kc Mid</w:t>
            </w:r>
          </w:p>
        </w:tc>
        <w:tc>
          <w:tcPr>
            <w:tcW w:w="839" w:type="dxa"/>
            <w:vMerge w:val="restart"/>
            <w:shd w:val="clear" w:color="auto" w:fill="auto"/>
            <w:vAlign w:val="center"/>
          </w:tcPr>
          <w:p w14:paraId="4A276712" w14:textId="77777777" w:rsidR="006D5ECC" w:rsidRDefault="006749CA">
            <w:pPr>
              <w:spacing w:after="0"/>
              <w:ind w:left="-108" w:right="-8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Kc </w:t>
            </w:r>
          </w:p>
          <w:p w14:paraId="64A9EBF3" w14:textId="77777777" w:rsidR="006D5ECC" w:rsidRDefault="006749CA">
            <w:pPr>
              <w:spacing w:after="0"/>
              <w:ind w:left="-108" w:right="-8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End</w:t>
            </w:r>
          </w:p>
        </w:tc>
      </w:tr>
      <w:tr w:rsidR="006D5ECC" w14:paraId="2E7F7D0E" w14:textId="77777777">
        <w:trPr>
          <w:trHeight w:val="315"/>
          <w:jc w:val="center"/>
        </w:trPr>
        <w:tc>
          <w:tcPr>
            <w:tcW w:w="1116" w:type="dxa"/>
            <w:vMerge/>
            <w:shd w:val="clear" w:color="auto" w:fill="auto"/>
            <w:vAlign w:val="center"/>
          </w:tcPr>
          <w:p w14:paraId="2058C0A5"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260" w:type="dxa"/>
            <w:vMerge/>
            <w:shd w:val="clear" w:color="auto" w:fill="auto"/>
            <w:vAlign w:val="center"/>
          </w:tcPr>
          <w:p w14:paraId="07E34686"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67" w:type="dxa"/>
            <w:shd w:val="clear" w:color="auto" w:fill="auto"/>
            <w:vAlign w:val="center"/>
          </w:tcPr>
          <w:p w14:paraId="35152838" w14:textId="77777777" w:rsidR="006D5ECC" w:rsidRDefault="006749CA">
            <w:pPr>
              <w:spacing w:after="0"/>
              <w:ind w:left="-108"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Initial</w:t>
            </w:r>
          </w:p>
        </w:tc>
        <w:tc>
          <w:tcPr>
            <w:tcW w:w="1462" w:type="dxa"/>
            <w:shd w:val="clear" w:color="auto" w:fill="auto"/>
            <w:vAlign w:val="center"/>
          </w:tcPr>
          <w:p w14:paraId="07B4C643" w14:textId="77777777" w:rsidR="006D5ECC" w:rsidRDefault="006749CA">
            <w:pPr>
              <w:spacing w:after="0"/>
              <w:ind w:left="-108" w:right="-107" w:hanging="1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Development</w:t>
            </w:r>
          </w:p>
        </w:tc>
        <w:tc>
          <w:tcPr>
            <w:tcW w:w="576" w:type="dxa"/>
            <w:shd w:val="clear" w:color="auto" w:fill="auto"/>
            <w:vAlign w:val="center"/>
          </w:tcPr>
          <w:p w14:paraId="3D26AA9E" w14:textId="77777777" w:rsidR="006D5ECC" w:rsidRDefault="006749CA">
            <w:pPr>
              <w:tabs>
                <w:tab w:val="left" w:pos="612"/>
              </w:tabs>
              <w:spacing w:after="0"/>
              <w:ind w:left="-104"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Mid</w:t>
            </w:r>
          </w:p>
        </w:tc>
        <w:tc>
          <w:tcPr>
            <w:tcW w:w="519" w:type="dxa"/>
            <w:shd w:val="clear" w:color="auto" w:fill="auto"/>
            <w:vAlign w:val="center"/>
          </w:tcPr>
          <w:p w14:paraId="0F6C44AC" w14:textId="77777777" w:rsidR="006D5ECC" w:rsidRDefault="006749CA">
            <w:pPr>
              <w:spacing w:after="0"/>
              <w:ind w:left="-108" w:right="-132"/>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Last</w:t>
            </w:r>
          </w:p>
        </w:tc>
        <w:tc>
          <w:tcPr>
            <w:tcW w:w="630" w:type="dxa"/>
            <w:vMerge/>
            <w:shd w:val="clear" w:color="auto" w:fill="auto"/>
            <w:vAlign w:val="center"/>
          </w:tcPr>
          <w:p w14:paraId="479322B9"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20" w:type="dxa"/>
            <w:vMerge/>
            <w:shd w:val="clear" w:color="auto" w:fill="auto"/>
            <w:vAlign w:val="center"/>
          </w:tcPr>
          <w:p w14:paraId="72A7DB6F"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20" w:type="dxa"/>
            <w:vMerge/>
            <w:shd w:val="clear" w:color="auto" w:fill="auto"/>
            <w:vAlign w:val="center"/>
          </w:tcPr>
          <w:p w14:paraId="2C9A356D"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39" w:type="dxa"/>
            <w:vMerge/>
            <w:shd w:val="clear" w:color="auto" w:fill="auto"/>
            <w:vAlign w:val="center"/>
          </w:tcPr>
          <w:p w14:paraId="33005311"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6D5ECC" w14:paraId="16FF585A" w14:textId="77777777">
        <w:trPr>
          <w:trHeight w:val="315"/>
          <w:jc w:val="center"/>
        </w:trPr>
        <w:tc>
          <w:tcPr>
            <w:tcW w:w="1116" w:type="dxa"/>
            <w:shd w:val="clear" w:color="auto" w:fill="auto"/>
            <w:vAlign w:val="center"/>
          </w:tcPr>
          <w:p w14:paraId="6BED5FAB" w14:textId="77777777" w:rsidR="006D5ECC" w:rsidRDefault="006749CA">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Wheat</w:t>
            </w:r>
          </w:p>
        </w:tc>
        <w:tc>
          <w:tcPr>
            <w:tcW w:w="1260" w:type="dxa"/>
            <w:shd w:val="clear" w:color="auto" w:fill="auto"/>
            <w:vAlign w:val="center"/>
          </w:tcPr>
          <w:p w14:paraId="0C7C1E4F" w14:textId="77777777" w:rsidR="006D5ECC" w:rsidRDefault="006749CA">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p>
        </w:tc>
        <w:tc>
          <w:tcPr>
            <w:tcW w:w="767" w:type="dxa"/>
            <w:shd w:val="clear" w:color="auto" w:fill="auto"/>
            <w:vAlign w:val="center"/>
          </w:tcPr>
          <w:p w14:paraId="10A3617E"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66DFD95E"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6" w:type="dxa"/>
            <w:shd w:val="clear" w:color="auto" w:fill="auto"/>
            <w:vAlign w:val="center"/>
          </w:tcPr>
          <w:p w14:paraId="34A2C6A3"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19" w:type="dxa"/>
            <w:shd w:val="clear" w:color="auto" w:fill="auto"/>
            <w:vAlign w:val="center"/>
          </w:tcPr>
          <w:p w14:paraId="63AB2CBC"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38E01A1D"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720" w:type="dxa"/>
            <w:shd w:val="clear" w:color="auto" w:fill="auto"/>
            <w:vAlign w:val="center"/>
          </w:tcPr>
          <w:p w14:paraId="0856A102"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720" w:type="dxa"/>
            <w:shd w:val="clear" w:color="auto" w:fill="auto"/>
            <w:vAlign w:val="center"/>
          </w:tcPr>
          <w:p w14:paraId="7E6B6E5D"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39" w:type="dxa"/>
            <w:shd w:val="clear" w:color="auto" w:fill="auto"/>
            <w:vAlign w:val="center"/>
          </w:tcPr>
          <w:p w14:paraId="7A75DF2A"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r w:rsidR="006D5ECC" w14:paraId="6BCAD34A" w14:textId="77777777">
        <w:trPr>
          <w:trHeight w:val="315"/>
          <w:jc w:val="center"/>
        </w:trPr>
        <w:tc>
          <w:tcPr>
            <w:tcW w:w="1116" w:type="dxa"/>
            <w:shd w:val="clear" w:color="auto" w:fill="auto"/>
            <w:vAlign w:val="center"/>
          </w:tcPr>
          <w:p w14:paraId="5CED458B" w14:textId="77777777" w:rsidR="006D5ECC" w:rsidRDefault="006749CA">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Paddy</w:t>
            </w:r>
          </w:p>
        </w:tc>
        <w:tc>
          <w:tcPr>
            <w:tcW w:w="1260" w:type="dxa"/>
            <w:shd w:val="clear" w:color="auto" w:fill="auto"/>
            <w:vAlign w:val="center"/>
          </w:tcPr>
          <w:p w14:paraId="1591BEF7" w14:textId="77777777" w:rsidR="006D5ECC" w:rsidRDefault="006749CA">
            <w:pPr>
              <w:spacing w:after="0"/>
              <w:ind w:left="-123" w:right="-10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Mid June</w:t>
            </w:r>
            <w:proofErr w:type="spellEnd"/>
          </w:p>
        </w:tc>
        <w:tc>
          <w:tcPr>
            <w:tcW w:w="767" w:type="dxa"/>
            <w:shd w:val="clear" w:color="auto" w:fill="auto"/>
            <w:vAlign w:val="center"/>
          </w:tcPr>
          <w:p w14:paraId="1357B890"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62" w:type="dxa"/>
            <w:shd w:val="clear" w:color="auto" w:fill="auto"/>
            <w:vAlign w:val="center"/>
          </w:tcPr>
          <w:p w14:paraId="275033F2"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6" w:type="dxa"/>
            <w:shd w:val="clear" w:color="auto" w:fill="auto"/>
            <w:vAlign w:val="center"/>
          </w:tcPr>
          <w:p w14:paraId="4AE59744"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p>
        </w:tc>
        <w:tc>
          <w:tcPr>
            <w:tcW w:w="519" w:type="dxa"/>
            <w:shd w:val="clear" w:color="auto" w:fill="auto"/>
            <w:vAlign w:val="center"/>
          </w:tcPr>
          <w:p w14:paraId="64E8E910"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630" w:type="dxa"/>
            <w:shd w:val="clear" w:color="auto" w:fill="auto"/>
            <w:vAlign w:val="center"/>
          </w:tcPr>
          <w:p w14:paraId="5641F117"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180</w:t>
            </w:r>
          </w:p>
        </w:tc>
        <w:tc>
          <w:tcPr>
            <w:tcW w:w="720" w:type="dxa"/>
            <w:shd w:val="clear" w:color="auto" w:fill="auto"/>
            <w:vAlign w:val="center"/>
          </w:tcPr>
          <w:p w14:paraId="3ACAD6DF"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720" w:type="dxa"/>
            <w:shd w:val="clear" w:color="auto" w:fill="auto"/>
            <w:vAlign w:val="center"/>
          </w:tcPr>
          <w:p w14:paraId="12A208D9"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839" w:type="dxa"/>
            <w:shd w:val="clear" w:color="auto" w:fill="auto"/>
            <w:vAlign w:val="center"/>
          </w:tcPr>
          <w:p w14:paraId="6D3A2C85"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0.90</w:t>
            </w:r>
          </w:p>
        </w:tc>
      </w:tr>
      <w:tr w:rsidR="006D5ECC" w14:paraId="54DE34DB" w14:textId="77777777">
        <w:trPr>
          <w:trHeight w:val="315"/>
          <w:jc w:val="center"/>
        </w:trPr>
        <w:tc>
          <w:tcPr>
            <w:tcW w:w="1116" w:type="dxa"/>
            <w:shd w:val="clear" w:color="auto" w:fill="auto"/>
            <w:vAlign w:val="center"/>
          </w:tcPr>
          <w:p w14:paraId="5F18AA27" w14:textId="77777777" w:rsidR="006D5ECC" w:rsidRDefault="006749CA">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Millet</w:t>
            </w:r>
          </w:p>
        </w:tc>
        <w:tc>
          <w:tcPr>
            <w:tcW w:w="1260" w:type="dxa"/>
            <w:shd w:val="clear" w:color="auto" w:fill="auto"/>
            <w:vAlign w:val="center"/>
          </w:tcPr>
          <w:p w14:paraId="50448624" w14:textId="77777777" w:rsidR="006D5ECC" w:rsidRDefault="006749CA">
            <w:pPr>
              <w:spacing w:after="0"/>
              <w:ind w:left="-123" w:right="-10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Mid June</w:t>
            </w:r>
            <w:proofErr w:type="spellEnd"/>
          </w:p>
        </w:tc>
        <w:tc>
          <w:tcPr>
            <w:tcW w:w="767" w:type="dxa"/>
            <w:shd w:val="clear" w:color="auto" w:fill="auto"/>
            <w:vAlign w:val="center"/>
          </w:tcPr>
          <w:p w14:paraId="6FDAE319"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62" w:type="dxa"/>
            <w:shd w:val="clear" w:color="auto" w:fill="auto"/>
            <w:vAlign w:val="center"/>
          </w:tcPr>
          <w:p w14:paraId="3B4735FC"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6" w:type="dxa"/>
            <w:shd w:val="clear" w:color="auto" w:fill="auto"/>
            <w:vAlign w:val="center"/>
          </w:tcPr>
          <w:p w14:paraId="35EEE0C9"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19" w:type="dxa"/>
            <w:shd w:val="clear" w:color="auto" w:fill="auto"/>
            <w:vAlign w:val="center"/>
          </w:tcPr>
          <w:p w14:paraId="28324980"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30" w:type="dxa"/>
            <w:shd w:val="clear" w:color="auto" w:fill="auto"/>
            <w:vAlign w:val="center"/>
          </w:tcPr>
          <w:p w14:paraId="2C3A7C1B"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720" w:type="dxa"/>
            <w:shd w:val="clear" w:color="auto" w:fill="auto"/>
            <w:vAlign w:val="center"/>
          </w:tcPr>
          <w:p w14:paraId="5AB7F205"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720" w:type="dxa"/>
            <w:shd w:val="clear" w:color="auto" w:fill="auto"/>
            <w:vAlign w:val="center"/>
          </w:tcPr>
          <w:p w14:paraId="5DCC9E54"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39" w:type="dxa"/>
            <w:shd w:val="clear" w:color="auto" w:fill="auto"/>
            <w:vAlign w:val="center"/>
          </w:tcPr>
          <w:p w14:paraId="0DE2E7AB"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r w:rsidR="006D5ECC" w14:paraId="12FCC7AB" w14:textId="77777777">
        <w:trPr>
          <w:trHeight w:val="315"/>
          <w:jc w:val="center"/>
        </w:trPr>
        <w:tc>
          <w:tcPr>
            <w:tcW w:w="1116" w:type="dxa"/>
            <w:shd w:val="clear" w:color="auto" w:fill="auto"/>
            <w:vAlign w:val="center"/>
          </w:tcPr>
          <w:p w14:paraId="6B9E9610" w14:textId="77777777" w:rsidR="006D5ECC" w:rsidRDefault="006749CA">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Barley</w:t>
            </w:r>
          </w:p>
        </w:tc>
        <w:tc>
          <w:tcPr>
            <w:tcW w:w="1260" w:type="dxa"/>
            <w:shd w:val="clear" w:color="auto" w:fill="auto"/>
            <w:vAlign w:val="center"/>
          </w:tcPr>
          <w:p w14:paraId="3DEFE238" w14:textId="77777777" w:rsidR="006D5ECC" w:rsidRDefault="006749CA">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p>
        </w:tc>
        <w:tc>
          <w:tcPr>
            <w:tcW w:w="767" w:type="dxa"/>
            <w:shd w:val="clear" w:color="auto" w:fill="auto"/>
            <w:vAlign w:val="center"/>
          </w:tcPr>
          <w:p w14:paraId="36C6424E"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62" w:type="dxa"/>
            <w:shd w:val="clear" w:color="auto" w:fill="auto"/>
            <w:vAlign w:val="center"/>
          </w:tcPr>
          <w:p w14:paraId="6EEA7A82"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6" w:type="dxa"/>
            <w:shd w:val="clear" w:color="auto" w:fill="auto"/>
            <w:vAlign w:val="center"/>
          </w:tcPr>
          <w:p w14:paraId="346AB4B4"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19" w:type="dxa"/>
            <w:shd w:val="clear" w:color="auto" w:fill="auto"/>
            <w:vAlign w:val="center"/>
          </w:tcPr>
          <w:p w14:paraId="7CA33162"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1BAA6E32"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p>
        </w:tc>
        <w:tc>
          <w:tcPr>
            <w:tcW w:w="720" w:type="dxa"/>
            <w:shd w:val="clear" w:color="auto" w:fill="auto"/>
            <w:vAlign w:val="center"/>
          </w:tcPr>
          <w:p w14:paraId="745235B9"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c>
          <w:tcPr>
            <w:tcW w:w="720" w:type="dxa"/>
            <w:shd w:val="clear" w:color="auto" w:fill="auto"/>
            <w:vAlign w:val="center"/>
          </w:tcPr>
          <w:p w14:paraId="10E3F7F1"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39" w:type="dxa"/>
            <w:shd w:val="clear" w:color="auto" w:fill="auto"/>
            <w:vAlign w:val="center"/>
          </w:tcPr>
          <w:p w14:paraId="14AB843D"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r w:rsidR="006D5ECC" w14:paraId="0ABB125C" w14:textId="77777777">
        <w:trPr>
          <w:trHeight w:val="315"/>
          <w:jc w:val="center"/>
        </w:trPr>
        <w:tc>
          <w:tcPr>
            <w:tcW w:w="1116" w:type="dxa"/>
            <w:shd w:val="clear" w:color="auto" w:fill="auto"/>
            <w:vAlign w:val="center"/>
          </w:tcPr>
          <w:p w14:paraId="0684A4BF" w14:textId="77777777" w:rsidR="006D5ECC" w:rsidRDefault="006749CA">
            <w:pPr>
              <w:spacing w:after="0"/>
              <w:ind w:left="-95" w:right="-93" w:firstLine="2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Urad</w:t>
            </w:r>
          </w:p>
        </w:tc>
        <w:tc>
          <w:tcPr>
            <w:tcW w:w="1260" w:type="dxa"/>
            <w:shd w:val="clear" w:color="auto" w:fill="auto"/>
            <w:vAlign w:val="center"/>
          </w:tcPr>
          <w:p w14:paraId="29B0DAA7" w14:textId="77777777" w:rsidR="006D5ECC" w:rsidRDefault="006749CA">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March</w:t>
            </w:r>
          </w:p>
        </w:tc>
        <w:tc>
          <w:tcPr>
            <w:tcW w:w="767" w:type="dxa"/>
            <w:shd w:val="clear" w:color="auto" w:fill="auto"/>
            <w:vAlign w:val="center"/>
          </w:tcPr>
          <w:p w14:paraId="00C0F30B"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05388D38"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6" w:type="dxa"/>
            <w:shd w:val="clear" w:color="auto" w:fill="auto"/>
            <w:vAlign w:val="center"/>
          </w:tcPr>
          <w:p w14:paraId="658E54DD"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9" w:type="dxa"/>
            <w:shd w:val="clear" w:color="auto" w:fill="auto"/>
            <w:vAlign w:val="center"/>
          </w:tcPr>
          <w:p w14:paraId="205A9E7A"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4F7E7008"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720" w:type="dxa"/>
            <w:shd w:val="clear" w:color="auto" w:fill="auto"/>
            <w:vAlign w:val="center"/>
          </w:tcPr>
          <w:p w14:paraId="409CC836"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720" w:type="dxa"/>
            <w:shd w:val="clear" w:color="auto" w:fill="auto"/>
            <w:vAlign w:val="center"/>
          </w:tcPr>
          <w:p w14:paraId="59B98945"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39" w:type="dxa"/>
            <w:shd w:val="clear" w:color="auto" w:fill="auto"/>
            <w:vAlign w:val="center"/>
          </w:tcPr>
          <w:p w14:paraId="3DD40B1C"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r>
      <w:tr w:rsidR="006D5ECC" w14:paraId="2B24B549" w14:textId="77777777">
        <w:trPr>
          <w:trHeight w:val="315"/>
          <w:jc w:val="center"/>
        </w:trPr>
        <w:tc>
          <w:tcPr>
            <w:tcW w:w="1116" w:type="dxa"/>
            <w:shd w:val="clear" w:color="auto" w:fill="auto"/>
            <w:vAlign w:val="center"/>
          </w:tcPr>
          <w:p w14:paraId="45BBF716" w14:textId="77777777" w:rsidR="006D5ECC" w:rsidRDefault="006749CA">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Pea</w:t>
            </w:r>
          </w:p>
        </w:tc>
        <w:tc>
          <w:tcPr>
            <w:tcW w:w="1260" w:type="dxa"/>
            <w:shd w:val="clear" w:color="auto" w:fill="auto"/>
            <w:vAlign w:val="center"/>
          </w:tcPr>
          <w:p w14:paraId="5702F283" w14:textId="77777777" w:rsidR="006D5ECC" w:rsidRDefault="006749CA">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w:t>
            </w:r>
          </w:p>
        </w:tc>
        <w:tc>
          <w:tcPr>
            <w:tcW w:w="767" w:type="dxa"/>
            <w:shd w:val="clear" w:color="auto" w:fill="auto"/>
            <w:vAlign w:val="center"/>
          </w:tcPr>
          <w:p w14:paraId="271E7E88"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462" w:type="dxa"/>
            <w:shd w:val="clear" w:color="auto" w:fill="auto"/>
            <w:vAlign w:val="center"/>
          </w:tcPr>
          <w:p w14:paraId="57E8F34F"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6" w:type="dxa"/>
            <w:shd w:val="clear" w:color="auto" w:fill="auto"/>
            <w:vAlign w:val="center"/>
          </w:tcPr>
          <w:p w14:paraId="1ECAF79E"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19" w:type="dxa"/>
            <w:shd w:val="clear" w:color="auto" w:fill="auto"/>
            <w:vAlign w:val="center"/>
          </w:tcPr>
          <w:p w14:paraId="6B8A1AAC"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630" w:type="dxa"/>
            <w:shd w:val="clear" w:color="auto" w:fill="auto"/>
            <w:vAlign w:val="center"/>
          </w:tcPr>
          <w:p w14:paraId="2C2E341E"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p>
        </w:tc>
        <w:tc>
          <w:tcPr>
            <w:tcW w:w="720" w:type="dxa"/>
            <w:shd w:val="clear" w:color="auto" w:fill="auto"/>
            <w:vAlign w:val="center"/>
          </w:tcPr>
          <w:p w14:paraId="039231A7"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c>
          <w:tcPr>
            <w:tcW w:w="720" w:type="dxa"/>
            <w:shd w:val="clear" w:color="auto" w:fill="auto"/>
            <w:vAlign w:val="center"/>
          </w:tcPr>
          <w:p w14:paraId="1A87837A"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39" w:type="dxa"/>
            <w:shd w:val="clear" w:color="auto" w:fill="auto"/>
            <w:vAlign w:val="center"/>
          </w:tcPr>
          <w:p w14:paraId="5BCB8E73"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r w:rsidR="006D5ECC" w14:paraId="0EFD3969" w14:textId="77777777">
        <w:trPr>
          <w:trHeight w:val="315"/>
          <w:jc w:val="center"/>
        </w:trPr>
        <w:tc>
          <w:tcPr>
            <w:tcW w:w="1116" w:type="dxa"/>
            <w:shd w:val="clear" w:color="auto" w:fill="auto"/>
            <w:vAlign w:val="center"/>
          </w:tcPr>
          <w:p w14:paraId="3A4B6D63" w14:textId="77777777" w:rsidR="006D5ECC" w:rsidRDefault="006749CA">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Gram</w:t>
            </w:r>
          </w:p>
        </w:tc>
        <w:tc>
          <w:tcPr>
            <w:tcW w:w="1260" w:type="dxa"/>
            <w:shd w:val="clear" w:color="auto" w:fill="auto"/>
            <w:vAlign w:val="center"/>
          </w:tcPr>
          <w:p w14:paraId="7AB04DD2" w14:textId="77777777" w:rsidR="006D5ECC" w:rsidRDefault="006749CA">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 October</w:t>
            </w:r>
          </w:p>
        </w:tc>
        <w:tc>
          <w:tcPr>
            <w:tcW w:w="767" w:type="dxa"/>
            <w:shd w:val="clear" w:color="auto" w:fill="auto"/>
            <w:vAlign w:val="center"/>
          </w:tcPr>
          <w:p w14:paraId="58A66FD7"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041D835F"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6" w:type="dxa"/>
            <w:shd w:val="clear" w:color="auto" w:fill="auto"/>
            <w:vAlign w:val="center"/>
          </w:tcPr>
          <w:p w14:paraId="7B457514"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9" w:type="dxa"/>
            <w:shd w:val="clear" w:color="auto" w:fill="auto"/>
            <w:vAlign w:val="center"/>
          </w:tcPr>
          <w:p w14:paraId="32A9687E"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281A76BA"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720" w:type="dxa"/>
            <w:shd w:val="clear" w:color="auto" w:fill="auto"/>
            <w:vAlign w:val="center"/>
          </w:tcPr>
          <w:p w14:paraId="1A4985F4"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720" w:type="dxa"/>
            <w:shd w:val="clear" w:color="auto" w:fill="auto"/>
            <w:vAlign w:val="center"/>
          </w:tcPr>
          <w:p w14:paraId="11A4A6F4"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w:t>
            </w:r>
          </w:p>
        </w:tc>
        <w:tc>
          <w:tcPr>
            <w:tcW w:w="839" w:type="dxa"/>
            <w:shd w:val="clear" w:color="auto" w:fill="auto"/>
            <w:vAlign w:val="center"/>
          </w:tcPr>
          <w:p w14:paraId="74A592CA"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r>
      <w:tr w:rsidR="006D5ECC" w14:paraId="4E65160C" w14:textId="77777777">
        <w:trPr>
          <w:trHeight w:val="315"/>
          <w:jc w:val="center"/>
        </w:trPr>
        <w:tc>
          <w:tcPr>
            <w:tcW w:w="1116" w:type="dxa"/>
            <w:shd w:val="clear" w:color="auto" w:fill="auto"/>
            <w:vAlign w:val="center"/>
          </w:tcPr>
          <w:p w14:paraId="23902585" w14:textId="77777777" w:rsidR="006D5ECC" w:rsidRDefault="006749CA">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Sorghum</w:t>
            </w:r>
          </w:p>
        </w:tc>
        <w:tc>
          <w:tcPr>
            <w:tcW w:w="1260" w:type="dxa"/>
            <w:shd w:val="clear" w:color="auto" w:fill="auto"/>
            <w:vAlign w:val="center"/>
          </w:tcPr>
          <w:p w14:paraId="6BFC37E1" w14:textId="77777777" w:rsidR="006D5ECC" w:rsidRDefault="006749CA">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April</w:t>
            </w:r>
          </w:p>
        </w:tc>
        <w:tc>
          <w:tcPr>
            <w:tcW w:w="767" w:type="dxa"/>
            <w:shd w:val="clear" w:color="auto" w:fill="auto"/>
            <w:vAlign w:val="center"/>
          </w:tcPr>
          <w:p w14:paraId="45F8A767"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6F3AED36"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576" w:type="dxa"/>
            <w:shd w:val="clear" w:color="auto" w:fill="auto"/>
            <w:vAlign w:val="center"/>
          </w:tcPr>
          <w:p w14:paraId="42AB25CE"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45</w:t>
            </w:r>
          </w:p>
        </w:tc>
        <w:tc>
          <w:tcPr>
            <w:tcW w:w="519" w:type="dxa"/>
            <w:shd w:val="clear" w:color="auto" w:fill="auto"/>
            <w:vAlign w:val="center"/>
          </w:tcPr>
          <w:p w14:paraId="3AD62CF9"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45881DD4"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720" w:type="dxa"/>
            <w:shd w:val="clear" w:color="auto" w:fill="auto"/>
            <w:vAlign w:val="center"/>
          </w:tcPr>
          <w:p w14:paraId="11ED31E6"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0.70</w:t>
            </w:r>
          </w:p>
        </w:tc>
        <w:tc>
          <w:tcPr>
            <w:tcW w:w="720" w:type="dxa"/>
            <w:shd w:val="clear" w:color="auto" w:fill="auto"/>
            <w:vAlign w:val="center"/>
          </w:tcPr>
          <w:p w14:paraId="539FFCE6"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39" w:type="dxa"/>
            <w:shd w:val="clear" w:color="auto" w:fill="auto"/>
            <w:vAlign w:val="center"/>
          </w:tcPr>
          <w:p w14:paraId="3BB5F42C"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0.55</w:t>
            </w:r>
          </w:p>
        </w:tc>
      </w:tr>
      <w:tr w:rsidR="006D5ECC" w14:paraId="58AA07AB" w14:textId="77777777">
        <w:trPr>
          <w:trHeight w:val="315"/>
          <w:jc w:val="center"/>
        </w:trPr>
        <w:tc>
          <w:tcPr>
            <w:tcW w:w="1116" w:type="dxa"/>
            <w:shd w:val="clear" w:color="auto" w:fill="auto"/>
            <w:vAlign w:val="center"/>
          </w:tcPr>
          <w:p w14:paraId="170BB0F0" w14:textId="77777777" w:rsidR="006D5ECC" w:rsidRDefault="006749CA">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Potato</w:t>
            </w:r>
          </w:p>
        </w:tc>
        <w:tc>
          <w:tcPr>
            <w:tcW w:w="1260" w:type="dxa"/>
            <w:shd w:val="clear" w:color="auto" w:fill="auto"/>
            <w:vAlign w:val="center"/>
          </w:tcPr>
          <w:p w14:paraId="368FB437" w14:textId="77777777" w:rsidR="006D5ECC" w:rsidRDefault="006749CA">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 October</w:t>
            </w:r>
          </w:p>
        </w:tc>
        <w:tc>
          <w:tcPr>
            <w:tcW w:w="767" w:type="dxa"/>
            <w:shd w:val="clear" w:color="auto" w:fill="auto"/>
            <w:vAlign w:val="center"/>
          </w:tcPr>
          <w:p w14:paraId="42017154"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62" w:type="dxa"/>
            <w:shd w:val="clear" w:color="auto" w:fill="auto"/>
            <w:vAlign w:val="center"/>
          </w:tcPr>
          <w:p w14:paraId="4C658B11"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6" w:type="dxa"/>
            <w:shd w:val="clear" w:color="auto" w:fill="auto"/>
            <w:vAlign w:val="center"/>
          </w:tcPr>
          <w:p w14:paraId="6E94E610"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9" w:type="dxa"/>
            <w:shd w:val="clear" w:color="auto" w:fill="auto"/>
            <w:vAlign w:val="center"/>
          </w:tcPr>
          <w:p w14:paraId="614ADA50"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630" w:type="dxa"/>
            <w:shd w:val="clear" w:color="auto" w:fill="auto"/>
            <w:vAlign w:val="center"/>
          </w:tcPr>
          <w:p w14:paraId="0FA61B7D"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720" w:type="dxa"/>
            <w:shd w:val="clear" w:color="auto" w:fill="auto"/>
            <w:vAlign w:val="center"/>
          </w:tcPr>
          <w:p w14:paraId="72793784"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c>
          <w:tcPr>
            <w:tcW w:w="720" w:type="dxa"/>
            <w:shd w:val="clear" w:color="auto" w:fill="auto"/>
            <w:vAlign w:val="center"/>
          </w:tcPr>
          <w:p w14:paraId="2F53AA21"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39" w:type="dxa"/>
            <w:shd w:val="clear" w:color="auto" w:fill="auto"/>
            <w:vAlign w:val="center"/>
          </w:tcPr>
          <w:p w14:paraId="37B29279"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6D5ECC" w14:paraId="2F9A3EEB" w14:textId="77777777">
        <w:trPr>
          <w:trHeight w:val="315"/>
          <w:jc w:val="center"/>
        </w:trPr>
        <w:tc>
          <w:tcPr>
            <w:tcW w:w="1116" w:type="dxa"/>
            <w:shd w:val="clear" w:color="auto" w:fill="auto"/>
            <w:vAlign w:val="center"/>
          </w:tcPr>
          <w:p w14:paraId="0DF5118D" w14:textId="77777777" w:rsidR="006D5ECC" w:rsidRDefault="006749CA">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Sugarcane</w:t>
            </w:r>
          </w:p>
        </w:tc>
        <w:tc>
          <w:tcPr>
            <w:tcW w:w="1260" w:type="dxa"/>
            <w:shd w:val="clear" w:color="auto" w:fill="auto"/>
            <w:vAlign w:val="center"/>
          </w:tcPr>
          <w:p w14:paraId="0DAF0D51" w14:textId="77777777" w:rsidR="006D5ECC" w:rsidRDefault="006749CA">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October</w:t>
            </w:r>
          </w:p>
        </w:tc>
        <w:tc>
          <w:tcPr>
            <w:tcW w:w="767" w:type="dxa"/>
            <w:shd w:val="clear" w:color="auto" w:fill="auto"/>
            <w:vAlign w:val="center"/>
          </w:tcPr>
          <w:p w14:paraId="0F9E8DA8"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462" w:type="dxa"/>
            <w:shd w:val="clear" w:color="auto" w:fill="auto"/>
            <w:vAlign w:val="center"/>
          </w:tcPr>
          <w:p w14:paraId="50AD2678"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70</w:t>
            </w:r>
          </w:p>
        </w:tc>
        <w:tc>
          <w:tcPr>
            <w:tcW w:w="576" w:type="dxa"/>
            <w:shd w:val="clear" w:color="auto" w:fill="auto"/>
            <w:vAlign w:val="center"/>
          </w:tcPr>
          <w:p w14:paraId="1DA9AB87"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w:t>
            </w:r>
          </w:p>
        </w:tc>
        <w:tc>
          <w:tcPr>
            <w:tcW w:w="519" w:type="dxa"/>
            <w:shd w:val="clear" w:color="auto" w:fill="auto"/>
            <w:vAlign w:val="center"/>
          </w:tcPr>
          <w:p w14:paraId="11261D08"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630" w:type="dxa"/>
            <w:shd w:val="clear" w:color="auto" w:fill="auto"/>
            <w:vAlign w:val="center"/>
          </w:tcPr>
          <w:p w14:paraId="7E347E37"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280</w:t>
            </w:r>
          </w:p>
        </w:tc>
        <w:tc>
          <w:tcPr>
            <w:tcW w:w="720" w:type="dxa"/>
            <w:shd w:val="clear" w:color="auto" w:fill="auto"/>
            <w:vAlign w:val="center"/>
          </w:tcPr>
          <w:p w14:paraId="3EDAFAAB"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0.40</w:t>
            </w:r>
          </w:p>
        </w:tc>
        <w:tc>
          <w:tcPr>
            <w:tcW w:w="720" w:type="dxa"/>
            <w:shd w:val="clear" w:color="auto" w:fill="auto"/>
            <w:vAlign w:val="center"/>
          </w:tcPr>
          <w:p w14:paraId="71CF412B"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w:t>
            </w:r>
          </w:p>
        </w:tc>
        <w:tc>
          <w:tcPr>
            <w:tcW w:w="839" w:type="dxa"/>
            <w:shd w:val="clear" w:color="auto" w:fill="auto"/>
            <w:vAlign w:val="center"/>
          </w:tcPr>
          <w:p w14:paraId="370400AA"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0.75</w:t>
            </w:r>
          </w:p>
        </w:tc>
      </w:tr>
      <w:tr w:rsidR="006D5ECC" w14:paraId="274507E6" w14:textId="77777777">
        <w:trPr>
          <w:trHeight w:val="315"/>
          <w:jc w:val="center"/>
        </w:trPr>
        <w:tc>
          <w:tcPr>
            <w:tcW w:w="1116" w:type="dxa"/>
            <w:shd w:val="clear" w:color="auto" w:fill="auto"/>
            <w:vAlign w:val="center"/>
          </w:tcPr>
          <w:p w14:paraId="4B6C89F3" w14:textId="77777777" w:rsidR="006D5ECC" w:rsidRDefault="006749CA">
            <w:pPr>
              <w:spacing w:after="0"/>
              <w:ind w:left="-95" w:right="-93" w:firstLine="2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Mustard</w:t>
            </w:r>
          </w:p>
        </w:tc>
        <w:tc>
          <w:tcPr>
            <w:tcW w:w="1260" w:type="dxa"/>
            <w:shd w:val="clear" w:color="auto" w:fill="auto"/>
            <w:vAlign w:val="center"/>
          </w:tcPr>
          <w:p w14:paraId="1DF4FB2F" w14:textId="77777777" w:rsidR="006D5ECC" w:rsidRDefault="006749CA">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Mid October</w:t>
            </w:r>
          </w:p>
        </w:tc>
        <w:tc>
          <w:tcPr>
            <w:tcW w:w="767" w:type="dxa"/>
            <w:shd w:val="clear" w:color="auto" w:fill="auto"/>
            <w:vAlign w:val="center"/>
          </w:tcPr>
          <w:p w14:paraId="5A54EDA0"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072CEBC5"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76" w:type="dxa"/>
            <w:shd w:val="clear" w:color="auto" w:fill="auto"/>
            <w:vAlign w:val="center"/>
          </w:tcPr>
          <w:p w14:paraId="615D9378"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519" w:type="dxa"/>
            <w:shd w:val="clear" w:color="auto" w:fill="auto"/>
            <w:vAlign w:val="center"/>
          </w:tcPr>
          <w:p w14:paraId="5DEF578E"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30" w:type="dxa"/>
            <w:shd w:val="clear" w:color="auto" w:fill="auto"/>
            <w:vAlign w:val="center"/>
          </w:tcPr>
          <w:p w14:paraId="41FED12E"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145</w:t>
            </w:r>
          </w:p>
        </w:tc>
        <w:tc>
          <w:tcPr>
            <w:tcW w:w="720" w:type="dxa"/>
            <w:shd w:val="clear" w:color="auto" w:fill="auto"/>
            <w:vAlign w:val="center"/>
          </w:tcPr>
          <w:p w14:paraId="67ABAF72"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c>
          <w:tcPr>
            <w:tcW w:w="720" w:type="dxa"/>
            <w:shd w:val="clear" w:color="auto" w:fill="auto"/>
            <w:vAlign w:val="center"/>
          </w:tcPr>
          <w:p w14:paraId="40768B2B"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39" w:type="dxa"/>
            <w:shd w:val="clear" w:color="auto" w:fill="auto"/>
            <w:vAlign w:val="center"/>
          </w:tcPr>
          <w:p w14:paraId="1EC5D9E6"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r>
      <w:tr w:rsidR="006D5ECC" w14:paraId="0529D407" w14:textId="77777777">
        <w:trPr>
          <w:trHeight w:val="315"/>
          <w:jc w:val="center"/>
        </w:trPr>
        <w:tc>
          <w:tcPr>
            <w:tcW w:w="1116" w:type="dxa"/>
            <w:shd w:val="clear" w:color="auto" w:fill="auto"/>
            <w:vAlign w:val="center"/>
          </w:tcPr>
          <w:p w14:paraId="1E4CD700" w14:textId="77777777" w:rsidR="006D5ECC" w:rsidRDefault="006749CA">
            <w:pPr>
              <w:spacing w:after="0"/>
              <w:ind w:left="-95" w:right="-93" w:firstLine="23"/>
              <w:jc w:val="center"/>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Arahar</w:t>
            </w:r>
            <w:proofErr w:type="spellEnd"/>
          </w:p>
        </w:tc>
        <w:tc>
          <w:tcPr>
            <w:tcW w:w="1260" w:type="dxa"/>
            <w:shd w:val="clear" w:color="auto" w:fill="auto"/>
            <w:vAlign w:val="center"/>
          </w:tcPr>
          <w:p w14:paraId="04E0E9AE" w14:textId="77777777" w:rsidR="006D5ECC" w:rsidRDefault="006749CA">
            <w:pPr>
              <w:spacing w:after="0"/>
              <w:ind w:left="-123" w:right="-108"/>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Mid June</w:t>
            </w:r>
            <w:proofErr w:type="spellEnd"/>
          </w:p>
        </w:tc>
        <w:tc>
          <w:tcPr>
            <w:tcW w:w="767" w:type="dxa"/>
            <w:shd w:val="clear" w:color="auto" w:fill="auto"/>
            <w:vAlign w:val="center"/>
          </w:tcPr>
          <w:p w14:paraId="4371610C"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462" w:type="dxa"/>
            <w:shd w:val="clear" w:color="auto" w:fill="auto"/>
            <w:vAlign w:val="center"/>
          </w:tcPr>
          <w:p w14:paraId="6FA4E2F9"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576" w:type="dxa"/>
            <w:shd w:val="clear" w:color="auto" w:fill="auto"/>
            <w:vAlign w:val="center"/>
          </w:tcPr>
          <w:p w14:paraId="23A44D97"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519" w:type="dxa"/>
            <w:shd w:val="clear" w:color="auto" w:fill="auto"/>
            <w:vAlign w:val="center"/>
          </w:tcPr>
          <w:p w14:paraId="71415951"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630" w:type="dxa"/>
            <w:shd w:val="clear" w:color="auto" w:fill="auto"/>
            <w:vAlign w:val="center"/>
          </w:tcPr>
          <w:p w14:paraId="730C72DB"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w:t>
            </w:r>
          </w:p>
        </w:tc>
        <w:tc>
          <w:tcPr>
            <w:tcW w:w="720" w:type="dxa"/>
            <w:shd w:val="clear" w:color="auto" w:fill="auto"/>
            <w:vAlign w:val="center"/>
          </w:tcPr>
          <w:p w14:paraId="3F9F3445"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0.50</w:t>
            </w:r>
          </w:p>
        </w:tc>
        <w:tc>
          <w:tcPr>
            <w:tcW w:w="720" w:type="dxa"/>
            <w:shd w:val="clear" w:color="auto" w:fill="auto"/>
            <w:vAlign w:val="center"/>
          </w:tcPr>
          <w:p w14:paraId="59A50685"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839" w:type="dxa"/>
            <w:shd w:val="clear" w:color="auto" w:fill="auto"/>
            <w:vAlign w:val="center"/>
          </w:tcPr>
          <w:p w14:paraId="2AF7F2C9"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0.60</w:t>
            </w:r>
          </w:p>
        </w:tc>
      </w:tr>
      <w:tr w:rsidR="006D5ECC" w14:paraId="546BA3B2" w14:textId="77777777">
        <w:trPr>
          <w:trHeight w:val="315"/>
          <w:jc w:val="center"/>
        </w:trPr>
        <w:tc>
          <w:tcPr>
            <w:tcW w:w="1116" w:type="dxa"/>
            <w:shd w:val="clear" w:color="auto" w:fill="auto"/>
            <w:vAlign w:val="center"/>
          </w:tcPr>
          <w:p w14:paraId="30B7BD34" w14:textId="77777777" w:rsidR="006D5ECC" w:rsidRDefault="006749CA">
            <w:pPr>
              <w:spacing w:after="0"/>
              <w:ind w:left="-95" w:right="-93" w:firstLine="23"/>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Til</w:t>
            </w:r>
          </w:p>
        </w:tc>
        <w:tc>
          <w:tcPr>
            <w:tcW w:w="1260" w:type="dxa"/>
            <w:shd w:val="clear" w:color="auto" w:fill="auto"/>
            <w:vAlign w:val="center"/>
          </w:tcPr>
          <w:p w14:paraId="13E23143" w14:textId="77777777" w:rsidR="006D5ECC" w:rsidRDefault="006749CA">
            <w:pPr>
              <w:spacing w:after="0"/>
              <w:ind w:left="-123"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July</w:t>
            </w:r>
          </w:p>
        </w:tc>
        <w:tc>
          <w:tcPr>
            <w:tcW w:w="767" w:type="dxa"/>
            <w:shd w:val="clear" w:color="auto" w:fill="auto"/>
            <w:vAlign w:val="center"/>
          </w:tcPr>
          <w:p w14:paraId="678881BF" w14:textId="77777777" w:rsidR="006D5ECC" w:rsidRDefault="006749CA">
            <w:pPr>
              <w:spacing w:after="0"/>
              <w:ind w:lef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2" w:type="dxa"/>
            <w:shd w:val="clear" w:color="auto" w:fill="auto"/>
            <w:vAlign w:val="center"/>
          </w:tcPr>
          <w:p w14:paraId="7AE6753E"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76" w:type="dxa"/>
            <w:shd w:val="clear" w:color="auto" w:fill="auto"/>
            <w:vAlign w:val="center"/>
          </w:tcPr>
          <w:p w14:paraId="762CCB33"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519" w:type="dxa"/>
            <w:shd w:val="clear" w:color="auto" w:fill="auto"/>
            <w:vAlign w:val="center"/>
          </w:tcPr>
          <w:p w14:paraId="2F7C5126"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630" w:type="dxa"/>
            <w:shd w:val="clear" w:color="auto" w:fill="auto"/>
            <w:vAlign w:val="center"/>
          </w:tcPr>
          <w:p w14:paraId="4F41EEC1"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720" w:type="dxa"/>
            <w:shd w:val="clear" w:color="auto" w:fill="auto"/>
            <w:vAlign w:val="center"/>
          </w:tcPr>
          <w:p w14:paraId="2F7134B0"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0.35</w:t>
            </w:r>
          </w:p>
        </w:tc>
        <w:tc>
          <w:tcPr>
            <w:tcW w:w="720" w:type="dxa"/>
            <w:shd w:val="clear" w:color="auto" w:fill="auto"/>
            <w:vAlign w:val="center"/>
          </w:tcPr>
          <w:p w14:paraId="24FEFDDC"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w:t>
            </w:r>
          </w:p>
        </w:tc>
        <w:tc>
          <w:tcPr>
            <w:tcW w:w="839" w:type="dxa"/>
            <w:shd w:val="clear" w:color="auto" w:fill="auto"/>
            <w:vAlign w:val="center"/>
          </w:tcPr>
          <w:p w14:paraId="655DA40E" w14:textId="77777777" w:rsidR="006D5ECC" w:rsidRDefault="006749C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0.25</w:t>
            </w:r>
          </w:p>
        </w:tc>
      </w:tr>
    </w:tbl>
    <w:p w14:paraId="4073D21C" w14:textId="77777777" w:rsidR="006D5ECC" w:rsidRDefault="006749CA">
      <w:pPr>
        <w:pBdr>
          <w:top w:val="nil"/>
          <w:left w:val="nil"/>
          <w:bottom w:val="nil"/>
          <w:right w:val="nil"/>
          <w:between w:val="nil"/>
        </w:pBdr>
        <w:tabs>
          <w:tab w:val="center" w:pos="4680"/>
          <w:tab w:val="right" w:pos="9360"/>
        </w:tabs>
        <w:spacing w:before="240" w:after="2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Crop water requirement</w:t>
      </w:r>
    </w:p>
    <w:p w14:paraId="36504BF9" w14:textId="77777777" w:rsidR="006D5ECC" w:rsidRDefault="006749CA">
      <w:pPr>
        <w:pBdr>
          <w:top w:val="nil"/>
          <w:left w:val="nil"/>
          <w:bottom w:val="nil"/>
          <w:right w:val="nil"/>
          <w:between w:val="nil"/>
        </w:pBdr>
        <w:tabs>
          <w:tab w:val="center" w:pos="4680"/>
          <w:tab w:val="right" w:pos="9360"/>
        </w:tabs>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The weekly net irrigation requirements of different crops were estimated based on </w:t>
      </w:r>
      <w:proofErr w:type="spellStart"/>
      <w:r>
        <w:rPr>
          <w:rFonts w:ascii="Times New Roman" w:eastAsia="Times New Roman" w:hAnsi="Times New Roman" w:cs="Times New Roman"/>
          <w:color w:val="000000"/>
          <w:sz w:val="24"/>
          <w:szCs w:val="24"/>
        </w:rPr>
        <w:t>ET</w:t>
      </w:r>
      <w:r>
        <w:rPr>
          <w:rFonts w:ascii="Times New Roman" w:eastAsia="Times New Roman" w:hAnsi="Times New Roman" w:cs="Times New Roman"/>
          <w:color w:val="000000"/>
          <w:sz w:val="24"/>
          <w:szCs w:val="24"/>
          <w:vertAlign w:val="subscript"/>
        </w:rPr>
        <w:t>crop</w:t>
      </w:r>
      <w:proofErr w:type="spellEnd"/>
      <w:r>
        <w:rPr>
          <w:rFonts w:ascii="Times New Roman" w:eastAsia="Times New Roman" w:hAnsi="Times New Roman" w:cs="Times New Roman"/>
          <w:color w:val="000000"/>
          <w:sz w:val="24"/>
          <w:szCs w:val="24"/>
        </w:rPr>
        <w:t xml:space="preserve"> and average effective rainfall values. Therefore, the monthly gross irrigation requirements (GIR) of different crops in study area are given in Table 3. It may be seen from Table 3 that the maximum monthly water requirement in the month of December wa</w:t>
      </w:r>
      <w:r>
        <w:rPr>
          <w:rFonts w:ascii="Times New Roman" w:eastAsia="Times New Roman" w:hAnsi="Times New Roman" w:cs="Times New Roman"/>
          <w:color w:val="000000"/>
          <w:sz w:val="24"/>
          <w:szCs w:val="24"/>
        </w:rPr>
        <w:t>s 82.26 cm, while the minimum value was zero in the months of July and August.</w:t>
      </w:r>
    </w:p>
    <w:p w14:paraId="417F5417" w14:textId="77777777" w:rsidR="006D5ECC" w:rsidRDefault="006749CA">
      <w:pPr>
        <w:pBdr>
          <w:top w:val="nil"/>
          <w:left w:val="nil"/>
          <w:bottom w:val="nil"/>
          <w:right w:val="nil"/>
          <w:between w:val="nil"/>
        </w:pBdr>
        <w:tabs>
          <w:tab w:val="center" w:pos="4680"/>
          <w:tab w:val="right" w:pos="9360"/>
        </w:tabs>
        <w:spacing w:before="240" w:after="2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4CC9DEE1" w14:textId="77777777" w:rsidR="006D5ECC" w:rsidRDefault="006749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This study established that millet could be grown conveniently during their growing season without supplemental irrigation in the study area. However, a crop water r</w:t>
      </w:r>
      <w:r>
        <w:rPr>
          <w:rFonts w:ascii="Times New Roman" w:eastAsia="Times New Roman" w:hAnsi="Times New Roman" w:cs="Times New Roman"/>
          <w:sz w:val="24"/>
          <w:szCs w:val="24"/>
        </w:rPr>
        <w:t>equirement of sugarcane in study area is very high. During the July and August months, there are no needs of irrigation water in the study area while, in April and December months, there are very much requirement of irrigation water in the study area.</w:t>
      </w:r>
    </w:p>
    <w:p w14:paraId="5C3500B3" w14:textId="77777777" w:rsidR="006D5ECC" w:rsidRDefault="006D5ECC">
      <w:pPr>
        <w:rPr>
          <w:rFonts w:ascii="Times New Roman" w:eastAsia="Times New Roman" w:hAnsi="Times New Roman" w:cs="Times New Roman"/>
          <w:sz w:val="24"/>
          <w:szCs w:val="24"/>
        </w:rPr>
      </w:pPr>
    </w:p>
    <w:p w14:paraId="7868C464" w14:textId="77777777" w:rsidR="006D5ECC" w:rsidRDefault="006D5ECC">
      <w:pPr>
        <w:spacing w:after="0" w:line="360" w:lineRule="auto"/>
        <w:rPr>
          <w:rFonts w:ascii="Times New Roman" w:eastAsia="Times New Roman" w:hAnsi="Times New Roman" w:cs="Times New Roman"/>
          <w:sz w:val="24"/>
          <w:szCs w:val="24"/>
        </w:rPr>
      </w:pPr>
    </w:p>
    <w:p w14:paraId="664329B6" w14:textId="55FC651D" w:rsidR="006D5ECC" w:rsidRDefault="006749C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w:t>
      </w:r>
      <w:r>
        <w:rPr>
          <w:rFonts w:ascii="Times New Roman" w:eastAsia="Times New Roman" w:hAnsi="Times New Roman" w:cs="Times New Roman"/>
          <w:b/>
          <w:sz w:val="24"/>
          <w:szCs w:val="24"/>
        </w:rPr>
        <w:t xml:space="preserve">ble </w:t>
      </w:r>
      <w:r w:rsidR="00306A5D">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 Monthly gross irrigation water requirements for different crops grown in study area.</w:t>
      </w:r>
    </w:p>
    <w:tbl>
      <w:tblPr>
        <w:tblStyle w:val="a1"/>
        <w:tblW w:w="112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756"/>
        <w:gridCol w:w="756"/>
        <w:gridCol w:w="756"/>
        <w:gridCol w:w="636"/>
        <w:gridCol w:w="611"/>
        <w:gridCol w:w="486"/>
        <w:gridCol w:w="978"/>
        <w:gridCol w:w="756"/>
        <w:gridCol w:w="1172"/>
        <w:gridCol w:w="990"/>
        <w:gridCol w:w="540"/>
        <w:gridCol w:w="720"/>
        <w:gridCol w:w="606"/>
        <w:gridCol w:w="763"/>
      </w:tblGrid>
      <w:tr w:rsidR="006D5ECC" w14:paraId="2949FA6D" w14:textId="77777777">
        <w:trPr>
          <w:trHeight w:val="330"/>
          <w:jc w:val="center"/>
        </w:trPr>
        <w:tc>
          <w:tcPr>
            <w:tcW w:w="715" w:type="dxa"/>
            <w:vMerge w:val="restart"/>
            <w:shd w:val="clear" w:color="auto" w:fill="FFFFFF"/>
            <w:vAlign w:val="center"/>
          </w:tcPr>
          <w:p w14:paraId="39A40ED9" w14:textId="77777777" w:rsidR="006D5ECC" w:rsidRDefault="006749CA">
            <w:pPr>
              <w:spacing w:before="50" w:after="50" w:line="240" w:lineRule="auto"/>
              <w:ind w:left="-90"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Month</w:t>
            </w:r>
          </w:p>
        </w:tc>
        <w:tc>
          <w:tcPr>
            <w:tcW w:w="9763" w:type="dxa"/>
            <w:gridSpan w:val="13"/>
            <w:shd w:val="clear" w:color="auto" w:fill="FFFFFF"/>
            <w:vAlign w:val="center"/>
          </w:tcPr>
          <w:p w14:paraId="65DA6B9A"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Gross Irrigation Water Requirement (cm)</w:t>
            </w:r>
          </w:p>
        </w:tc>
        <w:tc>
          <w:tcPr>
            <w:tcW w:w="763" w:type="dxa"/>
            <w:vMerge w:val="restart"/>
            <w:shd w:val="clear" w:color="auto" w:fill="FFFFFF"/>
            <w:vAlign w:val="center"/>
          </w:tcPr>
          <w:p w14:paraId="075EEBCF"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p w14:paraId="5F891726" w14:textId="77777777" w:rsidR="006D5ECC" w:rsidRDefault="006749CA">
            <w:pPr>
              <w:spacing w:before="50" w:after="50" w:line="240" w:lineRule="auto"/>
              <w:ind w:left="-108"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(cm)</w:t>
            </w:r>
          </w:p>
        </w:tc>
      </w:tr>
      <w:tr w:rsidR="006D5ECC" w14:paraId="2E7C416C" w14:textId="77777777">
        <w:trPr>
          <w:trHeight w:val="330"/>
          <w:jc w:val="center"/>
        </w:trPr>
        <w:tc>
          <w:tcPr>
            <w:tcW w:w="715" w:type="dxa"/>
            <w:vMerge/>
            <w:shd w:val="clear" w:color="auto" w:fill="FFFFFF"/>
            <w:vAlign w:val="center"/>
          </w:tcPr>
          <w:p w14:paraId="1618F779"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756" w:type="dxa"/>
            <w:shd w:val="clear" w:color="auto" w:fill="FFFFFF"/>
            <w:vAlign w:val="center"/>
          </w:tcPr>
          <w:p w14:paraId="56DAA88F" w14:textId="77777777" w:rsidR="006D5ECC" w:rsidRDefault="006749CA">
            <w:pPr>
              <w:spacing w:before="50" w:after="50" w:line="240" w:lineRule="auto"/>
              <w:ind w:left="-107" w:right="-7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Wheat</w:t>
            </w:r>
          </w:p>
        </w:tc>
        <w:tc>
          <w:tcPr>
            <w:tcW w:w="756" w:type="dxa"/>
            <w:shd w:val="clear" w:color="auto" w:fill="FFFFFF"/>
            <w:vAlign w:val="center"/>
          </w:tcPr>
          <w:p w14:paraId="1D815A5B" w14:textId="77777777" w:rsidR="006D5ECC" w:rsidRDefault="006749CA">
            <w:pPr>
              <w:spacing w:before="50" w:after="50" w:line="240" w:lineRule="auto"/>
              <w:ind w:left="-123" w:right="-12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Paddy</w:t>
            </w:r>
          </w:p>
        </w:tc>
        <w:tc>
          <w:tcPr>
            <w:tcW w:w="756" w:type="dxa"/>
            <w:shd w:val="clear" w:color="auto" w:fill="FFFFFF"/>
            <w:vAlign w:val="center"/>
          </w:tcPr>
          <w:p w14:paraId="067417D3" w14:textId="77777777" w:rsidR="006D5ECC" w:rsidRDefault="006749CA">
            <w:pPr>
              <w:tabs>
                <w:tab w:val="left" w:pos="1108"/>
              </w:tabs>
              <w:spacing w:before="50" w:after="50" w:line="240" w:lineRule="auto"/>
              <w:ind w:left="-152" w:right="-12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Barley</w:t>
            </w:r>
          </w:p>
        </w:tc>
        <w:tc>
          <w:tcPr>
            <w:tcW w:w="636" w:type="dxa"/>
            <w:shd w:val="clear" w:color="auto" w:fill="FFFFFF"/>
            <w:vAlign w:val="center"/>
          </w:tcPr>
          <w:p w14:paraId="2EC2A70F" w14:textId="77777777" w:rsidR="006D5ECC" w:rsidRDefault="006749CA">
            <w:pPr>
              <w:tabs>
                <w:tab w:val="left" w:pos="1292"/>
              </w:tabs>
              <w:spacing w:before="50" w:after="50" w:line="240" w:lineRule="auto"/>
              <w:ind w:left="-148" w:right="-151"/>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Millet</w:t>
            </w:r>
          </w:p>
        </w:tc>
        <w:tc>
          <w:tcPr>
            <w:tcW w:w="611" w:type="dxa"/>
            <w:shd w:val="clear" w:color="auto" w:fill="FFFFFF"/>
            <w:vAlign w:val="center"/>
          </w:tcPr>
          <w:p w14:paraId="7C8FC722" w14:textId="77777777" w:rsidR="006D5ECC" w:rsidRDefault="006749CA">
            <w:pPr>
              <w:spacing w:before="50" w:after="50" w:line="240" w:lineRule="auto"/>
              <w:ind w:left="-147" w:right="-107"/>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Urad</w:t>
            </w:r>
          </w:p>
        </w:tc>
        <w:tc>
          <w:tcPr>
            <w:tcW w:w="486" w:type="dxa"/>
            <w:shd w:val="clear" w:color="auto" w:fill="FFFFFF"/>
            <w:vAlign w:val="center"/>
          </w:tcPr>
          <w:p w14:paraId="32D757A4" w14:textId="77777777" w:rsidR="006D5ECC" w:rsidRDefault="006749CA">
            <w:pPr>
              <w:spacing w:before="50" w:after="50" w:line="240" w:lineRule="auto"/>
              <w:ind w:left="-163" w:right="-1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Pea</w:t>
            </w:r>
          </w:p>
        </w:tc>
        <w:tc>
          <w:tcPr>
            <w:tcW w:w="978" w:type="dxa"/>
            <w:shd w:val="clear" w:color="auto" w:fill="FFFFFF"/>
            <w:vAlign w:val="center"/>
          </w:tcPr>
          <w:p w14:paraId="0A4A04D3" w14:textId="77777777" w:rsidR="006D5ECC" w:rsidRDefault="006749CA">
            <w:pPr>
              <w:spacing w:before="50" w:after="50" w:line="240" w:lineRule="auto"/>
              <w:ind w:left="-160" w:right="-11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Sorghum</w:t>
            </w:r>
          </w:p>
        </w:tc>
        <w:tc>
          <w:tcPr>
            <w:tcW w:w="756" w:type="dxa"/>
            <w:shd w:val="clear" w:color="auto" w:fill="FFFFFF"/>
            <w:vAlign w:val="center"/>
          </w:tcPr>
          <w:p w14:paraId="54A7C8C0" w14:textId="77777777" w:rsidR="006D5ECC" w:rsidRDefault="006749CA">
            <w:pPr>
              <w:spacing w:before="50" w:after="50" w:line="240" w:lineRule="auto"/>
              <w:ind w:left="-108" w:right="-1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Potato</w:t>
            </w:r>
          </w:p>
        </w:tc>
        <w:tc>
          <w:tcPr>
            <w:tcW w:w="1172" w:type="dxa"/>
            <w:shd w:val="clear" w:color="auto" w:fill="FFFFFF"/>
            <w:vAlign w:val="center"/>
          </w:tcPr>
          <w:p w14:paraId="43CD4D22" w14:textId="77777777" w:rsidR="006D5ECC" w:rsidRDefault="006749CA">
            <w:pPr>
              <w:spacing w:before="50" w:after="50" w:line="240" w:lineRule="auto"/>
              <w:ind w:left="-126" w:right="-16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Sugarcane</w:t>
            </w:r>
          </w:p>
        </w:tc>
        <w:tc>
          <w:tcPr>
            <w:tcW w:w="990" w:type="dxa"/>
            <w:shd w:val="clear" w:color="auto" w:fill="FFFFFF"/>
            <w:vAlign w:val="center"/>
          </w:tcPr>
          <w:p w14:paraId="3614F3F5" w14:textId="77777777" w:rsidR="006D5ECC" w:rsidRDefault="006749CA">
            <w:pPr>
              <w:spacing w:before="50" w:after="50" w:line="240" w:lineRule="auto"/>
              <w:ind w:left="-108" w:right="-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Mustard</w:t>
            </w:r>
          </w:p>
        </w:tc>
        <w:tc>
          <w:tcPr>
            <w:tcW w:w="540" w:type="dxa"/>
            <w:shd w:val="clear" w:color="auto" w:fill="FFFFFF"/>
            <w:vAlign w:val="center"/>
          </w:tcPr>
          <w:p w14:paraId="5CDFD957" w14:textId="77777777" w:rsidR="006D5ECC" w:rsidRDefault="006749CA">
            <w:pPr>
              <w:spacing w:before="50" w:after="50" w:line="240" w:lineRule="auto"/>
              <w:ind w:left="-108" w:right="-98"/>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Till</w:t>
            </w:r>
          </w:p>
        </w:tc>
        <w:tc>
          <w:tcPr>
            <w:tcW w:w="720" w:type="dxa"/>
            <w:shd w:val="clear" w:color="auto" w:fill="FFFFFF"/>
            <w:vAlign w:val="center"/>
          </w:tcPr>
          <w:p w14:paraId="12A1C88F" w14:textId="77777777" w:rsidR="006D5ECC" w:rsidRDefault="006749CA">
            <w:pPr>
              <w:spacing w:before="50" w:after="50" w:line="240" w:lineRule="auto"/>
              <w:ind w:left="-201" w:right="-117"/>
              <w:jc w:val="center"/>
              <w:rPr>
                <w:rFonts w:ascii="Times New Roman" w:eastAsia="Times New Roman" w:hAnsi="Times New Roman" w:cs="Times New Roman"/>
                <w:b/>
                <w:i/>
                <w:sz w:val="24"/>
                <w:szCs w:val="24"/>
              </w:rPr>
            </w:pPr>
            <w:proofErr w:type="spellStart"/>
            <w:r>
              <w:rPr>
                <w:rFonts w:ascii="Times New Roman" w:eastAsia="Times New Roman" w:hAnsi="Times New Roman" w:cs="Times New Roman"/>
                <w:b/>
                <w:i/>
                <w:sz w:val="24"/>
                <w:szCs w:val="24"/>
              </w:rPr>
              <w:t>Arhar</w:t>
            </w:r>
            <w:proofErr w:type="spellEnd"/>
          </w:p>
        </w:tc>
        <w:tc>
          <w:tcPr>
            <w:tcW w:w="606" w:type="dxa"/>
            <w:shd w:val="clear" w:color="auto" w:fill="FFFFFF"/>
            <w:vAlign w:val="center"/>
          </w:tcPr>
          <w:p w14:paraId="6397C347" w14:textId="77777777" w:rsidR="006D5ECC" w:rsidRDefault="006749CA">
            <w:pPr>
              <w:spacing w:before="50" w:after="50" w:line="240" w:lineRule="auto"/>
              <w:ind w:left="-13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Gram</w:t>
            </w:r>
          </w:p>
        </w:tc>
        <w:tc>
          <w:tcPr>
            <w:tcW w:w="763" w:type="dxa"/>
            <w:vMerge/>
            <w:shd w:val="clear" w:color="auto" w:fill="FFFFFF"/>
            <w:vAlign w:val="center"/>
          </w:tcPr>
          <w:p w14:paraId="502B76E0" w14:textId="77777777" w:rsidR="006D5ECC" w:rsidRDefault="006D5ECC">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6D5ECC" w14:paraId="26C658FF" w14:textId="77777777">
        <w:trPr>
          <w:trHeight w:val="330"/>
          <w:jc w:val="center"/>
        </w:trPr>
        <w:tc>
          <w:tcPr>
            <w:tcW w:w="715" w:type="dxa"/>
            <w:shd w:val="clear" w:color="auto" w:fill="FFFFFF"/>
            <w:vAlign w:val="center"/>
          </w:tcPr>
          <w:p w14:paraId="6FE6A219"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Jan</w:t>
            </w:r>
          </w:p>
        </w:tc>
        <w:tc>
          <w:tcPr>
            <w:tcW w:w="756" w:type="dxa"/>
            <w:shd w:val="clear" w:color="auto" w:fill="FFFFFF"/>
            <w:vAlign w:val="center"/>
          </w:tcPr>
          <w:p w14:paraId="7DE59F6D"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9.65</w:t>
            </w:r>
          </w:p>
        </w:tc>
        <w:tc>
          <w:tcPr>
            <w:tcW w:w="756" w:type="dxa"/>
            <w:shd w:val="clear" w:color="auto" w:fill="FFFFFF"/>
            <w:vAlign w:val="center"/>
          </w:tcPr>
          <w:p w14:paraId="6D220CA9"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4E4C972B"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9.65</w:t>
            </w:r>
          </w:p>
        </w:tc>
        <w:tc>
          <w:tcPr>
            <w:tcW w:w="636" w:type="dxa"/>
            <w:shd w:val="clear" w:color="auto" w:fill="FFFFFF"/>
            <w:vAlign w:val="center"/>
          </w:tcPr>
          <w:p w14:paraId="6B503C7D"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002D6885"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690F7960"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7.63</w:t>
            </w:r>
          </w:p>
        </w:tc>
        <w:tc>
          <w:tcPr>
            <w:tcW w:w="978" w:type="dxa"/>
            <w:shd w:val="clear" w:color="auto" w:fill="FFFFFF"/>
            <w:vAlign w:val="center"/>
          </w:tcPr>
          <w:p w14:paraId="11B04786"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32B493E8"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w:t>
            </w:r>
          </w:p>
        </w:tc>
        <w:tc>
          <w:tcPr>
            <w:tcW w:w="1172" w:type="dxa"/>
            <w:shd w:val="clear" w:color="auto" w:fill="FFFFFF"/>
            <w:vAlign w:val="center"/>
          </w:tcPr>
          <w:p w14:paraId="549AF5E9"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10.63</w:t>
            </w:r>
          </w:p>
        </w:tc>
        <w:tc>
          <w:tcPr>
            <w:tcW w:w="990" w:type="dxa"/>
            <w:shd w:val="clear" w:color="auto" w:fill="FFFFFF"/>
            <w:vAlign w:val="center"/>
          </w:tcPr>
          <w:p w14:paraId="57D8C23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8.13</w:t>
            </w:r>
          </w:p>
        </w:tc>
        <w:tc>
          <w:tcPr>
            <w:tcW w:w="540" w:type="dxa"/>
            <w:shd w:val="clear" w:color="auto" w:fill="FFFFFF"/>
            <w:vAlign w:val="center"/>
          </w:tcPr>
          <w:p w14:paraId="319E7D69"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283DF40C"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6BC82E19"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5.66</w:t>
            </w:r>
          </w:p>
        </w:tc>
        <w:tc>
          <w:tcPr>
            <w:tcW w:w="763" w:type="dxa"/>
            <w:shd w:val="clear" w:color="auto" w:fill="FFFFFF"/>
            <w:vAlign w:val="center"/>
          </w:tcPr>
          <w:p w14:paraId="799D68B1"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59.85</w:t>
            </w:r>
          </w:p>
        </w:tc>
      </w:tr>
      <w:tr w:rsidR="006D5ECC" w14:paraId="0C7A4834" w14:textId="77777777">
        <w:trPr>
          <w:trHeight w:val="330"/>
          <w:jc w:val="center"/>
        </w:trPr>
        <w:tc>
          <w:tcPr>
            <w:tcW w:w="715" w:type="dxa"/>
            <w:shd w:val="clear" w:color="auto" w:fill="FFFFFF"/>
            <w:vAlign w:val="center"/>
          </w:tcPr>
          <w:p w14:paraId="2250EA82"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Feb</w:t>
            </w:r>
          </w:p>
        </w:tc>
        <w:tc>
          <w:tcPr>
            <w:tcW w:w="756" w:type="dxa"/>
            <w:shd w:val="clear" w:color="auto" w:fill="FFFFFF"/>
            <w:vAlign w:val="center"/>
          </w:tcPr>
          <w:p w14:paraId="154135BA"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13.69</w:t>
            </w:r>
          </w:p>
        </w:tc>
        <w:tc>
          <w:tcPr>
            <w:tcW w:w="756" w:type="dxa"/>
            <w:shd w:val="clear" w:color="auto" w:fill="FFFFFF"/>
            <w:vAlign w:val="center"/>
          </w:tcPr>
          <w:p w14:paraId="01B6D267"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5DB264E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7.80</w:t>
            </w:r>
          </w:p>
        </w:tc>
        <w:tc>
          <w:tcPr>
            <w:tcW w:w="636" w:type="dxa"/>
            <w:shd w:val="clear" w:color="auto" w:fill="FFFFFF"/>
            <w:vAlign w:val="center"/>
          </w:tcPr>
          <w:p w14:paraId="1FD4CCB5"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41BDF260"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2F0836AD"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6926509B"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7DEF2844"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2.28</w:t>
            </w:r>
          </w:p>
        </w:tc>
        <w:tc>
          <w:tcPr>
            <w:tcW w:w="1172" w:type="dxa"/>
            <w:shd w:val="clear" w:color="auto" w:fill="FFFFFF"/>
            <w:vAlign w:val="center"/>
          </w:tcPr>
          <w:p w14:paraId="5AE8B05D"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15.14</w:t>
            </w:r>
          </w:p>
        </w:tc>
        <w:tc>
          <w:tcPr>
            <w:tcW w:w="990" w:type="dxa"/>
            <w:shd w:val="clear" w:color="auto" w:fill="FFFFFF"/>
            <w:vAlign w:val="center"/>
          </w:tcPr>
          <w:p w14:paraId="2BC2BCC6"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w:t>
            </w:r>
          </w:p>
        </w:tc>
        <w:tc>
          <w:tcPr>
            <w:tcW w:w="540" w:type="dxa"/>
            <w:shd w:val="clear" w:color="auto" w:fill="FFFFFF"/>
            <w:vAlign w:val="center"/>
          </w:tcPr>
          <w:p w14:paraId="68D0BB5D"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2AB0CAE9"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5B65043D"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w:t>
            </w:r>
          </w:p>
        </w:tc>
        <w:tc>
          <w:tcPr>
            <w:tcW w:w="763" w:type="dxa"/>
            <w:shd w:val="clear" w:color="auto" w:fill="FFFFFF"/>
            <w:vAlign w:val="center"/>
          </w:tcPr>
          <w:p w14:paraId="4D608FD2"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49.47</w:t>
            </w:r>
          </w:p>
        </w:tc>
      </w:tr>
      <w:tr w:rsidR="006D5ECC" w14:paraId="4F721D70" w14:textId="77777777">
        <w:trPr>
          <w:trHeight w:val="330"/>
          <w:jc w:val="center"/>
        </w:trPr>
        <w:tc>
          <w:tcPr>
            <w:tcW w:w="715" w:type="dxa"/>
            <w:shd w:val="clear" w:color="auto" w:fill="FFFFFF"/>
            <w:vAlign w:val="center"/>
          </w:tcPr>
          <w:p w14:paraId="4A30AF5C"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Mar</w:t>
            </w:r>
          </w:p>
        </w:tc>
        <w:tc>
          <w:tcPr>
            <w:tcW w:w="756" w:type="dxa"/>
            <w:shd w:val="clear" w:color="auto" w:fill="FFFFFF"/>
            <w:vAlign w:val="center"/>
          </w:tcPr>
          <w:p w14:paraId="48C4264D"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11.26</w:t>
            </w:r>
          </w:p>
        </w:tc>
        <w:tc>
          <w:tcPr>
            <w:tcW w:w="756" w:type="dxa"/>
            <w:shd w:val="clear" w:color="auto" w:fill="FFFFFF"/>
            <w:vAlign w:val="center"/>
          </w:tcPr>
          <w:p w14:paraId="27FE358F"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5E5983C4"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2B20E7B9"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28665ECD"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8.74</w:t>
            </w:r>
          </w:p>
        </w:tc>
        <w:tc>
          <w:tcPr>
            <w:tcW w:w="486" w:type="dxa"/>
            <w:shd w:val="clear" w:color="auto" w:fill="FFFFFF"/>
            <w:vAlign w:val="center"/>
          </w:tcPr>
          <w:p w14:paraId="7A4FB9F5"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5F9DE3E3"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6.69</w:t>
            </w:r>
          </w:p>
        </w:tc>
        <w:tc>
          <w:tcPr>
            <w:tcW w:w="756" w:type="dxa"/>
            <w:shd w:val="clear" w:color="auto" w:fill="FFFFFF"/>
            <w:vAlign w:val="center"/>
          </w:tcPr>
          <w:p w14:paraId="473C6D48"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7439399F"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29.51</w:t>
            </w:r>
          </w:p>
        </w:tc>
        <w:tc>
          <w:tcPr>
            <w:tcW w:w="990" w:type="dxa"/>
            <w:shd w:val="clear" w:color="auto" w:fill="FFFFFF"/>
            <w:vAlign w:val="center"/>
          </w:tcPr>
          <w:p w14:paraId="52647A21"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2.40</w:t>
            </w:r>
          </w:p>
        </w:tc>
        <w:tc>
          <w:tcPr>
            <w:tcW w:w="540" w:type="dxa"/>
            <w:shd w:val="clear" w:color="auto" w:fill="FFFFFF"/>
            <w:vAlign w:val="center"/>
          </w:tcPr>
          <w:p w14:paraId="73AE1715"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78B86B53"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55FA422B"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7CC93E90"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58.60</w:t>
            </w:r>
          </w:p>
        </w:tc>
      </w:tr>
      <w:tr w:rsidR="006D5ECC" w14:paraId="6065C006" w14:textId="77777777">
        <w:trPr>
          <w:trHeight w:val="330"/>
          <w:jc w:val="center"/>
        </w:trPr>
        <w:tc>
          <w:tcPr>
            <w:tcW w:w="715" w:type="dxa"/>
            <w:shd w:val="clear" w:color="auto" w:fill="FFFFFF"/>
            <w:vAlign w:val="center"/>
          </w:tcPr>
          <w:p w14:paraId="67E026BB"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Apr</w:t>
            </w:r>
          </w:p>
        </w:tc>
        <w:tc>
          <w:tcPr>
            <w:tcW w:w="756" w:type="dxa"/>
            <w:shd w:val="clear" w:color="auto" w:fill="FFFFFF"/>
            <w:vAlign w:val="center"/>
          </w:tcPr>
          <w:p w14:paraId="1D3AB3FE"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7017EBDD"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60C08042"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5405514C"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6B0CAAF8"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22.50</w:t>
            </w:r>
          </w:p>
        </w:tc>
        <w:tc>
          <w:tcPr>
            <w:tcW w:w="486" w:type="dxa"/>
            <w:shd w:val="clear" w:color="auto" w:fill="FFFFFF"/>
            <w:vAlign w:val="center"/>
          </w:tcPr>
          <w:p w14:paraId="6007EE8B"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2B572D7A"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22.73</w:t>
            </w:r>
          </w:p>
        </w:tc>
        <w:tc>
          <w:tcPr>
            <w:tcW w:w="756" w:type="dxa"/>
            <w:shd w:val="clear" w:color="auto" w:fill="FFFFFF"/>
            <w:vAlign w:val="center"/>
          </w:tcPr>
          <w:p w14:paraId="4A787923"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0ACC091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30.88</w:t>
            </w:r>
          </w:p>
        </w:tc>
        <w:tc>
          <w:tcPr>
            <w:tcW w:w="990" w:type="dxa"/>
            <w:shd w:val="clear" w:color="auto" w:fill="FFFFFF"/>
            <w:vAlign w:val="center"/>
          </w:tcPr>
          <w:p w14:paraId="50845A04"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007E35EE"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04E7A336"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456D077D"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02C52694"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76.11</w:t>
            </w:r>
          </w:p>
        </w:tc>
      </w:tr>
      <w:tr w:rsidR="006D5ECC" w14:paraId="59E43BF6" w14:textId="77777777">
        <w:trPr>
          <w:trHeight w:val="330"/>
          <w:jc w:val="center"/>
        </w:trPr>
        <w:tc>
          <w:tcPr>
            <w:tcW w:w="715" w:type="dxa"/>
            <w:shd w:val="clear" w:color="auto" w:fill="FFFFFF"/>
            <w:vAlign w:val="center"/>
          </w:tcPr>
          <w:p w14:paraId="3A84923B"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May</w:t>
            </w:r>
          </w:p>
        </w:tc>
        <w:tc>
          <w:tcPr>
            <w:tcW w:w="756" w:type="dxa"/>
            <w:shd w:val="clear" w:color="auto" w:fill="FFFFFF"/>
            <w:vAlign w:val="center"/>
          </w:tcPr>
          <w:p w14:paraId="0AEAA912"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6764BD87"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1EC7C168"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705372B1"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4C63EE2E"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23.25</w:t>
            </w:r>
          </w:p>
        </w:tc>
        <w:tc>
          <w:tcPr>
            <w:tcW w:w="486" w:type="dxa"/>
            <w:shd w:val="clear" w:color="auto" w:fill="FFFFFF"/>
            <w:vAlign w:val="center"/>
          </w:tcPr>
          <w:p w14:paraId="30B53A8C"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3393CC8D"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26.52</w:t>
            </w:r>
          </w:p>
        </w:tc>
        <w:tc>
          <w:tcPr>
            <w:tcW w:w="756" w:type="dxa"/>
            <w:shd w:val="clear" w:color="auto" w:fill="FFFFFF"/>
            <w:vAlign w:val="center"/>
          </w:tcPr>
          <w:p w14:paraId="481AFFD5"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4ED57A93"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28.75</w:t>
            </w:r>
          </w:p>
        </w:tc>
        <w:tc>
          <w:tcPr>
            <w:tcW w:w="990" w:type="dxa"/>
            <w:shd w:val="clear" w:color="auto" w:fill="FFFFFF"/>
            <w:vAlign w:val="center"/>
          </w:tcPr>
          <w:p w14:paraId="6ECC3E54"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2C80100E"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47F4C685"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1470C991"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45F16CB5"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78.53</w:t>
            </w:r>
          </w:p>
        </w:tc>
      </w:tr>
      <w:tr w:rsidR="006D5ECC" w14:paraId="025F9E97" w14:textId="77777777">
        <w:trPr>
          <w:trHeight w:val="330"/>
          <w:jc w:val="center"/>
        </w:trPr>
        <w:tc>
          <w:tcPr>
            <w:tcW w:w="715" w:type="dxa"/>
            <w:shd w:val="clear" w:color="auto" w:fill="FFFFFF"/>
            <w:vAlign w:val="center"/>
          </w:tcPr>
          <w:p w14:paraId="23DD2EE6"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Jun</w:t>
            </w:r>
          </w:p>
        </w:tc>
        <w:tc>
          <w:tcPr>
            <w:tcW w:w="756" w:type="dxa"/>
            <w:shd w:val="clear" w:color="auto" w:fill="FFFFFF"/>
            <w:vAlign w:val="center"/>
          </w:tcPr>
          <w:p w14:paraId="775D01EC"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461FA8CE"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1.97</w:t>
            </w:r>
          </w:p>
        </w:tc>
        <w:tc>
          <w:tcPr>
            <w:tcW w:w="756" w:type="dxa"/>
            <w:shd w:val="clear" w:color="auto" w:fill="FFFFFF"/>
            <w:vAlign w:val="center"/>
          </w:tcPr>
          <w:p w14:paraId="479BBA3B"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3C4449A4"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22C9FB1C"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5.88</w:t>
            </w:r>
          </w:p>
        </w:tc>
        <w:tc>
          <w:tcPr>
            <w:tcW w:w="486" w:type="dxa"/>
            <w:shd w:val="clear" w:color="auto" w:fill="FFFFFF"/>
            <w:vAlign w:val="center"/>
          </w:tcPr>
          <w:p w14:paraId="39B3358B"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2B19DD34"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14.07</w:t>
            </w:r>
          </w:p>
        </w:tc>
        <w:tc>
          <w:tcPr>
            <w:tcW w:w="756" w:type="dxa"/>
            <w:shd w:val="clear" w:color="auto" w:fill="FFFFFF"/>
            <w:vAlign w:val="center"/>
          </w:tcPr>
          <w:p w14:paraId="1A47E737"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537DDBDB"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14.24</w:t>
            </w:r>
          </w:p>
        </w:tc>
        <w:tc>
          <w:tcPr>
            <w:tcW w:w="990" w:type="dxa"/>
            <w:shd w:val="clear" w:color="auto" w:fill="FFFFFF"/>
            <w:vAlign w:val="center"/>
          </w:tcPr>
          <w:p w14:paraId="1E684736"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2180B69D"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61EA7043"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79E1A243"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601AE211"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36.16</w:t>
            </w:r>
          </w:p>
        </w:tc>
      </w:tr>
      <w:tr w:rsidR="006D5ECC" w14:paraId="27CB3A92" w14:textId="77777777">
        <w:trPr>
          <w:trHeight w:val="330"/>
          <w:jc w:val="center"/>
        </w:trPr>
        <w:tc>
          <w:tcPr>
            <w:tcW w:w="715" w:type="dxa"/>
            <w:shd w:val="clear" w:color="auto" w:fill="FFFFFF"/>
            <w:vAlign w:val="center"/>
          </w:tcPr>
          <w:p w14:paraId="2953B65D"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Jul</w:t>
            </w:r>
          </w:p>
        </w:tc>
        <w:tc>
          <w:tcPr>
            <w:tcW w:w="756" w:type="dxa"/>
            <w:shd w:val="clear" w:color="auto" w:fill="FFFFFF"/>
            <w:vAlign w:val="center"/>
          </w:tcPr>
          <w:p w14:paraId="0B87C769"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72F9C568"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731724CF"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59EC071E"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4ED9F5B8"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1AB47C4C"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19112B08"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42AC86F5"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6FC22F8E"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90" w:type="dxa"/>
            <w:shd w:val="clear" w:color="auto" w:fill="FFFFFF"/>
            <w:vAlign w:val="center"/>
          </w:tcPr>
          <w:p w14:paraId="07A75087"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38C8FAEC"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114F0C33"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2093B98D"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5E421277"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w:t>
            </w:r>
          </w:p>
        </w:tc>
      </w:tr>
      <w:tr w:rsidR="006D5ECC" w14:paraId="7CA7357B" w14:textId="77777777">
        <w:trPr>
          <w:trHeight w:val="330"/>
          <w:jc w:val="center"/>
        </w:trPr>
        <w:tc>
          <w:tcPr>
            <w:tcW w:w="715" w:type="dxa"/>
            <w:shd w:val="clear" w:color="auto" w:fill="FFFFFF"/>
            <w:vAlign w:val="center"/>
          </w:tcPr>
          <w:p w14:paraId="3A92B6A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Aug</w:t>
            </w:r>
          </w:p>
        </w:tc>
        <w:tc>
          <w:tcPr>
            <w:tcW w:w="756" w:type="dxa"/>
            <w:shd w:val="clear" w:color="auto" w:fill="FFFFFF"/>
            <w:vAlign w:val="center"/>
          </w:tcPr>
          <w:p w14:paraId="2974EBD2"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0587AD03"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4104F7C6"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76A23CCB"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49033E18"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1C71EC6C"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5987AC92"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44F445DD"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6A290D8B"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90" w:type="dxa"/>
            <w:shd w:val="clear" w:color="auto" w:fill="FFFFFF"/>
            <w:vAlign w:val="center"/>
          </w:tcPr>
          <w:p w14:paraId="43F97AAB"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54E3BE8C"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4011E53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09924499"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4B5E531C"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w:t>
            </w:r>
          </w:p>
        </w:tc>
      </w:tr>
      <w:tr w:rsidR="006D5ECC" w14:paraId="76EAE3AA" w14:textId="77777777">
        <w:trPr>
          <w:trHeight w:val="330"/>
          <w:jc w:val="center"/>
        </w:trPr>
        <w:tc>
          <w:tcPr>
            <w:tcW w:w="715" w:type="dxa"/>
            <w:shd w:val="clear" w:color="auto" w:fill="FFFFFF"/>
            <w:vAlign w:val="center"/>
          </w:tcPr>
          <w:p w14:paraId="35BBA77F"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Sep</w:t>
            </w:r>
          </w:p>
        </w:tc>
        <w:tc>
          <w:tcPr>
            <w:tcW w:w="756" w:type="dxa"/>
            <w:shd w:val="clear" w:color="auto" w:fill="FFFFFF"/>
            <w:vAlign w:val="center"/>
          </w:tcPr>
          <w:p w14:paraId="7B1577B1"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019DC93A"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756" w:type="dxa"/>
            <w:shd w:val="clear" w:color="auto" w:fill="FFFFFF"/>
            <w:vAlign w:val="center"/>
          </w:tcPr>
          <w:p w14:paraId="1D3D565E"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552712A4"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5702EF49"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26A2B39D"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4AD15DAF"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5D03DFA2"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1172" w:type="dxa"/>
            <w:shd w:val="clear" w:color="auto" w:fill="FFFFFF"/>
            <w:vAlign w:val="center"/>
          </w:tcPr>
          <w:p w14:paraId="78A73A9E"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90" w:type="dxa"/>
            <w:shd w:val="clear" w:color="auto" w:fill="FFFFFF"/>
            <w:vAlign w:val="center"/>
          </w:tcPr>
          <w:p w14:paraId="4280A766"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540" w:type="dxa"/>
            <w:shd w:val="clear" w:color="auto" w:fill="FFFFFF"/>
            <w:vAlign w:val="center"/>
          </w:tcPr>
          <w:p w14:paraId="5CA2D263"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1.79</w:t>
            </w:r>
          </w:p>
        </w:tc>
        <w:tc>
          <w:tcPr>
            <w:tcW w:w="720" w:type="dxa"/>
            <w:shd w:val="clear" w:color="auto" w:fill="FFFFFF"/>
            <w:vAlign w:val="center"/>
          </w:tcPr>
          <w:p w14:paraId="6D6E141A"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0.62</w:t>
            </w:r>
          </w:p>
        </w:tc>
        <w:tc>
          <w:tcPr>
            <w:tcW w:w="606" w:type="dxa"/>
            <w:shd w:val="clear" w:color="auto" w:fill="FFFFFF"/>
            <w:vAlign w:val="center"/>
          </w:tcPr>
          <w:p w14:paraId="3306181E"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63" w:type="dxa"/>
            <w:shd w:val="clear" w:color="auto" w:fill="FFFFFF"/>
            <w:vAlign w:val="center"/>
          </w:tcPr>
          <w:p w14:paraId="0BD7F551"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5.49</w:t>
            </w:r>
          </w:p>
        </w:tc>
      </w:tr>
      <w:tr w:rsidR="006D5ECC" w14:paraId="3563B574" w14:textId="77777777">
        <w:trPr>
          <w:trHeight w:val="330"/>
          <w:jc w:val="center"/>
        </w:trPr>
        <w:tc>
          <w:tcPr>
            <w:tcW w:w="715" w:type="dxa"/>
            <w:shd w:val="clear" w:color="auto" w:fill="FFFFFF"/>
            <w:vAlign w:val="center"/>
          </w:tcPr>
          <w:p w14:paraId="2C2CD64A"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Oct</w:t>
            </w:r>
          </w:p>
        </w:tc>
        <w:tc>
          <w:tcPr>
            <w:tcW w:w="756" w:type="dxa"/>
            <w:shd w:val="clear" w:color="auto" w:fill="FFFFFF"/>
            <w:vAlign w:val="center"/>
          </w:tcPr>
          <w:p w14:paraId="4F258D27"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6EA4FAD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11.39</w:t>
            </w:r>
          </w:p>
        </w:tc>
        <w:tc>
          <w:tcPr>
            <w:tcW w:w="756" w:type="dxa"/>
            <w:shd w:val="clear" w:color="auto" w:fill="FFFFFF"/>
            <w:vAlign w:val="center"/>
          </w:tcPr>
          <w:p w14:paraId="4A37021C"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36" w:type="dxa"/>
            <w:shd w:val="clear" w:color="auto" w:fill="FFFFFF"/>
            <w:vAlign w:val="center"/>
          </w:tcPr>
          <w:p w14:paraId="3B58D273"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598E5D4B"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459DE614"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978" w:type="dxa"/>
            <w:shd w:val="clear" w:color="auto" w:fill="FFFFFF"/>
            <w:vAlign w:val="center"/>
          </w:tcPr>
          <w:p w14:paraId="55907351"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21A4D367"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c>
          <w:tcPr>
            <w:tcW w:w="1172" w:type="dxa"/>
            <w:shd w:val="clear" w:color="auto" w:fill="FFFFFF"/>
            <w:vAlign w:val="center"/>
          </w:tcPr>
          <w:p w14:paraId="4B4EDC4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2.98</w:t>
            </w:r>
          </w:p>
        </w:tc>
        <w:tc>
          <w:tcPr>
            <w:tcW w:w="990" w:type="dxa"/>
            <w:shd w:val="clear" w:color="auto" w:fill="FFFFFF"/>
            <w:vAlign w:val="center"/>
          </w:tcPr>
          <w:p w14:paraId="2B64682E"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w:t>
            </w:r>
          </w:p>
        </w:tc>
        <w:tc>
          <w:tcPr>
            <w:tcW w:w="540" w:type="dxa"/>
            <w:shd w:val="clear" w:color="auto" w:fill="FFFFFF"/>
            <w:vAlign w:val="center"/>
          </w:tcPr>
          <w:p w14:paraId="45FD79E3"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w:t>
            </w:r>
          </w:p>
        </w:tc>
        <w:tc>
          <w:tcPr>
            <w:tcW w:w="720" w:type="dxa"/>
            <w:shd w:val="clear" w:color="auto" w:fill="FFFFFF"/>
            <w:vAlign w:val="center"/>
          </w:tcPr>
          <w:p w14:paraId="2839D6C1"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606" w:type="dxa"/>
            <w:shd w:val="clear" w:color="auto" w:fill="FFFFFF"/>
            <w:vAlign w:val="center"/>
          </w:tcPr>
          <w:p w14:paraId="4DF0630F"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2.22</w:t>
            </w:r>
          </w:p>
        </w:tc>
        <w:tc>
          <w:tcPr>
            <w:tcW w:w="763" w:type="dxa"/>
            <w:shd w:val="clear" w:color="auto" w:fill="FFFFFF"/>
            <w:vAlign w:val="center"/>
          </w:tcPr>
          <w:p w14:paraId="1A151217"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27.50</w:t>
            </w:r>
          </w:p>
        </w:tc>
      </w:tr>
      <w:tr w:rsidR="006D5ECC" w14:paraId="5F88066B" w14:textId="77777777">
        <w:trPr>
          <w:trHeight w:val="330"/>
          <w:jc w:val="center"/>
        </w:trPr>
        <w:tc>
          <w:tcPr>
            <w:tcW w:w="715" w:type="dxa"/>
            <w:shd w:val="clear" w:color="auto" w:fill="FFFFFF"/>
            <w:vAlign w:val="center"/>
          </w:tcPr>
          <w:p w14:paraId="4D34E65A"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w:t>
            </w:r>
          </w:p>
        </w:tc>
        <w:tc>
          <w:tcPr>
            <w:tcW w:w="756" w:type="dxa"/>
            <w:shd w:val="clear" w:color="auto" w:fill="FFFFFF"/>
            <w:vAlign w:val="center"/>
          </w:tcPr>
          <w:p w14:paraId="0175E1EA"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7.22</w:t>
            </w:r>
          </w:p>
        </w:tc>
        <w:tc>
          <w:tcPr>
            <w:tcW w:w="756" w:type="dxa"/>
            <w:shd w:val="clear" w:color="auto" w:fill="FFFFFF"/>
            <w:vAlign w:val="center"/>
          </w:tcPr>
          <w:p w14:paraId="226891F8"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20B4A745"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3.49</w:t>
            </w:r>
          </w:p>
        </w:tc>
        <w:tc>
          <w:tcPr>
            <w:tcW w:w="636" w:type="dxa"/>
            <w:shd w:val="clear" w:color="auto" w:fill="FFFFFF"/>
            <w:vAlign w:val="center"/>
          </w:tcPr>
          <w:p w14:paraId="4D81CEAE"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07E2CBC8"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22B07C4B"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5.50</w:t>
            </w:r>
          </w:p>
        </w:tc>
        <w:tc>
          <w:tcPr>
            <w:tcW w:w="978" w:type="dxa"/>
            <w:shd w:val="clear" w:color="auto" w:fill="FFFFFF"/>
            <w:vAlign w:val="center"/>
          </w:tcPr>
          <w:p w14:paraId="679D0B68"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0ECB7D89"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6.98</w:t>
            </w:r>
          </w:p>
        </w:tc>
        <w:tc>
          <w:tcPr>
            <w:tcW w:w="1172" w:type="dxa"/>
            <w:shd w:val="clear" w:color="auto" w:fill="FFFFFF"/>
            <w:vAlign w:val="center"/>
          </w:tcPr>
          <w:p w14:paraId="2F9BA1B3"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6.88</w:t>
            </w:r>
          </w:p>
        </w:tc>
        <w:tc>
          <w:tcPr>
            <w:tcW w:w="990" w:type="dxa"/>
            <w:shd w:val="clear" w:color="auto" w:fill="FFFFFF"/>
            <w:vAlign w:val="center"/>
          </w:tcPr>
          <w:p w14:paraId="00971AF6"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5.43</w:t>
            </w:r>
          </w:p>
        </w:tc>
        <w:tc>
          <w:tcPr>
            <w:tcW w:w="540" w:type="dxa"/>
            <w:shd w:val="clear" w:color="auto" w:fill="FFFFFF"/>
            <w:vAlign w:val="center"/>
          </w:tcPr>
          <w:p w14:paraId="3FF1F50E"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405301F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4B7E300D"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6.69</w:t>
            </w:r>
          </w:p>
        </w:tc>
        <w:tc>
          <w:tcPr>
            <w:tcW w:w="763" w:type="dxa"/>
            <w:shd w:val="clear" w:color="auto" w:fill="FFFFFF"/>
            <w:vAlign w:val="center"/>
          </w:tcPr>
          <w:p w14:paraId="430630B9"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42.18</w:t>
            </w:r>
          </w:p>
        </w:tc>
      </w:tr>
      <w:tr w:rsidR="006D5ECC" w14:paraId="15560FE7" w14:textId="77777777">
        <w:trPr>
          <w:trHeight w:val="330"/>
          <w:jc w:val="center"/>
        </w:trPr>
        <w:tc>
          <w:tcPr>
            <w:tcW w:w="715" w:type="dxa"/>
            <w:shd w:val="clear" w:color="auto" w:fill="FFFFFF"/>
            <w:vAlign w:val="center"/>
          </w:tcPr>
          <w:p w14:paraId="006B0F37"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w:t>
            </w:r>
          </w:p>
        </w:tc>
        <w:tc>
          <w:tcPr>
            <w:tcW w:w="756" w:type="dxa"/>
            <w:shd w:val="clear" w:color="auto" w:fill="FFFFFF"/>
            <w:vAlign w:val="center"/>
          </w:tcPr>
          <w:p w14:paraId="26336A61"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12.02</w:t>
            </w:r>
          </w:p>
        </w:tc>
        <w:tc>
          <w:tcPr>
            <w:tcW w:w="756" w:type="dxa"/>
            <w:shd w:val="clear" w:color="auto" w:fill="FFFFFF"/>
            <w:vAlign w:val="center"/>
          </w:tcPr>
          <w:p w14:paraId="1D84C3F6"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095E869B"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11.96</w:t>
            </w:r>
          </w:p>
        </w:tc>
        <w:tc>
          <w:tcPr>
            <w:tcW w:w="636" w:type="dxa"/>
            <w:shd w:val="clear" w:color="auto" w:fill="FFFFFF"/>
            <w:vAlign w:val="center"/>
          </w:tcPr>
          <w:p w14:paraId="0A5E960E"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11" w:type="dxa"/>
            <w:shd w:val="clear" w:color="auto" w:fill="FFFFFF"/>
            <w:vAlign w:val="center"/>
          </w:tcPr>
          <w:p w14:paraId="69AF5995" w14:textId="77777777" w:rsidR="006D5ECC" w:rsidRDefault="006749CA">
            <w:pPr>
              <w:spacing w:before="50" w:after="50" w:line="240" w:lineRule="auto"/>
              <w:ind w:left="-147"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486" w:type="dxa"/>
            <w:shd w:val="clear" w:color="auto" w:fill="FFFFFF"/>
            <w:vAlign w:val="center"/>
          </w:tcPr>
          <w:p w14:paraId="070C9E0F" w14:textId="77777777" w:rsidR="006D5ECC" w:rsidRDefault="006749CA">
            <w:pPr>
              <w:spacing w:before="50" w:after="50" w:line="240" w:lineRule="auto"/>
              <w:ind w:left="-163" w:right="-10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12.26</w:t>
            </w:r>
          </w:p>
        </w:tc>
        <w:tc>
          <w:tcPr>
            <w:tcW w:w="978" w:type="dxa"/>
            <w:shd w:val="clear" w:color="auto" w:fill="FFFFFF"/>
            <w:vAlign w:val="center"/>
          </w:tcPr>
          <w:p w14:paraId="0A18570E"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56" w:type="dxa"/>
            <w:shd w:val="clear" w:color="auto" w:fill="FFFFFF"/>
            <w:vAlign w:val="center"/>
          </w:tcPr>
          <w:p w14:paraId="62D0710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12.59</w:t>
            </w:r>
          </w:p>
        </w:tc>
        <w:tc>
          <w:tcPr>
            <w:tcW w:w="1172" w:type="dxa"/>
            <w:shd w:val="clear" w:color="auto" w:fill="FFFFFF"/>
            <w:vAlign w:val="center"/>
          </w:tcPr>
          <w:p w14:paraId="718C00B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11.21</w:t>
            </w:r>
          </w:p>
        </w:tc>
        <w:tc>
          <w:tcPr>
            <w:tcW w:w="990" w:type="dxa"/>
            <w:shd w:val="clear" w:color="auto" w:fill="FFFFFF"/>
            <w:vAlign w:val="center"/>
          </w:tcPr>
          <w:p w14:paraId="23034B29"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10.42</w:t>
            </w:r>
          </w:p>
        </w:tc>
        <w:tc>
          <w:tcPr>
            <w:tcW w:w="540" w:type="dxa"/>
            <w:shd w:val="clear" w:color="auto" w:fill="FFFFFF"/>
            <w:vAlign w:val="center"/>
          </w:tcPr>
          <w:p w14:paraId="50673B09" w14:textId="77777777" w:rsidR="006D5ECC" w:rsidRDefault="006749CA">
            <w:pPr>
              <w:spacing w:before="50" w:after="50" w:line="240" w:lineRule="auto"/>
              <w:ind w:left="-108" w:right="-9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720" w:type="dxa"/>
            <w:shd w:val="clear" w:color="auto" w:fill="FFFFFF"/>
            <w:vAlign w:val="center"/>
          </w:tcPr>
          <w:p w14:paraId="2350ABA0" w14:textId="77777777" w:rsidR="006D5ECC" w:rsidRDefault="006749CA">
            <w:pPr>
              <w:spacing w:before="50" w:after="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w:t>
            </w:r>
          </w:p>
        </w:tc>
        <w:tc>
          <w:tcPr>
            <w:tcW w:w="606" w:type="dxa"/>
            <w:shd w:val="clear" w:color="auto" w:fill="FFFFFF"/>
            <w:vAlign w:val="center"/>
          </w:tcPr>
          <w:p w14:paraId="68D4ED6B" w14:textId="77777777" w:rsidR="006D5ECC" w:rsidRDefault="006749CA">
            <w:pPr>
              <w:spacing w:before="50" w:after="50" w:line="240" w:lineRule="auto"/>
              <w:ind w:left="-132"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11.80</w:t>
            </w:r>
          </w:p>
        </w:tc>
        <w:tc>
          <w:tcPr>
            <w:tcW w:w="763" w:type="dxa"/>
            <w:shd w:val="clear" w:color="auto" w:fill="FFFFFF"/>
            <w:vAlign w:val="center"/>
          </w:tcPr>
          <w:p w14:paraId="4BA508F9"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82.26</w:t>
            </w:r>
          </w:p>
        </w:tc>
      </w:tr>
      <w:tr w:rsidR="006D5ECC" w14:paraId="2F46C36B" w14:textId="77777777">
        <w:trPr>
          <w:trHeight w:val="330"/>
          <w:jc w:val="center"/>
        </w:trPr>
        <w:tc>
          <w:tcPr>
            <w:tcW w:w="715" w:type="dxa"/>
            <w:shd w:val="clear" w:color="auto" w:fill="FFFFFF"/>
            <w:vAlign w:val="center"/>
          </w:tcPr>
          <w:p w14:paraId="21ACC36C" w14:textId="77777777" w:rsidR="006D5ECC" w:rsidRDefault="006749CA">
            <w:pPr>
              <w:spacing w:before="50" w:after="50" w:line="240" w:lineRule="auto"/>
              <w:ind w:left="-108" w:right="-1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c>
          <w:tcPr>
            <w:tcW w:w="756" w:type="dxa"/>
            <w:shd w:val="clear" w:color="auto" w:fill="FFFFFF"/>
            <w:vAlign w:val="center"/>
          </w:tcPr>
          <w:p w14:paraId="7BD1CA0B"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53.84</w:t>
            </w:r>
          </w:p>
        </w:tc>
        <w:tc>
          <w:tcPr>
            <w:tcW w:w="756" w:type="dxa"/>
            <w:shd w:val="clear" w:color="auto" w:fill="FFFFFF"/>
            <w:vAlign w:val="center"/>
          </w:tcPr>
          <w:p w14:paraId="3A40F099"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16.43</w:t>
            </w:r>
          </w:p>
        </w:tc>
        <w:tc>
          <w:tcPr>
            <w:tcW w:w="756" w:type="dxa"/>
            <w:shd w:val="clear" w:color="auto" w:fill="FFFFFF"/>
            <w:vAlign w:val="center"/>
          </w:tcPr>
          <w:p w14:paraId="685AE6EF"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32.88</w:t>
            </w:r>
          </w:p>
        </w:tc>
        <w:tc>
          <w:tcPr>
            <w:tcW w:w="636" w:type="dxa"/>
            <w:shd w:val="clear" w:color="auto" w:fill="FFFFFF"/>
            <w:vAlign w:val="center"/>
          </w:tcPr>
          <w:p w14:paraId="025A585D"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0.00</w:t>
            </w:r>
          </w:p>
        </w:tc>
        <w:tc>
          <w:tcPr>
            <w:tcW w:w="611" w:type="dxa"/>
            <w:shd w:val="clear" w:color="auto" w:fill="FFFFFF"/>
            <w:vAlign w:val="center"/>
          </w:tcPr>
          <w:p w14:paraId="5EFC8CB9" w14:textId="77777777" w:rsidR="006D5ECC" w:rsidRDefault="006749CA">
            <w:pPr>
              <w:spacing w:before="50" w:after="50" w:line="240" w:lineRule="auto"/>
              <w:ind w:left="-147" w:right="-1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60.38</w:t>
            </w:r>
          </w:p>
        </w:tc>
        <w:tc>
          <w:tcPr>
            <w:tcW w:w="486" w:type="dxa"/>
            <w:shd w:val="clear" w:color="auto" w:fill="FFFFFF"/>
            <w:vAlign w:val="center"/>
          </w:tcPr>
          <w:p w14:paraId="19AF841B" w14:textId="77777777" w:rsidR="006D5ECC" w:rsidRDefault="006749CA">
            <w:pPr>
              <w:spacing w:before="50" w:after="50" w:line="240" w:lineRule="auto"/>
              <w:ind w:left="-163" w:right="-1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25.39</w:t>
            </w:r>
          </w:p>
        </w:tc>
        <w:tc>
          <w:tcPr>
            <w:tcW w:w="978" w:type="dxa"/>
            <w:shd w:val="clear" w:color="auto" w:fill="FFFFFF"/>
            <w:vAlign w:val="center"/>
          </w:tcPr>
          <w:p w14:paraId="7D6BC3B1"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70.02</w:t>
            </w:r>
          </w:p>
        </w:tc>
        <w:tc>
          <w:tcPr>
            <w:tcW w:w="756" w:type="dxa"/>
            <w:shd w:val="clear" w:color="auto" w:fill="FFFFFF"/>
            <w:vAlign w:val="center"/>
          </w:tcPr>
          <w:p w14:paraId="2A3F4CDF"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33.31</w:t>
            </w:r>
          </w:p>
        </w:tc>
        <w:tc>
          <w:tcPr>
            <w:tcW w:w="1172" w:type="dxa"/>
            <w:shd w:val="clear" w:color="auto" w:fill="FFFFFF"/>
            <w:vAlign w:val="center"/>
          </w:tcPr>
          <w:p w14:paraId="5974CC52"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150.23</w:t>
            </w:r>
          </w:p>
        </w:tc>
        <w:tc>
          <w:tcPr>
            <w:tcW w:w="990" w:type="dxa"/>
            <w:shd w:val="clear" w:color="auto" w:fill="FFFFFF"/>
            <w:vAlign w:val="center"/>
          </w:tcPr>
          <w:p w14:paraId="70CF404D"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38.38</w:t>
            </w:r>
          </w:p>
        </w:tc>
        <w:tc>
          <w:tcPr>
            <w:tcW w:w="540" w:type="dxa"/>
            <w:shd w:val="clear" w:color="auto" w:fill="FFFFFF"/>
            <w:vAlign w:val="center"/>
          </w:tcPr>
          <w:p w14:paraId="59E2B3FF" w14:textId="77777777" w:rsidR="006D5ECC" w:rsidRDefault="006749CA">
            <w:pPr>
              <w:spacing w:before="50" w:after="50" w:line="240" w:lineRule="auto"/>
              <w:ind w:left="-108" w:right="-9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3.57</w:t>
            </w:r>
          </w:p>
        </w:tc>
        <w:tc>
          <w:tcPr>
            <w:tcW w:w="720" w:type="dxa"/>
            <w:shd w:val="clear" w:color="auto" w:fill="FFFFFF"/>
            <w:vAlign w:val="center"/>
          </w:tcPr>
          <w:p w14:paraId="6920185F" w14:textId="77777777" w:rsidR="006D5ECC" w:rsidRDefault="006749CA">
            <w:pPr>
              <w:spacing w:before="50" w:after="5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4.94</w:t>
            </w:r>
          </w:p>
        </w:tc>
        <w:tc>
          <w:tcPr>
            <w:tcW w:w="606" w:type="dxa"/>
            <w:shd w:val="clear" w:color="auto" w:fill="FFFFFF"/>
            <w:vAlign w:val="center"/>
          </w:tcPr>
          <w:p w14:paraId="0F53F372" w14:textId="77777777" w:rsidR="006D5ECC" w:rsidRDefault="006749CA">
            <w:pPr>
              <w:spacing w:before="50" w:after="50" w:line="240" w:lineRule="auto"/>
              <w:ind w:left="-132" w:right="-1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26.79</w:t>
            </w:r>
          </w:p>
        </w:tc>
        <w:tc>
          <w:tcPr>
            <w:tcW w:w="763" w:type="dxa"/>
            <w:shd w:val="clear" w:color="auto" w:fill="FFFFFF"/>
            <w:vAlign w:val="center"/>
          </w:tcPr>
          <w:p w14:paraId="22AF045A" w14:textId="77777777" w:rsidR="006D5ECC" w:rsidRDefault="006749CA">
            <w:pPr>
              <w:spacing w:before="50" w:after="50" w:line="240" w:lineRule="auto"/>
              <w:ind w:left="-60" w:right="-9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516.15</w:t>
            </w:r>
          </w:p>
        </w:tc>
      </w:tr>
    </w:tbl>
    <w:p w14:paraId="48C3A7BA" w14:textId="77777777" w:rsidR="006D5ECC" w:rsidRDefault="006D5ECC">
      <w:pPr>
        <w:rPr>
          <w:rFonts w:ascii="Times New Roman" w:eastAsia="Times New Roman" w:hAnsi="Times New Roman" w:cs="Times New Roman"/>
          <w:sz w:val="24"/>
          <w:szCs w:val="24"/>
        </w:rPr>
      </w:pPr>
    </w:p>
    <w:p w14:paraId="0F8C83AF" w14:textId="77777777" w:rsidR="00392BC8" w:rsidRDefault="00392BC8">
      <w:pPr>
        <w:pBdr>
          <w:top w:val="nil"/>
          <w:left w:val="nil"/>
          <w:bottom w:val="nil"/>
          <w:right w:val="nil"/>
          <w:between w:val="nil"/>
        </w:pBdr>
        <w:tabs>
          <w:tab w:val="center" w:pos="4680"/>
          <w:tab w:val="right" w:pos="9360"/>
        </w:tabs>
        <w:spacing w:after="0" w:line="360" w:lineRule="auto"/>
        <w:ind w:firstLine="900"/>
        <w:jc w:val="center"/>
        <w:rPr>
          <w:rFonts w:ascii="Palatino Linotype" w:eastAsia="Palatino Linotype" w:hAnsi="Palatino Linotype" w:cs="Palatino Linotype"/>
          <w:b/>
          <w:color w:val="000000"/>
          <w:sz w:val="24"/>
          <w:szCs w:val="24"/>
        </w:rPr>
      </w:pPr>
    </w:p>
    <w:p w14:paraId="3B9CC7B2" w14:textId="77777777" w:rsidR="005B1F33" w:rsidRDefault="005B1F33">
      <w:pPr>
        <w:pBdr>
          <w:top w:val="nil"/>
          <w:left w:val="nil"/>
          <w:bottom w:val="nil"/>
          <w:right w:val="nil"/>
          <w:between w:val="nil"/>
        </w:pBdr>
        <w:tabs>
          <w:tab w:val="center" w:pos="4680"/>
          <w:tab w:val="right" w:pos="9360"/>
        </w:tabs>
        <w:spacing w:after="0" w:line="360" w:lineRule="auto"/>
        <w:ind w:firstLine="900"/>
        <w:jc w:val="center"/>
        <w:rPr>
          <w:rFonts w:ascii="Palatino Linotype" w:eastAsia="Palatino Linotype" w:hAnsi="Palatino Linotype" w:cs="Palatino Linotype"/>
          <w:b/>
          <w:color w:val="000000"/>
          <w:sz w:val="24"/>
          <w:szCs w:val="24"/>
        </w:rPr>
      </w:pPr>
    </w:p>
    <w:p w14:paraId="6E1A3C03" w14:textId="77777777" w:rsidR="00392BC8" w:rsidRDefault="00392BC8">
      <w:pPr>
        <w:pBdr>
          <w:top w:val="nil"/>
          <w:left w:val="nil"/>
          <w:bottom w:val="nil"/>
          <w:right w:val="nil"/>
          <w:between w:val="nil"/>
        </w:pBdr>
        <w:tabs>
          <w:tab w:val="center" w:pos="4680"/>
          <w:tab w:val="right" w:pos="9360"/>
        </w:tabs>
        <w:spacing w:after="0" w:line="360" w:lineRule="auto"/>
        <w:ind w:firstLine="900"/>
        <w:jc w:val="center"/>
        <w:rPr>
          <w:rFonts w:ascii="Palatino Linotype" w:eastAsia="Palatino Linotype" w:hAnsi="Palatino Linotype" w:cs="Palatino Linotype"/>
          <w:b/>
          <w:color w:val="000000"/>
          <w:sz w:val="24"/>
          <w:szCs w:val="24"/>
        </w:rPr>
      </w:pPr>
    </w:p>
    <w:p w14:paraId="15066BD5" w14:textId="32E51D72" w:rsidR="006D5ECC" w:rsidRDefault="00392BC8">
      <w:pPr>
        <w:pBdr>
          <w:top w:val="nil"/>
          <w:left w:val="nil"/>
          <w:bottom w:val="nil"/>
          <w:right w:val="nil"/>
          <w:between w:val="nil"/>
        </w:pBdr>
        <w:tabs>
          <w:tab w:val="center" w:pos="4680"/>
          <w:tab w:val="right" w:pos="9360"/>
        </w:tabs>
        <w:spacing w:after="0" w:line="360" w:lineRule="auto"/>
        <w:ind w:firstLine="900"/>
        <w:jc w:val="center"/>
        <w:rPr>
          <w:rFonts w:ascii="Palatino Linotype" w:eastAsia="Palatino Linotype" w:hAnsi="Palatino Linotype" w:cs="Palatino Linotype"/>
          <w:b/>
          <w:color w:val="000000"/>
          <w:sz w:val="24"/>
          <w:szCs w:val="24"/>
        </w:rPr>
      </w:pPr>
      <w:r>
        <w:rPr>
          <w:rFonts w:ascii="Palatino Linotype" w:eastAsia="Palatino Linotype" w:hAnsi="Palatino Linotype" w:cs="Palatino Linotype"/>
          <w:b/>
          <w:color w:val="000000"/>
          <w:sz w:val="24"/>
          <w:szCs w:val="24"/>
        </w:rPr>
        <w:lastRenderedPageBreak/>
        <w:t>REFERENCES</w:t>
      </w:r>
    </w:p>
    <w:p w14:paraId="32637504" w14:textId="77777777" w:rsidR="006D5ECC" w:rsidRDefault="006749CA">
      <w:pPr>
        <w:spacing w:line="360" w:lineRule="auto"/>
        <w:ind w:left="720" w:hanging="720"/>
        <w:jc w:val="both"/>
        <w:rPr>
          <w:rFonts w:ascii="Times New Roman" w:eastAsia="Times New Roman" w:hAnsi="Times New Roman" w:cs="Times New Roman"/>
          <w:i/>
          <w:sz w:val="24"/>
          <w:szCs w:val="24"/>
          <w:highlight w:val="white"/>
        </w:rPr>
      </w:pPr>
      <w:r>
        <w:rPr>
          <w:rFonts w:ascii="Times New Roman" w:eastAsia="Times New Roman" w:hAnsi="Times New Roman" w:cs="Times New Roman"/>
          <w:b/>
          <w:sz w:val="24"/>
          <w:szCs w:val="24"/>
        </w:rPr>
        <w:t xml:space="preserve">Abbas, A. and Chowdhury, S. 2016. </w:t>
      </w:r>
      <w:r>
        <w:rPr>
          <w:rFonts w:ascii="Times New Roman" w:eastAsia="Times New Roman" w:hAnsi="Times New Roman" w:cs="Times New Roman"/>
          <w:sz w:val="24"/>
          <w:szCs w:val="24"/>
        </w:rPr>
        <w:t xml:space="preserve">Effects of temperature and growing seasons on crop water requirement: implications on water savings. </w:t>
      </w:r>
      <w:hyperlink r:id="rId10">
        <w:r w:rsidR="006D5ECC">
          <w:rPr>
            <w:rFonts w:ascii="Times New Roman" w:eastAsia="Times New Roman" w:hAnsi="Times New Roman" w:cs="Times New Roman"/>
            <w:i/>
            <w:sz w:val="24"/>
            <w:szCs w:val="24"/>
            <w:highlight w:val="white"/>
          </w:rPr>
          <w:t xml:space="preserve">Journal of applied sciences and environmental management, </w:t>
        </w:r>
      </w:hyperlink>
      <w:hyperlink r:id="rId11">
        <w:r w:rsidR="006D5ECC">
          <w:rPr>
            <w:rFonts w:ascii="Times New Roman" w:eastAsia="Times New Roman" w:hAnsi="Times New Roman" w:cs="Times New Roman"/>
            <w:sz w:val="24"/>
            <w:szCs w:val="24"/>
          </w:rPr>
          <w:t>20 (2): 424 – 433.</w:t>
        </w:r>
      </w:hyperlink>
      <w:r>
        <w:fldChar w:fldCharType="begin"/>
      </w:r>
      <w:r>
        <w:instrText xml:space="preserve"> HYPERLINK "https://www.ajol.info/index.php/jasem" </w:instrText>
      </w:r>
      <w:r>
        <w:fldChar w:fldCharType="separate"/>
      </w:r>
    </w:p>
    <w:p w14:paraId="2C8CDB7E" w14:textId="77777777" w:rsidR="006D5ECC" w:rsidRDefault="006749CA">
      <w:pPr>
        <w:spacing w:before="240" w:line="360" w:lineRule="auto"/>
        <w:ind w:left="720" w:hanging="720"/>
        <w:jc w:val="both"/>
        <w:rPr>
          <w:rFonts w:ascii="Times New Roman" w:eastAsia="Times New Roman" w:hAnsi="Times New Roman" w:cs="Times New Roman"/>
          <w:sz w:val="24"/>
          <w:szCs w:val="24"/>
        </w:rPr>
      </w:pPr>
      <w:r>
        <w:fldChar w:fldCharType="end"/>
      </w:r>
      <w:r>
        <w:rPr>
          <w:rFonts w:ascii="Times New Roman" w:eastAsia="Times New Roman" w:hAnsi="Times New Roman" w:cs="Times New Roman"/>
          <w:b/>
          <w:sz w:val="24"/>
          <w:szCs w:val="24"/>
        </w:rPr>
        <w:t xml:space="preserve"> Babu, R.G., Babu, G.R. and Kumar, H.V.H. 2015. </w:t>
      </w:r>
      <w:r>
        <w:rPr>
          <w:rFonts w:ascii="Times New Roman" w:eastAsia="Times New Roman" w:hAnsi="Times New Roman" w:cs="Times New Roman"/>
          <w:sz w:val="24"/>
          <w:szCs w:val="24"/>
        </w:rPr>
        <w:t>Estimation of crop water requirement, effective rainfall and irrigation water requir</w:t>
      </w:r>
      <w:r>
        <w:rPr>
          <w:rFonts w:ascii="Times New Roman" w:eastAsia="Times New Roman" w:hAnsi="Times New Roman" w:cs="Times New Roman"/>
          <w:sz w:val="24"/>
          <w:szCs w:val="24"/>
        </w:rPr>
        <w:t xml:space="preserve">ement for vegetable crops using CROPWAT. </w:t>
      </w:r>
      <w:r>
        <w:rPr>
          <w:rFonts w:ascii="Times New Roman" w:eastAsia="Times New Roman" w:hAnsi="Times New Roman" w:cs="Times New Roman"/>
          <w:i/>
          <w:sz w:val="24"/>
          <w:szCs w:val="24"/>
        </w:rPr>
        <w:t xml:space="preserve">Internation journal of agricultural </w:t>
      </w:r>
      <w:proofErr w:type="spellStart"/>
      <w:r>
        <w:rPr>
          <w:rFonts w:ascii="Times New Roman" w:eastAsia="Times New Roman" w:hAnsi="Times New Roman" w:cs="Times New Roman"/>
          <w:i/>
          <w:sz w:val="24"/>
          <w:szCs w:val="24"/>
        </w:rPr>
        <w:t>enginerring</w:t>
      </w:r>
      <w:proofErr w:type="spellEnd"/>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8(1): 15-20.</w:t>
      </w:r>
    </w:p>
    <w:p w14:paraId="32CD3DBA" w14:textId="77777777" w:rsidR="006D5ECC" w:rsidRDefault="006749C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Chavan, M.L., Khodke, U.M. and </w:t>
      </w:r>
      <w:proofErr w:type="spellStart"/>
      <w:r>
        <w:rPr>
          <w:rFonts w:ascii="Times New Roman" w:eastAsia="Times New Roman" w:hAnsi="Times New Roman" w:cs="Times New Roman"/>
          <w:b/>
          <w:sz w:val="24"/>
          <w:szCs w:val="24"/>
        </w:rPr>
        <w:t>Changade</w:t>
      </w:r>
      <w:proofErr w:type="spellEnd"/>
      <w:r>
        <w:rPr>
          <w:rFonts w:ascii="Times New Roman" w:eastAsia="Times New Roman" w:hAnsi="Times New Roman" w:cs="Times New Roman"/>
          <w:b/>
          <w:sz w:val="24"/>
          <w:szCs w:val="24"/>
        </w:rPr>
        <w:t xml:space="preserve">, N.M. 2009. </w:t>
      </w:r>
      <w:r>
        <w:rPr>
          <w:rFonts w:ascii="Times New Roman" w:eastAsia="Times New Roman" w:hAnsi="Times New Roman" w:cs="Times New Roman"/>
          <w:sz w:val="24"/>
          <w:szCs w:val="24"/>
        </w:rPr>
        <w:t xml:space="preserve">Estimation of crop water </w:t>
      </w:r>
      <w:r>
        <w:rPr>
          <w:rFonts w:ascii="Times New Roman" w:eastAsia="Times New Roman" w:hAnsi="Times New Roman" w:cs="Times New Roman"/>
          <w:sz w:val="24"/>
          <w:szCs w:val="24"/>
        </w:rPr>
        <w:tab/>
        <w:t xml:space="preserve">requirement for irrigation planning in a </w:t>
      </w:r>
      <w:proofErr w:type="spellStart"/>
      <w:r>
        <w:rPr>
          <w:rFonts w:ascii="Times New Roman" w:eastAsia="Times New Roman" w:hAnsi="Times New Roman" w:cs="Times New Roman"/>
          <w:sz w:val="24"/>
          <w:szCs w:val="24"/>
        </w:rPr>
        <w:t>semi arid</w:t>
      </w:r>
      <w:proofErr w:type="spellEnd"/>
      <w:r>
        <w:rPr>
          <w:rFonts w:ascii="Times New Roman" w:eastAsia="Times New Roman" w:hAnsi="Times New Roman" w:cs="Times New Roman"/>
          <w:sz w:val="24"/>
          <w:szCs w:val="24"/>
        </w:rPr>
        <w:t xml:space="preserve"> region. </w:t>
      </w:r>
      <w:r>
        <w:rPr>
          <w:rFonts w:ascii="Times New Roman" w:eastAsia="Times New Roman" w:hAnsi="Times New Roman" w:cs="Times New Roman"/>
          <w:i/>
          <w:sz w:val="24"/>
          <w:szCs w:val="24"/>
        </w:rPr>
        <w:t>International jo</w:t>
      </w:r>
      <w:r>
        <w:rPr>
          <w:rFonts w:ascii="Times New Roman" w:eastAsia="Times New Roman" w:hAnsi="Times New Roman" w:cs="Times New Roman"/>
          <w:i/>
          <w:sz w:val="24"/>
          <w:szCs w:val="24"/>
        </w:rPr>
        <w:t xml:space="preserve">urnal of </w:t>
      </w:r>
      <w:r>
        <w:rPr>
          <w:rFonts w:ascii="Times New Roman" w:eastAsia="Times New Roman" w:hAnsi="Times New Roman" w:cs="Times New Roman"/>
          <w:i/>
          <w:sz w:val="24"/>
          <w:szCs w:val="24"/>
        </w:rPr>
        <w:tab/>
        <w:t xml:space="preserve">agricultural engineering, </w:t>
      </w:r>
      <w:r>
        <w:rPr>
          <w:rFonts w:ascii="Times New Roman" w:eastAsia="Times New Roman" w:hAnsi="Times New Roman" w:cs="Times New Roman"/>
          <w:sz w:val="24"/>
          <w:szCs w:val="24"/>
        </w:rPr>
        <w:t>2(2): 236-242.</w:t>
      </w:r>
    </w:p>
    <w:p w14:paraId="06C5D0F4" w14:textId="77777777" w:rsidR="006D5ECC" w:rsidRDefault="006749CA">
      <w:pPr>
        <w:pBdr>
          <w:top w:val="nil"/>
          <w:left w:val="nil"/>
          <w:bottom w:val="nil"/>
          <w:right w:val="nil"/>
          <w:between w:val="nil"/>
        </w:pBdr>
        <w:spacing w:before="240" w:line="360" w:lineRule="auto"/>
        <w:ind w:left="720" w:hanging="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Chukaliev</w:t>
      </w:r>
      <w:proofErr w:type="spellEnd"/>
      <w:r>
        <w:rPr>
          <w:rFonts w:ascii="Times New Roman" w:eastAsia="Times New Roman" w:hAnsi="Times New Roman" w:cs="Times New Roman"/>
          <w:b/>
          <w:color w:val="000000"/>
          <w:sz w:val="24"/>
          <w:szCs w:val="24"/>
        </w:rPr>
        <w:t>, O. 2016.</w:t>
      </w:r>
      <w:r>
        <w:rPr>
          <w:rFonts w:ascii="Times New Roman" w:eastAsia="Times New Roman" w:hAnsi="Times New Roman" w:cs="Times New Roman"/>
          <w:color w:val="000000"/>
          <w:sz w:val="24"/>
          <w:szCs w:val="24"/>
        </w:rPr>
        <w:t xml:space="preserve"> Review of the research in crop water requirement and its use in the Republic of Macedonia. </w:t>
      </w:r>
      <w:r>
        <w:rPr>
          <w:rFonts w:ascii="Times New Roman" w:eastAsia="Times New Roman" w:hAnsi="Times New Roman" w:cs="Times New Roman"/>
          <w:i/>
          <w:color w:val="000000"/>
          <w:sz w:val="24"/>
          <w:szCs w:val="24"/>
        </w:rPr>
        <w:t>Mathematical and biotechnical sciences,</w:t>
      </w:r>
      <w:r>
        <w:rPr>
          <w:rFonts w:ascii="Times New Roman" w:eastAsia="Times New Roman" w:hAnsi="Times New Roman" w:cs="Times New Roman"/>
          <w:color w:val="000000"/>
          <w:sz w:val="24"/>
          <w:szCs w:val="24"/>
        </w:rPr>
        <w:t xml:space="preserve"> 37(1), 23–38.</w:t>
      </w:r>
    </w:p>
    <w:p w14:paraId="6DEDE5F2" w14:textId="77777777" w:rsidR="006D5ECC" w:rsidRDefault="006749CA">
      <w:pPr>
        <w:spacing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Kenjabaev</w:t>
      </w:r>
      <w:proofErr w:type="spellEnd"/>
      <w:r>
        <w:rPr>
          <w:rFonts w:ascii="Times New Roman" w:eastAsia="Times New Roman" w:hAnsi="Times New Roman" w:cs="Times New Roman"/>
          <w:b/>
          <w:sz w:val="24"/>
          <w:szCs w:val="24"/>
        </w:rPr>
        <w:t xml:space="preserve">, S., </w:t>
      </w:r>
      <w:proofErr w:type="spellStart"/>
      <w:r>
        <w:rPr>
          <w:rFonts w:ascii="Times New Roman" w:eastAsia="Times New Roman" w:hAnsi="Times New Roman" w:cs="Times New Roman"/>
          <w:b/>
          <w:sz w:val="24"/>
          <w:szCs w:val="24"/>
        </w:rPr>
        <w:t>Frede</w:t>
      </w:r>
      <w:proofErr w:type="spellEnd"/>
      <w:r>
        <w:rPr>
          <w:rFonts w:ascii="Times New Roman" w:eastAsia="Times New Roman" w:hAnsi="Times New Roman" w:cs="Times New Roman"/>
          <w:b/>
          <w:sz w:val="24"/>
          <w:szCs w:val="24"/>
        </w:rPr>
        <w:t xml:space="preserve">, H.G., </w:t>
      </w:r>
      <w:proofErr w:type="spellStart"/>
      <w:r>
        <w:rPr>
          <w:rFonts w:ascii="Times New Roman" w:eastAsia="Times New Roman" w:hAnsi="Times New Roman" w:cs="Times New Roman"/>
          <w:b/>
          <w:sz w:val="24"/>
          <w:szCs w:val="24"/>
        </w:rPr>
        <w:t>Begmatov</w:t>
      </w:r>
      <w:proofErr w:type="spellEnd"/>
      <w:r>
        <w:rPr>
          <w:rFonts w:ascii="Times New Roman" w:eastAsia="Times New Roman" w:hAnsi="Times New Roman" w:cs="Times New Roman"/>
          <w:b/>
          <w:sz w:val="24"/>
          <w:szCs w:val="24"/>
        </w:rPr>
        <w:t xml:space="preserve">, I., Isaev, S. and </w:t>
      </w:r>
      <w:proofErr w:type="spellStart"/>
      <w:r>
        <w:rPr>
          <w:rFonts w:ascii="Times New Roman" w:eastAsia="Times New Roman" w:hAnsi="Times New Roman" w:cs="Times New Roman"/>
          <w:b/>
          <w:sz w:val="24"/>
          <w:szCs w:val="24"/>
        </w:rPr>
        <w:t>Matyakubov</w:t>
      </w:r>
      <w:proofErr w:type="spellEnd"/>
      <w:r>
        <w:rPr>
          <w:rFonts w:ascii="Times New Roman" w:eastAsia="Times New Roman" w:hAnsi="Times New Roman" w:cs="Times New Roman"/>
          <w:b/>
          <w:sz w:val="24"/>
          <w:szCs w:val="24"/>
        </w:rPr>
        <w:t>, B. 2020.</w:t>
      </w:r>
      <w:r>
        <w:rPr>
          <w:rFonts w:ascii="Times New Roman" w:eastAsia="Times New Roman" w:hAnsi="Times New Roman" w:cs="Times New Roman"/>
          <w:sz w:val="24"/>
          <w:szCs w:val="24"/>
        </w:rPr>
        <w:t xml:space="preserve"> Determination of actual crop evapotranspiration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xml:space="preserve">) and dual crop coefficients (Kc) for cotton, wheat and maize in Fergana valley: integration of the fao-56 approach and budget. </w:t>
      </w:r>
      <w:r>
        <w:rPr>
          <w:rFonts w:ascii="Times New Roman" w:eastAsia="Times New Roman" w:hAnsi="Times New Roman" w:cs="Times New Roman"/>
          <w:i/>
          <w:sz w:val="24"/>
          <w:szCs w:val="24"/>
        </w:rPr>
        <w:t>Journal of critical reviews</w:t>
      </w:r>
      <w:r>
        <w:rPr>
          <w:rFonts w:ascii="Times New Roman" w:eastAsia="Times New Roman" w:hAnsi="Times New Roman" w:cs="Times New Roman"/>
          <w:sz w:val="24"/>
          <w:szCs w:val="24"/>
        </w:rPr>
        <w:t xml:space="preserve">, 5(7): </w:t>
      </w:r>
      <w:r>
        <w:rPr>
          <w:rFonts w:ascii="Times New Roman" w:eastAsia="Times New Roman" w:hAnsi="Times New Roman" w:cs="Times New Roman"/>
          <w:sz w:val="24"/>
          <w:szCs w:val="24"/>
        </w:rPr>
        <w:t>2394-5125.</w:t>
      </w:r>
    </w:p>
    <w:p w14:paraId="5A9B75CA" w14:textId="77777777" w:rsidR="006D5ECC" w:rsidRDefault="006749C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Kulkarni, A.K., </w:t>
      </w:r>
      <w:proofErr w:type="spellStart"/>
      <w:r>
        <w:rPr>
          <w:rFonts w:ascii="Times New Roman" w:eastAsia="Times New Roman" w:hAnsi="Times New Roman" w:cs="Times New Roman"/>
          <w:b/>
          <w:sz w:val="24"/>
          <w:szCs w:val="24"/>
        </w:rPr>
        <w:t>Masuti</w:t>
      </w:r>
      <w:proofErr w:type="spellEnd"/>
      <w:r>
        <w:rPr>
          <w:rFonts w:ascii="Times New Roman" w:eastAsia="Times New Roman" w:hAnsi="Times New Roman" w:cs="Times New Roman"/>
          <w:b/>
          <w:sz w:val="24"/>
          <w:szCs w:val="24"/>
        </w:rPr>
        <w:t xml:space="preserve">, R. and Limaye, V.S. 2015. </w:t>
      </w:r>
      <w:r>
        <w:rPr>
          <w:rFonts w:ascii="Times New Roman" w:eastAsia="Times New Roman" w:hAnsi="Times New Roman" w:cs="Times New Roman"/>
          <w:sz w:val="24"/>
          <w:szCs w:val="24"/>
        </w:rPr>
        <w:t xml:space="preserve">Comparative study of evaluation </w:t>
      </w:r>
      <w:r>
        <w:rPr>
          <w:rFonts w:ascii="Times New Roman" w:eastAsia="Times New Roman" w:hAnsi="Times New Roman" w:cs="Times New Roman"/>
          <w:sz w:val="24"/>
          <w:szCs w:val="24"/>
        </w:rPr>
        <w:tab/>
        <w:t xml:space="preserve">of </w:t>
      </w:r>
      <w:r>
        <w:rPr>
          <w:rFonts w:ascii="Times New Roman" w:eastAsia="Times New Roman" w:hAnsi="Times New Roman" w:cs="Times New Roman"/>
          <w:sz w:val="24"/>
          <w:szCs w:val="24"/>
        </w:rPr>
        <w:tab/>
        <w:t xml:space="preserve">evapotranspiration methods and calculation of crop water requirements at </w:t>
      </w: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Chaskaman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command area in Pune region, India. </w:t>
      </w:r>
      <w:r>
        <w:rPr>
          <w:rFonts w:ascii="Times New Roman" w:eastAsia="Times New Roman" w:hAnsi="Times New Roman" w:cs="Times New Roman"/>
          <w:i/>
          <w:sz w:val="24"/>
          <w:szCs w:val="24"/>
        </w:rPr>
        <w:t xml:space="preserve">International journal of research in </w:t>
      </w:r>
      <w:r>
        <w:rPr>
          <w:rFonts w:ascii="Times New Roman" w:eastAsia="Times New Roman" w:hAnsi="Times New Roman" w:cs="Times New Roman"/>
          <w:i/>
          <w:sz w:val="24"/>
          <w:szCs w:val="24"/>
        </w:rPr>
        <w:t xml:space="preserve">engineering </w:t>
      </w:r>
      <w:r>
        <w:rPr>
          <w:rFonts w:ascii="Times New Roman" w:eastAsia="Times New Roman" w:hAnsi="Times New Roman" w:cs="Times New Roman"/>
          <w:i/>
          <w:sz w:val="24"/>
          <w:szCs w:val="24"/>
        </w:rPr>
        <w:tab/>
        <w:t>and technology</w:t>
      </w:r>
      <w:r>
        <w:rPr>
          <w:rFonts w:ascii="Times New Roman" w:eastAsia="Times New Roman" w:hAnsi="Times New Roman" w:cs="Times New Roman"/>
          <w:sz w:val="24"/>
          <w:szCs w:val="24"/>
        </w:rPr>
        <w:t>, 4(3): 323-326.</w:t>
      </w:r>
    </w:p>
    <w:p w14:paraId="1902B069" w14:textId="77777777" w:rsidR="006D5ECC" w:rsidRDefault="006749C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Kumar, S. and Roshni, T. 2019. </w:t>
      </w:r>
      <w:r>
        <w:rPr>
          <w:rFonts w:ascii="Times New Roman" w:eastAsia="Times New Roman" w:hAnsi="Times New Roman" w:cs="Times New Roman"/>
          <w:sz w:val="24"/>
          <w:szCs w:val="24"/>
        </w:rPr>
        <w:t xml:space="preserve">NDVI-rainfall correlation and irrigation water </w:t>
      </w:r>
      <w:r>
        <w:rPr>
          <w:rFonts w:ascii="Times New Roman" w:eastAsia="Times New Roman" w:hAnsi="Times New Roman" w:cs="Times New Roman"/>
          <w:sz w:val="24"/>
          <w:szCs w:val="24"/>
        </w:rPr>
        <w:tab/>
        <w:t xml:space="preserve">requirement of </w:t>
      </w:r>
      <w:r>
        <w:rPr>
          <w:rFonts w:ascii="Times New Roman" w:eastAsia="Times New Roman" w:hAnsi="Times New Roman" w:cs="Times New Roman"/>
          <w:sz w:val="24"/>
          <w:szCs w:val="24"/>
        </w:rPr>
        <w:tab/>
        <w:t xml:space="preserve">different crops in the Sone river-command, Bihar. </w:t>
      </w:r>
      <w:r>
        <w:rPr>
          <w:rFonts w:ascii="Times New Roman" w:eastAsia="Times New Roman" w:hAnsi="Times New Roman" w:cs="Times New Roman"/>
          <w:i/>
          <w:sz w:val="24"/>
          <w:szCs w:val="24"/>
        </w:rPr>
        <w:t>Mausam</w:t>
      </w:r>
      <w:r>
        <w:rPr>
          <w:rFonts w:ascii="Times New Roman" w:eastAsia="Times New Roman" w:hAnsi="Times New Roman" w:cs="Times New Roman"/>
          <w:sz w:val="24"/>
          <w:szCs w:val="24"/>
        </w:rPr>
        <w:t>, 70(2): 339-346.</w:t>
      </w:r>
    </w:p>
    <w:p w14:paraId="17366073" w14:textId="77777777" w:rsidR="006D5ECC" w:rsidRDefault="006749C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Kumari, M., Patel, N.R. and </w:t>
      </w:r>
      <w:proofErr w:type="spellStart"/>
      <w:r>
        <w:rPr>
          <w:rFonts w:ascii="Times New Roman" w:eastAsia="Times New Roman" w:hAnsi="Times New Roman" w:cs="Times New Roman"/>
          <w:b/>
          <w:sz w:val="24"/>
          <w:szCs w:val="24"/>
        </w:rPr>
        <w:t>Khayruloevich</w:t>
      </w:r>
      <w:proofErr w:type="spellEnd"/>
      <w:r>
        <w:rPr>
          <w:rFonts w:ascii="Times New Roman" w:eastAsia="Times New Roman" w:hAnsi="Times New Roman" w:cs="Times New Roman"/>
          <w:b/>
          <w:sz w:val="24"/>
          <w:szCs w:val="24"/>
        </w:rPr>
        <w:t xml:space="preserve">, P.Y. 2013. </w:t>
      </w:r>
      <w:r>
        <w:rPr>
          <w:rFonts w:ascii="Times New Roman" w:eastAsia="Times New Roman" w:hAnsi="Times New Roman" w:cs="Times New Roman"/>
          <w:sz w:val="24"/>
          <w:szCs w:val="24"/>
        </w:rPr>
        <w:t xml:space="preserve">Estimation of crop water </w:t>
      </w:r>
      <w:r>
        <w:rPr>
          <w:rFonts w:ascii="Times New Roman" w:eastAsia="Times New Roman" w:hAnsi="Times New Roman" w:cs="Times New Roman"/>
          <w:sz w:val="24"/>
          <w:szCs w:val="24"/>
        </w:rPr>
        <w:tab/>
        <w:t xml:space="preserve">requirement in rice-wheat system from multitemporal AWIFS satellite data.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International journal of geomatics and geosciences</w:t>
      </w:r>
      <w:r>
        <w:rPr>
          <w:rFonts w:ascii="Times New Roman" w:eastAsia="Times New Roman" w:hAnsi="Times New Roman" w:cs="Times New Roman"/>
          <w:sz w:val="24"/>
          <w:szCs w:val="24"/>
        </w:rPr>
        <w:t>, 4(1): 61-74.</w:t>
      </w:r>
    </w:p>
    <w:p w14:paraId="1C1EC703" w14:textId="77777777" w:rsidR="006D5ECC" w:rsidRDefault="006749CA">
      <w:p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Lhomme, J.P., Boudhina, N., Masmoudi, M.M. and </w:t>
      </w:r>
      <w:proofErr w:type="spellStart"/>
      <w:r>
        <w:rPr>
          <w:rFonts w:ascii="Times New Roman" w:eastAsia="Times New Roman" w:hAnsi="Times New Roman" w:cs="Times New Roman"/>
          <w:b/>
          <w:sz w:val="24"/>
          <w:szCs w:val="24"/>
        </w:rPr>
        <w:t>Chehbouni</w:t>
      </w:r>
      <w:proofErr w:type="spellEnd"/>
      <w:r>
        <w:rPr>
          <w:rFonts w:ascii="Times New Roman" w:eastAsia="Times New Roman" w:hAnsi="Times New Roman" w:cs="Times New Roman"/>
          <w:b/>
          <w:sz w:val="24"/>
          <w:szCs w:val="24"/>
        </w:rPr>
        <w:t xml:space="preserve">, A. 2015.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Estimatio</w:t>
      </w:r>
      <w:r>
        <w:rPr>
          <w:rFonts w:ascii="Times New Roman" w:eastAsia="Times New Roman" w:hAnsi="Times New Roman" w:cs="Times New Roman"/>
          <w:sz w:val="24"/>
          <w:szCs w:val="24"/>
        </w:rPr>
        <w:t xml:space="preserve">n of </w:t>
      </w:r>
      <w:r>
        <w:rPr>
          <w:rFonts w:ascii="Times New Roman" w:eastAsia="Times New Roman" w:hAnsi="Times New Roman" w:cs="Times New Roman"/>
          <w:sz w:val="24"/>
          <w:szCs w:val="24"/>
        </w:rPr>
        <w:tab/>
        <w:t xml:space="preserve">crop water requirements: extending the one-step approach to dual crop coefficients. </w:t>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Hydrolcal earth system science,</w:t>
      </w:r>
      <w:r>
        <w:rPr>
          <w:rFonts w:ascii="Times New Roman" w:eastAsia="Times New Roman" w:hAnsi="Times New Roman" w:cs="Times New Roman"/>
          <w:sz w:val="24"/>
          <w:szCs w:val="24"/>
        </w:rPr>
        <w:t xml:space="preserve"> 19: 3287–3299.</w:t>
      </w:r>
    </w:p>
    <w:p w14:paraId="63C59082" w14:textId="77777777" w:rsidR="006D5ECC" w:rsidRDefault="006749CA">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Mehta, R. and Pandey, V. 2015. </w:t>
      </w:r>
      <w:r>
        <w:rPr>
          <w:rFonts w:ascii="Times New Roman" w:eastAsia="Times New Roman" w:hAnsi="Times New Roman" w:cs="Times New Roman"/>
          <w:sz w:val="24"/>
          <w:szCs w:val="24"/>
        </w:rPr>
        <w:t>Reference evapotranspiration (</w:t>
      </w:r>
      <w:proofErr w:type="spellStart"/>
      <w:r>
        <w:rPr>
          <w:rFonts w:ascii="Times New Roman" w:eastAsia="Times New Roman" w:hAnsi="Times New Roman" w:cs="Times New Roman"/>
          <w:sz w:val="24"/>
          <w:szCs w:val="24"/>
        </w:rPr>
        <w:t>ETo</w:t>
      </w:r>
      <w:proofErr w:type="spellEnd"/>
      <w:r>
        <w:rPr>
          <w:rFonts w:ascii="Times New Roman" w:eastAsia="Times New Roman" w:hAnsi="Times New Roman" w:cs="Times New Roman"/>
          <w:sz w:val="24"/>
          <w:szCs w:val="24"/>
        </w:rPr>
        <w:t xml:space="preserve">) and crop water </w:t>
      </w:r>
      <w:r>
        <w:rPr>
          <w:rFonts w:ascii="Times New Roman" w:eastAsia="Times New Roman" w:hAnsi="Times New Roman" w:cs="Times New Roman"/>
          <w:sz w:val="24"/>
          <w:szCs w:val="24"/>
        </w:rPr>
        <w:tab/>
        <w:t>requirement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of wheat and maize</w:t>
      </w:r>
      <w:r>
        <w:rPr>
          <w:rFonts w:ascii="Times New Roman" w:eastAsia="Times New Roman" w:hAnsi="Times New Roman" w:cs="Times New Roman"/>
          <w:sz w:val="24"/>
          <w:szCs w:val="24"/>
        </w:rPr>
        <w:t xml:space="preserve"> in Gujarat.</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Journal of agrometeorology, </w:t>
      </w:r>
      <w:r>
        <w:rPr>
          <w:rFonts w:ascii="Times New Roman" w:eastAsia="Times New Roman" w:hAnsi="Times New Roman" w:cs="Times New Roman"/>
          <w:sz w:val="24"/>
          <w:szCs w:val="24"/>
        </w:rPr>
        <w:t xml:space="preserve">17(1): </w:t>
      </w:r>
      <w:r>
        <w:rPr>
          <w:rFonts w:ascii="Times New Roman" w:eastAsia="Times New Roman" w:hAnsi="Times New Roman" w:cs="Times New Roman"/>
          <w:sz w:val="24"/>
          <w:szCs w:val="24"/>
        </w:rPr>
        <w:tab/>
        <w:t>107-113.</w:t>
      </w:r>
    </w:p>
    <w:p w14:paraId="2D45C3F0" w14:textId="77777777" w:rsidR="006D5ECC" w:rsidRDefault="006749CA">
      <w:pPr>
        <w:spacing w:before="240"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Monteith, J.L. 1981. </w:t>
      </w:r>
      <w:r>
        <w:rPr>
          <w:rFonts w:ascii="Times New Roman" w:eastAsia="Times New Roman" w:hAnsi="Times New Roman" w:cs="Times New Roman"/>
          <w:sz w:val="24"/>
          <w:szCs w:val="24"/>
        </w:rPr>
        <w:t xml:space="preserve">Evaporation and surface temperature. Quart. </w:t>
      </w:r>
      <w:r>
        <w:rPr>
          <w:rFonts w:ascii="Times New Roman" w:eastAsia="Times New Roman" w:hAnsi="Times New Roman" w:cs="Times New Roman"/>
          <w:i/>
          <w:sz w:val="24"/>
          <w:szCs w:val="24"/>
        </w:rPr>
        <w:t>Journal royal meteorological society.</w:t>
      </w:r>
      <w:r>
        <w:rPr>
          <w:rFonts w:ascii="Times New Roman" w:eastAsia="Times New Roman" w:hAnsi="Times New Roman" w:cs="Times New Roman"/>
          <w:sz w:val="24"/>
          <w:szCs w:val="24"/>
        </w:rPr>
        <w:t xml:space="preserve"> 107:1-27</w:t>
      </w:r>
    </w:p>
    <w:p w14:paraId="687A9990" w14:textId="77777777" w:rsidR="006D5ECC" w:rsidRDefault="006749CA">
      <w:pPr>
        <w:spacing w:before="240"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Penman, H.L. 1948.</w:t>
      </w:r>
      <w:r>
        <w:rPr>
          <w:rFonts w:ascii="Times New Roman" w:eastAsia="Times New Roman" w:hAnsi="Times New Roman" w:cs="Times New Roman"/>
          <w:sz w:val="24"/>
          <w:szCs w:val="24"/>
        </w:rPr>
        <w:t xml:space="preserve"> Natural evaporation from open water, bare soil and grass. </w:t>
      </w:r>
      <w:r>
        <w:rPr>
          <w:rFonts w:ascii="Times New Roman" w:eastAsia="Times New Roman" w:hAnsi="Times New Roman" w:cs="Times New Roman"/>
          <w:i/>
          <w:sz w:val="24"/>
          <w:szCs w:val="24"/>
        </w:rPr>
        <w:t>Proceedings royal society of London</w:t>
      </w:r>
      <w:r>
        <w:rPr>
          <w:rFonts w:ascii="Times New Roman" w:eastAsia="Times New Roman" w:hAnsi="Times New Roman" w:cs="Times New Roman"/>
          <w:sz w:val="24"/>
          <w:szCs w:val="24"/>
        </w:rPr>
        <w:t>. 193: 120-146.</w:t>
      </w:r>
    </w:p>
    <w:p w14:paraId="42621F2D" w14:textId="77777777" w:rsidR="006D5ECC" w:rsidRDefault="006749CA">
      <w:pPr>
        <w:pBdr>
          <w:top w:val="nil"/>
          <w:left w:val="nil"/>
          <w:bottom w:val="nil"/>
          <w:right w:val="nil"/>
          <w:between w:val="nil"/>
        </w:pBdr>
        <w:spacing w:before="240" w:after="240" w:line="360" w:lineRule="auto"/>
        <w:ind w:left="720" w:hanging="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Pereira, L.S., Allen, R.G., Smith, M. and Raes, D. 2014. </w:t>
      </w:r>
      <w:r>
        <w:rPr>
          <w:rFonts w:ascii="Times New Roman" w:eastAsia="Times New Roman" w:hAnsi="Times New Roman" w:cs="Times New Roman"/>
          <w:color w:val="000000"/>
          <w:sz w:val="24"/>
          <w:szCs w:val="24"/>
        </w:rPr>
        <w:t xml:space="preserve">Crop evapotranspiration estimation with FAO56: Past and future. </w:t>
      </w:r>
      <w:r>
        <w:rPr>
          <w:rFonts w:ascii="Times New Roman" w:eastAsia="Times New Roman" w:hAnsi="Times New Roman" w:cs="Times New Roman"/>
          <w:i/>
          <w:color w:val="000000"/>
          <w:sz w:val="24"/>
          <w:szCs w:val="24"/>
        </w:rPr>
        <w:t>Agricultural water management</w:t>
      </w:r>
      <w:r>
        <w:rPr>
          <w:rFonts w:ascii="Times New Roman" w:eastAsia="Times New Roman" w:hAnsi="Times New Roman" w:cs="Times New Roman"/>
          <w:color w:val="000000"/>
          <w:sz w:val="24"/>
          <w:szCs w:val="24"/>
        </w:rPr>
        <w:t>, 30(30): 16-25.</w:t>
      </w:r>
    </w:p>
    <w:p w14:paraId="4952D079" w14:textId="77777777" w:rsidR="006D5ECC" w:rsidRDefault="006749CA">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Satpute, S., Singh, M.C. and Garg, S. </w:t>
      </w:r>
      <w:r>
        <w:rPr>
          <w:rFonts w:ascii="Times New Roman" w:eastAsia="Times New Roman" w:hAnsi="Times New Roman" w:cs="Times New Roman"/>
          <w:b/>
          <w:sz w:val="24"/>
          <w:szCs w:val="24"/>
        </w:rPr>
        <w:t xml:space="preserve">2021. </w:t>
      </w:r>
      <w:r>
        <w:rPr>
          <w:rFonts w:ascii="Times New Roman" w:eastAsia="Times New Roman" w:hAnsi="Times New Roman" w:cs="Times New Roman"/>
          <w:sz w:val="24"/>
          <w:szCs w:val="24"/>
        </w:rPr>
        <w:t xml:space="preserve">Assessment of irrigation water requirements for </w:t>
      </w:r>
      <w:r>
        <w:rPr>
          <w:rFonts w:ascii="Times New Roman" w:eastAsia="Times New Roman" w:hAnsi="Times New Roman" w:cs="Times New Roman"/>
          <w:sz w:val="24"/>
          <w:szCs w:val="24"/>
        </w:rPr>
        <w:tab/>
        <w:t>different crops in central Punjab, India.</w:t>
      </w:r>
      <w:r>
        <w:rPr>
          <w:rFonts w:ascii="Times New Roman" w:eastAsia="Times New Roman" w:hAnsi="Times New Roman" w:cs="Times New Roman"/>
          <w:b/>
          <w:sz w:val="24"/>
          <w:szCs w:val="24"/>
        </w:rPr>
        <w:t xml:space="preserve"> </w:t>
      </w:r>
      <w:r>
        <w:rPr>
          <w:rFonts w:ascii="Times New Roman" w:eastAsia="Times New Roman" w:hAnsi="Times New Roman" w:cs="Times New Roman"/>
          <w:i/>
          <w:sz w:val="24"/>
          <w:szCs w:val="24"/>
        </w:rPr>
        <w:t xml:space="preserve">Journal of agrometeorology, </w:t>
      </w:r>
      <w:r>
        <w:rPr>
          <w:rFonts w:ascii="Times New Roman" w:eastAsia="Times New Roman" w:hAnsi="Times New Roman" w:cs="Times New Roman"/>
          <w:sz w:val="24"/>
          <w:szCs w:val="24"/>
        </w:rPr>
        <w:t>23(4): 481-484.</w:t>
      </w:r>
    </w:p>
    <w:p w14:paraId="0914849B" w14:textId="77777777" w:rsidR="006D5ECC" w:rsidRDefault="006749C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Yadav, D., Awasthi, M.K. and </w:t>
      </w:r>
      <w:proofErr w:type="spellStart"/>
      <w:r>
        <w:rPr>
          <w:rFonts w:ascii="Times New Roman" w:eastAsia="Times New Roman" w:hAnsi="Times New Roman" w:cs="Times New Roman"/>
          <w:b/>
          <w:sz w:val="24"/>
          <w:szCs w:val="24"/>
        </w:rPr>
        <w:t>Nema</w:t>
      </w:r>
      <w:proofErr w:type="spellEnd"/>
      <w:r>
        <w:rPr>
          <w:rFonts w:ascii="Times New Roman" w:eastAsia="Times New Roman" w:hAnsi="Times New Roman" w:cs="Times New Roman"/>
          <w:b/>
          <w:sz w:val="24"/>
          <w:szCs w:val="24"/>
        </w:rPr>
        <w:t xml:space="preserve">, R.K. 2018. </w:t>
      </w:r>
      <w:r>
        <w:rPr>
          <w:rFonts w:ascii="Times New Roman" w:eastAsia="Times New Roman" w:hAnsi="Times New Roman" w:cs="Times New Roman"/>
          <w:sz w:val="24"/>
          <w:szCs w:val="24"/>
        </w:rPr>
        <w:t xml:space="preserve">Study on crop water requirement of field </w:t>
      </w:r>
      <w:r>
        <w:rPr>
          <w:rFonts w:ascii="Times New Roman" w:eastAsia="Times New Roman" w:hAnsi="Times New Roman" w:cs="Times New Roman"/>
          <w:sz w:val="24"/>
          <w:szCs w:val="24"/>
        </w:rPr>
        <w:tab/>
        <w:t>crops under different clima</w:t>
      </w:r>
      <w:r>
        <w:rPr>
          <w:rFonts w:ascii="Times New Roman" w:eastAsia="Times New Roman" w:hAnsi="Times New Roman" w:cs="Times New Roman"/>
          <w:sz w:val="24"/>
          <w:szCs w:val="24"/>
        </w:rPr>
        <w:t xml:space="preserve">tic conditions of Madhya Pradesh. </w:t>
      </w:r>
      <w:r>
        <w:rPr>
          <w:rFonts w:ascii="Times New Roman" w:eastAsia="Times New Roman" w:hAnsi="Times New Roman" w:cs="Times New Roman"/>
          <w:i/>
          <w:sz w:val="24"/>
          <w:szCs w:val="24"/>
        </w:rPr>
        <w:t xml:space="preserve">Agriculture science digests, </w:t>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38(2): 81-87</w:t>
      </w:r>
    </w:p>
    <w:p w14:paraId="732FEF32" w14:textId="77777777" w:rsidR="006D5ECC" w:rsidRDefault="006D5ECC">
      <w:pPr>
        <w:spacing w:after="0" w:line="360" w:lineRule="auto"/>
        <w:jc w:val="both"/>
        <w:rPr>
          <w:rFonts w:ascii="Times New Roman" w:eastAsia="Times New Roman" w:hAnsi="Times New Roman" w:cs="Times New Roman"/>
          <w:b/>
          <w:sz w:val="24"/>
          <w:szCs w:val="24"/>
        </w:rPr>
      </w:pPr>
    </w:p>
    <w:p w14:paraId="10F8368C" w14:textId="77777777" w:rsidR="006D5ECC" w:rsidRDefault="006D5ECC">
      <w:pPr>
        <w:rPr>
          <w:rFonts w:ascii="Times New Roman" w:eastAsia="Times New Roman" w:hAnsi="Times New Roman" w:cs="Times New Roman"/>
          <w:sz w:val="24"/>
          <w:szCs w:val="24"/>
        </w:rPr>
      </w:pPr>
    </w:p>
    <w:sectPr w:rsidR="006D5ECC">
      <w:headerReference w:type="even" r:id="rId12"/>
      <w:headerReference w:type="default" r:id="rId13"/>
      <w:footerReference w:type="even" r:id="rId14"/>
      <w:footerReference w:type="default" r:id="rId15"/>
      <w:headerReference w:type="first" r:id="rId16"/>
      <w:footerReference w:type="first" r:id="rId17"/>
      <w:pgSz w:w="12240" w:h="15840"/>
      <w:pgMar w:top="108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29E924" w14:textId="77777777" w:rsidR="006749CA" w:rsidRDefault="006749CA">
      <w:pPr>
        <w:spacing w:after="0" w:line="240" w:lineRule="auto"/>
      </w:pPr>
      <w:r>
        <w:separator/>
      </w:r>
    </w:p>
  </w:endnote>
  <w:endnote w:type="continuationSeparator" w:id="0">
    <w:p w14:paraId="045109D2" w14:textId="77777777" w:rsidR="006749CA" w:rsidRDefault="00674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6427F" w14:textId="77777777" w:rsidR="005B1F33" w:rsidRDefault="005B1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09BDB" w14:textId="77777777" w:rsidR="006D5ECC" w:rsidRDefault="006749CA">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13E65">
      <w:rPr>
        <w:noProof/>
        <w:color w:val="000000"/>
      </w:rPr>
      <w:t>1</w:t>
    </w:r>
    <w:r>
      <w:rPr>
        <w:color w:val="000000"/>
      </w:rPr>
      <w:fldChar w:fldCharType="end"/>
    </w:r>
  </w:p>
  <w:p w14:paraId="7CC7CC17" w14:textId="77777777" w:rsidR="006D5ECC" w:rsidRDefault="006D5EC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356C" w14:textId="77777777" w:rsidR="005B1F33" w:rsidRDefault="005B1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D6BBF" w14:textId="77777777" w:rsidR="006749CA" w:rsidRDefault="006749CA">
      <w:pPr>
        <w:spacing w:after="0" w:line="240" w:lineRule="auto"/>
      </w:pPr>
      <w:r>
        <w:separator/>
      </w:r>
    </w:p>
  </w:footnote>
  <w:footnote w:type="continuationSeparator" w:id="0">
    <w:p w14:paraId="15FA768D" w14:textId="77777777" w:rsidR="006749CA" w:rsidRDefault="00674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FD23E" w14:textId="719C2FDA" w:rsidR="005B1F33" w:rsidRDefault="006749CA">
    <w:pPr>
      <w:pStyle w:val="Header"/>
    </w:pPr>
    <w:r>
      <w:rPr>
        <w:noProof/>
      </w:rPr>
      <w:pict w14:anchorId="03FBE5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35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3D25" w14:textId="563529A2" w:rsidR="005B1F33" w:rsidRDefault="006749CA">
    <w:pPr>
      <w:pStyle w:val="Header"/>
    </w:pPr>
    <w:r>
      <w:rPr>
        <w:noProof/>
      </w:rPr>
      <w:pict w14:anchorId="624D9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35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ED39" w14:textId="5D186C88" w:rsidR="005B1F33" w:rsidRDefault="006749CA">
    <w:pPr>
      <w:pStyle w:val="Header"/>
    </w:pPr>
    <w:r>
      <w:rPr>
        <w:noProof/>
      </w:rPr>
      <w:pict w14:anchorId="7BDCB4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635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ECC"/>
    <w:rsid w:val="00166121"/>
    <w:rsid w:val="001A1EE2"/>
    <w:rsid w:val="00306A5D"/>
    <w:rsid w:val="003134D7"/>
    <w:rsid w:val="00392BC8"/>
    <w:rsid w:val="005B1F33"/>
    <w:rsid w:val="006749CA"/>
    <w:rsid w:val="006C255D"/>
    <w:rsid w:val="006D5ECC"/>
    <w:rsid w:val="006E2129"/>
    <w:rsid w:val="00905D8E"/>
    <w:rsid w:val="0099620E"/>
    <w:rsid w:val="009E73A4"/>
    <w:rsid w:val="00B13E65"/>
    <w:rsid w:val="00C3610B"/>
    <w:rsid w:val="00C56E7F"/>
    <w:rsid w:val="00C61AA9"/>
    <w:rsid w:val="00D10C96"/>
    <w:rsid w:val="00ED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0F7032"/>
  <w15:docId w15:val="{04F68CFC-5E0E-4DD6-9D63-4A87E614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B13E65"/>
    <w:rPr>
      <w:color w:val="0000FF" w:themeColor="hyperlink"/>
      <w:u w:val="single"/>
    </w:rPr>
  </w:style>
  <w:style w:type="character" w:styleId="UnresolvedMention">
    <w:name w:val="Unresolved Mention"/>
    <w:basedOn w:val="DefaultParagraphFont"/>
    <w:uiPriority w:val="99"/>
    <w:semiHidden/>
    <w:unhideWhenUsed/>
    <w:rsid w:val="00B13E65"/>
    <w:rPr>
      <w:color w:val="605E5C"/>
      <w:shd w:val="clear" w:color="auto" w:fill="E1DFDD"/>
    </w:rPr>
  </w:style>
  <w:style w:type="paragraph" w:styleId="Header">
    <w:name w:val="header"/>
    <w:basedOn w:val="Normal"/>
    <w:link w:val="HeaderChar"/>
    <w:uiPriority w:val="99"/>
    <w:unhideWhenUsed/>
    <w:rsid w:val="005B1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F33"/>
  </w:style>
  <w:style w:type="paragraph" w:styleId="Footer">
    <w:name w:val="footer"/>
    <w:basedOn w:val="Normal"/>
    <w:link w:val="FooterChar"/>
    <w:uiPriority w:val="99"/>
    <w:unhideWhenUsed/>
    <w:rsid w:val="005B1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n.wikipedia.org/wiki/Humid_subtropical_climat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ajol.info/index.php/jase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ajol.info/index.php/jase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F:\Ph.%20D\Ph.%20D.%20Thesis\Calculation\Irrigation\Rainfall.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Ph.D\Ph.%20D.%20Thesis\Calculation\Irrigation\ETo%20%20Yearly%20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8"/>
  <c:chart>
    <c:autoTitleDeleted val="1"/>
    <c:plotArea>
      <c:layout>
        <c:manualLayout>
          <c:layoutTarget val="inner"/>
          <c:xMode val="edge"/>
          <c:yMode val="edge"/>
          <c:x val="0.12043229121564022"/>
          <c:y val="2.8252405949256338E-2"/>
          <c:w val="0.87956770878433066"/>
          <c:h val="0.71250639349465328"/>
        </c:manualLayout>
      </c:layout>
      <c:barChart>
        <c:barDir val="col"/>
        <c:grouping val="clustered"/>
        <c:varyColors val="1"/>
        <c:ser>
          <c:idx val="0"/>
          <c:order val="0"/>
          <c:invertIfNegative val="1"/>
          <c:cat>
            <c:numRef>
              <c:f>Sheet3!$P$2:$P$26</c:f>
              <c:numCache>
                <c:formatCode>General</c:formatCode>
                <c:ptCount val="25"/>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pt idx="21">
                  <c:v>2018</c:v>
                </c:pt>
                <c:pt idx="22">
                  <c:v>2019</c:v>
                </c:pt>
                <c:pt idx="23">
                  <c:v>2020</c:v>
                </c:pt>
                <c:pt idx="24">
                  <c:v>2021</c:v>
                </c:pt>
              </c:numCache>
            </c:numRef>
          </c:cat>
          <c:val>
            <c:numRef>
              <c:f>Sheet3!$Q$2:$Q$26</c:f>
              <c:numCache>
                <c:formatCode>0</c:formatCode>
                <c:ptCount val="25"/>
                <c:pt idx="0">
                  <c:v>2050.9947785952022</c:v>
                </c:pt>
                <c:pt idx="1">
                  <c:v>1754.2737303623999</c:v>
                </c:pt>
                <c:pt idx="2">
                  <c:v>862.26885954000352</c:v>
                </c:pt>
                <c:pt idx="3">
                  <c:v>965.86998460559948</c:v>
                </c:pt>
                <c:pt idx="4">
                  <c:v>1087.2997429248001</c:v>
                </c:pt>
                <c:pt idx="5">
                  <c:v>862.26885954000352</c:v>
                </c:pt>
                <c:pt idx="6">
                  <c:v>962.1</c:v>
                </c:pt>
                <c:pt idx="7">
                  <c:v>866.9</c:v>
                </c:pt>
                <c:pt idx="8">
                  <c:v>871.69999999999993</c:v>
                </c:pt>
                <c:pt idx="9">
                  <c:v>864.80000000000007</c:v>
                </c:pt>
                <c:pt idx="10">
                  <c:v>1008.3000000000001</c:v>
                </c:pt>
                <c:pt idx="11">
                  <c:v>1686.2</c:v>
                </c:pt>
                <c:pt idx="12">
                  <c:v>551.80000000000007</c:v>
                </c:pt>
                <c:pt idx="13">
                  <c:v>603.6</c:v>
                </c:pt>
                <c:pt idx="14">
                  <c:v>985.8</c:v>
                </c:pt>
                <c:pt idx="15">
                  <c:v>971.33999999999946</c:v>
                </c:pt>
                <c:pt idx="16">
                  <c:v>1398.3000000000002</c:v>
                </c:pt>
                <c:pt idx="17">
                  <c:v>732.9</c:v>
                </c:pt>
                <c:pt idx="18">
                  <c:v>616.9</c:v>
                </c:pt>
                <c:pt idx="19">
                  <c:v>881.2000000000005</c:v>
                </c:pt>
                <c:pt idx="20">
                  <c:v>580.6</c:v>
                </c:pt>
                <c:pt idx="21">
                  <c:v>858.99999999999989</c:v>
                </c:pt>
                <c:pt idx="22">
                  <c:v>1324.6</c:v>
                </c:pt>
                <c:pt idx="23">
                  <c:v>763.6</c:v>
                </c:pt>
                <c:pt idx="24">
                  <c:v>1433.6</c:v>
                </c:pt>
              </c:numCache>
            </c:numRef>
          </c:val>
          <c:extLst>
            <c:ext xmlns:c16="http://schemas.microsoft.com/office/drawing/2014/chart" uri="{C3380CC4-5D6E-409C-BE32-E72D297353CC}">
              <c16:uniqueId val="{00000000-7847-4BC1-9566-5134C691CBF3}"/>
            </c:ext>
          </c:extLst>
        </c:ser>
        <c:dLbls>
          <c:showLegendKey val="0"/>
          <c:showVal val="0"/>
          <c:showCatName val="0"/>
          <c:showSerName val="0"/>
          <c:showPercent val="0"/>
          <c:showBubbleSize val="0"/>
        </c:dLbls>
        <c:gapWidth val="150"/>
        <c:axId val="65048576"/>
        <c:axId val="65145472"/>
      </c:barChart>
      <c:catAx>
        <c:axId val="65048576"/>
        <c:scaling>
          <c:orientation val="minMax"/>
        </c:scaling>
        <c:delete val="1"/>
        <c:axPos val="b"/>
        <c:title>
          <c:tx>
            <c:rich>
              <a:bodyPr/>
              <a:lstStyle/>
              <a:p>
                <a:pPr>
                  <a:defRPr/>
                </a:pPr>
                <a:r>
                  <a:rPr lang="en-US" sz="1200">
                    <a:latin typeface="Times New Roman" pitchFamily="18" charset="0"/>
                    <a:cs typeface="Times New Roman" pitchFamily="18" charset="0"/>
                  </a:rPr>
                  <a:t>Year</a:t>
                </a:r>
                <a:endParaRPr lang="en-US">
                  <a:latin typeface="Times New Roman" pitchFamily="18" charset="0"/>
                  <a:cs typeface="Times New Roman" pitchFamily="18" charset="0"/>
                </a:endParaRPr>
              </a:p>
            </c:rich>
          </c:tx>
          <c:layout>
            <c:manualLayout>
              <c:xMode val="edge"/>
              <c:yMode val="edge"/>
              <c:x val="0.49818717606148138"/>
              <c:y val="0.91759259259259263"/>
            </c:manualLayout>
          </c:layout>
          <c:overlay val="1"/>
        </c:title>
        <c:numFmt formatCode="General" sourceLinked="1"/>
        <c:majorTickMark val="cross"/>
        <c:minorTickMark val="cross"/>
        <c:tickLblPos val="nextTo"/>
        <c:crossAx val="65145472"/>
        <c:crosses val="autoZero"/>
        <c:auto val="1"/>
        <c:lblAlgn val="ctr"/>
        <c:lblOffset val="100"/>
        <c:noMultiLvlLbl val="1"/>
      </c:catAx>
      <c:valAx>
        <c:axId val="65145472"/>
        <c:scaling>
          <c:orientation val="minMax"/>
        </c:scaling>
        <c:delete val="1"/>
        <c:axPos val="l"/>
        <c:title>
          <c:tx>
            <c:rich>
              <a:bodyPr rot="-5400000" vert="horz"/>
              <a:lstStyle/>
              <a:p>
                <a:pPr>
                  <a:defRPr/>
                </a:pPr>
                <a:r>
                  <a:rPr lang="en-US" sz="1200">
                    <a:latin typeface="Times New Roman" pitchFamily="18" charset="0"/>
                    <a:cs typeface="Times New Roman" pitchFamily="18" charset="0"/>
                  </a:rPr>
                  <a:t>Rainfall (mm)</a:t>
                </a:r>
              </a:p>
            </c:rich>
          </c:tx>
          <c:layout>
            <c:manualLayout>
              <c:xMode val="edge"/>
              <c:yMode val="edge"/>
              <c:x val="7.1260493388204584E-3"/>
              <c:y val="0.25005978419364538"/>
            </c:manualLayout>
          </c:layout>
          <c:overlay val="1"/>
        </c:title>
        <c:numFmt formatCode="0" sourceLinked="1"/>
        <c:majorTickMark val="cross"/>
        <c:minorTickMark val="cross"/>
        <c:tickLblPos val="nextTo"/>
        <c:crossAx val="65048576"/>
        <c:crosses val="autoZero"/>
        <c:crossBetween val="between"/>
      </c:valAx>
    </c:plotArea>
    <c:plotVisOnly val="1"/>
    <c:dispBlanksAs val="gap"/>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8"/>
  <c:chart>
    <c:autoTitleDeleted val="1"/>
    <c:plotArea>
      <c:layout>
        <c:manualLayout>
          <c:layoutTarget val="inner"/>
          <c:xMode val="edge"/>
          <c:yMode val="edge"/>
          <c:x val="0.13294022270884778"/>
          <c:y val="5.1400554097404488E-2"/>
          <c:w val="0.84326310394629556"/>
          <c:h val="0.71685586176727911"/>
        </c:manualLayout>
      </c:layout>
      <c:lineChart>
        <c:grouping val="standard"/>
        <c:varyColors val="1"/>
        <c:ser>
          <c:idx val="0"/>
          <c:order val="0"/>
          <c:marker>
            <c:symbol val="none"/>
          </c:marker>
          <c:val>
            <c:numRef>
              <c:f>'[ETo  Yearly 5-12.xlsx]AVG Yearly'!$AB$2:$AB$366</c:f>
              <c:numCache>
                <c:formatCode>0.00</c:formatCode>
                <c:ptCount val="365"/>
                <c:pt idx="0">
                  <c:v>2.3010244797056978</c:v>
                </c:pt>
                <c:pt idx="1">
                  <c:v>2.2870137749136012</c:v>
                </c:pt>
                <c:pt idx="2">
                  <c:v>2.3316761519136167</c:v>
                </c:pt>
                <c:pt idx="3">
                  <c:v>2.3441369118651685</c:v>
                </c:pt>
                <c:pt idx="4">
                  <c:v>2.3239329226730154</c:v>
                </c:pt>
                <c:pt idx="5">
                  <c:v>2.3146917055976401</c:v>
                </c:pt>
                <c:pt idx="6">
                  <c:v>2.3766788143163367</c:v>
                </c:pt>
                <c:pt idx="7">
                  <c:v>2.3681049047049272</c:v>
                </c:pt>
                <c:pt idx="8">
                  <c:v>2.4126878850106577</c:v>
                </c:pt>
                <c:pt idx="9">
                  <c:v>2.4265989406488737</c:v>
                </c:pt>
                <c:pt idx="10">
                  <c:v>2.4672002270145001</c:v>
                </c:pt>
                <c:pt idx="11">
                  <c:v>2.4596306429188393</c:v>
                </c:pt>
                <c:pt idx="12">
                  <c:v>2.4462790722153485</c:v>
                </c:pt>
                <c:pt idx="13">
                  <c:v>2.5011814300506487</c:v>
                </c:pt>
                <c:pt idx="14">
                  <c:v>2.5386597008931977</c:v>
                </c:pt>
                <c:pt idx="15">
                  <c:v>2.5408666525697718</c:v>
                </c:pt>
                <c:pt idx="16">
                  <c:v>2.5781039624012299</c:v>
                </c:pt>
                <c:pt idx="17">
                  <c:v>2.5722582474006384</c:v>
                </c:pt>
                <c:pt idx="18">
                  <c:v>2.6226795401575012</c:v>
                </c:pt>
                <c:pt idx="19">
                  <c:v>2.6312457705203487</c:v>
                </c:pt>
                <c:pt idx="20">
                  <c:v>2.6705226502193402</c:v>
                </c:pt>
                <c:pt idx="21">
                  <c:v>2.676585458659539</c:v>
                </c:pt>
                <c:pt idx="22">
                  <c:v>2.7380995348360444</c:v>
                </c:pt>
                <c:pt idx="23">
                  <c:v>2.7296687735037937</c:v>
                </c:pt>
                <c:pt idx="24">
                  <c:v>2.7451707280547684</c:v>
                </c:pt>
                <c:pt idx="25">
                  <c:v>2.7797181393621577</c:v>
                </c:pt>
                <c:pt idx="26">
                  <c:v>2.8035693726767614</c:v>
                </c:pt>
                <c:pt idx="27">
                  <c:v>2.9101037494910202</c:v>
                </c:pt>
                <c:pt idx="28">
                  <c:v>2.9351415186357541</c:v>
                </c:pt>
                <c:pt idx="29">
                  <c:v>2.9960156563767737</c:v>
                </c:pt>
                <c:pt idx="30">
                  <c:v>3.0537159410845542</c:v>
                </c:pt>
                <c:pt idx="31">
                  <c:v>3.0698829862940578</c:v>
                </c:pt>
                <c:pt idx="32">
                  <c:v>3.1197916158436141</c:v>
                </c:pt>
                <c:pt idx="33">
                  <c:v>3.1238725808050951</c:v>
                </c:pt>
                <c:pt idx="34">
                  <c:v>3.1880587938523752</c:v>
                </c:pt>
                <c:pt idx="35">
                  <c:v>3.2593118794407689</c:v>
                </c:pt>
                <c:pt idx="36">
                  <c:v>3.2975357220641652</c:v>
                </c:pt>
                <c:pt idx="37">
                  <c:v>3.3258581349438519</c:v>
                </c:pt>
                <c:pt idx="38">
                  <c:v>3.3427964810191377</c:v>
                </c:pt>
                <c:pt idx="39">
                  <c:v>3.4071031649119812</c:v>
                </c:pt>
                <c:pt idx="40">
                  <c:v>3.4148507368939325</c:v>
                </c:pt>
                <c:pt idx="41">
                  <c:v>3.4446142989866582</c:v>
                </c:pt>
                <c:pt idx="42">
                  <c:v>3.4401434715968131</c:v>
                </c:pt>
                <c:pt idx="43">
                  <c:v>3.528529548984308</c:v>
                </c:pt>
                <c:pt idx="44">
                  <c:v>3.5819935917751882</c:v>
                </c:pt>
                <c:pt idx="45">
                  <c:v>3.6129944220973202</c:v>
                </c:pt>
                <c:pt idx="46">
                  <c:v>3.6322779754281367</c:v>
                </c:pt>
                <c:pt idx="47">
                  <c:v>3.6805642895928012</c:v>
                </c:pt>
                <c:pt idx="48">
                  <c:v>3.7653337410221099</c:v>
                </c:pt>
                <c:pt idx="49">
                  <c:v>3.780837522272924</c:v>
                </c:pt>
                <c:pt idx="50">
                  <c:v>3.8689247788228038</c:v>
                </c:pt>
                <c:pt idx="51">
                  <c:v>3.8671052670872212</c:v>
                </c:pt>
                <c:pt idx="52">
                  <c:v>3.8806872068887648</c:v>
                </c:pt>
                <c:pt idx="53">
                  <c:v>3.951310361645203</c:v>
                </c:pt>
                <c:pt idx="54">
                  <c:v>4.0252934655993124</c:v>
                </c:pt>
                <c:pt idx="55">
                  <c:v>4.0831215562196155</c:v>
                </c:pt>
                <c:pt idx="56">
                  <c:v>4.0934488813849574</c:v>
                </c:pt>
                <c:pt idx="57">
                  <c:v>4.1526916570149295</c:v>
                </c:pt>
                <c:pt idx="58">
                  <c:v>4.2364478695832464</c:v>
                </c:pt>
                <c:pt idx="59">
                  <c:v>4.3245677625786865</c:v>
                </c:pt>
                <c:pt idx="60">
                  <c:v>4.3711202463883865</c:v>
                </c:pt>
                <c:pt idx="61">
                  <c:v>4.4502812797856066</c:v>
                </c:pt>
                <c:pt idx="62">
                  <c:v>4.4900910793845714</c:v>
                </c:pt>
                <c:pt idx="63">
                  <c:v>4.5254125840859345</c:v>
                </c:pt>
                <c:pt idx="64">
                  <c:v>4.6226268759801945</c:v>
                </c:pt>
                <c:pt idx="65">
                  <c:v>4.6560273611449672</c:v>
                </c:pt>
                <c:pt idx="66">
                  <c:v>4.6700830705680945</c:v>
                </c:pt>
                <c:pt idx="67">
                  <c:v>4.7012419546426472</c:v>
                </c:pt>
                <c:pt idx="68">
                  <c:v>4.7692964247847414</c:v>
                </c:pt>
                <c:pt idx="69">
                  <c:v>4.7708316542971954</c:v>
                </c:pt>
                <c:pt idx="70">
                  <c:v>4.7958386758068077</c:v>
                </c:pt>
                <c:pt idx="71">
                  <c:v>4.8030248202080665</c:v>
                </c:pt>
                <c:pt idx="72">
                  <c:v>4.8699612677610755</c:v>
                </c:pt>
                <c:pt idx="73">
                  <c:v>4.9584096946662894</c:v>
                </c:pt>
                <c:pt idx="74">
                  <c:v>5.0014513312073419</c:v>
                </c:pt>
                <c:pt idx="75">
                  <c:v>5.0235922212075685</c:v>
                </c:pt>
                <c:pt idx="76">
                  <c:v>5.1246588100529245</c:v>
                </c:pt>
                <c:pt idx="77">
                  <c:v>5.2302874911349626</c:v>
                </c:pt>
                <c:pt idx="78">
                  <c:v>5.2205020154900694</c:v>
                </c:pt>
                <c:pt idx="79">
                  <c:v>5.3204143880943651</c:v>
                </c:pt>
                <c:pt idx="80">
                  <c:v>5.383197271497604</c:v>
                </c:pt>
                <c:pt idx="81">
                  <c:v>5.4368267655109523</c:v>
                </c:pt>
                <c:pt idx="82">
                  <c:v>5.4634002581512275</c:v>
                </c:pt>
                <c:pt idx="83">
                  <c:v>5.5077773285565215</c:v>
                </c:pt>
                <c:pt idx="84">
                  <c:v>5.6007706242123714</c:v>
                </c:pt>
                <c:pt idx="85">
                  <c:v>5.6048080686851645</c:v>
                </c:pt>
                <c:pt idx="86">
                  <c:v>5.6208324804115009</c:v>
                </c:pt>
                <c:pt idx="87">
                  <c:v>5.7060471691344912</c:v>
                </c:pt>
                <c:pt idx="88">
                  <c:v>5.7339410086286824</c:v>
                </c:pt>
                <c:pt idx="89">
                  <c:v>5.7486988113137034</c:v>
                </c:pt>
                <c:pt idx="90">
                  <c:v>5.8448524579126078</c:v>
                </c:pt>
                <c:pt idx="91">
                  <c:v>5.8446664165702167</c:v>
                </c:pt>
                <c:pt idx="92">
                  <c:v>5.9462460926308021</c:v>
                </c:pt>
                <c:pt idx="93">
                  <c:v>5.8921968234013242</c:v>
                </c:pt>
                <c:pt idx="94">
                  <c:v>5.9871008712004645</c:v>
                </c:pt>
                <c:pt idx="95">
                  <c:v>5.9995810903328834</c:v>
                </c:pt>
                <c:pt idx="96">
                  <c:v>6.0635523707424355</c:v>
                </c:pt>
                <c:pt idx="97">
                  <c:v>6.1326043100677206</c:v>
                </c:pt>
                <c:pt idx="98">
                  <c:v>6.1460701487341804</c:v>
                </c:pt>
                <c:pt idx="99">
                  <c:v>6.1798216345947914</c:v>
                </c:pt>
                <c:pt idx="100">
                  <c:v>6.2808664646302974</c:v>
                </c:pt>
                <c:pt idx="101">
                  <c:v>6.3481956821201564</c:v>
                </c:pt>
                <c:pt idx="102">
                  <c:v>6.2454638134227833</c:v>
                </c:pt>
                <c:pt idx="103">
                  <c:v>6.2704151228569875</c:v>
                </c:pt>
                <c:pt idx="104">
                  <c:v>6.3046912787327845</c:v>
                </c:pt>
                <c:pt idx="105">
                  <c:v>6.2860433621044134</c:v>
                </c:pt>
                <c:pt idx="106">
                  <c:v>6.4180080064056995</c:v>
                </c:pt>
                <c:pt idx="107">
                  <c:v>6.4551373358382795</c:v>
                </c:pt>
                <c:pt idx="108">
                  <c:v>6.3993719773663855</c:v>
                </c:pt>
                <c:pt idx="109">
                  <c:v>6.4576904973424432</c:v>
                </c:pt>
                <c:pt idx="110">
                  <c:v>6.5268769333165055</c:v>
                </c:pt>
                <c:pt idx="111">
                  <c:v>6.4922729385177815</c:v>
                </c:pt>
                <c:pt idx="112">
                  <c:v>6.4927979068822363</c:v>
                </c:pt>
                <c:pt idx="113">
                  <c:v>6.6350912652888425</c:v>
                </c:pt>
                <c:pt idx="114">
                  <c:v>6.6416163350235324</c:v>
                </c:pt>
                <c:pt idx="115">
                  <c:v>6.6477048055351755</c:v>
                </c:pt>
                <c:pt idx="116">
                  <c:v>6.6623528146993261</c:v>
                </c:pt>
                <c:pt idx="117">
                  <c:v>6.6620626875167455</c:v>
                </c:pt>
                <c:pt idx="118">
                  <c:v>6.6307321227051794</c:v>
                </c:pt>
                <c:pt idx="119">
                  <c:v>6.6413480867712034</c:v>
                </c:pt>
                <c:pt idx="120">
                  <c:v>6.5996040220880881</c:v>
                </c:pt>
                <c:pt idx="121">
                  <c:v>6.5527101791214655</c:v>
                </c:pt>
                <c:pt idx="122">
                  <c:v>6.590582288057365</c:v>
                </c:pt>
                <c:pt idx="123">
                  <c:v>6.6580714572524755</c:v>
                </c:pt>
                <c:pt idx="124">
                  <c:v>6.5420669102949827</c:v>
                </c:pt>
                <c:pt idx="125">
                  <c:v>6.4183371222295484</c:v>
                </c:pt>
                <c:pt idx="126">
                  <c:v>6.6048906054943082</c:v>
                </c:pt>
                <c:pt idx="127">
                  <c:v>6.7038762161737555</c:v>
                </c:pt>
                <c:pt idx="128">
                  <c:v>6.7201842359745845</c:v>
                </c:pt>
                <c:pt idx="129">
                  <c:v>6.6517043326011329</c:v>
                </c:pt>
                <c:pt idx="130">
                  <c:v>6.6379181179609645</c:v>
                </c:pt>
                <c:pt idx="131">
                  <c:v>6.6186570363638975</c:v>
                </c:pt>
                <c:pt idx="132">
                  <c:v>6.7989271041016934</c:v>
                </c:pt>
                <c:pt idx="133">
                  <c:v>6.7399986390512234</c:v>
                </c:pt>
                <c:pt idx="134">
                  <c:v>6.7870740764229645</c:v>
                </c:pt>
                <c:pt idx="135">
                  <c:v>6.7274506037136925</c:v>
                </c:pt>
                <c:pt idx="136">
                  <c:v>6.7535030729819985</c:v>
                </c:pt>
                <c:pt idx="137">
                  <c:v>6.7802495056189134</c:v>
                </c:pt>
                <c:pt idx="138">
                  <c:v>6.5802040333091494</c:v>
                </c:pt>
                <c:pt idx="139">
                  <c:v>6.5760750520138824</c:v>
                </c:pt>
                <c:pt idx="140">
                  <c:v>6.5721434545137134</c:v>
                </c:pt>
                <c:pt idx="141">
                  <c:v>6.6235463876066145</c:v>
                </c:pt>
                <c:pt idx="142">
                  <c:v>6.5454626924392034</c:v>
                </c:pt>
                <c:pt idx="143">
                  <c:v>6.6122186993504455</c:v>
                </c:pt>
                <c:pt idx="144">
                  <c:v>6.6080746423797745</c:v>
                </c:pt>
                <c:pt idx="145">
                  <c:v>6.6845968883828695</c:v>
                </c:pt>
                <c:pt idx="146">
                  <c:v>6.5010760846662814</c:v>
                </c:pt>
                <c:pt idx="147">
                  <c:v>6.5736904494427124</c:v>
                </c:pt>
                <c:pt idx="148">
                  <c:v>6.6476372627558655</c:v>
                </c:pt>
                <c:pt idx="149">
                  <c:v>6.6045964616313855</c:v>
                </c:pt>
                <c:pt idx="150">
                  <c:v>6.5888289521729213</c:v>
                </c:pt>
                <c:pt idx="151">
                  <c:v>6.6516929874267907</c:v>
                </c:pt>
                <c:pt idx="152">
                  <c:v>6.7609940306770255</c:v>
                </c:pt>
                <c:pt idx="153">
                  <c:v>6.7032035391758829</c:v>
                </c:pt>
                <c:pt idx="154">
                  <c:v>6.8505032889795219</c:v>
                </c:pt>
                <c:pt idx="155">
                  <c:v>6.6255125377363084</c:v>
                </c:pt>
                <c:pt idx="156">
                  <c:v>6.5834476713497558</c:v>
                </c:pt>
                <c:pt idx="157">
                  <c:v>6.5774641292507727</c:v>
                </c:pt>
                <c:pt idx="158">
                  <c:v>6.5596249504333199</c:v>
                </c:pt>
                <c:pt idx="159">
                  <c:v>6.3523281462629155</c:v>
                </c:pt>
                <c:pt idx="160">
                  <c:v>6.4820431353528676</c:v>
                </c:pt>
                <c:pt idx="161">
                  <c:v>6.4767327618461534</c:v>
                </c:pt>
                <c:pt idx="162">
                  <c:v>6.4635328581126865</c:v>
                </c:pt>
                <c:pt idx="163">
                  <c:v>6.2568700314121424</c:v>
                </c:pt>
                <c:pt idx="164">
                  <c:v>6.3509631476382475</c:v>
                </c:pt>
                <c:pt idx="165">
                  <c:v>6.3281519270638356</c:v>
                </c:pt>
                <c:pt idx="166">
                  <c:v>6.1778111573166745</c:v>
                </c:pt>
                <c:pt idx="167">
                  <c:v>6.0900905262453655</c:v>
                </c:pt>
                <c:pt idx="168">
                  <c:v>6.0208700870937841</c:v>
                </c:pt>
                <c:pt idx="169">
                  <c:v>5.9463828663419145</c:v>
                </c:pt>
                <c:pt idx="170">
                  <c:v>5.9092219521019134</c:v>
                </c:pt>
                <c:pt idx="171">
                  <c:v>5.8418694814269134</c:v>
                </c:pt>
                <c:pt idx="172">
                  <c:v>5.7892627613747338</c:v>
                </c:pt>
                <c:pt idx="173">
                  <c:v>5.8733569750311112</c:v>
                </c:pt>
                <c:pt idx="174">
                  <c:v>5.8791699891182434</c:v>
                </c:pt>
                <c:pt idx="175">
                  <c:v>5.9222250318963328</c:v>
                </c:pt>
                <c:pt idx="176">
                  <c:v>5.6886791305280324</c:v>
                </c:pt>
                <c:pt idx="177">
                  <c:v>5.8582660714690737</c:v>
                </c:pt>
                <c:pt idx="178">
                  <c:v>5.3958308048303865</c:v>
                </c:pt>
                <c:pt idx="179">
                  <c:v>5.5657221505393473</c:v>
                </c:pt>
                <c:pt idx="180">
                  <c:v>5.4147491612100422</c:v>
                </c:pt>
                <c:pt idx="181">
                  <c:v>5.3492299600977704</c:v>
                </c:pt>
                <c:pt idx="182">
                  <c:v>5.5494130801520924</c:v>
                </c:pt>
                <c:pt idx="183">
                  <c:v>5.5041858059425657</c:v>
                </c:pt>
                <c:pt idx="184">
                  <c:v>5.5045399746028805</c:v>
                </c:pt>
                <c:pt idx="185">
                  <c:v>5.4530087607851714</c:v>
                </c:pt>
                <c:pt idx="186">
                  <c:v>5.2265489710169355</c:v>
                </c:pt>
                <c:pt idx="187">
                  <c:v>5.1078048153030249</c:v>
                </c:pt>
                <c:pt idx="188">
                  <c:v>5.3297386783843486</c:v>
                </c:pt>
                <c:pt idx="189">
                  <c:v>5.1425510644724355</c:v>
                </c:pt>
                <c:pt idx="190">
                  <c:v>5.0259688019923727</c:v>
                </c:pt>
                <c:pt idx="191">
                  <c:v>5.0201075909113699</c:v>
                </c:pt>
                <c:pt idx="192">
                  <c:v>5.0739851790340875</c:v>
                </c:pt>
                <c:pt idx="193">
                  <c:v>4.9392530339938503</c:v>
                </c:pt>
                <c:pt idx="194">
                  <c:v>5.0706138875384283</c:v>
                </c:pt>
                <c:pt idx="195">
                  <c:v>5.0349599702331869</c:v>
                </c:pt>
                <c:pt idx="196">
                  <c:v>4.9975803104683445</c:v>
                </c:pt>
                <c:pt idx="197">
                  <c:v>4.7304876723893079</c:v>
                </c:pt>
                <c:pt idx="198">
                  <c:v>4.7956049012331423</c:v>
                </c:pt>
                <c:pt idx="199">
                  <c:v>4.8561129352707555</c:v>
                </c:pt>
                <c:pt idx="200">
                  <c:v>4.9340296435544024</c:v>
                </c:pt>
                <c:pt idx="201">
                  <c:v>4.9680249517368775</c:v>
                </c:pt>
                <c:pt idx="202">
                  <c:v>4.7369220047114124</c:v>
                </c:pt>
                <c:pt idx="203">
                  <c:v>4.657767353635645</c:v>
                </c:pt>
                <c:pt idx="204">
                  <c:v>4.6979261460121746</c:v>
                </c:pt>
                <c:pt idx="205">
                  <c:v>4.7741164627781254</c:v>
                </c:pt>
                <c:pt idx="206">
                  <c:v>4.7346475470596614</c:v>
                </c:pt>
                <c:pt idx="207">
                  <c:v>4.863993765139087</c:v>
                </c:pt>
                <c:pt idx="208">
                  <c:v>4.8095521240970633</c:v>
                </c:pt>
                <c:pt idx="209">
                  <c:v>4.9078377703500955</c:v>
                </c:pt>
                <c:pt idx="210">
                  <c:v>4.8662485184545874</c:v>
                </c:pt>
                <c:pt idx="211">
                  <c:v>4.7097132028156414</c:v>
                </c:pt>
                <c:pt idx="212">
                  <c:v>4.6577066867476455</c:v>
                </c:pt>
                <c:pt idx="213">
                  <c:v>4.536673466037012</c:v>
                </c:pt>
                <c:pt idx="214">
                  <c:v>4.5225641248664346</c:v>
                </c:pt>
                <c:pt idx="215">
                  <c:v>4.6177919140127095</c:v>
                </c:pt>
                <c:pt idx="216">
                  <c:v>4.7104902523825389</c:v>
                </c:pt>
                <c:pt idx="217">
                  <c:v>4.6680097615229661</c:v>
                </c:pt>
                <c:pt idx="218">
                  <c:v>4.7233309715117855</c:v>
                </c:pt>
                <c:pt idx="219">
                  <c:v>4.7941091377198548</c:v>
                </c:pt>
                <c:pt idx="220">
                  <c:v>4.6454501668144745</c:v>
                </c:pt>
                <c:pt idx="221">
                  <c:v>4.7946638537648933</c:v>
                </c:pt>
                <c:pt idx="222">
                  <c:v>4.7112599974593534</c:v>
                </c:pt>
                <c:pt idx="223">
                  <c:v>4.5972228194741431</c:v>
                </c:pt>
                <c:pt idx="224">
                  <c:v>4.4800067628694338</c:v>
                </c:pt>
                <c:pt idx="225">
                  <c:v>4.41505454505063</c:v>
                </c:pt>
                <c:pt idx="226">
                  <c:v>4.4249479509934755</c:v>
                </c:pt>
                <c:pt idx="227">
                  <c:v>4.4214941891217014</c:v>
                </c:pt>
                <c:pt idx="228">
                  <c:v>4.5677176968201278</c:v>
                </c:pt>
                <c:pt idx="229">
                  <c:v>4.6442961760058745</c:v>
                </c:pt>
                <c:pt idx="230">
                  <c:v>4.6118309103598252</c:v>
                </c:pt>
                <c:pt idx="231">
                  <c:v>4.542934657616307</c:v>
                </c:pt>
                <c:pt idx="232">
                  <c:v>4.5615917600155305</c:v>
                </c:pt>
                <c:pt idx="233">
                  <c:v>4.5098603364374208</c:v>
                </c:pt>
                <c:pt idx="234">
                  <c:v>4.4446738695174055</c:v>
                </c:pt>
                <c:pt idx="235">
                  <c:v>4.5531838856271234</c:v>
                </c:pt>
                <c:pt idx="236">
                  <c:v>4.6701813221327075</c:v>
                </c:pt>
                <c:pt idx="237">
                  <c:v>4.6645634611728743</c:v>
                </c:pt>
                <c:pt idx="238">
                  <c:v>4.6675871691248645</c:v>
                </c:pt>
                <c:pt idx="239">
                  <c:v>4.5926527491183018</c:v>
                </c:pt>
                <c:pt idx="240">
                  <c:v>4.6033545602878245</c:v>
                </c:pt>
                <c:pt idx="241">
                  <c:v>4.4576493860522124</c:v>
                </c:pt>
                <c:pt idx="242">
                  <c:v>4.5801355536656745</c:v>
                </c:pt>
                <c:pt idx="243">
                  <c:v>4.4607438038242124</c:v>
                </c:pt>
                <c:pt idx="244">
                  <c:v>4.5153013138238522</c:v>
                </c:pt>
                <c:pt idx="245">
                  <c:v>4.4492940791999969</c:v>
                </c:pt>
                <c:pt idx="246">
                  <c:v>4.4093116709247804</c:v>
                </c:pt>
                <c:pt idx="247">
                  <c:v>4.5237714434016434</c:v>
                </c:pt>
                <c:pt idx="248">
                  <c:v>4.4870031333073914</c:v>
                </c:pt>
                <c:pt idx="249">
                  <c:v>4.4277896317571681</c:v>
                </c:pt>
                <c:pt idx="250">
                  <c:v>4.3918757155780463</c:v>
                </c:pt>
                <c:pt idx="251">
                  <c:v>4.3437435726551961</c:v>
                </c:pt>
                <c:pt idx="252">
                  <c:v>4.4593156734054276</c:v>
                </c:pt>
                <c:pt idx="253">
                  <c:v>4.4431421827772466</c:v>
                </c:pt>
                <c:pt idx="254">
                  <c:v>4.2593434709387124</c:v>
                </c:pt>
                <c:pt idx="255">
                  <c:v>4.3182972350382807</c:v>
                </c:pt>
                <c:pt idx="256">
                  <c:v>4.3332330693733923</c:v>
                </c:pt>
                <c:pt idx="257">
                  <c:v>4.3418198559227541</c:v>
                </c:pt>
                <c:pt idx="258">
                  <c:v>4.1229243592179339</c:v>
                </c:pt>
                <c:pt idx="259">
                  <c:v>4.1718985618246824</c:v>
                </c:pt>
                <c:pt idx="260">
                  <c:v>4.2409645926062653</c:v>
                </c:pt>
                <c:pt idx="261">
                  <c:v>4.2697267764858315</c:v>
                </c:pt>
                <c:pt idx="262">
                  <c:v>4.3100736854053814</c:v>
                </c:pt>
                <c:pt idx="263">
                  <c:v>4.3024040683566245</c:v>
                </c:pt>
                <c:pt idx="264">
                  <c:v>4.3033807784719755</c:v>
                </c:pt>
                <c:pt idx="265">
                  <c:v>4.0700479104016534</c:v>
                </c:pt>
                <c:pt idx="266">
                  <c:v>4.1601950813167345</c:v>
                </c:pt>
                <c:pt idx="267">
                  <c:v>4.0846312268971445</c:v>
                </c:pt>
                <c:pt idx="268">
                  <c:v>4.0860821984862836</c:v>
                </c:pt>
                <c:pt idx="269">
                  <c:v>4.0594248239875546</c:v>
                </c:pt>
                <c:pt idx="270">
                  <c:v>4.0769069611422815</c:v>
                </c:pt>
                <c:pt idx="271">
                  <c:v>4.0645708482267278</c:v>
                </c:pt>
                <c:pt idx="272">
                  <c:v>3.9664167981342131</c:v>
                </c:pt>
                <c:pt idx="273">
                  <c:v>3.9806116674283802</c:v>
                </c:pt>
                <c:pt idx="274">
                  <c:v>4.0158146322861255</c:v>
                </c:pt>
                <c:pt idx="275">
                  <c:v>4.0002680668224944</c:v>
                </c:pt>
                <c:pt idx="276">
                  <c:v>4.0442398964664257</c:v>
                </c:pt>
                <c:pt idx="277">
                  <c:v>3.9879274668195412</c:v>
                </c:pt>
                <c:pt idx="278">
                  <c:v>4.0439418096396063</c:v>
                </c:pt>
                <c:pt idx="279">
                  <c:v>4.0003988813239024</c:v>
                </c:pt>
                <c:pt idx="280">
                  <c:v>4.0000312995348484</c:v>
                </c:pt>
                <c:pt idx="281">
                  <c:v>3.9988640969090627</c:v>
                </c:pt>
                <c:pt idx="282">
                  <c:v>3.9979998664221092</c:v>
                </c:pt>
                <c:pt idx="283">
                  <c:v>3.9893720755958308</c:v>
                </c:pt>
                <c:pt idx="284">
                  <c:v>3.9865080148827237</c:v>
                </c:pt>
                <c:pt idx="285">
                  <c:v>3.9929975787915652</c:v>
                </c:pt>
                <c:pt idx="286">
                  <c:v>3.9122630327039927</c:v>
                </c:pt>
                <c:pt idx="287">
                  <c:v>3.8570500610752867</c:v>
                </c:pt>
                <c:pt idx="288">
                  <c:v>3.8706570559315372</c:v>
                </c:pt>
                <c:pt idx="289">
                  <c:v>3.8371419017764392</c:v>
                </c:pt>
                <c:pt idx="290">
                  <c:v>3.8469062865371102</c:v>
                </c:pt>
                <c:pt idx="291">
                  <c:v>3.8197360456478311</c:v>
                </c:pt>
                <c:pt idx="292">
                  <c:v>3.7167572549839982</c:v>
                </c:pt>
                <c:pt idx="293">
                  <c:v>3.6944347924985212</c:v>
                </c:pt>
                <c:pt idx="294">
                  <c:v>3.696111999893732</c:v>
                </c:pt>
                <c:pt idx="295">
                  <c:v>3.6687579968021202</c:v>
                </c:pt>
                <c:pt idx="296">
                  <c:v>3.6653899207969212</c:v>
                </c:pt>
                <c:pt idx="297">
                  <c:v>3.6078187897504992</c:v>
                </c:pt>
                <c:pt idx="298">
                  <c:v>3.6023154988856958</c:v>
                </c:pt>
                <c:pt idx="299">
                  <c:v>3.5505884468048707</c:v>
                </c:pt>
                <c:pt idx="300">
                  <c:v>3.4926159915254567</c:v>
                </c:pt>
                <c:pt idx="301">
                  <c:v>3.5254679289833732</c:v>
                </c:pt>
                <c:pt idx="302">
                  <c:v>3.5021932142464882</c:v>
                </c:pt>
                <c:pt idx="303">
                  <c:v>3.4765715754136037</c:v>
                </c:pt>
                <c:pt idx="304">
                  <c:v>3.4292049112840548</c:v>
                </c:pt>
                <c:pt idx="305">
                  <c:v>3.3907102224497265</c:v>
                </c:pt>
                <c:pt idx="306">
                  <c:v>3.3692721748603627</c:v>
                </c:pt>
                <c:pt idx="307">
                  <c:v>3.3523178191209007</c:v>
                </c:pt>
                <c:pt idx="308">
                  <c:v>3.3032486957543568</c:v>
                </c:pt>
                <c:pt idx="309">
                  <c:v>3.282899995721051</c:v>
                </c:pt>
                <c:pt idx="310">
                  <c:v>3.2391739821139498</c:v>
                </c:pt>
                <c:pt idx="311">
                  <c:v>3.2269625426422084</c:v>
                </c:pt>
                <c:pt idx="312">
                  <c:v>3.1509753824234497</c:v>
                </c:pt>
                <c:pt idx="313">
                  <c:v>3.1469102219305802</c:v>
                </c:pt>
                <c:pt idx="314">
                  <c:v>3.1361960544014282</c:v>
                </c:pt>
                <c:pt idx="315">
                  <c:v>3.0745781537692567</c:v>
                </c:pt>
                <c:pt idx="316">
                  <c:v>3.0511322707308932</c:v>
                </c:pt>
                <c:pt idx="317">
                  <c:v>3.0135160948819402</c:v>
                </c:pt>
                <c:pt idx="318">
                  <c:v>2.9874746113819612</c:v>
                </c:pt>
                <c:pt idx="319">
                  <c:v>2.9366511445934727</c:v>
                </c:pt>
                <c:pt idx="320">
                  <c:v>2.8846275114975612</c:v>
                </c:pt>
                <c:pt idx="321">
                  <c:v>2.8624144498202577</c:v>
                </c:pt>
                <c:pt idx="322">
                  <c:v>2.8228973291373309</c:v>
                </c:pt>
                <c:pt idx="323">
                  <c:v>2.8433939367742118</c:v>
                </c:pt>
                <c:pt idx="324">
                  <c:v>2.7995320728716062</c:v>
                </c:pt>
                <c:pt idx="325">
                  <c:v>2.7919111443557751</c:v>
                </c:pt>
                <c:pt idx="326">
                  <c:v>2.7450146869886614</c:v>
                </c:pt>
                <c:pt idx="327">
                  <c:v>2.7261660476172556</c:v>
                </c:pt>
                <c:pt idx="328">
                  <c:v>2.7018981037896177</c:v>
                </c:pt>
                <c:pt idx="329">
                  <c:v>2.6884083654266582</c:v>
                </c:pt>
                <c:pt idx="330">
                  <c:v>2.6504763252707977</c:v>
                </c:pt>
                <c:pt idx="331">
                  <c:v>2.6347534486139232</c:v>
                </c:pt>
                <c:pt idx="332">
                  <c:v>2.6091263526696857</c:v>
                </c:pt>
                <c:pt idx="333">
                  <c:v>2.55934156383629</c:v>
                </c:pt>
                <c:pt idx="334">
                  <c:v>2.5456558121071908</c:v>
                </c:pt>
                <c:pt idx="335">
                  <c:v>2.5358113976231778</c:v>
                </c:pt>
                <c:pt idx="336">
                  <c:v>2.5066776455838928</c:v>
                </c:pt>
                <c:pt idx="337">
                  <c:v>2.4931566935618767</c:v>
                </c:pt>
                <c:pt idx="338">
                  <c:v>2.4921737719669612</c:v>
                </c:pt>
                <c:pt idx="339">
                  <c:v>2.4775981011651371</c:v>
                </c:pt>
                <c:pt idx="340">
                  <c:v>2.4537028655584732</c:v>
                </c:pt>
                <c:pt idx="341">
                  <c:v>2.4173945069546812</c:v>
                </c:pt>
                <c:pt idx="342">
                  <c:v>2.3956614320223553</c:v>
                </c:pt>
                <c:pt idx="343">
                  <c:v>2.3838634229969666</c:v>
                </c:pt>
                <c:pt idx="344">
                  <c:v>2.4071287407721247</c:v>
                </c:pt>
                <c:pt idx="345">
                  <c:v>2.4013100584695466</c:v>
                </c:pt>
                <c:pt idx="346">
                  <c:v>2.3818894903462327</c:v>
                </c:pt>
                <c:pt idx="347">
                  <c:v>2.3766076758584767</c:v>
                </c:pt>
                <c:pt idx="348">
                  <c:v>2.3650075677766011</c:v>
                </c:pt>
                <c:pt idx="349">
                  <c:v>2.3621297347184038</c:v>
                </c:pt>
                <c:pt idx="350">
                  <c:v>2.3170783675524445</c:v>
                </c:pt>
                <c:pt idx="351">
                  <c:v>2.3490884906160567</c:v>
                </c:pt>
                <c:pt idx="352">
                  <c:v>2.3214930262809386</c:v>
                </c:pt>
                <c:pt idx="353">
                  <c:v>2.3156887125369408</c:v>
                </c:pt>
                <c:pt idx="354">
                  <c:v>2.3198952998266567</c:v>
                </c:pt>
                <c:pt idx="355">
                  <c:v>2.3292247331189553</c:v>
                </c:pt>
                <c:pt idx="356">
                  <c:v>2.2962539124597368</c:v>
                </c:pt>
                <c:pt idx="357">
                  <c:v>2.3078332705606046</c:v>
                </c:pt>
                <c:pt idx="358">
                  <c:v>2.3140040832977777</c:v>
                </c:pt>
                <c:pt idx="359">
                  <c:v>2.3151380584442971</c:v>
                </c:pt>
                <c:pt idx="360">
                  <c:v>2.3016312256557008</c:v>
                </c:pt>
                <c:pt idx="361">
                  <c:v>2.2760711090091577</c:v>
                </c:pt>
                <c:pt idx="362">
                  <c:v>2.2917220760308536</c:v>
                </c:pt>
                <c:pt idx="363">
                  <c:v>2.2946158193435977</c:v>
                </c:pt>
                <c:pt idx="364">
                  <c:v>2.2718942436107894</c:v>
                </c:pt>
              </c:numCache>
            </c:numRef>
          </c:val>
          <c:smooth val="1"/>
          <c:extLst>
            <c:ext xmlns:c16="http://schemas.microsoft.com/office/drawing/2014/chart" uri="{C3380CC4-5D6E-409C-BE32-E72D297353CC}">
              <c16:uniqueId val="{00000000-D817-4439-8D9F-12E0CFA8319A}"/>
            </c:ext>
          </c:extLst>
        </c:ser>
        <c:dLbls>
          <c:showLegendKey val="0"/>
          <c:showVal val="0"/>
          <c:showCatName val="0"/>
          <c:showSerName val="0"/>
          <c:showPercent val="0"/>
          <c:showBubbleSize val="0"/>
        </c:dLbls>
        <c:smooth val="0"/>
        <c:axId val="90555904"/>
        <c:axId val="120898304"/>
      </c:lineChart>
      <c:catAx>
        <c:axId val="90555904"/>
        <c:scaling>
          <c:orientation val="minMax"/>
        </c:scaling>
        <c:delete val="1"/>
        <c:axPos val="b"/>
        <c:majorTickMark val="cross"/>
        <c:minorTickMark val="cross"/>
        <c:tickLblPos val="nextTo"/>
        <c:crossAx val="120898304"/>
        <c:crosses val="autoZero"/>
        <c:auto val="1"/>
        <c:lblAlgn val="ctr"/>
        <c:lblOffset val="100"/>
        <c:noMultiLvlLbl val="1"/>
      </c:catAx>
      <c:valAx>
        <c:axId val="120898304"/>
        <c:scaling>
          <c:orientation val="minMax"/>
        </c:scaling>
        <c:delete val="1"/>
        <c:axPos val="l"/>
        <c:numFmt formatCode="0.00" sourceLinked="1"/>
        <c:majorTickMark val="cross"/>
        <c:minorTickMark val="cross"/>
        <c:tickLblPos val="nextTo"/>
        <c:crossAx val="90555904"/>
        <c:crosses val="autoZero"/>
        <c:crossBetween val="between"/>
      </c:valAx>
    </c:plotArea>
    <c:plotVisOnly val="1"/>
    <c:dispBlanksAs val="gap"/>
    <c:showDLblsOverMax val="1"/>
  </c:chart>
  <c:externalData r:id="rId1">
    <c:autoUpdate val="1"/>
  </c:externalData>
  <c:userShapes r:id="rId2"/>
</c:chartSpace>
</file>

<file path=word/drawings/drawing1.xml><?xml version="1.0" encoding="utf-8"?>
<c:userShapes xmlns:c="http://schemas.openxmlformats.org/drawingml/2006/chart">
  <cdr:relSizeAnchor xmlns:cdr="http://schemas.openxmlformats.org/drawingml/2006/chartDrawing">
    <cdr:from>
      <cdr:x>5.59102E-7</cdr:x>
      <cdr:y>0.07292</cdr:y>
    </cdr:from>
    <cdr:to>
      <cdr:x>0.0704</cdr:x>
      <cdr:y>0.6761</cdr:y>
    </cdr:to>
    <cdr:sp macro="" textlink="">
      <cdr:nvSpPr>
        <cdr:cNvPr id="2" name="TextBox 1"/>
        <cdr:cNvSpPr txBox="1"/>
      </cdr:nvSpPr>
      <cdr:spPr>
        <a:xfrm xmlns:a="http://schemas.openxmlformats.org/drawingml/2006/main" rot="16200000">
          <a:off x="-638438" y="838475"/>
          <a:ext cx="1654646" cy="3777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200" b="1">
              <a:latin typeface="Times New Roman" pitchFamily="18" charset="0"/>
              <a:cs typeface="Times New Roman" pitchFamily="18" charset="0"/>
            </a:rPr>
            <a:t>Average  ET</a:t>
          </a:r>
          <a:r>
            <a:rPr lang="en-US" sz="1200" b="1" baseline="-25000">
              <a:latin typeface="Times New Roman" pitchFamily="18" charset="0"/>
              <a:cs typeface="Times New Roman" pitchFamily="18" charset="0"/>
            </a:rPr>
            <a:t>o </a:t>
          </a:r>
          <a:r>
            <a:rPr lang="en-US" sz="1200" b="1">
              <a:latin typeface="Times New Roman" pitchFamily="18" charset="0"/>
              <a:cs typeface="Times New Roman" pitchFamily="18" charset="0"/>
            </a:rPr>
            <a:t> mm/day</a:t>
          </a:r>
        </a:p>
      </cdr:txBody>
    </cdr:sp>
  </cdr:relSizeAnchor>
  <cdr:relSizeAnchor xmlns:cdr="http://schemas.openxmlformats.org/drawingml/2006/chartDrawing">
    <cdr:from>
      <cdr:x>0.42731</cdr:x>
      <cdr:y>0.87736</cdr:y>
    </cdr:from>
    <cdr:to>
      <cdr:x>0.63791</cdr:x>
      <cdr:y>0.98113</cdr:y>
    </cdr:to>
    <cdr:sp macro="" textlink="">
      <cdr:nvSpPr>
        <cdr:cNvPr id="3" name="TextBox 2"/>
        <cdr:cNvSpPr txBox="1"/>
      </cdr:nvSpPr>
      <cdr:spPr>
        <a:xfrm xmlns:a="http://schemas.openxmlformats.org/drawingml/2006/main">
          <a:off x="2292830" y="2406769"/>
          <a:ext cx="1130060" cy="28467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en-US" sz="1200" b="1">
              <a:latin typeface="Times New Roman" pitchFamily="18" charset="0"/>
              <a:cs typeface="Times New Roman" pitchFamily="18" charset="0"/>
            </a:rPr>
            <a:t>Days</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2530</Words>
  <Characters>14424</Characters>
  <Application>Microsoft Office Word</Application>
  <DocSecurity>0</DocSecurity>
  <Lines>120</Lines>
  <Paragraphs>33</Paragraphs>
  <ScaleCrop>false</ScaleCrop>
  <Company/>
  <LinksUpToDate>false</LinksUpToDate>
  <CharactersWithSpaces>16921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1181</cp:lastModifiedBy>
  <cp:revision>34</cp:revision>
  <dcterms:created xsi:type="dcterms:W3CDTF">2025-03-27T06:01:00Z</dcterms:created>
  <dcterms:modified xsi:type="dcterms:W3CDTF">2025-03-28T04:15:00Z</dcterms:modified>
</cp:coreProperties>
</file>