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2BB24" w14:textId="77777777" w:rsidR="00754C9A" w:rsidRDefault="00754C9A" w:rsidP="00441B6F">
      <w:pPr>
        <w:pStyle w:val="Title"/>
        <w:spacing w:after="0"/>
        <w:jc w:val="both"/>
        <w:rPr>
          <w:rFonts w:ascii="Arial" w:hAnsi="Arial" w:cs="Arial"/>
        </w:rPr>
      </w:pPr>
    </w:p>
    <w:p w14:paraId="37FB4FC6" w14:textId="77777777" w:rsidR="005B35C1" w:rsidRPr="005B35C1" w:rsidRDefault="005B35C1" w:rsidP="005B35C1">
      <w:pPr>
        <w:pStyle w:val="Author"/>
        <w:rPr>
          <w:rFonts w:ascii="Arial" w:hAnsi="Arial" w:cs="Arial"/>
          <w:bCs/>
          <w:i/>
          <w:iCs/>
          <w:kern w:val="28"/>
          <w:sz w:val="18"/>
          <w:szCs w:val="18"/>
          <w:u w:val="single"/>
        </w:rPr>
      </w:pPr>
      <w:bookmarkStart w:id="0" w:name="_Hlk193903878"/>
      <w:r w:rsidRPr="005B35C1">
        <w:rPr>
          <w:rFonts w:ascii="Arial" w:hAnsi="Arial" w:cs="Arial"/>
          <w:bCs/>
          <w:i/>
          <w:iCs/>
          <w:kern w:val="28"/>
          <w:sz w:val="18"/>
          <w:szCs w:val="18"/>
          <w:u w:val="single"/>
        </w:rPr>
        <w:t>Original Research Article</w:t>
      </w:r>
    </w:p>
    <w:p w14:paraId="66F25EC5" w14:textId="77777777" w:rsidR="00496C06" w:rsidRPr="00163BC4" w:rsidRDefault="00496C06" w:rsidP="00496C06">
      <w:pPr>
        <w:pStyle w:val="Author"/>
        <w:spacing w:line="240" w:lineRule="auto"/>
        <w:rPr>
          <w:rFonts w:ascii="Arial" w:hAnsi="Arial" w:cs="Arial"/>
          <w:bCs/>
          <w:iCs/>
          <w:kern w:val="28"/>
          <w:sz w:val="36"/>
        </w:rPr>
      </w:pPr>
      <w:r w:rsidRPr="00744EFD">
        <w:rPr>
          <w:rFonts w:ascii="Arial" w:hAnsi="Arial" w:cs="Arial"/>
          <w:bCs/>
          <w:iCs/>
          <w:kern w:val="28"/>
          <w:sz w:val="36"/>
        </w:rPr>
        <w:t>Tomato growers' perception of fungal and bacterial wilt and the impact of cultural practices on the management of these parasitic diseases in Côte d'Ivoire</w:t>
      </w:r>
    </w:p>
    <w:bookmarkEnd w:id="0"/>
    <w:p w14:paraId="7B2A8DCB" w14:textId="77777777" w:rsidR="00A258C3" w:rsidRPr="00790ADA" w:rsidRDefault="00A258C3" w:rsidP="00441B6F">
      <w:pPr>
        <w:pStyle w:val="Author"/>
        <w:spacing w:line="240" w:lineRule="auto"/>
        <w:jc w:val="both"/>
        <w:rPr>
          <w:rFonts w:ascii="Arial" w:hAnsi="Arial" w:cs="Arial"/>
          <w:sz w:val="36"/>
        </w:rPr>
      </w:pPr>
    </w:p>
    <w:p w14:paraId="2E303ABE" w14:textId="77777777" w:rsidR="005B35C1" w:rsidRPr="002457A7" w:rsidRDefault="005B35C1" w:rsidP="002457A7">
      <w:pPr>
        <w:pStyle w:val="Affiliation"/>
        <w:spacing w:after="0" w:line="240" w:lineRule="auto"/>
        <w:rPr>
          <w:rFonts w:ascii="Arial" w:hAnsi="Arial" w:cs="Arial"/>
          <w:sz w:val="16"/>
          <w:szCs w:val="16"/>
        </w:rPr>
      </w:pPr>
    </w:p>
    <w:p w14:paraId="71613DBD" w14:textId="77777777" w:rsidR="00B01FCD" w:rsidRPr="00FB3A86" w:rsidRDefault="00E55D3C" w:rsidP="00441B6F">
      <w:pPr>
        <w:pStyle w:val="Copyright"/>
        <w:spacing w:after="0" w:line="240" w:lineRule="auto"/>
        <w:jc w:val="both"/>
        <w:rPr>
          <w:rFonts w:ascii="Arial" w:hAnsi="Arial" w:cs="Arial"/>
        </w:rPr>
        <w:sectPr w:rsidR="00B01FCD" w:rsidRPr="00FB3A86" w:rsidSect="00AF04D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fr-FR" w:eastAsia="fr-FR"/>
        </w:rPr>
        <mc:AlternateContent>
          <mc:Choice Requires="wps">
            <w:drawing>
              <wp:inline distT="0" distB="0" distL="0" distR="0" wp14:anchorId="4047805E" wp14:editId="12147C94">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50A5850"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3A8A708D"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E0838E1" w14:textId="77777777" w:rsidTr="001E44FE">
        <w:tc>
          <w:tcPr>
            <w:tcW w:w="9576" w:type="dxa"/>
            <w:shd w:val="clear" w:color="auto" w:fill="F2F2F2"/>
          </w:tcPr>
          <w:p w14:paraId="6C0C927C" w14:textId="77777777" w:rsidR="00496C06" w:rsidRPr="00BA1B01" w:rsidRDefault="00496C06" w:rsidP="00496C06">
            <w:pPr>
              <w:pStyle w:val="Body"/>
              <w:spacing w:after="0"/>
              <w:rPr>
                <w:rFonts w:ascii="Arial" w:eastAsia="Calibri" w:hAnsi="Arial" w:cs="Arial"/>
                <w:szCs w:val="22"/>
              </w:rPr>
            </w:pPr>
            <w:r w:rsidRPr="00BA1B01">
              <w:rPr>
                <w:rFonts w:ascii="Arial" w:eastAsia="Calibri" w:hAnsi="Arial" w:cs="Arial"/>
                <w:b/>
                <w:szCs w:val="22"/>
              </w:rPr>
              <w:t xml:space="preserve">Aims: </w:t>
            </w:r>
            <w:r>
              <w:t xml:space="preserve">Analyze cultivation practices and growers' perceptions of these diseases with a view to identifying the limitations of current approaches and proposing sustainable agroecological alternatives. </w:t>
            </w:r>
          </w:p>
          <w:p w14:paraId="395C80E7" w14:textId="77777777" w:rsidR="00496C06" w:rsidRPr="00BA1B01" w:rsidRDefault="00496C06" w:rsidP="00496C06">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t>Tomatoes are one of the most important vegetable crops in Côte d'Ivoire and are widely consumed in daily meals. However, its production faces major constraints, notably parasitic wilt diseases, which limit its ability to meet the growing demand for this commodity.</w:t>
            </w:r>
          </w:p>
          <w:p w14:paraId="2CCA0073" w14:textId="77777777" w:rsidR="00496C06" w:rsidRPr="00B31787" w:rsidRDefault="00496C06" w:rsidP="00496C06">
            <w:pPr>
              <w:pStyle w:val="Body"/>
              <w:spacing w:after="0"/>
              <w:rPr>
                <w:rFonts w:ascii="Arial" w:eastAsia="Calibri" w:hAnsi="Arial" w:cs="Arial"/>
                <w:i/>
                <w:szCs w:val="22"/>
              </w:rPr>
            </w:pPr>
            <w:r w:rsidRPr="00B31787">
              <w:rPr>
                <w:rFonts w:ascii="Arial" w:eastAsia="Calibri" w:hAnsi="Arial" w:cs="Arial"/>
                <w:b/>
                <w:i/>
                <w:szCs w:val="22"/>
              </w:rPr>
              <w:t>Place and Duration of Study:</w:t>
            </w:r>
            <w:r w:rsidRPr="00B31787">
              <w:rPr>
                <w:rFonts w:ascii="Arial" w:eastAsia="Calibri" w:hAnsi="Arial" w:cs="Arial"/>
                <w:i/>
                <w:szCs w:val="22"/>
              </w:rPr>
              <w:t xml:space="preserve"> </w:t>
            </w:r>
            <w:r w:rsidRPr="0046642E">
              <w:t xml:space="preserve">Sample: the main tomato production zones, covering five </w:t>
            </w:r>
            <w:proofErr w:type="spellStart"/>
            <w:r w:rsidRPr="0046642E">
              <w:t>agro</w:t>
            </w:r>
            <w:proofErr w:type="spellEnd"/>
            <w:r w:rsidRPr="0046642E">
              <w:t>-ecological zones (AEZs) in Côte d'Ivoire, between February and August 2024.</w:t>
            </w:r>
          </w:p>
          <w:p w14:paraId="5C801025" w14:textId="77777777" w:rsidR="00496C06" w:rsidRPr="00BA1B01" w:rsidRDefault="00496C06" w:rsidP="00496C06">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t>A semi-structured questionnaire survey was carried out among 150 growers in the main tomato-growing areas of Côte d'Ivoire. The information gathered included farmers' socio-economic characteristics, crop practices, and perceptions related to parasitic wilt. These data were supplemented by field observations and then subjected to descriptive analysis and Hierarchical Ascending Classification (HAC) using R 4.4.1, in order to characterize production systems</w:t>
            </w:r>
            <w:r w:rsidRPr="00BA1B01">
              <w:rPr>
                <w:rFonts w:ascii="Arial" w:eastAsia="Calibri" w:hAnsi="Arial" w:cs="Arial"/>
                <w:szCs w:val="22"/>
              </w:rPr>
              <w:t>.</w:t>
            </w:r>
          </w:p>
          <w:p w14:paraId="37F84983" w14:textId="77777777" w:rsidR="00496C06" w:rsidRPr="00BA1B01" w:rsidRDefault="00496C06" w:rsidP="00496C06">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t>The results revealed that 81.51% of growers, mostly men (p</w:t>
            </w:r>
            <w:r w:rsidRPr="00965FEF">
              <w:rPr>
                <w:rFonts w:ascii="Times New Roman" w:hAnsi="Times New Roman"/>
                <w:bCs/>
                <w:color w:val="000000"/>
                <w:sz w:val="24"/>
                <w:szCs w:val="24"/>
              </w:rPr>
              <w:t>˂ 0,001</w:t>
            </w:r>
            <w:r>
              <w:rPr>
                <w:bCs/>
                <w:color w:val="000000"/>
              </w:rPr>
              <w:t>)</w:t>
            </w:r>
            <w:r>
              <w:t>, recognized tomato wilt through symptoms such as thinning of the crown. Among them, 38.66% attributed its appearance to the practice of monoculture. Typological analysis enabled us to group production systems into four distinct categories. Although agroecological practices such as crop rotation and organic fertilization are crucial, they remain little, if at all, adopted by growers. Furthermore, the heavy reliance on chemical fertilizers and pesticides, combined with the lack of recourse to biological control, represents a major challenge for a transition to sustainable agroecological systems.</w:t>
            </w:r>
          </w:p>
          <w:p w14:paraId="4B28F9E9" w14:textId="77777777" w:rsidR="00505F06" w:rsidRPr="00BA1B01" w:rsidRDefault="00496C06" w:rsidP="00496C06">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Pr>
                <w:rFonts w:ascii="Arial" w:eastAsia="Calibri" w:hAnsi="Arial" w:cs="Arial"/>
                <w:szCs w:val="22"/>
              </w:rPr>
              <w:t xml:space="preserve">This </w:t>
            </w:r>
            <w:r w:rsidRPr="00B31787">
              <w:rPr>
                <w:rFonts w:ascii="Arial" w:eastAsia="Calibri" w:hAnsi="Arial" w:cs="Arial"/>
                <w:bCs/>
                <w:szCs w:val="22"/>
              </w:rPr>
              <w:t>study highlights the need for increased awareness among growers to recognize parasitic wilt and for technical support to promote sustainable practices, including the use of biocontrol agents, to improve productivity while preserving agriculture</w:t>
            </w:r>
            <w:r>
              <w:rPr>
                <w:rFonts w:ascii="Arial" w:eastAsia="Calibri" w:hAnsi="Arial" w:cs="Arial"/>
                <w:bCs/>
                <w:szCs w:val="22"/>
              </w:rPr>
              <w:t>.</w:t>
            </w:r>
          </w:p>
        </w:tc>
      </w:tr>
    </w:tbl>
    <w:p w14:paraId="1C7B1CC1" w14:textId="77777777" w:rsidR="00636EB2" w:rsidRDefault="00636EB2" w:rsidP="00441B6F">
      <w:pPr>
        <w:pStyle w:val="Body"/>
        <w:spacing w:after="0"/>
        <w:rPr>
          <w:rFonts w:ascii="Arial" w:hAnsi="Arial" w:cs="Arial"/>
          <w:i/>
        </w:rPr>
      </w:pPr>
    </w:p>
    <w:p w14:paraId="3A0AEC42" w14:textId="77777777" w:rsidR="00505F06" w:rsidRPr="00A24E7E" w:rsidRDefault="00496C06" w:rsidP="006B4CE2">
      <w:pPr>
        <w:spacing w:before="100" w:beforeAutospacing="1" w:after="100" w:afterAutospacing="1"/>
        <w:jc w:val="both"/>
        <w:rPr>
          <w:rFonts w:ascii="Arial" w:hAnsi="Arial" w:cs="Arial"/>
          <w:i/>
          <w:lang w:eastAsia="fr-FR"/>
        </w:rPr>
      </w:pPr>
      <w:r>
        <w:rPr>
          <w:rFonts w:ascii="Arial" w:hAnsi="Arial" w:cs="Arial"/>
          <w:i/>
        </w:rPr>
        <w:t xml:space="preserve">Keywords: </w:t>
      </w:r>
      <w:r w:rsidRPr="00B31787">
        <w:rPr>
          <w:rFonts w:ascii="Arial" w:hAnsi="Arial" w:cs="Arial"/>
          <w:i/>
          <w:lang w:eastAsia="fr-FR"/>
        </w:rPr>
        <w:t>Socio-demographic characteristics, perceptions, cultural practices, tomato,</w:t>
      </w:r>
      <w:r>
        <w:rPr>
          <w:rFonts w:ascii="Arial" w:hAnsi="Arial" w:cs="Arial"/>
          <w:i/>
          <w:lang w:eastAsia="fr-FR"/>
        </w:rPr>
        <w:t xml:space="preserve"> </w:t>
      </w:r>
      <w:r w:rsidRPr="00B31787">
        <w:rPr>
          <w:rFonts w:ascii="Arial" w:hAnsi="Arial" w:cs="Arial"/>
          <w:i/>
          <w:lang w:eastAsia="fr-FR"/>
        </w:rPr>
        <w:t>Côte d'Ivoire</w:t>
      </w:r>
    </w:p>
    <w:p w14:paraId="50167924" w14:textId="7777777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93239C4" w14:textId="77777777" w:rsidR="00496C06" w:rsidRPr="00411C72" w:rsidRDefault="00496C06" w:rsidP="00496C06">
      <w:pPr>
        <w:spacing w:before="100" w:beforeAutospacing="1"/>
        <w:jc w:val="both"/>
        <w:rPr>
          <w:rFonts w:ascii="Arial" w:hAnsi="Arial" w:cs="Arial"/>
          <w:lang w:eastAsia="fr-FR"/>
        </w:rPr>
      </w:pPr>
      <w:r w:rsidRPr="00411C72">
        <w:rPr>
          <w:rFonts w:ascii="Arial" w:hAnsi="Arial" w:cs="Arial"/>
          <w:lang w:eastAsia="fr-FR"/>
        </w:rPr>
        <w:t>The agricultural sector plays a crucial socio-economic role in Côte d'Ivoire. Historically, this sector has always occupied a central place in the country's economy and development, whether in terms of the agricultural workforce or its contribution to wealth creation in the country (</w:t>
      </w:r>
      <w:proofErr w:type="spellStart"/>
      <w:r w:rsidRPr="00411C72">
        <w:rPr>
          <w:rFonts w:ascii="Arial" w:hAnsi="Arial" w:cs="Arial"/>
          <w:bCs/>
          <w:lang w:eastAsia="fr-FR"/>
        </w:rPr>
        <w:t>Ducroquet</w:t>
      </w:r>
      <w:proofErr w:type="spellEnd"/>
      <w:r w:rsidRPr="00411C72">
        <w:rPr>
          <w:rFonts w:ascii="Arial" w:hAnsi="Arial" w:cs="Arial"/>
          <w:bCs/>
          <w:lang w:eastAsia="fr-FR"/>
        </w:rPr>
        <w:t xml:space="preserve"> et al., 2017</w:t>
      </w:r>
      <w:r w:rsidRPr="00411C72">
        <w:rPr>
          <w:rFonts w:ascii="Arial" w:hAnsi="Arial" w:cs="Arial"/>
          <w:lang w:eastAsia="fr-FR"/>
        </w:rPr>
        <w:t xml:space="preserve">). According to </w:t>
      </w:r>
      <w:r w:rsidRPr="00411C72">
        <w:rPr>
          <w:rFonts w:ascii="Arial" w:hAnsi="Arial" w:cs="Arial"/>
          <w:bCs/>
          <w:lang w:eastAsia="fr-FR"/>
        </w:rPr>
        <w:t>Kouakou, 2017</w:t>
      </w:r>
      <w:r w:rsidRPr="00411C72">
        <w:rPr>
          <w:rFonts w:ascii="Arial" w:hAnsi="Arial" w:cs="Arial"/>
          <w:lang w:eastAsia="fr-FR"/>
        </w:rPr>
        <w:t>, agriculture accounts for 30-</w:t>
      </w:r>
      <w:r w:rsidRPr="00411C72">
        <w:rPr>
          <w:rFonts w:ascii="Arial" w:hAnsi="Arial" w:cs="Arial"/>
          <w:lang w:eastAsia="fr-FR"/>
        </w:rPr>
        <w:lastRenderedPageBreak/>
        <w:t>50% of GDP (Gross Domestic Product) and provides around 80% of the country's population with a source of income. Like other countries in the sub-region, food requirements are constantly increasing as the population grows. As a result, protein crops and truck farm produce are essential crops (</w:t>
      </w:r>
      <w:r w:rsidRPr="00411C72">
        <w:rPr>
          <w:rFonts w:ascii="Arial" w:hAnsi="Arial" w:cs="Arial"/>
          <w:bCs/>
          <w:lang w:eastAsia="fr-FR"/>
        </w:rPr>
        <w:t>FAO, 2009</w:t>
      </w:r>
      <w:r w:rsidRPr="00411C72">
        <w:rPr>
          <w:rFonts w:ascii="Arial" w:hAnsi="Arial" w:cs="Arial"/>
          <w:lang w:eastAsia="fr-FR"/>
        </w:rPr>
        <w:t>). The tomato (</w:t>
      </w:r>
      <w:r w:rsidRPr="0027088D">
        <w:rPr>
          <w:rFonts w:ascii="Arial" w:hAnsi="Arial" w:cs="Arial"/>
          <w:i/>
          <w:lang w:eastAsia="fr-FR"/>
        </w:rPr>
        <w:t xml:space="preserve">Solanum </w:t>
      </w:r>
      <w:proofErr w:type="spellStart"/>
      <w:r w:rsidRPr="0027088D">
        <w:rPr>
          <w:rFonts w:ascii="Arial" w:hAnsi="Arial" w:cs="Arial"/>
          <w:i/>
          <w:lang w:eastAsia="fr-FR"/>
        </w:rPr>
        <w:t>lycopersicum</w:t>
      </w:r>
      <w:proofErr w:type="spellEnd"/>
      <w:r w:rsidRPr="00411C72">
        <w:rPr>
          <w:rFonts w:ascii="Arial" w:hAnsi="Arial" w:cs="Arial"/>
          <w:lang w:eastAsia="fr-FR"/>
        </w:rPr>
        <w:t xml:space="preserve"> L.) is one of the world's most important vegetable crops due to its high nutritional value and its contribution to the food and economic security of rural populations (</w:t>
      </w:r>
      <w:r w:rsidRPr="00411C72">
        <w:rPr>
          <w:rFonts w:ascii="Arial" w:hAnsi="Arial" w:cs="Arial"/>
          <w:bCs/>
          <w:lang w:eastAsia="fr-FR"/>
        </w:rPr>
        <w:t>FAO, 2021</w:t>
      </w:r>
      <w:r w:rsidRPr="00411C72">
        <w:rPr>
          <w:rFonts w:ascii="Arial" w:hAnsi="Arial" w:cs="Arial"/>
          <w:lang w:eastAsia="fr-FR"/>
        </w:rPr>
        <w:t>). In Côte d'Ivoire, this crop plays a crucial role in diversifying farm incomes and improving livelihoods, particularly in peri-urban, urban, and rural areas. Indeed, it provides employment opportunities for thousands of families involved in the various stages of the value chain, from production to trade on local markets (</w:t>
      </w:r>
      <w:r w:rsidRPr="00411C72">
        <w:rPr>
          <w:rFonts w:ascii="Arial" w:hAnsi="Arial" w:cs="Arial"/>
          <w:bCs/>
          <w:lang w:eastAsia="fr-FR"/>
        </w:rPr>
        <w:t>Olanrewaju et al., 2004</w:t>
      </w:r>
      <w:r w:rsidRPr="00411C72">
        <w:rPr>
          <w:rFonts w:ascii="Arial" w:hAnsi="Arial" w:cs="Arial"/>
          <w:lang w:eastAsia="fr-FR"/>
        </w:rPr>
        <w:t>). </w:t>
      </w:r>
    </w:p>
    <w:p w14:paraId="66DEC5F4" w14:textId="77777777" w:rsidR="00496C06" w:rsidRPr="00632E69" w:rsidRDefault="00496C06" w:rsidP="00496C06">
      <w:pPr>
        <w:spacing w:before="100" w:beforeAutospacing="1"/>
        <w:jc w:val="both"/>
        <w:rPr>
          <w:rFonts w:ascii="Arial" w:hAnsi="Arial" w:cs="Arial"/>
          <w:lang w:eastAsia="fr-FR"/>
        </w:rPr>
      </w:pPr>
      <w:r w:rsidRPr="00411C72">
        <w:rPr>
          <w:rFonts w:ascii="Arial" w:hAnsi="Arial" w:cs="Arial"/>
          <w:lang w:eastAsia="fr-FR"/>
        </w:rPr>
        <w:t xml:space="preserve"> However, despite its economic and social importance, national production remains well below the country's growing needs, leading to heavy dependence on imports to make up the deficit </w:t>
      </w:r>
      <w:r w:rsidRPr="00411C72">
        <w:rPr>
          <w:rFonts w:ascii="Arial" w:hAnsi="Arial" w:cs="Arial"/>
          <w:bCs/>
          <w:lang w:eastAsia="fr-FR"/>
        </w:rPr>
        <w:t>(Amande et al., 2018</w:t>
      </w:r>
      <w:r w:rsidRPr="00411C72">
        <w:rPr>
          <w:rFonts w:ascii="Arial" w:hAnsi="Arial" w:cs="Arial"/>
          <w:lang w:eastAsia="fr-FR"/>
        </w:rPr>
        <w:t>).  This situation is exacerbated by multiple constraints, including climate hazards, diseases, and pests. Among these major threats, parasitic wilt of fungal and bacterial origin considerably reduces yields, thus compromising the economic viability of farms (</w:t>
      </w:r>
      <w:r w:rsidRPr="00411C72">
        <w:rPr>
          <w:rFonts w:ascii="Arial" w:hAnsi="Arial" w:cs="Arial"/>
          <w:bCs/>
          <w:lang w:eastAsia="fr-FR"/>
        </w:rPr>
        <w:t>Ouattara and Traoré, 2017</w:t>
      </w:r>
      <w:r w:rsidRPr="00411C72">
        <w:rPr>
          <w:rFonts w:ascii="Arial" w:hAnsi="Arial" w:cs="Arial"/>
          <w:lang w:eastAsia="fr-FR"/>
        </w:rPr>
        <w:t>).</w:t>
      </w:r>
      <w:r w:rsidRPr="00632E69">
        <w:rPr>
          <w:rFonts w:ascii="Arial" w:hAnsi="Arial" w:cs="Arial"/>
          <w:lang w:eastAsia="fr-FR"/>
        </w:rPr>
        <w:t xml:space="preserve"> Indeed, according to these authors, these diseases can lead to incidence rates ranging from 40% to 60% depending on the region. At the same time, climatic hazards such as irregular rainfall, heat waves, droughts, and floods aggravate producers' difficulties. These phenomena lead to the appearance of diseases and shorten the production period.</w:t>
      </w:r>
    </w:p>
    <w:p w14:paraId="0B5D12DC" w14:textId="77777777" w:rsidR="00496C06" w:rsidRPr="00632E69" w:rsidRDefault="00496C06" w:rsidP="00496C06">
      <w:pPr>
        <w:spacing w:before="100" w:beforeAutospacing="1" w:after="100" w:afterAutospacing="1"/>
        <w:jc w:val="both"/>
        <w:rPr>
          <w:rFonts w:ascii="Arial" w:hAnsi="Arial" w:cs="Arial"/>
          <w:lang w:eastAsia="fr-FR"/>
        </w:rPr>
      </w:pPr>
      <w:r w:rsidRPr="00632E69">
        <w:rPr>
          <w:rFonts w:ascii="Arial" w:hAnsi="Arial" w:cs="Arial"/>
        </w:rPr>
        <w:t>These current challenges are aggravating yield losses, deteriorating soil fertility, and intensifying parasitic infestations, particularly of telluric origin. Moreover, research into the impact of cultural practices on the sustainable management of wilt diseases is still limited, particularly in tomatoes. In this context, it is essential to examine the socio-demographic factors and farm characteristics influencing growers' resilience to these challenges. The general objective of this study is to analyze the management of wilt diseases in tomatoes in Côte d'Ivoire through the cultural practices adopted by growers despite these constraints. A better understanding of these dynamics will enable us to propose appropriate strategies aimed at improving the productivity and profitability of the tomato sector in Côte d'Ivoire.</w:t>
      </w:r>
    </w:p>
    <w:p w14:paraId="0CA94702" w14:textId="77777777" w:rsidR="00790ADA" w:rsidRPr="00FB3A86" w:rsidRDefault="00790ADA" w:rsidP="00441B6F">
      <w:pPr>
        <w:pStyle w:val="Body"/>
        <w:spacing w:after="0"/>
        <w:rPr>
          <w:rFonts w:ascii="Arial" w:hAnsi="Arial" w:cs="Arial"/>
        </w:rPr>
      </w:pPr>
    </w:p>
    <w:p w14:paraId="5515DD56"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2D8FC44" w14:textId="77777777" w:rsidR="00790ADA" w:rsidRPr="00FB3A86" w:rsidRDefault="00790ADA" w:rsidP="00441B6F">
      <w:pPr>
        <w:pStyle w:val="AbstHead"/>
        <w:spacing w:after="0"/>
        <w:jc w:val="both"/>
        <w:rPr>
          <w:rFonts w:ascii="Arial" w:hAnsi="Arial" w:cs="Arial"/>
        </w:rPr>
      </w:pPr>
    </w:p>
    <w:p w14:paraId="1952963F" w14:textId="77777777" w:rsidR="00496C06" w:rsidRPr="00496C06" w:rsidRDefault="00496C06" w:rsidP="00496C06">
      <w:pPr>
        <w:pStyle w:val="ListParagraph"/>
        <w:numPr>
          <w:ilvl w:val="1"/>
          <w:numId w:val="34"/>
        </w:numPr>
        <w:rPr>
          <w:szCs w:val="24"/>
          <w:lang w:eastAsia="fr-FR"/>
        </w:rPr>
      </w:pPr>
      <w:r>
        <w:rPr>
          <w:rFonts w:ascii="Times New Roman" w:hAnsi="Times New Roman"/>
          <w:b/>
          <w:sz w:val="24"/>
          <w:szCs w:val="24"/>
          <w:lang w:eastAsia="fr-FR"/>
        </w:rPr>
        <w:t xml:space="preserve"> </w:t>
      </w:r>
      <w:proofErr w:type="spellStart"/>
      <w:r w:rsidRPr="00496C06">
        <w:rPr>
          <w:rFonts w:ascii="Times New Roman" w:hAnsi="Times New Roman"/>
          <w:b/>
          <w:sz w:val="24"/>
          <w:szCs w:val="24"/>
          <w:lang w:eastAsia="fr-FR"/>
        </w:rPr>
        <w:t>Study</w:t>
      </w:r>
      <w:proofErr w:type="spellEnd"/>
      <w:r w:rsidRPr="00496C06">
        <w:rPr>
          <w:rFonts w:ascii="Times New Roman" w:hAnsi="Times New Roman"/>
          <w:b/>
          <w:sz w:val="24"/>
          <w:szCs w:val="24"/>
          <w:lang w:eastAsia="fr-FR"/>
        </w:rPr>
        <w:t xml:space="preserve"> area</w:t>
      </w:r>
    </w:p>
    <w:p w14:paraId="105AA4B0" w14:textId="77777777" w:rsidR="00496C06" w:rsidRPr="00496C06" w:rsidRDefault="00496C06" w:rsidP="00496C06">
      <w:pPr>
        <w:ind w:left="360"/>
        <w:jc w:val="both"/>
        <w:rPr>
          <w:rFonts w:ascii="Arial" w:hAnsi="Arial" w:cs="Arial"/>
        </w:rPr>
      </w:pPr>
      <w:r w:rsidRPr="00496C06">
        <w:rPr>
          <w:rFonts w:ascii="Times New Roman" w:hAnsi="Times New Roman"/>
        </w:rPr>
        <w:t xml:space="preserve">The study was conducted in the main tomato production zones, covering five </w:t>
      </w:r>
      <w:proofErr w:type="spellStart"/>
      <w:r w:rsidRPr="00496C06">
        <w:rPr>
          <w:rFonts w:ascii="Times New Roman" w:hAnsi="Times New Roman"/>
        </w:rPr>
        <w:t>agro</w:t>
      </w:r>
      <w:proofErr w:type="spellEnd"/>
      <w:r w:rsidRPr="00496C06">
        <w:rPr>
          <w:rFonts w:ascii="Times New Roman" w:hAnsi="Times New Roman"/>
        </w:rPr>
        <w:t>-ecological zones (AEZs) in Côte d'Ivoire (WDPA, 2018).</w:t>
      </w:r>
      <w:r w:rsidRPr="00DB635B">
        <w:t xml:space="preserve"> </w:t>
      </w:r>
      <w:r w:rsidRPr="00496C06">
        <w:rPr>
          <w:rFonts w:ascii="Times New Roman" w:hAnsi="Times New Roman"/>
        </w:rPr>
        <w:t xml:space="preserve">This study area includes five regional capitals, one for each </w:t>
      </w:r>
      <w:proofErr w:type="spellStart"/>
      <w:r w:rsidRPr="00496C06">
        <w:rPr>
          <w:rFonts w:ascii="Times New Roman" w:hAnsi="Times New Roman"/>
        </w:rPr>
        <w:t>agro</w:t>
      </w:r>
      <w:proofErr w:type="spellEnd"/>
      <w:r w:rsidRPr="00496C06">
        <w:rPr>
          <w:rFonts w:ascii="Times New Roman" w:hAnsi="Times New Roman"/>
        </w:rPr>
        <w:t xml:space="preserve">-ecological zone (Fig. 1). These study sites were chosen on the basis of the importance in terms of production and density of peripheral tomato-producing localities. Localities in the regional capitals of Abidjan (AEZ I), </w:t>
      </w:r>
      <w:proofErr w:type="spellStart"/>
      <w:r w:rsidRPr="00496C06">
        <w:rPr>
          <w:rFonts w:ascii="Times New Roman" w:hAnsi="Times New Roman"/>
        </w:rPr>
        <w:t>Daloa</w:t>
      </w:r>
      <w:proofErr w:type="spellEnd"/>
      <w:r w:rsidRPr="00496C06">
        <w:rPr>
          <w:rFonts w:ascii="Times New Roman" w:hAnsi="Times New Roman"/>
        </w:rPr>
        <w:t xml:space="preserve"> (AEZ II), Yamoussoukro (AEZ IV), </w:t>
      </w:r>
      <w:proofErr w:type="spellStart"/>
      <w:r w:rsidRPr="00496C06">
        <w:rPr>
          <w:rFonts w:ascii="Times New Roman" w:hAnsi="Times New Roman"/>
        </w:rPr>
        <w:t>Bouaké</w:t>
      </w:r>
      <w:proofErr w:type="spellEnd"/>
      <w:r w:rsidRPr="00496C06">
        <w:rPr>
          <w:rFonts w:ascii="Times New Roman" w:hAnsi="Times New Roman"/>
        </w:rPr>
        <w:t xml:space="preserve"> (AEZ V), and </w:t>
      </w:r>
      <w:proofErr w:type="spellStart"/>
      <w:r w:rsidRPr="00496C06">
        <w:rPr>
          <w:rFonts w:ascii="Times New Roman" w:hAnsi="Times New Roman"/>
        </w:rPr>
        <w:t>Korhogo</w:t>
      </w:r>
      <w:proofErr w:type="spellEnd"/>
      <w:r w:rsidRPr="00496C06">
        <w:rPr>
          <w:rFonts w:ascii="Times New Roman" w:hAnsi="Times New Roman"/>
        </w:rPr>
        <w:t xml:space="preserve"> (AEZ VI) were selected as survey sites (Table 1).   </w:t>
      </w:r>
    </w:p>
    <w:p w14:paraId="006CB774" w14:textId="77777777" w:rsidR="00496C06" w:rsidRDefault="00496C06" w:rsidP="00496C06">
      <w:pPr>
        <w:pStyle w:val="Body"/>
        <w:spacing w:after="0"/>
        <w:ind w:left="1080"/>
        <w:rPr>
          <w:rFonts w:ascii="Arial" w:hAnsi="Arial" w:cs="Arial"/>
        </w:rPr>
      </w:pPr>
    </w:p>
    <w:p w14:paraId="65C68380" w14:textId="77777777" w:rsidR="00A03B96" w:rsidRDefault="00496C06" w:rsidP="00441B6F">
      <w:pPr>
        <w:pStyle w:val="Body"/>
        <w:spacing w:after="0"/>
        <w:rPr>
          <w:rFonts w:ascii="Arial" w:hAnsi="Arial" w:cs="Arial"/>
        </w:rPr>
      </w:pPr>
      <w:r w:rsidRPr="00D75037">
        <w:rPr>
          <w:noProof/>
          <w:lang w:val="fr-FR" w:eastAsia="fr-FR"/>
        </w:rPr>
        <w:lastRenderedPageBreak/>
        <w:drawing>
          <wp:anchor distT="0" distB="0" distL="114300" distR="114300" simplePos="0" relativeHeight="251658240" behindDoc="0" locked="0" layoutInCell="1" allowOverlap="1" wp14:anchorId="36FBF8DB" wp14:editId="7B86C125">
            <wp:simplePos x="0" y="0"/>
            <wp:positionH relativeFrom="column">
              <wp:posOffset>114408</wp:posOffset>
            </wp:positionH>
            <wp:positionV relativeFrom="paragraph">
              <wp:posOffset>148185</wp:posOffset>
            </wp:positionV>
            <wp:extent cx="5212080" cy="3645535"/>
            <wp:effectExtent l="0" t="0" r="7620" b="0"/>
            <wp:wrapTopAndBottom/>
            <wp:docPr id="3" name="Image 3" descr="C:\Users\KONE\Pictures\Screenshots\Capture d’écran (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C:\Users\KONE\Pictures\Screenshots\Capture d’écran (12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2080" cy="3645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AFC5B5" w14:textId="77777777" w:rsidR="00A03B96" w:rsidRDefault="00A03B96" w:rsidP="00441B6F">
      <w:pPr>
        <w:pStyle w:val="Body"/>
        <w:spacing w:after="0"/>
        <w:rPr>
          <w:rFonts w:ascii="Arial" w:hAnsi="Arial" w:cs="Arial"/>
        </w:rPr>
      </w:pPr>
    </w:p>
    <w:p w14:paraId="71406786" w14:textId="77777777" w:rsidR="00496C06" w:rsidRPr="00496C06" w:rsidRDefault="00496C06" w:rsidP="00496C06">
      <w:pPr>
        <w:pStyle w:val="Caption"/>
        <w:rPr>
          <w:rFonts w:ascii="Times New Roman" w:hAnsi="Times New Roman"/>
          <w:b/>
          <w:i w:val="0"/>
          <w:color w:val="000000"/>
          <w:sz w:val="20"/>
          <w:szCs w:val="20"/>
        </w:rPr>
      </w:pPr>
      <w:r>
        <w:rPr>
          <w:rFonts w:ascii="Arial" w:hAnsi="Arial" w:cs="Arial"/>
        </w:rPr>
        <w:t xml:space="preserve">                       </w:t>
      </w:r>
      <w:r w:rsidRPr="00496C06">
        <w:rPr>
          <w:rFonts w:ascii="Times New Roman" w:hAnsi="Times New Roman"/>
          <w:b/>
          <w:i w:val="0"/>
          <w:color w:val="000000"/>
          <w:sz w:val="20"/>
          <w:szCs w:val="20"/>
        </w:rPr>
        <w:t xml:space="preserve">Fig. 1. </w:t>
      </w:r>
      <w:proofErr w:type="spellStart"/>
      <w:r w:rsidRPr="00496C06">
        <w:rPr>
          <w:rFonts w:ascii="Times New Roman" w:hAnsi="Times New Roman"/>
          <w:b/>
          <w:i w:val="0"/>
          <w:color w:val="000000"/>
          <w:sz w:val="20"/>
          <w:szCs w:val="20"/>
        </w:rPr>
        <w:t>Map</w:t>
      </w:r>
      <w:proofErr w:type="spellEnd"/>
      <w:r w:rsidRPr="00496C06">
        <w:rPr>
          <w:rFonts w:ascii="Times New Roman" w:hAnsi="Times New Roman"/>
          <w:b/>
          <w:i w:val="0"/>
          <w:color w:val="000000"/>
          <w:sz w:val="20"/>
          <w:szCs w:val="20"/>
        </w:rPr>
        <w:t xml:space="preserve"> of Côte d'Ivoire, </w:t>
      </w:r>
      <w:proofErr w:type="spellStart"/>
      <w:r w:rsidRPr="00496C06">
        <w:rPr>
          <w:rFonts w:ascii="Times New Roman" w:hAnsi="Times New Roman"/>
          <w:b/>
          <w:i w:val="0"/>
          <w:color w:val="000000"/>
          <w:sz w:val="20"/>
          <w:szCs w:val="20"/>
        </w:rPr>
        <w:t>showing</w:t>
      </w:r>
      <w:proofErr w:type="spellEnd"/>
      <w:r w:rsidRPr="00496C06">
        <w:rPr>
          <w:rFonts w:ascii="Times New Roman" w:hAnsi="Times New Roman"/>
          <w:b/>
          <w:i w:val="0"/>
          <w:color w:val="000000"/>
          <w:sz w:val="20"/>
          <w:szCs w:val="20"/>
        </w:rPr>
        <w:t xml:space="preserve"> the </w:t>
      </w:r>
      <w:proofErr w:type="spellStart"/>
      <w:r w:rsidRPr="00496C06">
        <w:rPr>
          <w:rFonts w:ascii="Times New Roman" w:hAnsi="Times New Roman"/>
          <w:b/>
          <w:i w:val="0"/>
          <w:color w:val="000000"/>
          <w:sz w:val="20"/>
          <w:szCs w:val="20"/>
        </w:rPr>
        <w:t>study</w:t>
      </w:r>
      <w:proofErr w:type="spellEnd"/>
      <w:r w:rsidRPr="00496C06">
        <w:rPr>
          <w:rFonts w:ascii="Times New Roman" w:hAnsi="Times New Roman"/>
          <w:b/>
          <w:i w:val="0"/>
          <w:color w:val="000000"/>
          <w:sz w:val="20"/>
          <w:szCs w:val="20"/>
        </w:rPr>
        <w:t xml:space="preserve"> area</w:t>
      </w:r>
    </w:p>
    <w:p w14:paraId="4ED0776A" w14:textId="77777777" w:rsidR="00496C06" w:rsidRPr="00496C06" w:rsidRDefault="00496C06" w:rsidP="00496C06">
      <w:pPr>
        <w:rPr>
          <w:rFonts w:ascii="Arial" w:hAnsi="Arial" w:cs="Arial"/>
          <w:b/>
        </w:rPr>
      </w:pPr>
      <w:r w:rsidRPr="00496C06">
        <w:rPr>
          <w:rFonts w:ascii="Arial" w:hAnsi="Arial" w:cs="Arial"/>
          <w:b/>
        </w:rPr>
        <w:t xml:space="preserve">Table 1. Significance and characteristics of Côte d'Ivoire's </w:t>
      </w:r>
      <w:proofErr w:type="spellStart"/>
      <w:r w:rsidRPr="00496C06">
        <w:rPr>
          <w:rFonts w:ascii="Arial" w:hAnsi="Arial" w:cs="Arial"/>
          <w:b/>
        </w:rPr>
        <w:t>agro</w:t>
      </w:r>
      <w:proofErr w:type="spellEnd"/>
      <w:r w:rsidRPr="00496C06">
        <w:rPr>
          <w:rFonts w:ascii="Arial" w:hAnsi="Arial" w:cs="Arial"/>
          <w:b/>
        </w:rPr>
        <w:t>-ecological zones (</w:t>
      </w:r>
      <w:proofErr w:type="spellStart"/>
      <w:r w:rsidRPr="00496C06">
        <w:rPr>
          <w:rFonts w:ascii="Arial" w:hAnsi="Arial" w:cs="Arial"/>
          <w:b/>
        </w:rPr>
        <w:t>Konaté</w:t>
      </w:r>
      <w:proofErr w:type="spellEnd"/>
      <w:r w:rsidRPr="00496C06">
        <w:rPr>
          <w:rFonts w:ascii="Arial" w:hAnsi="Arial" w:cs="Arial"/>
          <w:b/>
        </w:rPr>
        <w:t xml:space="preserve"> and Kampmann </w:t>
      </w:r>
      <w:proofErr w:type="gramStart"/>
      <w:r w:rsidRPr="00496C06">
        <w:rPr>
          <w:rFonts w:ascii="Arial" w:hAnsi="Arial" w:cs="Arial"/>
          <w:b/>
        </w:rPr>
        <w:t>2010 ;</w:t>
      </w:r>
      <w:proofErr w:type="gramEnd"/>
      <w:r w:rsidRPr="00496C06">
        <w:rPr>
          <w:rFonts w:ascii="Arial" w:hAnsi="Arial" w:cs="Arial"/>
          <w:b/>
        </w:rPr>
        <w:t xml:space="preserve"> FAO, 2015 ; Fondio et al.</w:t>
      </w:r>
      <w:r>
        <w:rPr>
          <w:rFonts w:ascii="Arial" w:hAnsi="Arial" w:cs="Arial"/>
          <w:b/>
        </w:rPr>
        <w:t>,</w:t>
      </w:r>
      <w:r w:rsidRPr="00496C06">
        <w:rPr>
          <w:rFonts w:ascii="Arial" w:hAnsi="Arial" w:cs="Arial"/>
          <w:b/>
        </w:rPr>
        <w:t xml:space="preserve"> 2016; </w:t>
      </w:r>
      <w:proofErr w:type="spellStart"/>
      <w:r w:rsidRPr="00496C06">
        <w:rPr>
          <w:rFonts w:ascii="Arial" w:hAnsi="Arial" w:cs="Arial"/>
          <w:b/>
        </w:rPr>
        <w:t>Ducroquet</w:t>
      </w:r>
      <w:proofErr w:type="spellEnd"/>
      <w:r w:rsidRPr="00496C06">
        <w:rPr>
          <w:rFonts w:ascii="Arial" w:hAnsi="Arial" w:cs="Arial"/>
          <w:b/>
        </w:rPr>
        <w:t xml:space="preserve"> et al.</w:t>
      </w:r>
      <w:r>
        <w:rPr>
          <w:rFonts w:ascii="Arial" w:hAnsi="Arial" w:cs="Arial"/>
          <w:b/>
        </w:rPr>
        <w:t>,</w:t>
      </w:r>
      <w:r w:rsidRPr="00496C06">
        <w:rPr>
          <w:rFonts w:ascii="Arial" w:hAnsi="Arial" w:cs="Arial"/>
          <w:b/>
        </w:rPr>
        <w:t xml:space="preserve"> 2017; WDPA, 2018 )</w:t>
      </w:r>
    </w:p>
    <w:tbl>
      <w:tblPr>
        <w:tblpPr w:leftFromText="141" w:rightFromText="141" w:vertAnchor="text" w:horzAnchor="margin" w:tblpY="457"/>
        <w:tblOverlap w:val="neve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016"/>
        <w:gridCol w:w="2591"/>
        <w:gridCol w:w="2846"/>
        <w:gridCol w:w="1523"/>
      </w:tblGrid>
      <w:tr w:rsidR="00496C06" w:rsidRPr="00193F3D" w14:paraId="5806778A" w14:textId="77777777" w:rsidTr="00D729E9">
        <w:trPr>
          <w:trHeight w:val="180"/>
        </w:trPr>
        <w:tc>
          <w:tcPr>
            <w:tcW w:w="1016" w:type="dxa"/>
            <w:tcBorders>
              <w:bottom w:val="single" w:sz="4" w:space="0" w:color="auto"/>
            </w:tcBorders>
            <w:shd w:val="clear" w:color="auto" w:fill="auto"/>
            <w:hideMark/>
          </w:tcPr>
          <w:p w14:paraId="2E82018A" w14:textId="77777777" w:rsidR="00496C06" w:rsidRPr="00193F3D" w:rsidRDefault="00496C06" w:rsidP="00496C06">
            <w:pPr>
              <w:rPr>
                <w:rFonts w:ascii="Arial" w:hAnsi="Arial" w:cs="Arial"/>
              </w:rPr>
            </w:pPr>
            <w:r>
              <w:rPr>
                <w:rFonts w:ascii="Arial" w:hAnsi="Arial" w:cs="Arial"/>
              </w:rPr>
              <w:t>No</w:t>
            </w:r>
          </w:p>
        </w:tc>
        <w:tc>
          <w:tcPr>
            <w:tcW w:w="2591" w:type="dxa"/>
            <w:tcBorders>
              <w:bottom w:val="single" w:sz="4" w:space="0" w:color="auto"/>
            </w:tcBorders>
            <w:shd w:val="clear" w:color="auto" w:fill="auto"/>
            <w:hideMark/>
          </w:tcPr>
          <w:p w14:paraId="4C81D16A" w14:textId="77777777" w:rsidR="00496C06" w:rsidRPr="00193F3D" w:rsidRDefault="00496C06" w:rsidP="00496C06">
            <w:pPr>
              <w:rPr>
                <w:rFonts w:ascii="Arial" w:hAnsi="Arial" w:cs="Arial"/>
              </w:rPr>
            </w:pPr>
            <w:r w:rsidRPr="005708A3">
              <w:rPr>
                <w:rFonts w:ascii="Arial" w:hAnsi="Arial" w:cs="Arial"/>
              </w:rPr>
              <w:t>Names of AEZs</w:t>
            </w:r>
          </w:p>
        </w:tc>
        <w:tc>
          <w:tcPr>
            <w:tcW w:w="2846" w:type="dxa"/>
            <w:tcBorders>
              <w:bottom w:val="single" w:sz="4" w:space="0" w:color="auto"/>
            </w:tcBorders>
            <w:shd w:val="clear" w:color="auto" w:fill="auto"/>
            <w:hideMark/>
          </w:tcPr>
          <w:p w14:paraId="2B4BB7E2" w14:textId="77777777" w:rsidR="00496C06" w:rsidRPr="00193F3D" w:rsidRDefault="00496C06" w:rsidP="00496C06">
            <w:pPr>
              <w:rPr>
                <w:rFonts w:ascii="Arial" w:hAnsi="Arial" w:cs="Arial"/>
              </w:rPr>
            </w:pPr>
            <w:r w:rsidRPr="005708A3">
              <w:rPr>
                <w:rFonts w:ascii="Arial" w:hAnsi="Arial" w:cs="Arial"/>
              </w:rPr>
              <w:t>Climate type</w:t>
            </w:r>
            <w:r w:rsidRPr="00193F3D">
              <w:rPr>
                <w:rFonts w:ascii="Arial" w:hAnsi="Arial" w:cs="Arial"/>
              </w:rPr>
              <w:t xml:space="preserve"> </w:t>
            </w:r>
          </w:p>
        </w:tc>
        <w:tc>
          <w:tcPr>
            <w:tcW w:w="1523" w:type="dxa"/>
            <w:tcBorders>
              <w:bottom w:val="single" w:sz="4" w:space="0" w:color="auto"/>
            </w:tcBorders>
            <w:shd w:val="clear" w:color="auto" w:fill="auto"/>
          </w:tcPr>
          <w:p w14:paraId="12DA33EB" w14:textId="77777777" w:rsidR="00496C06" w:rsidRPr="00193F3D" w:rsidRDefault="00496C06" w:rsidP="00496C06">
            <w:pPr>
              <w:rPr>
                <w:rFonts w:ascii="Arial" w:hAnsi="Arial" w:cs="Arial"/>
              </w:rPr>
            </w:pPr>
            <w:r w:rsidRPr="005708A3">
              <w:rPr>
                <w:rFonts w:ascii="Arial" w:hAnsi="Arial" w:cs="Arial"/>
              </w:rPr>
              <w:t>Average Annual Rainfall</w:t>
            </w:r>
            <w:r w:rsidR="00D729E9">
              <w:rPr>
                <w:rFonts w:ascii="Arial" w:hAnsi="Arial" w:cs="Arial"/>
              </w:rPr>
              <w:t xml:space="preserve"> (mm)</w:t>
            </w:r>
          </w:p>
        </w:tc>
      </w:tr>
      <w:tr w:rsidR="00496C06" w:rsidRPr="00193F3D" w14:paraId="0FC893CB" w14:textId="77777777" w:rsidTr="00D729E9">
        <w:trPr>
          <w:trHeight w:val="281"/>
        </w:trPr>
        <w:tc>
          <w:tcPr>
            <w:tcW w:w="1016" w:type="dxa"/>
            <w:tcBorders>
              <w:bottom w:val="nil"/>
            </w:tcBorders>
            <w:shd w:val="clear" w:color="auto" w:fill="auto"/>
            <w:hideMark/>
          </w:tcPr>
          <w:p w14:paraId="0B24D9AE" w14:textId="77777777" w:rsidR="00496C06" w:rsidRPr="00193F3D" w:rsidRDefault="00496C06" w:rsidP="00496C06">
            <w:pPr>
              <w:jc w:val="both"/>
              <w:rPr>
                <w:rFonts w:ascii="Arial" w:hAnsi="Arial" w:cs="Arial"/>
              </w:rPr>
            </w:pPr>
            <w:r w:rsidRPr="00193F3D">
              <w:rPr>
                <w:rFonts w:ascii="Arial" w:hAnsi="Arial" w:cs="Arial"/>
              </w:rPr>
              <w:t>I</w:t>
            </w:r>
          </w:p>
        </w:tc>
        <w:tc>
          <w:tcPr>
            <w:tcW w:w="2591" w:type="dxa"/>
            <w:tcBorders>
              <w:bottom w:val="nil"/>
            </w:tcBorders>
            <w:shd w:val="clear" w:color="auto" w:fill="auto"/>
            <w:hideMark/>
          </w:tcPr>
          <w:p w14:paraId="1FBF94F2" w14:textId="77777777" w:rsidR="00496C06" w:rsidRPr="00193F3D" w:rsidRDefault="00496C06" w:rsidP="00496C06">
            <w:pPr>
              <w:rPr>
                <w:rFonts w:ascii="Arial" w:hAnsi="Arial" w:cs="Arial"/>
              </w:rPr>
            </w:pPr>
            <w:r>
              <w:rPr>
                <w:rFonts w:ascii="Arial" w:hAnsi="Arial" w:cs="Arial"/>
              </w:rPr>
              <w:t>Equatorial c</w:t>
            </w:r>
            <w:r w:rsidRPr="0065060E">
              <w:rPr>
                <w:rFonts w:ascii="Arial" w:hAnsi="Arial" w:cs="Arial"/>
              </w:rPr>
              <w:t>oastal</w:t>
            </w:r>
          </w:p>
        </w:tc>
        <w:tc>
          <w:tcPr>
            <w:tcW w:w="2846" w:type="dxa"/>
            <w:tcBorders>
              <w:bottom w:val="nil"/>
            </w:tcBorders>
            <w:shd w:val="clear" w:color="auto" w:fill="auto"/>
            <w:hideMark/>
          </w:tcPr>
          <w:p w14:paraId="13C1CC40" w14:textId="77777777" w:rsidR="00496C06" w:rsidRPr="00193F3D" w:rsidRDefault="00496C06" w:rsidP="00496C06">
            <w:pPr>
              <w:jc w:val="both"/>
              <w:rPr>
                <w:rFonts w:ascii="Arial" w:hAnsi="Arial" w:cs="Arial"/>
              </w:rPr>
            </w:pPr>
            <w:r w:rsidRPr="00193F3D">
              <w:rPr>
                <w:rFonts w:ascii="Arial" w:hAnsi="Arial" w:cs="Arial"/>
              </w:rPr>
              <w:t xml:space="preserve">Equatorial  </w:t>
            </w:r>
          </w:p>
        </w:tc>
        <w:tc>
          <w:tcPr>
            <w:tcW w:w="1523" w:type="dxa"/>
            <w:tcBorders>
              <w:bottom w:val="nil"/>
            </w:tcBorders>
            <w:shd w:val="clear" w:color="auto" w:fill="auto"/>
          </w:tcPr>
          <w:p w14:paraId="0CC57FE8" w14:textId="77777777" w:rsidR="00496C06" w:rsidRPr="00193F3D" w:rsidRDefault="00496C06" w:rsidP="00496C06">
            <w:pPr>
              <w:jc w:val="both"/>
              <w:rPr>
                <w:rFonts w:ascii="Arial" w:hAnsi="Arial" w:cs="Arial"/>
              </w:rPr>
            </w:pPr>
            <w:r w:rsidRPr="00193F3D">
              <w:rPr>
                <w:rFonts w:ascii="Arial" w:hAnsi="Arial" w:cs="Arial"/>
              </w:rPr>
              <w:t>1673</w:t>
            </w:r>
          </w:p>
        </w:tc>
      </w:tr>
      <w:tr w:rsidR="00496C06" w:rsidRPr="00193F3D" w14:paraId="706F644E" w14:textId="77777777" w:rsidTr="00D729E9">
        <w:trPr>
          <w:trHeight w:val="605"/>
        </w:trPr>
        <w:tc>
          <w:tcPr>
            <w:tcW w:w="1016" w:type="dxa"/>
            <w:tcBorders>
              <w:top w:val="nil"/>
              <w:bottom w:val="nil"/>
            </w:tcBorders>
            <w:shd w:val="clear" w:color="auto" w:fill="auto"/>
            <w:hideMark/>
          </w:tcPr>
          <w:p w14:paraId="1CDA822E" w14:textId="77777777" w:rsidR="00496C06" w:rsidRPr="00193F3D" w:rsidRDefault="00496C06" w:rsidP="00496C06">
            <w:pPr>
              <w:jc w:val="both"/>
              <w:rPr>
                <w:rFonts w:ascii="Arial" w:hAnsi="Arial" w:cs="Arial"/>
              </w:rPr>
            </w:pPr>
            <w:r w:rsidRPr="00193F3D">
              <w:rPr>
                <w:rFonts w:ascii="Arial" w:hAnsi="Arial" w:cs="Arial"/>
              </w:rPr>
              <w:t>II</w:t>
            </w:r>
          </w:p>
        </w:tc>
        <w:tc>
          <w:tcPr>
            <w:tcW w:w="2591" w:type="dxa"/>
            <w:tcBorders>
              <w:top w:val="nil"/>
              <w:bottom w:val="nil"/>
            </w:tcBorders>
            <w:shd w:val="clear" w:color="auto" w:fill="auto"/>
            <w:hideMark/>
          </w:tcPr>
          <w:p w14:paraId="05C0D15E" w14:textId="77777777" w:rsidR="00496C06" w:rsidRPr="00193F3D" w:rsidRDefault="00496C06" w:rsidP="00496C06">
            <w:pPr>
              <w:rPr>
                <w:rFonts w:ascii="Arial" w:hAnsi="Arial" w:cs="Arial"/>
              </w:rPr>
            </w:pPr>
            <w:r>
              <w:rPr>
                <w:rFonts w:ascii="Arial" w:hAnsi="Arial" w:cs="Arial"/>
              </w:rPr>
              <w:t>Forest transition z</w:t>
            </w:r>
            <w:r w:rsidRPr="0065060E">
              <w:rPr>
                <w:rFonts w:ascii="Arial" w:hAnsi="Arial" w:cs="Arial"/>
              </w:rPr>
              <w:t>one</w:t>
            </w:r>
          </w:p>
        </w:tc>
        <w:tc>
          <w:tcPr>
            <w:tcW w:w="2846" w:type="dxa"/>
            <w:tcBorders>
              <w:top w:val="nil"/>
              <w:bottom w:val="nil"/>
            </w:tcBorders>
            <w:shd w:val="clear" w:color="auto" w:fill="auto"/>
            <w:hideMark/>
          </w:tcPr>
          <w:p w14:paraId="512CAE88" w14:textId="77777777" w:rsidR="00496C06" w:rsidRPr="00193F3D" w:rsidRDefault="00496C06" w:rsidP="00496C06">
            <w:pPr>
              <w:jc w:val="both"/>
              <w:rPr>
                <w:rFonts w:ascii="Arial" w:hAnsi="Arial" w:cs="Arial"/>
              </w:rPr>
            </w:pPr>
            <w:r w:rsidRPr="0065060E">
              <w:rPr>
                <w:rFonts w:ascii="Arial" w:hAnsi="Arial" w:cs="Arial"/>
              </w:rPr>
              <w:t>Subequatorial</w:t>
            </w:r>
            <w:r w:rsidRPr="00193F3D">
              <w:rPr>
                <w:rFonts w:ascii="Arial" w:hAnsi="Arial" w:cs="Arial"/>
              </w:rPr>
              <w:t xml:space="preserve"> </w:t>
            </w:r>
          </w:p>
        </w:tc>
        <w:tc>
          <w:tcPr>
            <w:tcW w:w="1523" w:type="dxa"/>
            <w:tcBorders>
              <w:top w:val="nil"/>
              <w:bottom w:val="nil"/>
            </w:tcBorders>
            <w:shd w:val="clear" w:color="auto" w:fill="auto"/>
          </w:tcPr>
          <w:p w14:paraId="3A3077C4" w14:textId="77777777" w:rsidR="00496C06" w:rsidRPr="00193F3D" w:rsidRDefault="00496C06" w:rsidP="00496C06">
            <w:pPr>
              <w:jc w:val="both"/>
              <w:rPr>
                <w:rFonts w:ascii="Arial" w:hAnsi="Arial" w:cs="Arial"/>
              </w:rPr>
            </w:pPr>
            <w:r w:rsidRPr="00193F3D">
              <w:rPr>
                <w:rFonts w:ascii="Arial" w:hAnsi="Arial" w:cs="Arial"/>
              </w:rPr>
              <w:t>1176</w:t>
            </w:r>
          </w:p>
        </w:tc>
      </w:tr>
      <w:tr w:rsidR="00496C06" w:rsidRPr="00193F3D" w14:paraId="029FFEBB" w14:textId="77777777" w:rsidTr="00D729E9">
        <w:trPr>
          <w:trHeight w:val="333"/>
        </w:trPr>
        <w:tc>
          <w:tcPr>
            <w:tcW w:w="1016" w:type="dxa"/>
            <w:tcBorders>
              <w:top w:val="nil"/>
              <w:bottom w:val="nil"/>
            </w:tcBorders>
            <w:shd w:val="clear" w:color="auto" w:fill="auto"/>
          </w:tcPr>
          <w:p w14:paraId="7C67F6D3" w14:textId="77777777" w:rsidR="00496C06" w:rsidRPr="00193F3D" w:rsidRDefault="00496C06" w:rsidP="00496C06">
            <w:pPr>
              <w:jc w:val="both"/>
              <w:rPr>
                <w:rFonts w:ascii="Arial" w:hAnsi="Arial" w:cs="Arial"/>
              </w:rPr>
            </w:pPr>
            <w:r w:rsidRPr="00193F3D">
              <w:rPr>
                <w:rFonts w:ascii="Arial" w:hAnsi="Arial" w:cs="Arial"/>
              </w:rPr>
              <w:t>III</w:t>
            </w:r>
          </w:p>
        </w:tc>
        <w:tc>
          <w:tcPr>
            <w:tcW w:w="2591" w:type="dxa"/>
            <w:tcBorders>
              <w:top w:val="nil"/>
              <w:bottom w:val="nil"/>
            </w:tcBorders>
            <w:shd w:val="clear" w:color="auto" w:fill="auto"/>
          </w:tcPr>
          <w:p w14:paraId="3B74EB79" w14:textId="77777777" w:rsidR="00496C06" w:rsidRPr="00193F3D" w:rsidRDefault="00496C06" w:rsidP="00496C06">
            <w:pPr>
              <w:rPr>
                <w:rFonts w:ascii="Arial" w:hAnsi="Arial" w:cs="Arial"/>
              </w:rPr>
            </w:pPr>
            <w:r>
              <w:rPr>
                <w:rFonts w:ascii="Arial" w:hAnsi="Arial" w:cs="Arial"/>
              </w:rPr>
              <w:t>Forest z</w:t>
            </w:r>
            <w:r w:rsidRPr="0065060E">
              <w:rPr>
                <w:rFonts w:ascii="Arial" w:hAnsi="Arial" w:cs="Arial"/>
              </w:rPr>
              <w:t>one</w:t>
            </w:r>
          </w:p>
        </w:tc>
        <w:tc>
          <w:tcPr>
            <w:tcW w:w="2846" w:type="dxa"/>
            <w:tcBorders>
              <w:top w:val="nil"/>
              <w:bottom w:val="nil"/>
            </w:tcBorders>
            <w:shd w:val="clear" w:color="auto" w:fill="auto"/>
          </w:tcPr>
          <w:p w14:paraId="0F7A4D50" w14:textId="77777777" w:rsidR="00496C06" w:rsidRPr="00193F3D" w:rsidRDefault="00496C06" w:rsidP="00496C06">
            <w:pPr>
              <w:jc w:val="both"/>
              <w:rPr>
                <w:rFonts w:ascii="Arial" w:hAnsi="Arial" w:cs="Arial"/>
              </w:rPr>
            </w:pPr>
            <w:r w:rsidRPr="0065060E">
              <w:rPr>
                <w:rFonts w:ascii="Arial" w:hAnsi="Arial" w:cs="Arial"/>
              </w:rPr>
              <w:t>Hot and humid</w:t>
            </w:r>
          </w:p>
        </w:tc>
        <w:tc>
          <w:tcPr>
            <w:tcW w:w="1523" w:type="dxa"/>
            <w:tcBorders>
              <w:top w:val="nil"/>
              <w:bottom w:val="nil"/>
            </w:tcBorders>
            <w:shd w:val="clear" w:color="auto" w:fill="auto"/>
          </w:tcPr>
          <w:p w14:paraId="61F4AD0F" w14:textId="77777777" w:rsidR="00496C06" w:rsidRPr="00193F3D" w:rsidRDefault="00496C06" w:rsidP="00496C06">
            <w:pPr>
              <w:jc w:val="both"/>
              <w:rPr>
                <w:rFonts w:ascii="Arial" w:hAnsi="Arial" w:cs="Arial"/>
              </w:rPr>
            </w:pPr>
            <w:r w:rsidRPr="00193F3D">
              <w:rPr>
                <w:rFonts w:ascii="Arial" w:hAnsi="Arial" w:cs="Arial"/>
              </w:rPr>
              <w:t>1 775</w:t>
            </w:r>
          </w:p>
        </w:tc>
      </w:tr>
      <w:tr w:rsidR="00496C06" w:rsidRPr="00193F3D" w14:paraId="6A69FA6A" w14:textId="77777777" w:rsidTr="00D729E9">
        <w:trPr>
          <w:trHeight w:val="362"/>
        </w:trPr>
        <w:tc>
          <w:tcPr>
            <w:tcW w:w="1016" w:type="dxa"/>
            <w:tcBorders>
              <w:top w:val="nil"/>
              <w:bottom w:val="nil"/>
            </w:tcBorders>
            <w:shd w:val="clear" w:color="auto" w:fill="auto"/>
            <w:hideMark/>
          </w:tcPr>
          <w:p w14:paraId="4EFBFD16" w14:textId="77777777" w:rsidR="00496C06" w:rsidRPr="00193F3D" w:rsidRDefault="00496C06" w:rsidP="00496C06">
            <w:pPr>
              <w:jc w:val="both"/>
              <w:rPr>
                <w:rFonts w:ascii="Arial" w:hAnsi="Arial" w:cs="Arial"/>
              </w:rPr>
            </w:pPr>
            <w:r w:rsidRPr="00193F3D">
              <w:rPr>
                <w:rFonts w:ascii="Arial" w:hAnsi="Arial" w:cs="Arial"/>
              </w:rPr>
              <w:t>IV</w:t>
            </w:r>
          </w:p>
        </w:tc>
        <w:tc>
          <w:tcPr>
            <w:tcW w:w="2591" w:type="dxa"/>
            <w:tcBorders>
              <w:top w:val="nil"/>
              <w:bottom w:val="nil"/>
            </w:tcBorders>
            <w:shd w:val="clear" w:color="auto" w:fill="auto"/>
            <w:hideMark/>
          </w:tcPr>
          <w:p w14:paraId="342914D4" w14:textId="77777777" w:rsidR="00496C06" w:rsidRPr="00193F3D" w:rsidRDefault="00496C06" w:rsidP="00496C06">
            <w:pPr>
              <w:rPr>
                <w:rFonts w:ascii="Arial" w:hAnsi="Arial" w:cs="Arial"/>
              </w:rPr>
            </w:pPr>
            <w:r>
              <w:rPr>
                <w:rFonts w:ascii="Arial" w:hAnsi="Arial" w:cs="Arial"/>
              </w:rPr>
              <w:t>Guinean savannah z</w:t>
            </w:r>
            <w:r w:rsidRPr="0065060E">
              <w:rPr>
                <w:rFonts w:ascii="Arial" w:hAnsi="Arial" w:cs="Arial"/>
              </w:rPr>
              <w:t>one</w:t>
            </w:r>
          </w:p>
        </w:tc>
        <w:tc>
          <w:tcPr>
            <w:tcW w:w="2846" w:type="dxa"/>
            <w:tcBorders>
              <w:top w:val="nil"/>
              <w:bottom w:val="nil"/>
            </w:tcBorders>
            <w:shd w:val="clear" w:color="auto" w:fill="auto"/>
            <w:hideMark/>
          </w:tcPr>
          <w:p w14:paraId="2710DFB6" w14:textId="77777777" w:rsidR="00496C06" w:rsidRPr="00193F3D" w:rsidRDefault="00496C06" w:rsidP="00496C06">
            <w:pPr>
              <w:jc w:val="both"/>
              <w:rPr>
                <w:rFonts w:ascii="Arial" w:hAnsi="Arial" w:cs="Arial"/>
              </w:rPr>
            </w:pPr>
            <w:r>
              <w:rPr>
                <w:rFonts w:ascii="Arial" w:hAnsi="Arial" w:cs="Arial"/>
              </w:rPr>
              <w:t>Tropical t</w:t>
            </w:r>
            <w:r w:rsidRPr="0065060E">
              <w:rPr>
                <w:rFonts w:ascii="Arial" w:hAnsi="Arial" w:cs="Arial"/>
              </w:rPr>
              <w:t>ransition</w:t>
            </w:r>
          </w:p>
        </w:tc>
        <w:tc>
          <w:tcPr>
            <w:tcW w:w="1523" w:type="dxa"/>
            <w:tcBorders>
              <w:top w:val="nil"/>
              <w:bottom w:val="nil"/>
            </w:tcBorders>
            <w:shd w:val="clear" w:color="auto" w:fill="auto"/>
          </w:tcPr>
          <w:p w14:paraId="4D6302A9" w14:textId="77777777" w:rsidR="00496C06" w:rsidRPr="00193F3D" w:rsidRDefault="00496C06" w:rsidP="00496C06">
            <w:pPr>
              <w:jc w:val="both"/>
              <w:rPr>
                <w:rFonts w:ascii="Arial" w:hAnsi="Arial" w:cs="Arial"/>
              </w:rPr>
            </w:pPr>
            <w:r w:rsidRPr="00193F3D">
              <w:rPr>
                <w:rFonts w:ascii="Arial" w:hAnsi="Arial" w:cs="Arial"/>
              </w:rPr>
              <w:t>1157</w:t>
            </w:r>
          </w:p>
        </w:tc>
      </w:tr>
      <w:tr w:rsidR="00496C06" w:rsidRPr="00193F3D" w14:paraId="6288697D" w14:textId="77777777" w:rsidTr="00D729E9">
        <w:trPr>
          <w:trHeight w:val="395"/>
        </w:trPr>
        <w:tc>
          <w:tcPr>
            <w:tcW w:w="1016" w:type="dxa"/>
            <w:tcBorders>
              <w:top w:val="nil"/>
              <w:bottom w:val="nil"/>
            </w:tcBorders>
            <w:shd w:val="clear" w:color="auto" w:fill="auto"/>
            <w:hideMark/>
          </w:tcPr>
          <w:p w14:paraId="7EB8995C" w14:textId="77777777" w:rsidR="00496C06" w:rsidRPr="00193F3D" w:rsidRDefault="00496C06" w:rsidP="00496C06">
            <w:pPr>
              <w:jc w:val="both"/>
              <w:rPr>
                <w:rFonts w:ascii="Arial" w:hAnsi="Arial" w:cs="Arial"/>
              </w:rPr>
            </w:pPr>
            <w:r w:rsidRPr="00193F3D">
              <w:rPr>
                <w:rFonts w:ascii="Arial" w:hAnsi="Arial" w:cs="Arial"/>
              </w:rPr>
              <w:t>V</w:t>
            </w:r>
          </w:p>
        </w:tc>
        <w:tc>
          <w:tcPr>
            <w:tcW w:w="2591" w:type="dxa"/>
            <w:tcBorders>
              <w:top w:val="nil"/>
              <w:bottom w:val="nil"/>
            </w:tcBorders>
            <w:shd w:val="clear" w:color="auto" w:fill="auto"/>
            <w:hideMark/>
          </w:tcPr>
          <w:p w14:paraId="0AE04AFF" w14:textId="77777777" w:rsidR="00496C06" w:rsidRPr="00193F3D" w:rsidRDefault="00496C06" w:rsidP="00496C06">
            <w:pPr>
              <w:rPr>
                <w:rFonts w:ascii="Arial" w:hAnsi="Arial" w:cs="Arial"/>
              </w:rPr>
            </w:pPr>
            <w:r>
              <w:rPr>
                <w:rFonts w:ascii="Arial" w:hAnsi="Arial" w:cs="Arial"/>
              </w:rPr>
              <w:t>Savannah-forest t</w:t>
            </w:r>
            <w:r w:rsidRPr="0065060E">
              <w:rPr>
                <w:rFonts w:ascii="Arial" w:hAnsi="Arial" w:cs="Arial"/>
              </w:rPr>
              <w:t>ransition Zone</w:t>
            </w:r>
          </w:p>
        </w:tc>
        <w:tc>
          <w:tcPr>
            <w:tcW w:w="2846" w:type="dxa"/>
            <w:tcBorders>
              <w:top w:val="nil"/>
              <w:bottom w:val="nil"/>
            </w:tcBorders>
            <w:shd w:val="clear" w:color="auto" w:fill="auto"/>
            <w:hideMark/>
          </w:tcPr>
          <w:p w14:paraId="59A9D3C1" w14:textId="77777777" w:rsidR="00496C06" w:rsidRPr="00193F3D" w:rsidRDefault="00496C06" w:rsidP="00496C06">
            <w:pPr>
              <w:jc w:val="both"/>
              <w:rPr>
                <w:rFonts w:ascii="Arial" w:hAnsi="Arial" w:cs="Arial"/>
              </w:rPr>
            </w:pPr>
            <w:r w:rsidRPr="00193F3D">
              <w:rPr>
                <w:rFonts w:ascii="Arial" w:hAnsi="Arial" w:cs="Arial"/>
              </w:rPr>
              <w:t>Tropical de transition</w:t>
            </w:r>
          </w:p>
        </w:tc>
        <w:tc>
          <w:tcPr>
            <w:tcW w:w="1523" w:type="dxa"/>
            <w:tcBorders>
              <w:top w:val="nil"/>
              <w:bottom w:val="nil"/>
            </w:tcBorders>
            <w:shd w:val="clear" w:color="auto" w:fill="auto"/>
          </w:tcPr>
          <w:p w14:paraId="632D7904" w14:textId="77777777" w:rsidR="00496C06" w:rsidRPr="00193F3D" w:rsidRDefault="00496C06" w:rsidP="00496C06">
            <w:pPr>
              <w:jc w:val="both"/>
              <w:rPr>
                <w:rFonts w:ascii="Arial" w:hAnsi="Arial" w:cs="Arial"/>
              </w:rPr>
            </w:pPr>
            <w:r w:rsidRPr="00193F3D">
              <w:rPr>
                <w:rFonts w:ascii="Arial" w:hAnsi="Arial" w:cs="Arial"/>
              </w:rPr>
              <w:t>1075</w:t>
            </w:r>
          </w:p>
        </w:tc>
      </w:tr>
      <w:tr w:rsidR="00496C06" w:rsidRPr="00193F3D" w14:paraId="3699C4F2" w14:textId="77777777" w:rsidTr="00D729E9">
        <w:trPr>
          <w:trHeight w:val="245"/>
        </w:trPr>
        <w:tc>
          <w:tcPr>
            <w:tcW w:w="1016" w:type="dxa"/>
            <w:tcBorders>
              <w:top w:val="nil"/>
              <w:bottom w:val="nil"/>
            </w:tcBorders>
            <w:shd w:val="clear" w:color="auto" w:fill="auto"/>
            <w:hideMark/>
          </w:tcPr>
          <w:p w14:paraId="2643D4DA" w14:textId="77777777" w:rsidR="00496C06" w:rsidRPr="00193F3D" w:rsidRDefault="00496C06" w:rsidP="00496C06">
            <w:pPr>
              <w:jc w:val="both"/>
              <w:rPr>
                <w:rFonts w:ascii="Arial" w:hAnsi="Arial" w:cs="Arial"/>
              </w:rPr>
            </w:pPr>
            <w:r w:rsidRPr="00193F3D">
              <w:rPr>
                <w:rFonts w:ascii="Arial" w:hAnsi="Arial" w:cs="Arial"/>
              </w:rPr>
              <w:t>VI</w:t>
            </w:r>
          </w:p>
        </w:tc>
        <w:tc>
          <w:tcPr>
            <w:tcW w:w="2591" w:type="dxa"/>
            <w:tcBorders>
              <w:top w:val="nil"/>
              <w:bottom w:val="nil"/>
            </w:tcBorders>
            <w:shd w:val="clear" w:color="auto" w:fill="auto"/>
            <w:hideMark/>
          </w:tcPr>
          <w:p w14:paraId="13496D04" w14:textId="77777777" w:rsidR="00496C06" w:rsidRPr="00193F3D" w:rsidRDefault="00496C06" w:rsidP="00496C06">
            <w:pPr>
              <w:rPr>
                <w:rFonts w:ascii="Arial" w:hAnsi="Arial" w:cs="Arial"/>
              </w:rPr>
            </w:pPr>
            <w:r>
              <w:rPr>
                <w:rFonts w:ascii="Arial" w:hAnsi="Arial" w:cs="Arial"/>
              </w:rPr>
              <w:t>Savannah z</w:t>
            </w:r>
            <w:r w:rsidRPr="0065060E">
              <w:rPr>
                <w:rFonts w:ascii="Arial" w:hAnsi="Arial" w:cs="Arial"/>
              </w:rPr>
              <w:t>one</w:t>
            </w:r>
          </w:p>
        </w:tc>
        <w:tc>
          <w:tcPr>
            <w:tcW w:w="2846" w:type="dxa"/>
            <w:tcBorders>
              <w:top w:val="nil"/>
              <w:bottom w:val="nil"/>
            </w:tcBorders>
            <w:shd w:val="clear" w:color="auto" w:fill="auto"/>
            <w:hideMark/>
          </w:tcPr>
          <w:p w14:paraId="02E7E050" w14:textId="77777777" w:rsidR="00496C06" w:rsidRPr="00193F3D" w:rsidRDefault="00496C06" w:rsidP="00496C06">
            <w:pPr>
              <w:jc w:val="both"/>
              <w:rPr>
                <w:rFonts w:ascii="Arial" w:hAnsi="Arial" w:cs="Arial"/>
              </w:rPr>
            </w:pPr>
            <w:r>
              <w:rPr>
                <w:rFonts w:ascii="Arial" w:hAnsi="Arial" w:cs="Arial"/>
              </w:rPr>
              <w:t>Tropical s</w:t>
            </w:r>
            <w:r w:rsidRPr="0065060E">
              <w:rPr>
                <w:rFonts w:ascii="Arial" w:hAnsi="Arial" w:cs="Arial"/>
              </w:rPr>
              <w:t>avannah</w:t>
            </w:r>
          </w:p>
        </w:tc>
        <w:tc>
          <w:tcPr>
            <w:tcW w:w="1523" w:type="dxa"/>
            <w:tcBorders>
              <w:top w:val="nil"/>
              <w:bottom w:val="nil"/>
            </w:tcBorders>
            <w:shd w:val="clear" w:color="auto" w:fill="auto"/>
          </w:tcPr>
          <w:p w14:paraId="149516D6" w14:textId="77777777" w:rsidR="00496C06" w:rsidRPr="00193F3D" w:rsidRDefault="00496C06" w:rsidP="00496C06">
            <w:pPr>
              <w:jc w:val="both"/>
              <w:rPr>
                <w:rFonts w:ascii="Arial" w:hAnsi="Arial" w:cs="Arial"/>
              </w:rPr>
            </w:pPr>
            <w:r w:rsidRPr="00193F3D">
              <w:rPr>
                <w:rFonts w:ascii="Arial" w:hAnsi="Arial" w:cs="Arial"/>
              </w:rPr>
              <w:t>1204</w:t>
            </w:r>
          </w:p>
        </w:tc>
      </w:tr>
      <w:tr w:rsidR="00496C06" w:rsidRPr="00193F3D" w14:paraId="313518FB" w14:textId="77777777" w:rsidTr="00D729E9">
        <w:trPr>
          <w:trHeight w:val="245"/>
        </w:trPr>
        <w:tc>
          <w:tcPr>
            <w:tcW w:w="1016" w:type="dxa"/>
            <w:tcBorders>
              <w:top w:val="nil"/>
            </w:tcBorders>
            <w:shd w:val="clear" w:color="auto" w:fill="auto"/>
          </w:tcPr>
          <w:p w14:paraId="4425410B" w14:textId="77777777" w:rsidR="00496C06" w:rsidRPr="00193F3D" w:rsidRDefault="00496C06" w:rsidP="00496C06">
            <w:pPr>
              <w:tabs>
                <w:tab w:val="left" w:pos="621"/>
              </w:tabs>
              <w:jc w:val="both"/>
              <w:rPr>
                <w:rFonts w:ascii="Arial" w:hAnsi="Arial" w:cs="Arial"/>
              </w:rPr>
            </w:pPr>
            <w:r w:rsidRPr="00193F3D">
              <w:rPr>
                <w:rFonts w:ascii="Arial" w:hAnsi="Arial" w:cs="Arial"/>
              </w:rPr>
              <w:t>VII</w:t>
            </w:r>
          </w:p>
        </w:tc>
        <w:tc>
          <w:tcPr>
            <w:tcW w:w="2591" w:type="dxa"/>
            <w:tcBorders>
              <w:top w:val="nil"/>
            </w:tcBorders>
            <w:shd w:val="clear" w:color="auto" w:fill="auto"/>
          </w:tcPr>
          <w:p w14:paraId="643D279F" w14:textId="77777777" w:rsidR="00496C06" w:rsidRPr="00193F3D" w:rsidRDefault="00496C06" w:rsidP="00496C06">
            <w:pPr>
              <w:rPr>
                <w:rFonts w:ascii="Arial" w:hAnsi="Arial" w:cs="Arial"/>
              </w:rPr>
            </w:pPr>
            <w:proofErr w:type="spellStart"/>
            <w:r>
              <w:rPr>
                <w:rFonts w:ascii="Arial" w:hAnsi="Arial" w:cs="Arial"/>
              </w:rPr>
              <w:t>Sudano-guinean</w:t>
            </w:r>
            <w:proofErr w:type="spellEnd"/>
            <w:r>
              <w:rPr>
                <w:rFonts w:ascii="Arial" w:hAnsi="Arial" w:cs="Arial"/>
              </w:rPr>
              <w:t xml:space="preserve"> z</w:t>
            </w:r>
            <w:r w:rsidRPr="0065060E">
              <w:rPr>
                <w:rFonts w:ascii="Arial" w:hAnsi="Arial" w:cs="Arial"/>
              </w:rPr>
              <w:t>one</w:t>
            </w:r>
          </w:p>
        </w:tc>
        <w:tc>
          <w:tcPr>
            <w:tcW w:w="2846" w:type="dxa"/>
            <w:tcBorders>
              <w:top w:val="nil"/>
            </w:tcBorders>
            <w:shd w:val="clear" w:color="auto" w:fill="auto"/>
          </w:tcPr>
          <w:p w14:paraId="1925FCCB" w14:textId="77777777" w:rsidR="00496C06" w:rsidRPr="00193F3D" w:rsidRDefault="00496C06" w:rsidP="00496C06">
            <w:pPr>
              <w:jc w:val="both"/>
              <w:rPr>
                <w:rFonts w:ascii="Arial" w:hAnsi="Arial" w:cs="Arial"/>
              </w:rPr>
            </w:pPr>
            <w:r w:rsidRPr="0065060E">
              <w:rPr>
                <w:rFonts w:ascii="Arial" w:hAnsi="Arial" w:cs="Arial"/>
              </w:rPr>
              <w:t>Tropical Humid</w:t>
            </w:r>
          </w:p>
        </w:tc>
        <w:tc>
          <w:tcPr>
            <w:tcW w:w="1523" w:type="dxa"/>
            <w:tcBorders>
              <w:top w:val="nil"/>
            </w:tcBorders>
            <w:shd w:val="clear" w:color="auto" w:fill="auto"/>
          </w:tcPr>
          <w:p w14:paraId="615FBF27" w14:textId="77777777" w:rsidR="00496C06" w:rsidRPr="00193F3D" w:rsidRDefault="00496C06" w:rsidP="00496C06">
            <w:pPr>
              <w:jc w:val="both"/>
              <w:rPr>
                <w:rFonts w:ascii="Arial" w:hAnsi="Arial" w:cs="Arial"/>
              </w:rPr>
            </w:pPr>
            <w:r w:rsidRPr="00193F3D">
              <w:rPr>
                <w:rFonts w:ascii="Arial" w:hAnsi="Arial" w:cs="Arial"/>
              </w:rPr>
              <w:t>1100</w:t>
            </w:r>
          </w:p>
        </w:tc>
      </w:tr>
    </w:tbl>
    <w:p w14:paraId="5D0C188B" w14:textId="77777777" w:rsidR="00790ADA" w:rsidRDefault="00790ADA" w:rsidP="00441B6F">
      <w:pPr>
        <w:pStyle w:val="Body"/>
        <w:spacing w:after="0"/>
        <w:rPr>
          <w:rFonts w:ascii="Arial" w:hAnsi="Arial" w:cs="Arial"/>
        </w:rPr>
      </w:pPr>
    </w:p>
    <w:p w14:paraId="341671A6" w14:textId="77777777" w:rsidR="00496C06" w:rsidRDefault="00496C06" w:rsidP="00441B6F">
      <w:pPr>
        <w:pStyle w:val="Body"/>
        <w:spacing w:after="0"/>
        <w:rPr>
          <w:rFonts w:ascii="Arial" w:hAnsi="Arial" w:cs="Arial"/>
        </w:rPr>
      </w:pPr>
    </w:p>
    <w:p w14:paraId="5C12CF62" w14:textId="77777777" w:rsidR="00496C06" w:rsidRPr="00496C06" w:rsidRDefault="00496C06" w:rsidP="00496C06">
      <w:pPr>
        <w:pStyle w:val="ListParagraph"/>
        <w:numPr>
          <w:ilvl w:val="1"/>
          <w:numId w:val="34"/>
        </w:numPr>
        <w:spacing w:line="360" w:lineRule="auto"/>
        <w:rPr>
          <w:rFonts w:ascii="Times New Roman" w:hAnsi="Times New Roman"/>
          <w:b/>
          <w:sz w:val="24"/>
          <w:szCs w:val="24"/>
        </w:rPr>
      </w:pPr>
      <w:r>
        <w:rPr>
          <w:rFonts w:ascii="Times New Roman" w:hAnsi="Times New Roman"/>
          <w:b/>
          <w:sz w:val="24"/>
          <w:szCs w:val="24"/>
        </w:rPr>
        <w:t xml:space="preserve"> </w:t>
      </w:r>
      <w:r w:rsidRPr="00496C06">
        <w:rPr>
          <w:rFonts w:ascii="Times New Roman" w:hAnsi="Times New Roman"/>
          <w:b/>
          <w:sz w:val="24"/>
          <w:szCs w:val="24"/>
        </w:rPr>
        <w:t xml:space="preserve">Producer </w:t>
      </w:r>
      <w:proofErr w:type="spellStart"/>
      <w:r w:rsidRPr="00496C06">
        <w:rPr>
          <w:rFonts w:ascii="Times New Roman" w:hAnsi="Times New Roman"/>
          <w:b/>
          <w:sz w:val="24"/>
          <w:szCs w:val="24"/>
        </w:rPr>
        <w:t>sample</w:t>
      </w:r>
      <w:proofErr w:type="spellEnd"/>
      <w:r w:rsidRPr="00496C06">
        <w:rPr>
          <w:rFonts w:ascii="Times New Roman" w:hAnsi="Times New Roman"/>
          <w:b/>
          <w:sz w:val="24"/>
          <w:szCs w:val="24"/>
        </w:rPr>
        <w:t xml:space="preserve"> size and data collection</w:t>
      </w:r>
    </w:p>
    <w:p w14:paraId="58AAD9E3" w14:textId="77777777" w:rsidR="00496C06" w:rsidRDefault="00496C06" w:rsidP="00496C06">
      <w:pPr>
        <w:jc w:val="both"/>
        <w:rPr>
          <w:rFonts w:ascii="Times New Roman" w:hAnsi="Times New Roman"/>
        </w:rPr>
      </w:pPr>
      <w:r w:rsidRPr="00496C06">
        <w:rPr>
          <w:rFonts w:ascii="Times New Roman" w:hAnsi="Times New Roman"/>
        </w:rPr>
        <w:t xml:space="preserve">A sample of 150 growers was selected and divided into 30 active growers at each study site. Data were collected during the main vegetable production season, from February to August 2024. Surveys </w:t>
      </w:r>
      <w:r w:rsidRPr="00496C06">
        <w:rPr>
          <w:rFonts w:ascii="Times New Roman" w:hAnsi="Times New Roman"/>
        </w:rPr>
        <w:lastRenderedPageBreak/>
        <w:t>combined semi-structured interviews and direct field observations with resource growers heavily involved in tomato cultivation. The information gathered focused on the socio-demographic characteristics of producers (gender, age, ethnic group, level of education, etc.), their production resources (area-age, ecological site, mode of farm acquisition), their cultivation practices (pest control methods, watering, fertilization, etc.), and their perception of parasitic wilt.</w:t>
      </w:r>
    </w:p>
    <w:p w14:paraId="2D75B9E6" w14:textId="77777777" w:rsidR="00496C06" w:rsidRPr="00496C06" w:rsidRDefault="00496C06" w:rsidP="00496C06">
      <w:pPr>
        <w:ind w:left="360"/>
        <w:jc w:val="both"/>
        <w:rPr>
          <w:rFonts w:ascii="Times New Roman" w:hAnsi="Times New Roman"/>
          <w:sz w:val="24"/>
          <w:szCs w:val="24"/>
        </w:rPr>
      </w:pPr>
      <w:r w:rsidRPr="00496C06">
        <w:rPr>
          <w:rFonts w:ascii="Times New Roman" w:hAnsi="Times New Roman"/>
        </w:rPr>
        <w:t> </w:t>
      </w:r>
    </w:p>
    <w:p w14:paraId="18697DA1" w14:textId="77777777" w:rsidR="00496C06" w:rsidRPr="00496C06" w:rsidRDefault="00496C06" w:rsidP="00496C06">
      <w:pPr>
        <w:pStyle w:val="ListParagraph"/>
        <w:numPr>
          <w:ilvl w:val="1"/>
          <w:numId w:val="34"/>
        </w:numPr>
        <w:spacing w:line="360" w:lineRule="auto"/>
        <w:rPr>
          <w:rFonts w:ascii="Times New Roman" w:hAnsi="Times New Roman"/>
          <w:b/>
          <w:sz w:val="24"/>
          <w:szCs w:val="24"/>
        </w:rPr>
      </w:pPr>
      <w:r>
        <w:rPr>
          <w:rFonts w:ascii="Times New Roman" w:hAnsi="Times New Roman"/>
          <w:b/>
          <w:sz w:val="24"/>
          <w:szCs w:val="24"/>
        </w:rPr>
        <w:t xml:space="preserve"> </w:t>
      </w:r>
      <w:proofErr w:type="spellStart"/>
      <w:r w:rsidRPr="00496C06">
        <w:rPr>
          <w:rFonts w:ascii="Times New Roman" w:hAnsi="Times New Roman"/>
          <w:b/>
          <w:sz w:val="24"/>
          <w:szCs w:val="24"/>
        </w:rPr>
        <w:t>Statistical</w:t>
      </w:r>
      <w:proofErr w:type="spellEnd"/>
      <w:r w:rsidRPr="00496C06">
        <w:rPr>
          <w:rFonts w:ascii="Times New Roman" w:hAnsi="Times New Roman"/>
          <w:b/>
          <w:sz w:val="24"/>
          <w:szCs w:val="24"/>
        </w:rPr>
        <w:t xml:space="preserve"> </w:t>
      </w:r>
      <w:proofErr w:type="spellStart"/>
      <w:r w:rsidRPr="00496C06">
        <w:rPr>
          <w:rFonts w:ascii="Times New Roman" w:hAnsi="Times New Roman"/>
          <w:b/>
          <w:sz w:val="24"/>
          <w:szCs w:val="24"/>
        </w:rPr>
        <w:t>analysis</w:t>
      </w:r>
      <w:proofErr w:type="spellEnd"/>
    </w:p>
    <w:p w14:paraId="2205517F" w14:textId="77777777" w:rsidR="00496C06" w:rsidRPr="00496C06" w:rsidRDefault="00496C06" w:rsidP="00496C06">
      <w:pPr>
        <w:jc w:val="both"/>
        <w:rPr>
          <w:rFonts w:ascii="Times New Roman" w:hAnsi="Times New Roman"/>
          <w:sz w:val="24"/>
          <w:szCs w:val="24"/>
        </w:rPr>
      </w:pPr>
      <w:r w:rsidRPr="00496C06">
        <w:rPr>
          <w:rFonts w:ascii="Times New Roman" w:hAnsi="Times New Roman"/>
        </w:rPr>
        <w:t>Data were collected, centralized, entered in Excel, and then processed and analyzed using R (version 4.4.1). The Chi-Square test was used to test associations between growers' socio-demographic characteristics, cropping practices, and perception of wilt management. A multivariate analysis was also carried out (Hierarchical Ascending Classification (</w:t>
      </w:r>
      <w:r>
        <w:rPr>
          <w:rFonts w:ascii="Times New Roman" w:hAnsi="Times New Roman"/>
        </w:rPr>
        <w:t>HAC</w:t>
      </w:r>
      <w:r w:rsidRPr="00496C06">
        <w:rPr>
          <w:rFonts w:ascii="Times New Roman" w:hAnsi="Times New Roman"/>
        </w:rPr>
        <w:t>) to establish a typology of production systems.</w:t>
      </w:r>
      <w:r w:rsidRPr="00496C06">
        <w:rPr>
          <w:rFonts w:ascii="Times New Roman" w:hAnsi="Times New Roman"/>
          <w:sz w:val="24"/>
          <w:szCs w:val="24"/>
        </w:rPr>
        <w:t xml:space="preserve"> </w:t>
      </w:r>
    </w:p>
    <w:p w14:paraId="41143DF8" w14:textId="77777777" w:rsidR="00496C06" w:rsidRDefault="00496C06" w:rsidP="00441B6F">
      <w:pPr>
        <w:pStyle w:val="Body"/>
        <w:spacing w:after="0"/>
        <w:rPr>
          <w:rFonts w:ascii="Arial" w:hAnsi="Arial" w:cs="Arial"/>
        </w:rPr>
      </w:pPr>
    </w:p>
    <w:p w14:paraId="409A1BD9" w14:textId="77777777" w:rsidR="00496C06" w:rsidRPr="00FB3A86" w:rsidRDefault="00496C06" w:rsidP="00441B6F">
      <w:pPr>
        <w:pStyle w:val="Body"/>
        <w:spacing w:after="0"/>
        <w:rPr>
          <w:rFonts w:ascii="Arial" w:hAnsi="Arial" w:cs="Arial"/>
        </w:rPr>
      </w:pPr>
    </w:p>
    <w:p w14:paraId="732B3BFB" w14:textId="77777777" w:rsidR="00902823" w:rsidRDefault="00000F8F" w:rsidP="00496C06">
      <w:pPr>
        <w:pStyle w:val="Head1"/>
        <w:numPr>
          <w:ilvl w:val="0"/>
          <w:numId w:val="34"/>
        </w:numPr>
        <w:spacing w:after="0"/>
        <w:jc w:val="both"/>
        <w:rPr>
          <w:rFonts w:ascii="Arial" w:hAnsi="Arial" w:cs="Arial"/>
        </w:rPr>
      </w:pPr>
      <w:r>
        <w:rPr>
          <w:rFonts w:ascii="Arial" w:hAnsi="Arial" w:cs="Arial"/>
        </w:rPr>
        <w:t xml:space="preserve">results </w:t>
      </w:r>
    </w:p>
    <w:p w14:paraId="5CA8F874" w14:textId="77777777" w:rsidR="00790ADA" w:rsidRPr="00FB3A86" w:rsidRDefault="00790ADA" w:rsidP="00441B6F">
      <w:pPr>
        <w:pStyle w:val="Head1"/>
        <w:spacing w:after="0"/>
        <w:jc w:val="both"/>
        <w:rPr>
          <w:rFonts w:ascii="Arial" w:hAnsi="Arial" w:cs="Arial"/>
        </w:rPr>
      </w:pPr>
    </w:p>
    <w:p w14:paraId="5950661C" w14:textId="77777777" w:rsidR="00496C06" w:rsidRPr="007F1036" w:rsidRDefault="007F1036" w:rsidP="007F1036">
      <w:pPr>
        <w:pStyle w:val="ListParagraph"/>
        <w:numPr>
          <w:ilvl w:val="1"/>
          <w:numId w:val="34"/>
        </w:numPr>
        <w:rPr>
          <w:rFonts w:ascii="Arial" w:hAnsi="Arial" w:cs="Arial"/>
          <w:b/>
        </w:rPr>
      </w:pPr>
      <w:r>
        <w:rPr>
          <w:rFonts w:ascii="Arial" w:hAnsi="Arial" w:cs="Arial"/>
          <w:b/>
        </w:rPr>
        <w:t xml:space="preserve"> </w:t>
      </w:r>
      <w:proofErr w:type="spellStart"/>
      <w:r w:rsidR="00496C06" w:rsidRPr="007F1036">
        <w:rPr>
          <w:rFonts w:ascii="Arial" w:hAnsi="Arial" w:cs="Arial"/>
          <w:b/>
        </w:rPr>
        <w:t>Socio-demographic</w:t>
      </w:r>
      <w:proofErr w:type="spellEnd"/>
      <w:r w:rsidR="00496C06" w:rsidRPr="007F1036">
        <w:rPr>
          <w:rFonts w:ascii="Arial" w:hAnsi="Arial" w:cs="Arial"/>
          <w:b/>
        </w:rPr>
        <w:t xml:space="preserve"> </w:t>
      </w:r>
      <w:proofErr w:type="spellStart"/>
      <w:r w:rsidR="00496C06" w:rsidRPr="007F1036">
        <w:rPr>
          <w:rFonts w:ascii="Arial" w:hAnsi="Arial" w:cs="Arial"/>
          <w:b/>
        </w:rPr>
        <w:t>characteristics</w:t>
      </w:r>
      <w:proofErr w:type="spellEnd"/>
      <w:r w:rsidR="00496C06" w:rsidRPr="007F1036">
        <w:rPr>
          <w:rFonts w:ascii="Arial" w:hAnsi="Arial" w:cs="Arial"/>
          <w:b/>
        </w:rPr>
        <w:t xml:space="preserve"> of </w:t>
      </w:r>
      <w:proofErr w:type="spellStart"/>
      <w:r w:rsidR="00496C06" w:rsidRPr="007F1036">
        <w:rPr>
          <w:rFonts w:ascii="Arial" w:hAnsi="Arial" w:cs="Arial"/>
          <w:b/>
        </w:rPr>
        <w:t>tomato</w:t>
      </w:r>
      <w:proofErr w:type="spellEnd"/>
      <w:r w:rsidR="00496C06" w:rsidRPr="007F1036">
        <w:rPr>
          <w:rFonts w:ascii="Arial" w:hAnsi="Arial" w:cs="Arial"/>
          <w:b/>
        </w:rPr>
        <w:t xml:space="preserve"> </w:t>
      </w:r>
      <w:proofErr w:type="spellStart"/>
      <w:r w:rsidR="00496C06" w:rsidRPr="007F1036">
        <w:rPr>
          <w:rFonts w:ascii="Arial" w:hAnsi="Arial" w:cs="Arial"/>
          <w:b/>
        </w:rPr>
        <w:t>growers</w:t>
      </w:r>
      <w:proofErr w:type="spellEnd"/>
      <w:r w:rsidR="00496C06" w:rsidRPr="007F1036">
        <w:rPr>
          <w:rFonts w:ascii="Arial" w:hAnsi="Arial" w:cs="Arial"/>
          <w:b/>
        </w:rPr>
        <w:t xml:space="preserve"> and </w:t>
      </w:r>
      <w:proofErr w:type="spellStart"/>
      <w:r w:rsidR="00496C06" w:rsidRPr="007F1036">
        <w:rPr>
          <w:rFonts w:ascii="Arial" w:hAnsi="Arial" w:cs="Arial"/>
          <w:b/>
        </w:rPr>
        <w:t>farms</w:t>
      </w:r>
      <w:proofErr w:type="spellEnd"/>
    </w:p>
    <w:p w14:paraId="7C6A368E" w14:textId="77777777" w:rsidR="00496C06" w:rsidRPr="00AE6D14" w:rsidRDefault="007F1036" w:rsidP="007F1036">
      <w:pPr>
        <w:pStyle w:val="Heading1"/>
        <w:keepLines/>
        <w:spacing w:before="0" w:after="0"/>
        <w:ind w:left="360"/>
        <w:jc w:val="both"/>
        <w:rPr>
          <w:rFonts w:cs="Arial"/>
          <w:sz w:val="20"/>
          <w:u w:val="single"/>
        </w:rPr>
      </w:pPr>
      <w:r>
        <w:rPr>
          <w:rFonts w:cs="Arial"/>
          <w:sz w:val="20"/>
          <w:u w:val="single"/>
        </w:rPr>
        <w:t>3.1.1.</w:t>
      </w:r>
      <w:r w:rsidR="00496C06" w:rsidRPr="00AE6D14">
        <w:rPr>
          <w:rFonts w:cs="Arial"/>
          <w:sz w:val="20"/>
          <w:u w:val="single"/>
        </w:rPr>
        <w:t xml:space="preserve"> Socio-demographic characteristics of tomato growers </w:t>
      </w:r>
    </w:p>
    <w:p w14:paraId="11BBE57E" w14:textId="77777777" w:rsidR="007F1036" w:rsidRPr="007F3DFF" w:rsidRDefault="007F1036" w:rsidP="007F1036">
      <w:pPr>
        <w:pStyle w:val="NormalWeb"/>
        <w:spacing w:after="0"/>
        <w:jc w:val="both"/>
        <w:rPr>
          <w:rFonts w:ascii="Arial" w:hAnsi="Arial" w:cs="Arial"/>
          <w:sz w:val="20"/>
          <w:szCs w:val="20"/>
        </w:rPr>
      </w:pPr>
      <w:proofErr w:type="spellStart"/>
      <w:r w:rsidRPr="007F3DFF">
        <w:rPr>
          <w:rFonts w:ascii="Arial" w:hAnsi="Arial" w:cs="Arial"/>
          <w:sz w:val="20"/>
          <w:szCs w:val="20"/>
        </w:rPr>
        <w:t>Tomato</w:t>
      </w:r>
      <w:proofErr w:type="spellEnd"/>
      <w:r w:rsidRPr="007F3DFF">
        <w:rPr>
          <w:rFonts w:ascii="Arial" w:hAnsi="Arial" w:cs="Arial"/>
          <w:sz w:val="20"/>
          <w:szCs w:val="20"/>
        </w:rPr>
        <w:t xml:space="preserve"> production at the sites </w:t>
      </w:r>
      <w:proofErr w:type="spellStart"/>
      <w:r w:rsidRPr="007F3DFF">
        <w:rPr>
          <w:rFonts w:ascii="Arial" w:hAnsi="Arial" w:cs="Arial"/>
          <w:sz w:val="20"/>
          <w:szCs w:val="20"/>
        </w:rPr>
        <w:t>visited</w:t>
      </w:r>
      <w:proofErr w:type="spellEnd"/>
      <w:r w:rsidRPr="007F3DFF">
        <w:rPr>
          <w:rFonts w:ascii="Arial" w:hAnsi="Arial" w:cs="Arial"/>
          <w:sz w:val="20"/>
          <w:szCs w:val="20"/>
        </w:rPr>
        <w:t xml:space="preserve"> </w:t>
      </w:r>
      <w:proofErr w:type="spellStart"/>
      <w:r w:rsidRPr="007F3DFF">
        <w:rPr>
          <w:rFonts w:ascii="Arial" w:hAnsi="Arial" w:cs="Arial"/>
          <w:sz w:val="20"/>
          <w:szCs w:val="20"/>
        </w:rPr>
        <w:t>was</w:t>
      </w:r>
      <w:proofErr w:type="spellEnd"/>
      <w:r w:rsidRPr="007F3DFF">
        <w:rPr>
          <w:rFonts w:ascii="Arial" w:hAnsi="Arial" w:cs="Arial"/>
          <w:sz w:val="20"/>
          <w:szCs w:val="20"/>
        </w:rPr>
        <w:t xml:space="preserve"> </w:t>
      </w:r>
      <w:proofErr w:type="spellStart"/>
      <w:r w:rsidRPr="007F3DFF">
        <w:rPr>
          <w:rFonts w:ascii="Arial" w:hAnsi="Arial" w:cs="Arial"/>
          <w:sz w:val="20"/>
          <w:szCs w:val="20"/>
        </w:rPr>
        <w:t>predominantly</w:t>
      </w:r>
      <w:proofErr w:type="spellEnd"/>
      <w:r w:rsidRPr="007F3DFF">
        <w:rPr>
          <w:rFonts w:ascii="Arial" w:hAnsi="Arial" w:cs="Arial"/>
          <w:sz w:val="20"/>
          <w:szCs w:val="20"/>
        </w:rPr>
        <w:t xml:space="preserve"> </w:t>
      </w:r>
      <w:proofErr w:type="spellStart"/>
      <w:r w:rsidRPr="007F3DFF">
        <w:rPr>
          <w:rFonts w:ascii="Arial" w:hAnsi="Arial" w:cs="Arial"/>
          <w:sz w:val="20"/>
          <w:szCs w:val="20"/>
        </w:rPr>
        <w:t>carried</w:t>
      </w:r>
      <w:proofErr w:type="spellEnd"/>
      <w:r w:rsidRPr="007F3DFF">
        <w:rPr>
          <w:rFonts w:ascii="Arial" w:hAnsi="Arial" w:cs="Arial"/>
          <w:sz w:val="20"/>
          <w:szCs w:val="20"/>
        </w:rPr>
        <w:t xml:space="preserve"> out by men, </w:t>
      </w:r>
      <w:proofErr w:type="spellStart"/>
      <w:r w:rsidRPr="007F3DFF">
        <w:rPr>
          <w:rFonts w:ascii="Arial" w:hAnsi="Arial" w:cs="Arial"/>
          <w:sz w:val="20"/>
          <w:szCs w:val="20"/>
        </w:rPr>
        <w:t>with</w:t>
      </w:r>
      <w:proofErr w:type="spellEnd"/>
      <w:r w:rsidRPr="007F3DFF">
        <w:rPr>
          <w:rFonts w:ascii="Arial" w:hAnsi="Arial" w:cs="Arial"/>
          <w:sz w:val="20"/>
          <w:szCs w:val="20"/>
        </w:rPr>
        <w:t xml:space="preserve"> a proportion of 90% versus 10% by </w:t>
      </w:r>
      <w:proofErr w:type="spellStart"/>
      <w:r w:rsidRPr="007F3DFF">
        <w:rPr>
          <w:rFonts w:ascii="Arial" w:hAnsi="Arial" w:cs="Arial"/>
          <w:sz w:val="20"/>
          <w:szCs w:val="20"/>
        </w:rPr>
        <w:t>women</w:t>
      </w:r>
      <w:proofErr w:type="spellEnd"/>
      <w:r>
        <w:rPr>
          <w:rFonts w:ascii="Arial" w:hAnsi="Arial" w:cs="Arial"/>
          <w:sz w:val="20"/>
          <w:szCs w:val="20"/>
        </w:rPr>
        <w:t xml:space="preserve"> (</w:t>
      </w:r>
      <w:r w:rsidRPr="00393012">
        <w:rPr>
          <w:rFonts w:ascii="Arial" w:hAnsi="Arial" w:cs="Arial"/>
          <w:i/>
          <w:sz w:val="20"/>
          <w:szCs w:val="20"/>
        </w:rPr>
        <w:t>P</w:t>
      </w:r>
      <w:r>
        <w:rPr>
          <w:rFonts w:ascii="Arial" w:hAnsi="Arial" w:cs="Arial"/>
          <w:sz w:val="20"/>
          <w:szCs w:val="20"/>
        </w:rPr>
        <w:t xml:space="preserve"> </w:t>
      </w:r>
      <w:r w:rsidR="002C7BAD">
        <w:rPr>
          <w:rFonts w:ascii="Arial" w:hAnsi="Arial" w:cs="Arial"/>
          <w:sz w:val="20"/>
          <w:szCs w:val="20"/>
        </w:rPr>
        <w:t>=</w:t>
      </w:r>
      <w:r w:rsidRPr="00393012">
        <w:rPr>
          <w:rFonts w:ascii="Arial" w:hAnsi="Arial" w:cs="Arial"/>
          <w:sz w:val="20"/>
          <w:szCs w:val="20"/>
        </w:rPr>
        <w:t xml:space="preserve"> 0,001)</w:t>
      </w:r>
      <w:r w:rsidRPr="007F3DFF">
        <w:rPr>
          <w:rFonts w:ascii="Arial" w:hAnsi="Arial" w:cs="Arial"/>
          <w:sz w:val="20"/>
          <w:szCs w:val="20"/>
        </w:rPr>
        <w:t xml:space="preserve">. In </w:t>
      </w:r>
      <w:proofErr w:type="spellStart"/>
      <w:r w:rsidRPr="007F3DFF">
        <w:rPr>
          <w:rFonts w:ascii="Arial" w:hAnsi="Arial" w:cs="Arial"/>
          <w:sz w:val="20"/>
          <w:szCs w:val="20"/>
        </w:rPr>
        <w:t>this</w:t>
      </w:r>
      <w:proofErr w:type="spellEnd"/>
      <w:r w:rsidRPr="007F3DFF">
        <w:rPr>
          <w:rFonts w:ascii="Arial" w:hAnsi="Arial" w:cs="Arial"/>
          <w:sz w:val="20"/>
          <w:szCs w:val="20"/>
        </w:rPr>
        <w:t xml:space="preserve"> </w:t>
      </w:r>
      <w:proofErr w:type="spellStart"/>
      <w:r w:rsidRPr="007F3DFF">
        <w:rPr>
          <w:rFonts w:ascii="Arial" w:hAnsi="Arial" w:cs="Arial"/>
          <w:sz w:val="20"/>
          <w:szCs w:val="20"/>
        </w:rPr>
        <w:t>study</w:t>
      </w:r>
      <w:proofErr w:type="spellEnd"/>
      <w:r w:rsidRPr="007F3DFF">
        <w:rPr>
          <w:rFonts w:ascii="Arial" w:hAnsi="Arial" w:cs="Arial"/>
          <w:sz w:val="20"/>
          <w:szCs w:val="20"/>
        </w:rPr>
        <w:t xml:space="preserve">, the </w:t>
      </w:r>
      <w:proofErr w:type="spellStart"/>
      <w:r w:rsidRPr="007F3DFF">
        <w:rPr>
          <w:rFonts w:ascii="Arial" w:hAnsi="Arial" w:cs="Arial"/>
          <w:sz w:val="20"/>
          <w:szCs w:val="20"/>
        </w:rPr>
        <w:t>average</w:t>
      </w:r>
      <w:proofErr w:type="spellEnd"/>
      <w:r w:rsidRPr="007F3DFF">
        <w:rPr>
          <w:rFonts w:ascii="Arial" w:hAnsi="Arial" w:cs="Arial"/>
          <w:sz w:val="20"/>
          <w:szCs w:val="20"/>
        </w:rPr>
        <w:t xml:space="preserve"> </w:t>
      </w:r>
      <w:proofErr w:type="spellStart"/>
      <w:r w:rsidRPr="007F3DFF">
        <w:rPr>
          <w:rFonts w:ascii="Arial" w:hAnsi="Arial" w:cs="Arial"/>
          <w:sz w:val="20"/>
          <w:szCs w:val="20"/>
        </w:rPr>
        <w:t>age</w:t>
      </w:r>
      <w:proofErr w:type="spellEnd"/>
      <w:r w:rsidRPr="007F3DFF">
        <w:rPr>
          <w:rFonts w:ascii="Arial" w:hAnsi="Arial" w:cs="Arial"/>
          <w:sz w:val="20"/>
          <w:szCs w:val="20"/>
        </w:rPr>
        <w:t xml:space="preserve"> of </w:t>
      </w:r>
      <w:proofErr w:type="spellStart"/>
      <w:r w:rsidRPr="007F3DFF">
        <w:rPr>
          <w:rFonts w:ascii="Arial" w:hAnsi="Arial" w:cs="Arial"/>
          <w:sz w:val="20"/>
          <w:szCs w:val="20"/>
        </w:rPr>
        <w:t>tomato</w:t>
      </w:r>
      <w:proofErr w:type="spellEnd"/>
      <w:r w:rsidRPr="007F3DFF">
        <w:rPr>
          <w:rFonts w:ascii="Arial" w:hAnsi="Arial" w:cs="Arial"/>
          <w:sz w:val="20"/>
          <w:szCs w:val="20"/>
        </w:rPr>
        <w:t xml:space="preserve">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was</w:t>
      </w:r>
      <w:proofErr w:type="spellEnd"/>
      <w:r w:rsidRPr="007F3DFF">
        <w:rPr>
          <w:rFonts w:ascii="Arial" w:hAnsi="Arial" w:cs="Arial"/>
          <w:sz w:val="20"/>
          <w:szCs w:val="20"/>
        </w:rPr>
        <w:t xml:space="preserve"> 37, </w:t>
      </w:r>
      <w:proofErr w:type="spellStart"/>
      <w:r w:rsidRPr="007F3DFF">
        <w:rPr>
          <w:rFonts w:ascii="Arial" w:hAnsi="Arial" w:cs="Arial"/>
          <w:sz w:val="20"/>
          <w:szCs w:val="20"/>
        </w:rPr>
        <w:t>corresponding</w:t>
      </w:r>
      <w:proofErr w:type="spellEnd"/>
      <w:r w:rsidRPr="007F3DFF">
        <w:rPr>
          <w:rFonts w:ascii="Arial" w:hAnsi="Arial" w:cs="Arial"/>
          <w:sz w:val="20"/>
          <w:szCs w:val="20"/>
        </w:rPr>
        <w:t xml:space="preserve"> to the 36-50 </w:t>
      </w:r>
      <w:proofErr w:type="spellStart"/>
      <w:r w:rsidRPr="007F3DFF">
        <w:rPr>
          <w:rFonts w:ascii="Arial" w:hAnsi="Arial" w:cs="Arial"/>
          <w:sz w:val="20"/>
          <w:szCs w:val="20"/>
        </w:rPr>
        <w:t>age</w:t>
      </w:r>
      <w:proofErr w:type="spellEnd"/>
      <w:r w:rsidRPr="007F3DFF">
        <w:rPr>
          <w:rFonts w:ascii="Arial" w:hAnsi="Arial" w:cs="Arial"/>
          <w:sz w:val="20"/>
          <w:szCs w:val="20"/>
        </w:rPr>
        <w:t xml:space="preserve"> </w:t>
      </w:r>
      <w:proofErr w:type="spellStart"/>
      <w:r w:rsidRPr="007F3DFF">
        <w:rPr>
          <w:rFonts w:ascii="Arial" w:hAnsi="Arial" w:cs="Arial"/>
          <w:sz w:val="20"/>
          <w:szCs w:val="20"/>
        </w:rPr>
        <w:t>bracket</w:t>
      </w:r>
      <w:proofErr w:type="spellEnd"/>
      <w:r w:rsidRPr="007F3DFF">
        <w:rPr>
          <w:rFonts w:ascii="Arial" w:hAnsi="Arial" w:cs="Arial"/>
          <w:sz w:val="20"/>
          <w:szCs w:val="20"/>
        </w:rPr>
        <w:t xml:space="preserve">. This </w:t>
      </w:r>
      <w:proofErr w:type="spellStart"/>
      <w:r w:rsidRPr="007F3DFF">
        <w:rPr>
          <w:rFonts w:ascii="Arial" w:hAnsi="Arial" w:cs="Arial"/>
          <w:sz w:val="20"/>
          <w:szCs w:val="20"/>
        </w:rPr>
        <w:t>was</w:t>
      </w:r>
      <w:proofErr w:type="spellEnd"/>
      <w:r w:rsidRPr="007F3DFF">
        <w:rPr>
          <w:rFonts w:ascii="Arial" w:hAnsi="Arial" w:cs="Arial"/>
          <w:sz w:val="20"/>
          <w:szCs w:val="20"/>
        </w:rPr>
        <w:t xml:space="preserve"> the </w:t>
      </w:r>
      <w:proofErr w:type="spellStart"/>
      <w:r w:rsidRPr="007F3DFF">
        <w:rPr>
          <w:rFonts w:ascii="Arial" w:hAnsi="Arial" w:cs="Arial"/>
          <w:sz w:val="20"/>
          <w:szCs w:val="20"/>
        </w:rPr>
        <w:t>most</w:t>
      </w:r>
      <w:proofErr w:type="spellEnd"/>
      <w:r w:rsidRPr="007F3DFF">
        <w:rPr>
          <w:rFonts w:ascii="Arial" w:hAnsi="Arial" w:cs="Arial"/>
          <w:sz w:val="20"/>
          <w:szCs w:val="20"/>
        </w:rPr>
        <w:t xml:space="preserve"> </w:t>
      </w:r>
      <w:proofErr w:type="spellStart"/>
      <w:r w:rsidRPr="007F3DFF">
        <w:rPr>
          <w:rFonts w:ascii="Arial" w:hAnsi="Arial" w:cs="Arial"/>
          <w:sz w:val="20"/>
          <w:szCs w:val="20"/>
        </w:rPr>
        <w:t>represented</w:t>
      </w:r>
      <w:proofErr w:type="spellEnd"/>
      <w:r w:rsidRPr="007F3DFF">
        <w:rPr>
          <w:rFonts w:ascii="Arial" w:hAnsi="Arial" w:cs="Arial"/>
          <w:sz w:val="20"/>
          <w:szCs w:val="20"/>
        </w:rPr>
        <w:t xml:space="preserve"> </w:t>
      </w:r>
      <w:proofErr w:type="spellStart"/>
      <w:r w:rsidRPr="007F3DFF">
        <w:rPr>
          <w:rFonts w:ascii="Arial" w:hAnsi="Arial" w:cs="Arial"/>
          <w:sz w:val="20"/>
          <w:szCs w:val="20"/>
        </w:rPr>
        <w:t>category</w:t>
      </w:r>
      <w:proofErr w:type="spellEnd"/>
      <w:r w:rsidRPr="007F3DFF">
        <w:rPr>
          <w:rFonts w:ascii="Arial" w:hAnsi="Arial" w:cs="Arial"/>
          <w:sz w:val="20"/>
          <w:szCs w:val="20"/>
        </w:rPr>
        <w:t xml:space="preserve">, </w:t>
      </w:r>
      <w:proofErr w:type="spellStart"/>
      <w:r w:rsidRPr="007F3DFF">
        <w:rPr>
          <w:rFonts w:ascii="Arial" w:hAnsi="Arial" w:cs="Arial"/>
          <w:sz w:val="20"/>
          <w:szCs w:val="20"/>
        </w:rPr>
        <w:t>accounting</w:t>
      </w:r>
      <w:proofErr w:type="spellEnd"/>
      <w:r w:rsidRPr="007F3DFF">
        <w:rPr>
          <w:rFonts w:ascii="Arial" w:hAnsi="Arial" w:cs="Arial"/>
          <w:sz w:val="20"/>
          <w:szCs w:val="20"/>
        </w:rPr>
        <w:t xml:space="preserve"> for 52.67% of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followed</w:t>
      </w:r>
      <w:proofErr w:type="spellEnd"/>
      <w:r w:rsidRPr="007F3DFF">
        <w:rPr>
          <w:rFonts w:ascii="Arial" w:hAnsi="Arial" w:cs="Arial"/>
          <w:sz w:val="20"/>
          <w:szCs w:val="20"/>
        </w:rPr>
        <w:t xml:space="preserve"> by </w:t>
      </w:r>
      <w:proofErr w:type="spellStart"/>
      <w:r w:rsidRPr="007F3DFF">
        <w:rPr>
          <w:rFonts w:ascii="Arial" w:hAnsi="Arial" w:cs="Arial"/>
          <w:sz w:val="20"/>
          <w:szCs w:val="20"/>
        </w:rPr>
        <w:t>those</w:t>
      </w:r>
      <w:proofErr w:type="spellEnd"/>
      <w:r w:rsidRPr="007F3DFF">
        <w:rPr>
          <w:rFonts w:ascii="Arial" w:hAnsi="Arial" w:cs="Arial"/>
          <w:sz w:val="20"/>
          <w:szCs w:val="20"/>
        </w:rPr>
        <w:t xml:space="preserve"> </w:t>
      </w:r>
      <w:proofErr w:type="spellStart"/>
      <w:r w:rsidRPr="007F3DFF">
        <w:rPr>
          <w:rFonts w:ascii="Arial" w:hAnsi="Arial" w:cs="Arial"/>
          <w:sz w:val="20"/>
          <w:szCs w:val="20"/>
        </w:rPr>
        <w:t>under</w:t>
      </w:r>
      <w:proofErr w:type="spellEnd"/>
      <w:r w:rsidRPr="007F3DFF">
        <w:rPr>
          <w:rFonts w:ascii="Arial" w:hAnsi="Arial" w:cs="Arial"/>
          <w:sz w:val="20"/>
          <w:szCs w:val="20"/>
        </w:rPr>
        <w:t xml:space="preserve"> 36 (41.33%)</w:t>
      </w:r>
      <w:r>
        <w:rPr>
          <w:rFonts w:ascii="Arial" w:hAnsi="Arial" w:cs="Arial"/>
          <w:sz w:val="20"/>
          <w:szCs w:val="20"/>
        </w:rPr>
        <w:t xml:space="preserve"> (</w:t>
      </w:r>
      <w:r w:rsidRPr="00393012">
        <w:rPr>
          <w:rFonts w:ascii="Arial" w:hAnsi="Arial" w:cs="Arial"/>
          <w:i/>
          <w:sz w:val="20"/>
          <w:szCs w:val="20"/>
        </w:rPr>
        <w:t>P</w:t>
      </w:r>
      <w:r>
        <w:rPr>
          <w:rFonts w:ascii="Arial" w:hAnsi="Arial" w:cs="Arial"/>
          <w:sz w:val="20"/>
          <w:szCs w:val="20"/>
        </w:rPr>
        <w:t xml:space="preserve"> </w:t>
      </w:r>
      <w:r w:rsidR="002C7BAD">
        <w:rPr>
          <w:rFonts w:ascii="Arial" w:hAnsi="Arial" w:cs="Arial"/>
          <w:sz w:val="20"/>
          <w:szCs w:val="20"/>
        </w:rPr>
        <w:t>=</w:t>
      </w:r>
      <w:r w:rsidRPr="00393012">
        <w:rPr>
          <w:rFonts w:ascii="Arial" w:hAnsi="Arial" w:cs="Arial"/>
          <w:sz w:val="20"/>
          <w:szCs w:val="20"/>
        </w:rPr>
        <w:t xml:space="preserve"> 0,001</w:t>
      </w:r>
      <w:r>
        <w:rPr>
          <w:rFonts w:ascii="Arial" w:hAnsi="Arial" w:cs="Arial"/>
          <w:sz w:val="20"/>
          <w:szCs w:val="20"/>
        </w:rPr>
        <w:t>)</w:t>
      </w:r>
      <w:r w:rsidRPr="007F3DFF">
        <w:rPr>
          <w:rFonts w:ascii="Arial" w:hAnsi="Arial" w:cs="Arial"/>
          <w:sz w:val="20"/>
          <w:szCs w:val="20"/>
        </w:rPr>
        <w:t xml:space="preserve">. Over 70% of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are </w:t>
      </w:r>
      <w:proofErr w:type="spellStart"/>
      <w:r w:rsidRPr="007F3DFF">
        <w:rPr>
          <w:rFonts w:ascii="Arial" w:hAnsi="Arial" w:cs="Arial"/>
          <w:sz w:val="20"/>
          <w:szCs w:val="20"/>
        </w:rPr>
        <w:t>married</w:t>
      </w:r>
      <w:proofErr w:type="spellEnd"/>
      <w:r w:rsidRPr="007F3DFF">
        <w:rPr>
          <w:rFonts w:ascii="Arial" w:hAnsi="Arial" w:cs="Arial"/>
          <w:sz w:val="20"/>
          <w:szCs w:val="20"/>
        </w:rPr>
        <w:t xml:space="preserve">, at least </w:t>
      </w:r>
      <w:proofErr w:type="spellStart"/>
      <w:r w:rsidRPr="007F3DFF">
        <w:rPr>
          <w:rFonts w:ascii="Arial" w:hAnsi="Arial" w:cs="Arial"/>
          <w:sz w:val="20"/>
          <w:szCs w:val="20"/>
        </w:rPr>
        <w:t>according</w:t>
      </w:r>
      <w:proofErr w:type="spellEnd"/>
      <w:r w:rsidRPr="007F3DFF">
        <w:rPr>
          <w:rFonts w:ascii="Arial" w:hAnsi="Arial" w:cs="Arial"/>
          <w:sz w:val="20"/>
          <w:szCs w:val="20"/>
        </w:rPr>
        <w:t xml:space="preserve"> to local custom. </w:t>
      </w:r>
      <w:proofErr w:type="spellStart"/>
      <w:r w:rsidRPr="007F3DFF">
        <w:rPr>
          <w:rFonts w:ascii="Arial" w:hAnsi="Arial" w:cs="Arial"/>
          <w:sz w:val="20"/>
          <w:szCs w:val="20"/>
        </w:rPr>
        <w:t>Ethnically</w:t>
      </w:r>
      <w:proofErr w:type="spellEnd"/>
      <w:r w:rsidRPr="007F3DFF">
        <w:rPr>
          <w:rFonts w:ascii="Arial" w:hAnsi="Arial" w:cs="Arial"/>
          <w:sz w:val="20"/>
          <w:szCs w:val="20"/>
        </w:rPr>
        <w:t xml:space="preserve">, the Sénoufo and Baoulé groups are dominant, </w:t>
      </w:r>
      <w:proofErr w:type="spellStart"/>
      <w:r w:rsidRPr="007F3DFF">
        <w:rPr>
          <w:rFonts w:ascii="Arial" w:hAnsi="Arial" w:cs="Arial"/>
          <w:sz w:val="20"/>
          <w:szCs w:val="20"/>
        </w:rPr>
        <w:t>accounting</w:t>
      </w:r>
      <w:proofErr w:type="spellEnd"/>
      <w:r w:rsidRPr="007F3DFF">
        <w:rPr>
          <w:rFonts w:ascii="Arial" w:hAnsi="Arial" w:cs="Arial"/>
          <w:sz w:val="20"/>
          <w:szCs w:val="20"/>
        </w:rPr>
        <w:t xml:space="preserve"> for 36.67% and 32.67% o</w:t>
      </w:r>
      <w:r>
        <w:rPr>
          <w:rFonts w:ascii="Arial" w:hAnsi="Arial" w:cs="Arial"/>
          <w:sz w:val="20"/>
          <w:szCs w:val="20"/>
        </w:rPr>
        <w:t xml:space="preserve">f </w:t>
      </w:r>
      <w:proofErr w:type="spellStart"/>
      <w:r>
        <w:rPr>
          <w:rFonts w:ascii="Arial" w:hAnsi="Arial" w:cs="Arial"/>
          <w:sz w:val="20"/>
          <w:szCs w:val="20"/>
        </w:rPr>
        <w:t>growers</w:t>
      </w:r>
      <w:proofErr w:type="spellEnd"/>
      <w:r>
        <w:rPr>
          <w:rFonts w:ascii="Arial" w:hAnsi="Arial" w:cs="Arial"/>
          <w:sz w:val="20"/>
          <w:szCs w:val="20"/>
        </w:rPr>
        <w:t xml:space="preserve"> </w:t>
      </w:r>
      <w:proofErr w:type="spellStart"/>
      <w:r>
        <w:rPr>
          <w:rFonts w:ascii="Arial" w:hAnsi="Arial" w:cs="Arial"/>
          <w:sz w:val="20"/>
          <w:szCs w:val="20"/>
        </w:rPr>
        <w:t>respectively</w:t>
      </w:r>
      <w:proofErr w:type="spellEnd"/>
      <w:r>
        <w:rPr>
          <w:rFonts w:ascii="Arial" w:hAnsi="Arial" w:cs="Arial"/>
          <w:sz w:val="20"/>
          <w:szCs w:val="20"/>
        </w:rPr>
        <w:t xml:space="preserve"> (</w:t>
      </w:r>
      <w:r w:rsidRPr="007F1036">
        <w:rPr>
          <w:rFonts w:ascii="Arial" w:hAnsi="Arial" w:cs="Arial"/>
          <w:b/>
          <w:sz w:val="20"/>
          <w:szCs w:val="20"/>
        </w:rPr>
        <w:t>Table 2</w:t>
      </w:r>
      <w:r w:rsidRPr="007F3DFF">
        <w:rPr>
          <w:rFonts w:ascii="Arial" w:hAnsi="Arial" w:cs="Arial"/>
          <w:sz w:val="20"/>
          <w:szCs w:val="20"/>
        </w:rPr>
        <w:t xml:space="preserve">). </w:t>
      </w:r>
      <w:proofErr w:type="spellStart"/>
      <w:r w:rsidRPr="007F3DFF">
        <w:rPr>
          <w:rFonts w:ascii="Arial" w:hAnsi="Arial" w:cs="Arial"/>
          <w:sz w:val="20"/>
          <w:szCs w:val="20"/>
        </w:rPr>
        <w:t>Among</w:t>
      </w:r>
      <w:proofErr w:type="spellEnd"/>
      <w:r w:rsidRPr="007F3DFF">
        <w:rPr>
          <w:rFonts w:ascii="Arial" w:hAnsi="Arial" w:cs="Arial"/>
          <w:sz w:val="20"/>
          <w:szCs w:val="20"/>
        </w:rPr>
        <w:t xml:space="preserve"> the </w:t>
      </w:r>
      <w:proofErr w:type="spellStart"/>
      <w:r w:rsidRPr="007F3DFF">
        <w:rPr>
          <w:rFonts w:ascii="Arial" w:hAnsi="Arial" w:cs="Arial"/>
          <w:sz w:val="20"/>
          <w:szCs w:val="20"/>
        </w:rPr>
        <w:t>tomato</w:t>
      </w:r>
      <w:proofErr w:type="spellEnd"/>
      <w:r w:rsidRPr="007F3DFF">
        <w:rPr>
          <w:rFonts w:ascii="Arial" w:hAnsi="Arial" w:cs="Arial"/>
          <w:sz w:val="20"/>
          <w:szCs w:val="20"/>
        </w:rPr>
        <w:t xml:space="preserve">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surveyed</w:t>
      </w:r>
      <w:proofErr w:type="spellEnd"/>
      <w:r w:rsidRPr="007F3DFF">
        <w:rPr>
          <w:rFonts w:ascii="Arial" w:hAnsi="Arial" w:cs="Arial"/>
          <w:sz w:val="20"/>
          <w:szCs w:val="20"/>
        </w:rPr>
        <w:t xml:space="preserve">, 46% </w:t>
      </w:r>
      <w:proofErr w:type="spellStart"/>
      <w:r w:rsidRPr="007F3DFF">
        <w:rPr>
          <w:rFonts w:ascii="Arial" w:hAnsi="Arial" w:cs="Arial"/>
          <w:sz w:val="20"/>
          <w:szCs w:val="20"/>
        </w:rPr>
        <w:t>were</w:t>
      </w:r>
      <w:proofErr w:type="spellEnd"/>
      <w:r w:rsidRPr="007F3DFF">
        <w:rPr>
          <w:rFonts w:ascii="Arial" w:hAnsi="Arial" w:cs="Arial"/>
          <w:sz w:val="20"/>
          <w:szCs w:val="20"/>
        </w:rPr>
        <w:t xml:space="preserve"> </w:t>
      </w:r>
      <w:proofErr w:type="spellStart"/>
      <w:r w:rsidRPr="007F3DFF">
        <w:rPr>
          <w:rFonts w:ascii="Arial" w:hAnsi="Arial" w:cs="Arial"/>
          <w:sz w:val="20"/>
          <w:szCs w:val="20"/>
        </w:rPr>
        <w:t>illite</w:t>
      </w:r>
      <w:r w:rsidR="006B4CE2">
        <w:rPr>
          <w:rFonts w:ascii="Arial" w:hAnsi="Arial" w:cs="Arial"/>
          <w:sz w:val="20"/>
          <w:szCs w:val="20"/>
        </w:rPr>
        <w:t>rate</w:t>
      </w:r>
      <w:proofErr w:type="spellEnd"/>
      <w:r w:rsidR="006B4CE2">
        <w:rPr>
          <w:rFonts w:ascii="Arial" w:hAnsi="Arial" w:cs="Arial"/>
          <w:sz w:val="20"/>
          <w:szCs w:val="20"/>
        </w:rPr>
        <w:t xml:space="preserve">, 39% </w:t>
      </w:r>
      <w:proofErr w:type="spellStart"/>
      <w:r w:rsidR="006B4CE2">
        <w:rPr>
          <w:rFonts w:ascii="Arial" w:hAnsi="Arial" w:cs="Arial"/>
          <w:sz w:val="20"/>
          <w:szCs w:val="20"/>
        </w:rPr>
        <w:t>had</w:t>
      </w:r>
      <w:proofErr w:type="spellEnd"/>
      <w:r w:rsidR="006B4CE2">
        <w:rPr>
          <w:rFonts w:ascii="Arial" w:hAnsi="Arial" w:cs="Arial"/>
          <w:sz w:val="20"/>
          <w:szCs w:val="20"/>
        </w:rPr>
        <w:t xml:space="preserve"> </w:t>
      </w:r>
      <w:proofErr w:type="spellStart"/>
      <w:r w:rsidR="006B4CE2">
        <w:rPr>
          <w:rFonts w:ascii="Arial" w:hAnsi="Arial" w:cs="Arial"/>
          <w:sz w:val="20"/>
          <w:szCs w:val="20"/>
        </w:rPr>
        <w:t>primary</w:t>
      </w:r>
      <w:proofErr w:type="spellEnd"/>
      <w:r w:rsidR="006B4CE2">
        <w:rPr>
          <w:rFonts w:ascii="Arial" w:hAnsi="Arial" w:cs="Arial"/>
          <w:sz w:val="20"/>
          <w:szCs w:val="20"/>
        </w:rPr>
        <w:t xml:space="preserve"> </w:t>
      </w:r>
      <w:proofErr w:type="spellStart"/>
      <w:r w:rsidR="006B4CE2">
        <w:rPr>
          <w:rFonts w:ascii="Arial" w:hAnsi="Arial" w:cs="Arial"/>
          <w:sz w:val="20"/>
          <w:szCs w:val="20"/>
        </w:rPr>
        <w:t>education</w:t>
      </w:r>
      <w:proofErr w:type="spellEnd"/>
      <w:r w:rsidRPr="007F3DFF">
        <w:rPr>
          <w:rFonts w:ascii="Arial" w:hAnsi="Arial" w:cs="Arial"/>
          <w:sz w:val="20"/>
          <w:szCs w:val="20"/>
        </w:rPr>
        <w:t xml:space="preserve"> and 23% </w:t>
      </w:r>
      <w:proofErr w:type="spellStart"/>
      <w:r w:rsidRPr="007F3DFF">
        <w:rPr>
          <w:rFonts w:ascii="Arial" w:hAnsi="Arial" w:cs="Arial"/>
          <w:sz w:val="20"/>
          <w:szCs w:val="20"/>
        </w:rPr>
        <w:t>had</w:t>
      </w:r>
      <w:proofErr w:type="spellEnd"/>
      <w:r w:rsidRPr="007F3DFF">
        <w:rPr>
          <w:rFonts w:ascii="Arial" w:hAnsi="Arial" w:cs="Arial"/>
          <w:sz w:val="20"/>
          <w:szCs w:val="20"/>
        </w:rPr>
        <w:t xml:space="preserve"> </w:t>
      </w:r>
      <w:proofErr w:type="spellStart"/>
      <w:r w:rsidRPr="007F3DFF">
        <w:rPr>
          <w:rFonts w:ascii="Arial" w:hAnsi="Arial" w:cs="Arial"/>
          <w:sz w:val="20"/>
          <w:szCs w:val="20"/>
        </w:rPr>
        <w:t>secondary</w:t>
      </w:r>
      <w:proofErr w:type="spellEnd"/>
      <w:r w:rsidRPr="007F3DFF">
        <w:rPr>
          <w:rFonts w:ascii="Arial" w:hAnsi="Arial" w:cs="Arial"/>
          <w:sz w:val="20"/>
          <w:szCs w:val="20"/>
        </w:rPr>
        <w:t xml:space="preserve"> </w:t>
      </w:r>
      <w:proofErr w:type="spellStart"/>
      <w:r w:rsidRPr="007F3DFF">
        <w:rPr>
          <w:rFonts w:ascii="Arial" w:hAnsi="Arial" w:cs="Arial"/>
          <w:sz w:val="20"/>
          <w:szCs w:val="20"/>
        </w:rPr>
        <w:t>education</w:t>
      </w:r>
      <w:proofErr w:type="spellEnd"/>
      <w:r w:rsidRPr="007F3DFF">
        <w:rPr>
          <w:rFonts w:ascii="Arial" w:hAnsi="Arial" w:cs="Arial"/>
          <w:sz w:val="20"/>
          <w:szCs w:val="20"/>
        </w:rPr>
        <w:t xml:space="preserve"> (</w:t>
      </w:r>
      <w:r>
        <w:rPr>
          <w:rStyle w:val="Strong"/>
          <w:rFonts w:ascii="Arial" w:hAnsi="Arial" w:cs="Arial"/>
          <w:sz w:val="20"/>
          <w:szCs w:val="20"/>
        </w:rPr>
        <w:t>Table 3</w:t>
      </w:r>
      <w:r w:rsidRPr="007F3DFF">
        <w:rPr>
          <w:rFonts w:ascii="Arial" w:hAnsi="Arial" w:cs="Arial"/>
          <w:sz w:val="20"/>
          <w:szCs w:val="20"/>
        </w:rPr>
        <w:t xml:space="preserve">). In </w:t>
      </w:r>
      <w:proofErr w:type="spellStart"/>
      <w:r w:rsidRPr="007F3DFF">
        <w:rPr>
          <w:rFonts w:ascii="Arial" w:hAnsi="Arial" w:cs="Arial"/>
          <w:sz w:val="20"/>
          <w:szCs w:val="20"/>
        </w:rPr>
        <w:t>terms</w:t>
      </w:r>
      <w:proofErr w:type="spellEnd"/>
      <w:r w:rsidRPr="007F3DFF">
        <w:rPr>
          <w:rFonts w:ascii="Arial" w:hAnsi="Arial" w:cs="Arial"/>
          <w:sz w:val="20"/>
          <w:szCs w:val="20"/>
        </w:rPr>
        <w:t xml:space="preserve"> of </w:t>
      </w:r>
      <w:proofErr w:type="spellStart"/>
      <w:r w:rsidRPr="007F3DFF">
        <w:rPr>
          <w:rFonts w:ascii="Arial" w:hAnsi="Arial" w:cs="Arial"/>
          <w:sz w:val="20"/>
          <w:szCs w:val="20"/>
        </w:rPr>
        <w:t>experience</w:t>
      </w:r>
      <w:proofErr w:type="spellEnd"/>
      <w:r w:rsidRPr="007F3DFF">
        <w:rPr>
          <w:rFonts w:ascii="Arial" w:hAnsi="Arial" w:cs="Arial"/>
          <w:sz w:val="20"/>
          <w:szCs w:val="20"/>
        </w:rPr>
        <w:t xml:space="preserve"> and </w:t>
      </w:r>
      <w:proofErr w:type="spellStart"/>
      <w:r w:rsidRPr="007F3DFF">
        <w:rPr>
          <w:rFonts w:ascii="Arial" w:hAnsi="Arial" w:cs="Arial"/>
          <w:sz w:val="20"/>
          <w:szCs w:val="20"/>
        </w:rPr>
        <w:t>organization</w:t>
      </w:r>
      <w:proofErr w:type="spellEnd"/>
      <w:r w:rsidRPr="007F3DFF">
        <w:rPr>
          <w:rFonts w:ascii="Arial" w:hAnsi="Arial" w:cs="Arial"/>
          <w:sz w:val="20"/>
          <w:szCs w:val="20"/>
        </w:rPr>
        <w:t xml:space="preserve">, 94% of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had</w:t>
      </w:r>
      <w:proofErr w:type="spellEnd"/>
      <w:r w:rsidRPr="007F3DFF">
        <w:rPr>
          <w:rFonts w:ascii="Arial" w:hAnsi="Arial" w:cs="Arial"/>
          <w:sz w:val="20"/>
          <w:szCs w:val="20"/>
        </w:rPr>
        <w:t xml:space="preserve"> </w:t>
      </w:r>
      <w:proofErr w:type="spellStart"/>
      <w:r w:rsidRPr="007F3DFF">
        <w:rPr>
          <w:rFonts w:ascii="Arial" w:hAnsi="Arial" w:cs="Arial"/>
          <w:sz w:val="20"/>
          <w:szCs w:val="20"/>
        </w:rPr>
        <w:t>less</w:t>
      </w:r>
      <w:proofErr w:type="spellEnd"/>
      <w:r w:rsidRPr="007F3DFF">
        <w:rPr>
          <w:rFonts w:ascii="Arial" w:hAnsi="Arial" w:cs="Arial"/>
          <w:sz w:val="20"/>
          <w:szCs w:val="20"/>
        </w:rPr>
        <w:t xml:space="preserve"> </w:t>
      </w:r>
      <w:proofErr w:type="spellStart"/>
      <w:r w:rsidRPr="007F3DFF">
        <w:rPr>
          <w:rFonts w:ascii="Arial" w:hAnsi="Arial" w:cs="Arial"/>
          <w:sz w:val="20"/>
          <w:szCs w:val="20"/>
        </w:rPr>
        <w:t>than</w:t>
      </w:r>
      <w:proofErr w:type="spellEnd"/>
      <w:r w:rsidR="006B4CE2">
        <w:rPr>
          <w:rFonts w:ascii="Arial" w:hAnsi="Arial" w:cs="Arial"/>
          <w:sz w:val="20"/>
          <w:szCs w:val="20"/>
        </w:rPr>
        <w:t xml:space="preserve"> 11 </w:t>
      </w:r>
      <w:proofErr w:type="spellStart"/>
      <w:r w:rsidR="006B4CE2">
        <w:rPr>
          <w:rFonts w:ascii="Arial" w:hAnsi="Arial" w:cs="Arial"/>
          <w:sz w:val="20"/>
          <w:szCs w:val="20"/>
        </w:rPr>
        <w:t>years</w:t>
      </w:r>
      <w:proofErr w:type="spellEnd"/>
      <w:r w:rsidR="006B4CE2">
        <w:rPr>
          <w:rFonts w:ascii="Arial" w:hAnsi="Arial" w:cs="Arial"/>
          <w:sz w:val="20"/>
          <w:szCs w:val="20"/>
        </w:rPr>
        <w:t xml:space="preserve"> of </w:t>
      </w:r>
      <w:proofErr w:type="spellStart"/>
      <w:r w:rsidR="006B4CE2">
        <w:rPr>
          <w:rFonts w:ascii="Arial" w:hAnsi="Arial" w:cs="Arial"/>
          <w:sz w:val="20"/>
          <w:szCs w:val="20"/>
        </w:rPr>
        <w:t>farming</w:t>
      </w:r>
      <w:proofErr w:type="spellEnd"/>
      <w:r w:rsidR="006B4CE2">
        <w:rPr>
          <w:rFonts w:ascii="Arial" w:hAnsi="Arial" w:cs="Arial"/>
          <w:sz w:val="20"/>
          <w:szCs w:val="20"/>
        </w:rPr>
        <w:t xml:space="preserve"> </w:t>
      </w:r>
      <w:proofErr w:type="spellStart"/>
      <w:r w:rsidR="006B4CE2">
        <w:rPr>
          <w:rFonts w:ascii="Arial" w:hAnsi="Arial" w:cs="Arial"/>
          <w:sz w:val="20"/>
          <w:szCs w:val="20"/>
        </w:rPr>
        <w:t>experience</w:t>
      </w:r>
      <w:proofErr w:type="spellEnd"/>
      <w:r w:rsidRPr="007F3DFF">
        <w:rPr>
          <w:rFonts w:ascii="Arial" w:hAnsi="Arial" w:cs="Arial"/>
          <w:sz w:val="20"/>
          <w:szCs w:val="20"/>
        </w:rPr>
        <w:t xml:space="preserve"> and </w:t>
      </w:r>
      <w:proofErr w:type="spellStart"/>
      <w:r w:rsidRPr="007F3DFF">
        <w:rPr>
          <w:rFonts w:ascii="Arial" w:hAnsi="Arial" w:cs="Arial"/>
          <w:sz w:val="20"/>
          <w:szCs w:val="20"/>
        </w:rPr>
        <w:t>only</w:t>
      </w:r>
      <w:proofErr w:type="spellEnd"/>
      <w:r w:rsidRPr="007F3DFF">
        <w:rPr>
          <w:rFonts w:ascii="Arial" w:hAnsi="Arial" w:cs="Arial"/>
          <w:sz w:val="20"/>
          <w:szCs w:val="20"/>
        </w:rPr>
        <w:t xml:space="preserve"> 17.33% </w:t>
      </w:r>
      <w:proofErr w:type="spellStart"/>
      <w:r w:rsidRPr="007F3DFF">
        <w:rPr>
          <w:rFonts w:ascii="Arial" w:hAnsi="Arial" w:cs="Arial"/>
          <w:sz w:val="20"/>
          <w:szCs w:val="20"/>
        </w:rPr>
        <w:t>belonged</w:t>
      </w:r>
      <w:proofErr w:type="spellEnd"/>
      <w:r w:rsidRPr="007F3DFF">
        <w:rPr>
          <w:rFonts w:ascii="Arial" w:hAnsi="Arial" w:cs="Arial"/>
          <w:sz w:val="20"/>
          <w:szCs w:val="20"/>
        </w:rPr>
        <w:t xml:space="preserve"> to an agricultural </w:t>
      </w:r>
      <w:proofErr w:type="spellStart"/>
      <w:r w:rsidRPr="007F3DFF">
        <w:rPr>
          <w:rFonts w:ascii="Arial" w:hAnsi="Arial" w:cs="Arial"/>
          <w:sz w:val="20"/>
          <w:szCs w:val="20"/>
        </w:rPr>
        <w:t>cooperative</w:t>
      </w:r>
      <w:proofErr w:type="spellEnd"/>
      <w:r w:rsidRPr="007F3DFF">
        <w:rPr>
          <w:rFonts w:ascii="Arial" w:hAnsi="Arial" w:cs="Arial"/>
          <w:sz w:val="20"/>
          <w:szCs w:val="20"/>
        </w:rPr>
        <w:t xml:space="preserve">. </w:t>
      </w:r>
    </w:p>
    <w:p w14:paraId="705FC8A5" w14:textId="77777777" w:rsidR="00790ADA" w:rsidRPr="00FB3A86" w:rsidRDefault="00790ADA" w:rsidP="00441B6F">
      <w:pPr>
        <w:pStyle w:val="Body"/>
        <w:spacing w:after="0"/>
        <w:rPr>
          <w:rFonts w:ascii="Arial" w:hAnsi="Arial" w:cs="Arial"/>
        </w:rPr>
      </w:pPr>
    </w:p>
    <w:p w14:paraId="25A152C9" w14:textId="77777777" w:rsidR="007F1036" w:rsidRPr="007F1036" w:rsidRDefault="007F1036" w:rsidP="007F1036">
      <w:pPr>
        <w:pStyle w:val="Caption"/>
        <w:keepNext/>
        <w:rPr>
          <w:rFonts w:ascii="Arial" w:hAnsi="Arial" w:cs="Arial"/>
          <w:b/>
          <w:i w:val="0"/>
          <w:color w:val="000000"/>
          <w:sz w:val="20"/>
          <w:szCs w:val="20"/>
        </w:rPr>
      </w:pPr>
      <w:r w:rsidRPr="007F1036">
        <w:rPr>
          <w:rFonts w:ascii="Arial" w:hAnsi="Arial" w:cs="Arial"/>
          <w:b/>
          <w:i w:val="0"/>
          <w:color w:val="000000"/>
          <w:sz w:val="20"/>
          <w:szCs w:val="20"/>
        </w:rPr>
        <w:t xml:space="preserve">Table 2. </w:t>
      </w:r>
      <w:proofErr w:type="spellStart"/>
      <w:r w:rsidRPr="007F1036">
        <w:rPr>
          <w:rFonts w:ascii="Arial" w:hAnsi="Arial" w:cs="Arial"/>
          <w:b/>
          <w:i w:val="0"/>
          <w:color w:val="000000"/>
          <w:sz w:val="20"/>
          <w:szCs w:val="20"/>
        </w:rPr>
        <w:t>Socio-demographic</w:t>
      </w:r>
      <w:proofErr w:type="spellEnd"/>
      <w:r w:rsidRPr="007F1036">
        <w:rPr>
          <w:rFonts w:ascii="Arial" w:hAnsi="Arial" w:cs="Arial"/>
          <w:b/>
          <w:i w:val="0"/>
          <w:color w:val="000000"/>
          <w:sz w:val="20"/>
          <w:szCs w:val="20"/>
        </w:rPr>
        <w:t xml:space="preserve"> </w:t>
      </w:r>
      <w:proofErr w:type="spellStart"/>
      <w:r w:rsidRPr="007F1036">
        <w:rPr>
          <w:rFonts w:ascii="Arial" w:hAnsi="Arial" w:cs="Arial"/>
          <w:b/>
          <w:i w:val="0"/>
          <w:color w:val="000000"/>
          <w:sz w:val="20"/>
          <w:szCs w:val="20"/>
        </w:rPr>
        <w:t>characteristics</w:t>
      </w:r>
      <w:proofErr w:type="spellEnd"/>
      <w:r w:rsidRPr="007F1036">
        <w:rPr>
          <w:rFonts w:ascii="Arial" w:hAnsi="Arial" w:cs="Arial"/>
          <w:b/>
          <w:i w:val="0"/>
          <w:color w:val="000000"/>
          <w:sz w:val="20"/>
          <w:szCs w:val="20"/>
        </w:rPr>
        <w:t xml:space="preserve"> of </w:t>
      </w:r>
      <w:proofErr w:type="spellStart"/>
      <w:r w:rsidRPr="007F1036">
        <w:rPr>
          <w:rFonts w:ascii="Arial" w:hAnsi="Arial" w:cs="Arial"/>
          <w:b/>
          <w:i w:val="0"/>
          <w:color w:val="000000"/>
          <w:sz w:val="20"/>
          <w:szCs w:val="20"/>
        </w:rPr>
        <w:t>tomato</w:t>
      </w:r>
      <w:proofErr w:type="spellEnd"/>
      <w:r w:rsidRPr="007F1036">
        <w:rPr>
          <w:rFonts w:ascii="Arial" w:hAnsi="Arial" w:cs="Arial"/>
          <w:b/>
          <w:i w:val="0"/>
          <w:color w:val="000000"/>
          <w:sz w:val="20"/>
          <w:szCs w:val="20"/>
        </w:rPr>
        <w:t xml:space="preserve"> </w:t>
      </w:r>
      <w:proofErr w:type="spellStart"/>
      <w:r w:rsidRPr="007F1036">
        <w:rPr>
          <w:rFonts w:ascii="Arial" w:hAnsi="Arial" w:cs="Arial"/>
          <w:b/>
          <w:i w:val="0"/>
          <w:color w:val="000000"/>
          <w:sz w:val="20"/>
          <w:szCs w:val="20"/>
        </w:rPr>
        <w:t>growers</w:t>
      </w:r>
      <w:proofErr w:type="spellEnd"/>
      <w:r w:rsidRPr="007F1036">
        <w:rPr>
          <w:rFonts w:ascii="Arial" w:hAnsi="Arial" w:cs="Arial"/>
          <w:b/>
          <w:i w:val="0"/>
          <w:color w:val="000000"/>
          <w:sz w:val="20"/>
          <w:szCs w:val="20"/>
        </w:rPr>
        <w:t xml:space="preserve"> in Côte d'Ivoire</w:t>
      </w:r>
    </w:p>
    <w:p w14:paraId="38F1B1C7" w14:textId="77777777" w:rsidR="007F1036" w:rsidRDefault="007F1036" w:rsidP="00441B6F">
      <w:pPr>
        <w:pStyle w:val="ConcHead"/>
        <w:spacing w:after="0"/>
        <w:jc w:val="both"/>
        <w:rPr>
          <w:rFonts w:ascii="Arial" w:hAnsi="Arial" w:cs="Arial"/>
        </w:rPr>
      </w:pPr>
    </w:p>
    <w:tbl>
      <w:tblPr>
        <w:tblW w:w="7855" w:type="dxa"/>
        <w:jc w:val="center"/>
        <w:tblCellMar>
          <w:left w:w="0" w:type="dxa"/>
          <w:right w:w="0" w:type="dxa"/>
        </w:tblCellMar>
        <w:tblLook w:val="04A0" w:firstRow="1" w:lastRow="0" w:firstColumn="1" w:lastColumn="0" w:noHBand="0" w:noVBand="1"/>
      </w:tblPr>
      <w:tblGrid>
        <w:gridCol w:w="1792"/>
        <w:gridCol w:w="1383"/>
        <w:gridCol w:w="1457"/>
        <w:gridCol w:w="1810"/>
        <w:gridCol w:w="1413"/>
      </w:tblGrid>
      <w:tr w:rsidR="007F1036" w:rsidRPr="007F3DFF" w14:paraId="1792AC84" w14:textId="77777777" w:rsidTr="00013E77">
        <w:trPr>
          <w:trHeight w:val="478"/>
          <w:jc w:val="center"/>
        </w:trPr>
        <w:tc>
          <w:tcPr>
            <w:tcW w:w="1792" w:type="dxa"/>
            <w:tcBorders>
              <w:top w:val="nil"/>
              <w:left w:val="single" w:sz="8" w:space="0" w:color="FFFFFF"/>
              <w:bottom w:val="single" w:sz="8" w:space="0" w:color="000000"/>
              <w:right w:val="single" w:sz="8" w:space="0" w:color="FFFFFF"/>
            </w:tcBorders>
            <w:shd w:val="clear" w:color="auto" w:fill="auto"/>
            <w:tcMar>
              <w:top w:w="15" w:type="dxa"/>
              <w:left w:w="17" w:type="dxa"/>
              <w:bottom w:w="0" w:type="dxa"/>
              <w:right w:w="17" w:type="dxa"/>
            </w:tcMar>
            <w:vAlign w:val="center"/>
            <w:hideMark/>
          </w:tcPr>
          <w:p w14:paraId="2B3DE115" w14:textId="77777777" w:rsidR="007F1036" w:rsidRPr="007F3DFF" w:rsidRDefault="007F1036" w:rsidP="006B4CE2">
            <w:pPr>
              <w:rPr>
                <w:rFonts w:ascii="Arial" w:hAnsi="Arial" w:cs="Arial"/>
                <w:color w:val="000000"/>
              </w:rPr>
            </w:pPr>
          </w:p>
        </w:tc>
        <w:tc>
          <w:tcPr>
            <w:tcW w:w="1383" w:type="dxa"/>
            <w:tcBorders>
              <w:top w:val="single" w:sz="8" w:space="0" w:color="000000"/>
              <w:left w:val="single" w:sz="8" w:space="0" w:color="FFFFFF"/>
              <w:bottom w:val="single" w:sz="8" w:space="0" w:color="000000"/>
              <w:right w:val="single" w:sz="8" w:space="0" w:color="FFFFFF"/>
            </w:tcBorders>
            <w:shd w:val="clear" w:color="auto" w:fill="auto"/>
            <w:tcMar>
              <w:top w:w="15" w:type="dxa"/>
              <w:left w:w="17" w:type="dxa"/>
              <w:bottom w:w="0" w:type="dxa"/>
              <w:right w:w="17" w:type="dxa"/>
            </w:tcMar>
            <w:vAlign w:val="center"/>
            <w:hideMark/>
          </w:tcPr>
          <w:p w14:paraId="7FF0A889" w14:textId="77777777" w:rsidR="007F1036" w:rsidRPr="007F3DFF" w:rsidRDefault="007F1036" w:rsidP="00013E77">
            <w:pPr>
              <w:rPr>
                <w:rFonts w:ascii="Arial" w:hAnsi="Arial" w:cs="Arial"/>
                <w:color w:val="000000"/>
              </w:rPr>
            </w:pPr>
            <w:r w:rsidRPr="007F3DFF">
              <w:rPr>
                <w:rFonts w:ascii="Arial" w:hAnsi="Arial" w:cs="Arial"/>
                <w:color w:val="000000"/>
              </w:rPr>
              <w:t>Modalities</w:t>
            </w:r>
          </w:p>
        </w:tc>
        <w:tc>
          <w:tcPr>
            <w:tcW w:w="1457" w:type="dxa"/>
            <w:tcBorders>
              <w:top w:val="single" w:sz="8" w:space="0" w:color="000000"/>
              <w:left w:val="single" w:sz="8" w:space="0" w:color="FFFFFF"/>
              <w:bottom w:val="single" w:sz="8" w:space="0" w:color="000000"/>
              <w:right w:val="single" w:sz="8" w:space="0" w:color="FFFFFF"/>
            </w:tcBorders>
            <w:shd w:val="clear" w:color="auto" w:fill="auto"/>
            <w:tcMar>
              <w:top w:w="15" w:type="dxa"/>
              <w:left w:w="17" w:type="dxa"/>
              <w:bottom w:w="0" w:type="dxa"/>
              <w:right w:w="17" w:type="dxa"/>
            </w:tcMar>
            <w:vAlign w:val="center"/>
            <w:hideMark/>
          </w:tcPr>
          <w:p w14:paraId="4E7E7BAA" w14:textId="77777777" w:rsidR="007F1036" w:rsidRPr="007F3DFF" w:rsidRDefault="007F1036" w:rsidP="006B4CE2">
            <w:pPr>
              <w:jc w:val="center"/>
              <w:rPr>
                <w:rFonts w:ascii="Arial" w:hAnsi="Arial" w:cs="Arial"/>
                <w:color w:val="000000"/>
              </w:rPr>
            </w:pPr>
            <w:r w:rsidRPr="007F3DFF">
              <w:rPr>
                <w:rFonts w:ascii="Arial" w:hAnsi="Arial" w:cs="Arial"/>
                <w:color w:val="000000"/>
              </w:rPr>
              <w:t>Numbers</w:t>
            </w:r>
          </w:p>
        </w:tc>
        <w:tc>
          <w:tcPr>
            <w:tcW w:w="1810" w:type="dxa"/>
            <w:tcBorders>
              <w:top w:val="single" w:sz="8" w:space="0" w:color="000000"/>
              <w:left w:val="single" w:sz="8" w:space="0" w:color="FFFFFF"/>
              <w:bottom w:val="single" w:sz="8" w:space="0" w:color="000000"/>
              <w:right w:val="single" w:sz="8" w:space="0" w:color="FFFFFF"/>
            </w:tcBorders>
            <w:shd w:val="clear" w:color="auto" w:fill="auto"/>
            <w:tcMar>
              <w:top w:w="15" w:type="dxa"/>
              <w:left w:w="17" w:type="dxa"/>
              <w:bottom w:w="0" w:type="dxa"/>
              <w:right w:w="17" w:type="dxa"/>
            </w:tcMar>
            <w:vAlign w:val="center"/>
            <w:hideMark/>
          </w:tcPr>
          <w:p w14:paraId="655B182D" w14:textId="77777777" w:rsidR="007F1036" w:rsidRPr="007F3DFF" w:rsidRDefault="007F1036" w:rsidP="006B4CE2">
            <w:pPr>
              <w:jc w:val="center"/>
              <w:rPr>
                <w:rFonts w:ascii="Arial" w:hAnsi="Arial" w:cs="Arial"/>
                <w:color w:val="000000"/>
              </w:rPr>
            </w:pPr>
            <w:r w:rsidRPr="007F3DFF">
              <w:rPr>
                <w:rFonts w:ascii="Arial" w:hAnsi="Arial" w:cs="Arial"/>
                <w:color w:val="000000"/>
              </w:rPr>
              <w:t>Percentage (%)</w:t>
            </w:r>
          </w:p>
        </w:tc>
        <w:tc>
          <w:tcPr>
            <w:tcW w:w="1413" w:type="dxa"/>
            <w:tcBorders>
              <w:top w:val="single" w:sz="8" w:space="0" w:color="000000"/>
              <w:left w:val="single" w:sz="8" w:space="0" w:color="FFFFFF"/>
              <w:bottom w:val="single" w:sz="8" w:space="0" w:color="000000"/>
              <w:right w:val="single" w:sz="8" w:space="0" w:color="FFFFFF"/>
            </w:tcBorders>
            <w:vAlign w:val="center"/>
          </w:tcPr>
          <w:p w14:paraId="72BB5401" w14:textId="77777777" w:rsidR="007F1036" w:rsidRPr="007F3DFF" w:rsidRDefault="007F1036" w:rsidP="002C7BAD">
            <w:pPr>
              <w:rPr>
                <w:rFonts w:ascii="Arial" w:hAnsi="Arial" w:cs="Arial"/>
                <w:color w:val="000000"/>
              </w:rPr>
            </w:pPr>
            <w:r w:rsidRPr="007F3DFF">
              <w:rPr>
                <w:rFonts w:ascii="Arial" w:hAnsi="Arial" w:cs="Arial"/>
                <w:color w:val="000000"/>
              </w:rPr>
              <w:t>P-value</w:t>
            </w:r>
          </w:p>
        </w:tc>
      </w:tr>
      <w:tr w:rsidR="007F1036" w:rsidRPr="007F3DFF" w14:paraId="27C73A75" w14:textId="77777777" w:rsidTr="00013E77">
        <w:trPr>
          <w:trHeight w:val="284"/>
          <w:jc w:val="center"/>
        </w:trPr>
        <w:tc>
          <w:tcPr>
            <w:tcW w:w="1792" w:type="dxa"/>
            <w:vMerge w:val="restart"/>
            <w:tcBorders>
              <w:top w:val="single" w:sz="8" w:space="0" w:color="000000"/>
              <w:left w:val="single" w:sz="8" w:space="0" w:color="FFFFFF"/>
              <w:right w:val="single" w:sz="8" w:space="0" w:color="FFFFFF"/>
            </w:tcBorders>
            <w:shd w:val="clear" w:color="auto" w:fill="auto"/>
            <w:tcMar>
              <w:top w:w="15" w:type="dxa"/>
              <w:left w:w="17" w:type="dxa"/>
              <w:bottom w:w="0" w:type="dxa"/>
              <w:right w:w="17" w:type="dxa"/>
            </w:tcMar>
            <w:vAlign w:val="center"/>
            <w:hideMark/>
          </w:tcPr>
          <w:p w14:paraId="70F10B0F" w14:textId="77777777" w:rsidR="007F1036" w:rsidRPr="007F3DFF" w:rsidRDefault="007F1036" w:rsidP="006B4CE2">
            <w:pPr>
              <w:rPr>
                <w:rFonts w:ascii="Arial" w:hAnsi="Arial" w:cs="Arial"/>
                <w:color w:val="000000"/>
              </w:rPr>
            </w:pPr>
            <w:r w:rsidRPr="007F3DFF">
              <w:rPr>
                <w:rFonts w:ascii="Arial" w:hAnsi="Arial" w:cs="Arial"/>
                <w:color w:val="000000"/>
              </w:rPr>
              <w:t>Gender</w:t>
            </w:r>
          </w:p>
          <w:p w14:paraId="6A4226BF" w14:textId="77777777" w:rsidR="007F1036" w:rsidRPr="007F3DFF" w:rsidRDefault="007F1036" w:rsidP="006B4CE2">
            <w:pPr>
              <w:rPr>
                <w:rFonts w:ascii="Arial" w:hAnsi="Arial" w:cs="Arial"/>
                <w:color w:val="000000"/>
              </w:rPr>
            </w:pPr>
          </w:p>
        </w:tc>
        <w:tc>
          <w:tcPr>
            <w:tcW w:w="1383" w:type="dxa"/>
            <w:tcBorders>
              <w:top w:val="single" w:sz="8" w:space="0" w:color="000000"/>
              <w:left w:val="single" w:sz="8" w:space="0" w:color="FFFFFF"/>
              <w:bottom w:val="nil"/>
              <w:right w:val="single" w:sz="8" w:space="0" w:color="FFFFFF"/>
            </w:tcBorders>
            <w:shd w:val="clear" w:color="auto" w:fill="auto"/>
            <w:tcMar>
              <w:top w:w="15" w:type="dxa"/>
              <w:left w:w="17" w:type="dxa"/>
              <w:bottom w:w="0" w:type="dxa"/>
              <w:right w:w="17" w:type="dxa"/>
            </w:tcMar>
            <w:vAlign w:val="center"/>
            <w:hideMark/>
          </w:tcPr>
          <w:p w14:paraId="06D56799" w14:textId="77777777" w:rsidR="007F1036" w:rsidRPr="007F3DFF" w:rsidRDefault="007F1036" w:rsidP="006B4CE2">
            <w:pPr>
              <w:rPr>
                <w:rFonts w:ascii="Arial" w:hAnsi="Arial" w:cs="Arial"/>
                <w:color w:val="000000"/>
              </w:rPr>
            </w:pPr>
            <w:r w:rsidRPr="007F3DFF">
              <w:rPr>
                <w:rFonts w:ascii="Arial" w:hAnsi="Arial" w:cs="Arial"/>
                <w:color w:val="000000"/>
              </w:rPr>
              <w:t>Female</w:t>
            </w:r>
          </w:p>
        </w:tc>
        <w:tc>
          <w:tcPr>
            <w:tcW w:w="1457" w:type="dxa"/>
            <w:tcBorders>
              <w:top w:val="single" w:sz="8" w:space="0" w:color="000000"/>
              <w:left w:val="single" w:sz="8" w:space="0" w:color="FFFFFF"/>
              <w:bottom w:val="nil"/>
              <w:right w:val="single" w:sz="8" w:space="0" w:color="FFFFFF"/>
            </w:tcBorders>
            <w:shd w:val="clear" w:color="auto" w:fill="auto"/>
            <w:tcMar>
              <w:top w:w="15" w:type="dxa"/>
              <w:left w:w="17" w:type="dxa"/>
              <w:bottom w:w="0" w:type="dxa"/>
              <w:right w:w="17" w:type="dxa"/>
            </w:tcMar>
            <w:vAlign w:val="center"/>
            <w:hideMark/>
          </w:tcPr>
          <w:p w14:paraId="43F415E0" w14:textId="77777777" w:rsidR="007F1036" w:rsidRPr="007F3DFF" w:rsidRDefault="007F1036" w:rsidP="006B4CE2">
            <w:pPr>
              <w:rPr>
                <w:rFonts w:ascii="Arial" w:hAnsi="Arial" w:cs="Arial"/>
                <w:color w:val="000000"/>
              </w:rPr>
            </w:pPr>
            <w:r w:rsidRPr="007F3DFF">
              <w:rPr>
                <w:rFonts w:ascii="Arial" w:hAnsi="Arial" w:cs="Arial"/>
                <w:color w:val="000000"/>
              </w:rPr>
              <w:t>15</w:t>
            </w:r>
          </w:p>
        </w:tc>
        <w:tc>
          <w:tcPr>
            <w:tcW w:w="1810" w:type="dxa"/>
            <w:tcBorders>
              <w:top w:val="single" w:sz="8" w:space="0" w:color="000000"/>
              <w:left w:val="single" w:sz="8" w:space="0" w:color="FFFFFF"/>
              <w:bottom w:val="nil"/>
              <w:right w:val="single" w:sz="8" w:space="0" w:color="FFFFFF"/>
            </w:tcBorders>
            <w:shd w:val="clear" w:color="auto" w:fill="auto"/>
            <w:tcMar>
              <w:top w:w="15" w:type="dxa"/>
              <w:left w:w="17" w:type="dxa"/>
              <w:bottom w:w="0" w:type="dxa"/>
              <w:right w:w="17" w:type="dxa"/>
            </w:tcMar>
            <w:vAlign w:val="center"/>
            <w:hideMark/>
          </w:tcPr>
          <w:p w14:paraId="05F7FC2F" w14:textId="77777777" w:rsidR="007F1036" w:rsidRPr="007F3DFF" w:rsidRDefault="007F1036" w:rsidP="006B4CE2">
            <w:pPr>
              <w:rPr>
                <w:rFonts w:ascii="Arial" w:hAnsi="Arial" w:cs="Arial"/>
                <w:color w:val="000000"/>
              </w:rPr>
            </w:pPr>
            <w:r w:rsidRPr="007F3DFF">
              <w:rPr>
                <w:rFonts w:ascii="Arial" w:hAnsi="Arial" w:cs="Arial"/>
                <w:color w:val="000000"/>
              </w:rPr>
              <w:t>10,00</w:t>
            </w:r>
          </w:p>
        </w:tc>
        <w:tc>
          <w:tcPr>
            <w:tcW w:w="1413" w:type="dxa"/>
            <w:vMerge w:val="restart"/>
            <w:tcBorders>
              <w:top w:val="single" w:sz="8" w:space="0" w:color="000000"/>
              <w:left w:val="single" w:sz="8" w:space="0" w:color="FFFFFF"/>
              <w:right w:val="single" w:sz="8" w:space="0" w:color="FFFFFF"/>
            </w:tcBorders>
            <w:vAlign w:val="center"/>
          </w:tcPr>
          <w:p w14:paraId="15924755" w14:textId="77777777" w:rsidR="007F1036" w:rsidRPr="007F3DFF" w:rsidRDefault="007F1036" w:rsidP="002C7BAD">
            <w:pPr>
              <w:rPr>
                <w:rFonts w:ascii="Arial" w:hAnsi="Arial" w:cs="Arial"/>
                <w:color w:val="000000"/>
              </w:rPr>
            </w:pPr>
            <w:r w:rsidRPr="007F3DFF">
              <w:rPr>
                <w:rFonts w:ascii="Arial" w:hAnsi="Arial" w:cs="Arial"/>
                <w:bCs/>
                <w:color w:val="000000"/>
              </w:rPr>
              <w:t>0,00</w:t>
            </w:r>
            <w:r w:rsidR="002C7BAD">
              <w:rPr>
                <w:rFonts w:ascii="Arial" w:hAnsi="Arial" w:cs="Arial"/>
                <w:bCs/>
                <w:color w:val="000000"/>
              </w:rPr>
              <w:t>0</w:t>
            </w:r>
          </w:p>
        </w:tc>
      </w:tr>
      <w:tr w:rsidR="007F1036" w:rsidRPr="007F3DFF" w14:paraId="03CFC248" w14:textId="77777777" w:rsidTr="00013E77">
        <w:trPr>
          <w:trHeight w:val="297"/>
          <w:jc w:val="center"/>
        </w:trPr>
        <w:tc>
          <w:tcPr>
            <w:tcW w:w="1792" w:type="dxa"/>
            <w:vMerge/>
            <w:tcBorders>
              <w:left w:val="single" w:sz="8" w:space="0" w:color="FFFFFF"/>
              <w:bottom w:val="single" w:sz="8" w:space="0" w:color="000000"/>
              <w:right w:val="single" w:sz="8" w:space="0" w:color="FFFFFF"/>
            </w:tcBorders>
            <w:shd w:val="clear" w:color="auto" w:fill="auto"/>
            <w:tcMar>
              <w:top w:w="15" w:type="dxa"/>
              <w:left w:w="17" w:type="dxa"/>
              <w:bottom w:w="0" w:type="dxa"/>
              <w:right w:w="17" w:type="dxa"/>
            </w:tcMar>
            <w:vAlign w:val="center"/>
            <w:hideMark/>
          </w:tcPr>
          <w:p w14:paraId="211A6549" w14:textId="77777777" w:rsidR="007F1036" w:rsidRPr="007F3DFF" w:rsidRDefault="007F1036" w:rsidP="006B4CE2">
            <w:pPr>
              <w:rPr>
                <w:rFonts w:ascii="Arial" w:hAnsi="Arial" w:cs="Arial"/>
                <w:color w:val="000000"/>
              </w:rPr>
            </w:pPr>
          </w:p>
        </w:tc>
        <w:tc>
          <w:tcPr>
            <w:tcW w:w="1383" w:type="dxa"/>
            <w:tcBorders>
              <w:top w:val="nil"/>
              <w:left w:val="single" w:sz="8" w:space="0" w:color="FFFFFF"/>
              <w:bottom w:val="single" w:sz="8" w:space="0" w:color="000000"/>
              <w:right w:val="single" w:sz="8" w:space="0" w:color="FFFFFF"/>
            </w:tcBorders>
            <w:shd w:val="clear" w:color="auto" w:fill="auto"/>
            <w:tcMar>
              <w:top w:w="15" w:type="dxa"/>
              <w:left w:w="17" w:type="dxa"/>
              <w:bottom w:w="0" w:type="dxa"/>
              <w:right w:w="17" w:type="dxa"/>
            </w:tcMar>
            <w:vAlign w:val="center"/>
            <w:hideMark/>
          </w:tcPr>
          <w:p w14:paraId="0CAC5FA3" w14:textId="77777777" w:rsidR="007F1036" w:rsidRPr="007F3DFF" w:rsidRDefault="007F1036" w:rsidP="006B4CE2">
            <w:pPr>
              <w:rPr>
                <w:rFonts w:ascii="Arial" w:hAnsi="Arial" w:cs="Arial"/>
                <w:color w:val="000000"/>
              </w:rPr>
            </w:pPr>
            <w:r w:rsidRPr="007F3DFF">
              <w:rPr>
                <w:rFonts w:ascii="Arial" w:hAnsi="Arial" w:cs="Arial"/>
                <w:bCs/>
                <w:color w:val="000000"/>
              </w:rPr>
              <w:t>Male</w:t>
            </w:r>
          </w:p>
        </w:tc>
        <w:tc>
          <w:tcPr>
            <w:tcW w:w="1457" w:type="dxa"/>
            <w:tcBorders>
              <w:top w:val="nil"/>
              <w:left w:val="single" w:sz="8" w:space="0" w:color="FFFFFF"/>
              <w:bottom w:val="single" w:sz="8" w:space="0" w:color="000000"/>
              <w:right w:val="single" w:sz="8" w:space="0" w:color="FFFFFF"/>
            </w:tcBorders>
            <w:shd w:val="clear" w:color="auto" w:fill="auto"/>
            <w:tcMar>
              <w:top w:w="15" w:type="dxa"/>
              <w:left w:w="17" w:type="dxa"/>
              <w:bottom w:w="0" w:type="dxa"/>
              <w:right w:w="17" w:type="dxa"/>
            </w:tcMar>
            <w:vAlign w:val="center"/>
            <w:hideMark/>
          </w:tcPr>
          <w:p w14:paraId="4BDDB9F2" w14:textId="77777777" w:rsidR="007F1036" w:rsidRPr="007F3DFF" w:rsidRDefault="007F1036" w:rsidP="006B4CE2">
            <w:pPr>
              <w:rPr>
                <w:rFonts w:ascii="Arial" w:hAnsi="Arial" w:cs="Arial"/>
                <w:color w:val="000000"/>
              </w:rPr>
            </w:pPr>
            <w:r w:rsidRPr="007F3DFF">
              <w:rPr>
                <w:rFonts w:ascii="Arial" w:hAnsi="Arial" w:cs="Arial"/>
                <w:bCs/>
                <w:color w:val="000000"/>
              </w:rPr>
              <w:t>135</w:t>
            </w:r>
          </w:p>
        </w:tc>
        <w:tc>
          <w:tcPr>
            <w:tcW w:w="1810" w:type="dxa"/>
            <w:tcBorders>
              <w:top w:val="nil"/>
              <w:left w:val="single" w:sz="8" w:space="0" w:color="FFFFFF"/>
              <w:bottom w:val="single" w:sz="8" w:space="0" w:color="000000"/>
              <w:right w:val="single" w:sz="8" w:space="0" w:color="FFFFFF"/>
            </w:tcBorders>
            <w:shd w:val="clear" w:color="auto" w:fill="auto"/>
            <w:tcMar>
              <w:top w:w="15" w:type="dxa"/>
              <w:left w:w="17" w:type="dxa"/>
              <w:bottom w:w="0" w:type="dxa"/>
              <w:right w:w="17" w:type="dxa"/>
            </w:tcMar>
            <w:vAlign w:val="center"/>
            <w:hideMark/>
          </w:tcPr>
          <w:p w14:paraId="14334891" w14:textId="77777777" w:rsidR="007F1036" w:rsidRPr="007F3DFF" w:rsidRDefault="007F1036" w:rsidP="006B4CE2">
            <w:pPr>
              <w:rPr>
                <w:rFonts w:ascii="Arial" w:hAnsi="Arial" w:cs="Arial"/>
                <w:color w:val="000000"/>
              </w:rPr>
            </w:pPr>
            <w:r w:rsidRPr="007F3DFF">
              <w:rPr>
                <w:rFonts w:ascii="Arial" w:hAnsi="Arial" w:cs="Arial"/>
                <w:bCs/>
                <w:color w:val="000000"/>
              </w:rPr>
              <w:t>90,00</w:t>
            </w:r>
          </w:p>
        </w:tc>
        <w:tc>
          <w:tcPr>
            <w:tcW w:w="1413" w:type="dxa"/>
            <w:vMerge/>
            <w:tcBorders>
              <w:left w:val="single" w:sz="8" w:space="0" w:color="FFFFFF"/>
              <w:bottom w:val="single" w:sz="8" w:space="0" w:color="000000"/>
              <w:right w:val="single" w:sz="8" w:space="0" w:color="FFFFFF"/>
            </w:tcBorders>
          </w:tcPr>
          <w:p w14:paraId="0E739960" w14:textId="77777777" w:rsidR="007F1036" w:rsidRPr="007F3DFF" w:rsidRDefault="007F1036" w:rsidP="002C7BAD">
            <w:pPr>
              <w:jc w:val="both"/>
              <w:rPr>
                <w:rFonts w:ascii="Arial" w:hAnsi="Arial" w:cs="Arial"/>
                <w:bCs/>
                <w:color w:val="000000"/>
              </w:rPr>
            </w:pPr>
          </w:p>
        </w:tc>
      </w:tr>
      <w:tr w:rsidR="007F1036" w:rsidRPr="007F3DFF" w14:paraId="0F96B443" w14:textId="77777777" w:rsidTr="00013E77">
        <w:trPr>
          <w:trHeight w:val="324"/>
          <w:jc w:val="center"/>
        </w:trPr>
        <w:tc>
          <w:tcPr>
            <w:tcW w:w="1792" w:type="dxa"/>
            <w:vMerge w:val="restart"/>
            <w:tcBorders>
              <w:top w:val="single" w:sz="8" w:space="0" w:color="000000"/>
              <w:left w:val="single" w:sz="8" w:space="0" w:color="FFFFFF"/>
              <w:right w:val="single" w:sz="8" w:space="0" w:color="FFFFFF"/>
            </w:tcBorders>
            <w:shd w:val="clear" w:color="auto" w:fill="auto"/>
            <w:tcMar>
              <w:top w:w="15" w:type="dxa"/>
              <w:left w:w="17" w:type="dxa"/>
              <w:bottom w:w="0" w:type="dxa"/>
              <w:right w:w="17" w:type="dxa"/>
            </w:tcMar>
            <w:vAlign w:val="center"/>
            <w:hideMark/>
          </w:tcPr>
          <w:p w14:paraId="545D05CB" w14:textId="77777777" w:rsidR="007F1036" w:rsidRPr="007F3DFF" w:rsidRDefault="007F1036" w:rsidP="006B4CE2">
            <w:pPr>
              <w:rPr>
                <w:rFonts w:ascii="Arial" w:hAnsi="Arial" w:cs="Arial"/>
                <w:color w:val="000000"/>
              </w:rPr>
            </w:pPr>
            <w:r w:rsidRPr="007F3DFF">
              <w:rPr>
                <w:rFonts w:ascii="Arial" w:hAnsi="Arial" w:cs="Arial"/>
                <w:color w:val="000000"/>
              </w:rPr>
              <w:t>Age(years)</w:t>
            </w:r>
          </w:p>
          <w:p w14:paraId="0FB41B16" w14:textId="77777777" w:rsidR="007F1036" w:rsidRPr="007F3DFF" w:rsidRDefault="007F1036" w:rsidP="006B4CE2">
            <w:pPr>
              <w:rPr>
                <w:rFonts w:ascii="Arial" w:hAnsi="Arial" w:cs="Arial"/>
                <w:color w:val="000000"/>
              </w:rPr>
            </w:pPr>
          </w:p>
        </w:tc>
        <w:tc>
          <w:tcPr>
            <w:tcW w:w="1383" w:type="dxa"/>
            <w:tcBorders>
              <w:top w:val="single" w:sz="8" w:space="0" w:color="000000"/>
              <w:left w:val="single" w:sz="8" w:space="0" w:color="FFFFFF"/>
              <w:bottom w:val="single" w:sz="8" w:space="0" w:color="FFFFFF"/>
              <w:right w:val="single" w:sz="8" w:space="0" w:color="FFFFFF"/>
            </w:tcBorders>
            <w:shd w:val="clear" w:color="auto" w:fill="auto"/>
            <w:tcMar>
              <w:top w:w="15" w:type="dxa"/>
              <w:left w:w="17" w:type="dxa"/>
              <w:bottom w:w="0" w:type="dxa"/>
              <w:right w:w="17" w:type="dxa"/>
            </w:tcMar>
            <w:vAlign w:val="center"/>
            <w:hideMark/>
          </w:tcPr>
          <w:p w14:paraId="0B7FC268" w14:textId="77777777" w:rsidR="007F1036" w:rsidRPr="007F3DFF" w:rsidRDefault="007F1036" w:rsidP="006B4CE2">
            <w:pPr>
              <w:rPr>
                <w:rFonts w:ascii="Arial" w:hAnsi="Arial" w:cs="Arial"/>
                <w:color w:val="000000"/>
              </w:rPr>
            </w:pPr>
            <w:r w:rsidRPr="007F3DFF">
              <w:rPr>
                <w:rFonts w:ascii="Arial" w:hAnsi="Arial" w:cs="Arial"/>
                <w:color w:val="000000"/>
              </w:rPr>
              <w:t>˂ 36</w:t>
            </w:r>
          </w:p>
        </w:tc>
        <w:tc>
          <w:tcPr>
            <w:tcW w:w="1457" w:type="dxa"/>
            <w:tcBorders>
              <w:top w:val="single" w:sz="8" w:space="0" w:color="000000"/>
              <w:left w:val="single" w:sz="8" w:space="0" w:color="FFFFFF"/>
              <w:bottom w:val="single" w:sz="8" w:space="0" w:color="FFFFFF"/>
              <w:right w:val="single" w:sz="8" w:space="0" w:color="FFFFFF"/>
            </w:tcBorders>
            <w:shd w:val="clear" w:color="auto" w:fill="auto"/>
            <w:tcMar>
              <w:top w:w="15" w:type="dxa"/>
              <w:left w:w="17" w:type="dxa"/>
              <w:bottom w:w="0" w:type="dxa"/>
              <w:right w:w="17" w:type="dxa"/>
            </w:tcMar>
            <w:vAlign w:val="center"/>
            <w:hideMark/>
          </w:tcPr>
          <w:p w14:paraId="3F51D816" w14:textId="77777777" w:rsidR="007F1036" w:rsidRPr="007F3DFF" w:rsidRDefault="007F1036" w:rsidP="006B4CE2">
            <w:pPr>
              <w:rPr>
                <w:rFonts w:ascii="Arial" w:hAnsi="Arial" w:cs="Arial"/>
                <w:color w:val="000000"/>
              </w:rPr>
            </w:pPr>
            <w:r w:rsidRPr="007F3DFF">
              <w:rPr>
                <w:rFonts w:ascii="Arial" w:hAnsi="Arial" w:cs="Arial"/>
                <w:color w:val="000000"/>
              </w:rPr>
              <w:t>62</w:t>
            </w:r>
          </w:p>
        </w:tc>
        <w:tc>
          <w:tcPr>
            <w:tcW w:w="1810" w:type="dxa"/>
            <w:tcBorders>
              <w:top w:val="single" w:sz="8" w:space="0" w:color="000000"/>
              <w:left w:val="single" w:sz="8" w:space="0" w:color="FFFFFF"/>
              <w:bottom w:val="single" w:sz="8" w:space="0" w:color="FFFFFF"/>
              <w:right w:val="single" w:sz="8" w:space="0" w:color="FFFFFF"/>
            </w:tcBorders>
            <w:shd w:val="clear" w:color="auto" w:fill="auto"/>
            <w:tcMar>
              <w:top w:w="15" w:type="dxa"/>
              <w:left w:w="17" w:type="dxa"/>
              <w:bottom w:w="0" w:type="dxa"/>
              <w:right w:w="17" w:type="dxa"/>
            </w:tcMar>
            <w:vAlign w:val="center"/>
            <w:hideMark/>
          </w:tcPr>
          <w:p w14:paraId="41DBA8B2" w14:textId="77777777" w:rsidR="007F1036" w:rsidRPr="007F3DFF" w:rsidRDefault="007F1036" w:rsidP="006B4CE2">
            <w:pPr>
              <w:rPr>
                <w:rFonts w:ascii="Arial" w:hAnsi="Arial" w:cs="Arial"/>
                <w:color w:val="000000"/>
              </w:rPr>
            </w:pPr>
            <w:r w:rsidRPr="007F3DFF">
              <w:rPr>
                <w:rFonts w:ascii="Arial" w:hAnsi="Arial" w:cs="Arial"/>
                <w:color w:val="000000"/>
              </w:rPr>
              <w:t>41,33</w:t>
            </w:r>
          </w:p>
        </w:tc>
        <w:tc>
          <w:tcPr>
            <w:tcW w:w="1413" w:type="dxa"/>
            <w:vMerge w:val="restart"/>
            <w:tcBorders>
              <w:top w:val="single" w:sz="8" w:space="0" w:color="000000"/>
              <w:left w:val="single" w:sz="8" w:space="0" w:color="FFFFFF"/>
              <w:right w:val="single" w:sz="8" w:space="0" w:color="FFFFFF"/>
            </w:tcBorders>
            <w:vAlign w:val="center"/>
          </w:tcPr>
          <w:p w14:paraId="22E3934D" w14:textId="77777777" w:rsidR="007F1036" w:rsidRPr="007F3DFF" w:rsidRDefault="007F1036" w:rsidP="002C7BAD">
            <w:pPr>
              <w:jc w:val="both"/>
              <w:rPr>
                <w:rFonts w:ascii="Arial" w:hAnsi="Arial" w:cs="Arial"/>
                <w:color w:val="000000"/>
              </w:rPr>
            </w:pPr>
            <w:r w:rsidRPr="007F3DFF">
              <w:rPr>
                <w:rFonts w:ascii="Arial" w:hAnsi="Arial" w:cs="Arial"/>
                <w:bCs/>
                <w:color w:val="000000"/>
              </w:rPr>
              <w:t>0,00</w:t>
            </w:r>
            <w:r w:rsidR="002C7BAD">
              <w:rPr>
                <w:rFonts w:ascii="Arial" w:hAnsi="Arial" w:cs="Arial"/>
                <w:bCs/>
                <w:color w:val="000000"/>
              </w:rPr>
              <w:t>0</w:t>
            </w:r>
          </w:p>
        </w:tc>
      </w:tr>
      <w:tr w:rsidR="007F1036" w:rsidRPr="007F3DFF" w14:paraId="1D05A7E3" w14:textId="77777777" w:rsidTr="00013E77">
        <w:trPr>
          <w:trHeight w:val="238"/>
          <w:jc w:val="center"/>
        </w:trPr>
        <w:tc>
          <w:tcPr>
            <w:tcW w:w="1792" w:type="dxa"/>
            <w:vMerge/>
            <w:tcBorders>
              <w:left w:val="single" w:sz="8" w:space="0" w:color="FFFFFF"/>
              <w:right w:val="single" w:sz="8" w:space="0" w:color="FFFFFF"/>
            </w:tcBorders>
            <w:shd w:val="clear" w:color="auto" w:fill="auto"/>
            <w:tcMar>
              <w:top w:w="15" w:type="dxa"/>
              <w:left w:w="17" w:type="dxa"/>
              <w:bottom w:w="0" w:type="dxa"/>
              <w:right w:w="17" w:type="dxa"/>
            </w:tcMar>
            <w:vAlign w:val="center"/>
            <w:hideMark/>
          </w:tcPr>
          <w:p w14:paraId="238E262A" w14:textId="77777777" w:rsidR="007F1036" w:rsidRPr="007F3DFF" w:rsidRDefault="007F1036" w:rsidP="006B4CE2">
            <w:pPr>
              <w:rPr>
                <w:rFonts w:ascii="Arial" w:hAnsi="Arial" w:cs="Arial"/>
                <w:color w:val="000000"/>
              </w:rPr>
            </w:pPr>
          </w:p>
        </w:tc>
        <w:tc>
          <w:tcPr>
            <w:tcW w:w="1383" w:type="dxa"/>
            <w:tcBorders>
              <w:top w:val="single" w:sz="8" w:space="0" w:color="FFFFFF"/>
              <w:left w:val="single" w:sz="8" w:space="0" w:color="FFFFFF"/>
              <w:bottom w:val="single" w:sz="8" w:space="0" w:color="FFFFFF"/>
              <w:right w:val="single" w:sz="8" w:space="0" w:color="FFFFFF"/>
            </w:tcBorders>
            <w:shd w:val="clear" w:color="auto" w:fill="auto"/>
            <w:tcMar>
              <w:top w:w="15" w:type="dxa"/>
              <w:left w:w="17" w:type="dxa"/>
              <w:bottom w:w="0" w:type="dxa"/>
              <w:right w:w="17" w:type="dxa"/>
            </w:tcMar>
            <w:vAlign w:val="center"/>
            <w:hideMark/>
          </w:tcPr>
          <w:p w14:paraId="1F5AD919" w14:textId="77777777" w:rsidR="007F1036" w:rsidRPr="007F3DFF" w:rsidRDefault="007F1036" w:rsidP="006B4CE2">
            <w:pPr>
              <w:rPr>
                <w:rFonts w:ascii="Arial" w:hAnsi="Arial" w:cs="Arial"/>
                <w:color w:val="000000"/>
              </w:rPr>
            </w:pPr>
            <w:r w:rsidRPr="007F3DFF">
              <w:rPr>
                <w:rFonts w:ascii="Arial" w:hAnsi="Arial" w:cs="Arial"/>
                <w:bCs/>
                <w:color w:val="000000"/>
              </w:rPr>
              <w:t>36-50</w:t>
            </w:r>
          </w:p>
        </w:tc>
        <w:tc>
          <w:tcPr>
            <w:tcW w:w="1457" w:type="dxa"/>
            <w:tcBorders>
              <w:top w:val="single" w:sz="8" w:space="0" w:color="FFFFFF"/>
              <w:left w:val="single" w:sz="8" w:space="0" w:color="FFFFFF"/>
              <w:bottom w:val="single" w:sz="8" w:space="0" w:color="FFFFFF"/>
              <w:right w:val="single" w:sz="8" w:space="0" w:color="FFFFFF"/>
            </w:tcBorders>
            <w:shd w:val="clear" w:color="auto" w:fill="auto"/>
            <w:tcMar>
              <w:top w:w="15" w:type="dxa"/>
              <w:left w:w="17" w:type="dxa"/>
              <w:bottom w:w="0" w:type="dxa"/>
              <w:right w:w="17" w:type="dxa"/>
            </w:tcMar>
            <w:vAlign w:val="center"/>
            <w:hideMark/>
          </w:tcPr>
          <w:p w14:paraId="7B4764A0" w14:textId="77777777" w:rsidR="007F1036" w:rsidRPr="007F3DFF" w:rsidRDefault="007F1036" w:rsidP="006B4CE2">
            <w:pPr>
              <w:rPr>
                <w:rFonts w:ascii="Arial" w:hAnsi="Arial" w:cs="Arial"/>
                <w:color w:val="000000"/>
              </w:rPr>
            </w:pPr>
            <w:r w:rsidRPr="007F3DFF">
              <w:rPr>
                <w:rFonts w:ascii="Arial" w:hAnsi="Arial" w:cs="Arial"/>
                <w:bCs/>
                <w:color w:val="000000"/>
              </w:rPr>
              <w:t>79</w:t>
            </w:r>
          </w:p>
        </w:tc>
        <w:tc>
          <w:tcPr>
            <w:tcW w:w="1810" w:type="dxa"/>
            <w:tcBorders>
              <w:top w:val="single" w:sz="8" w:space="0" w:color="FFFFFF"/>
              <w:left w:val="single" w:sz="8" w:space="0" w:color="FFFFFF"/>
              <w:bottom w:val="single" w:sz="8" w:space="0" w:color="FFFFFF"/>
              <w:right w:val="single" w:sz="8" w:space="0" w:color="FFFFFF"/>
            </w:tcBorders>
            <w:shd w:val="clear" w:color="auto" w:fill="auto"/>
            <w:tcMar>
              <w:top w:w="15" w:type="dxa"/>
              <w:left w:w="17" w:type="dxa"/>
              <w:bottom w:w="0" w:type="dxa"/>
              <w:right w:w="17" w:type="dxa"/>
            </w:tcMar>
            <w:vAlign w:val="center"/>
            <w:hideMark/>
          </w:tcPr>
          <w:p w14:paraId="7CEC5870" w14:textId="77777777" w:rsidR="007F1036" w:rsidRPr="007F3DFF" w:rsidRDefault="007F1036" w:rsidP="006B4CE2">
            <w:pPr>
              <w:rPr>
                <w:rFonts w:ascii="Arial" w:hAnsi="Arial" w:cs="Arial"/>
                <w:color w:val="000000"/>
              </w:rPr>
            </w:pPr>
            <w:r w:rsidRPr="007F3DFF">
              <w:rPr>
                <w:rFonts w:ascii="Arial" w:hAnsi="Arial" w:cs="Arial"/>
                <w:bCs/>
                <w:color w:val="000000"/>
              </w:rPr>
              <w:t>52,67</w:t>
            </w:r>
          </w:p>
        </w:tc>
        <w:tc>
          <w:tcPr>
            <w:tcW w:w="1413" w:type="dxa"/>
            <w:vMerge/>
            <w:tcBorders>
              <w:left w:val="single" w:sz="8" w:space="0" w:color="FFFFFF"/>
              <w:right w:val="single" w:sz="8" w:space="0" w:color="FFFFFF"/>
            </w:tcBorders>
            <w:vAlign w:val="center"/>
          </w:tcPr>
          <w:p w14:paraId="1209CCE2" w14:textId="77777777" w:rsidR="007F1036" w:rsidRPr="007F3DFF" w:rsidRDefault="007F1036" w:rsidP="002C7BAD">
            <w:pPr>
              <w:jc w:val="both"/>
              <w:rPr>
                <w:rFonts w:ascii="Arial" w:hAnsi="Arial" w:cs="Arial"/>
                <w:bCs/>
                <w:color w:val="000000"/>
              </w:rPr>
            </w:pPr>
          </w:p>
        </w:tc>
      </w:tr>
      <w:tr w:rsidR="007F1036" w:rsidRPr="007F3DFF" w14:paraId="23B6EA0E" w14:textId="77777777" w:rsidTr="00013E77">
        <w:trPr>
          <w:trHeight w:val="239"/>
          <w:jc w:val="center"/>
        </w:trPr>
        <w:tc>
          <w:tcPr>
            <w:tcW w:w="1792" w:type="dxa"/>
            <w:vMerge/>
            <w:tcBorders>
              <w:left w:val="single" w:sz="8" w:space="0" w:color="FFFFFF"/>
              <w:bottom w:val="single" w:sz="8" w:space="0" w:color="000000"/>
              <w:right w:val="single" w:sz="8" w:space="0" w:color="FFFFFF"/>
            </w:tcBorders>
            <w:shd w:val="clear" w:color="auto" w:fill="auto"/>
            <w:tcMar>
              <w:top w:w="15" w:type="dxa"/>
              <w:left w:w="17" w:type="dxa"/>
              <w:bottom w:w="0" w:type="dxa"/>
              <w:right w:w="17" w:type="dxa"/>
            </w:tcMar>
            <w:vAlign w:val="center"/>
            <w:hideMark/>
          </w:tcPr>
          <w:p w14:paraId="7D066243" w14:textId="77777777" w:rsidR="007F1036" w:rsidRPr="007F3DFF" w:rsidRDefault="007F1036" w:rsidP="006B4CE2">
            <w:pPr>
              <w:rPr>
                <w:rFonts w:ascii="Arial" w:hAnsi="Arial" w:cs="Arial"/>
                <w:color w:val="000000"/>
              </w:rPr>
            </w:pPr>
          </w:p>
        </w:tc>
        <w:tc>
          <w:tcPr>
            <w:tcW w:w="1383" w:type="dxa"/>
            <w:tcBorders>
              <w:top w:val="single" w:sz="8" w:space="0" w:color="FFFFFF"/>
              <w:left w:val="single" w:sz="8" w:space="0" w:color="FFFFFF"/>
              <w:bottom w:val="single" w:sz="8" w:space="0" w:color="000000"/>
              <w:right w:val="single" w:sz="8" w:space="0" w:color="FFFFFF"/>
            </w:tcBorders>
            <w:shd w:val="clear" w:color="auto" w:fill="auto"/>
            <w:tcMar>
              <w:top w:w="15" w:type="dxa"/>
              <w:left w:w="17" w:type="dxa"/>
              <w:bottom w:w="0" w:type="dxa"/>
              <w:right w:w="17" w:type="dxa"/>
            </w:tcMar>
            <w:vAlign w:val="center"/>
            <w:hideMark/>
          </w:tcPr>
          <w:p w14:paraId="78F4AA62" w14:textId="77777777" w:rsidR="007F1036" w:rsidRPr="007F3DFF" w:rsidRDefault="007F1036" w:rsidP="006B4CE2">
            <w:pPr>
              <w:rPr>
                <w:rFonts w:ascii="Arial" w:hAnsi="Arial" w:cs="Arial"/>
                <w:color w:val="000000"/>
              </w:rPr>
            </w:pPr>
            <w:r w:rsidRPr="007F3DFF">
              <w:rPr>
                <w:rFonts w:ascii="Arial" w:hAnsi="Arial" w:cs="Arial"/>
                <w:color w:val="000000"/>
              </w:rPr>
              <w:t>˃ 50</w:t>
            </w:r>
          </w:p>
        </w:tc>
        <w:tc>
          <w:tcPr>
            <w:tcW w:w="1457" w:type="dxa"/>
            <w:tcBorders>
              <w:top w:val="single" w:sz="8" w:space="0" w:color="FFFFFF"/>
              <w:left w:val="single" w:sz="8" w:space="0" w:color="FFFFFF"/>
              <w:bottom w:val="single" w:sz="8" w:space="0" w:color="000000"/>
              <w:right w:val="single" w:sz="8" w:space="0" w:color="FFFFFF"/>
            </w:tcBorders>
            <w:shd w:val="clear" w:color="auto" w:fill="auto"/>
            <w:tcMar>
              <w:top w:w="15" w:type="dxa"/>
              <w:left w:w="17" w:type="dxa"/>
              <w:bottom w:w="0" w:type="dxa"/>
              <w:right w:w="17" w:type="dxa"/>
            </w:tcMar>
            <w:vAlign w:val="center"/>
            <w:hideMark/>
          </w:tcPr>
          <w:p w14:paraId="5D397027" w14:textId="77777777" w:rsidR="007F1036" w:rsidRPr="007F3DFF" w:rsidRDefault="007F1036" w:rsidP="006B4CE2">
            <w:pPr>
              <w:rPr>
                <w:rFonts w:ascii="Arial" w:hAnsi="Arial" w:cs="Arial"/>
                <w:color w:val="000000"/>
              </w:rPr>
            </w:pPr>
            <w:r w:rsidRPr="007F3DFF">
              <w:rPr>
                <w:rFonts w:ascii="Arial" w:hAnsi="Arial" w:cs="Arial"/>
                <w:color w:val="000000"/>
              </w:rPr>
              <w:t>9</w:t>
            </w:r>
          </w:p>
        </w:tc>
        <w:tc>
          <w:tcPr>
            <w:tcW w:w="1810" w:type="dxa"/>
            <w:tcBorders>
              <w:top w:val="single" w:sz="8" w:space="0" w:color="FFFFFF"/>
              <w:left w:val="single" w:sz="8" w:space="0" w:color="FFFFFF"/>
              <w:bottom w:val="single" w:sz="8" w:space="0" w:color="000000"/>
              <w:right w:val="single" w:sz="8" w:space="0" w:color="FFFFFF"/>
            </w:tcBorders>
            <w:shd w:val="clear" w:color="auto" w:fill="auto"/>
            <w:tcMar>
              <w:top w:w="15" w:type="dxa"/>
              <w:left w:w="17" w:type="dxa"/>
              <w:bottom w:w="0" w:type="dxa"/>
              <w:right w:w="17" w:type="dxa"/>
            </w:tcMar>
            <w:vAlign w:val="center"/>
            <w:hideMark/>
          </w:tcPr>
          <w:p w14:paraId="7F90806D" w14:textId="77777777" w:rsidR="007F1036" w:rsidRPr="007F3DFF" w:rsidRDefault="007F1036" w:rsidP="006B4CE2">
            <w:pPr>
              <w:rPr>
                <w:rFonts w:ascii="Arial" w:hAnsi="Arial" w:cs="Arial"/>
                <w:color w:val="000000"/>
              </w:rPr>
            </w:pPr>
            <w:r w:rsidRPr="007F3DFF">
              <w:rPr>
                <w:rFonts w:ascii="Arial" w:hAnsi="Arial" w:cs="Arial"/>
                <w:color w:val="000000"/>
              </w:rPr>
              <w:t>6,00</w:t>
            </w:r>
          </w:p>
        </w:tc>
        <w:tc>
          <w:tcPr>
            <w:tcW w:w="1413" w:type="dxa"/>
            <w:vMerge/>
            <w:tcBorders>
              <w:left w:val="single" w:sz="8" w:space="0" w:color="FFFFFF"/>
              <w:bottom w:val="single" w:sz="8" w:space="0" w:color="000000"/>
              <w:right w:val="single" w:sz="8" w:space="0" w:color="FFFFFF"/>
            </w:tcBorders>
            <w:vAlign w:val="center"/>
          </w:tcPr>
          <w:p w14:paraId="659BC3E4" w14:textId="77777777" w:rsidR="007F1036" w:rsidRPr="007F3DFF" w:rsidRDefault="007F1036" w:rsidP="002C7BAD">
            <w:pPr>
              <w:jc w:val="both"/>
              <w:rPr>
                <w:rFonts w:ascii="Arial" w:hAnsi="Arial" w:cs="Arial"/>
                <w:color w:val="000000"/>
              </w:rPr>
            </w:pPr>
          </w:p>
        </w:tc>
      </w:tr>
      <w:tr w:rsidR="007F1036" w:rsidRPr="007F3DFF" w14:paraId="6E936978" w14:textId="77777777" w:rsidTr="00013E77">
        <w:trPr>
          <w:trHeight w:val="269"/>
          <w:jc w:val="center"/>
        </w:trPr>
        <w:tc>
          <w:tcPr>
            <w:tcW w:w="1792" w:type="dxa"/>
            <w:vMerge w:val="restart"/>
            <w:tcBorders>
              <w:top w:val="single" w:sz="8" w:space="0" w:color="000000"/>
              <w:left w:val="single" w:sz="8" w:space="0" w:color="FFFFFF"/>
              <w:right w:val="single" w:sz="8" w:space="0" w:color="FFFFFF"/>
            </w:tcBorders>
            <w:shd w:val="clear" w:color="auto" w:fill="auto"/>
            <w:tcMar>
              <w:top w:w="15" w:type="dxa"/>
              <w:left w:w="17" w:type="dxa"/>
              <w:bottom w:w="0" w:type="dxa"/>
              <w:right w:w="17" w:type="dxa"/>
            </w:tcMar>
            <w:vAlign w:val="center"/>
            <w:hideMark/>
          </w:tcPr>
          <w:p w14:paraId="3B3DE7F7" w14:textId="77777777" w:rsidR="007F1036" w:rsidRPr="007F3DFF" w:rsidRDefault="007F1036" w:rsidP="006B4CE2">
            <w:pPr>
              <w:rPr>
                <w:rFonts w:ascii="Arial" w:hAnsi="Arial" w:cs="Arial"/>
                <w:color w:val="000000"/>
              </w:rPr>
            </w:pPr>
            <w:r w:rsidRPr="007F3DFF">
              <w:rPr>
                <w:rFonts w:ascii="Arial" w:hAnsi="Arial" w:cs="Arial"/>
                <w:color w:val="000000"/>
              </w:rPr>
              <w:t xml:space="preserve">Status </w:t>
            </w:r>
          </w:p>
        </w:tc>
        <w:tc>
          <w:tcPr>
            <w:tcW w:w="1383" w:type="dxa"/>
            <w:tcBorders>
              <w:top w:val="single" w:sz="8" w:space="0" w:color="000000"/>
              <w:left w:val="single" w:sz="8" w:space="0" w:color="FFFFFF"/>
              <w:bottom w:val="single" w:sz="8" w:space="0" w:color="FFFFFF"/>
              <w:right w:val="single" w:sz="8" w:space="0" w:color="FFFFFF"/>
            </w:tcBorders>
            <w:shd w:val="clear" w:color="auto" w:fill="auto"/>
            <w:tcMar>
              <w:top w:w="15" w:type="dxa"/>
              <w:left w:w="17" w:type="dxa"/>
              <w:bottom w:w="0" w:type="dxa"/>
              <w:right w:w="17" w:type="dxa"/>
            </w:tcMar>
            <w:vAlign w:val="center"/>
            <w:hideMark/>
          </w:tcPr>
          <w:p w14:paraId="50F8B024" w14:textId="77777777" w:rsidR="007F1036" w:rsidRPr="007F3DFF" w:rsidRDefault="007F1036" w:rsidP="006B4CE2">
            <w:pPr>
              <w:rPr>
                <w:rFonts w:ascii="Arial" w:hAnsi="Arial" w:cs="Arial"/>
                <w:color w:val="000000"/>
              </w:rPr>
            </w:pPr>
            <w:r w:rsidRPr="007F3DFF">
              <w:rPr>
                <w:rFonts w:ascii="Arial" w:hAnsi="Arial" w:cs="Arial"/>
                <w:color w:val="000000"/>
              </w:rPr>
              <w:t>Single</w:t>
            </w:r>
          </w:p>
        </w:tc>
        <w:tc>
          <w:tcPr>
            <w:tcW w:w="1457" w:type="dxa"/>
            <w:tcBorders>
              <w:top w:val="single" w:sz="8" w:space="0" w:color="000000"/>
              <w:left w:val="single" w:sz="8" w:space="0" w:color="FFFFFF"/>
              <w:bottom w:val="single" w:sz="8" w:space="0" w:color="FFFFFF"/>
              <w:right w:val="single" w:sz="8" w:space="0" w:color="FFFFFF"/>
            </w:tcBorders>
            <w:shd w:val="clear" w:color="auto" w:fill="auto"/>
            <w:tcMar>
              <w:top w:w="15" w:type="dxa"/>
              <w:left w:w="17" w:type="dxa"/>
              <w:bottom w:w="0" w:type="dxa"/>
              <w:right w:w="17" w:type="dxa"/>
            </w:tcMar>
            <w:vAlign w:val="center"/>
            <w:hideMark/>
          </w:tcPr>
          <w:p w14:paraId="6F8A44DE" w14:textId="77777777" w:rsidR="007F1036" w:rsidRPr="007F3DFF" w:rsidRDefault="007F1036" w:rsidP="006B4CE2">
            <w:pPr>
              <w:rPr>
                <w:rFonts w:ascii="Arial" w:hAnsi="Arial" w:cs="Arial"/>
                <w:color w:val="000000"/>
              </w:rPr>
            </w:pPr>
            <w:r w:rsidRPr="007F3DFF">
              <w:rPr>
                <w:rFonts w:ascii="Arial" w:hAnsi="Arial" w:cs="Arial"/>
                <w:color w:val="000000"/>
              </w:rPr>
              <w:t>44</w:t>
            </w:r>
          </w:p>
        </w:tc>
        <w:tc>
          <w:tcPr>
            <w:tcW w:w="1810" w:type="dxa"/>
            <w:tcBorders>
              <w:top w:val="single" w:sz="8" w:space="0" w:color="000000"/>
              <w:left w:val="single" w:sz="8" w:space="0" w:color="FFFFFF"/>
              <w:bottom w:val="single" w:sz="8" w:space="0" w:color="FFFFFF"/>
              <w:right w:val="single" w:sz="8" w:space="0" w:color="FFFFFF"/>
            </w:tcBorders>
            <w:shd w:val="clear" w:color="auto" w:fill="auto"/>
            <w:tcMar>
              <w:top w:w="15" w:type="dxa"/>
              <w:left w:w="17" w:type="dxa"/>
              <w:bottom w:w="0" w:type="dxa"/>
              <w:right w:w="17" w:type="dxa"/>
            </w:tcMar>
            <w:vAlign w:val="center"/>
            <w:hideMark/>
          </w:tcPr>
          <w:p w14:paraId="2680F927" w14:textId="77777777" w:rsidR="007F1036" w:rsidRPr="007F3DFF" w:rsidRDefault="007F1036" w:rsidP="006B4CE2">
            <w:pPr>
              <w:rPr>
                <w:rFonts w:ascii="Arial" w:hAnsi="Arial" w:cs="Arial"/>
                <w:color w:val="000000"/>
              </w:rPr>
            </w:pPr>
            <w:r w:rsidRPr="007F3DFF">
              <w:rPr>
                <w:rFonts w:ascii="Arial" w:hAnsi="Arial" w:cs="Arial"/>
                <w:color w:val="000000"/>
              </w:rPr>
              <w:t>29,33</w:t>
            </w:r>
          </w:p>
        </w:tc>
        <w:tc>
          <w:tcPr>
            <w:tcW w:w="1413" w:type="dxa"/>
            <w:vMerge w:val="restart"/>
            <w:tcBorders>
              <w:top w:val="single" w:sz="8" w:space="0" w:color="000000"/>
              <w:left w:val="single" w:sz="8" w:space="0" w:color="FFFFFF"/>
              <w:right w:val="single" w:sz="8" w:space="0" w:color="FFFFFF"/>
            </w:tcBorders>
            <w:vAlign w:val="center"/>
          </w:tcPr>
          <w:p w14:paraId="3CE3146D" w14:textId="77777777" w:rsidR="007F1036" w:rsidRPr="007F3DFF" w:rsidRDefault="007F1036" w:rsidP="002C7BAD">
            <w:pPr>
              <w:jc w:val="both"/>
              <w:rPr>
                <w:rFonts w:ascii="Arial" w:hAnsi="Arial" w:cs="Arial"/>
                <w:color w:val="000000"/>
              </w:rPr>
            </w:pPr>
            <w:r w:rsidRPr="007F3DFF">
              <w:rPr>
                <w:rFonts w:ascii="Arial" w:hAnsi="Arial" w:cs="Arial"/>
                <w:bCs/>
                <w:color w:val="000000"/>
              </w:rPr>
              <w:t>0,00</w:t>
            </w:r>
            <w:r w:rsidR="002C7BAD">
              <w:rPr>
                <w:rFonts w:ascii="Arial" w:hAnsi="Arial" w:cs="Arial"/>
                <w:bCs/>
                <w:color w:val="000000"/>
              </w:rPr>
              <w:t>0</w:t>
            </w:r>
          </w:p>
        </w:tc>
      </w:tr>
      <w:tr w:rsidR="007F1036" w:rsidRPr="007F3DFF" w14:paraId="140D5103" w14:textId="77777777" w:rsidTr="00013E77">
        <w:trPr>
          <w:trHeight w:val="238"/>
          <w:jc w:val="center"/>
        </w:trPr>
        <w:tc>
          <w:tcPr>
            <w:tcW w:w="1792" w:type="dxa"/>
            <w:vMerge/>
            <w:tcBorders>
              <w:left w:val="single" w:sz="8" w:space="0" w:color="FFFFFF"/>
              <w:bottom w:val="single" w:sz="4" w:space="0" w:color="auto"/>
              <w:right w:val="single" w:sz="8" w:space="0" w:color="FFFFFF"/>
            </w:tcBorders>
            <w:shd w:val="clear" w:color="auto" w:fill="auto"/>
            <w:tcMar>
              <w:top w:w="15" w:type="dxa"/>
              <w:left w:w="17" w:type="dxa"/>
              <w:bottom w:w="0" w:type="dxa"/>
              <w:right w:w="17" w:type="dxa"/>
            </w:tcMar>
            <w:vAlign w:val="center"/>
            <w:hideMark/>
          </w:tcPr>
          <w:p w14:paraId="28421290" w14:textId="77777777" w:rsidR="007F1036" w:rsidRPr="007F3DFF" w:rsidRDefault="007F1036" w:rsidP="006B4CE2">
            <w:pPr>
              <w:rPr>
                <w:rFonts w:ascii="Arial" w:hAnsi="Arial" w:cs="Arial"/>
                <w:color w:val="000000"/>
              </w:rPr>
            </w:pPr>
          </w:p>
        </w:tc>
        <w:tc>
          <w:tcPr>
            <w:tcW w:w="1383" w:type="dxa"/>
            <w:tcBorders>
              <w:top w:val="single" w:sz="8" w:space="0" w:color="FFFFFF"/>
              <w:left w:val="single" w:sz="8" w:space="0" w:color="FFFFFF"/>
              <w:bottom w:val="single" w:sz="4" w:space="0" w:color="auto"/>
              <w:right w:val="single" w:sz="8" w:space="0" w:color="FFFFFF"/>
            </w:tcBorders>
            <w:shd w:val="clear" w:color="auto" w:fill="auto"/>
            <w:tcMar>
              <w:top w:w="15" w:type="dxa"/>
              <w:left w:w="17" w:type="dxa"/>
              <w:bottom w:w="0" w:type="dxa"/>
              <w:right w:w="17" w:type="dxa"/>
            </w:tcMar>
            <w:vAlign w:val="center"/>
            <w:hideMark/>
          </w:tcPr>
          <w:p w14:paraId="09CEDC6F" w14:textId="77777777" w:rsidR="007F1036" w:rsidRPr="007F3DFF" w:rsidRDefault="007F1036" w:rsidP="006B4CE2">
            <w:pPr>
              <w:rPr>
                <w:rFonts w:ascii="Arial" w:hAnsi="Arial" w:cs="Arial"/>
                <w:color w:val="000000"/>
              </w:rPr>
            </w:pPr>
            <w:r w:rsidRPr="007F3DFF">
              <w:rPr>
                <w:rFonts w:ascii="Arial" w:hAnsi="Arial" w:cs="Arial"/>
                <w:bCs/>
                <w:color w:val="000000"/>
              </w:rPr>
              <w:t>Married</w:t>
            </w:r>
          </w:p>
        </w:tc>
        <w:tc>
          <w:tcPr>
            <w:tcW w:w="1457" w:type="dxa"/>
            <w:tcBorders>
              <w:top w:val="single" w:sz="8" w:space="0" w:color="FFFFFF"/>
              <w:left w:val="single" w:sz="8" w:space="0" w:color="FFFFFF"/>
              <w:bottom w:val="single" w:sz="4" w:space="0" w:color="auto"/>
              <w:right w:val="single" w:sz="8" w:space="0" w:color="FFFFFF"/>
            </w:tcBorders>
            <w:shd w:val="clear" w:color="auto" w:fill="auto"/>
            <w:tcMar>
              <w:top w:w="15" w:type="dxa"/>
              <w:left w:w="17" w:type="dxa"/>
              <w:bottom w:w="0" w:type="dxa"/>
              <w:right w:w="17" w:type="dxa"/>
            </w:tcMar>
            <w:vAlign w:val="center"/>
            <w:hideMark/>
          </w:tcPr>
          <w:p w14:paraId="5FEB31B0" w14:textId="77777777" w:rsidR="007F1036" w:rsidRPr="007F3DFF" w:rsidRDefault="007F1036" w:rsidP="006B4CE2">
            <w:pPr>
              <w:rPr>
                <w:rFonts w:ascii="Arial" w:hAnsi="Arial" w:cs="Arial"/>
                <w:color w:val="000000"/>
              </w:rPr>
            </w:pPr>
            <w:r w:rsidRPr="007F3DFF">
              <w:rPr>
                <w:rFonts w:ascii="Arial" w:hAnsi="Arial" w:cs="Arial"/>
                <w:bCs/>
                <w:color w:val="000000"/>
              </w:rPr>
              <w:t>106</w:t>
            </w:r>
          </w:p>
        </w:tc>
        <w:tc>
          <w:tcPr>
            <w:tcW w:w="1810" w:type="dxa"/>
            <w:tcBorders>
              <w:top w:val="single" w:sz="8" w:space="0" w:color="FFFFFF"/>
              <w:left w:val="single" w:sz="8" w:space="0" w:color="FFFFFF"/>
              <w:bottom w:val="single" w:sz="4" w:space="0" w:color="auto"/>
              <w:right w:val="single" w:sz="8" w:space="0" w:color="FFFFFF"/>
            </w:tcBorders>
            <w:shd w:val="clear" w:color="auto" w:fill="auto"/>
            <w:tcMar>
              <w:top w:w="15" w:type="dxa"/>
              <w:left w:w="17" w:type="dxa"/>
              <w:bottom w:w="0" w:type="dxa"/>
              <w:right w:w="17" w:type="dxa"/>
            </w:tcMar>
            <w:vAlign w:val="center"/>
            <w:hideMark/>
          </w:tcPr>
          <w:p w14:paraId="5CDE22F3" w14:textId="77777777" w:rsidR="007F1036" w:rsidRPr="007F3DFF" w:rsidRDefault="007F1036" w:rsidP="006B4CE2">
            <w:pPr>
              <w:rPr>
                <w:rFonts w:ascii="Arial" w:hAnsi="Arial" w:cs="Arial"/>
                <w:color w:val="000000"/>
              </w:rPr>
            </w:pPr>
            <w:r w:rsidRPr="007F3DFF">
              <w:rPr>
                <w:rFonts w:ascii="Arial" w:hAnsi="Arial" w:cs="Arial"/>
                <w:bCs/>
                <w:color w:val="000000"/>
              </w:rPr>
              <w:t>70,67</w:t>
            </w:r>
          </w:p>
        </w:tc>
        <w:tc>
          <w:tcPr>
            <w:tcW w:w="1413" w:type="dxa"/>
            <w:vMerge/>
            <w:tcBorders>
              <w:left w:val="single" w:sz="8" w:space="0" w:color="FFFFFF"/>
              <w:bottom w:val="single" w:sz="4" w:space="0" w:color="auto"/>
              <w:right w:val="single" w:sz="8" w:space="0" w:color="FFFFFF"/>
            </w:tcBorders>
          </w:tcPr>
          <w:p w14:paraId="50EFA156" w14:textId="77777777" w:rsidR="007F1036" w:rsidRPr="007F3DFF" w:rsidRDefault="007F1036" w:rsidP="002C7BAD">
            <w:pPr>
              <w:jc w:val="both"/>
              <w:rPr>
                <w:rFonts w:ascii="Arial" w:hAnsi="Arial" w:cs="Arial"/>
                <w:bCs/>
                <w:color w:val="000000"/>
              </w:rPr>
            </w:pPr>
          </w:p>
        </w:tc>
      </w:tr>
      <w:tr w:rsidR="007F1036" w:rsidRPr="007F3DFF" w14:paraId="12282A11" w14:textId="77777777" w:rsidTr="00013E77">
        <w:trPr>
          <w:trHeight w:val="229"/>
          <w:jc w:val="center"/>
        </w:trPr>
        <w:tc>
          <w:tcPr>
            <w:tcW w:w="1792" w:type="dxa"/>
            <w:vMerge w:val="restart"/>
            <w:tcBorders>
              <w:top w:val="single" w:sz="4" w:space="0" w:color="auto"/>
            </w:tcBorders>
            <w:shd w:val="clear" w:color="auto" w:fill="auto"/>
            <w:tcMar>
              <w:top w:w="15" w:type="dxa"/>
              <w:left w:w="17" w:type="dxa"/>
              <w:bottom w:w="0" w:type="dxa"/>
              <w:right w:w="17" w:type="dxa"/>
            </w:tcMar>
            <w:vAlign w:val="center"/>
            <w:hideMark/>
          </w:tcPr>
          <w:p w14:paraId="5DE9A1BA" w14:textId="77777777" w:rsidR="007F1036" w:rsidRPr="007F3DFF" w:rsidRDefault="007F1036" w:rsidP="006B4CE2">
            <w:pPr>
              <w:rPr>
                <w:rFonts w:ascii="Arial" w:hAnsi="Arial" w:cs="Arial"/>
                <w:color w:val="000000"/>
              </w:rPr>
            </w:pPr>
          </w:p>
          <w:p w14:paraId="66EE3AE7" w14:textId="77777777" w:rsidR="007F1036" w:rsidRPr="007F3DFF" w:rsidRDefault="007F1036" w:rsidP="006B4CE2">
            <w:pPr>
              <w:rPr>
                <w:rFonts w:ascii="Arial" w:hAnsi="Arial" w:cs="Arial"/>
                <w:color w:val="000000"/>
              </w:rPr>
            </w:pPr>
            <w:r w:rsidRPr="007F3DFF">
              <w:rPr>
                <w:rFonts w:ascii="Arial" w:hAnsi="Arial" w:cs="Arial"/>
                <w:color w:val="000000"/>
              </w:rPr>
              <w:t>Ethnic groups</w:t>
            </w:r>
          </w:p>
          <w:p w14:paraId="5C56A40E" w14:textId="77777777" w:rsidR="007F1036" w:rsidRPr="007F3DFF" w:rsidRDefault="007F1036" w:rsidP="006B4CE2">
            <w:pPr>
              <w:rPr>
                <w:rFonts w:ascii="Arial" w:hAnsi="Arial" w:cs="Arial"/>
                <w:color w:val="000000"/>
              </w:rPr>
            </w:pPr>
          </w:p>
        </w:tc>
        <w:tc>
          <w:tcPr>
            <w:tcW w:w="1383" w:type="dxa"/>
            <w:tcBorders>
              <w:top w:val="single" w:sz="4" w:space="0" w:color="auto"/>
            </w:tcBorders>
            <w:shd w:val="clear" w:color="auto" w:fill="auto"/>
            <w:tcMar>
              <w:top w:w="15" w:type="dxa"/>
              <w:left w:w="17" w:type="dxa"/>
              <w:bottom w:w="0" w:type="dxa"/>
              <w:right w:w="17" w:type="dxa"/>
            </w:tcMar>
            <w:vAlign w:val="center"/>
            <w:hideMark/>
          </w:tcPr>
          <w:p w14:paraId="02E09BC2" w14:textId="77777777" w:rsidR="007F1036" w:rsidRPr="007F3DFF" w:rsidRDefault="007F1036" w:rsidP="006B4CE2">
            <w:pPr>
              <w:rPr>
                <w:rFonts w:ascii="Arial" w:hAnsi="Arial" w:cs="Arial"/>
                <w:color w:val="000000"/>
              </w:rPr>
            </w:pPr>
            <w:r w:rsidRPr="007F3DFF">
              <w:rPr>
                <w:rFonts w:ascii="Arial" w:hAnsi="Arial" w:cs="Arial"/>
                <w:bCs/>
                <w:color w:val="000000"/>
              </w:rPr>
              <w:t>Baoulé</w:t>
            </w:r>
          </w:p>
        </w:tc>
        <w:tc>
          <w:tcPr>
            <w:tcW w:w="1457" w:type="dxa"/>
            <w:tcBorders>
              <w:top w:val="single" w:sz="4" w:space="0" w:color="auto"/>
            </w:tcBorders>
            <w:shd w:val="clear" w:color="auto" w:fill="auto"/>
            <w:tcMar>
              <w:top w:w="15" w:type="dxa"/>
              <w:left w:w="17" w:type="dxa"/>
              <w:bottom w:w="0" w:type="dxa"/>
              <w:right w:w="17" w:type="dxa"/>
            </w:tcMar>
            <w:vAlign w:val="center"/>
            <w:hideMark/>
          </w:tcPr>
          <w:p w14:paraId="7DC41FD0" w14:textId="77777777" w:rsidR="007F1036" w:rsidRPr="007F3DFF" w:rsidRDefault="007F1036" w:rsidP="006B4CE2">
            <w:pPr>
              <w:rPr>
                <w:rFonts w:ascii="Arial" w:hAnsi="Arial" w:cs="Arial"/>
                <w:color w:val="000000"/>
              </w:rPr>
            </w:pPr>
            <w:r w:rsidRPr="007F3DFF">
              <w:rPr>
                <w:rFonts w:ascii="Arial" w:hAnsi="Arial" w:cs="Arial"/>
                <w:bCs/>
                <w:color w:val="000000"/>
              </w:rPr>
              <w:t>49</w:t>
            </w:r>
          </w:p>
        </w:tc>
        <w:tc>
          <w:tcPr>
            <w:tcW w:w="1810" w:type="dxa"/>
            <w:tcBorders>
              <w:top w:val="single" w:sz="4" w:space="0" w:color="auto"/>
            </w:tcBorders>
            <w:shd w:val="clear" w:color="auto" w:fill="auto"/>
            <w:tcMar>
              <w:top w:w="15" w:type="dxa"/>
              <w:left w:w="17" w:type="dxa"/>
              <w:bottom w:w="0" w:type="dxa"/>
              <w:right w:w="17" w:type="dxa"/>
            </w:tcMar>
            <w:vAlign w:val="center"/>
            <w:hideMark/>
          </w:tcPr>
          <w:p w14:paraId="6805738F" w14:textId="77777777" w:rsidR="007F1036" w:rsidRPr="007F3DFF" w:rsidRDefault="007F1036" w:rsidP="006B4CE2">
            <w:pPr>
              <w:rPr>
                <w:rFonts w:ascii="Arial" w:hAnsi="Arial" w:cs="Arial"/>
                <w:color w:val="000000"/>
              </w:rPr>
            </w:pPr>
            <w:r w:rsidRPr="007F3DFF">
              <w:rPr>
                <w:rFonts w:ascii="Arial" w:hAnsi="Arial" w:cs="Arial"/>
                <w:bCs/>
                <w:color w:val="000000"/>
              </w:rPr>
              <w:t>32,67</w:t>
            </w:r>
          </w:p>
        </w:tc>
        <w:tc>
          <w:tcPr>
            <w:tcW w:w="1413" w:type="dxa"/>
            <w:vMerge w:val="restart"/>
            <w:tcBorders>
              <w:top w:val="single" w:sz="4" w:space="0" w:color="auto"/>
            </w:tcBorders>
            <w:vAlign w:val="center"/>
          </w:tcPr>
          <w:p w14:paraId="342F359A" w14:textId="77777777" w:rsidR="007F1036" w:rsidRPr="007F3DFF" w:rsidRDefault="002C7BAD" w:rsidP="002C7BAD">
            <w:pPr>
              <w:jc w:val="both"/>
              <w:rPr>
                <w:rFonts w:ascii="Arial" w:hAnsi="Arial" w:cs="Arial"/>
                <w:bCs/>
                <w:color w:val="000000"/>
              </w:rPr>
            </w:pPr>
            <w:r>
              <w:rPr>
                <w:rFonts w:ascii="Arial" w:hAnsi="Arial" w:cs="Arial"/>
                <w:bCs/>
                <w:color w:val="000000"/>
              </w:rPr>
              <w:t>0,000</w:t>
            </w:r>
          </w:p>
        </w:tc>
      </w:tr>
      <w:tr w:rsidR="007F1036" w:rsidRPr="007F3DFF" w14:paraId="365B0A09" w14:textId="77777777" w:rsidTr="00013E77">
        <w:trPr>
          <w:trHeight w:val="284"/>
          <w:jc w:val="center"/>
        </w:trPr>
        <w:tc>
          <w:tcPr>
            <w:tcW w:w="1792" w:type="dxa"/>
            <w:vMerge/>
            <w:shd w:val="clear" w:color="auto" w:fill="auto"/>
            <w:tcMar>
              <w:top w:w="15" w:type="dxa"/>
              <w:left w:w="17" w:type="dxa"/>
              <w:bottom w:w="0" w:type="dxa"/>
              <w:right w:w="17" w:type="dxa"/>
            </w:tcMar>
            <w:vAlign w:val="center"/>
            <w:hideMark/>
          </w:tcPr>
          <w:p w14:paraId="29E28ED7" w14:textId="77777777" w:rsidR="007F1036" w:rsidRPr="007F3DFF" w:rsidRDefault="007F1036" w:rsidP="006B4CE2">
            <w:pPr>
              <w:rPr>
                <w:rFonts w:ascii="Arial" w:hAnsi="Arial" w:cs="Arial"/>
                <w:color w:val="000000"/>
              </w:rPr>
            </w:pPr>
          </w:p>
        </w:tc>
        <w:tc>
          <w:tcPr>
            <w:tcW w:w="1383" w:type="dxa"/>
            <w:shd w:val="clear" w:color="auto" w:fill="auto"/>
            <w:tcMar>
              <w:top w:w="15" w:type="dxa"/>
              <w:left w:w="17" w:type="dxa"/>
              <w:bottom w:w="0" w:type="dxa"/>
              <w:right w:w="17" w:type="dxa"/>
            </w:tcMar>
            <w:vAlign w:val="center"/>
            <w:hideMark/>
          </w:tcPr>
          <w:p w14:paraId="738E9E93" w14:textId="77777777" w:rsidR="007F1036" w:rsidRPr="007F3DFF" w:rsidRDefault="007F1036" w:rsidP="006B4CE2">
            <w:pPr>
              <w:rPr>
                <w:rFonts w:ascii="Arial" w:hAnsi="Arial" w:cs="Arial"/>
                <w:color w:val="000000"/>
              </w:rPr>
            </w:pPr>
            <w:proofErr w:type="spellStart"/>
            <w:r w:rsidRPr="007F3DFF">
              <w:rPr>
                <w:rFonts w:ascii="Arial" w:hAnsi="Arial" w:cs="Arial"/>
                <w:bCs/>
                <w:color w:val="000000"/>
              </w:rPr>
              <w:t>Sénoufo</w:t>
            </w:r>
            <w:proofErr w:type="spellEnd"/>
          </w:p>
        </w:tc>
        <w:tc>
          <w:tcPr>
            <w:tcW w:w="1457" w:type="dxa"/>
            <w:shd w:val="clear" w:color="auto" w:fill="auto"/>
            <w:tcMar>
              <w:top w:w="15" w:type="dxa"/>
              <w:left w:w="17" w:type="dxa"/>
              <w:bottom w:w="0" w:type="dxa"/>
              <w:right w:w="17" w:type="dxa"/>
            </w:tcMar>
            <w:vAlign w:val="center"/>
            <w:hideMark/>
          </w:tcPr>
          <w:p w14:paraId="416670C0" w14:textId="77777777" w:rsidR="007F1036" w:rsidRPr="007F3DFF" w:rsidRDefault="007F1036" w:rsidP="006B4CE2">
            <w:pPr>
              <w:rPr>
                <w:rFonts w:ascii="Arial" w:hAnsi="Arial" w:cs="Arial"/>
                <w:color w:val="000000"/>
              </w:rPr>
            </w:pPr>
            <w:r w:rsidRPr="007F3DFF">
              <w:rPr>
                <w:rFonts w:ascii="Arial" w:hAnsi="Arial" w:cs="Arial"/>
                <w:bCs/>
                <w:color w:val="000000"/>
              </w:rPr>
              <w:t>55</w:t>
            </w:r>
          </w:p>
        </w:tc>
        <w:tc>
          <w:tcPr>
            <w:tcW w:w="1810" w:type="dxa"/>
            <w:shd w:val="clear" w:color="auto" w:fill="auto"/>
            <w:tcMar>
              <w:top w:w="15" w:type="dxa"/>
              <w:left w:w="17" w:type="dxa"/>
              <w:bottom w:w="0" w:type="dxa"/>
              <w:right w:w="17" w:type="dxa"/>
            </w:tcMar>
            <w:vAlign w:val="center"/>
            <w:hideMark/>
          </w:tcPr>
          <w:p w14:paraId="12005FA0" w14:textId="77777777" w:rsidR="007F1036" w:rsidRPr="007F3DFF" w:rsidRDefault="007F1036" w:rsidP="006B4CE2">
            <w:pPr>
              <w:rPr>
                <w:rFonts w:ascii="Arial" w:hAnsi="Arial" w:cs="Arial"/>
                <w:color w:val="000000"/>
              </w:rPr>
            </w:pPr>
            <w:r w:rsidRPr="007F3DFF">
              <w:rPr>
                <w:rFonts w:ascii="Arial" w:hAnsi="Arial" w:cs="Arial"/>
                <w:bCs/>
                <w:color w:val="000000"/>
              </w:rPr>
              <w:t>36,67</w:t>
            </w:r>
          </w:p>
        </w:tc>
        <w:tc>
          <w:tcPr>
            <w:tcW w:w="1413" w:type="dxa"/>
            <w:vMerge/>
            <w:vAlign w:val="center"/>
          </w:tcPr>
          <w:p w14:paraId="336149DA" w14:textId="77777777" w:rsidR="007F1036" w:rsidRPr="007F3DFF" w:rsidRDefault="007F1036" w:rsidP="006B4CE2">
            <w:pPr>
              <w:rPr>
                <w:rFonts w:ascii="Arial" w:hAnsi="Arial" w:cs="Arial"/>
                <w:bCs/>
                <w:color w:val="000000"/>
              </w:rPr>
            </w:pPr>
          </w:p>
        </w:tc>
      </w:tr>
      <w:tr w:rsidR="007F1036" w:rsidRPr="007F3DFF" w14:paraId="558B5320" w14:textId="77777777" w:rsidTr="00013E77">
        <w:trPr>
          <w:trHeight w:val="244"/>
          <w:jc w:val="center"/>
        </w:trPr>
        <w:tc>
          <w:tcPr>
            <w:tcW w:w="1792" w:type="dxa"/>
            <w:vMerge/>
            <w:shd w:val="clear" w:color="auto" w:fill="auto"/>
            <w:tcMar>
              <w:top w:w="15" w:type="dxa"/>
              <w:left w:w="17" w:type="dxa"/>
              <w:bottom w:w="0" w:type="dxa"/>
              <w:right w:w="17" w:type="dxa"/>
            </w:tcMar>
            <w:vAlign w:val="center"/>
            <w:hideMark/>
          </w:tcPr>
          <w:p w14:paraId="5D9CCCF1" w14:textId="77777777" w:rsidR="007F1036" w:rsidRPr="007F3DFF" w:rsidRDefault="007F1036" w:rsidP="006B4CE2">
            <w:pPr>
              <w:rPr>
                <w:rFonts w:ascii="Arial" w:hAnsi="Arial" w:cs="Arial"/>
                <w:color w:val="000000"/>
              </w:rPr>
            </w:pPr>
          </w:p>
        </w:tc>
        <w:tc>
          <w:tcPr>
            <w:tcW w:w="1383" w:type="dxa"/>
            <w:shd w:val="clear" w:color="auto" w:fill="auto"/>
            <w:tcMar>
              <w:top w:w="15" w:type="dxa"/>
              <w:left w:w="17" w:type="dxa"/>
              <w:bottom w:w="0" w:type="dxa"/>
              <w:right w:w="17" w:type="dxa"/>
            </w:tcMar>
            <w:vAlign w:val="center"/>
          </w:tcPr>
          <w:p w14:paraId="636F12F0" w14:textId="77777777" w:rsidR="007F1036" w:rsidRPr="007F3DFF" w:rsidRDefault="007F1036" w:rsidP="006B4CE2">
            <w:pPr>
              <w:rPr>
                <w:rFonts w:ascii="Arial" w:hAnsi="Arial" w:cs="Arial"/>
                <w:color w:val="000000"/>
              </w:rPr>
            </w:pPr>
            <w:r w:rsidRPr="007F3DFF">
              <w:rPr>
                <w:rFonts w:ascii="Arial" w:hAnsi="Arial" w:cs="Arial"/>
                <w:color w:val="000000"/>
              </w:rPr>
              <w:t>Foreign</w:t>
            </w:r>
          </w:p>
        </w:tc>
        <w:tc>
          <w:tcPr>
            <w:tcW w:w="1457" w:type="dxa"/>
            <w:shd w:val="clear" w:color="auto" w:fill="auto"/>
            <w:tcMar>
              <w:top w:w="15" w:type="dxa"/>
              <w:left w:w="17" w:type="dxa"/>
              <w:bottom w:w="0" w:type="dxa"/>
              <w:right w:w="17" w:type="dxa"/>
            </w:tcMar>
            <w:vAlign w:val="center"/>
          </w:tcPr>
          <w:p w14:paraId="373675C7" w14:textId="77777777" w:rsidR="007F1036" w:rsidRPr="007F3DFF" w:rsidRDefault="007F1036" w:rsidP="006B4CE2">
            <w:pPr>
              <w:rPr>
                <w:rFonts w:ascii="Arial" w:hAnsi="Arial" w:cs="Arial"/>
                <w:color w:val="000000"/>
              </w:rPr>
            </w:pPr>
            <w:r w:rsidRPr="007F3DFF">
              <w:rPr>
                <w:rFonts w:ascii="Arial" w:hAnsi="Arial" w:cs="Arial"/>
                <w:color w:val="000000"/>
              </w:rPr>
              <w:t>24</w:t>
            </w:r>
          </w:p>
        </w:tc>
        <w:tc>
          <w:tcPr>
            <w:tcW w:w="1810" w:type="dxa"/>
            <w:shd w:val="clear" w:color="auto" w:fill="auto"/>
            <w:tcMar>
              <w:top w:w="18" w:type="dxa"/>
              <w:left w:w="36" w:type="dxa"/>
              <w:bottom w:w="18" w:type="dxa"/>
              <w:right w:w="36" w:type="dxa"/>
            </w:tcMar>
            <w:vAlign w:val="center"/>
          </w:tcPr>
          <w:p w14:paraId="3F511F0C" w14:textId="77777777" w:rsidR="007F1036" w:rsidRPr="007F3DFF" w:rsidRDefault="007F1036" w:rsidP="006B4CE2">
            <w:pPr>
              <w:rPr>
                <w:rFonts w:ascii="Arial" w:hAnsi="Arial" w:cs="Arial"/>
                <w:color w:val="000000"/>
              </w:rPr>
            </w:pPr>
            <w:r w:rsidRPr="007F3DFF">
              <w:rPr>
                <w:rFonts w:ascii="Arial" w:hAnsi="Arial" w:cs="Arial"/>
                <w:color w:val="000000"/>
              </w:rPr>
              <w:t>16,00</w:t>
            </w:r>
          </w:p>
        </w:tc>
        <w:tc>
          <w:tcPr>
            <w:tcW w:w="1413" w:type="dxa"/>
            <w:vMerge/>
            <w:vAlign w:val="center"/>
          </w:tcPr>
          <w:p w14:paraId="2620DB57" w14:textId="77777777" w:rsidR="007F1036" w:rsidRPr="007F3DFF" w:rsidRDefault="007F1036" w:rsidP="006B4CE2">
            <w:pPr>
              <w:rPr>
                <w:rFonts w:ascii="Arial" w:hAnsi="Arial" w:cs="Arial"/>
                <w:color w:val="000000"/>
              </w:rPr>
            </w:pPr>
          </w:p>
        </w:tc>
      </w:tr>
      <w:tr w:rsidR="007F1036" w:rsidRPr="007F3DFF" w14:paraId="2C388D30" w14:textId="77777777" w:rsidTr="00013E77">
        <w:trPr>
          <w:trHeight w:val="244"/>
          <w:jc w:val="center"/>
        </w:trPr>
        <w:tc>
          <w:tcPr>
            <w:tcW w:w="1792" w:type="dxa"/>
            <w:vMerge/>
            <w:tcBorders>
              <w:bottom w:val="single" w:sz="4" w:space="0" w:color="auto"/>
            </w:tcBorders>
            <w:shd w:val="clear" w:color="auto" w:fill="auto"/>
            <w:tcMar>
              <w:top w:w="15" w:type="dxa"/>
              <w:left w:w="17" w:type="dxa"/>
              <w:bottom w:w="0" w:type="dxa"/>
              <w:right w:w="17" w:type="dxa"/>
            </w:tcMar>
            <w:vAlign w:val="center"/>
          </w:tcPr>
          <w:p w14:paraId="5D00C725" w14:textId="77777777" w:rsidR="007F1036" w:rsidRPr="007F3DFF" w:rsidRDefault="007F1036" w:rsidP="006B4CE2">
            <w:pPr>
              <w:rPr>
                <w:rFonts w:ascii="Arial" w:hAnsi="Arial" w:cs="Arial"/>
                <w:color w:val="000000"/>
              </w:rPr>
            </w:pPr>
          </w:p>
        </w:tc>
        <w:tc>
          <w:tcPr>
            <w:tcW w:w="1383" w:type="dxa"/>
            <w:tcBorders>
              <w:bottom w:val="single" w:sz="4" w:space="0" w:color="auto"/>
            </w:tcBorders>
            <w:shd w:val="clear" w:color="auto" w:fill="auto"/>
            <w:tcMar>
              <w:top w:w="15" w:type="dxa"/>
              <w:left w:w="17" w:type="dxa"/>
              <w:bottom w:w="0" w:type="dxa"/>
              <w:right w:w="17" w:type="dxa"/>
            </w:tcMar>
            <w:vAlign w:val="center"/>
          </w:tcPr>
          <w:p w14:paraId="01E4AC17" w14:textId="77777777" w:rsidR="007F1036" w:rsidRPr="007F3DFF" w:rsidRDefault="007F1036" w:rsidP="006B4CE2">
            <w:pPr>
              <w:rPr>
                <w:rFonts w:ascii="Arial" w:hAnsi="Arial" w:cs="Arial"/>
                <w:color w:val="000000"/>
              </w:rPr>
            </w:pPr>
            <w:r w:rsidRPr="007F3DFF">
              <w:rPr>
                <w:rFonts w:ascii="Arial" w:hAnsi="Arial" w:cs="Arial"/>
                <w:color w:val="000000"/>
              </w:rPr>
              <w:t>Other</w:t>
            </w:r>
          </w:p>
        </w:tc>
        <w:tc>
          <w:tcPr>
            <w:tcW w:w="1457" w:type="dxa"/>
            <w:tcBorders>
              <w:bottom w:val="single" w:sz="4" w:space="0" w:color="auto"/>
            </w:tcBorders>
            <w:shd w:val="clear" w:color="auto" w:fill="auto"/>
            <w:tcMar>
              <w:top w:w="15" w:type="dxa"/>
              <w:left w:w="17" w:type="dxa"/>
              <w:bottom w:w="0" w:type="dxa"/>
              <w:right w:w="17" w:type="dxa"/>
            </w:tcMar>
            <w:vAlign w:val="center"/>
          </w:tcPr>
          <w:p w14:paraId="3CAA9312" w14:textId="77777777" w:rsidR="007F1036" w:rsidRPr="007F3DFF" w:rsidRDefault="007F1036" w:rsidP="006B4CE2">
            <w:pPr>
              <w:rPr>
                <w:rFonts w:ascii="Arial" w:hAnsi="Arial" w:cs="Arial"/>
                <w:color w:val="000000"/>
              </w:rPr>
            </w:pPr>
            <w:r w:rsidRPr="007F3DFF">
              <w:rPr>
                <w:rFonts w:ascii="Arial" w:hAnsi="Arial" w:cs="Arial"/>
                <w:color w:val="000000"/>
              </w:rPr>
              <w:t>22</w:t>
            </w:r>
          </w:p>
        </w:tc>
        <w:tc>
          <w:tcPr>
            <w:tcW w:w="1810" w:type="dxa"/>
            <w:tcBorders>
              <w:bottom w:val="single" w:sz="4" w:space="0" w:color="auto"/>
            </w:tcBorders>
            <w:shd w:val="clear" w:color="auto" w:fill="auto"/>
            <w:tcMar>
              <w:top w:w="18" w:type="dxa"/>
              <w:left w:w="36" w:type="dxa"/>
              <w:bottom w:w="18" w:type="dxa"/>
              <w:right w:w="36" w:type="dxa"/>
            </w:tcMar>
          </w:tcPr>
          <w:p w14:paraId="76D8F387" w14:textId="77777777" w:rsidR="007F1036" w:rsidRPr="007F3DFF" w:rsidRDefault="007F1036" w:rsidP="006B4CE2">
            <w:pPr>
              <w:rPr>
                <w:rFonts w:ascii="Arial" w:hAnsi="Arial" w:cs="Arial"/>
                <w:color w:val="000000"/>
              </w:rPr>
            </w:pPr>
            <w:r w:rsidRPr="007F3DFF">
              <w:rPr>
                <w:rFonts w:ascii="Arial" w:hAnsi="Arial" w:cs="Arial"/>
                <w:color w:val="000000"/>
              </w:rPr>
              <w:t>14,66</w:t>
            </w:r>
          </w:p>
        </w:tc>
        <w:tc>
          <w:tcPr>
            <w:tcW w:w="1413" w:type="dxa"/>
            <w:vMerge/>
            <w:tcBorders>
              <w:bottom w:val="single" w:sz="4" w:space="0" w:color="auto"/>
            </w:tcBorders>
            <w:vAlign w:val="center"/>
          </w:tcPr>
          <w:p w14:paraId="7C0378A7" w14:textId="77777777" w:rsidR="007F1036" w:rsidRPr="007F3DFF" w:rsidRDefault="007F1036" w:rsidP="006B4CE2">
            <w:pPr>
              <w:rPr>
                <w:rFonts w:ascii="Arial" w:hAnsi="Arial" w:cs="Arial"/>
                <w:color w:val="000000"/>
              </w:rPr>
            </w:pPr>
          </w:p>
        </w:tc>
      </w:tr>
    </w:tbl>
    <w:p w14:paraId="108D4148" w14:textId="77777777" w:rsidR="007F1036" w:rsidRDefault="007F1036" w:rsidP="00441B6F">
      <w:pPr>
        <w:pStyle w:val="ConcHead"/>
        <w:spacing w:after="0"/>
        <w:jc w:val="both"/>
        <w:rPr>
          <w:rFonts w:ascii="Arial" w:hAnsi="Arial" w:cs="Arial"/>
        </w:rPr>
      </w:pPr>
    </w:p>
    <w:p w14:paraId="160E2EA4" w14:textId="77777777" w:rsidR="007F1036" w:rsidRPr="007F3DFF" w:rsidRDefault="007F1036" w:rsidP="007F1036">
      <w:pPr>
        <w:pStyle w:val="Caption"/>
        <w:keepNext/>
        <w:rPr>
          <w:rFonts w:ascii="Arial" w:hAnsi="Arial" w:cs="Arial"/>
          <w:i w:val="0"/>
          <w:color w:val="000000"/>
          <w:sz w:val="20"/>
          <w:szCs w:val="20"/>
        </w:rPr>
      </w:pPr>
      <w:r w:rsidRPr="007F3DFF">
        <w:rPr>
          <w:rFonts w:ascii="Arial" w:hAnsi="Arial" w:cs="Arial"/>
          <w:b/>
          <w:i w:val="0"/>
          <w:color w:val="000000"/>
          <w:sz w:val="20"/>
          <w:szCs w:val="20"/>
        </w:rPr>
        <w:t xml:space="preserve">Table </w:t>
      </w:r>
      <w:r>
        <w:rPr>
          <w:rFonts w:ascii="Arial" w:hAnsi="Arial" w:cs="Arial"/>
          <w:b/>
          <w:i w:val="0"/>
          <w:color w:val="000000"/>
          <w:sz w:val="20"/>
          <w:szCs w:val="20"/>
        </w:rPr>
        <w:t>3</w:t>
      </w:r>
      <w:r>
        <w:rPr>
          <w:rFonts w:ascii="Arial" w:hAnsi="Arial" w:cs="Arial"/>
          <w:i w:val="0"/>
          <w:color w:val="000000"/>
          <w:sz w:val="20"/>
          <w:szCs w:val="20"/>
        </w:rPr>
        <w:t>. D</w:t>
      </w:r>
      <w:r w:rsidRPr="007F3DFF">
        <w:rPr>
          <w:rFonts w:ascii="Arial" w:hAnsi="Arial" w:cs="Arial"/>
          <w:i w:val="0"/>
          <w:color w:val="000000"/>
          <w:sz w:val="20"/>
          <w:szCs w:val="20"/>
        </w:rPr>
        <w:t xml:space="preserve">istribution of </w:t>
      </w:r>
      <w:proofErr w:type="spellStart"/>
      <w:r w:rsidRPr="007F3DFF">
        <w:rPr>
          <w:rFonts w:ascii="Arial" w:hAnsi="Arial" w:cs="Arial"/>
          <w:i w:val="0"/>
          <w:color w:val="000000"/>
          <w:sz w:val="20"/>
          <w:szCs w:val="20"/>
        </w:rPr>
        <w:t>producers</w:t>
      </w:r>
      <w:proofErr w:type="spellEnd"/>
      <w:r w:rsidRPr="007F3DFF">
        <w:rPr>
          <w:rFonts w:ascii="Arial" w:hAnsi="Arial" w:cs="Arial"/>
          <w:i w:val="0"/>
          <w:color w:val="000000"/>
          <w:sz w:val="20"/>
          <w:szCs w:val="20"/>
        </w:rPr>
        <w:t xml:space="preserve"> by </w:t>
      </w:r>
      <w:proofErr w:type="spellStart"/>
      <w:r w:rsidRPr="007F3DFF">
        <w:rPr>
          <w:rFonts w:ascii="Arial" w:hAnsi="Arial" w:cs="Arial"/>
          <w:i w:val="0"/>
          <w:color w:val="000000"/>
          <w:sz w:val="20"/>
          <w:szCs w:val="20"/>
        </w:rPr>
        <w:t>level</w:t>
      </w:r>
      <w:proofErr w:type="spellEnd"/>
      <w:r w:rsidRPr="007F3DFF">
        <w:rPr>
          <w:rFonts w:ascii="Arial" w:hAnsi="Arial" w:cs="Arial"/>
          <w:i w:val="0"/>
          <w:color w:val="000000"/>
          <w:sz w:val="20"/>
          <w:szCs w:val="20"/>
        </w:rPr>
        <w:t xml:space="preserve"> of </w:t>
      </w:r>
      <w:proofErr w:type="spellStart"/>
      <w:r w:rsidRPr="007F3DFF">
        <w:rPr>
          <w:rFonts w:ascii="Arial" w:hAnsi="Arial" w:cs="Arial"/>
          <w:i w:val="0"/>
          <w:color w:val="000000"/>
          <w:sz w:val="20"/>
          <w:szCs w:val="20"/>
        </w:rPr>
        <w:t>education</w:t>
      </w:r>
      <w:proofErr w:type="spellEnd"/>
    </w:p>
    <w:p w14:paraId="392007FE" w14:textId="77777777" w:rsidR="007F1036" w:rsidRDefault="007F1036" w:rsidP="00441B6F">
      <w:pPr>
        <w:pStyle w:val="ConcHead"/>
        <w:spacing w:after="0"/>
        <w:jc w:val="both"/>
        <w:rPr>
          <w:rFonts w:ascii="Arial" w:hAnsi="Arial" w:cs="Arial"/>
        </w:rPr>
      </w:pPr>
    </w:p>
    <w:tbl>
      <w:tblPr>
        <w:tblW w:w="9052" w:type="dxa"/>
        <w:tblCellMar>
          <w:left w:w="0" w:type="dxa"/>
          <w:right w:w="0" w:type="dxa"/>
        </w:tblCellMar>
        <w:tblLook w:val="04A0" w:firstRow="1" w:lastRow="0" w:firstColumn="1" w:lastColumn="0" w:noHBand="0" w:noVBand="1"/>
      </w:tblPr>
      <w:tblGrid>
        <w:gridCol w:w="2345"/>
        <w:gridCol w:w="1227"/>
        <w:gridCol w:w="1534"/>
        <w:gridCol w:w="2075"/>
        <w:gridCol w:w="1871"/>
      </w:tblGrid>
      <w:tr w:rsidR="007F1036" w:rsidRPr="007F3DFF" w14:paraId="0FA9B52B" w14:textId="77777777" w:rsidTr="006B4CE2">
        <w:trPr>
          <w:trHeight w:val="437"/>
        </w:trPr>
        <w:tc>
          <w:tcPr>
            <w:tcW w:w="2345"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hideMark/>
          </w:tcPr>
          <w:p w14:paraId="1CDF80E1" w14:textId="77777777" w:rsidR="007F1036" w:rsidRPr="007F3DFF" w:rsidRDefault="007F1036" w:rsidP="006B4CE2">
            <w:pPr>
              <w:rPr>
                <w:rFonts w:ascii="Arial" w:hAnsi="Arial" w:cs="Arial"/>
                <w:color w:val="000000"/>
              </w:rPr>
            </w:pPr>
            <w:r w:rsidRPr="007F3DFF">
              <w:rPr>
                <w:rFonts w:ascii="Arial" w:hAnsi="Arial" w:cs="Arial"/>
                <w:bCs/>
                <w:color w:val="000000"/>
              </w:rPr>
              <w:t> </w:t>
            </w:r>
          </w:p>
        </w:tc>
        <w:tc>
          <w:tcPr>
            <w:tcW w:w="1227" w:type="dxa"/>
            <w:tcBorders>
              <w:top w:val="single" w:sz="8" w:space="0" w:color="000000"/>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455FF6E7" w14:textId="77777777" w:rsidR="007F1036" w:rsidRPr="007F3DFF" w:rsidRDefault="007F1036" w:rsidP="006B4CE2">
            <w:pPr>
              <w:rPr>
                <w:rFonts w:ascii="Arial" w:hAnsi="Arial" w:cs="Arial"/>
                <w:color w:val="000000"/>
              </w:rPr>
            </w:pPr>
            <w:r w:rsidRPr="007F3DFF">
              <w:rPr>
                <w:rFonts w:ascii="Arial" w:hAnsi="Arial" w:cs="Arial"/>
                <w:color w:val="000000"/>
              </w:rPr>
              <w:t> Modalities</w:t>
            </w:r>
          </w:p>
        </w:tc>
        <w:tc>
          <w:tcPr>
            <w:tcW w:w="1534" w:type="dxa"/>
            <w:tcBorders>
              <w:top w:val="single" w:sz="8" w:space="0" w:color="000000"/>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0D8FDA7B" w14:textId="77777777" w:rsidR="007F1036" w:rsidRPr="007F3DFF" w:rsidRDefault="007F1036" w:rsidP="006B4CE2">
            <w:pPr>
              <w:rPr>
                <w:rFonts w:ascii="Arial" w:hAnsi="Arial" w:cs="Arial"/>
                <w:color w:val="000000"/>
              </w:rPr>
            </w:pPr>
            <w:r w:rsidRPr="007F3DFF">
              <w:rPr>
                <w:rFonts w:ascii="Arial" w:hAnsi="Arial" w:cs="Arial"/>
                <w:color w:val="000000"/>
              </w:rPr>
              <w:t>Numbers</w:t>
            </w:r>
          </w:p>
        </w:tc>
        <w:tc>
          <w:tcPr>
            <w:tcW w:w="2075" w:type="dxa"/>
            <w:tcBorders>
              <w:top w:val="single" w:sz="8" w:space="0" w:color="000000"/>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62BD5D00" w14:textId="77777777" w:rsidR="007F1036" w:rsidRPr="007F3DFF" w:rsidRDefault="007F1036" w:rsidP="006B4CE2">
            <w:pPr>
              <w:rPr>
                <w:rFonts w:ascii="Arial" w:hAnsi="Arial" w:cs="Arial"/>
                <w:color w:val="000000"/>
              </w:rPr>
            </w:pPr>
            <w:r w:rsidRPr="007F3DFF">
              <w:rPr>
                <w:rFonts w:ascii="Arial" w:hAnsi="Arial" w:cs="Arial"/>
                <w:color w:val="000000"/>
              </w:rPr>
              <w:t>Percentage (%)</w:t>
            </w:r>
          </w:p>
        </w:tc>
        <w:tc>
          <w:tcPr>
            <w:tcW w:w="1871" w:type="dxa"/>
            <w:tcBorders>
              <w:top w:val="single" w:sz="8" w:space="0" w:color="000000"/>
              <w:left w:val="single" w:sz="8" w:space="0" w:color="FFFFFF"/>
              <w:bottom w:val="single" w:sz="8" w:space="0" w:color="000000"/>
              <w:right w:val="single" w:sz="8" w:space="0" w:color="FFFFFF"/>
            </w:tcBorders>
            <w:vAlign w:val="center"/>
          </w:tcPr>
          <w:p w14:paraId="15A5AB4F" w14:textId="77777777" w:rsidR="007F1036" w:rsidRPr="007F3DFF" w:rsidRDefault="007F1036" w:rsidP="002C7BAD">
            <w:pPr>
              <w:rPr>
                <w:rFonts w:ascii="Arial" w:hAnsi="Arial" w:cs="Arial"/>
                <w:color w:val="000000"/>
              </w:rPr>
            </w:pPr>
            <w:r w:rsidRPr="007F3DFF">
              <w:rPr>
                <w:rFonts w:ascii="Arial" w:hAnsi="Arial" w:cs="Arial"/>
                <w:color w:val="000000"/>
              </w:rPr>
              <w:t>P-value</w:t>
            </w:r>
          </w:p>
        </w:tc>
      </w:tr>
      <w:tr w:rsidR="007F1036" w:rsidRPr="007F3DFF" w14:paraId="3DAEB333" w14:textId="77777777" w:rsidTr="00B2315B">
        <w:trPr>
          <w:trHeight w:val="244"/>
        </w:trPr>
        <w:tc>
          <w:tcPr>
            <w:tcW w:w="2345" w:type="dxa"/>
            <w:vMerge w:val="restart"/>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hideMark/>
          </w:tcPr>
          <w:p w14:paraId="7C97E053" w14:textId="77777777" w:rsidR="007F1036" w:rsidRPr="007F3DFF" w:rsidRDefault="007F1036" w:rsidP="006B4CE2">
            <w:pPr>
              <w:rPr>
                <w:rFonts w:ascii="Arial" w:hAnsi="Arial" w:cs="Arial"/>
                <w:color w:val="000000"/>
              </w:rPr>
            </w:pPr>
            <w:r w:rsidRPr="007F3DFF">
              <w:rPr>
                <w:rFonts w:ascii="Arial" w:hAnsi="Arial" w:cs="Arial"/>
                <w:bCs/>
                <w:color w:val="000000"/>
              </w:rPr>
              <w:t> </w:t>
            </w:r>
          </w:p>
          <w:p w14:paraId="6985C8B6" w14:textId="77777777" w:rsidR="007F1036" w:rsidRPr="007F3DFF" w:rsidRDefault="007F1036" w:rsidP="006B4CE2">
            <w:pPr>
              <w:rPr>
                <w:rFonts w:ascii="Arial" w:hAnsi="Arial" w:cs="Arial"/>
                <w:color w:val="000000"/>
              </w:rPr>
            </w:pPr>
            <w:r w:rsidRPr="007F3DFF">
              <w:rPr>
                <w:rFonts w:ascii="Arial" w:hAnsi="Arial" w:cs="Arial"/>
                <w:bCs/>
                <w:color w:val="000000"/>
              </w:rPr>
              <w:t xml:space="preserve"> Level of education </w:t>
            </w:r>
          </w:p>
          <w:p w14:paraId="4C71D1FF" w14:textId="77777777" w:rsidR="007F1036" w:rsidRPr="007F3DFF" w:rsidRDefault="007F1036" w:rsidP="006B4CE2">
            <w:pPr>
              <w:rPr>
                <w:rFonts w:ascii="Arial" w:hAnsi="Arial" w:cs="Arial"/>
                <w:color w:val="000000"/>
              </w:rPr>
            </w:pPr>
          </w:p>
          <w:p w14:paraId="45920259" w14:textId="77777777" w:rsidR="007F1036" w:rsidRPr="007F3DFF" w:rsidRDefault="007F1036" w:rsidP="006B4CE2">
            <w:pPr>
              <w:rPr>
                <w:rFonts w:ascii="Arial" w:hAnsi="Arial" w:cs="Arial"/>
                <w:color w:val="000000"/>
              </w:rPr>
            </w:pPr>
            <w:r w:rsidRPr="007F3DFF">
              <w:rPr>
                <w:rFonts w:ascii="Arial" w:hAnsi="Arial" w:cs="Arial"/>
                <w:bCs/>
                <w:color w:val="000000"/>
              </w:rPr>
              <w:t> </w:t>
            </w:r>
          </w:p>
        </w:tc>
        <w:tc>
          <w:tcPr>
            <w:tcW w:w="1227"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0D70DA97" w14:textId="77777777" w:rsidR="007F1036" w:rsidRPr="007F3DFF" w:rsidRDefault="007F1036" w:rsidP="006B4CE2">
            <w:pPr>
              <w:rPr>
                <w:rFonts w:ascii="Arial" w:hAnsi="Arial" w:cs="Arial"/>
                <w:color w:val="000000"/>
              </w:rPr>
            </w:pPr>
            <w:r w:rsidRPr="007F3DFF">
              <w:rPr>
                <w:rFonts w:ascii="Arial" w:hAnsi="Arial" w:cs="Arial"/>
                <w:color w:val="000000"/>
              </w:rPr>
              <w:t>Primary</w:t>
            </w:r>
          </w:p>
        </w:tc>
        <w:tc>
          <w:tcPr>
            <w:tcW w:w="1534"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3D7E868E" w14:textId="77777777" w:rsidR="007F1036" w:rsidRPr="007F3DFF" w:rsidRDefault="007F1036" w:rsidP="006B4CE2">
            <w:pPr>
              <w:rPr>
                <w:rFonts w:ascii="Arial" w:hAnsi="Arial" w:cs="Arial"/>
                <w:color w:val="000000"/>
              </w:rPr>
            </w:pPr>
            <w:r w:rsidRPr="007F3DFF">
              <w:rPr>
                <w:rFonts w:ascii="Arial" w:hAnsi="Arial" w:cs="Arial"/>
                <w:color w:val="000000"/>
              </w:rPr>
              <w:t>39</w:t>
            </w:r>
          </w:p>
        </w:tc>
        <w:tc>
          <w:tcPr>
            <w:tcW w:w="2075"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39FCDC2A" w14:textId="77777777" w:rsidR="007F1036" w:rsidRPr="007F3DFF" w:rsidRDefault="007F1036" w:rsidP="006B4CE2">
            <w:pPr>
              <w:rPr>
                <w:rFonts w:ascii="Arial" w:hAnsi="Arial" w:cs="Arial"/>
                <w:color w:val="000000"/>
              </w:rPr>
            </w:pPr>
            <w:r w:rsidRPr="007F3DFF">
              <w:rPr>
                <w:rFonts w:ascii="Arial" w:hAnsi="Arial" w:cs="Arial"/>
                <w:color w:val="000000"/>
              </w:rPr>
              <w:t>26,00</w:t>
            </w:r>
          </w:p>
        </w:tc>
        <w:tc>
          <w:tcPr>
            <w:tcW w:w="1871" w:type="dxa"/>
            <w:vMerge w:val="restart"/>
            <w:tcBorders>
              <w:top w:val="single" w:sz="8" w:space="0" w:color="000000"/>
              <w:left w:val="single" w:sz="8" w:space="0" w:color="FFFFFF"/>
              <w:right w:val="single" w:sz="8" w:space="0" w:color="FFFFFF"/>
            </w:tcBorders>
            <w:vAlign w:val="center"/>
          </w:tcPr>
          <w:p w14:paraId="34970449" w14:textId="77777777" w:rsidR="007F1036" w:rsidRPr="007F3DFF" w:rsidRDefault="007F1036" w:rsidP="002C7BAD">
            <w:pPr>
              <w:rPr>
                <w:rFonts w:ascii="Arial" w:hAnsi="Arial" w:cs="Arial"/>
                <w:color w:val="000000"/>
              </w:rPr>
            </w:pPr>
            <w:r>
              <w:rPr>
                <w:rFonts w:ascii="Arial" w:hAnsi="Arial" w:cs="Arial"/>
                <w:bCs/>
                <w:color w:val="000000"/>
              </w:rPr>
              <w:t>0,000</w:t>
            </w:r>
          </w:p>
          <w:p w14:paraId="208C33DF" w14:textId="77777777" w:rsidR="007F1036" w:rsidRPr="007F3DFF" w:rsidRDefault="007F1036" w:rsidP="002C7BAD">
            <w:pPr>
              <w:rPr>
                <w:rFonts w:ascii="Arial" w:hAnsi="Arial" w:cs="Arial"/>
                <w:color w:val="000000"/>
              </w:rPr>
            </w:pPr>
          </w:p>
        </w:tc>
      </w:tr>
      <w:tr w:rsidR="007F1036" w:rsidRPr="007F3DFF" w14:paraId="1863879D" w14:textId="77777777" w:rsidTr="00B2315B">
        <w:trPr>
          <w:trHeight w:val="261"/>
        </w:trPr>
        <w:tc>
          <w:tcPr>
            <w:tcW w:w="2345" w:type="dxa"/>
            <w:vMerge/>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721D866A" w14:textId="77777777" w:rsidR="007F1036" w:rsidRPr="007F3DFF" w:rsidRDefault="007F1036" w:rsidP="006B4CE2">
            <w:pPr>
              <w:rPr>
                <w:rFonts w:ascii="Arial" w:hAnsi="Arial" w:cs="Arial"/>
                <w:color w:val="000000"/>
              </w:rPr>
            </w:pPr>
          </w:p>
        </w:tc>
        <w:tc>
          <w:tcPr>
            <w:tcW w:w="1227"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71BA7702" w14:textId="77777777" w:rsidR="007F1036" w:rsidRPr="007F3DFF" w:rsidRDefault="007F1036" w:rsidP="006B4CE2">
            <w:pPr>
              <w:rPr>
                <w:rFonts w:ascii="Arial" w:hAnsi="Arial" w:cs="Arial"/>
                <w:color w:val="000000"/>
              </w:rPr>
            </w:pPr>
            <w:r w:rsidRPr="007F3DFF">
              <w:rPr>
                <w:rFonts w:ascii="Arial" w:hAnsi="Arial" w:cs="Arial"/>
                <w:color w:val="000000"/>
              </w:rPr>
              <w:t>Secondary</w:t>
            </w:r>
          </w:p>
        </w:tc>
        <w:tc>
          <w:tcPr>
            <w:tcW w:w="153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19747427" w14:textId="77777777" w:rsidR="007F1036" w:rsidRPr="007F3DFF" w:rsidRDefault="007F1036" w:rsidP="006B4CE2">
            <w:pPr>
              <w:rPr>
                <w:rFonts w:ascii="Arial" w:hAnsi="Arial" w:cs="Arial"/>
                <w:color w:val="000000"/>
              </w:rPr>
            </w:pPr>
            <w:r w:rsidRPr="007F3DFF">
              <w:rPr>
                <w:rFonts w:ascii="Arial" w:hAnsi="Arial" w:cs="Arial"/>
                <w:color w:val="000000"/>
              </w:rPr>
              <w:t>23</w:t>
            </w:r>
          </w:p>
        </w:tc>
        <w:tc>
          <w:tcPr>
            <w:tcW w:w="2075"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2398A95A" w14:textId="77777777" w:rsidR="007F1036" w:rsidRPr="007F3DFF" w:rsidRDefault="007F1036" w:rsidP="006B4CE2">
            <w:pPr>
              <w:rPr>
                <w:rFonts w:ascii="Arial" w:hAnsi="Arial" w:cs="Arial"/>
                <w:color w:val="000000"/>
              </w:rPr>
            </w:pPr>
            <w:r w:rsidRPr="007F3DFF">
              <w:rPr>
                <w:rFonts w:ascii="Arial" w:hAnsi="Arial" w:cs="Arial"/>
                <w:color w:val="000000"/>
              </w:rPr>
              <w:t>15,33</w:t>
            </w:r>
          </w:p>
        </w:tc>
        <w:tc>
          <w:tcPr>
            <w:tcW w:w="1871" w:type="dxa"/>
            <w:vMerge/>
            <w:tcBorders>
              <w:left w:val="single" w:sz="8" w:space="0" w:color="FFFFFF"/>
              <w:right w:val="single" w:sz="8" w:space="0" w:color="FFFFFF"/>
            </w:tcBorders>
          </w:tcPr>
          <w:p w14:paraId="32A5A97A" w14:textId="77777777" w:rsidR="007F1036" w:rsidRPr="007F3DFF" w:rsidRDefault="007F1036" w:rsidP="002C7BAD">
            <w:pPr>
              <w:rPr>
                <w:rFonts w:ascii="Arial" w:hAnsi="Arial" w:cs="Arial"/>
                <w:color w:val="000000"/>
              </w:rPr>
            </w:pPr>
          </w:p>
        </w:tc>
      </w:tr>
      <w:tr w:rsidR="007F1036" w:rsidRPr="007F3DFF" w14:paraId="3228EC0C" w14:textId="77777777" w:rsidTr="006B4CE2">
        <w:trPr>
          <w:trHeight w:val="278"/>
        </w:trPr>
        <w:tc>
          <w:tcPr>
            <w:tcW w:w="2345" w:type="dxa"/>
            <w:vMerge/>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3D5640CA" w14:textId="77777777" w:rsidR="007F1036" w:rsidRPr="007F3DFF" w:rsidRDefault="007F1036" w:rsidP="006B4CE2">
            <w:pPr>
              <w:rPr>
                <w:rFonts w:ascii="Arial" w:hAnsi="Arial" w:cs="Arial"/>
                <w:color w:val="000000"/>
              </w:rPr>
            </w:pPr>
          </w:p>
        </w:tc>
        <w:tc>
          <w:tcPr>
            <w:tcW w:w="1227"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31006C69" w14:textId="77777777" w:rsidR="007F1036" w:rsidRPr="007F3DFF" w:rsidRDefault="007F1036" w:rsidP="006B4CE2">
            <w:pPr>
              <w:rPr>
                <w:rFonts w:ascii="Arial" w:hAnsi="Arial" w:cs="Arial"/>
                <w:color w:val="000000"/>
              </w:rPr>
            </w:pPr>
            <w:r w:rsidRPr="007F3DFF">
              <w:rPr>
                <w:rFonts w:ascii="Arial" w:hAnsi="Arial" w:cs="Arial"/>
                <w:color w:val="000000"/>
              </w:rPr>
              <w:t>Higher</w:t>
            </w:r>
          </w:p>
        </w:tc>
        <w:tc>
          <w:tcPr>
            <w:tcW w:w="153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784BC89D" w14:textId="77777777" w:rsidR="007F1036" w:rsidRPr="007F3DFF" w:rsidRDefault="007F1036" w:rsidP="006B4CE2">
            <w:pPr>
              <w:rPr>
                <w:rFonts w:ascii="Arial" w:hAnsi="Arial" w:cs="Arial"/>
                <w:color w:val="000000"/>
              </w:rPr>
            </w:pPr>
            <w:r w:rsidRPr="007F3DFF">
              <w:rPr>
                <w:rFonts w:ascii="Arial" w:hAnsi="Arial" w:cs="Arial"/>
                <w:color w:val="000000"/>
              </w:rPr>
              <w:t>19</w:t>
            </w:r>
          </w:p>
        </w:tc>
        <w:tc>
          <w:tcPr>
            <w:tcW w:w="2075"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0E5C3263" w14:textId="77777777" w:rsidR="007F1036" w:rsidRPr="007F3DFF" w:rsidRDefault="007F1036" w:rsidP="006B4CE2">
            <w:pPr>
              <w:rPr>
                <w:rFonts w:ascii="Arial" w:hAnsi="Arial" w:cs="Arial"/>
                <w:color w:val="000000"/>
              </w:rPr>
            </w:pPr>
            <w:r w:rsidRPr="007F3DFF">
              <w:rPr>
                <w:rFonts w:ascii="Arial" w:hAnsi="Arial" w:cs="Arial"/>
                <w:color w:val="000000"/>
              </w:rPr>
              <w:t>12,67</w:t>
            </w:r>
          </w:p>
        </w:tc>
        <w:tc>
          <w:tcPr>
            <w:tcW w:w="1871" w:type="dxa"/>
            <w:vMerge/>
            <w:tcBorders>
              <w:left w:val="single" w:sz="8" w:space="0" w:color="FFFFFF"/>
              <w:right w:val="single" w:sz="8" w:space="0" w:color="FFFFFF"/>
            </w:tcBorders>
          </w:tcPr>
          <w:p w14:paraId="0205C37B" w14:textId="77777777" w:rsidR="007F1036" w:rsidRPr="007F3DFF" w:rsidRDefault="007F1036" w:rsidP="002C7BAD">
            <w:pPr>
              <w:rPr>
                <w:rFonts w:ascii="Arial" w:hAnsi="Arial" w:cs="Arial"/>
                <w:color w:val="000000"/>
              </w:rPr>
            </w:pPr>
          </w:p>
        </w:tc>
      </w:tr>
      <w:tr w:rsidR="007F1036" w:rsidRPr="007F3DFF" w14:paraId="4A449880" w14:textId="77777777" w:rsidTr="006B4CE2">
        <w:trPr>
          <w:trHeight w:val="278"/>
        </w:trPr>
        <w:tc>
          <w:tcPr>
            <w:tcW w:w="2345" w:type="dxa"/>
            <w:vMerge/>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66F46233" w14:textId="77777777" w:rsidR="007F1036" w:rsidRPr="007F3DFF" w:rsidRDefault="007F1036" w:rsidP="006B4CE2">
            <w:pPr>
              <w:rPr>
                <w:rFonts w:ascii="Arial" w:hAnsi="Arial" w:cs="Arial"/>
                <w:color w:val="000000"/>
              </w:rPr>
            </w:pPr>
          </w:p>
        </w:tc>
        <w:tc>
          <w:tcPr>
            <w:tcW w:w="1227"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48682734" w14:textId="77777777" w:rsidR="007F1036" w:rsidRPr="007F3DFF" w:rsidRDefault="007F1036" w:rsidP="006B4CE2">
            <w:pPr>
              <w:rPr>
                <w:rFonts w:ascii="Arial" w:hAnsi="Arial" w:cs="Arial"/>
                <w:color w:val="000000"/>
              </w:rPr>
            </w:pPr>
            <w:r w:rsidRPr="007F3DFF">
              <w:rPr>
                <w:rFonts w:ascii="Arial" w:hAnsi="Arial" w:cs="Arial"/>
                <w:bCs/>
                <w:color w:val="000000"/>
              </w:rPr>
              <w:t>Illiterate</w:t>
            </w:r>
          </w:p>
        </w:tc>
        <w:tc>
          <w:tcPr>
            <w:tcW w:w="1534"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5EB4C636" w14:textId="77777777" w:rsidR="007F1036" w:rsidRPr="007F3DFF" w:rsidRDefault="007F1036" w:rsidP="006B4CE2">
            <w:pPr>
              <w:rPr>
                <w:rFonts w:ascii="Arial" w:hAnsi="Arial" w:cs="Arial"/>
                <w:color w:val="000000"/>
              </w:rPr>
            </w:pPr>
            <w:r w:rsidRPr="007F3DFF">
              <w:rPr>
                <w:rFonts w:ascii="Arial" w:hAnsi="Arial" w:cs="Arial"/>
                <w:bCs/>
                <w:color w:val="000000"/>
              </w:rPr>
              <w:t>69</w:t>
            </w:r>
          </w:p>
        </w:tc>
        <w:tc>
          <w:tcPr>
            <w:tcW w:w="2075"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5824FB07" w14:textId="77777777" w:rsidR="007F1036" w:rsidRPr="007F3DFF" w:rsidRDefault="007F1036" w:rsidP="006B4CE2">
            <w:pPr>
              <w:rPr>
                <w:rFonts w:ascii="Arial" w:hAnsi="Arial" w:cs="Arial"/>
                <w:color w:val="000000"/>
              </w:rPr>
            </w:pPr>
            <w:r w:rsidRPr="007F3DFF">
              <w:rPr>
                <w:rFonts w:ascii="Arial" w:hAnsi="Arial" w:cs="Arial"/>
                <w:bCs/>
                <w:color w:val="000000"/>
              </w:rPr>
              <w:t>46,00</w:t>
            </w:r>
          </w:p>
        </w:tc>
        <w:tc>
          <w:tcPr>
            <w:tcW w:w="1871" w:type="dxa"/>
            <w:vMerge/>
            <w:tcBorders>
              <w:left w:val="single" w:sz="8" w:space="0" w:color="FFFFFF"/>
              <w:bottom w:val="single" w:sz="8" w:space="0" w:color="000000"/>
              <w:right w:val="single" w:sz="8" w:space="0" w:color="FFFFFF"/>
            </w:tcBorders>
            <w:vAlign w:val="center"/>
          </w:tcPr>
          <w:p w14:paraId="1DBF2D96" w14:textId="77777777" w:rsidR="007F1036" w:rsidRPr="007F3DFF" w:rsidRDefault="007F1036" w:rsidP="002C7BAD">
            <w:pPr>
              <w:rPr>
                <w:rFonts w:ascii="Arial" w:hAnsi="Arial" w:cs="Arial"/>
                <w:bCs/>
                <w:color w:val="000000"/>
              </w:rPr>
            </w:pPr>
          </w:p>
        </w:tc>
      </w:tr>
      <w:tr w:rsidR="007F1036" w:rsidRPr="007F3DFF" w14:paraId="2E26F316" w14:textId="77777777" w:rsidTr="006B4CE2">
        <w:trPr>
          <w:trHeight w:val="448"/>
        </w:trPr>
        <w:tc>
          <w:tcPr>
            <w:tcW w:w="2345" w:type="dxa"/>
            <w:vMerge w:val="restart"/>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hideMark/>
          </w:tcPr>
          <w:p w14:paraId="449B4B81" w14:textId="77777777" w:rsidR="007F1036" w:rsidRPr="007F3DFF" w:rsidRDefault="007F1036" w:rsidP="006B4CE2">
            <w:pPr>
              <w:rPr>
                <w:rFonts w:ascii="Arial" w:hAnsi="Arial" w:cs="Arial"/>
                <w:color w:val="000000"/>
              </w:rPr>
            </w:pPr>
            <w:r w:rsidRPr="007F3DFF">
              <w:rPr>
                <w:rFonts w:ascii="Arial" w:hAnsi="Arial" w:cs="Arial"/>
                <w:bCs/>
                <w:color w:val="000000"/>
              </w:rPr>
              <w:t> </w:t>
            </w:r>
          </w:p>
          <w:p w14:paraId="14AC6803" w14:textId="77777777" w:rsidR="007F1036" w:rsidRPr="007F3DFF" w:rsidRDefault="007F1036" w:rsidP="006B4CE2">
            <w:pPr>
              <w:rPr>
                <w:rFonts w:ascii="Arial" w:hAnsi="Arial" w:cs="Arial"/>
                <w:color w:val="000000"/>
              </w:rPr>
            </w:pPr>
            <w:r>
              <w:rPr>
                <w:rFonts w:ascii="Arial" w:hAnsi="Arial" w:cs="Arial"/>
                <w:bCs/>
                <w:color w:val="000000"/>
              </w:rPr>
              <w:t xml:space="preserve">Agricultural experience </w:t>
            </w:r>
            <w:r w:rsidRPr="007F3DFF">
              <w:rPr>
                <w:rFonts w:ascii="Arial" w:hAnsi="Arial" w:cs="Arial"/>
                <w:bCs/>
                <w:color w:val="000000"/>
              </w:rPr>
              <w:t>(years)</w:t>
            </w:r>
          </w:p>
          <w:p w14:paraId="351EEDE4" w14:textId="77777777" w:rsidR="007F1036" w:rsidRPr="007F3DFF" w:rsidRDefault="007F1036" w:rsidP="006B4CE2">
            <w:pPr>
              <w:rPr>
                <w:rFonts w:ascii="Arial" w:hAnsi="Arial" w:cs="Arial"/>
                <w:color w:val="000000"/>
              </w:rPr>
            </w:pPr>
            <w:r w:rsidRPr="007F3DFF">
              <w:rPr>
                <w:rFonts w:ascii="Arial" w:hAnsi="Arial" w:cs="Arial"/>
                <w:bCs/>
                <w:color w:val="000000"/>
              </w:rPr>
              <w:t> </w:t>
            </w:r>
          </w:p>
        </w:tc>
        <w:tc>
          <w:tcPr>
            <w:tcW w:w="1227"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7E992382" w14:textId="77777777" w:rsidR="007F1036" w:rsidRPr="007F3DFF" w:rsidRDefault="007F1036" w:rsidP="006B4CE2">
            <w:pPr>
              <w:rPr>
                <w:rFonts w:ascii="Arial" w:hAnsi="Arial" w:cs="Arial"/>
                <w:color w:val="000000"/>
              </w:rPr>
            </w:pPr>
            <w:r w:rsidRPr="007F3DFF">
              <w:rPr>
                <w:rFonts w:ascii="Arial" w:hAnsi="Arial" w:cs="Arial"/>
                <w:bCs/>
                <w:color w:val="000000"/>
              </w:rPr>
              <w:t>≤ 10</w:t>
            </w:r>
          </w:p>
        </w:tc>
        <w:tc>
          <w:tcPr>
            <w:tcW w:w="1534"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53F430B4" w14:textId="77777777" w:rsidR="007F1036" w:rsidRPr="007F3DFF" w:rsidRDefault="007F1036" w:rsidP="006B4CE2">
            <w:pPr>
              <w:rPr>
                <w:rFonts w:ascii="Arial" w:hAnsi="Arial" w:cs="Arial"/>
                <w:color w:val="000000"/>
              </w:rPr>
            </w:pPr>
            <w:r w:rsidRPr="007F3DFF">
              <w:rPr>
                <w:rFonts w:ascii="Arial" w:hAnsi="Arial" w:cs="Arial"/>
                <w:bCs/>
                <w:color w:val="000000"/>
              </w:rPr>
              <w:t>94</w:t>
            </w:r>
          </w:p>
        </w:tc>
        <w:tc>
          <w:tcPr>
            <w:tcW w:w="2075"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59FD5A9B" w14:textId="77777777" w:rsidR="007F1036" w:rsidRPr="007F3DFF" w:rsidRDefault="007F1036" w:rsidP="006B4CE2">
            <w:pPr>
              <w:rPr>
                <w:rFonts w:ascii="Arial" w:hAnsi="Arial" w:cs="Arial"/>
                <w:color w:val="000000"/>
              </w:rPr>
            </w:pPr>
            <w:r w:rsidRPr="007F3DFF">
              <w:rPr>
                <w:rFonts w:ascii="Arial" w:hAnsi="Arial" w:cs="Arial"/>
                <w:bCs/>
                <w:color w:val="000000"/>
              </w:rPr>
              <w:t>62,67</w:t>
            </w:r>
          </w:p>
        </w:tc>
        <w:tc>
          <w:tcPr>
            <w:tcW w:w="1871" w:type="dxa"/>
            <w:vMerge w:val="restart"/>
            <w:tcBorders>
              <w:top w:val="single" w:sz="8" w:space="0" w:color="000000"/>
              <w:left w:val="single" w:sz="8" w:space="0" w:color="FFFFFF"/>
              <w:right w:val="single" w:sz="8" w:space="0" w:color="FFFFFF"/>
            </w:tcBorders>
            <w:vAlign w:val="center"/>
          </w:tcPr>
          <w:p w14:paraId="6789D7C1" w14:textId="77777777" w:rsidR="007F1036" w:rsidRPr="007F3DFF" w:rsidRDefault="007F1036" w:rsidP="002C7BAD">
            <w:pPr>
              <w:rPr>
                <w:rFonts w:ascii="Arial" w:hAnsi="Arial" w:cs="Arial"/>
                <w:bCs/>
                <w:color w:val="000000"/>
              </w:rPr>
            </w:pPr>
            <w:r>
              <w:rPr>
                <w:rFonts w:ascii="Arial" w:hAnsi="Arial" w:cs="Arial"/>
                <w:bCs/>
                <w:color w:val="000000"/>
              </w:rPr>
              <w:t xml:space="preserve"> 0,000</w:t>
            </w:r>
          </w:p>
        </w:tc>
      </w:tr>
      <w:tr w:rsidR="007F1036" w:rsidRPr="007F3DFF" w14:paraId="6CC6E573" w14:textId="77777777" w:rsidTr="006B4CE2">
        <w:trPr>
          <w:trHeight w:val="278"/>
        </w:trPr>
        <w:tc>
          <w:tcPr>
            <w:tcW w:w="2345" w:type="dxa"/>
            <w:vMerge/>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27486304" w14:textId="77777777" w:rsidR="007F1036" w:rsidRPr="007F3DFF" w:rsidRDefault="007F1036" w:rsidP="006B4CE2">
            <w:pPr>
              <w:rPr>
                <w:rFonts w:ascii="Arial" w:hAnsi="Arial" w:cs="Arial"/>
                <w:color w:val="000000"/>
              </w:rPr>
            </w:pPr>
          </w:p>
        </w:tc>
        <w:tc>
          <w:tcPr>
            <w:tcW w:w="1227"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1F0B69FF" w14:textId="77777777" w:rsidR="007F1036" w:rsidRPr="007F3DFF" w:rsidRDefault="007F1036" w:rsidP="006B4CE2">
            <w:pPr>
              <w:rPr>
                <w:rFonts w:ascii="Arial" w:hAnsi="Arial" w:cs="Arial"/>
                <w:color w:val="000000"/>
              </w:rPr>
            </w:pPr>
            <w:r w:rsidRPr="007F3DFF">
              <w:rPr>
                <w:rFonts w:ascii="Arial" w:hAnsi="Arial" w:cs="Arial"/>
                <w:color w:val="000000"/>
              </w:rPr>
              <w:t>11_20</w:t>
            </w:r>
          </w:p>
        </w:tc>
        <w:tc>
          <w:tcPr>
            <w:tcW w:w="153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13EE1170" w14:textId="77777777" w:rsidR="007F1036" w:rsidRPr="007F3DFF" w:rsidRDefault="007F1036" w:rsidP="006B4CE2">
            <w:pPr>
              <w:rPr>
                <w:rFonts w:ascii="Arial" w:hAnsi="Arial" w:cs="Arial"/>
                <w:color w:val="000000"/>
              </w:rPr>
            </w:pPr>
            <w:r w:rsidRPr="007F3DFF">
              <w:rPr>
                <w:rFonts w:ascii="Arial" w:hAnsi="Arial" w:cs="Arial"/>
                <w:color w:val="000000"/>
              </w:rPr>
              <w:t>31</w:t>
            </w:r>
          </w:p>
        </w:tc>
        <w:tc>
          <w:tcPr>
            <w:tcW w:w="2075"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2F1FB933" w14:textId="77777777" w:rsidR="007F1036" w:rsidRPr="007F3DFF" w:rsidRDefault="007F1036" w:rsidP="006B4CE2">
            <w:pPr>
              <w:rPr>
                <w:rFonts w:ascii="Arial" w:hAnsi="Arial" w:cs="Arial"/>
                <w:color w:val="000000"/>
              </w:rPr>
            </w:pPr>
            <w:r w:rsidRPr="007F3DFF">
              <w:rPr>
                <w:rFonts w:ascii="Arial" w:hAnsi="Arial" w:cs="Arial"/>
                <w:color w:val="000000"/>
              </w:rPr>
              <w:t>20,67</w:t>
            </w:r>
          </w:p>
        </w:tc>
        <w:tc>
          <w:tcPr>
            <w:tcW w:w="1871" w:type="dxa"/>
            <w:vMerge/>
            <w:tcBorders>
              <w:left w:val="single" w:sz="8" w:space="0" w:color="FFFFFF"/>
              <w:right w:val="single" w:sz="8" w:space="0" w:color="FFFFFF"/>
            </w:tcBorders>
            <w:vAlign w:val="center"/>
          </w:tcPr>
          <w:p w14:paraId="6F10A640" w14:textId="77777777" w:rsidR="007F1036" w:rsidRPr="007F3DFF" w:rsidRDefault="007F1036" w:rsidP="002C7BAD">
            <w:pPr>
              <w:rPr>
                <w:rFonts w:ascii="Arial" w:hAnsi="Arial" w:cs="Arial"/>
                <w:color w:val="000000"/>
              </w:rPr>
            </w:pPr>
          </w:p>
        </w:tc>
      </w:tr>
      <w:tr w:rsidR="007F1036" w:rsidRPr="007F3DFF" w14:paraId="59F8CAD9" w14:textId="77777777" w:rsidTr="006B4CE2">
        <w:trPr>
          <w:trHeight w:val="278"/>
        </w:trPr>
        <w:tc>
          <w:tcPr>
            <w:tcW w:w="2345" w:type="dxa"/>
            <w:vMerge/>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255D64E4" w14:textId="77777777" w:rsidR="007F1036" w:rsidRPr="007F3DFF" w:rsidRDefault="007F1036" w:rsidP="006B4CE2">
            <w:pPr>
              <w:rPr>
                <w:rFonts w:ascii="Arial" w:hAnsi="Arial" w:cs="Arial"/>
                <w:color w:val="000000"/>
              </w:rPr>
            </w:pPr>
          </w:p>
        </w:tc>
        <w:tc>
          <w:tcPr>
            <w:tcW w:w="1227"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0AF438E7" w14:textId="77777777" w:rsidR="007F1036" w:rsidRPr="007F3DFF" w:rsidRDefault="007F1036" w:rsidP="006B4CE2">
            <w:pPr>
              <w:rPr>
                <w:rFonts w:ascii="Arial" w:hAnsi="Arial" w:cs="Arial"/>
                <w:color w:val="000000"/>
              </w:rPr>
            </w:pPr>
            <w:r w:rsidRPr="007F3DFF">
              <w:rPr>
                <w:rFonts w:ascii="Arial" w:hAnsi="Arial" w:cs="Arial"/>
                <w:color w:val="000000"/>
              </w:rPr>
              <w:t>≥ 20</w:t>
            </w:r>
          </w:p>
        </w:tc>
        <w:tc>
          <w:tcPr>
            <w:tcW w:w="153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5637A0A0" w14:textId="77777777" w:rsidR="007F1036" w:rsidRPr="007F3DFF" w:rsidRDefault="007F1036" w:rsidP="006B4CE2">
            <w:pPr>
              <w:rPr>
                <w:rFonts w:ascii="Arial" w:hAnsi="Arial" w:cs="Arial"/>
                <w:color w:val="000000"/>
              </w:rPr>
            </w:pPr>
            <w:r w:rsidRPr="007F3DFF">
              <w:rPr>
                <w:rFonts w:ascii="Arial" w:hAnsi="Arial" w:cs="Arial"/>
                <w:color w:val="000000"/>
              </w:rPr>
              <w:t>18</w:t>
            </w:r>
          </w:p>
        </w:tc>
        <w:tc>
          <w:tcPr>
            <w:tcW w:w="2075"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2F1A087F" w14:textId="77777777" w:rsidR="007F1036" w:rsidRPr="007F3DFF" w:rsidRDefault="007F1036" w:rsidP="006B4CE2">
            <w:pPr>
              <w:rPr>
                <w:rFonts w:ascii="Arial" w:hAnsi="Arial" w:cs="Arial"/>
                <w:color w:val="000000"/>
              </w:rPr>
            </w:pPr>
            <w:r w:rsidRPr="007F3DFF">
              <w:rPr>
                <w:rFonts w:ascii="Arial" w:hAnsi="Arial" w:cs="Arial"/>
                <w:color w:val="000000"/>
              </w:rPr>
              <w:t>12,00</w:t>
            </w:r>
          </w:p>
        </w:tc>
        <w:tc>
          <w:tcPr>
            <w:tcW w:w="1871" w:type="dxa"/>
            <w:vMerge/>
            <w:tcBorders>
              <w:left w:val="single" w:sz="8" w:space="0" w:color="FFFFFF"/>
              <w:right w:val="single" w:sz="8" w:space="0" w:color="FFFFFF"/>
            </w:tcBorders>
            <w:vAlign w:val="center"/>
          </w:tcPr>
          <w:p w14:paraId="14C4B8F8" w14:textId="77777777" w:rsidR="007F1036" w:rsidRPr="007F3DFF" w:rsidRDefault="007F1036" w:rsidP="002C7BAD">
            <w:pPr>
              <w:rPr>
                <w:rFonts w:ascii="Arial" w:hAnsi="Arial" w:cs="Arial"/>
                <w:color w:val="000000"/>
              </w:rPr>
            </w:pPr>
          </w:p>
        </w:tc>
      </w:tr>
      <w:tr w:rsidR="007F1036" w:rsidRPr="007F3DFF" w14:paraId="40828F5F" w14:textId="77777777" w:rsidTr="006B4CE2">
        <w:trPr>
          <w:trHeight w:val="278"/>
        </w:trPr>
        <w:tc>
          <w:tcPr>
            <w:tcW w:w="2345" w:type="dxa"/>
            <w:vMerge/>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388ACEFC" w14:textId="77777777" w:rsidR="007F1036" w:rsidRPr="007F3DFF" w:rsidRDefault="007F1036" w:rsidP="006B4CE2">
            <w:pPr>
              <w:rPr>
                <w:rFonts w:ascii="Arial" w:hAnsi="Arial" w:cs="Arial"/>
                <w:color w:val="000000"/>
              </w:rPr>
            </w:pPr>
          </w:p>
        </w:tc>
        <w:tc>
          <w:tcPr>
            <w:tcW w:w="1227"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40335F75" w14:textId="77777777" w:rsidR="007F1036" w:rsidRPr="007F3DFF" w:rsidRDefault="007F1036" w:rsidP="006B4CE2">
            <w:pPr>
              <w:rPr>
                <w:rFonts w:ascii="Arial" w:hAnsi="Arial" w:cs="Arial"/>
                <w:color w:val="000000"/>
              </w:rPr>
            </w:pPr>
            <w:r w:rsidRPr="007F3DFF">
              <w:rPr>
                <w:rFonts w:ascii="Arial" w:hAnsi="Arial" w:cs="Arial"/>
                <w:color w:val="000000"/>
              </w:rPr>
              <w:t>No</w:t>
            </w:r>
          </w:p>
        </w:tc>
        <w:tc>
          <w:tcPr>
            <w:tcW w:w="1534"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0DE1D10A" w14:textId="77777777" w:rsidR="007F1036" w:rsidRPr="007F3DFF" w:rsidRDefault="007F1036" w:rsidP="006B4CE2">
            <w:pPr>
              <w:rPr>
                <w:rFonts w:ascii="Arial" w:hAnsi="Arial" w:cs="Arial"/>
                <w:color w:val="000000"/>
              </w:rPr>
            </w:pPr>
            <w:r w:rsidRPr="007F3DFF">
              <w:rPr>
                <w:rFonts w:ascii="Arial" w:hAnsi="Arial" w:cs="Arial"/>
                <w:color w:val="000000"/>
              </w:rPr>
              <w:t>7</w:t>
            </w:r>
          </w:p>
        </w:tc>
        <w:tc>
          <w:tcPr>
            <w:tcW w:w="2075"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2B1D35B1" w14:textId="77777777" w:rsidR="007F1036" w:rsidRPr="007F3DFF" w:rsidRDefault="007F1036" w:rsidP="006B4CE2">
            <w:pPr>
              <w:rPr>
                <w:rFonts w:ascii="Arial" w:hAnsi="Arial" w:cs="Arial"/>
                <w:color w:val="000000"/>
              </w:rPr>
            </w:pPr>
            <w:r w:rsidRPr="007F3DFF">
              <w:rPr>
                <w:rFonts w:ascii="Arial" w:hAnsi="Arial" w:cs="Arial"/>
                <w:color w:val="000000"/>
              </w:rPr>
              <w:t>4,67</w:t>
            </w:r>
          </w:p>
        </w:tc>
        <w:tc>
          <w:tcPr>
            <w:tcW w:w="1871" w:type="dxa"/>
            <w:vMerge/>
            <w:tcBorders>
              <w:left w:val="single" w:sz="8" w:space="0" w:color="FFFFFF"/>
              <w:bottom w:val="single" w:sz="8" w:space="0" w:color="000000"/>
              <w:right w:val="single" w:sz="8" w:space="0" w:color="FFFFFF"/>
            </w:tcBorders>
            <w:vAlign w:val="center"/>
          </w:tcPr>
          <w:p w14:paraId="1AA17E9A" w14:textId="77777777" w:rsidR="007F1036" w:rsidRPr="007F3DFF" w:rsidRDefault="007F1036" w:rsidP="002C7BAD">
            <w:pPr>
              <w:rPr>
                <w:rFonts w:ascii="Arial" w:hAnsi="Arial" w:cs="Arial"/>
                <w:color w:val="000000"/>
              </w:rPr>
            </w:pPr>
          </w:p>
        </w:tc>
      </w:tr>
      <w:tr w:rsidR="007F1036" w:rsidRPr="007F3DFF" w14:paraId="17FE6C04" w14:textId="77777777" w:rsidTr="006B4CE2">
        <w:trPr>
          <w:trHeight w:val="385"/>
        </w:trPr>
        <w:tc>
          <w:tcPr>
            <w:tcW w:w="2345" w:type="dxa"/>
            <w:vMerge w:val="restart"/>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hideMark/>
          </w:tcPr>
          <w:p w14:paraId="6BC2F68B" w14:textId="77777777" w:rsidR="007F1036" w:rsidRPr="007F3DFF" w:rsidRDefault="007F1036" w:rsidP="006B4CE2">
            <w:pPr>
              <w:rPr>
                <w:rFonts w:ascii="Arial" w:hAnsi="Arial" w:cs="Arial"/>
                <w:color w:val="000000"/>
              </w:rPr>
            </w:pPr>
            <w:r w:rsidRPr="007F3DFF">
              <w:rPr>
                <w:rFonts w:ascii="Arial" w:hAnsi="Arial" w:cs="Arial"/>
                <w:bCs/>
                <w:color w:val="000000"/>
              </w:rPr>
              <w:t xml:space="preserve">Cooperative membership </w:t>
            </w:r>
          </w:p>
        </w:tc>
        <w:tc>
          <w:tcPr>
            <w:tcW w:w="1227"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317913D4" w14:textId="77777777" w:rsidR="007F1036" w:rsidRPr="007F3DFF" w:rsidRDefault="007F1036" w:rsidP="006B4CE2">
            <w:pPr>
              <w:rPr>
                <w:rFonts w:ascii="Arial" w:hAnsi="Arial" w:cs="Arial"/>
                <w:color w:val="000000"/>
              </w:rPr>
            </w:pPr>
            <w:r w:rsidRPr="007F3DFF">
              <w:rPr>
                <w:rFonts w:ascii="Arial" w:hAnsi="Arial" w:cs="Arial"/>
                <w:bCs/>
                <w:color w:val="000000"/>
              </w:rPr>
              <w:t>None</w:t>
            </w:r>
          </w:p>
        </w:tc>
        <w:tc>
          <w:tcPr>
            <w:tcW w:w="1534"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0CFA840F" w14:textId="77777777" w:rsidR="007F1036" w:rsidRPr="007F3DFF" w:rsidRDefault="007F1036" w:rsidP="006B4CE2">
            <w:pPr>
              <w:rPr>
                <w:rFonts w:ascii="Arial" w:hAnsi="Arial" w:cs="Arial"/>
                <w:color w:val="000000"/>
              </w:rPr>
            </w:pPr>
            <w:r w:rsidRPr="007F3DFF">
              <w:rPr>
                <w:rFonts w:ascii="Arial" w:hAnsi="Arial" w:cs="Arial"/>
                <w:bCs/>
                <w:color w:val="000000"/>
              </w:rPr>
              <w:t>124</w:t>
            </w:r>
          </w:p>
        </w:tc>
        <w:tc>
          <w:tcPr>
            <w:tcW w:w="2075"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01A8F757" w14:textId="77777777" w:rsidR="007F1036" w:rsidRPr="007F3DFF" w:rsidRDefault="007F1036" w:rsidP="006B4CE2">
            <w:pPr>
              <w:rPr>
                <w:rFonts w:ascii="Arial" w:hAnsi="Arial" w:cs="Arial"/>
                <w:color w:val="000000"/>
              </w:rPr>
            </w:pPr>
            <w:r w:rsidRPr="007F3DFF">
              <w:rPr>
                <w:rFonts w:ascii="Arial" w:hAnsi="Arial" w:cs="Arial"/>
                <w:bCs/>
                <w:color w:val="000000"/>
              </w:rPr>
              <w:t>82,67</w:t>
            </w:r>
          </w:p>
        </w:tc>
        <w:tc>
          <w:tcPr>
            <w:tcW w:w="1871" w:type="dxa"/>
            <w:vMerge w:val="restart"/>
            <w:tcBorders>
              <w:top w:val="single" w:sz="8" w:space="0" w:color="000000"/>
              <w:left w:val="single" w:sz="8" w:space="0" w:color="FFFFFF"/>
              <w:right w:val="single" w:sz="8" w:space="0" w:color="FFFFFF"/>
            </w:tcBorders>
            <w:vAlign w:val="center"/>
          </w:tcPr>
          <w:p w14:paraId="4A256772" w14:textId="77777777" w:rsidR="007F1036" w:rsidRPr="007F3DFF" w:rsidRDefault="007F1036" w:rsidP="002C7BAD">
            <w:pPr>
              <w:rPr>
                <w:rFonts w:ascii="Arial" w:hAnsi="Arial" w:cs="Arial"/>
                <w:bCs/>
                <w:color w:val="000000"/>
              </w:rPr>
            </w:pPr>
            <w:r>
              <w:rPr>
                <w:rFonts w:ascii="Arial" w:hAnsi="Arial" w:cs="Arial"/>
                <w:bCs/>
                <w:color w:val="000000"/>
              </w:rPr>
              <w:t>0,000</w:t>
            </w:r>
          </w:p>
        </w:tc>
      </w:tr>
      <w:tr w:rsidR="007F1036" w:rsidRPr="007F3DFF" w14:paraId="141789E3" w14:textId="77777777" w:rsidTr="006B4CE2">
        <w:trPr>
          <w:trHeight w:val="400"/>
        </w:trPr>
        <w:tc>
          <w:tcPr>
            <w:tcW w:w="2345" w:type="dxa"/>
            <w:vMerge/>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16828E1A" w14:textId="77777777" w:rsidR="007F1036" w:rsidRPr="007F3DFF" w:rsidRDefault="007F1036" w:rsidP="006B4CE2">
            <w:pPr>
              <w:rPr>
                <w:rFonts w:ascii="Arial" w:hAnsi="Arial" w:cs="Arial"/>
                <w:color w:val="000000"/>
              </w:rPr>
            </w:pPr>
          </w:p>
        </w:tc>
        <w:tc>
          <w:tcPr>
            <w:tcW w:w="1227"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29923B36" w14:textId="77777777" w:rsidR="007F1036" w:rsidRPr="007F3DFF" w:rsidRDefault="007F1036" w:rsidP="006B4CE2">
            <w:pPr>
              <w:rPr>
                <w:rFonts w:ascii="Arial" w:hAnsi="Arial" w:cs="Arial"/>
                <w:color w:val="000000"/>
              </w:rPr>
            </w:pPr>
            <w:r w:rsidRPr="007F3DFF">
              <w:rPr>
                <w:rFonts w:ascii="Arial" w:hAnsi="Arial" w:cs="Arial"/>
                <w:color w:val="000000"/>
              </w:rPr>
              <w:t>Yes</w:t>
            </w:r>
          </w:p>
        </w:tc>
        <w:tc>
          <w:tcPr>
            <w:tcW w:w="1534"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69F65032" w14:textId="77777777" w:rsidR="007F1036" w:rsidRPr="007F3DFF" w:rsidRDefault="007F1036" w:rsidP="006B4CE2">
            <w:pPr>
              <w:rPr>
                <w:rFonts w:ascii="Arial" w:hAnsi="Arial" w:cs="Arial"/>
                <w:color w:val="000000"/>
              </w:rPr>
            </w:pPr>
            <w:r w:rsidRPr="007F3DFF">
              <w:rPr>
                <w:rFonts w:ascii="Arial" w:hAnsi="Arial" w:cs="Arial"/>
                <w:color w:val="000000"/>
              </w:rPr>
              <w:t>26</w:t>
            </w:r>
          </w:p>
        </w:tc>
        <w:tc>
          <w:tcPr>
            <w:tcW w:w="2075"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296F763E" w14:textId="77777777" w:rsidR="007F1036" w:rsidRPr="007F3DFF" w:rsidRDefault="007F1036" w:rsidP="006B4CE2">
            <w:pPr>
              <w:rPr>
                <w:rFonts w:ascii="Arial" w:hAnsi="Arial" w:cs="Arial"/>
                <w:color w:val="000000"/>
              </w:rPr>
            </w:pPr>
            <w:r w:rsidRPr="007F3DFF">
              <w:rPr>
                <w:rFonts w:ascii="Arial" w:hAnsi="Arial" w:cs="Arial"/>
                <w:color w:val="000000"/>
              </w:rPr>
              <w:t>17,33</w:t>
            </w:r>
          </w:p>
        </w:tc>
        <w:tc>
          <w:tcPr>
            <w:tcW w:w="1871" w:type="dxa"/>
            <w:vMerge/>
            <w:tcBorders>
              <w:left w:val="single" w:sz="8" w:space="0" w:color="FFFFFF"/>
              <w:bottom w:val="single" w:sz="8" w:space="0" w:color="000000"/>
              <w:right w:val="single" w:sz="8" w:space="0" w:color="FFFFFF"/>
            </w:tcBorders>
          </w:tcPr>
          <w:p w14:paraId="3417E777" w14:textId="77777777" w:rsidR="007F1036" w:rsidRPr="007F3DFF" w:rsidRDefault="007F1036" w:rsidP="006B4CE2">
            <w:pPr>
              <w:rPr>
                <w:rFonts w:ascii="Arial" w:hAnsi="Arial" w:cs="Arial"/>
                <w:color w:val="000000"/>
              </w:rPr>
            </w:pPr>
          </w:p>
        </w:tc>
      </w:tr>
    </w:tbl>
    <w:p w14:paraId="66119225" w14:textId="77777777" w:rsidR="007F1036" w:rsidRDefault="007F1036" w:rsidP="00441B6F">
      <w:pPr>
        <w:pStyle w:val="ConcHead"/>
        <w:spacing w:after="0"/>
        <w:jc w:val="both"/>
        <w:rPr>
          <w:rFonts w:ascii="Arial" w:hAnsi="Arial" w:cs="Arial"/>
        </w:rPr>
      </w:pPr>
    </w:p>
    <w:p w14:paraId="4B20769F" w14:textId="77777777" w:rsidR="007F1036" w:rsidRPr="00F24B98" w:rsidRDefault="007F1036" w:rsidP="007F1036">
      <w:pPr>
        <w:pStyle w:val="Heading1"/>
        <w:ind w:left="360"/>
        <w:jc w:val="both"/>
        <w:rPr>
          <w:rFonts w:cs="Arial"/>
          <w:sz w:val="20"/>
        </w:rPr>
      </w:pPr>
      <w:r>
        <w:rPr>
          <w:rFonts w:cs="Arial"/>
          <w:sz w:val="20"/>
        </w:rPr>
        <w:t>3.1</w:t>
      </w:r>
      <w:r w:rsidRPr="00F24B98">
        <w:rPr>
          <w:rFonts w:cs="Arial"/>
          <w:sz w:val="20"/>
        </w:rPr>
        <w:t xml:space="preserve">.2. </w:t>
      </w:r>
      <w:r w:rsidRPr="00AE6D14">
        <w:rPr>
          <w:rFonts w:cs="Arial"/>
          <w:sz w:val="20"/>
          <w:u w:val="single"/>
        </w:rPr>
        <w:t>Characteristics of tomato farms</w:t>
      </w:r>
      <w:r w:rsidRPr="00F24B98">
        <w:rPr>
          <w:rFonts w:cs="Arial"/>
          <w:sz w:val="20"/>
        </w:rPr>
        <w:t xml:space="preserve"> </w:t>
      </w:r>
    </w:p>
    <w:p w14:paraId="3773A228" w14:textId="77777777" w:rsidR="007F1036" w:rsidRPr="007F3DFF" w:rsidRDefault="007F1036" w:rsidP="007F1036">
      <w:pPr>
        <w:pStyle w:val="NormalWeb"/>
        <w:jc w:val="both"/>
        <w:rPr>
          <w:rFonts w:ascii="Arial" w:hAnsi="Arial" w:cs="Arial"/>
          <w:sz w:val="20"/>
          <w:szCs w:val="20"/>
        </w:rPr>
      </w:pPr>
      <w:r w:rsidRPr="007F3DFF">
        <w:rPr>
          <w:rFonts w:ascii="Arial" w:hAnsi="Arial" w:cs="Arial"/>
          <w:sz w:val="20"/>
          <w:szCs w:val="20"/>
        </w:rPr>
        <w:t xml:space="preserve">An </w:t>
      </w:r>
      <w:proofErr w:type="spellStart"/>
      <w:r w:rsidRPr="007F3DFF">
        <w:rPr>
          <w:rFonts w:ascii="Arial" w:hAnsi="Arial" w:cs="Arial"/>
          <w:sz w:val="20"/>
          <w:szCs w:val="20"/>
        </w:rPr>
        <w:t>analysis</w:t>
      </w:r>
      <w:proofErr w:type="spellEnd"/>
      <w:r w:rsidRPr="007F3DFF">
        <w:rPr>
          <w:rFonts w:ascii="Arial" w:hAnsi="Arial" w:cs="Arial"/>
          <w:sz w:val="20"/>
          <w:szCs w:val="20"/>
        </w:rPr>
        <w:t xml:space="preserve"> of </w:t>
      </w:r>
      <w:proofErr w:type="spellStart"/>
      <w:r w:rsidRPr="007F3DFF">
        <w:rPr>
          <w:rFonts w:ascii="Arial" w:hAnsi="Arial" w:cs="Arial"/>
          <w:sz w:val="20"/>
          <w:szCs w:val="20"/>
        </w:rPr>
        <w:t>farm</w:t>
      </w:r>
      <w:proofErr w:type="spellEnd"/>
      <w:r w:rsidRPr="007F3DFF">
        <w:rPr>
          <w:rFonts w:ascii="Arial" w:hAnsi="Arial" w:cs="Arial"/>
          <w:sz w:val="20"/>
          <w:szCs w:val="20"/>
        </w:rPr>
        <w:t xml:space="preserve"> </w:t>
      </w:r>
      <w:proofErr w:type="spellStart"/>
      <w:r w:rsidRPr="007F3DFF">
        <w:rPr>
          <w:rFonts w:ascii="Arial" w:hAnsi="Arial" w:cs="Arial"/>
          <w:sz w:val="20"/>
          <w:szCs w:val="20"/>
        </w:rPr>
        <w:t>characteristics</w:t>
      </w:r>
      <w:proofErr w:type="spellEnd"/>
      <w:r w:rsidRPr="007F3DFF">
        <w:rPr>
          <w:rFonts w:ascii="Arial" w:hAnsi="Arial" w:cs="Arial"/>
          <w:sz w:val="20"/>
          <w:szCs w:val="20"/>
        </w:rPr>
        <w:t xml:space="preserve"> </w:t>
      </w:r>
      <w:proofErr w:type="spellStart"/>
      <w:r w:rsidRPr="007F3DFF">
        <w:rPr>
          <w:rFonts w:ascii="Arial" w:hAnsi="Arial" w:cs="Arial"/>
          <w:sz w:val="20"/>
          <w:szCs w:val="20"/>
        </w:rPr>
        <w:t>revealed</w:t>
      </w:r>
      <w:proofErr w:type="spellEnd"/>
      <w:r w:rsidRPr="007F3DFF">
        <w:rPr>
          <w:rFonts w:ascii="Arial" w:hAnsi="Arial" w:cs="Arial"/>
          <w:sz w:val="20"/>
          <w:szCs w:val="20"/>
        </w:rPr>
        <w:t xml:space="preserve"> </w:t>
      </w:r>
      <w:proofErr w:type="spellStart"/>
      <w:r w:rsidRPr="007F3DFF">
        <w:rPr>
          <w:rFonts w:ascii="Arial" w:hAnsi="Arial" w:cs="Arial"/>
          <w:sz w:val="20"/>
          <w:szCs w:val="20"/>
        </w:rPr>
        <w:t>that</w:t>
      </w:r>
      <w:proofErr w:type="spellEnd"/>
      <w:r w:rsidRPr="007F3DFF">
        <w:rPr>
          <w:rFonts w:ascii="Arial" w:hAnsi="Arial" w:cs="Arial"/>
          <w:sz w:val="20"/>
          <w:szCs w:val="20"/>
        </w:rPr>
        <w:t xml:space="preserve"> </w:t>
      </w:r>
      <w:proofErr w:type="spellStart"/>
      <w:r w:rsidRPr="007F3DFF">
        <w:rPr>
          <w:rFonts w:ascii="Arial" w:hAnsi="Arial" w:cs="Arial"/>
          <w:sz w:val="20"/>
          <w:szCs w:val="20"/>
        </w:rPr>
        <w:t>most</w:t>
      </w:r>
      <w:proofErr w:type="spellEnd"/>
      <w:r w:rsidRPr="007F3DFF">
        <w:rPr>
          <w:rFonts w:ascii="Arial" w:hAnsi="Arial" w:cs="Arial"/>
          <w:sz w:val="20"/>
          <w:szCs w:val="20"/>
        </w:rPr>
        <w:t xml:space="preserve"> </w:t>
      </w:r>
      <w:proofErr w:type="spellStart"/>
      <w:r w:rsidRPr="007F3DFF">
        <w:rPr>
          <w:rFonts w:ascii="Arial" w:hAnsi="Arial" w:cs="Arial"/>
          <w:sz w:val="20"/>
          <w:szCs w:val="20"/>
        </w:rPr>
        <w:t>cultivated</w:t>
      </w:r>
      <w:proofErr w:type="spellEnd"/>
      <w:r w:rsidRPr="007F3DFF">
        <w:rPr>
          <w:rFonts w:ascii="Arial" w:hAnsi="Arial" w:cs="Arial"/>
          <w:sz w:val="20"/>
          <w:szCs w:val="20"/>
        </w:rPr>
        <w:t xml:space="preserve"> land and production </w:t>
      </w:r>
      <w:proofErr w:type="spellStart"/>
      <w:r w:rsidRPr="007F3DFF">
        <w:rPr>
          <w:rFonts w:ascii="Arial" w:hAnsi="Arial" w:cs="Arial"/>
          <w:sz w:val="20"/>
          <w:szCs w:val="20"/>
        </w:rPr>
        <w:t>activities</w:t>
      </w:r>
      <w:proofErr w:type="spellEnd"/>
      <w:r w:rsidRPr="007F3DFF">
        <w:rPr>
          <w:rFonts w:ascii="Arial" w:hAnsi="Arial" w:cs="Arial"/>
          <w:sz w:val="20"/>
          <w:szCs w:val="20"/>
        </w:rPr>
        <w:t xml:space="preserve"> are </w:t>
      </w:r>
      <w:proofErr w:type="spellStart"/>
      <w:r w:rsidRPr="007F3DFF">
        <w:rPr>
          <w:rFonts w:ascii="Arial" w:hAnsi="Arial" w:cs="Arial"/>
          <w:sz w:val="20"/>
          <w:szCs w:val="20"/>
        </w:rPr>
        <w:t>located</w:t>
      </w:r>
      <w:proofErr w:type="spellEnd"/>
      <w:r w:rsidRPr="007F3DFF">
        <w:rPr>
          <w:rFonts w:ascii="Arial" w:hAnsi="Arial" w:cs="Arial"/>
          <w:sz w:val="20"/>
          <w:szCs w:val="20"/>
        </w:rPr>
        <w:t xml:space="preserve"> in rural areas, </w:t>
      </w:r>
      <w:proofErr w:type="spellStart"/>
      <w:r w:rsidRPr="007F3DFF">
        <w:rPr>
          <w:rFonts w:ascii="Arial" w:hAnsi="Arial" w:cs="Arial"/>
          <w:sz w:val="20"/>
          <w:szCs w:val="20"/>
        </w:rPr>
        <w:t>representing</w:t>
      </w:r>
      <w:proofErr w:type="spellEnd"/>
      <w:r w:rsidRPr="007F3DFF">
        <w:rPr>
          <w:rFonts w:ascii="Arial" w:hAnsi="Arial" w:cs="Arial"/>
          <w:sz w:val="20"/>
          <w:szCs w:val="20"/>
        </w:rPr>
        <w:t xml:space="preserve"> 78</w:t>
      </w:r>
      <w:r w:rsidR="00021D6E">
        <w:rPr>
          <w:rFonts w:ascii="Arial" w:hAnsi="Arial" w:cs="Arial"/>
          <w:sz w:val="20"/>
          <w:szCs w:val="20"/>
        </w:rPr>
        <w:t xml:space="preserve"> </w:t>
      </w:r>
      <w:r w:rsidRPr="007F3DFF">
        <w:rPr>
          <w:rFonts w:ascii="Arial" w:hAnsi="Arial" w:cs="Arial"/>
          <w:sz w:val="20"/>
          <w:szCs w:val="20"/>
        </w:rPr>
        <w:t>%</w:t>
      </w:r>
      <w:r>
        <w:rPr>
          <w:rFonts w:ascii="Arial" w:hAnsi="Arial" w:cs="Arial"/>
          <w:sz w:val="20"/>
          <w:szCs w:val="20"/>
        </w:rPr>
        <w:t xml:space="preserve"> (</w:t>
      </w:r>
      <w:r w:rsidRPr="00393012">
        <w:rPr>
          <w:rFonts w:ascii="Arial" w:hAnsi="Arial" w:cs="Arial"/>
          <w:i/>
          <w:sz w:val="20"/>
          <w:szCs w:val="20"/>
        </w:rPr>
        <w:t>P</w:t>
      </w:r>
      <w:r>
        <w:rPr>
          <w:rFonts w:ascii="Arial" w:hAnsi="Arial" w:cs="Arial"/>
          <w:sz w:val="20"/>
          <w:szCs w:val="20"/>
        </w:rPr>
        <w:t xml:space="preserve"> </w:t>
      </w:r>
      <w:r w:rsidRPr="00393012">
        <w:rPr>
          <w:rFonts w:ascii="Arial" w:hAnsi="Arial" w:cs="Arial"/>
          <w:sz w:val="20"/>
          <w:szCs w:val="20"/>
        </w:rPr>
        <w:t>˂ 0,001</w:t>
      </w:r>
      <w:r>
        <w:rPr>
          <w:rFonts w:ascii="Arial" w:hAnsi="Arial" w:cs="Arial"/>
          <w:sz w:val="20"/>
          <w:szCs w:val="20"/>
        </w:rPr>
        <w:t>)</w:t>
      </w:r>
      <w:r w:rsidRPr="007F3DFF">
        <w:rPr>
          <w:rFonts w:ascii="Arial" w:hAnsi="Arial" w:cs="Arial"/>
          <w:sz w:val="20"/>
          <w:szCs w:val="20"/>
        </w:rPr>
        <w:t xml:space="preserve">. The </w:t>
      </w:r>
      <w:proofErr w:type="spellStart"/>
      <w:r w:rsidRPr="007F3DFF">
        <w:rPr>
          <w:rFonts w:ascii="Arial" w:hAnsi="Arial" w:cs="Arial"/>
          <w:sz w:val="20"/>
          <w:szCs w:val="20"/>
        </w:rPr>
        <w:t>average</w:t>
      </w:r>
      <w:proofErr w:type="spellEnd"/>
      <w:r w:rsidRPr="007F3DFF">
        <w:rPr>
          <w:rFonts w:ascii="Arial" w:hAnsi="Arial" w:cs="Arial"/>
          <w:sz w:val="20"/>
          <w:szCs w:val="20"/>
        </w:rPr>
        <w:t xml:space="preserve"> size of </w:t>
      </w:r>
      <w:proofErr w:type="spellStart"/>
      <w:r w:rsidRPr="007F3DFF">
        <w:rPr>
          <w:rFonts w:ascii="Arial" w:hAnsi="Arial" w:cs="Arial"/>
          <w:sz w:val="20"/>
          <w:szCs w:val="20"/>
        </w:rPr>
        <w:t>tomato</w:t>
      </w:r>
      <w:proofErr w:type="spellEnd"/>
      <w:r w:rsidRPr="007F3DFF">
        <w:rPr>
          <w:rFonts w:ascii="Arial" w:hAnsi="Arial" w:cs="Arial"/>
          <w:sz w:val="20"/>
          <w:szCs w:val="20"/>
        </w:rPr>
        <w:t xml:space="preserve"> </w:t>
      </w:r>
      <w:proofErr w:type="spellStart"/>
      <w:r w:rsidRPr="007F3DFF">
        <w:rPr>
          <w:rFonts w:ascii="Arial" w:hAnsi="Arial" w:cs="Arial"/>
          <w:sz w:val="20"/>
          <w:szCs w:val="20"/>
        </w:rPr>
        <w:t>farms</w:t>
      </w:r>
      <w:proofErr w:type="spellEnd"/>
      <w:r w:rsidRPr="007F3DFF">
        <w:rPr>
          <w:rFonts w:ascii="Arial" w:hAnsi="Arial" w:cs="Arial"/>
          <w:sz w:val="20"/>
          <w:szCs w:val="20"/>
        </w:rPr>
        <w:t xml:space="preserve"> </w:t>
      </w:r>
      <w:proofErr w:type="spellStart"/>
      <w:r w:rsidRPr="007F3DFF">
        <w:rPr>
          <w:rFonts w:ascii="Arial" w:hAnsi="Arial" w:cs="Arial"/>
          <w:sz w:val="20"/>
          <w:szCs w:val="20"/>
        </w:rPr>
        <w:t>was</w:t>
      </w:r>
      <w:proofErr w:type="spellEnd"/>
      <w:r w:rsidRPr="007F3DFF">
        <w:rPr>
          <w:rFonts w:ascii="Arial" w:hAnsi="Arial" w:cs="Arial"/>
          <w:sz w:val="20"/>
          <w:szCs w:val="20"/>
        </w:rPr>
        <w:t xml:space="preserve"> 2351 m</w:t>
      </w:r>
      <w:r w:rsidRPr="007F3DFF">
        <w:rPr>
          <w:rFonts w:ascii="Arial" w:hAnsi="Arial" w:cs="Arial"/>
          <w:sz w:val="20"/>
          <w:szCs w:val="20"/>
          <w:vertAlign w:val="superscript"/>
        </w:rPr>
        <w:t>2</w:t>
      </w:r>
      <w:r w:rsidRPr="007F3DFF">
        <w:rPr>
          <w:rFonts w:ascii="Arial" w:hAnsi="Arial" w:cs="Arial"/>
          <w:sz w:val="20"/>
          <w:szCs w:val="20"/>
        </w:rPr>
        <w:t xml:space="preserve"> and </w:t>
      </w:r>
      <w:proofErr w:type="spellStart"/>
      <w:r w:rsidRPr="007F3DFF">
        <w:rPr>
          <w:rFonts w:ascii="Arial" w:hAnsi="Arial" w:cs="Arial"/>
          <w:sz w:val="20"/>
          <w:szCs w:val="20"/>
        </w:rPr>
        <w:t>most</w:t>
      </w:r>
      <w:proofErr w:type="spellEnd"/>
      <w:r w:rsidRPr="007F3DFF">
        <w:rPr>
          <w:rFonts w:ascii="Arial" w:hAnsi="Arial" w:cs="Arial"/>
          <w:sz w:val="20"/>
          <w:szCs w:val="20"/>
        </w:rPr>
        <w:t xml:space="preserve"> </w:t>
      </w:r>
      <w:proofErr w:type="spellStart"/>
      <w:r w:rsidRPr="007F3DFF">
        <w:rPr>
          <w:rFonts w:ascii="Arial" w:hAnsi="Arial" w:cs="Arial"/>
          <w:sz w:val="20"/>
          <w:szCs w:val="20"/>
        </w:rPr>
        <w:t>farms</w:t>
      </w:r>
      <w:proofErr w:type="spellEnd"/>
      <w:r w:rsidRPr="007F3DFF">
        <w:rPr>
          <w:rFonts w:ascii="Arial" w:hAnsi="Arial" w:cs="Arial"/>
          <w:sz w:val="20"/>
          <w:szCs w:val="20"/>
        </w:rPr>
        <w:t xml:space="preserve"> </w:t>
      </w:r>
      <w:proofErr w:type="spellStart"/>
      <w:r w:rsidRPr="007F3DFF">
        <w:rPr>
          <w:rFonts w:ascii="Arial" w:hAnsi="Arial" w:cs="Arial"/>
          <w:sz w:val="20"/>
          <w:szCs w:val="20"/>
        </w:rPr>
        <w:t>covered</w:t>
      </w:r>
      <w:proofErr w:type="spellEnd"/>
      <w:r w:rsidRPr="007F3DFF">
        <w:rPr>
          <w:rFonts w:ascii="Arial" w:hAnsi="Arial" w:cs="Arial"/>
          <w:sz w:val="20"/>
          <w:szCs w:val="20"/>
        </w:rPr>
        <w:t xml:space="preserve"> areas of </w:t>
      </w:r>
      <w:proofErr w:type="spellStart"/>
      <w:r w:rsidRPr="007F3DFF">
        <w:rPr>
          <w:rFonts w:ascii="Arial" w:hAnsi="Arial" w:cs="Arial"/>
          <w:sz w:val="20"/>
          <w:szCs w:val="20"/>
        </w:rPr>
        <w:t>less</w:t>
      </w:r>
      <w:proofErr w:type="spellEnd"/>
      <w:r w:rsidRPr="007F3DFF">
        <w:rPr>
          <w:rFonts w:ascii="Arial" w:hAnsi="Arial" w:cs="Arial"/>
          <w:sz w:val="20"/>
          <w:szCs w:val="20"/>
        </w:rPr>
        <w:t xml:space="preserve"> </w:t>
      </w:r>
      <w:proofErr w:type="spellStart"/>
      <w:r w:rsidRPr="007F3DFF">
        <w:rPr>
          <w:rFonts w:ascii="Arial" w:hAnsi="Arial" w:cs="Arial"/>
          <w:sz w:val="20"/>
          <w:szCs w:val="20"/>
        </w:rPr>
        <w:t>than</w:t>
      </w:r>
      <w:proofErr w:type="spellEnd"/>
      <w:r w:rsidRPr="007F3DFF">
        <w:rPr>
          <w:rFonts w:ascii="Arial" w:hAnsi="Arial" w:cs="Arial"/>
          <w:sz w:val="20"/>
          <w:szCs w:val="20"/>
        </w:rPr>
        <w:t xml:space="preserve"> or </w:t>
      </w:r>
      <w:proofErr w:type="spellStart"/>
      <w:r w:rsidRPr="007F3DFF">
        <w:rPr>
          <w:rFonts w:ascii="Arial" w:hAnsi="Arial" w:cs="Arial"/>
          <w:sz w:val="20"/>
          <w:szCs w:val="20"/>
        </w:rPr>
        <w:t>equal</w:t>
      </w:r>
      <w:proofErr w:type="spellEnd"/>
      <w:r w:rsidRPr="007F3DFF">
        <w:rPr>
          <w:rFonts w:ascii="Arial" w:hAnsi="Arial" w:cs="Arial"/>
          <w:sz w:val="20"/>
          <w:szCs w:val="20"/>
        </w:rPr>
        <w:t xml:space="preserve"> to a quarter (1/4) hectare. </w:t>
      </w:r>
      <w:proofErr w:type="spellStart"/>
      <w:r w:rsidRPr="007F3DFF">
        <w:rPr>
          <w:rFonts w:ascii="Arial" w:hAnsi="Arial" w:cs="Arial"/>
          <w:sz w:val="20"/>
          <w:szCs w:val="20"/>
        </w:rPr>
        <w:t>Farms</w:t>
      </w:r>
      <w:proofErr w:type="spellEnd"/>
      <w:r w:rsidRPr="007F3DFF">
        <w:rPr>
          <w:rFonts w:ascii="Arial" w:hAnsi="Arial" w:cs="Arial"/>
          <w:sz w:val="20"/>
          <w:szCs w:val="20"/>
        </w:rPr>
        <w:t xml:space="preserve"> </w:t>
      </w:r>
      <w:proofErr w:type="spellStart"/>
      <w:r w:rsidRPr="007F3DFF">
        <w:rPr>
          <w:rFonts w:ascii="Arial" w:hAnsi="Arial" w:cs="Arial"/>
          <w:sz w:val="20"/>
          <w:szCs w:val="20"/>
        </w:rPr>
        <w:t>covering</w:t>
      </w:r>
      <w:proofErr w:type="spellEnd"/>
      <w:r w:rsidRPr="007F3DFF">
        <w:rPr>
          <w:rFonts w:ascii="Arial" w:hAnsi="Arial" w:cs="Arial"/>
          <w:sz w:val="20"/>
          <w:szCs w:val="20"/>
        </w:rPr>
        <w:t xml:space="preserve"> areas of </w:t>
      </w:r>
      <w:proofErr w:type="spellStart"/>
      <w:r w:rsidRPr="007F3DFF">
        <w:rPr>
          <w:rFonts w:ascii="Arial" w:hAnsi="Arial" w:cs="Arial"/>
          <w:sz w:val="20"/>
          <w:szCs w:val="20"/>
        </w:rPr>
        <w:t>between</w:t>
      </w:r>
      <w:proofErr w:type="spellEnd"/>
      <w:r w:rsidRPr="007F3DFF">
        <w:rPr>
          <w:rFonts w:ascii="Arial" w:hAnsi="Arial" w:cs="Arial"/>
          <w:sz w:val="20"/>
          <w:szCs w:val="20"/>
        </w:rPr>
        <w:t xml:space="preserve"> 1/4 and 1/2 </w:t>
      </w:r>
      <w:r w:rsidR="006B4CE2">
        <w:rPr>
          <w:rFonts w:ascii="Arial" w:hAnsi="Arial" w:cs="Arial"/>
          <w:sz w:val="20"/>
          <w:szCs w:val="20"/>
        </w:rPr>
        <w:t>ha</w:t>
      </w:r>
      <w:r w:rsidRPr="007F3DFF">
        <w:rPr>
          <w:rFonts w:ascii="Arial" w:hAnsi="Arial" w:cs="Arial"/>
          <w:sz w:val="20"/>
          <w:szCs w:val="20"/>
        </w:rPr>
        <w:t xml:space="preserve"> and </w:t>
      </w:r>
      <w:proofErr w:type="spellStart"/>
      <w:r w:rsidRPr="007F3DFF">
        <w:rPr>
          <w:rFonts w:ascii="Arial" w:hAnsi="Arial" w:cs="Arial"/>
          <w:sz w:val="20"/>
          <w:szCs w:val="20"/>
        </w:rPr>
        <w:t>those</w:t>
      </w:r>
      <w:proofErr w:type="spellEnd"/>
      <w:r w:rsidRPr="007F3DFF">
        <w:rPr>
          <w:rFonts w:ascii="Arial" w:hAnsi="Arial" w:cs="Arial"/>
          <w:sz w:val="20"/>
          <w:szCs w:val="20"/>
        </w:rPr>
        <w:t xml:space="preserve"> </w:t>
      </w:r>
      <w:proofErr w:type="spellStart"/>
      <w:r w:rsidRPr="007F3DFF">
        <w:rPr>
          <w:rFonts w:ascii="Arial" w:hAnsi="Arial" w:cs="Arial"/>
          <w:sz w:val="20"/>
          <w:szCs w:val="20"/>
        </w:rPr>
        <w:t>larger</w:t>
      </w:r>
      <w:proofErr w:type="spellEnd"/>
      <w:r w:rsidRPr="007F3DFF">
        <w:rPr>
          <w:rFonts w:ascii="Arial" w:hAnsi="Arial" w:cs="Arial"/>
          <w:sz w:val="20"/>
          <w:szCs w:val="20"/>
        </w:rPr>
        <w:t xml:space="preserve"> </w:t>
      </w:r>
      <w:proofErr w:type="spellStart"/>
      <w:r w:rsidRPr="007F3DFF">
        <w:rPr>
          <w:rFonts w:ascii="Arial" w:hAnsi="Arial" w:cs="Arial"/>
          <w:sz w:val="20"/>
          <w:szCs w:val="20"/>
        </w:rPr>
        <w:t>than</w:t>
      </w:r>
      <w:proofErr w:type="spellEnd"/>
      <w:r w:rsidRPr="007F3DFF">
        <w:rPr>
          <w:rFonts w:ascii="Arial" w:hAnsi="Arial" w:cs="Arial"/>
          <w:sz w:val="20"/>
          <w:szCs w:val="20"/>
        </w:rPr>
        <w:t xml:space="preserve"> 1/2 ha, </w:t>
      </w:r>
      <w:proofErr w:type="spellStart"/>
      <w:r w:rsidRPr="007F3DFF">
        <w:rPr>
          <w:rFonts w:ascii="Arial" w:hAnsi="Arial" w:cs="Arial"/>
          <w:sz w:val="20"/>
          <w:szCs w:val="20"/>
        </w:rPr>
        <w:t>accounted</w:t>
      </w:r>
      <w:proofErr w:type="spellEnd"/>
      <w:r w:rsidRPr="007F3DFF">
        <w:rPr>
          <w:rFonts w:ascii="Arial" w:hAnsi="Arial" w:cs="Arial"/>
          <w:sz w:val="20"/>
          <w:szCs w:val="20"/>
        </w:rPr>
        <w:t xml:space="preserve"> for 15.33</w:t>
      </w:r>
      <w:r w:rsidR="00021D6E">
        <w:rPr>
          <w:rFonts w:ascii="Arial" w:hAnsi="Arial" w:cs="Arial"/>
          <w:sz w:val="20"/>
          <w:szCs w:val="20"/>
        </w:rPr>
        <w:t xml:space="preserve"> </w:t>
      </w:r>
      <w:r w:rsidRPr="007F3DFF">
        <w:rPr>
          <w:rFonts w:ascii="Arial" w:hAnsi="Arial" w:cs="Arial"/>
          <w:sz w:val="20"/>
          <w:szCs w:val="20"/>
        </w:rPr>
        <w:t xml:space="preserve">%. On </w:t>
      </w:r>
      <w:proofErr w:type="spellStart"/>
      <w:r w:rsidRPr="007F3DFF">
        <w:rPr>
          <w:rFonts w:ascii="Arial" w:hAnsi="Arial" w:cs="Arial"/>
          <w:sz w:val="20"/>
          <w:szCs w:val="20"/>
        </w:rPr>
        <w:t>average</w:t>
      </w:r>
      <w:proofErr w:type="spellEnd"/>
      <w:r w:rsidRPr="007F3DFF">
        <w:rPr>
          <w:rFonts w:ascii="Arial" w:hAnsi="Arial" w:cs="Arial"/>
          <w:sz w:val="20"/>
          <w:szCs w:val="20"/>
        </w:rPr>
        <w:t xml:space="preserve">,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w:t>
      </w:r>
      <w:proofErr w:type="spellStart"/>
      <w:r w:rsidRPr="007F3DFF">
        <w:rPr>
          <w:rFonts w:ascii="Arial" w:hAnsi="Arial" w:cs="Arial"/>
          <w:sz w:val="20"/>
          <w:szCs w:val="20"/>
        </w:rPr>
        <w:t>farms</w:t>
      </w:r>
      <w:proofErr w:type="spellEnd"/>
      <w:r w:rsidRPr="007F3DFF">
        <w:rPr>
          <w:rFonts w:ascii="Arial" w:hAnsi="Arial" w:cs="Arial"/>
          <w:sz w:val="20"/>
          <w:szCs w:val="20"/>
        </w:rPr>
        <w:t xml:space="preserve"> have been in existence for 9 </w:t>
      </w:r>
      <w:proofErr w:type="spellStart"/>
      <w:r w:rsidRPr="007F3DFF">
        <w:rPr>
          <w:rFonts w:ascii="Arial" w:hAnsi="Arial" w:cs="Arial"/>
          <w:sz w:val="20"/>
          <w:szCs w:val="20"/>
        </w:rPr>
        <w:t>years</w:t>
      </w:r>
      <w:proofErr w:type="spellEnd"/>
      <w:r w:rsidRPr="007F3DFF">
        <w:rPr>
          <w:rFonts w:ascii="Arial" w:hAnsi="Arial" w:cs="Arial"/>
          <w:sz w:val="20"/>
          <w:szCs w:val="20"/>
        </w:rPr>
        <w:t xml:space="preserve">. Plots </w:t>
      </w:r>
      <w:proofErr w:type="spellStart"/>
      <w:r w:rsidRPr="007F3DFF">
        <w:rPr>
          <w:rFonts w:ascii="Arial" w:hAnsi="Arial" w:cs="Arial"/>
          <w:sz w:val="20"/>
          <w:szCs w:val="20"/>
        </w:rPr>
        <w:t>less</w:t>
      </w:r>
      <w:proofErr w:type="spellEnd"/>
      <w:r w:rsidRPr="007F3DFF">
        <w:rPr>
          <w:rFonts w:ascii="Arial" w:hAnsi="Arial" w:cs="Arial"/>
          <w:sz w:val="20"/>
          <w:szCs w:val="20"/>
        </w:rPr>
        <w:t xml:space="preserve"> </w:t>
      </w:r>
      <w:proofErr w:type="spellStart"/>
      <w:r w:rsidRPr="007F3DFF">
        <w:rPr>
          <w:rFonts w:ascii="Arial" w:hAnsi="Arial" w:cs="Arial"/>
          <w:sz w:val="20"/>
          <w:szCs w:val="20"/>
        </w:rPr>
        <w:t>than</w:t>
      </w:r>
      <w:proofErr w:type="spellEnd"/>
      <w:r w:rsidRPr="007F3DFF">
        <w:rPr>
          <w:rFonts w:ascii="Arial" w:hAnsi="Arial" w:cs="Arial"/>
          <w:sz w:val="20"/>
          <w:szCs w:val="20"/>
        </w:rPr>
        <w:t xml:space="preserve"> 11 </w:t>
      </w:r>
      <w:proofErr w:type="spellStart"/>
      <w:r w:rsidRPr="007F3DFF">
        <w:rPr>
          <w:rFonts w:ascii="Arial" w:hAnsi="Arial" w:cs="Arial"/>
          <w:sz w:val="20"/>
          <w:szCs w:val="20"/>
        </w:rPr>
        <w:t>years</w:t>
      </w:r>
      <w:proofErr w:type="spellEnd"/>
      <w:r w:rsidRPr="007F3DFF">
        <w:rPr>
          <w:rFonts w:ascii="Arial" w:hAnsi="Arial" w:cs="Arial"/>
          <w:sz w:val="20"/>
          <w:szCs w:val="20"/>
        </w:rPr>
        <w:t xml:space="preserve"> </w:t>
      </w:r>
      <w:proofErr w:type="spellStart"/>
      <w:r w:rsidRPr="007F3DFF">
        <w:rPr>
          <w:rFonts w:ascii="Arial" w:hAnsi="Arial" w:cs="Arial"/>
          <w:sz w:val="20"/>
          <w:szCs w:val="20"/>
        </w:rPr>
        <w:t>old</w:t>
      </w:r>
      <w:proofErr w:type="spellEnd"/>
      <w:r w:rsidRPr="007F3DFF">
        <w:rPr>
          <w:rFonts w:ascii="Arial" w:hAnsi="Arial" w:cs="Arial"/>
          <w:sz w:val="20"/>
          <w:szCs w:val="20"/>
        </w:rPr>
        <w:t xml:space="preserve"> </w:t>
      </w:r>
      <w:proofErr w:type="spellStart"/>
      <w:r w:rsidRPr="007F3DFF">
        <w:rPr>
          <w:rFonts w:ascii="Arial" w:hAnsi="Arial" w:cs="Arial"/>
          <w:sz w:val="20"/>
          <w:szCs w:val="20"/>
        </w:rPr>
        <w:t>were</w:t>
      </w:r>
      <w:proofErr w:type="spellEnd"/>
      <w:r w:rsidRPr="007F3DFF">
        <w:rPr>
          <w:rFonts w:ascii="Arial" w:hAnsi="Arial" w:cs="Arial"/>
          <w:sz w:val="20"/>
          <w:szCs w:val="20"/>
        </w:rPr>
        <w:t xml:space="preserve"> th</w:t>
      </w:r>
      <w:r w:rsidR="00021D6E">
        <w:rPr>
          <w:rFonts w:ascii="Arial" w:hAnsi="Arial" w:cs="Arial"/>
          <w:sz w:val="20"/>
          <w:szCs w:val="20"/>
        </w:rPr>
        <w:t xml:space="preserve">e </w:t>
      </w:r>
      <w:proofErr w:type="spellStart"/>
      <w:r w:rsidR="00021D6E">
        <w:rPr>
          <w:rFonts w:ascii="Arial" w:hAnsi="Arial" w:cs="Arial"/>
          <w:sz w:val="20"/>
          <w:szCs w:val="20"/>
        </w:rPr>
        <w:t>most</w:t>
      </w:r>
      <w:proofErr w:type="spellEnd"/>
      <w:r w:rsidR="00021D6E">
        <w:rPr>
          <w:rFonts w:ascii="Arial" w:hAnsi="Arial" w:cs="Arial"/>
          <w:sz w:val="20"/>
          <w:szCs w:val="20"/>
        </w:rPr>
        <w:t xml:space="preserve"> </w:t>
      </w:r>
      <w:proofErr w:type="spellStart"/>
      <w:r w:rsidR="00021D6E">
        <w:rPr>
          <w:rFonts w:ascii="Arial" w:hAnsi="Arial" w:cs="Arial"/>
          <w:sz w:val="20"/>
          <w:szCs w:val="20"/>
        </w:rPr>
        <w:t>common</w:t>
      </w:r>
      <w:proofErr w:type="spellEnd"/>
      <w:r w:rsidR="00021D6E">
        <w:rPr>
          <w:rFonts w:ascii="Arial" w:hAnsi="Arial" w:cs="Arial"/>
          <w:sz w:val="20"/>
          <w:szCs w:val="20"/>
        </w:rPr>
        <w:t xml:space="preserve">, </w:t>
      </w:r>
      <w:proofErr w:type="spellStart"/>
      <w:r w:rsidR="00021D6E">
        <w:rPr>
          <w:rFonts w:ascii="Arial" w:hAnsi="Arial" w:cs="Arial"/>
          <w:sz w:val="20"/>
          <w:szCs w:val="20"/>
        </w:rPr>
        <w:t>accounting</w:t>
      </w:r>
      <w:proofErr w:type="spellEnd"/>
      <w:r w:rsidR="00021D6E">
        <w:rPr>
          <w:rFonts w:ascii="Arial" w:hAnsi="Arial" w:cs="Arial"/>
          <w:sz w:val="20"/>
          <w:szCs w:val="20"/>
        </w:rPr>
        <w:t xml:space="preserve"> for 81,33 </w:t>
      </w:r>
      <w:r w:rsidRPr="007F3DFF">
        <w:rPr>
          <w:rFonts w:ascii="Arial" w:hAnsi="Arial" w:cs="Arial"/>
          <w:sz w:val="20"/>
          <w:szCs w:val="20"/>
        </w:rPr>
        <w:t xml:space="preserve">% of cases, </w:t>
      </w:r>
      <w:proofErr w:type="spellStart"/>
      <w:r w:rsidRPr="007F3DFF">
        <w:rPr>
          <w:rFonts w:ascii="Arial" w:hAnsi="Arial" w:cs="Arial"/>
          <w:sz w:val="20"/>
          <w:szCs w:val="20"/>
        </w:rPr>
        <w:t>followed</w:t>
      </w:r>
      <w:proofErr w:type="spellEnd"/>
      <w:r w:rsidRPr="007F3DFF">
        <w:rPr>
          <w:rFonts w:ascii="Arial" w:hAnsi="Arial" w:cs="Arial"/>
          <w:sz w:val="20"/>
          <w:szCs w:val="20"/>
        </w:rPr>
        <w:t xml:space="preserve"> by </w:t>
      </w:r>
      <w:proofErr w:type="spellStart"/>
      <w:r w:rsidRPr="007F3DFF">
        <w:rPr>
          <w:rFonts w:ascii="Arial" w:hAnsi="Arial" w:cs="Arial"/>
          <w:sz w:val="20"/>
          <w:szCs w:val="20"/>
        </w:rPr>
        <w:t>those</w:t>
      </w:r>
      <w:proofErr w:type="spellEnd"/>
      <w:r w:rsidRPr="007F3DFF">
        <w:rPr>
          <w:rFonts w:ascii="Arial" w:hAnsi="Arial" w:cs="Arial"/>
          <w:sz w:val="20"/>
          <w:szCs w:val="20"/>
        </w:rPr>
        <w:t xml:space="preserve"> </w:t>
      </w:r>
      <w:proofErr w:type="spellStart"/>
      <w:r w:rsidRPr="007F3DFF">
        <w:rPr>
          <w:rFonts w:ascii="Arial" w:hAnsi="Arial" w:cs="Arial"/>
          <w:sz w:val="20"/>
          <w:szCs w:val="20"/>
        </w:rPr>
        <w:t>between</w:t>
      </w:r>
      <w:proofErr w:type="spellEnd"/>
      <w:r w:rsidRPr="007F3DFF">
        <w:rPr>
          <w:rFonts w:ascii="Arial" w:hAnsi="Arial" w:cs="Arial"/>
          <w:sz w:val="20"/>
          <w:szCs w:val="20"/>
        </w:rPr>
        <w:t xml:space="preserve"> 11 and 20 </w:t>
      </w:r>
      <w:proofErr w:type="spellStart"/>
      <w:r w:rsidRPr="007F3DFF">
        <w:rPr>
          <w:rFonts w:ascii="Arial" w:hAnsi="Arial" w:cs="Arial"/>
          <w:sz w:val="20"/>
          <w:szCs w:val="20"/>
        </w:rPr>
        <w:t>years</w:t>
      </w:r>
      <w:proofErr w:type="spellEnd"/>
      <w:r w:rsidRPr="007F3DFF">
        <w:rPr>
          <w:rFonts w:ascii="Arial" w:hAnsi="Arial" w:cs="Arial"/>
          <w:sz w:val="20"/>
          <w:szCs w:val="20"/>
        </w:rPr>
        <w:t xml:space="preserve"> </w:t>
      </w:r>
      <w:proofErr w:type="spellStart"/>
      <w:r w:rsidRPr="007F3DFF">
        <w:rPr>
          <w:rFonts w:ascii="Arial" w:hAnsi="Arial" w:cs="Arial"/>
          <w:sz w:val="20"/>
          <w:szCs w:val="20"/>
        </w:rPr>
        <w:t>old</w:t>
      </w:r>
      <w:proofErr w:type="spellEnd"/>
      <w:r w:rsidRPr="007F3DFF">
        <w:rPr>
          <w:rFonts w:ascii="Arial" w:hAnsi="Arial" w:cs="Arial"/>
          <w:sz w:val="20"/>
          <w:szCs w:val="20"/>
        </w:rPr>
        <w:t xml:space="preserve">. The </w:t>
      </w:r>
      <w:proofErr w:type="spellStart"/>
      <w:r w:rsidRPr="007F3DFF">
        <w:rPr>
          <w:rFonts w:ascii="Arial" w:hAnsi="Arial" w:cs="Arial"/>
          <w:sz w:val="20"/>
          <w:szCs w:val="20"/>
        </w:rPr>
        <w:t>majority</w:t>
      </w:r>
      <w:proofErr w:type="spellEnd"/>
      <w:r w:rsidRPr="007F3DFF">
        <w:rPr>
          <w:rFonts w:ascii="Arial" w:hAnsi="Arial" w:cs="Arial"/>
          <w:sz w:val="20"/>
          <w:szCs w:val="20"/>
        </w:rPr>
        <w:t xml:space="preserve"> (</w:t>
      </w:r>
      <w:r w:rsidR="00021D6E" w:rsidRPr="00021D6E">
        <w:rPr>
          <w:rFonts w:ascii="Arial" w:hAnsi="Arial" w:cs="Arial"/>
          <w:sz w:val="20"/>
          <w:szCs w:val="20"/>
        </w:rPr>
        <w:t>82,67</w:t>
      </w:r>
      <w:r w:rsidR="00021D6E" w:rsidRPr="00965FEF">
        <w:rPr>
          <w:color w:val="000000"/>
        </w:rPr>
        <w:t xml:space="preserve"> </w:t>
      </w:r>
      <w:r w:rsidRPr="007F3DFF">
        <w:rPr>
          <w:rFonts w:ascii="Arial" w:hAnsi="Arial" w:cs="Arial"/>
          <w:sz w:val="20"/>
          <w:szCs w:val="20"/>
        </w:rPr>
        <w:t xml:space="preserve">%) of </w:t>
      </w:r>
      <w:proofErr w:type="spellStart"/>
      <w:r w:rsidRPr="007F3DFF">
        <w:rPr>
          <w:rFonts w:ascii="Arial" w:hAnsi="Arial" w:cs="Arial"/>
          <w:sz w:val="20"/>
          <w:szCs w:val="20"/>
        </w:rPr>
        <w:t>tomato</w:t>
      </w:r>
      <w:proofErr w:type="spellEnd"/>
      <w:r w:rsidRPr="007F3DFF">
        <w:rPr>
          <w:rFonts w:ascii="Arial" w:hAnsi="Arial" w:cs="Arial"/>
          <w:sz w:val="20"/>
          <w:szCs w:val="20"/>
        </w:rPr>
        <w:t xml:space="preserve"> </w:t>
      </w:r>
      <w:proofErr w:type="spellStart"/>
      <w:r w:rsidRPr="007F3DFF">
        <w:rPr>
          <w:rFonts w:ascii="Arial" w:hAnsi="Arial" w:cs="Arial"/>
          <w:sz w:val="20"/>
          <w:szCs w:val="20"/>
        </w:rPr>
        <w:t>crops</w:t>
      </w:r>
      <w:proofErr w:type="spellEnd"/>
      <w:r w:rsidRPr="007F3DFF">
        <w:rPr>
          <w:rFonts w:ascii="Arial" w:hAnsi="Arial" w:cs="Arial"/>
          <w:sz w:val="20"/>
          <w:szCs w:val="20"/>
        </w:rPr>
        <w:t xml:space="preserve"> </w:t>
      </w:r>
      <w:proofErr w:type="spellStart"/>
      <w:r w:rsidRPr="007F3DFF">
        <w:rPr>
          <w:rFonts w:ascii="Arial" w:hAnsi="Arial" w:cs="Arial"/>
          <w:sz w:val="20"/>
          <w:szCs w:val="20"/>
        </w:rPr>
        <w:t>wer</w:t>
      </w:r>
      <w:r w:rsidR="00AA634B">
        <w:rPr>
          <w:rFonts w:ascii="Arial" w:hAnsi="Arial" w:cs="Arial"/>
          <w:sz w:val="20"/>
          <w:szCs w:val="20"/>
        </w:rPr>
        <w:t>e</w:t>
      </w:r>
      <w:proofErr w:type="spellEnd"/>
      <w:r w:rsidR="00AA634B">
        <w:rPr>
          <w:rFonts w:ascii="Arial" w:hAnsi="Arial" w:cs="Arial"/>
          <w:sz w:val="20"/>
          <w:szCs w:val="20"/>
        </w:rPr>
        <w:t xml:space="preserve"> </w:t>
      </w:r>
      <w:proofErr w:type="spellStart"/>
      <w:r w:rsidR="00AA634B">
        <w:rPr>
          <w:rFonts w:ascii="Arial" w:hAnsi="Arial" w:cs="Arial"/>
          <w:sz w:val="20"/>
          <w:szCs w:val="20"/>
        </w:rPr>
        <w:t>planted</w:t>
      </w:r>
      <w:proofErr w:type="spellEnd"/>
      <w:r w:rsidR="00AA634B">
        <w:rPr>
          <w:rFonts w:ascii="Arial" w:hAnsi="Arial" w:cs="Arial"/>
          <w:sz w:val="20"/>
          <w:szCs w:val="20"/>
        </w:rPr>
        <w:t xml:space="preserve"> on </w:t>
      </w:r>
      <w:proofErr w:type="spellStart"/>
      <w:r w:rsidR="00AA634B">
        <w:rPr>
          <w:rFonts w:ascii="Arial" w:hAnsi="Arial" w:cs="Arial"/>
          <w:sz w:val="20"/>
          <w:szCs w:val="20"/>
        </w:rPr>
        <w:t>firm</w:t>
      </w:r>
      <w:proofErr w:type="spellEnd"/>
      <w:r w:rsidR="00AA634B">
        <w:rPr>
          <w:rFonts w:ascii="Arial" w:hAnsi="Arial" w:cs="Arial"/>
          <w:sz w:val="20"/>
          <w:szCs w:val="20"/>
        </w:rPr>
        <w:t xml:space="preserve"> land, </w:t>
      </w:r>
      <w:proofErr w:type="spellStart"/>
      <w:r w:rsidR="00AA634B">
        <w:rPr>
          <w:rFonts w:ascii="Arial" w:hAnsi="Arial" w:cs="Arial"/>
          <w:sz w:val="20"/>
          <w:szCs w:val="20"/>
        </w:rPr>
        <w:t>while</w:t>
      </w:r>
      <w:proofErr w:type="spellEnd"/>
      <w:r w:rsidR="00AA634B">
        <w:rPr>
          <w:rFonts w:ascii="Arial" w:hAnsi="Arial" w:cs="Arial"/>
          <w:sz w:val="20"/>
          <w:szCs w:val="20"/>
        </w:rPr>
        <w:t xml:space="preserve"> 15,33 </w:t>
      </w:r>
      <w:r w:rsidR="006B4CE2">
        <w:rPr>
          <w:rFonts w:ascii="Arial" w:hAnsi="Arial" w:cs="Arial"/>
          <w:sz w:val="20"/>
          <w:szCs w:val="20"/>
        </w:rPr>
        <w:t xml:space="preserve">% </w:t>
      </w:r>
      <w:proofErr w:type="spellStart"/>
      <w:r w:rsidR="006B4CE2">
        <w:rPr>
          <w:rFonts w:ascii="Arial" w:hAnsi="Arial" w:cs="Arial"/>
          <w:sz w:val="20"/>
          <w:szCs w:val="20"/>
        </w:rPr>
        <w:t>were</w:t>
      </w:r>
      <w:proofErr w:type="spellEnd"/>
      <w:r w:rsidR="006B4CE2">
        <w:rPr>
          <w:rFonts w:ascii="Arial" w:hAnsi="Arial" w:cs="Arial"/>
          <w:sz w:val="20"/>
          <w:szCs w:val="20"/>
        </w:rPr>
        <w:t xml:space="preserve"> </w:t>
      </w:r>
      <w:proofErr w:type="spellStart"/>
      <w:r w:rsidR="006B4CE2">
        <w:rPr>
          <w:rFonts w:ascii="Arial" w:hAnsi="Arial" w:cs="Arial"/>
          <w:sz w:val="20"/>
          <w:szCs w:val="20"/>
        </w:rPr>
        <w:t>located</w:t>
      </w:r>
      <w:proofErr w:type="spellEnd"/>
      <w:r w:rsidR="006B4CE2">
        <w:rPr>
          <w:rFonts w:ascii="Arial" w:hAnsi="Arial" w:cs="Arial"/>
          <w:sz w:val="20"/>
          <w:szCs w:val="20"/>
        </w:rPr>
        <w:t xml:space="preserve"> in </w:t>
      </w:r>
      <w:proofErr w:type="spellStart"/>
      <w:r w:rsidR="006B4CE2">
        <w:rPr>
          <w:rFonts w:ascii="Arial" w:hAnsi="Arial" w:cs="Arial"/>
          <w:sz w:val="20"/>
          <w:szCs w:val="20"/>
        </w:rPr>
        <w:t>lowlands</w:t>
      </w:r>
      <w:proofErr w:type="spellEnd"/>
      <w:r w:rsidR="006B4CE2">
        <w:rPr>
          <w:rFonts w:ascii="Arial" w:hAnsi="Arial" w:cs="Arial"/>
          <w:sz w:val="20"/>
          <w:szCs w:val="20"/>
        </w:rPr>
        <w:t xml:space="preserve"> </w:t>
      </w:r>
      <w:r w:rsidRPr="007F3DFF">
        <w:rPr>
          <w:rFonts w:ascii="Arial" w:hAnsi="Arial" w:cs="Arial"/>
          <w:sz w:val="20"/>
          <w:szCs w:val="20"/>
        </w:rPr>
        <w:t xml:space="preserve">and 2% in </w:t>
      </w:r>
      <w:proofErr w:type="spellStart"/>
      <w:r w:rsidRPr="007F3DFF">
        <w:rPr>
          <w:rFonts w:ascii="Arial" w:hAnsi="Arial" w:cs="Arial"/>
          <w:sz w:val="20"/>
          <w:szCs w:val="20"/>
        </w:rPr>
        <w:t>soilless</w:t>
      </w:r>
      <w:proofErr w:type="spellEnd"/>
      <w:r w:rsidRPr="007F3DFF">
        <w:rPr>
          <w:rFonts w:ascii="Arial" w:hAnsi="Arial" w:cs="Arial"/>
          <w:sz w:val="20"/>
          <w:szCs w:val="20"/>
        </w:rPr>
        <w:t xml:space="preserve"> conditions. Plots </w:t>
      </w:r>
      <w:proofErr w:type="spellStart"/>
      <w:r w:rsidRPr="007F3DFF">
        <w:rPr>
          <w:rFonts w:ascii="Arial" w:hAnsi="Arial" w:cs="Arial"/>
          <w:sz w:val="20"/>
          <w:szCs w:val="20"/>
        </w:rPr>
        <w:t>were</w:t>
      </w:r>
      <w:proofErr w:type="spellEnd"/>
      <w:r w:rsidRPr="007F3DFF">
        <w:rPr>
          <w:rFonts w:ascii="Arial" w:hAnsi="Arial" w:cs="Arial"/>
          <w:sz w:val="20"/>
          <w:szCs w:val="20"/>
        </w:rPr>
        <w:t xml:space="preserve"> </w:t>
      </w:r>
      <w:proofErr w:type="spellStart"/>
      <w:r w:rsidRPr="007F3DFF">
        <w:rPr>
          <w:rFonts w:ascii="Arial" w:hAnsi="Arial" w:cs="Arial"/>
          <w:sz w:val="20"/>
          <w:szCs w:val="20"/>
        </w:rPr>
        <w:t>mainly</w:t>
      </w:r>
      <w:proofErr w:type="spellEnd"/>
      <w:r w:rsidRPr="007F3DFF">
        <w:rPr>
          <w:rFonts w:ascii="Arial" w:hAnsi="Arial" w:cs="Arial"/>
          <w:sz w:val="20"/>
          <w:szCs w:val="20"/>
        </w:rPr>
        <w:t xml:space="preserve"> </w:t>
      </w:r>
      <w:proofErr w:type="spellStart"/>
      <w:r w:rsidRPr="007F3DFF">
        <w:rPr>
          <w:rFonts w:ascii="Arial" w:hAnsi="Arial" w:cs="Arial"/>
          <w:sz w:val="20"/>
          <w:szCs w:val="20"/>
        </w:rPr>
        <w:t>acquired</w:t>
      </w:r>
      <w:proofErr w:type="spellEnd"/>
      <w:r w:rsidRPr="007F3DFF">
        <w:rPr>
          <w:rFonts w:ascii="Arial" w:hAnsi="Arial" w:cs="Arial"/>
          <w:sz w:val="20"/>
          <w:szCs w:val="20"/>
        </w:rPr>
        <w:t xml:space="preserve"> by </w:t>
      </w:r>
      <w:proofErr w:type="spellStart"/>
      <w:r w:rsidR="00AA634B" w:rsidRPr="00AA634B">
        <w:rPr>
          <w:rFonts w:ascii="Arial" w:hAnsi="Arial" w:cs="Arial"/>
          <w:sz w:val="20"/>
          <w:szCs w:val="20"/>
        </w:rPr>
        <w:t>rental</w:t>
      </w:r>
      <w:proofErr w:type="spellEnd"/>
      <w:r w:rsidR="00AA634B">
        <w:rPr>
          <w:rFonts w:ascii="Arial" w:hAnsi="Arial" w:cs="Arial"/>
          <w:sz w:val="20"/>
          <w:szCs w:val="20"/>
        </w:rPr>
        <w:t xml:space="preserve"> (34,67 </w:t>
      </w:r>
      <w:r w:rsidRPr="007F3DFF">
        <w:rPr>
          <w:rFonts w:ascii="Arial" w:hAnsi="Arial" w:cs="Arial"/>
          <w:sz w:val="20"/>
          <w:szCs w:val="20"/>
        </w:rPr>
        <w:t>%) and</w:t>
      </w:r>
      <w:r w:rsidR="00AA634B">
        <w:rPr>
          <w:rFonts w:ascii="Arial" w:hAnsi="Arial" w:cs="Arial"/>
          <w:sz w:val="20"/>
          <w:szCs w:val="20"/>
        </w:rPr>
        <w:t xml:space="preserve"> </w:t>
      </w:r>
      <w:proofErr w:type="spellStart"/>
      <w:r w:rsidR="00AA634B">
        <w:rPr>
          <w:rFonts w:ascii="Arial" w:hAnsi="Arial" w:cs="Arial"/>
          <w:sz w:val="20"/>
          <w:szCs w:val="20"/>
        </w:rPr>
        <w:t>inheritance</w:t>
      </w:r>
      <w:proofErr w:type="spellEnd"/>
      <w:r w:rsidR="00AA634B">
        <w:rPr>
          <w:rFonts w:ascii="Arial" w:hAnsi="Arial" w:cs="Arial"/>
          <w:sz w:val="20"/>
          <w:szCs w:val="20"/>
        </w:rPr>
        <w:t xml:space="preserve"> (34,00 %)</w:t>
      </w:r>
      <w:r w:rsidRPr="007F3DFF">
        <w:rPr>
          <w:rFonts w:ascii="Arial" w:hAnsi="Arial" w:cs="Arial"/>
          <w:sz w:val="20"/>
          <w:szCs w:val="20"/>
        </w:rPr>
        <w:t xml:space="preserve">, </w:t>
      </w:r>
      <w:proofErr w:type="spellStart"/>
      <w:r w:rsidRPr="007F3DFF">
        <w:rPr>
          <w:rFonts w:ascii="Arial" w:hAnsi="Arial" w:cs="Arial"/>
          <w:sz w:val="20"/>
          <w:szCs w:val="20"/>
        </w:rPr>
        <w:t>while</w:t>
      </w:r>
      <w:proofErr w:type="spellEnd"/>
      <w:r w:rsidRPr="007F3DFF">
        <w:rPr>
          <w:rFonts w:ascii="Arial" w:hAnsi="Arial" w:cs="Arial"/>
          <w:sz w:val="20"/>
          <w:szCs w:val="20"/>
        </w:rPr>
        <w:t xml:space="preserve"> </w:t>
      </w:r>
      <w:proofErr w:type="spellStart"/>
      <w:r w:rsidR="00C50B71">
        <w:rPr>
          <w:rFonts w:ascii="Arial" w:hAnsi="Arial" w:cs="Arial"/>
          <w:sz w:val="20"/>
          <w:szCs w:val="20"/>
        </w:rPr>
        <w:t>loan</w:t>
      </w:r>
      <w:proofErr w:type="spellEnd"/>
      <w:r w:rsidRPr="007F3DFF">
        <w:rPr>
          <w:rFonts w:ascii="Arial" w:hAnsi="Arial" w:cs="Arial"/>
          <w:sz w:val="20"/>
          <w:szCs w:val="20"/>
        </w:rPr>
        <w:t xml:space="preserve"> </w:t>
      </w:r>
      <w:r w:rsidR="00C50B71">
        <w:rPr>
          <w:rFonts w:ascii="Arial" w:hAnsi="Arial" w:cs="Arial"/>
          <w:sz w:val="20"/>
          <w:szCs w:val="20"/>
        </w:rPr>
        <w:t>(10,67</w:t>
      </w:r>
      <w:r w:rsidR="00AA634B">
        <w:rPr>
          <w:rFonts w:ascii="Arial" w:hAnsi="Arial" w:cs="Arial"/>
          <w:sz w:val="20"/>
          <w:szCs w:val="20"/>
        </w:rPr>
        <w:t xml:space="preserve"> %) and</w:t>
      </w:r>
      <w:r w:rsidR="00C50B71">
        <w:rPr>
          <w:rFonts w:ascii="Arial" w:hAnsi="Arial" w:cs="Arial"/>
          <w:sz w:val="20"/>
          <w:szCs w:val="20"/>
        </w:rPr>
        <w:t xml:space="preserve"> </w:t>
      </w:r>
      <w:proofErr w:type="spellStart"/>
      <w:r w:rsidR="00C50B71">
        <w:rPr>
          <w:rFonts w:ascii="Arial" w:hAnsi="Arial" w:cs="Arial"/>
          <w:sz w:val="20"/>
          <w:szCs w:val="20"/>
        </w:rPr>
        <w:t>purchase</w:t>
      </w:r>
      <w:proofErr w:type="spellEnd"/>
      <w:r w:rsidR="00AA634B">
        <w:rPr>
          <w:rFonts w:ascii="Arial" w:hAnsi="Arial" w:cs="Arial"/>
          <w:sz w:val="20"/>
          <w:szCs w:val="20"/>
        </w:rPr>
        <w:t xml:space="preserve"> (</w:t>
      </w:r>
      <w:r w:rsidR="00C50B71">
        <w:rPr>
          <w:rFonts w:ascii="Arial" w:hAnsi="Arial" w:cs="Arial"/>
          <w:sz w:val="20"/>
          <w:szCs w:val="20"/>
        </w:rPr>
        <w:t>2,67</w:t>
      </w:r>
      <w:r w:rsidR="00AA634B">
        <w:rPr>
          <w:rFonts w:ascii="Arial" w:hAnsi="Arial" w:cs="Arial"/>
          <w:sz w:val="20"/>
          <w:szCs w:val="20"/>
        </w:rPr>
        <w:t xml:space="preserve"> </w:t>
      </w:r>
      <w:r w:rsidRPr="007F3DFF">
        <w:rPr>
          <w:rFonts w:ascii="Arial" w:hAnsi="Arial" w:cs="Arial"/>
          <w:sz w:val="20"/>
          <w:szCs w:val="20"/>
        </w:rPr>
        <w:t xml:space="preserve">%) </w:t>
      </w:r>
      <w:proofErr w:type="spellStart"/>
      <w:r w:rsidRPr="007F3DFF">
        <w:rPr>
          <w:rFonts w:ascii="Arial" w:hAnsi="Arial" w:cs="Arial"/>
          <w:sz w:val="20"/>
          <w:szCs w:val="20"/>
        </w:rPr>
        <w:t>were</w:t>
      </w:r>
      <w:proofErr w:type="spellEnd"/>
      <w:r w:rsidRPr="007F3DFF">
        <w:rPr>
          <w:rFonts w:ascii="Arial" w:hAnsi="Arial" w:cs="Arial"/>
          <w:sz w:val="20"/>
          <w:szCs w:val="20"/>
        </w:rPr>
        <w:t xml:space="preserve"> </w:t>
      </w:r>
      <w:proofErr w:type="spellStart"/>
      <w:r w:rsidRPr="007F3DFF">
        <w:rPr>
          <w:rFonts w:ascii="Arial" w:hAnsi="Arial" w:cs="Arial"/>
          <w:sz w:val="20"/>
          <w:szCs w:val="20"/>
        </w:rPr>
        <w:t>rare</w:t>
      </w:r>
      <w:r>
        <w:rPr>
          <w:rFonts w:ascii="Arial" w:hAnsi="Arial" w:cs="Arial"/>
          <w:sz w:val="20"/>
          <w:szCs w:val="20"/>
        </w:rPr>
        <w:t>r</w:t>
      </w:r>
      <w:proofErr w:type="spellEnd"/>
      <w:r>
        <w:rPr>
          <w:rFonts w:ascii="Arial" w:hAnsi="Arial" w:cs="Arial"/>
          <w:sz w:val="20"/>
          <w:szCs w:val="20"/>
        </w:rPr>
        <w:t xml:space="preserve"> modes of acquisition (</w:t>
      </w:r>
      <w:r w:rsidRPr="00370E44">
        <w:rPr>
          <w:rFonts w:ascii="Arial" w:hAnsi="Arial" w:cs="Arial"/>
          <w:b/>
          <w:sz w:val="20"/>
          <w:szCs w:val="20"/>
        </w:rPr>
        <w:t>Table 4</w:t>
      </w:r>
      <w:r w:rsidRPr="007F3DFF">
        <w:rPr>
          <w:rFonts w:ascii="Arial" w:hAnsi="Arial" w:cs="Arial"/>
          <w:sz w:val="20"/>
          <w:szCs w:val="20"/>
        </w:rPr>
        <w:t xml:space="preserve">). </w:t>
      </w:r>
    </w:p>
    <w:p w14:paraId="6A209DB0" w14:textId="77777777" w:rsidR="007F1036" w:rsidRPr="007F1036" w:rsidRDefault="007F1036" w:rsidP="007F1036">
      <w:pPr>
        <w:pStyle w:val="Caption"/>
        <w:keepNext/>
        <w:rPr>
          <w:rFonts w:ascii="Arial" w:hAnsi="Arial" w:cs="Arial"/>
          <w:b/>
          <w:i w:val="0"/>
          <w:color w:val="000000"/>
          <w:sz w:val="20"/>
          <w:szCs w:val="20"/>
        </w:rPr>
      </w:pPr>
      <w:r w:rsidRPr="007F1036">
        <w:rPr>
          <w:rFonts w:ascii="Arial" w:hAnsi="Arial" w:cs="Arial"/>
          <w:b/>
          <w:i w:val="0"/>
          <w:color w:val="000000"/>
          <w:sz w:val="20"/>
          <w:szCs w:val="20"/>
        </w:rPr>
        <w:t xml:space="preserve">Table 4. Distribution of </w:t>
      </w:r>
      <w:proofErr w:type="spellStart"/>
      <w:r w:rsidRPr="007F1036">
        <w:rPr>
          <w:rFonts w:ascii="Arial" w:hAnsi="Arial" w:cs="Arial"/>
          <w:b/>
          <w:i w:val="0"/>
          <w:color w:val="000000"/>
          <w:sz w:val="20"/>
          <w:szCs w:val="20"/>
        </w:rPr>
        <w:t>Producers</w:t>
      </w:r>
      <w:proofErr w:type="spellEnd"/>
      <w:r w:rsidRPr="007F1036">
        <w:rPr>
          <w:rFonts w:ascii="Arial" w:hAnsi="Arial" w:cs="Arial"/>
          <w:b/>
          <w:i w:val="0"/>
          <w:color w:val="000000"/>
          <w:sz w:val="20"/>
          <w:szCs w:val="20"/>
        </w:rPr>
        <w:t xml:space="preserve"> </w:t>
      </w:r>
      <w:proofErr w:type="spellStart"/>
      <w:r w:rsidRPr="007F1036">
        <w:rPr>
          <w:rFonts w:ascii="Arial" w:hAnsi="Arial" w:cs="Arial"/>
          <w:b/>
          <w:i w:val="0"/>
          <w:color w:val="000000"/>
          <w:sz w:val="20"/>
          <w:szCs w:val="20"/>
        </w:rPr>
        <w:t>According</w:t>
      </w:r>
      <w:proofErr w:type="spellEnd"/>
      <w:r w:rsidRPr="007F1036">
        <w:rPr>
          <w:rFonts w:ascii="Arial" w:hAnsi="Arial" w:cs="Arial"/>
          <w:b/>
          <w:i w:val="0"/>
          <w:color w:val="000000"/>
          <w:sz w:val="20"/>
          <w:szCs w:val="20"/>
        </w:rPr>
        <w:t xml:space="preserve"> to Production </w:t>
      </w:r>
      <w:proofErr w:type="spellStart"/>
      <w:r w:rsidRPr="007F1036">
        <w:rPr>
          <w:rFonts w:ascii="Arial" w:hAnsi="Arial" w:cs="Arial"/>
          <w:b/>
          <w:i w:val="0"/>
          <w:color w:val="000000"/>
          <w:sz w:val="20"/>
          <w:szCs w:val="20"/>
        </w:rPr>
        <w:t>Resources</w:t>
      </w:r>
      <w:proofErr w:type="spellEnd"/>
    </w:p>
    <w:tbl>
      <w:tblPr>
        <w:tblW w:w="8898" w:type="dxa"/>
        <w:jc w:val="center"/>
        <w:tblCellMar>
          <w:left w:w="0" w:type="dxa"/>
          <w:right w:w="0" w:type="dxa"/>
        </w:tblCellMar>
        <w:tblLook w:val="04A0" w:firstRow="1" w:lastRow="0" w:firstColumn="1" w:lastColumn="0" w:noHBand="0" w:noVBand="1"/>
      </w:tblPr>
      <w:tblGrid>
        <w:gridCol w:w="2727"/>
        <w:gridCol w:w="1677"/>
        <w:gridCol w:w="1203"/>
        <w:gridCol w:w="1703"/>
        <w:gridCol w:w="1588"/>
      </w:tblGrid>
      <w:tr w:rsidR="007F1036" w:rsidRPr="007F3DFF" w14:paraId="7BBCE3E6" w14:textId="77777777" w:rsidTr="00013E77">
        <w:trPr>
          <w:trHeight w:val="185"/>
          <w:jc w:val="center"/>
        </w:trPr>
        <w:tc>
          <w:tcPr>
            <w:tcW w:w="2727" w:type="dxa"/>
            <w:tcBorders>
              <w:top w:val="single" w:sz="4" w:space="0" w:color="auto"/>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bottom"/>
            <w:hideMark/>
          </w:tcPr>
          <w:p w14:paraId="004E5BE2" w14:textId="77777777" w:rsidR="007F1036" w:rsidRPr="007F3DFF" w:rsidRDefault="007F1036" w:rsidP="006B4CE2">
            <w:pPr>
              <w:rPr>
                <w:rFonts w:ascii="Arial" w:hAnsi="Arial" w:cs="Arial"/>
                <w:color w:val="000000"/>
              </w:rPr>
            </w:pPr>
            <w:r w:rsidRPr="007F3DFF">
              <w:rPr>
                <w:rFonts w:ascii="Arial" w:hAnsi="Arial" w:cs="Arial"/>
                <w:bCs/>
                <w:color w:val="000000"/>
              </w:rPr>
              <w:t xml:space="preserve"> Farm characteristics </w:t>
            </w:r>
          </w:p>
        </w:tc>
        <w:tc>
          <w:tcPr>
            <w:tcW w:w="1677" w:type="dxa"/>
            <w:tcBorders>
              <w:top w:val="single" w:sz="8" w:space="0" w:color="000000"/>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592792A4" w14:textId="77777777" w:rsidR="007F1036" w:rsidRPr="007F3DFF" w:rsidRDefault="007F1036" w:rsidP="006B4CE2">
            <w:pPr>
              <w:rPr>
                <w:rFonts w:ascii="Arial" w:hAnsi="Arial" w:cs="Arial"/>
                <w:color w:val="000000"/>
              </w:rPr>
            </w:pPr>
            <w:r w:rsidRPr="007F3DFF">
              <w:rPr>
                <w:rFonts w:ascii="Arial" w:hAnsi="Arial" w:cs="Arial"/>
                <w:color w:val="000000"/>
              </w:rPr>
              <w:t> Modalities</w:t>
            </w:r>
          </w:p>
        </w:tc>
        <w:tc>
          <w:tcPr>
            <w:tcW w:w="1203" w:type="dxa"/>
            <w:tcBorders>
              <w:top w:val="single" w:sz="8" w:space="0" w:color="000000"/>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5E31777E" w14:textId="77777777" w:rsidR="007F1036" w:rsidRPr="007F3DFF" w:rsidRDefault="007F1036" w:rsidP="006B4CE2">
            <w:pPr>
              <w:rPr>
                <w:rFonts w:ascii="Arial" w:hAnsi="Arial" w:cs="Arial"/>
                <w:color w:val="000000"/>
              </w:rPr>
            </w:pPr>
            <w:r w:rsidRPr="007F3DFF">
              <w:rPr>
                <w:rFonts w:ascii="Arial" w:hAnsi="Arial" w:cs="Arial"/>
                <w:color w:val="000000"/>
              </w:rPr>
              <w:t>Numbers</w:t>
            </w:r>
          </w:p>
        </w:tc>
        <w:tc>
          <w:tcPr>
            <w:tcW w:w="1703" w:type="dxa"/>
            <w:tcBorders>
              <w:top w:val="single" w:sz="8" w:space="0" w:color="000000"/>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2AC203CD" w14:textId="77777777" w:rsidR="007F1036" w:rsidRPr="007F3DFF" w:rsidRDefault="007F1036" w:rsidP="006B4CE2">
            <w:pPr>
              <w:rPr>
                <w:rFonts w:ascii="Arial" w:hAnsi="Arial" w:cs="Arial"/>
                <w:color w:val="000000"/>
              </w:rPr>
            </w:pPr>
            <w:r w:rsidRPr="007F3DFF">
              <w:rPr>
                <w:rFonts w:ascii="Arial" w:hAnsi="Arial" w:cs="Arial"/>
                <w:color w:val="000000"/>
              </w:rPr>
              <w:t>Percentage (%)</w:t>
            </w:r>
          </w:p>
        </w:tc>
        <w:tc>
          <w:tcPr>
            <w:tcW w:w="1588" w:type="dxa"/>
            <w:tcBorders>
              <w:top w:val="single" w:sz="8" w:space="0" w:color="000000"/>
              <w:left w:val="single" w:sz="8" w:space="0" w:color="FFFFFF"/>
              <w:bottom w:val="single" w:sz="8" w:space="0" w:color="000000"/>
              <w:right w:val="single" w:sz="8" w:space="0" w:color="FFFFFF"/>
            </w:tcBorders>
          </w:tcPr>
          <w:p w14:paraId="70189FF1" w14:textId="77777777" w:rsidR="007F1036" w:rsidRPr="007F3DFF" w:rsidRDefault="007F1036" w:rsidP="006B4CE2">
            <w:pPr>
              <w:rPr>
                <w:rFonts w:ascii="Arial" w:hAnsi="Arial" w:cs="Arial"/>
                <w:color w:val="000000"/>
              </w:rPr>
            </w:pPr>
            <w:r w:rsidRPr="007F3DFF">
              <w:rPr>
                <w:rFonts w:ascii="Arial" w:hAnsi="Arial" w:cs="Arial"/>
                <w:color w:val="000000"/>
              </w:rPr>
              <w:t>P-value</w:t>
            </w:r>
          </w:p>
        </w:tc>
      </w:tr>
      <w:tr w:rsidR="00013E77" w:rsidRPr="007F3DFF" w14:paraId="48956BDB" w14:textId="77777777" w:rsidTr="00013E77">
        <w:trPr>
          <w:trHeight w:val="263"/>
          <w:jc w:val="center"/>
        </w:trPr>
        <w:tc>
          <w:tcPr>
            <w:tcW w:w="2727" w:type="dxa"/>
            <w:vMerge w:val="restart"/>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tcPr>
          <w:p w14:paraId="187FD86E" w14:textId="77777777" w:rsidR="00013E77" w:rsidRPr="007F3DFF" w:rsidRDefault="00013E77" w:rsidP="00013E77">
            <w:pPr>
              <w:rPr>
                <w:rFonts w:ascii="Arial" w:hAnsi="Arial" w:cs="Arial"/>
                <w:bCs/>
                <w:color w:val="000000"/>
              </w:rPr>
            </w:pPr>
            <w:r>
              <w:rPr>
                <w:rFonts w:ascii="Arial" w:hAnsi="Arial" w:cs="Arial"/>
                <w:bCs/>
                <w:color w:val="000000"/>
              </w:rPr>
              <w:t>Production environment</w:t>
            </w:r>
          </w:p>
        </w:tc>
        <w:tc>
          <w:tcPr>
            <w:tcW w:w="1677" w:type="dxa"/>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tcPr>
          <w:p w14:paraId="7B9EC0C2" w14:textId="77777777" w:rsidR="00013E77" w:rsidRPr="007F3DFF" w:rsidRDefault="00013E77" w:rsidP="00013E77">
            <w:pPr>
              <w:rPr>
                <w:rFonts w:ascii="Arial" w:hAnsi="Arial" w:cs="Arial"/>
                <w:bCs/>
                <w:color w:val="000000"/>
              </w:rPr>
            </w:pPr>
            <w:r>
              <w:rPr>
                <w:rFonts w:ascii="Arial" w:hAnsi="Arial" w:cs="Arial"/>
                <w:bCs/>
                <w:color w:val="000000"/>
              </w:rPr>
              <w:t>Rural</w:t>
            </w:r>
          </w:p>
        </w:tc>
        <w:tc>
          <w:tcPr>
            <w:tcW w:w="1203" w:type="dxa"/>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tcPr>
          <w:p w14:paraId="1455D9A6" w14:textId="77777777" w:rsidR="00013E77" w:rsidRPr="00013E77" w:rsidRDefault="00013E77" w:rsidP="00013E77">
            <w:pPr>
              <w:rPr>
                <w:rFonts w:ascii="Arial" w:hAnsi="Arial" w:cs="Arial"/>
                <w:bCs/>
                <w:color w:val="000000"/>
              </w:rPr>
            </w:pPr>
            <w:r w:rsidRPr="00013E77">
              <w:rPr>
                <w:rFonts w:ascii="Arial" w:hAnsi="Arial" w:cs="Arial"/>
                <w:bCs/>
                <w:color w:val="000000"/>
              </w:rPr>
              <w:t>117</w:t>
            </w:r>
          </w:p>
        </w:tc>
        <w:tc>
          <w:tcPr>
            <w:tcW w:w="1703" w:type="dxa"/>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tcPr>
          <w:p w14:paraId="3C8B82DB" w14:textId="77777777" w:rsidR="00013E77" w:rsidRPr="00013E77" w:rsidRDefault="00013E77" w:rsidP="00013E77">
            <w:pPr>
              <w:rPr>
                <w:rFonts w:ascii="Arial" w:hAnsi="Arial" w:cs="Arial"/>
                <w:bCs/>
                <w:color w:val="000000"/>
              </w:rPr>
            </w:pPr>
            <w:r w:rsidRPr="00013E77">
              <w:rPr>
                <w:rFonts w:ascii="Arial" w:hAnsi="Arial" w:cs="Arial"/>
                <w:bCs/>
                <w:color w:val="000000"/>
              </w:rPr>
              <w:t>78,00</w:t>
            </w:r>
          </w:p>
        </w:tc>
        <w:tc>
          <w:tcPr>
            <w:tcW w:w="1588" w:type="dxa"/>
            <w:vMerge w:val="restart"/>
            <w:tcBorders>
              <w:top w:val="single" w:sz="8" w:space="0" w:color="000000"/>
              <w:left w:val="single" w:sz="8" w:space="0" w:color="FFFFFF"/>
              <w:right w:val="single" w:sz="8" w:space="0" w:color="FFFFFF"/>
            </w:tcBorders>
            <w:vAlign w:val="center"/>
          </w:tcPr>
          <w:p w14:paraId="4F27E552" w14:textId="77777777" w:rsidR="00013E77" w:rsidRPr="007F3DFF" w:rsidRDefault="00013E77" w:rsidP="00013E77">
            <w:pPr>
              <w:rPr>
                <w:rFonts w:ascii="Arial" w:hAnsi="Arial" w:cs="Arial"/>
                <w:bCs/>
                <w:color w:val="000000"/>
              </w:rPr>
            </w:pPr>
            <w:r>
              <w:rPr>
                <w:rFonts w:ascii="Arial" w:hAnsi="Arial" w:cs="Arial"/>
                <w:bCs/>
                <w:color w:val="000000"/>
              </w:rPr>
              <w:t>0,000</w:t>
            </w:r>
          </w:p>
        </w:tc>
      </w:tr>
      <w:tr w:rsidR="00013E77" w:rsidRPr="007F3DFF" w14:paraId="65F0CBD9" w14:textId="77777777" w:rsidTr="00013E77">
        <w:trPr>
          <w:trHeight w:val="263"/>
          <w:jc w:val="center"/>
        </w:trPr>
        <w:tc>
          <w:tcPr>
            <w:tcW w:w="2727" w:type="dxa"/>
            <w:vMerge/>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27578E12" w14:textId="77777777" w:rsidR="00013E77" w:rsidRPr="007F3DFF" w:rsidRDefault="00013E77" w:rsidP="00013E77">
            <w:pPr>
              <w:rPr>
                <w:rFonts w:ascii="Arial" w:hAnsi="Arial" w:cs="Arial"/>
                <w:bCs/>
                <w:color w:val="000000"/>
              </w:rPr>
            </w:pPr>
          </w:p>
        </w:tc>
        <w:tc>
          <w:tcPr>
            <w:tcW w:w="1677" w:type="dxa"/>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64F21663" w14:textId="77777777" w:rsidR="00013E77" w:rsidRPr="007F3DFF" w:rsidRDefault="00013E77" w:rsidP="00013E77">
            <w:pPr>
              <w:rPr>
                <w:rFonts w:ascii="Arial" w:hAnsi="Arial" w:cs="Arial"/>
                <w:bCs/>
                <w:color w:val="000000"/>
              </w:rPr>
            </w:pPr>
            <w:r>
              <w:rPr>
                <w:rFonts w:ascii="Arial" w:hAnsi="Arial" w:cs="Arial"/>
                <w:bCs/>
                <w:color w:val="000000"/>
              </w:rPr>
              <w:t>Urban</w:t>
            </w:r>
          </w:p>
        </w:tc>
        <w:tc>
          <w:tcPr>
            <w:tcW w:w="1203" w:type="dxa"/>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3651C99A" w14:textId="77777777" w:rsidR="00013E77" w:rsidRPr="00013E77" w:rsidRDefault="00013E77" w:rsidP="00013E77">
            <w:pPr>
              <w:rPr>
                <w:rFonts w:ascii="Arial" w:hAnsi="Arial" w:cs="Arial"/>
                <w:bCs/>
                <w:color w:val="000000"/>
              </w:rPr>
            </w:pPr>
            <w:r w:rsidRPr="00013E77">
              <w:rPr>
                <w:rFonts w:ascii="Arial" w:hAnsi="Arial" w:cs="Arial"/>
                <w:bCs/>
                <w:color w:val="000000"/>
              </w:rPr>
              <w:t>33</w:t>
            </w:r>
          </w:p>
        </w:tc>
        <w:tc>
          <w:tcPr>
            <w:tcW w:w="1703" w:type="dxa"/>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7AAFF986" w14:textId="77777777" w:rsidR="00013E77" w:rsidRPr="00013E77" w:rsidRDefault="00013E77" w:rsidP="00013E77">
            <w:pPr>
              <w:rPr>
                <w:rFonts w:ascii="Arial" w:hAnsi="Arial" w:cs="Arial"/>
                <w:bCs/>
                <w:color w:val="000000"/>
              </w:rPr>
            </w:pPr>
            <w:r w:rsidRPr="00013E77">
              <w:rPr>
                <w:rFonts w:ascii="Arial" w:hAnsi="Arial" w:cs="Arial"/>
                <w:bCs/>
                <w:color w:val="000000"/>
              </w:rPr>
              <w:t>22,00</w:t>
            </w:r>
          </w:p>
        </w:tc>
        <w:tc>
          <w:tcPr>
            <w:tcW w:w="1588" w:type="dxa"/>
            <w:vMerge/>
            <w:tcBorders>
              <w:left w:val="single" w:sz="8" w:space="0" w:color="FFFFFF"/>
              <w:right w:val="single" w:sz="8" w:space="0" w:color="FFFFFF"/>
            </w:tcBorders>
            <w:vAlign w:val="center"/>
          </w:tcPr>
          <w:p w14:paraId="4C048F0D" w14:textId="77777777" w:rsidR="00013E77" w:rsidRPr="007F3DFF" w:rsidRDefault="00013E77" w:rsidP="00013E77">
            <w:pPr>
              <w:rPr>
                <w:rFonts w:ascii="Arial" w:hAnsi="Arial" w:cs="Arial"/>
                <w:bCs/>
                <w:color w:val="000000"/>
              </w:rPr>
            </w:pPr>
          </w:p>
        </w:tc>
      </w:tr>
      <w:tr w:rsidR="00013E77" w:rsidRPr="007F3DFF" w14:paraId="5B15D6A3" w14:textId="77777777" w:rsidTr="00013E77">
        <w:trPr>
          <w:trHeight w:val="263"/>
          <w:jc w:val="center"/>
        </w:trPr>
        <w:tc>
          <w:tcPr>
            <w:tcW w:w="2727" w:type="dxa"/>
            <w:vMerge w:val="restart"/>
            <w:tcBorders>
              <w:top w:val="single" w:sz="8" w:space="0" w:color="000000"/>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61C933C6" w14:textId="77777777" w:rsidR="00013E77" w:rsidRPr="007F3DFF" w:rsidRDefault="00013E77" w:rsidP="00013E77">
            <w:pPr>
              <w:rPr>
                <w:rFonts w:ascii="Arial" w:hAnsi="Arial" w:cs="Arial"/>
                <w:color w:val="000000"/>
              </w:rPr>
            </w:pPr>
            <w:r w:rsidRPr="007F3DFF">
              <w:rPr>
                <w:rFonts w:ascii="Arial" w:hAnsi="Arial" w:cs="Arial"/>
                <w:bCs/>
                <w:color w:val="000000"/>
              </w:rPr>
              <w:t>Area</w:t>
            </w:r>
          </w:p>
        </w:tc>
        <w:tc>
          <w:tcPr>
            <w:tcW w:w="1677"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7ED41B00" w14:textId="77777777" w:rsidR="00013E77" w:rsidRPr="007F3DFF" w:rsidRDefault="00013E77" w:rsidP="00013E77">
            <w:pPr>
              <w:rPr>
                <w:rFonts w:ascii="Arial" w:hAnsi="Arial" w:cs="Arial"/>
                <w:color w:val="000000"/>
              </w:rPr>
            </w:pPr>
            <w:r w:rsidRPr="007F3DFF">
              <w:rPr>
                <w:rFonts w:ascii="Arial" w:hAnsi="Arial" w:cs="Arial"/>
                <w:bCs/>
                <w:color w:val="000000"/>
              </w:rPr>
              <w:t>≤1/4ha</w:t>
            </w:r>
          </w:p>
        </w:tc>
        <w:tc>
          <w:tcPr>
            <w:tcW w:w="1203"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2A1CDAAB" w14:textId="77777777" w:rsidR="00013E77" w:rsidRPr="007F3DFF" w:rsidRDefault="00013E77" w:rsidP="00013E77">
            <w:pPr>
              <w:rPr>
                <w:rFonts w:ascii="Arial" w:hAnsi="Arial" w:cs="Arial"/>
                <w:color w:val="000000"/>
              </w:rPr>
            </w:pPr>
            <w:r w:rsidRPr="007F3DFF">
              <w:rPr>
                <w:rFonts w:ascii="Arial" w:hAnsi="Arial" w:cs="Arial"/>
                <w:bCs/>
                <w:color w:val="000000"/>
              </w:rPr>
              <w:t>104</w:t>
            </w:r>
          </w:p>
        </w:tc>
        <w:tc>
          <w:tcPr>
            <w:tcW w:w="1703"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2FFD9BC7" w14:textId="77777777" w:rsidR="00013E77" w:rsidRPr="007F3DFF" w:rsidRDefault="00013E77" w:rsidP="00013E77">
            <w:pPr>
              <w:rPr>
                <w:rFonts w:ascii="Arial" w:hAnsi="Arial" w:cs="Arial"/>
                <w:color w:val="000000"/>
              </w:rPr>
            </w:pPr>
            <w:r w:rsidRPr="007F3DFF">
              <w:rPr>
                <w:rFonts w:ascii="Arial" w:hAnsi="Arial" w:cs="Arial"/>
                <w:bCs/>
                <w:color w:val="000000"/>
              </w:rPr>
              <w:t>69,33</w:t>
            </w:r>
          </w:p>
        </w:tc>
        <w:tc>
          <w:tcPr>
            <w:tcW w:w="1588" w:type="dxa"/>
            <w:vMerge w:val="restart"/>
            <w:tcBorders>
              <w:top w:val="single" w:sz="8" w:space="0" w:color="000000"/>
              <w:left w:val="single" w:sz="8" w:space="0" w:color="FFFFFF"/>
              <w:right w:val="single" w:sz="8" w:space="0" w:color="FFFFFF"/>
            </w:tcBorders>
            <w:vAlign w:val="center"/>
          </w:tcPr>
          <w:p w14:paraId="2F4DE9FA" w14:textId="77777777" w:rsidR="00013E77" w:rsidRPr="007F3DFF" w:rsidRDefault="00013E77" w:rsidP="00013E77">
            <w:pPr>
              <w:rPr>
                <w:rFonts w:ascii="Arial" w:hAnsi="Arial" w:cs="Arial"/>
                <w:bCs/>
                <w:color w:val="000000"/>
              </w:rPr>
            </w:pPr>
            <w:r w:rsidRPr="007F3DFF">
              <w:rPr>
                <w:rFonts w:ascii="Arial" w:hAnsi="Arial" w:cs="Arial"/>
                <w:bCs/>
                <w:color w:val="000000"/>
              </w:rPr>
              <w:t>0,00</w:t>
            </w:r>
            <w:r>
              <w:rPr>
                <w:rFonts w:ascii="Arial" w:hAnsi="Arial" w:cs="Arial"/>
                <w:bCs/>
                <w:color w:val="000000"/>
              </w:rPr>
              <w:t>0</w:t>
            </w:r>
          </w:p>
        </w:tc>
      </w:tr>
      <w:tr w:rsidR="00013E77" w:rsidRPr="007F3DFF" w14:paraId="2D1BE615" w14:textId="77777777" w:rsidTr="00013E77">
        <w:trPr>
          <w:trHeight w:val="433"/>
          <w:jc w:val="center"/>
        </w:trPr>
        <w:tc>
          <w:tcPr>
            <w:tcW w:w="2727" w:type="dxa"/>
            <w:vMerge/>
            <w:tcBorders>
              <w:top w:val="single" w:sz="8" w:space="0" w:color="000000"/>
              <w:left w:val="single" w:sz="8" w:space="0" w:color="FFFFFF"/>
              <w:bottom w:val="single" w:sz="8" w:space="0" w:color="000000"/>
              <w:right w:val="single" w:sz="8" w:space="0" w:color="FFFFFF"/>
            </w:tcBorders>
            <w:shd w:val="clear" w:color="auto" w:fill="auto"/>
            <w:vAlign w:val="center"/>
            <w:hideMark/>
          </w:tcPr>
          <w:p w14:paraId="6FD81B9B" w14:textId="77777777" w:rsidR="00013E77" w:rsidRPr="007F3DFF" w:rsidRDefault="00013E77" w:rsidP="00013E77">
            <w:pPr>
              <w:rPr>
                <w:rFonts w:ascii="Arial" w:hAnsi="Arial" w:cs="Arial"/>
                <w:color w:val="000000"/>
              </w:rPr>
            </w:pPr>
          </w:p>
        </w:tc>
        <w:tc>
          <w:tcPr>
            <w:tcW w:w="1677"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50A7F4D4" w14:textId="77777777" w:rsidR="00013E77" w:rsidRPr="007F3DFF" w:rsidRDefault="00013E77" w:rsidP="00013E77">
            <w:pPr>
              <w:rPr>
                <w:rFonts w:ascii="Arial" w:hAnsi="Arial" w:cs="Arial"/>
                <w:color w:val="000000"/>
              </w:rPr>
            </w:pPr>
            <w:r w:rsidRPr="007F3DFF">
              <w:rPr>
                <w:rFonts w:ascii="Arial" w:hAnsi="Arial" w:cs="Arial"/>
                <w:color w:val="000000"/>
              </w:rPr>
              <w:t>1/4-1/2ha</w:t>
            </w:r>
          </w:p>
        </w:tc>
        <w:tc>
          <w:tcPr>
            <w:tcW w:w="1203"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56685C08" w14:textId="77777777" w:rsidR="00013E77" w:rsidRPr="007F3DFF" w:rsidRDefault="00013E77" w:rsidP="00013E77">
            <w:pPr>
              <w:rPr>
                <w:rFonts w:ascii="Arial" w:hAnsi="Arial" w:cs="Arial"/>
                <w:color w:val="000000"/>
              </w:rPr>
            </w:pPr>
            <w:r w:rsidRPr="007F3DFF">
              <w:rPr>
                <w:rFonts w:ascii="Arial" w:hAnsi="Arial" w:cs="Arial"/>
                <w:color w:val="000000"/>
              </w:rPr>
              <w:t>23</w:t>
            </w:r>
          </w:p>
        </w:tc>
        <w:tc>
          <w:tcPr>
            <w:tcW w:w="1703"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7C9F71C6" w14:textId="77777777" w:rsidR="00013E77" w:rsidRPr="007F3DFF" w:rsidRDefault="00013E77" w:rsidP="00013E77">
            <w:pPr>
              <w:rPr>
                <w:rFonts w:ascii="Arial" w:hAnsi="Arial" w:cs="Arial"/>
                <w:color w:val="000000"/>
              </w:rPr>
            </w:pPr>
            <w:r w:rsidRPr="007F3DFF">
              <w:rPr>
                <w:rFonts w:ascii="Arial" w:hAnsi="Arial" w:cs="Arial"/>
                <w:color w:val="000000"/>
              </w:rPr>
              <w:t>15,33</w:t>
            </w:r>
          </w:p>
        </w:tc>
        <w:tc>
          <w:tcPr>
            <w:tcW w:w="1588" w:type="dxa"/>
            <w:vMerge/>
            <w:tcBorders>
              <w:left w:val="single" w:sz="8" w:space="0" w:color="FFFFFF"/>
              <w:right w:val="single" w:sz="8" w:space="0" w:color="FFFFFF"/>
            </w:tcBorders>
          </w:tcPr>
          <w:p w14:paraId="0BDCB517" w14:textId="77777777" w:rsidR="00013E77" w:rsidRPr="007F3DFF" w:rsidRDefault="00013E77" w:rsidP="00013E77">
            <w:pPr>
              <w:rPr>
                <w:rFonts w:ascii="Arial" w:hAnsi="Arial" w:cs="Arial"/>
                <w:color w:val="000000"/>
              </w:rPr>
            </w:pPr>
          </w:p>
        </w:tc>
      </w:tr>
      <w:tr w:rsidR="00013E77" w:rsidRPr="007F3DFF" w14:paraId="757FF548" w14:textId="77777777" w:rsidTr="00013E77">
        <w:trPr>
          <w:trHeight w:val="227"/>
          <w:jc w:val="center"/>
        </w:trPr>
        <w:tc>
          <w:tcPr>
            <w:tcW w:w="2727" w:type="dxa"/>
            <w:vMerge/>
            <w:tcBorders>
              <w:top w:val="single" w:sz="8" w:space="0" w:color="000000"/>
              <w:left w:val="single" w:sz="8" w:space="0" w:color="FFFFFF"/>
              <w:bottom w:val="single" w:sz="8" w:space="0" w:color="000000"/>
              <w:right w:val="single" w:sz="8" w:space="0" w:color="FFFFFF"/>
            </w:tcBorders>
            <w:shd w:val="clear" w:color="auto" w:fill="auto"/>
            <w:vAlign w:val="center"/>
            <w:hideMark/>
          </w:tcPr>
          <w:p w14:paraId="22568C59" w14:textId="77777777" w:rsidR="00013E77" w:rsidRPr="007F3DFF" w:rsidRDefault="00013E77" w:rsidP="00013E77">
            <w:pPr>
              <w:rPr>
                <w:rFonts w:ascii="Arial" w:hAnsi="Arial" w:cs="Arial"/>
                <w:color w:val="000000"/>
              </w:rPr>
            </w:pPr>
          </w:p>
        </w:tc>
        <w:tc>
          <w:tcPr>
            <w:tcW w:w="1677"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6D52E834" w14:textId="77777777" w:rsidR="00013E77" w:rsidRPr="007F3DFF" w:rsidRDefault="00013E77" w:rsidP="00013E77">
            <w:pPr>
              <w:rPr>
                <w:rFonts w:ascii="Arial" w:hAnsi="Arial" w:cs="Arial"/>
                <w:color w:val="000000"/>
              </w:rPr>
            </w:pPr>
            <w:r w:rsidRPr="007F3DFF">
              <w:rPr>
                <w:rFonts w:ascii="Arial" w:hAnsi="Arial" w:cs="Arial"/>
                <w:color w:val="000000"/>
              </w:rPr>
              <w:t>˃1/2ha</w:t>
            </w:r>
          </w:p>
        </w:tc>
        <w:tc>
          <w:tcPr>
            <w:tcW w:w="1203"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20A303BC" w14:textId="77777777" w:rsidR="00013E77" w:rsidRPr="007F3DFF" w:rsidRDefault="00013E77" w:rsidP="00013E77">
            <w:pPr>
              <w:rPr>
                <w:rFonts w:ascii="Arial" w:hAnsi="Arial" w:cs="Arial"/>
                <w:color w:val="000000"/>
              </w:rPr>
            </w:pPr>
            <w:r w:rsidRPr="007F3DFF">
              <w:rPr>
                <w:rFonts w:ascii="Arial" w:hAnsi="Arial" w:cs="Arial"/>
                <w:color w:val="000000"/>
              </w:rPr>
              <w:t>23</w:t>
            </w:r>
          </w:p>
        </w:tc>
        <w:tc>
          <w:tcPr>
            <w:tcW w:w="1703"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28D30C0E" w14:textId="77777777" w:rsidR="00013E77" w:rsidRPr="007F3DFF" w:rsidRDefault="00013E77" w:rsidP="00013E77">
            <w:pPr>
              <w:rPr>
                <w:rFonts w:ascii="Arial" w:hAnsi="Arial" w:cs="Arial"/>
                <w:color w:val="000000"/>
              </w:rPr>
            </w:pPr>
            <w:r w:rsidRPr="007F3DFF">
              <w:rPr>
                <w:rFonts w:ascii="Arial" w:hAnsi="Arial" w:cs="Arial"/>
                <w:color w:val="000000"/>
              </w:rPr>
              <w:t>15,33</w:t>
            </w:r>
          </w:p>
        </w:tc>
        <w:tc>
          <w:tcPr>
            <w:tcW w:w="1588" w:type="dxa"/>
            <w:vMerge/>
            <w:tcBorders>
              <w:left w:val="single" w:sz="8" w:space="0" w:color="FFFFFF"/>
              <w:bottom w:val="single" w:sz="8" w:space="0" w:color="000000"/>
              <w:right w:val="single" w:sz="8" w:space="0" w:color="FFFFFF"/>
            </w:tcBorders>
          </w:tcPr>
          <w:p w14:paraId="438236E0" w14:textId="77777777" w:rsidR="00013E77" w:rsidRPr="007F3DFF" w:rsidRDefault="00013E77" w:rsidP="00013E77">
            <w:pPr>
              <w:rPr>
                <w:rFonts w:ascii="Arial" w:hAnsi="Arial" w:cs="Arial"/>
                <w:color w:val="000000"/>
              </w:rPr>
            </w:pPr>
          </w:p>
        </w:tc>
      </w:tr>
      <w:tr w:rsidR="00013E77" w:rsidRPr="007F3DFF" w14:paraId="4360C950" w14:textId="77777777" w:rsidTr="00013E77">
        <w:trPr>
          <w:trHeight w:val="432"/>
          <w:jc w:val="center"/>
        </w:trPr>
        <w:tc>
          <w:tcPr>
            <w:tcW w:w="2727" w:type="dxa"/>
            <w:vMerge w:val="restart"/>
            <w:tcBorders>
              <w:top w:val="single" w:sz="8" w:space="0" w:color="000000"/>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48F1B70E" w14:textId="77777777" w:rsidR="00013E77" w:rsidRPr="007F3DFF" w:rsidRDefault="00013E77" w:rsidP="00013E77">
            <w:pPr>
              <w:rPr>
                <w:rFonts w:ascii="Arial" w:hAnsi="Arial" w:cs="Arial"/>
                <w:color w:val="000000"/>
              </w:rPr>
            </w:pPr>
            <w:r w:rsidRPr="006867C8">
              <w:rPr>
                <w:rFonts w:ascii="Arial" w:hAnsi="Arial" w:cs="Arial"/>
                <w:bCs/>
                <w:color w:val="000000"/>
              </w:rPr>
              <w:t>Age of Farm</w:t>
            </w:r>
          </w:p>
        </w:tc>
        <w:tc>
          <w:tcPr>
            <w:tcW w:w="1677"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7C085D23" w14:textId="77777777" w:rsidR="00013E77" w:rsidRPr="007F3DFF" w:rsidRDefault="00013E77" w:rsidP="00013E77">
            <w:pPr>
              <w:rPr>
                <w:rFonts w:ascii="Arial" w:hAnsi="Arial" w:cs="Arial"/>
                <w:color w:val="000000"/>
              </w:rPr>
            </w:pPr>
            <w:r w:rsidRPr="007F3DFF">
              <w:rPr>
                <w:rFonts w:ascii="Arial" w:hAnsi="Arial" w:cs="Arial"/>
                <w:bCs/>
                <w:color w:val="000000"/>
              </w:rPr>
              <w:t>≤ 10</w:t>
            </w:r>
          </w:p>
        </w:tc>
        <w:tc>
          <w:tcPr>
            <w:tcW w:w="1203"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67EA0BBD" w14:textId="77777777" w:rsidR="00013E77" w:rsidRPr="007F3DFF" w:rsidRDefault="00013E77" w:rsidP="00013E77">
            <w:pPr>
              <w:rPr>
                <w:rFonts w:ascii="Arial" w:hAnsi="Arial" w:cs="Arial"/>
                <w:color w:val="000000"/>
              </w:rPr>
            </w:pPr>
            <w:r w:rsidRPr="007F3DFF">
              <w:rPr>
                <w:rFonts w:ascii="Arial" w:hAnsi="Arial" w:cs="Arial"/>
                <w:bCs/>
                <w:color w:val="000000"/>
              </w:rPr>
              <w:t>122</w:t>
            </w:r>
          </w:p>
        </w:tc>
        <w:tc>
          <w:tcPr>
            <w:tcW w:w="1703"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18D12D9A" w14:textId="77777777" w:rsidR="00013E77" w:rsidRPr="007F3DFF" w:rsidRDefault="00013E77" w:rsidP="00013E77">
            <w:pPr>
              <w:rPr>
                <w:rFonts w:ascii="Arial" w:hAnsi="Arial" w:cs="Arial"/>
                <w:color w:val="000000"/>
              </w:rPr>
            </w:pPr>
            <w:r w:rsidRPr="007F3DFF">
              <w:rPr>
                <w:rFonts w:ascii="Arial" w:hAnsi="Arial" w:cs="Arial"/>
                <w:bCs/>
                <w:color w:val="000000"/>
              </w:rPr>
              <w:t>81,33</w:t>
            </w:r>
          </w:p>
        </w:tc>
        <w:tc>
          <w:tcPr>
            <w:tcW w:w="1588" w:type="dxa"/>
            <w:vMerge w:val="restart"/>
            <w:tcBorders>
              <w:top w:val="single" w:sz="8" w:space="0" w:color="000000"/>
              <w:left w:val="single" w:sz="8" w:space="0" w:color="FFFFFF"/>
              <w:right w:val="single" w:sz="8" w:space="0" w:color="FFFFFF"/>
            </w:tcBorders>
            <w:vAlign w:val="center"/>
          </w:tcPr>
          <w:p w14:paraId="2BCF1B8D" w14:textId="77777777" w:rsidR="00013E77" w:rsidRPr="007F3DFF" w:rsidRDefault="00013E77" w:rsidP="00013E77">
            <w:pPr>
              <w:rPr>
                <w:rFonts w:ascii="Arial" w:hAnsi="Arial" w:cs="Arial"/>
                <w:bCs/>
                <w:color w:val="000000"/>
              </w:rPr>
            </w:pPr>
            <w:r>
              <w:rPr>
                <w:rFonts w:ascii="Arial" w:hAnsi="Arial" w:cs="Arial"/>
                <w:bCs/>
                <w:color w:val="000000"/>
              </w:rPr>
              <w:t>0,000</w:t>
            </w:r>
          </w:p>
        </w:tc>
      </w:tr>
      <w:tr w:rsidR="00013E77" w:rsidRPr="007F3DFF" w14:paraId="4189DC3A" w14:textId="77777777" w:rsidTr="00013E77">
        <w:trPr>
          <w:trHeight w:val="369"/>
          <w:jc w:val="center"/>
        </w:trPr>
        <w:tc>
          <w:tcPr>
            <w:tcW w:w="2727" w:type="dxa"/>
            <w:vMerge/>
            <w:tcBorders>
              <w:top w:val="single" w:sz="8" w:space="0" w:color="000000"/>
              <w:left w:val="single" w:sz="8" w:space="0" w:color="FFFFFF"/>
              <w:bottom w:val="single" w:sz="8" w:space="0" w:color="000000"/>
              <w:right w:val="single" w:sz="8" w:space="0" w:color="FFFFFF"/>
            </w:tcBorders>
            <w:shd w:val="clear" w:color="auto" w:fill="auto"/>
            <w:vAlign w:val="center"/>
            <w:hideMark/>
          </w:tcPr>
          <w:p w14:paraId="7317DAC6" w14:textId="77777777" w:rsidR="00013E77" w:rsidRPr="007F3DFF" w:rsidRDefault="00013E77" w:rsidP="00013E77">
            <w:pPr>
              <w:rPr>
                <w:rFonts w:ascii="Arial" w:hAnsi="Arial" w:cs="Arial"/>
                <w:color w:val="000000"/>
              </w:rPr>
            </w:pPr>
          </w:p>
        </w:tc>
        <w:tc>
          <w:tcPr>
            <w:tcW w:w="1677"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7530E087" w14:textId="77777777" w:rsidR="00013E77" w:rsidRPr="007F3DFF" w:rsidRDefault="00013E77" w:rsidP="00013E77">
            <w:pPr>
              <w:rPr>
                <w:rFonts w:ascii="Arial" w:hAnsi="Arial" w:cs="Arial"/>
                <w:color w:val="000000"/>
              </w:rPr>
            </w:pPr>
            <w:r w:rsidRPr="007F3DFF">
              <w:rPr>
                <w:rFonts w:ascii="Arial" w:hAnsi="Arial" w:cs="Arial"/>
                <w:color w:val="000000"/>
              </w:rPr>
              <w:t>11-20</w:t>
            </w:r>
          </w:p>
        </w:tc>
        <w:tc>
          <w:tcPr>
            <w:tcW w:w="1203"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6F228BF5" w14:textId="77777777" w:rsidR="00013E77" w:rsidRPr="007F3DFF" w:rsidRDefault="00013E77" w:rsidP="00013E77">
            <w:pPr>
              <w:rPr>
                <w:rFonts w:ascii="Arial" w:hAnsi="Arial" w:cs="Arial"/>
                <w:color w:val="000000"/>
              </w:rPr>
            </w:pPr>
            <w:r w:rsidRPr="007F3DFF">
              <w:rPr>
                <w:rFonts w:ascii="Arial" w:hAnsi="Arial" w:cs="Arial"/>
                <w:color w:val="000000"/>
              </w:rPr>
              <w:t>21</w:t>
            </w:r>
          </w:p>
        </w:tc>
        <w:tc>
          <w:tcPr>
            <w:tcW w:w="1703"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1B602C05" w14:textId="77777777" w:rsidR="00013E77" w:rsidRPr="007F3DFF" w:rsidRDefault="00013E77" w:rsidP="00013E77">
            <w:pPr>
              <w:rPr>
                <w:rFonts w:ascii="Arial" w:hAnsi="Arial" w:cs="Arial"/>
                <w:color w:val="000000"/>
              </w:rPr>
            </w:pPr>
            <w:r w:rsidRPr="007F3DFF">
              <w:rPr>
                <w:rFonts w:ascii="Arial" w:hAnsi="Arial" w:cs="Arial"/>
                <w:color w:val="000000"/>
              </w:rPr>
              <w:t>14,00</w:t>
            </w:r>
          </w:p>
        </w:tc>
        <w:tc>
          <w:tcPr>
            <w:tcW w:w="1588" w:type="dxa"/>
            <w:vMerge/>
            <w:tcBorders>
              <w:left w:val="single" w:sz="8" w:space="0" w:color="FFFFFF"/>
              <w:right w:val="single" w:sz="8" w:space="0" w:color="FFFFFF"/>
            </w:tcBorders>
            <w:vAlign w:val="center"/>
          </w:tcPr>
          <w:p w14:paraId="53857297" w14:textId="77777777" w:rsidR="00013E77" w:rsidRPr="007F3DFF" w:rsidRDefault="00013E77" w:rsidP="00013E77">
            <w:pPr>
              <w:rPr>
                <w:rFonts w:ascii="Arial" w:hAnsi="Arial" w:cs="Arial"/>
                <w:color w:val="000000"/>
              </w:rPr>
            </w:pPr>
          </w:p>
        </w:tc>
      </w:tr>
      <w:tr w:rsidR="00013E77" w:rsidRPr="007F3DFF" w14:paraId="706C2C2C" w14:textId="77777777" w:rsidTr="00013E77">
        <w:trPr>
          <w:trHeight w:val="163"/>
          <w:jc w:val="center"/>
        </w:trPr>
        <w:tc>
          <w:tcPr>
            <w:tcW w:w="2727" w:type="dxa"/>
            <w:vMerge/>
            <w:tcBorders>
              <w:top w:val="single" w:sz="8" w:space="0" w:color="000000"/>
              <w:left w:val="single" w:sz="8" w:space="0" w:color="FFFFFF"/>
              <w:bottom w:val="single" w:sz="8" w:space="0" w:color="000000"/>
              <w:right w:val="single" w:sz="8" w:space="0" w:color="FFFFFF"/>
            </w:tcBorders>
            <w:shd w:val="clear" w:color="auto" w:fill="auto"/>
            <w:vAlign w:val="center"/>
            <w:hideMark/>
          </w:tcPr>
          <w:p w14:paraId="60D280F3" w14:textId="77777777" w:rsidR="00013E77" w:rsidRPr="007F3DFF" w:rsidRDefault="00013E77" w:rsidP="00013E77">
            <w:pPr>
              <w:rPr>
                <w:rFonts w:ascii="Arial" w:hAnsi="Arial" w:cs="Arial"/>
                <w:color w:val="000000"/>
              </w:rPr>
            </w:pPr>
          </w:p>
        </w:tc>
        <w:tc>
          <w:tcPr>
            <w:tcW w:w="1677"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06A9C8FE" w14:textId="77777777" w:rsidR="00013E77" w:rsidRPr="007F3DFF" w:rsidRDefault="00013E77" w:rsidP="00013E77">
            <w:pPr>
              <w:rPr>
                <w:rFonts w:ascii="Arial" w:hAnsi="Arial" w:cs="Arial"/>
                <w:color w:val="000000"/>
              </w:rPr>
            </w:pPr>
            <w:r w:rsidRPr="007F3DFF">
              <w:rPr>
                <w:rFonts w:ascii="Arial" w:hAnsi="Arial" w:cs="Arial"/>
                <w:color w:val="000000"/>
              </w:rPr>
              <w:t>≥ 21</w:t>
            </w:r>
          </w:p>
        </w:tc>
        <w:tc>
          <w:tcPr>
            <w:tcW w:w="1203"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3A905C2A" w14:textId="77777777" w:rsidR="00013E77" w:rsidRPr="007F3DFF" w:rsidRDefault="00013E77" w:rsidP="00013E77">
            <w:pPr>
              <w:rPr>
                <w:rFonts w:ascii="Arial" w:hAnsi="Arial" w:cs="Arial"/>
                <w:color w:val="000000"/>
              </w:rPr>
            </w:pPr>
            <w:r w:rsidRPr="007F3DFF">
              <w:rPr>
                <w:rFonts w:ascii="Arial" w:hAnsi="Arial" w:cs="Arial"/>
                <w:color w:val="000000"/>
              </w:rPr>
              <w:t>7</w:t>
            </w:r>
          </w:p>
        </w:tc>
        <w:tc>
          <w:tcPr>
            <w:tcW w:w="1703"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4F2C9152" w14:textId="77777777" w:rsidR="00013E77" w:rsidRPr="007F3DFF" w:rsidRDefault="00013E77" w:rsidP="00013E77">
            <w:pPr>
              <w:rPr>
                <w:rFonts w:ascii="Arial" w:hAnsi="Arial" w:cs="Arial"/>
                <w:color w:val="000000"/>
              </w:rPr>
            </w:pPr>
            <w:r w:rsidRPr="007F3DFF">
              <w:rPr>
                <w:rFonts w:ascii="Arial" w:hAnsi="Arial" w:cs="Arial"/>
                <w:color w:val="000000"/>
              </w:rPr>
              <w:t>4,67</w:t>
            </w:r>
          </w:p>
        </w:tc>
        <w:tc>
          <w:tcPr>
            <w:tcW w:w="1588" w:type="dxa"/>
            <w:vMerge/>
            <w:tcBorders>
              <w:left w:val="single" w:sz="8" w:space="0" w:color="FFFFFF"/>
              <w:bottom w:val="single" w:sz="8" w:space="0" w:color="000000"/>
              <w:right w:val="single" w:sz="8" w:space="0" w:color="FFFFFF"/>
            </w:tcBorders>
            <w:vAlign w:val="center"/>
          </w:tcPr>
          <w:p w14:paraId="7BCFDD5D" w14:textId="77777777" w:rsidR="00013E77" w:rsidRPr="007F3DFF" w:rsidRDefault="00013E77" w:rsidP="00013E77">
            <w:pPr>
              <w:rPr>
                <w:rFonts w:ascii="Arial" w:hAnsi="Arial" w:cs="Arial"/>
                <w:color w:val="000000"/>
              </w:rPr>
            </w:pPr>
          </w:p>
        </w:tc>
      </w:tr>
      <w:tr w:rsidR="00013E77" w:rsidRPr="007F3DFF" w14:paraId="03FCEF2F" w14:textId="77777777" w:rsidTr="00013E77">
        <w:trPr>
          <w:trHeight w:val="163"/>
          <w:jc w:val="center"/>
        </w:trPr>
        <w:tc>
          <w:tcPr>
            <w:tcW w:w="2727" w:type="dxa"/>
            <w:vMerge w:val="restart"/>
            <w:tcBorders>
              <w:top w:val="single" w:sz="8" w:space="0" w:color="000000"/>
              <w:left w:val="single" w:sz="8" w:space="0" w:color="FFFFFF"/>
              <w:right w:val="single" w:sz="8" w:space="0" w:color="FFFFFF"/>
            </w:tcBorders>
            <w:shd w:val="clear" w:color="auto" w:fill="auto"/>
            <w:vAlign w:val="center"/>
          </w:tcPr>
          <w:p w14:paraId="00E789B3" w14:textId="77777777" w:rsidR="00013E77" w:rsidRPr="007F3DFF" w:rsidRDefault="00013E77" w:rsidP="00013E77">
            <w:pPr>
              <w:rPr>
                <w:rFonts w:ascii="Arial" w:hAnsi="Arial" w:cs="Arial"/>
                <w:color w:val="000000"/>
              </w:rPr>
            </w:pPr>
            <w:r w:rsidRPr="007F3DFF">
              <w:rPr>
                <w:rFonts w:ascii="Arial" w:hAnsi="Arial" w:cs="Arial"/>
                <w:color w:val="000000"/>
              </w:rPr>
              <w:t>Ecological site of farms</w:t>
            </w:r>
            <w:r w:rsidRPr="007F3DFF">
              <w:rPr>
                <w:rFonts w:ascii="Arial" w:hAnsi="Arial" w:cs="Arial"/>
                <w:color w:val="000000"/>
              </w:rPr>
              <w:tab/>
              <w:t xml:space="preserve"> </w:t>
            </w:r>
          </w:p>
        </w:tc>
        <w:tc>
          <w:tcPr>
            <w:tcW w:w="1677" w:type="dxa"/>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tcPr>
          <w:p w14:paraId="4D9A594A" w14:textId="77777777" w:rsidR="00013E77" w:rsidRPr="007F3DFF" w:rsidRDefault="00013E77" w:rsidP="00013E77">
            <w:pPr>
              <w:rPr>
                <w:rFonts w:ascii="Arial" w:hAnsi="Arial" w:cs="Arial"/>
                <w:color w:val="000000"/>
              </w:rPr>
            </w:pPr>
            <w:r w:rsidRPr="007F3DFF">
              <w:rPr>
                <w:rFonts w:ascii="Arial" w:hAnsi="Arial" w:cs="Arial"/>
                <w:color w:val="000000"/>
              </w:rPr>
              <w:t>Lowland</w:t>
            </w:r>
          </w:p>
        </w:tc>
        <w:tc>
          <w:tcPr>
            <w:tcW w:w="1203" w:type="dxa"/>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tcPr>
          <w:p w14:paraId="35604DBE" w14:textId="77777777" w:rsidR="00013E77" w:rsidRPr="007F3DFF" w:rsidRDefault="00013E77" w:rsidP="00013E77">
            <w:pPr>
              <w:rPr>
                <w:rFonts w:ascii="Arial" w:hAnsi="Arial" w:cs="Arial"/>
                <w:color w:val="000000"/>
              </w:rPr>
            </w:pPr>
            <w:r w:rsidRPr="007F3DFF">
              <w:rPr>
                <w:rFonts w:ascii="Arial" w:hAnsi="Arial" w:cs="Arial"/>
                <w:color w:val="000000"/>
              </w:rPr>
              <w:t>23</w:t>
            </w:r>
          </w:p>
        </w:tc>
        <w:tc>
          <w:tcPr>
            <w:tcW w:w="1703" w:type="dxa"/>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tcPr>
          <w:p w14:paraId="4A933981" w14:textId="77777777" w:rsidR="00013E77" w:rsidRPr="007F3DFF" w:rsidRDefault="00013E77" w:rsidP="00013E77">
            <w:pPr>
              <w:rPr>
                <w:rFonts w:ascii="Arial" w:hAnsi="Arial" w:cs="Arial"/>
                <w:color w:val="000000"/>
              </w:rPr>
            </w:pPr>
            <w:r w:rsidRPr="007F3DFF">
              <w:rPr>
                <w:rFonts w:ascii="Arial" w:hAnsi="Arial" w:cs="Arial"/>
                <w:color w:val="000000"/>
              </w:rPr>
              <w:t>15,33</w:t>
            </w:r>
          </w:p>
        </w:tc>
        <w:tc>
          <w:tcPr>
            <w:tcW w:w="1588" w:type="dxa"/>
            <w:vMerge w:val="restart"/>
            <w:tcBorders>
              <w:top w:val="single" w:sz="8" w:space="0" w:color="000000"/>
              <w:left w:val="single" w:sz="8" w:space="0" w:color="FFFFFF"/>
              <w:right w:val="single" w:sz="8" w:space="0" w:color="FFFFFF"/>
            </w:tcBorders>
            <w:vAlign w:val="center"/>
          </w:tcPr>
          <w:p w14:paraId="0D11EEA5" w14:textId="77777777" w:rsidR="00013E77" w:rsidRPr="007F3DFF" w:rsidRDefault="00013E77" w:rsidP="00013E77">
            <w:pPr>
              <w:rPr>
                <w:rFonts w:ascii="Arial" w:hAnsi="Arial" w:cs="Arial"/>
                <w:color w:val="000000"/>
              </w:rPr>
            </w:pPr>
            <w:r w:rsidRPr="007F3DFF">
              <w:rPr>
                <w:rFonts w:ascii="Arial" w:hAnsi="Arial" w:cs="Arial"/>
                <w:bCs/>
                <w:color w:val="000000"/>
              </w:rPr>
              <w:t>0,00</w:t>
            </w:r>
            <w:r>
              <w:rPr>
                <w:rFonts w:ascii="Arial" w:hAnsi="Arial" w:cs="Arial"/>
                <w:bCs/>
                <w:color w:val="000000"/>
              </w:rPr>
              <w:t>0</w:t>
            </w:r>
          </w:p>
        </w:tc>
      </w:tr>
      <w:tr w:rsidR="00013E77" w:rsidRPr="007F3DFF" w14:paraId="6E9D05F1" w14:textId="77777777" w:rsidTr="00013E77">
        <w:trPr>
          <w:trHeight w:val="163"/>
          <w:jc w:val="center"/>
        </w:trPr>
        <w:tc>
          <w:tcPr>
            <w:tcW w:w="2727" w:type="dxa"/>
            <w:vMerge/>
            <w:tcBorders>
              <w:left w:val="single" w:sz="8" w:space="0" w:color="FFFFFF"/>
              <w:right w:val="single" w:sz="8" w:space="0" w:color="FFFFFF"/>
            </w:tcBorders>
            <w:shd w:val="clear" w:color="auto" w:fill="auto"/>
            <w:vAlign w:val="center"/>
          </w:tcPr>
          <w:p w14:paraId="19709D3E" w14:textId="77777777" w:rsidR="00013E77" w:rsidRPr="007F3DFF" w:rsidRDefault="00013E77" w:rsidP="00013E77">
            <w:pPr>
              <w:rPr>
                <w:rFonts w:ascii="Arial" w:hAnsi="Arial" w:cs="Arial"/>
                <w:color w:val="000000"/>
              </w:rPr>
            </w:pPr>
          </w:p>
        </w:tc>
        <w:tc>
          <w:tcPr>
            <w:tcW w:w="1677" w:type="dxa"/>
            <w:tcBorders>
              <w:left w:val="single" w:sz="8" w:space="0" w:color="FFFFFF"/>
              <w:right w:val="single" w:sz="8" w:space="0" w:color="FFFFFF"/>
            </w:tcBorders>
            <w:shd w:val="clear" w:color="auto" w:fill="auto"/>
            <w:tcMar>
              <w:top w:w="15" w:type="dxa"/>
              <w:left w:w="70" w:type="dxa"/>
              <w:bottom w:w="0" w:type="dxa"/>
              <w:right w:w="70" w:type="dxa"/>
            </w:tcMar>
            <w:vAlign w:val="center"/>
          </w:tcPr>
          <w:p w14:paraId="104D0BB9" w14:textId="77777777" w:rsidR="00013E77" w:rsidRPr="007F3DFF" w:rsidRDefault="00013E77" w:rsidP="00013E77">
            <w:pPr>
              <w:rPr>
                <w:rFonts w:ascii="Arial" w:hAnsi="Arial" w:cs="Arial"/>
                <w:color w:val="000000"/>
              </w:rPr>
            </w:pPr>
            <w:r w:rsidRPr="007F3DFF">
              <w:rPr>
                <w:rFonts w:ascii="Arial" w:hAnsi="Arial" w:cs="Arial"/>
                <w:color w:val="000000"/>
              </w:rPr>
              <w:t>Off-ground</w:t>
            </w:r>
          </w:p>
        </w:tc>
        <w:tc>
          <w:tcPr>
            <w:tcW w:w="1203" w:type="dxa"/>
            <w:tcBorders>
              <w:left w:val="single" w:sz="8" w:space="0" w:color="FFFFFF"/>
              <w:right w:val="single" w:sz="8" w:space="0" w:color="FFFFFF"/>
            </w:tcBorders>
            <w:shd w:val="clear" w:color="auto" w:fill="auto"/>
            <w:tcMar>
              <w:top w:w="15" w:type="dxa"/>
              <w:left w:w="70" w:type="dxa"/>
              <w:bottom w:w="0" w:type="dxa"/>
              <w:right w:w="70" w:type="dxa"/>
            </w:tcMar>
            <w:vAlign w:val="center"/>
          </w:tcPr>
          <w:p w14:paraId="76C77485" w14:textId="77777777" w:rsidR="00013E77" w:rsidRPr="007F3DFF" w:rsidRDefault="00013E77" w:rsidP="00013E77">
            <w:pPr>
              <w:rPr>
                <w:rFonts w:ascii="Arial" w:hAnsi="Arial" w:cs="Arial"/>
                <w:color w:val="000000"/>
              </w:rPr>
            </w:pPr>
            <w:r w:rsidRPr="007F3DFF">
              <w:rPr>
                <w:rFonts w:ascii="Arial" w:hAnsi="Arial" w:cs="Arial"/>
                <w:color w:val="000000"/>
              </w:rPr>
              <w:t>3</w:t>
            </w:r>
          </w:p>
        </w:tc>
        <w:tc>
          <w:tcPr>
            <w:tcW w:w="1703" w:type="dxa"/>
            <w:tcBorders>
              <w:left w:val="single" w:sz="8" w:space="0" w:color="FFFFFF"/>
              <w:right w:val="single" w:sz="8" w:space="0" w:color="FFFFFF"/>
            </w:tcBorders>
            <w:shd w:val="clear" w:color="auto" w:fill="auto"/>
            <w:tcMar>
              <w:top w:w="15" w:type="dxa"/>
              <w:left w:w="70" w:type="dxa"/>
              <w:bottom w:w="0" w:type="dxa"/>
              <w:right w:w="70" w:type="dxa"/>
            </w:tcMar>
            <w:vAlign w:val="center"/>
          </w:tcPr>
          <w:p w14:paraId="5CCE1AFC" w14:textId="77777777" w:rsidR="00013E77" w:rsidRPr="007F3DFF" w:rsidRDefault="00013E77" w:rsidP="00013E77">
            <w:pPr>
              <w:rPr>
                <w:rFonts w:ascii="Arial" w:hAnsi="Arial" w:cs="Arial"/>
                <w:color w:val="000000"/>
              </w:rPr>
            </w:pPr>
            <w:r w:rsidRPr="007F3DFF">
              <w:rPr>
                <w:rFonts w:ascii="Arial" w:hAnsi="Arial" w:cs="Arial"/>
                <w:color w:val="000000"/>
              </w:rPr>
              <w:t>2,00</w:t>
            </w:r>
          </w:p>
        </w:tc>
        <w:tc>
          <w:tcPr>
            <w:tcW w:w="1588" w:type="dxa"/>
            <w:vMerge/>
            <w:tcBorders>
              <w:left w:val="single" w:sz="8" w:space="0" w:color="FFFFFF"/>
              <w:right w:val="single" w:sz="8" w:space="0" w:color="FFFFFF"/>
            </w:tcBorders>
          </w:tcPr>
          <w:p w14:paraId="69EE1B5F" w14:textId="77777777" w:rsidR="00013E77" w:rsidRPr="007F3DFF" w:rsidRDefault="00013E77" w:rsidP="00013E77">
            <w:pPr>
              <w:rPr>
                <w:rFonts w:ascii="Arial" w:hAnsi="Arial" w:cs="Arial"/>
                <w:color w:val="000000"/>
              </w:rPr>
            </w:pPr>
          </w:p>
        </w:tc>
      </w:tr>
      <w:tr w:rsidR="00013E77" w:rsidRPr="007F3DFF" w14:paraId="7E26C876" w14:textId="77777777" w:rsidTr="00013E77">
        <w:trPr>
          <w:trHeight w:val="163"/>
          <w:jc w:val="center"/>
        </w:trPr>
        <w:tc>
          <w:tcPr>
            <w:tcW w:w="2727" w:type="dxa"/>
            <w:vMerge/>
            <w:tcBorders>
              <w:left w:val="single" w:sz="8" w:space="0" w:color="FFFFFF"/>
              <w:bottom w:val="single" w:sz="8" w:space="0" w:color="000000"/>
              <w:right w:val="single" w:sz="8" w:space="0" w:color="FFFFFF"/>
            </w:tcBorders>
            <w:shd w:val="clear" w:color="auto" w:fill="auto"/>
            <w:vAlign w:val="center"/>
          </w:tcPr>
          <w:p w14:paraId="18F9E71D" w14:textId="77777777" w:rsidR="00013E77" w:rsidRPr="007F3DFF" w:rsidRDefault="00013E77" w:rsidP="00013E77">
            <w:pPr>
              <w:rPr>
                <w:rFonts w:ascii="Arial" w:hAnsi="Arial" w:cs="Arial"/>
                <w:color w:val="000000"/>
              </w:rPr>
            </w:pPr>
          </w:p>
        </w:tc>
        <w:tc>
          <w:tcPr>
            <w:tcW w:w="1677" w:type="dxa"/>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4624010D" w14:textId="77777777" w:rsidR="00013E77" w:rsidRPr="007F3DFF" w:rsidRDefault="00013E77" w:rsidP="00013E77">
            <w:pPr>
              <w:rPr>
                <w:rFonts w:ascii="Arial" w:hAnsi="Arial" w:cs="Arial"/>
                <w:color w:val="000000"/>
              </w:rPr>
            </w:pPr>
            <w:r w:rsidRPr="007F3DFF">
              <w:rPr>
                <w:rFonts w:ascii="Arial" w:hAnsi="Arial" w:cs="Arial"/>
                <w:color w:val="000000"/>
              </w:rPr>
              <w:t>Dry land</w:t>
            </w:r>
          </w:p>
        </w:tc>
        <w:tc>
          <w:tcPr>
            <w:tcW w:w="1203" w:type="dxa"/>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6E492E6E" w14:textId="77777777" w:rsidR="00013E77" w:rsidRPr="007F3DFF" w:rsidRDefault="00013E77" w:rsidP="00013E77">
            <w:pPr>
              <w:rPr>
                <w:rFonts w:ascii="Arial" w:hAnsi="Arial" w:cs="Arial"/>
                <w:color w:val="000000"/>
              </w:rPr>
            </w:pPr>
            <w:r w:rsidRPr="007F3DFF">
              <w:rPr>
                <w:rFonts w:ascii="Arial" w:hAnsi="Arial" w:cs="Arial"/>
                <w:color w:val="000000"/>
              </w:rPr>
              <w:t>124</w:t>
            </w:r>
          </w:p>
        </w:tc>
        <w:tc>
          <w:tcPr>
            <w:tcW w:w="1703" w:type="dxa"/>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08872295" w14:textId="77777777" w:rsidR="00013E77" w:rsidRPr="007F3DFF" w:rsidRDefault="00013E77" w:rsidP="00013E77">
            <w:pPr>
              <w:rPr>
                <w:rFonts w:ascii="Arial" w:hAnsi="Arial" w:cs="Arial"/>
                <w:color w:val="000000"/>
              </w:rPr>
            </w:pPr>
            <w:r w:rsidRPr="007F3DFF">
              <w:rPr>
                <w:rFonts w:ascii="Arial" w:hAnsi="Arial" w:cs="Arial"/>
                <w:color w:val="000000"/>
              </w:rPr>
              <w:t>82,67</w:t>
            </w:r>
          </w:p>
        </w:tc>
        <w:tc>
          <w:tcPr>
            <w:tcW w:w="1588" w:type="dxa"/>
            <w:vMerge/>
            <w:tcBorders>
              <w:left w:val="single" w:sz="8" w:space="0" w:color="FFFFFF"/>
              <w:bottom w:val="single" w:sz="8" w:space="0" w:color="000000"/>
              <w:right w:val="single" w:sz="8" w:space="0" w:color="FFFFFF"/>
            </w:tcBorders>
          </w:tcPr>
          <w:p w14:paraId="434661E8" w14:textId="77777777" w:rsidR="00013E77" w:rsidRPr="007F3DFF" w:rsidRDefault="00013E77" w:rsidP="00013E77">
            <w:pPr>
              <w:rPr>
                <w:rFonts w:ascii="Arial" w:hAnsi="Arial" w:cs="Arial"/>
                <w:color w:val="000000"/>
              </w:rPr>
            </w:pPr>
          </w:p>
        </w:tc>
      </w:tr>
      <w:tr w:rsidR="00013E77" w:rsidRPr="007F3DFF" w14:paraId="6A349AAE" w14:textId="77777777" w:rsidTr="00013E77">
        <w:trPr>
          <w:trHeight w:val="241"/>
          <w:jc w:val="center"/>
        </w:trPr>
        <w:tc>
          <w:tcPr>
            <w:tcW w:w="2727" w:type="dxa"/>
            <w:vMerge w:val="restart"/>
            <w:tcBorders>
              <w:top w:val="single" w:sz="8" w:space="0" w:color="000000"/>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30E54623" w14:textId="77777777" w:rsidR="00013E77" w:rsidRPr="007F3DFF" w:rsidRDefault="00013E77" w:rsidP="00013E77">
            <w:pPr>
              <w:rPr>
                <w:rFonts w:ascii="Arial" w:hAnsi="Arial" w:cs="Arial"/>
                <w:color w:val="000000"/>
              </w:rPr>
            </w:pPr>
            <w:r w:rsidRPr="007F3DFF">
              <w:rPr>
                <w:rFonts w:ascii="Arial" w:hAnsi="Arial" w:cs="Arial"/>
                <w:bCs/>
                <w:color w:val="000000"/>
              </w:rPr>
              <w:t>Type of plot acquisition</w:t>
            </w:r>
          </w:p>
        </w:tc>
        <w:tc>
          <w:tcPr>
            <w:tcW w:w="1677" w:type="dxa"/>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hideMark/>
          </w:tcPr>
          <w:p w14:paraId="66C07C83" w14:textId="77777777" w:rsidR="00013E77" w:rsidRPr="007F3DFF" w:rsidRDefault="00013E77" w:rsidP="00013E77">
            <w:pPr>
              <w:rPr>
                <w:rFonts w:ascii="Arial" w:hAnsi="Arial" w:cs="Arial"/>
                <w:color w:val="000000"/>
              </w:rPr>
            </w:pPr>
            <w:r w:rsidRPr="007F3DFF">
              <w:rPr>
                <w:rFonts w:ascii="Arial" w:hAnsi="Arial" w:cs="Arial"/>
                <w:color w:val="000000"/>
              </w:rPr>
              <w:t>Purchase</w:t>
            </w:r>
          </w:p>
        </w:tc>
        <w:tc>
          <w:tcPr>
            <w:tcW w:w="1203" w:type="dxa"/>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hideMark/>
          </w:tcPr>
          <w:p w14:paraId="01759897" w14:textId="77777777" w:rsidR="00013E77" w:rsidRPr="007F3DFF" w:rsidRDefault="00013E77" w:rsidP="00013E77">
            <w:pPr>
              <w:rPr>
                <w:rFonts w:ascii="Arial" w:hAnsi="Arial" w:cs="Arial"/>
                <w:color w:val="000000"/>
              </w:rPr>
            </w:pPr>
            <w:r w:rsidRPr="007F3DFF">
              <w:rPr>
                <w:rFonts w:ascii="Arial" w:hAnsi="Arial" w:cs="Arial"/>
                <w:color w:val="000000"/>
              </w:rPr>
              <w:t>4</w:t>
            </w:r>
          </w:p>
        </w:tc>
        <w:tc>
          <w:tcPr>
            <w:tcW w:w="1703" w:type="dxa"/>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hideMark/>
          </w:tcPr>
          <w:p w14:paraId="176B9B05" w14:textId="77777777" w:rsidR="00013E77" w:rsidRPr="007F3DFF" w:rsidRDefault="00013E77" w:rsidP="00013E77">
            <w:pPr>
              <w:rPr>
                <w:rFonts w:ascii="Arial" w:hAnsi="Arial" w:cs="Arial"/>
                <w:color w:val="000000"/>
              </w:rPr>
            </w:pPr>
            <w:r w:rsidRPr="007F3DFF">
              <w:rPr>
                <w:rFonts w:ascii="Arial" w:hAnsi="Arial" w:cs="Arial"/>
                <w:color w:val="000000"/>
              </w:rPr>
              <w:t>2,67</w:t>
            </w:r>
          </w:p>
        </w:tc>
        <w:tc>
          <w:tcPr>
            <w:tcW w:w="1588" w:type="dxa"/>
            <w:vMerge w:val="restart"/>
            <w:tcBorders>
              <w:top w:val="single" w:sz="8" w:space="0" w:color="000000"/>
              <w:left w:val="single" w:sz="8" w:space="0" w:color="FFFFFF"/>
              <w:right w:val="single" w:sz="8" w:space="0" w:color="FFFFFF"/>
            </w:tcBorders>
            <w:vAlign w:val="center"/>
          </w:tcPr>
          <w:p w14:paraId="1626D135" w14:textId="77777777" w:rsidR="00013E77" w:rsidRPr="007F3DFF" w:rsidRDefault="00013E77" w:rsidP="00013E77">
            <w:pPr>
              <w:rPr>
                <w:rFonts w:ascii="Arial" w:hAnsi="Arial" w:cs="Arial"/>
                <w:color w:val="000000"/>
              </w:rPr>
            </w:pPr>
            <w:r w:rsidRPr="007F3DFF">
              <w:rPr>
                <w:rFonts w:ascii="Arial" w:hAnsi="Arial" w:cs="Arial"/>
                <w:bCs/>
                <w:color w:val="000000"/>
              </w:rPr>
              <w:t>0,00</w:t>
            </w:r>
            <w:r>
              <w:rPr>
                <w:rFonts w:ascii="Arial" w:hAnsi="Arial" w:cs="Arial"/>
                <w:bCs/>
                <w:color w:val="000000"/>
              </w:rPr>
              <w:t>0</w:t>
            </w:r>
          </w:p>
        </w:tc>
      </w:tr>
      <w:tr w:rsidR="00013E77" w:rsidRPr="007F3DFF" w14:paraId="6C637A5A" w14:textId="77777777" w:rsidTr="00013E77">
        <w:trPr>
          <w:trHeight w:val="177"/>
          <w:jc w:val="center"/>
        </w:trPr>
        <w:tc>
          <w:tcPr>
            <w:tcW w:w="2727" w:type="dxa"/>
            <w:vMerge/>
            <w:tcBorders>
              <w:top w:val="single" w:sz="8" w:space="0" w:color="000000"/>
              <w:left w:val="single" w:sz="8" w:space="0" w:color="FFFFFF"/>
              <w:bottom w:val="single" w:sz="8" w:space="0" w:color="000000"/>
              <w:right w:val="single" w:sz="8" w:space="0" w:color="FFFFFF"/>
            </w:tcBorders>
            <w:shd w:val="clear" w:color="auto" w:fill="auto"/>
            <w:vAlign w:val="center"/>
            <w:hideMark/>
          </w:tcPr>
          <w:p w14:paraId="7F1F0526" w14:textId="77777777" w:rsidR="00013E77" w:rsidRPr="007F3DFF" w:rsidRDefault="00013E77" w:rsidP="00013E77">
            <w:pPr>
              <w:rPr>
                <w:rFonts w:ascii="Arial" w:hAnsi="Arial" w:cs="Arial"/>
                <w:color w:val="000000"/>
              </w:rPr>
            </w:pPr>
          </w:p>
        </w:tc>
        <w:tc>
          <w:tcPr>
            <w:tcW w:w="1677" w:type="dxa"/>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64157598" w14:textId="77777777" w:rsidR="00013E77" w:rsidRPr="007F3DFF" w:rsidRDefault="00013E77" w:rsidP="00013E77">
            <w:pPr>
              <w:rPr>
                <w:rFonts w:ascii="Arial" w:hAnsi="Arial" w:cs="Arial"/>
                <w:color w:val="000000"/>
              </w:rPr>
            </w:pPr>
            <w:r w:rsidRPr="007F3DFF">
              <w:rPr>
                <w:rFonts w:ascii="Arial" w:hAnsi="Arial" w:cs="Arial"/>
                <w:color w:val="000000"/>
              </w:rPr>
              <w:t>Gift</w:t>
            </w:r>
          </w:p>
        </w:tc>
        <w:tc>
          <w:tcPr>
            <w:tcW w:w="1203" w:type="dxa"/>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264D2C8D" w14:textId="77777777" w:rsidR="00013E77" w:rsidRPr="007F3DFF" w:rsidRDefault="00013E77" w:rsidP="00013E77">
            <w:pPr>
              <w:rPr>
                <w:rFonts w:ascii="Arial" w:hAnsi="Arial" w:cs="Arial"/>
                <w:color w:val="000000"/>
              </w:rPr>
            </w:pPr>
            <w:r w:rsidRPr="007F3DFF">
              <w:rPr>
                <w:rFonts w:ascii="Arial" w:hAnsi="Arial" w:cs="Arial"/>
                <w:color w:val="000000"/>
              </w:rPr>
              <w:t>27</w:t>
            </w:r>
          </w:p>
        </w:tc>
        <w:tc>
          <w:tcPr>
            <w:tcW w:w="1703" w:type="dxa"/>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79B2D903" w14:textId="77777777" w:rsidR="00013E77" w:rsidRPr="007F3DFF" w:rsidRDefault="00013E77" w:rsidP="00013E77">
            <w:pPr>
              <w:rPr>
                <w:rFonts w:ascii="Arial" w:hAnsi="Arial" w:cs="Arial"/>
                <w:color w:val="000000"/>
              </w:rPr>
            </w:pPr>
            <w:r w:rsidRPr="007F3DFF">
              <w:rPr>
                <w:rFonts w:ascii="Arial" w:hAnsi="Arial" w:cs="Arial"/>
                <w:color w:val="000000"/>
              </w:rPr>
              <w:t>18,00</w:t>
            </w:r>
          </w:p>
        </w:tc>
        <w:tc>
          <w:tcPr>
            <w:tcW w:w="1588" w:type="dxa"/>
            <w:vMerge/>
            <w:tcBorders>
              <w:left w:val="single" w:sz="8" w:space="0" w:color="FFFFFF"/>
              <w:right w:val="single" w:sz="8" w:space="0" w:color="FFFFFF"/>
            </w:tcBorders>
            <w:vAlign w:val="center"/>
          </w:tcPr>
          <w:p w14:paraId="5D3C4658" w14:textId="77777777" w:rsidR="00013E77" w:rsidRPr="007F3DFF" w:rsidRDefault="00013E77" w:rsidP="00013E77">
            <w:pPr>
              <w:rPr>
                <w:rFonts w:ascii="Arial" w:hAnsi="Arial" w:cs="Arial"/>
                <w:color w:val="000000"/>
              </w:rPr>
            </w:pPr>
          </w:p>
        </w:tc>
      </w:tr>
      <w:tr w:rsidR="00013E77" w:rsidRPr="007F3DFF" w14:paraId="7ABB447D" w14:textId="77777777" w:rsidTr="00013E77">
        <w:trPr>
          <w:trHeight w:val="241"/>
          <w:jc w:val="center"/>
        </w:trPr>
        <w:tc>
          <w:tcPr>
            <w:tcW w:w="2727" w:type="dxa"/>
            <w:vMerge/>
            <w:tcBorders>
              <w:top w:val="single" w:sz="8" w:space="0" w:color="000000"/>
              <w:left w:val="single" w:sz="8" w:space="0" w:color="FFFFFF"/>
              <w:bottom w:val="single" w:sz="8" w:space="0" w:color="000000"/>
              <w:right w:val="single" w:sz="8" w:space="0" w:color="FFFFFF"/>
            </w:tcBorders>
            <w:shd w:val="clear" w:color="auto" w:fill="auto"/>
            <w:vAlign w:val="center"/>
            <w:hideMark/>
          </w:tcPr>
          <w:p w14:paraId="3F59CD79" w14:textId="77777777" w:rsidR="00013E77" w:rsidRPr="007F3DFF" w:rsidRDefault="00013E77" w:rsidP="00013E77">
            <w:pPr>
              <w:rPr>
                <w:rFonts w:ascii="Arial" w:hAnsi="Arial" w:cs="Arial"/>
                <w:color w:val="000000"/>
              </w:rPr>
            </w:pPr>
          </w:p>
        </w:tc>
        <w:tc>
          <w:tcPr>
            <w:tcW w:w="1677" w:type="dxa"/>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732C81AE" w14:textId="77777777" w:rsidR="00013E77" w:rsidRPr="007F3DFF" w:rsidRDefault="00013E77" w:rsidP="00013E77">
            <w:pPr>
              <w:rPr>
                <w:rFonts w:ascii="Arial" w:hAnsi="Arial" w:cs="Arial"/>
                <w:color w:val="000000"/>
              </w:rPr>
            </w:pPr>
            <w:r w:rsidRPr="007F3DFF">
              <w:rPr>
                <w:rFonts w:ascii="Arial" w:hAnsi="Arial" w:cs="Arial"/>
                <w:bCs/>
                <w:color w:val="000000"/>
              </w:rPr>
              <w:t>Inheritance</w:t>
            </w:r>
          </w:p>
        </w:tc>
        <w:tc>
          <w:tcPr>
            <w:tcW w:w="1203" w:type="dxa"/>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0D77F18A" w14:textId="77777777" w:rsidR="00013E77" w:rsidRPr="007F3DFF" w:rsidRDefault="00013E77" w:rsidP="00013E77">
            <w:pPr>
              <w:rPr>
                <w:rFonts w:ascii="Arial" w:hAnsi="Arial" w:cs="Arial"/>
                <w:color w:val="000000"/>
              </w:rPr>
            </w:pPr>
            <w:r w:rsidRPr="007F3DFF">
              <w:rPr>
                <w:rFonts w:ascii="Arial" w:hAnsi="Arial" w:cs="Arial"/>
                <w:bCs/>
                <w:color w:val="000000"/>
              </w:rPr>
              <w:t>51</w:t>
            </w:r>
          </w:p>
        </w:tc>
        <w:tc>
          <w:tcPr>
            <w:tcW w:w="1703" w:type="dxa"/>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4D7A0264" w14:textId="77777777" w:rsidR="00013E77" w:rsidRPr="007F3DFF" w:rsidRDefault="00013E77" w:rsidP="00013E77">
            <w:pPr>
              <w:rPr>
                <w:rFonts w:ascii="Arial" w:hAnsi="Arial" w:cs="Arial"/>
                <w:color w:val="000000"/>
              </w:rPr>
            </w:pPr>
            <w:r w:rsidRPr="007F3DFF">
              <w:rPr>
                <w:rFonts w:ascii="Arial" w:hAnsi="Arial" w:cs="Arial"/>
                <w:bCs/>
                <w:color w:val="000000"/>
              </w:rPr>
              <w:t>34,00</w:t>
            </w:r>
          </w:p>
        </w:tc>
        <w:tc>
          <w:tcPr>
            <w:tcW w:w="1588" w:type="dxa"/>
            <w:vMerge/>
            <w:tcBorders>
              <w:left w:val="single" w:sz="8" w:space="0" w:color="FFFFFF"/>
              <w:right w:val="single" w:sz="8" w:space="0" w:color="FFFFFF"/>
            </w:tcBorders>
            <w:vAlign w:val="center"/>
          </w:tcPr>
          <w:p w14:paraId="5CBA8633" w14:textId="77777777" w:rsidR="00013E77" w:rsidRPr="007F3DFF" w:rsidRDefault="00013E77" w:rsidP="00013E77">
            <w:pPr>
              <w:rPr>
                <w:rFonts w:ascii="Arial" w:hAnsi="Arial" w:cs="Arial"/>
                <w:bCs/>
                <w:color w:val="000000"/>
              </w:rPr>
            </w:pPr>
          </w:p>
        </w:tc>
      </w:tr>
      <w:tr w:rsidR="00013E77" w:rsidRPr="007F3DFF" w14:paraId="0462BF5F" w14:textId="77777777" w:rsidTr="00013E77">
        <w:trPr>
          <w:trHeight w:val="177"/>
          <w:jc w:val="center"/>
        </w:trPr>
        <w:tc>
          <w:tcPr>
            <w:tcW w:w="2727" w:type="dxa"/>
            <w:vMerge/>
            <w:tcBorders>
              <w:top w:val="single" w:sz="8" w:space="0" w:color="000000"/>
              <w:left w:val="single" w:sz="8" w:space="0" w:color="FFFFFF"/>
              <w:bottom w:val="single" w:sz="8" w:space="0" w:color="000000"/>
              <w:right w:val="single" w:sz="8" w:space="0" w:color="FFFFFF"/>
            </w:tcBorders>
            <w:shd w:val="clear" w:color="auto" w:fill="auto"/>
            <w:vAlign w:val="center"/>
            <w:hideMark/>
          </w:tcPr>
          <w:p w14:paraId="7D3F7A2D" w14:textId="77777777" w:rsidR="00013E77" w:rsidRPr="007F3DFF" w:rsidRDefault="00013E77" w:rsidP="00013E77">
            <w:pPr>
              <w:rPr>
                <w:rFonts w:ascii="Arial" w:hAnsi="Arial" w:cs="Arial"/>
                <w:color w:val="000000"/>
              </w:rPr>
            </w:pPr>
          </w:p>
        </w:tc>
        <w:tc>
          <w:tcPr>
            <w:tcW w:w="1677" w:type="dxa"/>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073EF97A" w14:textId="77777777" w:rsidR="00013E77" w:rsidRPr="007F3DFF" w:rsidRDefault="00013E77" w:rsidP="00013E77">
            <w:pPr>
              <w:rPr>
                <w:rFonts w:ascii="Arial" w:hAnsi="Arial" w:cs="Arial"/>
                <w:color w:val="000000"/>
              </w:rPr>
            </w:pPr>
            <w:r w:rsidRPr="007F3DFF">
              <w:rPr>
                <w:rFonts w:ascii="Arial" w:hAnsi="Arial" w:cs="Arial"/>
                <w:bCs/>
                <w:color w:val="000000"/>
              </w:rPr>
              <w:t>Rental</w:t>
            </w:r>
          </w:p>
        </w:tc>
        <w:tc>
          <w:tcPr>
            <w:tcW w:w="1203" w:type="dxa"/>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15F56ACE" w14:textId="77777777" w:rsidR="00013E77" w:rsidRPr="007F3DFF" w:rsidRDefault="00013E77" w:rsidP="00013E77">
            <w:pPr>
              <w:rPr>
                <w:rFonts w:ascii="Arial" w:hAnsi="Arial" w:cs="Arial"/>
                <w:color w:val="000000"/>
              </w:rPr>
            </w:pPr>
            <w:r w:rsidRPr="007F3DFF">
              <w:rPr>
                <w:rFonts w:ascii="Arial" w:hAnsi="Arial" w:cs="Arial"/>
                <w:bCs/>
                <w:color w:val="000000"/>
              </w:rPr>
              <w:t>52</w:t>
            </w:r>
          </w:p>
        </w:tc>
        <w:tc>
          <w:tcPr>
            <w:tcW w:w="1703" w:type="dxa"/>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030F1E22" w14:textId="77777777" w:rsidR="00013E77" w:rsidRPr="007F3DFF" w:rsidRDefault="00013E77" w:rsidP="00013E77">
            <w:pPr>
              <w:rPr>
                <w:rFonts w:ascii="Arial" w:hAnsi="Arial" w:cs="Arial"/>
                <w:color w:val="000000"/>
              </w:rPr>
            </w:pPr>
            <w:r w:rsidRPr="007F3DFF">
              <w:rPr>
                <w:rFonts w:ascii="Arial" w:hAnsi="Arial" w:cs="Arial"/>
                <w:bCs/>
                <w:color w:val="000000"/>
              </w:rPr>
              <w:t>34,67</w:t>
            </w:r>
          </w:p>
        </w:tc>
        <w:tc>
          <w:tcPr>
            <w:tcW w:w="1588" w:type="dxa"/>
            <w:vMerge/>
            <w:tcBorders>
              <w:left w:val="single" w:sz="8" w:space="0" w:color="FFFFFF"/>
              <w:right w:val="single" w:sz="8" w:space="0" w:color="FFFFFF"/>
            </w:tcBorders>
            <w:vAlign w:val="center"/>
          </w:tcPr>
          <w:p w14:paraId="7603A1CA" w14:textId="77777777" w:rsidR="00013E77" w:rsidRPr="007F3DFF" w:rsidRDefault="00013E77" w:rsidP="00013E77">
            <w:pPr>
              <w:rPr>
                <w:rFonts w:ascii="Arial" w:hAnsi="Arial" w:cs="Arial"/>
                <w:bCs/>
                <w:color w:val="000000"/>
              </w:rPr>
            </w:pPr>
          </w:p>
        </w:tc>
      </w:tr>
      <w:tr w:rsidR="00013E77" w:rsidRPr="007F3DFF" w14:paraId="660C2182" w14:textId="77777777" w:rsidTr="00013E77">
        <w:trPr>
          <w:trHeight w:val="241"/>
          <w:jc w:val="center"/>
        </w:trPr>
        <w:tc>
          <w:tcPr>
            <w:tcW w:w="2727" w:type="dxa"/>
            <w:vMerge/>
            <w:tcBorders>
              <w:top w:val="single" w:sz="8" w:space="0" w:color="000000"/>
              <w:left w:val="single" w:sz="8" w:space="0" w:color="FFFFFF"/>
              <w:bottom w:val="single" w:sz="8" w:space="0" w:color="000000"/>
              <w:right w:val="single" w:sz="8" w:space="0" w:color="FFFFFF"/>
            </w:tcBorders>
            <w:shd w:val="clear" w:color="auto" w:fill="auto"/>
            <w:vAlign w:val="center"/>
            <w:hideMark/>
          </w:tcPr>
          <w:p w14:paraId="5B5442CD" w14:textId="77777777" w:rsidR="00013E77" w:rsidRPr="007F3DFF" w:rsidRDefault="00013E77" w:rsidP="00013E77">
            <w:pPr>
              <w:rPr>
                <w:rFonts w:ascii="Arial" w:hAnsi="Arial" w:cs="Arial"/>
                <w:color w:val="000000"/>
              </w:rPr>
            </w:pPr>
          </w:p>
        </w:tc>
        <w:tc>
          <w:tcPr>
            <w:tcW w:w="1677" w:type="dxa"/>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4A93A184" w14:textId="77777777" w:rsidR="00013E77" w:rsidRPr="007F3DFF" w:rsidRDefault="00013E77" w:rsidP="00013E77">
            <w:pPr>
              <w:rPr>
                <w:rFonts w:ascii="Arial" w:hAnsi="Arial" w:cs="Arial"/>
                <w:color w:val="000000"/>
              </w:rPr>
            </w:pPr>
            <w:r w:rsidRPr="007F3DFF">
              <w:rPr>
                <w:rFonts w:ascii="Arial" w:hAnsi="Arial" w:cs="Arial"/>
                <w:color w:val="000000"/>
              </w:rPr>
              <w:t>Loan</w:t>
            </w:r>
          </w:p>
        </w:tc>
        <w:tc>
          <w:tcPr>
            <w:tcW w:w="1203" w:type="dxa"/>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1CA82623" w14:textId="77777777" w:rsidR="00013E77" w:rsidRPr="007F3DFF" w:rsidRDefault="00013E77" w:rsidP="00013E77">
            <w:pPr>
              <w:rPr>
                <w:rFonts w:ascii="Arial" w:hAnsi="Arial" w:cs="Arial"/>
                <w:color w:val="000000"/>
              </w:rPr>
            </w:pPr>
            <w:r w:rsidRPr="007F3DFF">
              <w:rPr>
                <w:rFonts w:ascii="Arial" w:hAnsi="Arial" w:cs="Arial"/>
                <w:color w:val="000000"/>
              </w:rPr>
              <w:t>16</w:t>
            </w:r>
          </w:p>
        </w:tc>
        <w:tc>
          <w:tcPr>
            <w:tcW w:w="1703" w:type="dxa"/>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79CBD6BE" w14:textId="77777777" w:rsidR="00013E77" w:rsidRPr="007F3DFF" w:rsidRDefault="00013E77" w:rsidP="00013E77">
            <w:pPr>
              <w:rPr>
                <w:rFonts w:ascii="Arial" w:hAnsi="Arial" w:cs="Arial"/>
                <w:color w:val="000000"/>
              </w:rPr>
            </w:pPr>
            <w:r w:rsidRPr="007F3DFF">
              <w:rPr>
                <w:rFonts w:ascii="Arial" w:hAnsi="Arial" w:cs="Arial"/>
                <w:color w:val="000000"/>
              </w:rPr>
              <w:t>10,67</w:t>
            </w:r>
          </w:p>
        </w:tc>
        <w:tc>
          <w:tcPr>
            <w:tcW w:w="1588" w:type="dxa"/>
            <w:vMerge/>
            <w:tcBorders>
              <w:left w:val="single" w:sz="8" w:space="0" w:color="FFFFFF"/>
              <w:bottom w:val="single" w:sz="8" w:space="0" w:color="000000"/>
              <w:right w:val="single" w:sz="8" w:space="0" w:color="FFFFFF"/>
            </w:tcBorders>
            <w:vAlign w:val="center"/>
          </w:tcPr>
          <w:p w14:paraId="1BFA228C" w14:textId="77777777" w:rsidR="00013E77" w:rsidRPr="007F3DFF" w:rsidRDefault="00013E77" w:rsidP="00013E77">
            <w:pPr>
              <w:rPr>
                <w:rFonts w:ascii="Arial" w:hAnsi="Arial" w:cs="Arial"/>
                <w:color w:val="000000"/>
              </w:rPr>
            </w:pPr>
          </w:p>
        </w:tc>
      </w:tr>
    </w:tbl>
    <w:p w14:paraId="7A6E7175" w14:textId="77777777" w:rsidR="007F1036" w:rsidRDefault="007F1036" w:rsidP="00441B6F">
      <w:pPr>
        <w:pStyle w:val="ConcHead"/>
        <w:spacing w:after="0"/>
        <w:jc w:val="both"/>
        <w:rPr>
          <w:rFonts w:ascii="Arial" w:hAnsi="Arial" w:cs="Arial"/>
        </w:rPr>
      </w:pPr>
    </w:p>
    <w:p w14:paraId="7A0391A8" w14:textId="77777777" w:rsidR="00C50B71" w:rsidRPr="00F24B98" w:rsidRDefault="00C50B71" w:rsidP="00C50B71">
      <w:pPr>
        <w:pStyle w:val="Heading1"/>
        <w:keepLines/>
        <w:numPr>
          <w:ilvl w:val="1"/>
          <w:numId w:val="34"/>
        </w:numPr>
        <w:spacing w:before="360" w:after="120"/>
        <w:rPr>
          <w:rFonts w:cs="Arial"/>
          <w:sz w:val="22"/>
          <w:szCs w:val="22"/>
        </w:rPr>
      </w:pPr>
      <w:r>
        <w:rPr>
          <w:rFonts w:cs="Arial"/>
          <w:sz w:val="22"/>
          <w:szCs w:val="22"/>
        </w:rPr>
        <w:t xml:space="preserve"> </w:t>
      </w:r>
      <w:r w:rsidRPr="00F24B98">
        <w:rPr>
          <w:rFonts w:cs="Arial"/>
          <w:sz w:val="22"/>
          <w:szCs w:val="22"/>
        </w:rPr>
        <w:t xml:space="preserve">Growers' knowledge of the symptoms and origins of parasitic wilt in tomatoes </w:t>
      </w:r>
    </w:p>
    <w:p w14:paraId="75F7D97B" w14:textId="77777777" w:rsidR="00C50B71" w:rsidRDefault="00C50B71" w:rsidP="00C50B71">
      <w:pPr>
        <w:pStyle w:val="Heading1"/>
        <w:numPr>
          <w:ilvl w:val="2"/>
          <w:numId w:val="34"/>
        </w:numPr>
        <w:jc w:val="both"/>
        <w:rPr>
          <w:rFonts w:cs="Arial"/>
          <w:sz w:val="20"/>
          <w:u w:val="single"/>
        </w:rPr>
      </w:pPr>
      <w:r w:rsidRPr="00AE6D14">
        <w:rPr>
          <w:rFonts w:cs="Arial"/>
          <w:sz w:val="20"/>
          <w:u w:val="single"/>
        </w:rPr>
        <w:t xml:space="preserve">Symptomatology of parasitic wilt diseases </w:t>
      </w:r>
    </w:p>
    <w:p w14:paraId="405F42D6" w14:textId="77777777" w:rsidR="00C50B71" w:rsidRDefault="00C50B71" w:rsidP="00C50B71">
      <w:pPr>
        <w:pStyle w:val="NormalWeb"/>
        <w:jc w:val="both"/>
        <w:rPr>
          <w:rFonts w:ascii="Arial" w:hAnsi="Arial" w:cs="Arial"/>
          <w:sz w:val="20"/>
          <w:szCs w:val="20"/>
        </w:rPr>
      </w:pPr>
      <w:r w:rsidRPr="007F3DFF">
        <w:rPr>
          <w:rFonts w:ascii="Arial" w:hAnsi="Arial" w:cs="Arial"/>
          <w:sz w:val="20"/>
          <w:szCs w:val="20"/>
        </w:rPr>
        <w:t xml:space="preserve">Of the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surveyed</w:t>
      </w:r>
      <w:proofErr w:type="spellEnd"/>
      <w:r w:rsidRPr="007F3DFF">
        <w:rPr>
          <w:rFonts w:ascii="Arial" w:hAnsi="Arial" w:cs="Arial"/>
          <w:sz w:val="20"/>
          <w:szCs w:val="20"/>
        </w:rPr>
        <w:t xml:space="preserve">, 79.33% </w:t>
      </w:r>
      <w:proofErr w:type="spellStart"/>
      <w:r w:rsidRPr="007F3DFF">
        <w:rPr>
          <w:rFonts w:ascii="Arial" w:hAnsi="Arial" w:cs="Arial"/>
          <w:sz w:val="20"/>
          <w:szCs w:val="20"/>
        </w:rPr>
        <w:t>claimed</w:t>
      </w:r>
      <w:proofErr w:type="spellEnd"/>
      <w:r w:rsidRPr="007F3DFF">
        <w:rPr>
          <w:rFonts w:ascii="Arial" w:hAnsi="Arial" w:cs="Arial"/>
          <w:sz w:val="20"/>
          <w:szCs w:val="20"/>
        </w:rPr>
        <w:t xml:space="preserve"> to </w:t>
      </w:r>
      <w:proofErr w:type="spellStart"/>
      <w:r w:rsidRPr="007F3DFF">
        <w:rPr>
          <w:rFonts w:ascii="Arial" w:hAnsi="Arial" w:cs="Arial"/>
          <w:sz w:val="20"/>
          <w:szCs w:val="20"/>
        </w:rPr>
        <w:t>be</w:t>
      </w:r>
      <w:proofErr w:type="spellEnd"/>
      <w:r w:rsidRPr="007F3DFF">
        <w:rPr>
          <w:rFonts w:ascii="Arial" w:hAnsi="Arial" w:cs="Arial"/>
          <w:sz w:val="20"/>
          <w:szCs w:val="20"/>
        </w:rPr>
        <w:t xml:space="preserve"> </w:t>
      </w:r>
      <w:proofErr w:type="spellStart"/>
      <w:r w:rsidRPr="007F3DFF">
        <w:rPr>
          <w:rFonts w:ascii="Arial" w:hAnsi="Arial" w:cs="Arial"/>
          <w:sz w:val="20"/>
          <w:szCs w:val="20"/>
        </w:rPr>
        <w:t>fami</w:t>
      </w:r>
      <w:r>
        <w:rPr>
          <w:rFonts w:ascii="Arial" w:hAnsi="Arial" w:cs="Arial"/>
          <w:sz w:val="20"/>
          <w:szCs w:val="20"/>
        </w:rPr>
        <w:t>liar</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parasitic</w:t>
      </w:r>
      <w:proofErr w:type="spellEnd"/>
      <w:r>
        <w:rPr>
          <w:rFonts w:ascii="Arial" w:hAnsi="Arial" w:cs="Arial"/>
          <w:sz w:val="20"/>
          <w:szCs w:val="20"/>
        </w:rPr>
        <w:t xml:space="preserve"> </w:t>
      </w:r>
      <w:proofErr w:type="spellStart"/>
      <w:r>
        <w:rPr>
          <w:rFonts w:ascii="Arial" w:hAnsi="Arial" w:cs="Arial"/>
          <w:sz w:val="20"/>
          <w:szCs w:val="20"/>
        </w:rPr>
        <w:t>wilt</w:t>
      </w:r>
      <w:proofErr w:type="spellEnd"/>
      <w:r>
        <w:rPr>
          <w:rFonts w:ascii="Arial" w:hAnsi="Arial" w:cs="Arial"/>
          <w:sz w:val="20"/>
          <w:szCs w:val="20"/>
        </w:rPr>
        <w:t xml:space="preserve"> (Fig.</w:t>
      </w:r>
      <w:r w:rsidRPr="007F3DFF">
        <w:rPr>
          <w:rFonts w:ascii="Arial" w:hAnsi="Arial" w:cs="Arial"/>
          <w:sz w:val="20"/>
          <w:szCs w:val="20"/>
        </w:rPr>
        <w:t xml:space="preserve"> 2). The </w:t>
      </w:r>
      <w:proofErr w:type="spellStart"/>
      <w:r w:rsidRPr="007F3DFF">
        <w:rPr>
          <w:rFonts w:ascii="Arial" w:hAnsi="Arial" w:cs="Arial"/>
          <w:sz w:val="20"/>
          <w:szCs w:val="20"/>
        </w:rPr>
        <w:t>symptoms</w:t>
      </w:r>
      <w:proofErr w:type="spellEnd"/>
      <w:r w:rsidRPr="007F3DFF">
        <w:rPr>
          <w:rFonts w:ascii="Arial" w:hAnsi="Arial" w:cs="Arial"/>
          <w:sz w:val="20"/>
          <w:szCs w:val="20"/>
        </w:rPr>
        <w:t xml:space="preserve"> </w:t>
      </w:r>
      <w:proofErr w:type="spellStart"/>
      <w:r w:rsidRPr="007F3DFF">
        <w:rPr>
          <w:rFonts w:ascii="Arial" w:hAnsi="Arial" w:cs="Arial"/>
          <w:sz w:val="20"/>
          <w:szCs w:val="20"/>
        </w:rPr>
        <w:t>most</w:t>
      </w:r>
      <w:proofErr w:type="spellEnd"/>
      <w:r w:rsidRPr="007F3DFF">
        <w:rPr>
          <w:rFonts w:ascii="Arial" w:hAnsi="Arial" w:cs="Arial"/>
          <w:sz w:val="20"/>
          <w:szCs w:val="20"/>
        </w:rPr>
        <w:t xml:space="preserve"> </w:t>
      </w:r>
      <w:proofErr w:type="spellStart"/>
      <w:r w:rsidRPr="007F3DFF">
        <w:rPr>
          <w:rFonts w:ascii="Arial" w:hAnsi="Arial" w:cs="Arial"/>
          <w:sz w:val="20"/>
          <w:szCs w:val="20"/>
        </w:rPr>
        <w:t>frequently</w:t>
      </w:r>
      <w:proofErr w:type="spellEnd"/>
      <w:r w:rsidRPr="007F3DFF">
        <w:rPr>
          <w:rFonts w:ascii="Arial" w:hAnsi="Arial" w:cs="Arial"/>
          <w:sz w:val="20"/>
          <w:szCs w:val="20"/>
        </w:rPr>
        <w:t xml:space="preserve"> </w:t>
      </w:r>
      <w:proofErr w:type="spellStart"/>
      <w:r w:rsidRPr="007F3DFF">
        <w:rPr>
          <w:rFonts w:ascii="Arial" w:hAnsi="Arial" w:cs="Arial"/>
          <w:sz w:val="20"/>
          <w:szCs w:val="20"/>
        </w:rPr>
        <w:t>cited</w:t>
      </w:r>
      <w:proofErr w:type="spellEnd"/>
      <w:r w:rsidRPr="007F3DFF">
        <w:rPr>
          <w:rFonts w:ascii="Arial" w:hAnsi="Arial" w:cs="Arial"/>
          <w:sz w:val="20"/>
          <w:szCs w:val="20"/>
        </w:rPr>
        <w:t xml:space="preserve"> by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to </w:t>
      </w:r>
      <w:proofErr w:type="spellStart"/>
      <w:r w:rsidRPr="007F3DFF">
        <w:rPr>
          <w:rFonts w:ascii="Arial" w:hAnsi="Arial" w:cs="Arial"/>
          <w:sz w:val="20"/>
          <w:szCs w:val="20"/>
        </w:rPr>
        <w:t>identify</w:t>
      </w:r>
      <w:proofErr w:type="spellEnd"/>
      <w:r w:rsidRPr="007F3DFF">
        <w:rPr>
          <w:rFonts w:ascii="Arial" w:hAnsi="Arial" w:cs="Arial"/>
          <w:sz w:val="20"/>
          <w:szCs w:val="20"/>
        </w:rPr>
        <w:t xml:space="preserve"> </w:t>
      </w:r>
      <w:proofErr w:type="spellStart"/>
      <w:r w:rsidRPr="007F3DFF">
        <w:rPr>
          <w:rFonts w:ascii="Arial" w:hAnsi="Arial" w:cs="Arial"/>
          <w:sz w:val="20"/>
          <w:szCs w:val="20"/>
        </w:rPr>
        <w:t>this</w:t>
      </w:r>
      <w:proofErr w:type="spellEnd"/>
      <w:r w:rsidRPr="007F3DFF">
        <w:rPr>
          <w:rFonts w:ascii="Arial" w:hAnsi="Arial" w:cs="Arial"/>
          <w:sz w:val="20"/>
          <w:szCs w:val="20"/>
        </w:rPr>
        <w:t xml:space="preserve"> </w:t>
      </w:r>
      <w:proofErr w:type="spellStart"/>
      <w:r w:rsidRPr="007F3DFF">
        <w:rPr>
          <w:rFonts w:ascii="Arial" w:hAnsi="Arial" w:cs="Arial"/>
          <w:sz w:val="20"/>
          <w:szCs w:val="20"/>
        </w:rPr>
        <w:t>disease</w:t>
      </w:r>
      <w:proofErr w:type="spellEnd"/>
      <w:r w:rsidRPr="007F3DFF">
        <w:rPr>
          <w:rFonts w:ascii="Arial" w:hAnsi="Arial" w:cs="Arial"/>
          <w:sz w:val="20"/>
          <w:szCs w:val="20"/>
        </w:rPr>
        <w:t xml:space="preserve"> </w:t>
      </w:r>
      <w:proofErr w:type="spellStart"/>
      <w:r w:rsidRPr="007F3DFF">
        <w:rPr>
          <w:rFonts w:ascii="Arial" w:hAnsi="Arial" w:cs="Arial"/>
          <w:sz w:val="20"/>
          <w:szCs w:val="20"/>
        </w:rPr>
        <w:t>were</w:t>
      </w:r>
      <w:proofErr w:type="spellEnd"/>
      <w:r w:rsidRPr="007F3DFF">
        <w:rPr>
          <w:rFonts w:ascii="Arial" w:hAnsi="Arial" w:cs="Arial"/>
          <w:sz w:val="20"/>
          <w:szCs w:val="20"/>
        </w:rPr>
        <w:t xml:space="preserve"> </w:t>
      </w:r>
      <w:proofErr w:type="spellStart"/>
      <w:r w:rsidRPr="007F3DFF">
        <w:rPr>
          <w:rFonts w:ascii="Arial" w:hAnsi="Arial" w:cs="Arial"/>
          <w:sz w:val="20"/>
          <w:szCs w:val="20"/>
        </w:rPr>
        <w:t>thinning</w:t>
      </w:r>
      <w:proofErr w:type="spellEnd"/>
      <w:r w:rsidRPr="007F3DFF">
        <w:rPr>
          <w:rFonts w:ascii="Arial" w:hAnsi="Arial" w:cs="Arial"/>
          <w:sz w:val="20"/>
          <w:szCs w:val="20"/>
        </w:rPr>
        <w:t xml:space="preserve"> of the crown (20.55%), </w:t>
      </w:r>
      <w:proofErr w:type="spellStart"/>
      <w:r w:rsidRPr="007F3DFF">
        <w:rPr>
          <w:rFonts w:ascii="Arial" w:hAnsi="Arial" w:cs="Arial"/>
          <w:sz w:val="20"/>
          <w:szCs w:val="20"/>
        </w:rPr>
        <w:t>irreversible</w:t>
      </w:r>
      <w:proofErr w:type="spellEnd"/>
      <w:r w:rsidRPr="007F3DFF">
        <w:rPr>
          <w:rFonts w:ascii="Arial" w:hAnsi="Arial" w:cs="Arial"/>
          <w:sz w:val="20"/>
          <w:szCs w:val="20"/>
        </w:rPr>
        <w:t xml:space="preserve"> </w:t>
      </w:r>
      <w:proofErr w:type="spellStart"/>
      <w:r w:rsidRPr="007F3DFF">
        <w:rPr>
          <w:rFonts w:ascii="Arial" w:hAnsi="Arial" w:cs="Arial"/>
          <w:sz w:val="20"/>
          <w:szCs w:val="20"/>
        </w:rPr>
        <w:t>wilting</w:t>
      </w:r>
      <w:proofErr w:type="spellEnd"/>
      <w:r w:rsidRPr="007F3DFF">
        <w:rPr>
          <w:rFonts w:ascii="Arial" w:hAnsi="Arial" w:cs="Arial"/>
          <w:sz w:val="20"/>
          <w:szCs w:val="20"/>
        </w:rPr>
        <w:t xml:space="preserve"> (18.22%), </w:t>
      </w:r>
      <w:proofErr w:type="spellStart"/>
      <w:r w:rsidRPr="007F3DFF">
        <w:rPr>
          <w:rFonts w:ascii="Arial" w:hAnsi="Arial" w:cs="Arial"/>
          <w:sz w:val="20"/>
          <w:szCs w:val="20"/>
        </w:rPr>
        <w:t>presence</w:t>
      </w:r>
      <w:proofErr w:type="spellEnd"/>
      <w:r w:rsidRPr="007F3DFF">
        <w:rPr>
          <w:rFonts w:ascii="Arial" w:hAnsi="Arial" w:cs="Arial"/>
          <w:sz w:val="20"/>
          <w:szCs w:val="20"/>
        </w:rPr>
        <w:t xml:space="preserve"> of </w:t>
      </w:r>
      <w:proofErr w:type="spellStart"/>
      <w:r w:rsidRPr="007F3DFF">
        <w:rPr>
          <w:rFonts w:ascii="Arial" w:hAnsi="Arial" w:cs="Arial"/>
          <w:sz w:val="20"/>
          <w:szCs w:val="20"/>
        </w:rPr>
        <w:t>mycelium</w:t>
      </w:r>
      <w:proofErr w:type="spellEnd"/>
      <w:r w:rsidRPr="007F3DFF">
        <w:rPr>
          <w:rFonts w:ascii="Arial" w:hAnsi="Arial" w:cs="Arial"/>
          <w:sz w:val="20"/>
          <w:szCs w:val="20"/>
        </w:rPr>
        <w:t xml:space="preserve"> on stems, and </w:t>
      </w:r>
      <w:proofErr w:type="spellStart"/>
      <w:r w:rsidRPr="007F3DFF">
        <w:rPr>
          <w:rFonts w:ascii="Arial" w:hAnsi="Arial" w:cs="Arial"/>
          <w:sz w:val="20"/>
          <w:szCs w:val="20"/>
        </w:rPr>
        <w:t>yellowing</w:t>
      </w:r>
      <w:proofErr w:type="spellEnd"/>
      <w:r w:rsidRPr="007F3DFF">
        <w:rPr>
          <w:rFonts w:ascii="Arial" w:hAnsi="Arial" w:cs="Arial"/>
          <w:sz w:val="20"/>
          <w:szCs w:val="20"/>
        </w:rPr>
        <w:t xml:space="preserve"> of </w:t>
      </w:r>
      <w:proofErr w:type="spellStart"/>
      <w:r w:rsidRPr="007F3DFF">
        <w:rPr>
          <w:rFonts w:ascii="Arial" w:hAnsi="Arial" w:cs="Arial"/>
          <w:sz w:val="20"/>
          <w:szCs w:val="20"/>
        </w:rPr>
        <w:t>leaves</w:t>
      </w:r>
      <w:proofErr w:type="spellEnd"/>
      <w:r w:rsidRPr="007F3DFF">
        <w:rPr>
          <w:rFonts w:ascii="Arial" w:hAnsi="Arial" w:cs="Arial"/>
          <w:sz w:val="20"/>
          <w:szCs w:val="20"/>
        </w:rPr>
        <w:t xml:space="preserve"> (16.53%). A </w:t>
      </w:r>
      <w:proofErr w:type="spellStart"/>
      <w:r w:rsidRPr="007F3DFF">
        <w:rPr>
          <w:rFonts w:ascii="Arial" w:hAnsi="Arial" w:cs="Arial"/>
          <w:sz w:val="20"/>
          <w:szCs w:val="20"/>
        </w:rPr>
        <w:t>further</w:t>
      </w:r>
      <w:proofErr w:type="spellEnd"/>
      <w:r w:rsidRPr="007F3DFF">
        <w:rPr>
          <w:rFonts w:ascii="Arial" w:hAnsi="Arial" w:cs="Arial"/>
          <w:sz w:val="20"/>
          <w:szCs w:val="20"/>
        </w:rPr>
        <w:t xml:space="preserve"> 10.17% of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menti</w:t>
      </w:r>
      <w:r w:rsidR="00B2315B">
        <w:rPr>
          <w:rFonts w:ascii="Arial" w:hAnsi="Arial" w:cs="Arial"/>
          <w:sz w:val="20"/>
          <w:szCs w:val="20"/>
        </w:rPr>
        <w:t>oned</w:t>
      </w:r>
      <w:proofErr w:type="spellEnd"/>
      <w:r w:rsidR="00B2315B">
        <w:rPr>
          <w:rFonts w:ascii="Arial" w:hAnsi="Arial" w:cs="Arial"/>
          <w:sz w:val="20"/>
          <w:szCs w:val="20"/>
        </w:rPr>
        <w:t xml:space="preserve"> the </w:t>
      </w:r>
      <w:proofErr w:type="spellStart"/>
      <w:r w:rsidR="00B2315B">
        <w:rPr>
          <w:rFonts w:ascii="Arial" w:hAnsi="Arial" w:cs="Arial"/>
          <w:sz w:val="20"/>
          <w:szCs w:val="20"/>
        </w:rPr>
        <w:t>presence</w:t>
      </w:r>
      <w:proofErr w:type="spellEnd"/>
      <w:r w:rsidR="00B2315B">
        <w:rPr>
          <w:rFonts w:ascii="Arial" w:hAnsi="Arial" w:cs="Arial"/>
          <w:sz w:val="20"/>
          <w:szCs w:val="20"/>
        </w:rPr>
        <w:t xml:space="preserve"> of </w:t>
      </w:r>
      <w:proofErr w:type="spellStart"/>
      <w:r w:rsidR="00B2315B">
        <w:rPr>
          <w:rFonts w:ascii="Arial" w:hAnsi="Arial" w:cs="Arial"/>
          <w:sz w:val="20"/>
          <w:szCs w:val="20"/>
        </w:rPr>
        <w:t>sclerotia</w:t>
      </w:r>
      <w:proofErr w:type="spellEnd"/>
      <w:r w:rsidRPr="007F3DFF">
        <w:rPr>
          <w:rFonts w:ascii="Arial" w:hAnsi="Arial" w:cs="Arial"/>
          <w:sz w:val="20"/>
          <w:szCs w:val="20"/>
        </w:rPr>
        <w:t xml:space="preserve"> and 6.99% </w:t>
      </w:r>
      <w:proofErr w:type="spellStart"/>
      <w:r w:rsidRPr="007F3DFF">
        <w:rPr>
          <w:rFonts w:ascii="Arial" w:hAnsi="Arial" w:cs="Arial"/>
          <w:sz w:val="20"/>
          <w:szCs w:val="20"/>
        </w:rPr>
        <w:t>reported</w:t>
      </w:r>
      <w:proofErr w:type="spellEnd"/>
      <w:r w:rsidRPr="007F3DFF">
        <w:rPr>
          <w:rFonts w:ascii="Arial" w:hAnsi="Arial" w:cs="Arial"/>
          <w:sz w:val="20"/>
          <w:szCs w:val="20"/>
        </w:rPr>
        <w:t xml:space="preserve"> bulges on the stem. </w:t>
      </w:r>
      <w:proofErr w:type="spellStart"/>
      <w:r w:rsidRPr="007F3DFF">
        <w:rPr>
          <w:rFonts w:ascii="Arial" w:hAnsi="Arial" w:cs="Arial"/>
          <w:sz w:val="20"/>
          <w:szCs w:val="20"/>
        </w:rPr>
        <w:t>However</w:t>
      </w:r>
      <w:proofErr w:type="spellEnd"/>
      <w:r w:rsidRPr="007F3DFF">
        <w:rPr>
          <w:rFonts w:ascii="Arial" w:hAnsi="Arial" w:cs="Arial"/>
          <w:sz w:val="20"/>
          <w:szCs w:val="20"/>
        </w:rPr>
        <w:t xml:space="preserve">, </w:t>
      </w:r>
      <w:proofErr w:type="spellStart"/>
      <w:r w:rsidRPr="007F3DFF">
        <w:rPr>
          <w:rFonts w:ascii="Arial" w:hAnsi="Arial" w:cs="Arial"/>
          <w:sz w:val="20"/>
          <w:szCs w:val="20"/>
        </w:rPr>
        <w:t>leaf</w:t>
      </w:r>
      <w:proofErr w:type="spellEnd"/>
      <w:r w:rsidRPr="007F3DFF">
        <w:rPr>
          <w:rFonts w:ascii="Arial" w:hAnsi="Arial" w:cs="Arial"/>
          <w:sz w:val="20"/>
          <w:szCs w:val="20"/>
        </w:rPr>
        <w:t xml:space="preserve"> curling and browning </w:t>
      </w:r>
      <w:proofErr w:type="spellStart"/>
      <w:r w:rsidRPr="007F3DFF">
        <w:rPr>
          <w:rFonts w:ascii="Arial" w:hAnsi="Arial" w:cs="Arial"/>
          <w:sz w:val="20"/>
          <w:szCs w:val="20"/>
        </w:rPr>
        <w:t>were</w:t>
      </w:r>
      <w:proofErr w:type="spellEnd"/>
      <w:r w:rsidRPr="007F3DFF">
        <w:rPr>
          <w:rFonts w:ascii="Arial" w:hAnsi="Arial" w:cs="Arial"/>
          <w:sz w:val="20"/>
          <w:szCs w:val="20"/>
        </w:rPr>
        <w:t xml:space="preserve"> the least </w:t>
      </w:r>
      <w:proofErr w:type="spellStart"/>
      <w:r w:rsidRPr="007F3DFF">
        <w:rPr>
          <w:rFonts w:ascii="Arial" w:hAnsi="Arial" w:cs="Arial"/>
          <w:sz w:val="20"/>
          <w:szCs w:val="20"/>
        </w:rPr>
        <w:t>frequently</w:t>
      </w:r>
      <w:proofErr w:type="spellEnd"/>
      <w:r w:rsidRPr="007F3DFF">
        <w:rPr>
          <w:rFonts w:ascii="Arial" w:hAnsi="Arial" w:cs="Arial"/>
          <w:sz w:val="20"/>
          <w:szCs w:val="20"/>
        </w:rPr>
        <w:t xml:space="preserve"> </w:t>
      </w:r>
      <w:proofErr w:type="spellStart"/>
      <w:r w:rsidRPr="007F3DFF">
        <w:rPr>
          <w:rFonts w:ascii="Arial" w:hAnsi="Arial" w:cs="Arial"/>
          <w:sz w:val="20"/>
          <w:szCs w:val="20"/>
        </w:rPr>
        <w:t>mentioned</w:t>
      </w:r>
      <w:proofErr w:type="spellEnd"/>
      <w:r w:rsidRPr="007F3DFF">
        <w:rPr>
          <w:rFonts w:ascii="Arial" w:hAnsi="Arial" w:cs="Arial"/>
          <w:sz w:val="20"/>
          <w:szCs w:val="20"/>
        </w:rPr>
        <w:t xml:space="preserve"> </w:t>
      </w:r>
      <w:proofErr w:type="spellStart"/>
      <w:r w:rsidRPr="007F3DFF">
        <w:rPr>
          <w:rFonts w:ascii="Arial" w:hAnsi="Arial" w:cs="Arial"/>
          <w:sz w:val="20"/>
          <w:szCs w:val="20"/>
        </w:rPr>
        <w:t>symptoms</w:t>
      </w:r>
      <w:proofErr w:type="spellEnd"/>
      <w:r w:rsidRPr="007F3DFF">
        <w:rPr>
          <w:rFonts w:ascii="Arial" w:hAnsi="Arial" w:cs="Arial"/>
          <w:sz w:val="20"/>
          <w:szCs w:val="20"/>
        </w:rPr>
        <w:t xml:space="preserve">, </w:t>
      </w:r>
      <w:proofErr w:type="spellStart"/>
      <w:r w:rsidRPr="007F3DFF">
        <w:rPr>
          <w:rFonts w:ascii="Arial" w:hAnsi="Arial" w:cs="Arial"/>
          <w:sz w:val="20"/>
          <w:szCs w:val="20"/>
        </w:rPr>
        <w:t>each</w:t>
      </w:r>
      <w:proofErr w:type="spellEnd"/>
      <w:r w:rsidRPr="007F3DFF">
        <w:rPr>
          <w:rFonts w:ascii="Arial" w:hAnsi="Arial" w:cs="Arial"/>
          <w:sz w:val="20"/>
          <w:szCs w:val="20"/>
        </w:rPr>
        <w:t xml:space="preserve"> </w:t>
      </w:r>
      <w:proofErr w:type="spellStart"/>
      <w:r w:rsidRPr="007F3DFF">
        <w:rPr>
          <w:rFonts w:ascii="Arial" w:hAnsi="Arial" w:cs="Arial"/>
          <w:sz w:val="20"/>
          <w:szCs w:val="20"/>
        </w:rPr>
        <w:t>ci</w:t>
      </w:r>
      <w:r>
        <w:rPr>
          <w:rFonts w:ascii="Arial" w:hAnsi="Arial" w:cs="Arial"/>
          <w:sz w:val="20"/>
          <w:szCs w:val="20"/>
        </w:rPr>
        <w:t>ted</w:t>
      </w:r>
      <w:proofErr w:type="spellEnd"/>
      <w:r>
        <w:rPr>
          <w:rFonts w:ascii="Arial" w:hAnsi="Arial" w:cs="Arial"/>
          <w:sz w:val="20"/>
          <w:szCs w:val="20"/>
        </w:rPr>
        <w:t xml:space="preserve"> by 5.51% of </w:t>
      </w:r>
      <w:proofErr w:type="spellStart"/>
      <w:r>
        <w:rPr>
          <w:rFonts w:ascii="Arial" w:hAnsi="Arial" w:cs="Arial"/>
          <w:sz w:val="20"/>
          <w:szCs w:val="20"/>
        </w:rPr>
        <w:t>growers</w:t>
      </w:r>
      <w:proofErr w:type="spellEnd"/>
      <w:r>
        <w:rPr>
          <w:rFonts w:ascii="Arial" w:hAnsi="Arial" w:cs="Arial"/>
          <w:sz w:val="20"/>
          <w:szCs w:val="20"/>
        </w:rPr>
        <w:t xml:space="preserve"> (Table 5</w:t>
      </w:r>
      <w:r w:rsidRPr="007F3DFF">
        <w:rPr>
          <w:rFonts w:ascii="Arial" w:hAnsi="Arial" w:cs="Arial"/>
          <w:sz w:val="20"/>
          <w:szCs w:val="20"/>
        </w:rPr>
        <w:t xml:space="preserve">). </w:t>
      </w:r>
    </w:p>
    <w:p w14:paraId="2193EF06" w14:textId="77777777" w:rsidR="00C50B71" w:rsidRDefault="00C50B71" w:rsidP="00C50B71">
      <w:pPr>
        <w:pStyle w:val="NormalWeb"/>
        <w:jc w:val="both"/>
        <w:rPr>
          <w:rFonts w:ascii="Arial" w:hAnsi="Arial" w:cs="Arial"/>
          <w:sz w:val="20"/>
          <w:szCs w:val="20"/>
        </w:rPr>
      </w:pPr>
      <w:r>
        <w:rPr>
          <w:noProof/>
        </w:rPr>
        <w:drawing>
          <wp:inline distT="0" distB="0" distL="0" distR="0" wp14:anchorId="7BACB59A" wp14:editId="2BBFDD3E">
            <wp:extent cx="2681703" cy="1336431"/>
            <wp:effectExtent l="0" t="0" r="0" b="0"/>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3458681" w14:textId="77777777" w:rsidR="00C50B71" w:rsidRPr="00C50B71" w:rsidRDefault="00C50B71" w:rsidP="00C50B71">
      <w:pPr>
        <w:pStyle w:val="NormalWeb"/>
        <w:jc w:val="both"/>
        <w:rPr>
          <w:rFonts w:ascii="Arial" w:eastAsia="Calibri" w:hAnsi="Arial" w:cs="Arial"/>
          <w:b/>
          <w:iCs/>
          <w:color w:val="000000"/>
          <w:sz w:val="20"/>
          <w:szCs w:val="20"/>
          <w:lang w:eastAsia="en-US"/>
        </w:rPr>
      </w:pPr>
      <w:proofErr w:type="spellStart"/>
      <w:r w:rsidRPr="00C50B71">
        <w:rPr>
          <w:rFonts w:ascii="Arial" w:eastAsia="Calibri" w:hAnsi="Arial" w:cs="Arial"/>
          <w:b/>
          <w:iCs/>
          <w:color w:val="000000"/>
          <w:sz w:val="20"/>
          <w:szCs w:val="20"/>
          <w:lang w:eastAsia="en-US"/>
        </w:rPr>
        <w:t>Fig</w:t>
      </w:r>
      <w:proofErr w:type="spellEnd"/>
      <w:r w:rsidRPr="00C50B71">
        <w:rPr>
          <w:rFonts w:ascii="Arial" w:eastAsia="Calibri" w:hAnsi="Arial" w:cs="Arial"/>
          <w:b/>
          <w:iCs/>
          <w:color w:val="000000"/>
          <w:sz w:val="20"/>
          <w:szCs w:val="20"/>
          <w:lang w:eastAsia="en-US"/>
        </w:rPr>
        <w:t xml:space="preserve"> </w:t>
      </w:r>
      <w:r w:rsidRPr="00C50B71">
        <w:rPr>
          <w:rFonts w:ascii="Arial" w:eastAsia="Calibri" w:hAnsi="Arial" w:cs="Arial"/>
          <w:b/>
          <w:iCs/>
          <w:color w:val="000000"/>
          <w:sz w:val="20"/>
          <w:szCs w:val="20"/>
          <w:lang w:eastAsia="en-US"/>
        </w:rPr>
        <w:fldChar w:fldCharType="begin"/>
      </w:r>
      <w:r w:rsidRPr="00C50B71">
        <w:rPr>
          <w:rFonts w:ascii="Arial" w:eastAsia="Calibri" w:hAnsi="Arial" w:cs="Arial"/>
          <w:b/>
          <w:iCs/>
          <w:color w:val="000000"/>
          <w:sz w:val="20"/>
          <w:szCs w:val="20"/>
          <w:lang w:eastAsia="en-US"/>
        </w:rPr>
        <w:instrText xml:space="preserve"> SEQ Figure \* ARABIC </w:instrText>
      </w:r>
      <w:r w:rsidRPr="00C50B71">
        <w:rPr>
          <w:rFonts w:ascii="Arial" w:eastAsia="Calibri" w:hAnsi="Arial" w:cs="Arial"/>
          <w:b/>
          <w:iCs/>
          <w:color w:val="000000"/>
          <w:sz w:val="20"/>
          <w:szCs w:val="20"/>
          <w:lang w:eastAsia="en-US"/>
        </w:rPr>
        <w:fldChar w:fldCharType="separate"/>
      </w:r>
      <w:r w:rsidRPr="00C50B71">
        <w:rPr>
          <w:rFonts w:ascii="Arial" w:eastAsia="Calibri" w:hAnsi="Arial" w:cs="Arial"/>
          <w:b/>
          <w:iCs/>
          <w:color w:val="000000"/>
          <w:sz w:val="20"/>
          <w:szCs w:val="20"/>
          <w:lang w:eastAsia="en-US"/>
        </w:rPr>
        <w:t>2</w:t>
      </w:r>
      <w:r w:rsidRPr="00C50B71">
        <w:rPr>
          <w:rFonts w:ascii="Arial" w:eastAsia="Calibri" w:hAnsi="Arial" w:cs="Arial"/>
          <w:b/>
          <w:iCs/>
          <w:color w:val="000000"/>
          <w:sz w:val="20"/>
          <w:szCs w:val="20"/>
          <w:lang w:eastAsia="en-US"/>
        </w:rPr>
        <w:fldChar w:fldCharType="end"/>
      </w:r>
      <w:r w:rsidRPr="00C50B71">
        <w:rPr>
          <w:rFonts w:ascii="Arial" w:eastAsia="Calibri" w:hAnsi="Arial" w:cs="Arial"/>
          <w:b/>
          <w:iCs/>
          <w:color w:val="000000"/>
          <w:sz w:val="20"/>
          <w:szCs w:val="20"/>
          <w:lang w:eastAsia="en-US"/>
        </w:rPr>
        <w:t xml:space="preserve">. Proportion of </w:t>
      </w:r>
      <w:proofErr w:type="spellStart"/>
      <w:r w:rsidRPr="00C50B71">
        <w:rPr>
          <w:rFonts w:ascii="Arial" w:eastAsia="Calibri" w:hAnsi="Arial" w:cs="Arial"/>
          <w:b/>
          <w:iCs/>
          <w:color w:val="000000"/>
          <w:sz w:val="20"/>
          <w:szCs w:val="20"/>
          <w:lang w:eastAsia="en-US"/>
        </w:rPr>
        <w:t>growers</w:t>
      </w:r>
      <w:proofErr w:type="spellEnd"/>
      <w:r w:rsidRPr="00C50B71">
        <w:rPr>
          <w:rFonts w:ascii="Arial" w:eastAsia="Calibri" w:hAnsi="Arial" w:cs="Arial"/>
          <w:b/>
          <w:iCs/>
          <w:color w:val="000000"/>
          <w:sz w:val="20"/>
          <w:szCs w:val="20"/>
          <w:lang w:eastAsia="en-US"/>
        </w:rPr>
        <w:t xml:space="preserve"> </w:t>
      </w:r>
      <w:proofErr w:type="spellStart"/>
      <w:r w:rsidRPr="00C50B71">
        <w:rPr>
          <w:rFonts w:ascii="Arial" w:eastAsia="Calibri" w:hAnsi="Arial" w:cs="Arial"/>
          <w:b/>
          <w:iCs/>
          <w:color w:val="000000"/>
          <w:sz w:val="20"/>
          <w:szCs w:val="20"/>
          <w:lang w:eastAsia="en-US"/>
        </w:rPr>
        <w:t>recognizing</w:t>
      </w:r>
      <w:proofErr w:type="spellEnd"/>
      <w:r w:rsidRPr="00C50B71">
        <w:rPr>
          <w:rFonts w:ascii="Arial" w:eastAsia="Calibri" w:hAnsi="Arial" w:cs="Arial"/>
          <w:b/>
          <w:iCs/>
          <w:color w:val="000000"/>
          <w:sz w:val="20"/>
          <w:szCs w:val="20"/>
          <w:lang w:eastAsia="en-US"/>
        </w:rPr>
        <w:t xml:space="preserve"> </w:t>
      </w:r>
      <w:proofErr w:type="spellStart"/>
      <w:r w:rsidRPr="00C50B71">
        <w:rPr>
          <w:rFonts w:ascii="Arial" w:eastAsia="Calibri" w:hAnsi="Arial" w:cs="Arial"/>
          <w:b/>
          <w:iCs/>
          <w:color w:val="000000"/>
          <w:sz w:val="20"/>
          <w:szCs w:val="20"/>
          <w:lang w:eastAsia="en-US"/>
        </w:rPr>
        <w:t>parasitic</w:t>
      </w:r>
      <w:proofErr w:type="spellEnd"/>
      <w:r w:rsidRPr="00C50B71">
        <w:rPr>
          <w:rFonts w:ascii="Arial" w:eastAsia="Calibri" w:hAnsi="Arial" w:cs="Arial"/>
          <w:b/>
          <w:iCs/>
          <w:color w:val="000000"/>
          <w:sz w:val="20"/>
          <w:szCs w:val="20"/>
          <w:lang w:eastAsia="en-US"/>
        </w:rPr>
        <w:t xml:space="preserve"> </w:t>
      </w:r>
      <w:proofErr w:type="spellStart"/>
      <w:r w:rsidRPr="00C50B71">
        <w:rPr>
          <w:rFonts w:ascii="Arial" w:eastAsia="Calibri" w:hAnsi="Arial" w:cs="Arial"/>
          <w:b/>
          <w:iCs/>
          <w:color w:val="000000"/>
          <w:sz w:val="20"/>
          <w:szCs w:val="20"/>
          <w:lang w:eastAsia="en-US"/>
        </w:rPr>
        <w:t>wilt</w:t>
      </w:r>
      <w:proofErr w:type="spellEnd"/>
      <w:r w:rsidRPr="00C50B71">
        <w:rPr>
          <w:rFonts w:ascii="Arial" w:eastAsia="Calibri" w:hAnsi="Arial" w:cs="Arial"/>
          <w:b/>
          <w:iCs/>
          <w:color w:val="000000"/>
          <w:sz w:val="20"/>
          <w:szCs w:val="20"/>
          <w:lang w:eastAsia="en-US"/>
        </w:rPr>
        <w:t xml:space="preserve"> </w:t>
      </w:r>
      <w:proofErr w:type="spellStart"/>
      <w:r w:rsidRPr="00C50B71">
        <w:rPr>
          <w:rFonts w:ascii="Arial" w:eastAsia="Calibri" w:hAnsi="Arial" w:cs="Arial"/>
          <w:b/>
          <w:iCs/>
          <w:color w:val="000000"/>
          <w:sz w:val="20"/>
          <w:szCs w:val="20"/>
          <w:lang w:eastAsia="en-US"/>
        </w:rPr>
        <w:t>disease</w:t>
      </w:r>
      <w:proofErr w:type="spellEnd"/>
    </w:p>
    <w:p w14:paraId="5D45EE16" w14:textId="77777777" w:rsidR="00C50B71" w:rsidRPr="00C50B71" w:rsidRDefault="00C50B71" w:rsidP="00C50B71">
      <w:pPr>
        <w:pStyle w:val="Caption"/>
        <w:keepNext/>
        <w:rPr>
          <w:rFonts w:ascii="Arial" w:hAnsi="Arial" w:cs="Arial"/>
          <w:b/>
          <w:i w:val="0"/>
          <w:color w:val="000000"/>
          <w:sz w:val="20"/>
          <w:szCs w:val="20"/>
        </w:rPr>
      </w:pPr>
      <w:r w:rsidRPr="00C50B71">
        <w:rPr>
          <w:rFonts w:ascii="Arial" w:hAnsi="Arial" w:cs="Arial"/>
          <w:b/>
          <w:i w:val="0"/>
          <w:color w:val="000000"/>
          <w:sz w:val="20"/>
          <w:szCs w:val="20"/>
        </w:rPr>
        <w:t xml:space="preserve">Table 5. </w:t>
      </w:r>
      <w:proofErr w:type="spellStart"/>
      <w:r w:rsidRPr="00C50B71">
        <w:rPr>
          <w:rFonts w:ascii="Arial" w:hAnsi="Arial" w:cs="Arial"/>
          <w:b/>
          <w:i w:val="0"/>
          <w:color w:val="000000"/>
          <w:sz w:val="20"/>
          <w:szCs w:val="20"/>
        </w:rPr>
        <w:t>Symptoms</w:t>
      </w:r>
      <w:proofErr w:type="spellEnd"/>
      <w:r w:rsidRPr="00C50B71">
        <w:rPr>
          <w:rFonts w:ascii="Arial" w:hAnsi="Arial" w:cs="Arial"/>
          <w:b/>
          <w:i w:val="0"/>
          <w:color w:val="000000"/>
          <w:sz w:val="20"/>
          <w:szCs w:val="20"/>
        </w:rPr>
        <w:t xml:space="preserve"> of </w:t>
      </w:r>
      <w:proofErr w:type="spellStart"/>
      <w:r w:rsidRPr="00C50B71">
        <w:rPr>
          <w:rFonts w:ascii="Arial" w:hAnsi="Arial" w:cs="Arial"/>
          <w:b/>
          <w:i w:val="0"/>
          <w:color w:val="000000"/>
          <w:sz w:val="20"/>
          <w:szCs w:val="20"/>
        </w:rPr>
        <w:t>wilt</w:t>
      </w:r>
      <w:proofErr w:type="spellEnd"/>
      <w:r w:rsidRPr="00C50B71">
        <w:rPr>
          <w:rFonts w:ascii="Arial" w:hAnsi="Arial" w:cs="Arial"/>
          <w:b/>
          <w:i w:val="0"/>
          <w:color w:val="000000"/>
          <w:sz w:val="20"/>
          <w:szCs w:val="20"/>
        </w:rPr>
        <w:t xml:space="preserve"> recognition by </w:t>
      </w:r>
      <w:proofErr w:type="spellStart"/>
      <w:r w:rsidRPr="00C50B71">
        <w:rPr>
          <w:rFonts w:ascii="Arial" w:hAnsi="Arial" w:cs="Arial"/>
          <w:b/>
          <w:i w:val="0"/>
          <w:color w:val="000000"/>
          <w:sz w:val="20"/>
          <w:szCs w:val="20"/>
        </w:rPr>
        <w:t>growers</w:t>
      </w:r>
      <w:proofErr w:type="spellEnd"/>
      <w:r w:rsidRPr="00C50B71">
        <w:rPr>
          <w:rFonts w:ascii="Arial" w:hAnsi="Arial" w:cs="Arial"/>
          <w:b/>
          <w:i w:val="0"/>
          <w:color w:val="000000"/>
          <w:sz w:val="20"/>
          <w:szCs w:val="20"/>
        </w:rPr>
        <w:t xml:space="preserve">  </w:t>
      </w:r>
    </w:p>
    <w:tbl>
      <w:tblPr>
        <w:tblpPr w:leftFromText="141" w:rightFromText="141" w:vertAnchor="text" w:horzAnchor="margin" w:tblpY="148"/>
        <w:tblW w:w="9072"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544"/>
        <w:gridCol w:w="1276"/>
        <w:gridCol w:w="2410"/>
        <w:gridCol w:w="1842"/>
      </w:tblGrid>
      <w:tr w:rsidR="00C50B71" w:rsidRPr="007F3DFF" w14:paraId="582219F0" w14:textId="77777777" w:rsidTr="006B4CE2">
        <w:trPr>
          <w:trHeight w:val="380"/>
        </w:trPr>
        <w:tc>
          <w:tcPr>
            <w:tcW w:w="3544" w:type="dxa"/>
            <w:tcBorders>
              <w:top w:val="single" w:sz="4" w:space="0" w:color="auto"/>
              <w:bottom w:val="single" w:sz="4" w:space="0" w:color="auto"/>
            </w:tcBorders>
            <w:shd w:val="clear" w:color="auto" w:fill="auto"/>
            <w:noWrap/>
            <w:vAlign w:val="bottom"/>
            <w:hideMark/>
          </w:tcPr>
          <w:p w14:paraId="5ECB990F"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Symptoms</w:t>
            </w:r>
          </w:p>
        </w:tc>
        <w:tc>
          <w:tcPr>
            <w:tcW w:w="1276" w:type="dxa"/>
            <w:tcBorders>
              <w:top w:val="single" w:sz="4" w:space="0" w:color="auto"/>
              <w:bottom w:val="single" w:sz="4" w:space="0" w:color="auto"/>
            </w:tcBorders>
            <w:shd w:val="clear" w:color="auto" w:fill="auto"/>
            <w:noWrap/>
            <w:vAlign w:val="center"/>
            <w:hideMark/>
          </w:tcPr>
          <w:p w14:paraId="43BBB0D6" w14:textId="77777777" w:rsidR="00C50B71" w:rsidRPr="007F3DFF" w:rsidRDefault="00C50B71" w:rsidP="006B4CE2">
            <w:pPr>
              <w:rPr>
                <w:rFonts w:ascii="Arial" w:hAnsi="Arial" w:cs="Arial"/>
                <w:color w:val="000000"/>
              </w:rPr>
            </w:pPr>
            <w:r w:rsidRPr="007F3DFF">
              <w:rPr>
                <w:rFonts w:ascii="Arial" w:hAnsi="Arial" w:cs="Arial"/>
                <w:color w:val="000000"/>
              </w:rPr>
              <w:t>Numbers</w:t>
            </w:r>
          </w:p>
        </w:tc>
        <w:tc>
          <w:tcPr>
            <w:tcW w:w="2410" w:type="dxa"/>
            <w:tcBorders>
              <w:top w:val="single" w:sz="4" w:space="0" w:color="auto"/>
              <w:bottom w:val="single" w:sz="4" w:space="0" w:color="auto"/>
            </w:tcBorders>
            <w:shd w:val="clear" w:color="auto" w:fill="auto"/>
            <w:noWrap/>
            <w:vAlign w:val="center"/>
            <w:hideMark/>
          </w:tcPr>
          <w:p w14:paraId="127BDA29" w14:textId="77777777" w:rsidR="00C50B71" w:rsidRPr="007F3DFF" w:rsidRDefault="00C50B71" w:rsidP="006B4CE2">
            <w:pPr>
              <w:rPr>
                <w:rFonts w:ascii="Arial" w:hAnsi="Arial" w:cs="Arial"/>
                <w:color w:val="000000"/>
              </w:rPr>
            </w:pPr>
            <w:r w:rsidRPr="007F3DFF">
              <w:rPr>
                <w:rFonts w:ascii="Arial" w:hAnsi="Arial" w:cs="Arial"/>
                <w:color w:val="000000"/>
              </w:rPr>
              <w:t>Percentage (%)</w:t>
            </w:r>
          </w:p>
        </w:tc>
        <w:tc>
          <w:tcPr>
            <w:tcW w:w="1842" w:type="dxa"/>
            <w:tcBorders>
              <w:top w:val="single" w:sz="4" w:space="0" w:color="auto"/>
              <w:bottom w:val="single" w:sz="4" w:space="0" w:color="auto"/>
            </w:tcBorders>
          </w:tcPr>
          <w:p w14:paraId="346D1742" w14:textId="77777777" w:rsidR="00C50B71" w:rsidRPr="007F3DFF" w:rsidRDefault="00C50B71" w:rsidP="006B4CE2">
            <w:pPr>
              <w:rPr>
                <w:rFonts w:ascii="Arial" w:hAnsi="Arial" w:cs="Arial"/>
                <w:color w:val="000000"/>
              </w:rPr>
            </w:pPr>
            <w:r w:rsidRPr="007F3DFF">
              <w:rPr>
                <w:rFonts w:ascii="Arial" w:hAnsi="Arial" w:cs="Arial"/>
                <w:color w:val="000000"/>
              </w:rPr>
              <w:t>P-value</w:t>
            </w:r>
          </w:p>
        </w:tc>
      </w:tr>
      <w:tr w:rsidR="00C50B71" w:rsidRPr="007F3DFF" w14:paraId="2C325617" w14:textId="77777777" w:rsidTr="006B4CE2">
        <w:trPr>
          <w:trHeight w:val="380"/>
        </w:trPr>
        <w:tc>
          <w:tcPr>
            <w:tcW w:w="3544" w:type="dxa"/>
            <w:tcBorders>
              <w:top w:val="single" w:sz="4" w:space="0" w:color="auto"/>
            </w:tcBorders>
            <w:shd w:val="clear" w:color="auto" w:fill="auto"/>
            <w:noWrap/>
            <w:vAlign w:val="bottom"/>
            <w:hideMark/>
          </w:tcPr>
          <w:p w14:paraId="2F49F9A9"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Leaf yellowing</w:t>
            </w:r>
          </w:p>
        </w:tc>
        <w:tc>
          <w:tcPr>
            <w:tcW w:w="1276" w:type="dxa"/>
            <w:tcBorders>
              <w:top w:val="single" w:sz="4" w:space="0" w:color="auto"/>
            </w:tcBorders>
            <w:shd w:val="clear" w:color="auto" w:fill="auto"/>
            <w:noWrap/>
            <w:vAlign w:val="bottom"/>
            <w:hideMark/>
          </w:tcPr>
          <w:p w14:paraId="43FB8A55"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78</w:t>
            </w:r>
          </w:p>
        </w:tc>
        <w:tc>
          <w:tcPr>
            <w:tcW w:w="2410" w:type="dxa"/>
            <w:tcBorders>
              <w:top w:val="single" w:sz="4" w:space="0" w:color="auto"/>
            </w:tcBorders>
            <w:shd w:val="clear" w:color="auto" w:fill="auto"/>
            <w:noWrap/>
            <w:vAlign w:val="bottom"/>
            <w:hideMark/>
          </w:tcPr>
          <w:p w14:paraId="23F6B2BA" w14:textId="77777777" w:rsidR="00C50B71" w:rsidRPr="007F3DFF" w:rsidRDefault="00C50B71" w:rsidP="00C50B71">
            <w:pPr>
              <w:rPr>
                <w:rFonts w:ascii="Arial" w:hAnsi="Arial" w:cs="Arial"/>
                <w:color w:val="000000"/>
                <w:lang w:eastAsia="fr-FR"/>
              </w:rPr>
            </w:pPr>
            <w:r w:rsidRPr="007F3DFF">
              <w:rPr>
                <w:rFonts w:ascii="Arial" w:hAnsi="Arial" w:cs="Arial"/>
                <w:color w:val="000000"/>
                <w:lang w:eastAsia="fr-FR"/>
              </w:rPr>
              <w:t>16,53</w:t>
            </w:r>
          </w:p>
        </w:tc>
        <w:tc>
          <w:tcPr>
            <w:tcW w:w="1842" w:type="dxa"/>
            <w:vMerge w:val="restart"/>
            <w:tcBorders>
              <w:top w:val="single" w:sz="4" w:space="0" w:color="auto"/>
            </w:tcBorders>
            <w:vAlign w:val="center"/>
          </w:tcPr>
          <w:p w14:paraId="4A3346DD" w14:textId="77777777" w:rsidR="00C50B71" w:rsidRPr="007F3DFF" w:rsidRDefault="00C50B71" w:rsidP="006B4CE2">
            <w:pPr>
              <w:rPr>
                <w:rFonts w:ascii="Arial" w:hAnsi="Arial" w:cs="Arial"/>
                <w:color w:val="000000"/>
                <w:lang w:eastAsia="fr-FR"/>
              </w:rPr>
            </w:pPr>
            <w:r w:rsidRPr="007F3DFF">
              <w:rPr>
                <w:rFonts w:ascii="Arial" w:hAnsi="Arial" w:cs="Arial"/>
                <w:bCs/>
                <w:color w:val="000000"/>
              </w:rPr>
              <w:t>0,00</w:t>
            </w:r>
            <w:r>
              <w:rPr>
                <w:rFonts w:ascii="Arial" w:hAnsi="Arial" w:cs="Arial"/>
                <w:bCs/>
                <w:color w:val="000000"/>
              </w:rPr>
              <w:t>0</w:t>
            </w:r>
          </w:p>
        </w:tc>
      </w:tr>
      <w:tr w:rsidR="00C50B71" w:rsidRPr="007F3DFF" w14:paraId="4F4812BA" w14:textId="77777777" w:rsidTr="006B4CE2">
        <w:trPr>
          <w:trHeight w:val="380"/>
        </w:trPr>
        <w:tc>
          <w:tcPr>
            <w:tcW w:w="3544" w:type="dxa"/>
            <w:shd w:val="clear" w:color="auto" w:fill="auto"/>
            <w:noWrap/>
            <w:vAlign w:val="bottom"/>
            <w:hideMark/>
          </w:tcPr>
          <w:p w14:paraId="221D86FA"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Leaf browning</w:t>
            </w:r>
          </w:p>
        </w:tc>
        <w:tc>
          <w:tcPr>
            <w:tcW w:w="1276" w:type="dxa"/>
            <w:shd w:val="clear" w:color="auto" w:fill="auto"/>
            <w:noWrap/>
            <w:vAlign w:val="bottom"/>
            <w:hideMark/>
          </w:tcPr>
          <w:p w14:paraId="61CFD765"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26</w:t>
            </w:r>
          </w:p>
        </w:tc>
        <w:tc>
          <w:tcPr>
            <w:tcW w:w="2410" w:type="dxa"/>
            <w:shd w:val="clear" w:color="auto" w:fill="auto"/>
            <w:noWrap/>
            <w:vAlign w:val="bottom"/>
            <w:hideMark/>
          </w:tcPr>
          <w:p w14:paraId="7D872ED4" w14:textId="77777777" w:rsidR="00C50B71" w:rsidRPr="007F3DFF" w:rsidRDefault="00C50B71" w:rsidP="00C50B71">
            <w:pPr>
              <w:rPr>
                <w:rFonts w:ascii="Arial" w:hAnsi="Arial" w:cs="Arial"/>
                <w:color w:val="000000"/>
                <w:lang w:eastAsia="fr-FR"/>
              </w:rPr>
            </w:pPr>
            <w:r w:rsidRPr="007F3DFF">
              <w:rPr>
                <w:rFonts w:ascii="Arial" w:hAnsi="Arial" w:cs="Arial"/>
                <w:color w:val="000000"/>
                <w:lang w:eastAsia="fr-FR"/>
              </w:rPr>
              <w:t>5,51</w:t>
            </w:r>
          </w:p>
        </w:tc>
        <w:tc>
          <w:tcPr>
            <w:tcW w:w="1842" w:type="dxa"/>
            <w:vMerge/>
          </w:tcPr>
          <w:p w14:paraId="461C85DC" w14:textId="77777777" w:rsidR="00C50B71" w:rsidRPr="007F3DFF" w:rsidRDefault="00C50B71" w:rsidP="006B4CE2">
            <w:pPr>
              <w:rPr>
                <w:rFonts w:ascii="Arial" w:hAnsi="Arial" w:cs="Arial"/>
                <w:color w:val="000000"/>
                <w:lang w:eastAsia="fr-FR"/>
              </w:rPr>
            </w:pPr>
          </w:p>
        </w:tc>
      </w:tr>
      <w:tr w:rsidR="00C50B71" w:rsidRPr="007F3DFF" w14:paraId="5AB9698D" w14:textId="77777777" w:rsidTr="006B4CE2">
        <w:trPr>
          <w:trHeight w:val="380"/>
        </w:trPr>
        <w:tc>
          <w:tcPr>
            <w:tcW w:w="3544" w:type="dxa"/>
            <w:shd w:val="clear" w:color="auto" w:fill="auto"/>
            <w:noWrap/>
            <w:vAlign w:val="bottom"/>
            <w:hideMark/>
          </w:tcPr>
          <w:p w14:paraId="1B034031"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Leaf incurvation</w:t>
            </w:r>
          </w:p>
        </w:tc>
        <w:tc>
          <w:tcPr>
            <w:tcW w:w="1276" w:type="dxa"/>
            <w:shd w:val="clear" w:color="auto" w:fill="auto"/>
            <w:noWrap/>
            <w:vAlign w:val="bottom"/>
            <w:hideMark/>
          </w:tcPr>
          <w:p w14:paraId="66C24A60"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26</w:t>
            </w:r>
          </w:p>
        </w:tc>
        <w:tc>
          <w:tcPr>
            <w:tcW w:w="2410" w:type="dxa"/>
            <w:shd w:val="clear" w:color="auto" w:fill="auto"/>
            <w:noWrap/>
            <w:vAlign w:val="bottom"/>
            <w:hideMark/>
          </w:tcPr>
          <w:p w14:paraId="46AC3604" w14:textId="77777777" w:rsidR="00C50B71" w:rsidRPr="007F3DFF" w:rsidRDefault="00C50B71" w:rsidP="00C50B71">
            <w:pPr>
              <w:rPr>
                <w:rFonts w:ascii="Arial" w:hAnsi="Arial" w:cs="Arial"/>
                <w:color w:val="000000"/>
                <w:lang w:eastAsia="fr-FR"/>
              </w:rPr>
            </w:pPr>
            <w:r w:rsidRPr="007F3DFF">
              <w:rPr>
                <w:rFonts w:ascii="Arial" w:hAnsi="Arial" w:cs="Arial"/>
                <w:color w:val="000000"/>
                <w:lang w:eastAsia="fr-FR"/>
              </w:rPr>
              <w:t>5,51</w:t>
            </w:r>
          </w:p>
        </w:tc>
        <w:tc>
          <w:tcPr>
            <w:tcW w:w="1842" w:type="dxa"/>
            <w:vMerge/>
          </w:tcPr>
          <w:p w14:paraId="57A11BEE" w14:textId="77777777" w:rsidR="00C50B71" w:rsidRPr="007F3DFF" w:rsidRDefault="00C50B71" w:rsidP="006B4CE2">
            <w:pPr>
              <w:rPr>
                <w:rFonts w:ascii="Arial" w:hAnsi="Arial" w:cs="Arial"/>
                <w:color w:val="000000"/>
                <w:lang w:eastAsia="fr-FR"/>
              </w:rPr>
            </w:pPr>
          </w:p>
        </w:tc>
      </w:tr>
      <w:tr w:rsidR="00C50B71" w:rsidRPr="007F3DFF" w14:paraId="1E171E73" w14:textId="77777777" w:rsidTr="006B4CE2">
        <w:trPr>
          <w:trHeight w:val="380"/>
        </w:trPr>
        <w:tc>
          <w:tcPr>
            <w:tcW w:w="3544" w:type="dxa"/>
            <w:shd w:val="clear" w:color="auto" w:fill="auto"/>
            <w:noWrap/>
            <w:vAlign w:val="bottom"/>
            <w:hideMark/>
          </w:tcPr>
          <w:p w14:paraId="16133C3D"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Stem bulges</w:t>
            </w:r>
          </w:p>
        </w:tc>
        <w:tc>
          <w:tcPr>
            <w:tcW w:w="1276" w:type="dxa"/>
            <w:shd w:val="clear" w:color="auto" w:fill="auto"/>
            <w:noWrap/>
            <w:vAlign w:val="bottom"/>
            <w:hideMark/>
          </w:tcPr>
          <w:p w14:paraId="7AFAA6DB"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33</w:t>
            </w:r>
          </w:p>
        </w:tc>
        <w:tc>
          <w:tcPr>
            <w:tcW w:w="2410" w:type="dxa"/>
            <w:shd w:val="clear" w:color="auto" w:fill="auto"/>
            <w:noWrap/>
            <w:vAlign w:val="bottom"/>
            <w:hideMark/>
          </w:tcPr>
          <w:p w14:paraId="7CE01053" w14:textId="77777777" w:rsidR="00C50B71" w:rsidRPr="007F3DFF" w:rsidRDefault="00C50B71" w:rsidP="00C50B71">
            <w:pPr>
              <w:rPr>
                <w:rFonts w:ascii="Arial" w:hAnsi="Arial" w:cs="Arial"/>
                <w:color w:val="000000"/>
                <w:lang w:eastAsia="fr-FR"/>
              </w:rPr>
            </w:pPr>
            <w:r w:rsidRPr="007F3DFF">
              <w:rPr>
                <w:rFonts w:ascii="Arial" w:hAnsi="Arial" w:cs="Arial"/>
                <w:color w:val="000000"/>
                <w:lang w:eastAsia="fr-FR"/>
              </w:rPr>
              <w:t>6,99</w:t>
            </w:r>
          </w:p>
        </w:tc>
        <w:tc>
          <w:tcPr>
            <w:tcW w:w="1842" w:type="dxa"/>
            <w:vMerge/>
          </w:tcPr>
          <w:p w14:paraId="3ADF283A" w14:textId="77777777" w:rsidR="00C50B71" w:rsidRPr="007F3DFF" w:rsidRDefault="00C50B71" w:rsidP="006B4CE2">
            <w:pPr>
              <w:rPr>
                <w:rFonts w:ascii="Arial" w:hAnsi="Arial" w:cs="Arial"/>
                <w:color w:val="000000"/>
                <w:lang w:eastAsia="fr-FR"/>
              </w:rPr>
            </w:pPr>
          </w:p>
        </w:tc>
      </w:tr>
      <w:tr w:rsidR="00C50B71" w:rsidRPr="007F3DFF" w14:paraId="29C71C24" w14:textId="77777777" w:rsidTr="006B4CE2">
        <w:trPr>
          <w:trHeight w:val="380"/>
        </w:trPr>
        <w:tc>
          <w:tcPr>
            <w:tcW w:w="3544" w:type="dxa"/>
            <w:shd w:val="clear" w:color="auto" w:fill="auto"/>
            <w:noWrap/>
            <w:vAlign w:val="bottom"/>
            <w:hideMark/>
          </w:tcPr>
          <w:p w14:paraId="77F7F266"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Presence of mycelium on the plant</w:t>
            </w:r>
          </w:p>
        </w:tc>
        <w:tc>
          <w:tcPr>
            <w:tcW w:w="1276" w:type="dxa"/>
            <w:shd w:val="clear" w:color="auto" w:fill="auto"/>
            <w:noWrap/>
            <w:vAlign w:val="bottom"/>
            <w:hideMark/>
          </w:tcPr>
          <w:p w14:paraId="7E1B1DF9"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78</w:t>
            </w:r>
          </w:p>
        </w:tc>
        <w:tc>
          <w:tcPr>
            <w:tcW w:w="2410" w:type="dxa"/>
            <w:shd w:val="clear" w:color="auto" w:fill="auto"/>
            <w:noWrap/>
            <w:vAlign w:val="bottom"/>
            <w:hideMark/>
          </w:tcPr>
          <w:p w14:paraId="7159E173" w14:textId="77777777" w:rsidR="00C50B71" w:rsidRPr="007F3DFF" w:rsidRDefault="00C50B71" w:rsidP="00C50B71">
            <w:pPr>
              <w:rPr>
                <w:rFonts w:ascii="Arial" w:hAnsi="Arial" w:cs="Arial"/>
                <w:color w:val="000000"/>
                <w:lang w:eastAsia="fr-FR"/>
              </w:rPr>
            </w:pPr>
            <w:r w:rsidRPr="007F3DFF">
              <w:rPr>
                <w:rFonts w:ascii="Arial" w:hAnsi="Arial" w:cs="Arial"/>
                <w:color w:val="000000"/>
                <w:lang w:eastAsia="fr-FR"/>
              </w:rPr>
              <w:t>16,53</w:t>
            </w:r>
          </w:p>
        </w:tc>
        <w:tc>
          <w:tcPr>
            <w:tcW w:w="1842" w:type="dxa"/>
            <w:vMerge/>
          </w:tcPr>
          <w:p w14:paraId="202AECB2" w14:textId="77777777" w:rsidR="00C50B71" w:rsidRPr="007F3DFF" w:rsidRDefault="00C50B71" w:rsidP="006B4CE2">
            <w:pPr>
              <w:rPr>
                <w:rFonts w:ascii="Arial" w:hAnsi="Arial" w:cs="Arial"/>
                <w:color w:val="000000"/>
                <w:lang w:eastAsia="fr-FR"/>
              </w:rPr>
            </w:pPr>
          </w:p>
        </w:tc>
      </w:tr>
      <w:tr w:rsidR="00C50B71" w:rsidRPr="007F3DFF" w14:paraId="07D37256" w14:textId="77777777" w:rsidTr="006B4CE2">
        <w:trPr>
          <w:trHeight w:val="380"/>
        </w:trPr>
        <w:tc>
          <w:tcPr>
            <w:tcW w:w="3544" w:type="dxa"/>
            <w:shd w:val="clear" w:color="auto" w:fill="auto"/>
            <w:noWrap/>
            <w:vAlign w:val="bottom"/>
          </w:tcPr>
          <w:p w14:paraId="568F62C0"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Presence of sclerotia on crown</w:t>
            </w:r>
          </w:p>
        </w:tc>
        <w:tc>
          <w:tcPr>
            <w:tcW w:w="1276" w:type="dxa"/>
            <w:shd w:val="clear" w:color="auto" w:fill="auto"/>
            <w:noWrap/>
            <w:vAlign w:val="bottom"/>
          </w:tcPr>
          <w:p w14:paraId="55CC3923"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48</w:t>
            </w:r>
          </w:p>
        </w:tc>
        <w:tc>
          <w:tcPr>
            <w:tcW w:w="2410" w:type="dxa"/>
            <w:shd w:val="clear" w:color="auto" w:fill="auto"/>
            <w:noWrap/>
            <w:vAlign w:val="bottom"/>
          </w:tcPr>
          <w:p w14:paraId="16B8E84E" w14:textId="77777777" w:rsidR="00C50B71" w:rsidRPr="007F3DFF" w:rsidRDefault="00C50B71" w:rsidP="00C50B71">
            <w:pPr>
              <w:rPr>
                <w:rFonts w:ascii="Arial" w:hAnsi="Arial" w:cs="Arial"/>
                <w:color w:val="000000"/>
                <w:lang w:eastAsia="fr-FR"/>
              </w:rPr>
            </w:pPr>
            <w:r w:rsidRPr="007F3DFF">
              <w:rPr>
                <w:rFonts w:ascii="Arial" w:hAnsi="Arial" w:cs="Arial"/>
                <w:color w:val="000000"/>
                <w:lang w:eastAsia="fr-FR"/>
              </w:rPr>
              <w:t>10,17</w:t>
            </w:r>
          </w:p>
        </w:tc>
        <w:tc>
          <w:tcPr>
            <w:tcW w:w="1842" w:type="dxa"/>
            <w:vMerge/>
          </w:tcPr>
          <w:p w14:paraId="4EB4C416" w14:textId="77777777" w:rsidR="00C50B71" w:rsidRPr="007F3DFF" w:rsidRDefault="00C50B71" w:rsidP="006B4CE2">
            <w:pPr>
              <w:rPr>
                <w:rFonts w:ascii="Arial" w:hAnsi="Arial" w:cs="Arial"/>
                <w:color w:val="000000"/>
                <w:lang w:eastAsia="fr-FR"/>
              </w:rPr>
            </w:pPr>
          </w:p>
        </w:tc>
      </w:tr>
      <w:tr w:rsidR="00C50B71" w:rsidRPr="007F3DFF" w14:paraId="70640199" w14:textId="77777777" w:rsidTr="006B4CE2">
        <w:trPr>
          <w:trHeight w:val="380"/>
        </w:trPr>
        <w:tc>
          <w:tcPr>
            <w:tcW w:w="3544" w:type="dxa"/>
            <w:shd w:val="clear" w:color="auto" w:fill="auto"/>
            <w:noWrap/>
            <w:vAlign w:val="bottom"/>
            <w:hideMark/>
          </w:tcPr>
          <w:p w14:paraId="55D607C3"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Thinning of crown</w:t>
            </w:r>
          </w:p>
        </w:tc>
        <w:tc>
          <w:tcPr>
            <w:tcW w:w="1276" w:type="dxa"/>
            <w:shd w:val="clear" w:color="auto" w:fill="auto"/>
            <w:noWrap/>
            <w:vAlign w:val="bottom"/>
            <w:hideMark/>
          </w:tcPr>
          <w:p w14:paraId="0EF4985D"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97</w:t>
            </w:r>
          </w:p>
        </w:tc>
        <w:tc>
          <w:tcPr>
            <w:tcW w:w="2410" w:type="dxa"/>
            <w:shd w:val="clear" w:color="auto" w:fill="auto"/>
            <w:noWrap/>
            <w:vAlign w:val="bottom"/>
            <w:hideMark/>
          </w:tcPr>
          <w:p w14:paraId="5885D710" w14:textId="77777777" w:rsidR="00C50B71" w:rsidRPr="007F3DFF" w:rsidRDefault="00C50B71" w:rsidP="00C50B71">
            <w:pPr>
              <w:rPr>
                <w:rFonts w:ascii="Arial" w:hAnsi="Arial" w:cs="Arial"/>
                <w:color w:val="000000"/>
                <w:lang w:eastAsia="fr-FR"/>
              </w:rPr>
            </w:pPr>
            <w:r w:rsidRPr="007F3DFF">
              <w:rPr>
                <w:rFonts w:ascii="Arial" w:hAnsi="Arial" w:cs="Arial"/>
                <w:color w:val="000000"/>
                <w:lang w:eastAsia="fr-FR"/>
              </w:rPr>
              <w:t>20,55</w:t>
            </w:r>
          </w:p>
        </w:tc>
        <w:tc>
          <w:tcPr>
            <w:tcW w:w="1842" w:type="dxa"/>
            <w:vMerge/>
          </w:tcPr>
          <w:p w14:paraId="21987242" w14:textId="77777777" w:rsidR="00C50B71" w:rsidRPr="007F3DFF" w:rsidRDefault="00C50B71" w:rsidP="006B4CE2">
            <w:pPr>
              <w:rPr>
                <w:rFonts w:ascii="Arial" w:hAnsi="Arial" w:cs="Arial"/>
                <w:color w:val="000000"/>
                <w:lang w:eastAsia="fr-FR"/>
              </w:rPr>
            </w:pPr>
          </w:p>
        </w:tc>
      </w:tr>
      <w:tr w:rsidR="00C50B71" w:rsidRPr="007F3DFF" w14:paraId="5CA70335" w14:textId="77777777" w:rsidTr="006B4CE2">
        <w:trPr>
          <w:trHeight w:val="380"/>
        </w:trPr>
        <w:tc>
          <w:tcPr>
            <w:tcW w:w="3544" w:type="dxa"/>
            <w:shd w:val="clear" w:color="auto" w:fill="auto"/>
            <w:noWrap/>
            <w:vAlign w:val="bottom"/>
            <w:hideMark/>
          </w:tcPr>
          <w:p w14:paraId="479E508E"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Irreversible wilting</w:t>
            </w:r>
          </w:p>
        </w:tc>
        <w:tc>
          <w:tcPr>
            <w:tcW w:w="1276" w:type="dxa"/>
            <w:shd w:val="clear" w:color="auto" w:fill="auto"/>
            <w:noWrap/>
            <w:vAlign w:val="bottom"/>
            <w:hideMark/>
          </w:tcPr>
          <w:p w14:paraId="1F8528BC"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86</w:t>
            </w:r>
          </w:p>
        </w:tc>
        <w:tc>
          <w:tcPr>
            <w:tcW w:w="2410" w:type="dxa"/>
            <w:shd w:val="clear" w:color="auto" w:fill="auto"/>
            <w:noWrap/>
            <w:vAlign w:val="bottom"/>
            <w:hideMark/>
          </w:tcPr>
          <w:p w14:paraId="52788345" w14:textId="77777777" w:rsidR="00C50B71" w:rsidRPr="007F3DFF" w:rsidRDefault="00C50B71" w:rsidP="00C50B71">
            <w:pPr>
              <w:rPr>
                <w:rFonts w:ascii="Arial" w:hAnsi="Arial" w:cs="Arial"/>
                <w:color w:val="000000"/>
                <w:lang w:eastAsia="fr-FR"/>
              </w:rPr>
            </w:pPr>
            <w:r w:rsidRPr="007F3DFF">
              <w:rPr>
                <w:rFonts w:ascii="Arial" w:hAnsi="Arial" w:cs="Arial"/>
                <w:color w:val="000000"/>
                <w:lang w:eastAsia="fr-FR"/>
              </w:rPr>
              <w:t>18,22</w:t>
            </w:r>
          </w:p>
        </w:tc>
        <w:tc>
          <w:tcPr>
            <w:tcW w:w="1842" w:type="dxa"/>
            <w:vMerge/>
          </w:tcPr>
          <w:p w14:paraId="7450D923" w14:textId="77777777" w:rsidR="00C50B71" w:rsidRPr="007F3DFF" w:rsidRDefault="00C50B71" w:rsidP="006B4CE2">
            <w:pPr>
              <w:rPr>
                <w:rFonts w:ascii="Arial" w:hAnsi="Arial" w:cs="Arial"/>
                <w:color w:val="000000"/>
                <w:lang w:eastAsia="fr-FR"/>
              </w:rPr>
            </w:pPr>
          </w:p>
        </w:tc>
      </w:tr>
    </w:tbl>
    <w:p w14:paraId="0E32ECE3" w14:textId="77777777" w:rsidR="007F1036" w:rsidRDefault="007F1036" w:rsidP="00441B6F">
      <w:pPr>
        <w:pStyle w:val="ConcHead"/>
        <w:spacing w:after="0"/>
        <w:jc w:val="both"/>
        <w:rPr>
          <w:rFonts w:ascii="Arial" w:hAnsi="Arial" w:cs="Arial"/>
        </w:rPr>
      </w:pPr>
    </w:p>
    <w:p w14:paraId="52B671C4" w14:textId="77777777" w:rsidR="00865B95" w:rsidRPr="00AE6D14" w:rsidRDefault="00D729E9" w:rsidP="00865B95">
      <w:pPr>
        <w:pStyle w:val="Heading1"/>
        <w:rPr>
          <w:rFonts w:cs="Arial"/>
          <w:sz w:val="20"/>
          <w:u w:val="single"/>
        </w:rPr>
      </w:pPr>
      <w:r>
        <w:rPr>
          <w:rFonts w:cs="Arial"/>
          <w:sz w:val="20"/>
          <w:u w:val="single"/>
        </w:rPr>
        <w:t>3.2</w:t>
      </w:r>
      <w:r w:rsidR="00865B95" w:rsidRPr="00AE6D14">
        <w:rPr>
          <w:rFonts w:cs="Arial"/>
          <w:sz w:val="20"/>
          <w:u w:val="single"/>
        </w:rPr>
        <w:t xml:space="preserve">.2.  Origin and events preceding the appearance of parasitic wilt diseases </w:t>
      </w:r>
    </w:p>
    <w:p w14:paraId="3C3759F9" w14:textId="77777777" w:rsidR="00865B95" w:rsidRPr="007F3DFF" w:rsidRDefault="00865B95" w:rsidP="00865B95">
      <w:pPr>
        <w:spacing w:before="100" w:beforeAutospacing="1" w:after="100" w:afterAutospacing="1"/>
        <w:jc w:val="both"/>
        <w:rPr>
          <w:rFonts w:ascii="Arial" w:hAnsi="Arial" w:cs="Arial"/>
          <w:lang w:eastAsia="fr-FR"/>
        </w:rPr>
      </w:pPr>
      <w:r w:rsidRPr="007F3DFF">
        <w:rPr>
          <w:rFonts w:ascii="Arial" w:hAnsi="Arial" w:cs="Arial"/>
          <w:lang w:eastAsia="fr-FR"/>
        </w:rPr>
        <w:t>Analysis of the results showed that over 81% of growers felt that parasitic wilt diseases were closely linked to soil characteristics. On the other hand, a minority of 0.84% attributed the origin of the disease mainly to the water us</w:t>
      </w:r>
      <w:r>
        <w:rPr>
          <w:rFonts w:ascii="Arial" w:hAnsi="Arial" w:cs="Arial"/>
          <w:lang w:eastAsia="fr-FR"/>
        </w:rPr>
        <w:t>ed to irrigate the plots (Fig.</w:t>
      </w:r>
      <w:r w:rsidRPr="007F3DFF">
        <w:rPr>
          <w:rFonts w:ascii="Arial" w:hAnsi="Arial" w:cs="Arial"/>
          <w:lang w:eastAsia="fr-FR"/>
        </w:rPr>
        <w:t xml:space="preserve"> 3).</w:t>
      </w:r>
    </w:p>
    <w:p w14:paraId="32838345" w14:textId="77777777" w:rsidR="00865B95" w:rsidRPr="007F3DFF" w:rsidRDefault="00865B95" w:rsidP="00865B95">
      <w:pPr>
        <w:spacing w:before="100" w:beforeAutospacing="1" w:after="100" w:afterAutospacing="1"/>
        <w:jc w:val="both"/>
        <w:rPr>
          <w:rFonts w:ascii="Arial" w:hAnsi="Arial" w:cs="Arial"/>
          <w:lang w:eastAsia="fr-FR"/>
        </w:rPr>
      </w:pPr>
      <w:r w:rsidRPr="007F3DFF">
        <w:rPr>
          <w:rFonts w:ascii="Arial" w:hAnsi="Arial" w:cs="Arial"/>
          <w:lang w:eastAsia="fr-FR"/>
        </w:rPr>
        <w:t>Growers identified several factors to explain the appearance of parasitic w</w:t>
      </w:r>
      <w:r>
        <w:rPr>
          <w:rFonts w:ascii="Arial" w:hAnsi="Arial" w:cs="Arial"/>
          <w:lang w:eastAsia="fr-FR"/>
        </w:rPr>
        <w:t>ilt on tomato farms (</w:t>
      </w:r>
      <w:r w:rsidRPr="00865B95">
        <w:rPr>
          <w:rFonts w:ascii="Arial" w:hAnsi="Arial" w:cs="Arial"/>
          <w:b/>
          <w:lang w:eastAsia="fr-FR"/>
        </w:rPr>
        <w:t>Table 6</w:t>
      </w:r>
      <w:r w:rsidRPr="007F3DFF">
        <w:rPr>
          <w:rFonts w:ascii="Arial" w:hAnsi="Arial" w:cs="Arial"/>
          <w:lang w:eastAsia="fr-FR"/>
        </w:rPr>
        <w:t>). The majority considered that monoculture was the main cause of the disease, followed by variety change, with proportions of 35.61% and 31.30% respectively. In addition, 20.61% of growers reported the appearance of parasitic wilt after plot flooding or excess soil moisture. A minority of growers, 8.40% and 4.40%, respectively, associated wilting with weeding practices and the presence of insects in their plots. </w:t>
      </w:r>
    </w:p>
    <w:p w14:paraId="7A4FB16C" w14:textId="77777777" w:rsidR="007F1036" w:rsidRDefault="00865B95" w:rsidP="00441B6F">
      <w:pPr>
        <w:pStyle w:val="ConcHead"/>
        <w:spacing w:after="0"/>
        <w:jc w:val="both"/>
        <w:rPr>
          <w:rFonts w:ascii="Arial" w:hAnsi="Arial" w:cs="Arial"/>
        </w:rPr>
      </w:pPr>
      <w:r>
        <w:rPr>
          <w:noProof/>
          <w:lang w:val="fr-FR" w:eastAsia="fr-FR"/>
        </w:rPr>
        <w:drawing>
          <wp:inline distT="0" distB="0" distL="0" distR="0" wp14:anchorId="7A975695" wp14:editId="1AE181C6">
            <wp:extent cx="3061482" cy="1265555"/>
            <wp:effectExtent l="0" t="0" r="0" b="0"/>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E5687C0" w14:textId="77777777" w:rsidR="00865B95" w:rsidRPr="00865B95" w:rsidRDefault="00865B95" w:rsidP="00865B95">
      <w:pPr>
        <w:pStyle w:val="Caption"/>
        <w:rPr>
          <w:rFonts w:ascii="Times New Roman" w:hAnsi="Times New Roman"/>
          <w:i w:val="0"/>
          <w:color w:val="000000"/>
          <w:sz w:val="24"/>
          <w:szCs w:val="24"/>
        </w:rPr>
      </w:pPr>
      <w:r>
        <w:rPr>
          <w:rFonts w:ascii="Times New Roman" w:hAnsi="Times New Roman"/>
          <w:b/>
          <w:i w:val="0"/>
          <w:color w:val="000000"/>
          <w:sz w:val="24"/>
          <w:szCs w:val="24"/>
        </w:rPr>
        <w:t xml:space="preserve">              </w:t>
      </w:r>
      <w:r w:rsidRPr="00965FEF">
        <w:rPr>
          <w:rFonts w:ascii="Times New Roman" w:hAnsi="Times New Roman"/>
          <w:b/>
          <w:i w:val="0"/>
          <w:color w:val="000000"/>
          <w:sz w:val="24"/>
          <w:szCs w:val="24"/>
        </w:rPr>
        <w:t>F</w:t>
      </w:r>
      <w:r>
        <w:rPr>
          <w:rFonts w:ascii="Times New Roman" w:hAnsi="Times New Roman"/>
          <w:b/>
          <w:i w:val="0"/>
          <w:color w:val="000000"/>
          <w:sz w:val="24"/>
          <w:szCs w:val="24"/>
        </w:rPr>
        <w:t>ig.</w:t>
      </w:r>
      <w:r w:rsidRPr="00965FEF">
        <w:rPr>
          <w:rFonts w:ascii="Times New Roman" w:hAnsi="Times New Roman"/>
          <w:b/>
          <w:i w:val="0"/>
          <w:color w:val="000000"/>
          <w:sz w:val="24"/>
          <w:szCs w:val="24"/>
        </w:rPr>
        <w:t xml:space="preserve"> </w:t>
      </w:r>
      <w:r w:rsidRPr="00965FEF">
        <w:rPr>
          <w:rFonts w:ascii="Times New Roman" w:hAnsi="Times New Roman"/>
          <w:b/>
          <w:i w:val="0"/>
          <w:color w:val="000000"/>
          <w:sz w:val="24"/>
          <w:szCs w:val="24"/>
        </w:rPr>
        <w:fldChar w:fldCharType="begin"/>
      </w:r>
      <w:r w:rsidRPr="00965FEF">
        <w:rPr>
          <w:rFonts w:ascii="Times New Roman" w:hAnsi="Times New Roman"/>
          <w:b/>
          <w:i w:val="0"/>
          <w:color w:val="000000"/>
          <w:sz w:val="24"/>
          <w:szCs w:val="24"/>
        </w:rPr>
        <w:instrText xml:space="preserve"> SEQ Figure \* ARABIC </w:instrText>
      </w:r>
      <w:r w:rsidRPr="00965FEF">
        <w:rPr>
          <w:rFonts w:ascii="Times New Roman" w:hAnsi="Times New Roman"/>
          <w:b/>
          <w:i w:val="0"/>
          <w:color w:val="000000"/>
          <w:sz w:val="24"/>
          <w:szCs w:val="24"/>
        </w:rPr>
        <w:fldChar w:fldCharType="separate"/>
      </w:r>
      <w:r w:rsidRPr="00965FEF">
        <w:rPr>
          <w:rFonts w:ascii="Times New Roman" w:hAnsi="Times New Roman"/>
          <w:b/>
          <w:i w:val="0"/>
          <w:noProof/>
          <w:color w:val="000000"/>
          <w:sz w:val="24"/>
          <w:szCs w:val="24"/>
        </w:rPr>
        <w:t>3</w:t>
      </w:r>
      <w:r w:rsidRPr="00965FEF">
        <w:rPr>
          <w:rFonts w:ascii="Times New Roman" w:hAnsi="Times New Roman"/>
          <w:b/>
          <w:i w:val="0"/>
          <w:color w:val="000000"/>
          <w:sz w:val="24"/>
          <w:szCs w:val="24"/>
        </w:rPr>
        <w:fldChar w:fldCharType="end"/>
      </w:r>
      <w:r>
        <w:rPr>
          <w:rFonts w:ascii="Times New Roman" w:hAnsi="Times New Roman"/>
          <w:i w:val="0"/>
          <w:color w:val="000000"/>
          <w:sz w:val="24"/>
          <w:szCs w:val="24"/>
        </w:rPr>
        <w:t>.</w:t>
      </w:r>
      <w:r w:rsidRPr="00965FEF">
        <w:rPr>
          <w:rFonts w:ascii="Times New Roman" w:hAnsi="Times New Roman"/>
          <w:i w:val="0"/>
          <w:color w:val="000000"/>
          <w:sz w:val="24"/>
          <w:szCs w:val="24"/>
        </w:rPr>
        <w:t xml:space="preserve"> </w:t>
      </w:r>
      <w:r>
        <w:rPr>
          <w:rFonts w:ascii="Times New Roman" w:hAnsi="Times New Roman"/>
          <w:i w:val="0"/>
          <w:color w:val="000000"/>
          <w:sz w:val="24"/>
          <w:szCs w:val="24"/>
        </w:rPr>
        <w:t>O</w:t>
      </w:r>
      <w:r w:rsidRPr="005E7C60">
        <w:rPr>
          <w:rFonts w:ascii="Times New Roman" w:hAnsi="Times New Roman"/>
          <w:i w:val="0"/>
          <w:color w:val="000000"/>
          <w:sz w:val="24"/>
          <w:szCs w:val="24"/>
        </w:rPr>
        <w:t xml:space="preserve">rigin of </w:t>
      </w:r>
      <w:proofErr w:type="spellStart"/>
      <w:r w:rsidRPr="005E7C60">
        <w:rPr>
          <w:rFonts w:ascii="Times New Roman" w:hAnsi="Times New Roman"/>
          <w:i w:val="0"/>
          <w:color w:val="000000"/>
          <w:sz w:val="24"/>
          <w:szCs w:val="24"/>
        </w:rPr>
        <w:t>parasitic</w:t>
      </w:r>
      <w:proofErr w:type="spellEnd"/>
      <w:r w:rsidRPr="005E7C60">
        <w:rPr>
          <w:rFonts w:ascii="Times New Roman" w:hAnsi="Times New Roman"/>
          <w:i w:val="0"/>
          <w:color w:val="000000"/>
          <w:sz w:val="24"/>
          <w:szCs w:val="24"/>
        </w:rPr>
        <w:t xml:space="preserve"> </w:t>
      </w:r>
      <w:proofErr w:type="spellStart"/>
      <w:r w:rsidRPr="005E7C60">
        <w:rPr>
          <w:rFonts w:ascii="Times New Roman" w:hAnsi="Times New Roman"/>
          <w:i w:val="0"/>
          <w:color w:val="000000"/>
          <w:sz w:val="24"/>
          <w:szCs w:val="24"/>
        </w:rPr>
        <w:t>wilt</w:t>
      </w:r>
      <w:proofErr w:type="spellEnd"/>
    </w:p>
    <w:p w14:paraId="38A2B2FB" w14:textId="77777777" w:rsidR="00865B95" w:rsidRPr="007F3DFF" w:rsidRDefault="00865B95" w:rsidP="00865B95">
      <w:pPr>
        <w:pStyle w:val="Caption"/>
        <w:keepNext/>
        <w:rPr>
          <w:rFonts w:ascii="Arial" w:hAnsi="Arial" w:cs="Arial"/>
          <w:i w:val="0"/>
          <w:color w:val="000000"/>
          <w:sz w:val="20"/>
          <w:szCs w:val="20"/>
        </w:rPr>
      </w:pPr>
      <w:r w:rsidRPr="007F3DFF">
        <w:rPr>
          <w:rFonts w:ascii="Arial" w:hAnsi="Arial" w:cs="Arial"/>
          <w:b/>
          <w:i w:val="0"/>
          <w:color w:val="000000"/>
          <w:sz w:val="20"/>
          <w:szCs w:val="20"/>
        </w:rPr>
        <w:t xml:space="preserve">Table </w:t>
      </w:r>
      <w:r>
        <w:rPr>
          <w:rFonts w:ascii="Arial" w:hAnsi="Arial" w:cs="Arial"/>
          <w:b/>
          <w:i w:val="0"/>
          <w:color w:val="000000"/>
          <w:sz w:val="20"/>
          <w:szCs w:val="20"/>
        </w:rPr>
        <w:t xml:space="preserve">6. </w:t>
      </w:r>
      <w:proofErr w:type="spellStart"/>
      <w:r w:rsidRPr="007F3DFF">
        <w:rPr>
          <w:rFonts w:ascii="Arial" w:hAnsi="Arial" w:cs="Arial"/>
          <w:i w:val="0"/>
          <w:color w:val="000000"/>
          <w:sz w:val="20"/>
          <w:szCs w:val="20"/>
        </w:rPr>
        <w:t>Growers</w:t>
      </w:r>
      <w:proofErr w:type="spellEnd"/>
      <w:r w:rsidRPr="007F3DFF">
        <w:rPr>
          <w:rFonts w:ascii="Arial" w:hAnsi="Arial" w:cs="Arial"/>
          <w:i w:val="0"/>
          <w:color w:val="000000"/>
          <w:sz w:val="20"/>
          <w:szCs w:val="20"/>
        </w:rPr>
        <w:t xml:space="preserve">' perception of the causes of </w:t>
      </w:r>
      <w:proofErr w:type="spellStart"/>
      <w:r w:rsidRPr="007F3DFF">
        <w:rPr>
          <w:rFonts w:ascii="Arial" w:hAnsi="Arial" w:cs="Arial"/>
          <w:i w:val="0"/>
          <w:color w:val="000000"/>
          <w:sz w:val="20"/>
          <w:szCs w:val="20"/>
        </w:rPr>
        <w:t>disease</w:t>
      </w:r>
      <w:proofErr w:type="spellEnd"/>
      <w:r w:rsidRPr="007F3DFF">
        <w:rPr>
          <w:rFonts w:ascii="Arial" w:hAnsi="Arial" w:cs="Arial"/>
          <w:i w:val="0"/>
          <w:color w:val="000000"/>
          <w:sz w:val="20"/>
          <w:szCs w:val="20"/>
        </w:rPr>
        <w:t xml:space="preserve"> </w:t>
      </w:r>
      <w:proofErr w:type="spellStart"/>
      <w:r w:rsidRPr="007F3DFF">
        <w:rPr>
          <w:rFonts w:ascii="Arial" w:hAnsi="Arial" w:cs="Arial"/>
          <w:i w:val="0"/>
          <w:color w:val="000000"/>
          <w:sz w:val="20"/>
          <w:szCs w:val="20"/>
        </w:rPr>
        <w:t>appearance</w:t>
      </w:r>
      <w:proofErr w:type="spellEnd"/>
      <w:r w:rsidRPr="007F3DFF">
        <w:rPr>
          <w:rFonts w:ascii="Arial" w:hAnsi="Arial" w:cs="Arial"/>
          <w:i w:val="0"/>
          <w:color w:val="000000"/>
          <w:sz w:val="20"/>
          <w:szCs w:val="20"/>
        </w:rPr>
        <w:t xml:space="preserve"> </w:t>
      </w:r>
    </w:p>
    <w:tbl>
      <w:tblPr>
        <w:tblW w:w="9072"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810"/>
        <w:gridCol w:w="1443"/>
        <w:gridCol w:w="2835"/>
        <w:gridCol w:w="1984"/>
      </w:tblGrid>
      <w:tr w:rsidR="00865B95" w:rsidRPr="007F3DFF" w14:paraId="379A0C52" w14:textId="77777777" w:rsidTr="006B4CE2">
        <w:trPr>
          <w:trHeight w:val="455"/>
          <w:jc w:val="center"/>
        </w:trPr>
        <w:tc>
          <w:tcPr>
            <w:tcW w:w="2810" w:type="dxa"/>
            <w:tcBorders>
              <w:top w:val="single" w:sz="4" w:space="0" w:color="auto"/>
              <w:bottom w:val="single" w:sz="4" w:space="0" w:color="auto"/>
            </w:tcBorders>
            <w:shd w:val="clear" w:color="auto" w:fill="auto"/>
            <w:noWrap/>
            <w:vAlign w:val="center"/>
            <w:hideMark/>
          </w:tcPr>
          <w:p w14:paraId="54B9260B" w14:textId="77777777" w:rsidR="00865B95" w:rsidRPr="007F3DFF" w:rsidRDefault="00865B95" w:rsidP="006B4CE2">
            <w:pPr>
              <w:rPr>
                <w:rFonts w:ascii="Arial" w:hAnsi="Arial" w:cs="Arial"/>
                <w:color w:val="000000"/>
                <w:lang w:eastAsia="fr-FR"/>
              </w:rPr>
            </w:pPr>
            <w:r>
              <w:rPr>
                <w:rFonts w:ascii="Arial" w:hAnsi="Arial" w:cs="Arial"/>
                <w:color w:val="000000"/>
                <w:lang w:eastAsia="fr-FR"/>
              </w:rPr>
              <w:t>Modalitie</w:t>
            </w:r>
            <w:r w:rsidRPr="007F3DFF">
              <w:rPr>
                <w:rFonts w:ascii="Arial" w:hAnsi="Arial" w:cs="Arial"/>
                <w:color w:val="000000"/>
                <w:lang w:eastAsia="fr-FR"/>
              </w:rPr>
              <w:t>s</w:t>
            </w:r>
          </w:p>
        </w:tc>
        <w:tc>
          <w:tcPr>
            <w:tcW w:w="1443" w:type="dxa"/>
            <w:tcBorders>
              <w:top w:val="single" w:sz="4" w:space="0" w:color="auto"/>
              <w:bottom w:val="single" w:sz="4" w:space="0" w:color="auto"/>
            </w:tcBorders>
            <w:shd w:val="clear" w:color="auto" w:fill="auto"/>
            <w:noWrap/>
            <w:vAlign w:val="center"/>
            <w:hideMark/>
          </w:tcPr>
          <w:p w14:paraId="5DF54C2F" w14:textId="77777777" w:rsidR="00865B95" w:rsidRPr="007F3DFF" w:rsidRDefault="00865B95" w:rsidP="006B4CE2">
            <w:pPr>
              <w:rPr>
                <w:rFonts w:ascii="Arial" w:hAnsi="Arial" w:cs="Arial"/>
                <w:color w:val="000000"/>
              </w:rPr>
            </w:pPr>
            <w:r w:rsidRPr="007F3DFF">
              <w:rPr>
                <w:rFonts w:ascii="Arial" w:hAnsi="Arial" w:cs="Arial"/>
                <w:color w:val="000000"/>
              </w:rPr>
              <w:t>Numbers</w:t>
            </w:r>
          </w:p>
        </w:tc>
        <w:tc>
          <w:tcPr>
            <w:tcW w:w="2835" w:type="dxa"/>
            <w:tcBorders>
              <w:top w:val="single" w:sz="4" w:space="0" w:color="auto"/>
              <w:bottom w:val="single" w:sz="4" w:space="0" w:color="auto"/>
            </w:tcBorders>
            <w:shd w:val="clear" w:color="auto" w:fill="auto"/>
            <w:noWrap/>
            <w:vAlign w:val="center"/>
            <w:hideMark/>
          </w:tcPr>
          <w:p w14:paraId="26789F43" w14:textId="77777777" w:rsidR="00865B95" w:rsidRPr="007F3DFF" w:rsidRDefault="00865B95" w:rsidP="006B4CE2">
            <w:pPr>
              <w:rPr>
                <w:rFonts w:ascii="Arial" w:hAnsi="Arial" w:cs="Arial"/>
                <w:color w:val="000000"/>
              </w:rPr>
            </w:pPr>
            <w:r w:rsidRPr="007F3DFF">
              <w:rPr>
                <w:rFonts w:ascii="Arial" w:hAnsi="Arial" w:cs="Arial"/>
                <w:color w:val="000000"/>
              </w:rPr>
              <w:t>Percentage (%)</w:t>
            </w:r>
          </w:p>
        </w:tc>
        <w:tc>
          <w:tcPr>
            <w:tcW w:w="1984" w:type="dxa"/>
            <w:tcBorders>
              <w:top w:val="single" w:sz="4" w:space="0" w:color="auto"/>
              <w:bottom w:val="single" w:sz="4" w:space="0" w:color="auto"/>
            </w:tcBorders>
          </w:tcPr>
          <w:p w14:paraId="7C828E4D" w14:textId="77777777" w:rsidR="00865B95" w:rsidRPr="007F3DFF" w:rsidRDefault="00865B95" w:rsidP="006B4CE2">
            <w:pPr>
              <w:rPr>
                <w:rFonts w:ascii="Arial" w:hAnsi="Arial" w:cs="Arial"/>
                <w:color w:val="000000"/>
              </w:rPr>
            </w:pPr>
            <w:r w:rsidRPr="007F3DFF">
              <w:rPr>
                <w:rFonts w:ascii="Arial" w:hAnsi="Arial" w:cs="Arial"/>
                <w:color w:val="000000"/>
              </w:rPr>
              <w:t>P-value</w:t>
            </w:r>
          </w:p>
        </w:tc>
      </w:tr>
      <w:tr w:rsidR="00865B95" w:rsidRPr="007F3DFF" w14:paraId="6DA94E32" w14:textId="77777777" w:rsidTr="006B4CE2">
        <w:trPr>
          <w:trHeight w:val="455"/>
          <w:jc w:val="center"/>
        </w:trPr>
        <w:tc>
          <w:tcPr>
            <w:tcW w:w="2810" w:type="dxa"/>
            <w:tcBorders>
              <w:top w:val="single" w:sz="4" w:space="0" w:color="auto"/>
            </w:tcBorders>
            <w:shd w:val="clear" w:color="auto" w:fill="auto"/>
            <w:noWrap/>
            <w:vAlign w:val="bottom"/>
            <w:hideMark/>
          </w:tcPr>
          <w:p w14:paraId="2BD77271" w14:textId="77777777" w:rsidR="00865B95" w:rsidRPr="007F3DFF" w:rsidRDefault="00865B95" w:rsidP="006B4CE2">
            <w:pPr>
              <w:rPr>
                <w:rFonts w:ascii="Arial" w:hAnsi="Arial" w:cs="Arial"/>
                <w:color w:val="000000"/>
                <w:lang w:eastAsia="fr-FR"/>
              </w:rPr>
            </w:pPr>
            <w:r w:rsidRPr="006867C8">
              <w:rPr>
                <w:rFonts w:ascii="Arial" w:hAnsi="Arial" w:cs="Arial"/>
                <w:color w:val="000000"/>
                <w:lang w:eastAsia="fr-FR"/>
              </w:rPr>
              <w:t>Change of Variety</w:t>
            </w:r>
          </w:p>
        </w:tc>
        <w:tc>
          <w:tcPr>
            <w:tcW w:w="1443" w:type="dxa"/>
            <w:tcBorders>
              <w:top w:val="single" w:sz="4" w:space="0" w:color="auto"/>
            </w:tcBorders>
            <w:shd w:val="clear" w:color="auto" w:fill="auto"/>
            <w:noWrap/>
            <w:vAlign w:val="bottom"/>
            <w:hideMark/>
          </w:tcPr>
          <w:p w14:paraId="034E2BED" w14:textId="77777777" w:rsidR="00865B95" w:rsidRPr="007F3DFF" w:rsidRDefault="00865B95" w:rsidP="006B4CE2">
            <w:pPr>
              <w:jc w:val="center"/>
              <w:rPr>
                <w:rFonts w:ascii="Arial" w:hAnsi="Arial" w:cs="Arial"/>
                <w:color w:val="000000"/>
                <w:lang w:eastAsia="fr-FR"/>
              </w:rPr>
            </w:pPr>
            <w:r w:rsidRPr="007F3DFF">
              <w:rPr>
                <w:rFonts w:ascii="Arial" w:hAnsi="Arial" w:cs="Arial"/>
                <w:color w:val="000000"/>
                <w:lang w:eastAsia="fr-FR"/>
              </w:rPr>
              <w:t>41</w:t>
            </w:r>
          </w:p>
        </w:tc>
        <w:tc>
          <w:tcPr>
            <w:tcW w:w="2835" w:type="dxa"/>
            <w:tcBorders>
              <w:top w:val="single" w:sz="4" w:space="0" w:color="auto"/>
            </w:tcBorders>
            <w:shd w:val="clear" w:color="auto" w:fill="auto"/>
            <w:noWrap/>
            <w:vAlign w:val="bottom"/>
            <w:hideMark/>
          </w:tcPr>
          <w:p w14:paraId="68F7D286" w14:textId="77777777" w:rsidR="00865B95" w:rsidRPr="007F3DFF" w:rsidRDefault="00865B95" w:rsidP="006B4CE2">
            <w:pPr>
              <w:jc w:val="center"/>
              <w:rPr>
                <w:rFonts w:ascii="Arial" w:hAnsi="Arial" w:cs="Arial"/>
                <w:color w:val="000000"/>
                <w:lang w:eastAsia="fr-FR"/>
              </w:rPr>
            </w:pPr>
            <w:r w:rsidRPr="007F3DFF">
              <w:rPr>
                <w:rFonts w:ascii="Arial" w:hAnsi="Arial" w:cs="Arial"/>
                <w:color w:val="000000"/>
                <w:lang w:eastAsia="fr-FR"/>
              </w:rPr>
              <w:t>31,30</w:t>
            </w:r>
          </w:p>
        </w:tc>
        <w:tc>
          <w:tcPr>
            <w:tcW w:w="1984" w:type="dxa"/>
            <w:vMerge w:val="restart"/>
            <w:tcBorders>
              <w:top w:val="single" w:sz="4" w:space="0" w:color="auto"/>
            </w:tcBorders>
            <w:vAlign w:val="center"/>
          </w:tcPr>
          <w:p w14:paraId="06545E10" w14:textId="77777777" w:rsidR="00865B95" w:rsidRPr="007F3DFF" w:rsidRDefault="00865B95" w:rsidP="006B4CE2">
            <w:pPr>
              <w:rPr>
                <w:rFonts w:ascii="Arial" w:hAnsi="Arial" w:cs="Arial"/>
                <w:color w:val="000000"/>
                <w:lang w:eastAsia="fr-FR"/>
              </w:rPr>
            </w:pPr>
            <w:r w:rsidRPr="007F3DFF">
              <w:rPr>
                <w:rFonts w:ascii="Arial" w:hAnsi="Arial" w:cs="Arial"/>
                <w:bCs/>
                <w:color w:val="000000"/>
              </w:rPr>
              <w:t>0,00</w:t>
            </w:r>
            <w:r>
              <w:rPr>
                <w:rFonts w:ascii="Arial" w:hAnsi="Arial" w:cs="Arial"/>
                <w:bCs/>
                <w:color w:val="000000"/>
              </w:rPr>
              <w:t>0</w:t>
            </w:r>
          </w:p>
        </w:tc>
      </w:tr>
      <w:tr w:rsidR="00865B95" w:rsidRPr="007F3DFF" w14:paraId="469C3719" w14:textId="77777777" w:rsidTr="006B4CE2">
        <w:trPr>
          <w:trHeight w:val="455"/>
          <w:jc w:val="center"/>
        </w:trPr>
        <w:tc>
          <w:tcPr>
            <w:tcW w:w="2810" w:type="dxa"/>
            <w:shd w:val="clear" w:color="auto" w:fill="auto"/>
            <w:noWrap/>
            <w:vAlign w:val="bottom"/>
            <w:hideMark/>
          </w:tcPr>
          <w:p w14:paraId="1329D1D2" w14:textId="77777777" w:rsidR="00865B95" w:rsidRPr="007F3DFF" w:rsidRDefault="00865B95" w:rsidP="006B4CE2">
            <w:pPr>
              <w:rPr>
                <w:rFonts w:ascii="Arial" w:hAnsi="Arial" w:cs="Arial"/>
                <w:color w:val="000000"/>
                <w:lang w:eastAsia="fr-FR"/>
              </w:rPr>
            </w:pPr>
            <w:r>
              <w:rPr>
                <w:rFonts w:ascii="Arial" w:hAnsi="Arial" w:cs="Arial"/>
                <w:color w:val="000000"/>
                <w:lang w:eastAsia="fr-FR"/>
              </w:rPr>
              <w:t>Presence of insects</w:t>
            </w:r>
          </w:p>
        </w:tc>
        <w:tc>
          <w:tcPr>
            <w:tcW w:w="1443" w:type="dxa"/>
            <w:shd w:val="clear" w:color="auto" w:fill="auto"/>
            <w:noWrap/>
            <w:vAlign w:val="bottom"/>
            <w:hideMark/>
          </w:tcPr>
          <w:p w14:paraId="4663304B" w14:textId="77777777" w:rsidR="00865B95" w:rsidRPr="007F3DFF" w:rsidRDefault="00865B95" w:rsidP="006B4CE2">
            <w:pPr>
              <w:jc w:val="center"/>
              <w:rPr>
                <w:rFonts w:ascii="Arial" w:hAnsi="Arial" w:cs="Arial"/>
                <w:color w:val="000000"/>
                <w:lang w:eastAsia="fr-FR"/>
              </w:rPr>
            </w:pPr>
            <w:r w:rsidRPr="007F3DFF">
              <w:rPr>
                <w:rFonts w:ascii="Arial" w:hAnsi="Arial" w:cs="Arial"/>
                <w:color w:val="000000"/>
                <w:lang w:eastAsia="fr-FR"/>
              </w:rPr>
              <w:t>6</w:t>
            </w:r>
          </w:p>
        </w:tc>
        <w:tc>
          <w:tcPr>
            <w:tcW w:w="2835" w:type="dxa"/>
            <w:shd w:val="clear" w:color="auto" w:fill="auto"/>
            <w:noWrap/>
            <w:vAlign w:val="bottom"/>
            <w:hideMark/>
          </w:tcPr>
          <w:p w14:paraId="66408044" w14:textId="77777777" w:rsidR="00865B95" w:rsidRPr="007F3DFF" w:rsidRDefault="00865B95" w:rsidP="006B4CE2">
            <w:pPr>
              <w:jc w:val="center"/>
              <w:rPr>
                <w:rFonts w:ascii="Arial" w:hAnsi="Arial" w:cs="Arial"/>
                <w:color w:val="000000"/>
                <w:lang w:eastAsia="fr-FR"/>
              </w:rPr>
            </w:pPr>
            <w:r w:rsidRPr="007F3DFF">
              <w:rPr>
                <w:rFonts w:ascii="Arial" w:hAnsi="Arial" w:cs="Arial"/>
                <w:color w:val="000000"/>
                <w:lang w:eastAsia="fr-FR"/>
              </w:rPr>
              <w:t>4,40</w:t>
            </w:r>
          </w:p>
        </w:tc>
        <w:tc>
          <w:tcPr>
            <w:tcW w:w="1984" w:type="dxa"/>
            <w:vMerge/>
          </w:tcPr>
          <w:p w14:paraId="5385946F" w14:textId="77777777" w:rsidR="00865B95" w:rsidRPr="007F3DFF" w:rsidRDefault="00865B95" w:rsidP="006B4CE2">
            <w:pPr>
              <w:jc w:val="center"/>
              <w:rPr>
                <w:rFonts w:ascii="Arial" w:hAnsi="Arial" w:cs="Arial"/>
                <w:color w:val="000000"/>
                <w:lang w:eastAsia="fr-FR"/>
              </w:rPr>
            </w:pPr>
          </w:p>
        </w:tc>
      </w:tr>
      <w:tr w:rsidR="00865B95" w:rsidRPr="007F3DFF" w14:paraId="09589436" w14:textId="77777777" w:rsidTr="006B4CE2">
        <w:trPr>
          <w:trHeight w:val="455"/>
          <w:jc w:val="center"/>
        </w:trPr>
        <w:tc>
          <w:tcPr>
            <w:tcW w:w="2810" w:type="dxa"/>
            <w:shd w:val="clear" w:color="auto" w:fill="auto"/>
            <w:noWrap/>
            <w:vAlign w:val="bottom"/>
            <w:hideMark/>
          </w:tcPr>
          <w:p w14:paraId="71FA8C93" w14:textId="77777777" w:rsidR="00865B95" w:rsidRPr="007F3DFF" w:rsidRDefault="00865B95" w:rsidP="006B4CE2">
            <w:pPr>
              <w:rPr>
                <w:rFonts w:ascii="Arial" w:hAnsi="Arial" w:cs="Arial"/>
                <w:color w:val="000000"/>
                <w:lang w:eastAsia="fr-FR"/>
              </w:rPr>
            </w:pPr>
            <w:r>
              <w:rPr>
                <w:rFonts w:ascii="Arial" w:hAnsi="Arial" w:cs="Arial"/>
                <w:color w:val="000000"/>
                <w:lang w:eastAsia="fr-FR"/>
              </w:rPr>
              <w:t>After weeding</w:t>
            </w:r>
            <w:r w:rsidRPr="007F3DFF">
              <w:rPr>
                <w:rFonts w:ascii="Arial" w:hAnsi="Arial" w:cs="Arial"/>
                <w:color w:val="000000"/>
                <w:lang w:eastAsia="fr-FR"/>
              </w:rPr>
              <w:t xml:space="preserve"> </w:t>
            </w:r>
          </w:p>
        </w:tc>
        <w:tc>
          <w:tcPr>
            <w:tcW w:w="1443" w:type="dxa"/>
            <w:shd w:val="clear" w:color="auto" w:fill="auto"/>
            <w:noWrap/>
            <w:vAlign w:val="bottom"/>
            <w:hideMark/>
          </w:tcPr>
          <w:p w14:paraId="33EFE315" w14:textId="77777777" w:rsidR="00865B95" w:rsidRPr="007F3DFF" w:rsidRDefault="00865B95" w:rsidP="006B4CE2">
            <w:pPr>
              <w:jc w:val="center"/>
              <w:rPr>
                <w:rFonts w:ascii="Arial" w:hAnsi="Arial" w:cs="Arial"/>
                <w:color w:val="000000"/>
                <w:lang w:eastAsia="fr-FR"/>
              </w:rPr>
            </w:pPr>
            <w:r w:rsidRPr="007F3DFF">
              <w:rPr>
                <w:rFonts w:ascii="Arial" w:hAnsi="Arial" w:cs="Arial"/>
                <w:color w:val="000000"/>
                <w:lang w:eastAsia="fr-FR"/>
              </w:rPr>
              <w:t>11</w:t>
            </w:r>
          </w:p>
        </w:tc>
        <w:tc>
          <w:tcPr>
            <w:tcW w:w="2835" w:type="dxa"/>
            <w:shd w:val="clear" w:color="auto" w:fill="auto"/>
            <w:noWrap/>
            <w:vAlign w:val="bottom"/>
            <w:hideMark/>
          </w:tcPr>
          <w:p w14:paraId="14E763E3" w14:textId="77777777" w:rsidR="00865B95" w:rsidRPr="007F3DFF" w:rsidRDefault="00865B95" w:rsidP="006B4CE2">
            <w:pPr>
              <w:jc w:val="center"/>
              <w:rPr>
                <w:rFonts w:ascii="Arial" w:hAnsi="Arial" w:cs="Arial"/>
                <w:color w:val="000000"/>
                <w:lang w:eastAsia="fr-FR"/>
              </w:rPr>
            </w:pPr>
            <w:r w:rsidRPr="007F3DFF">
              <w:rPr>
                <w:rFonts w:ascii="Arial" w:hAnsi="Arial" w:cs="Arial"/>
                <w:color w:val="000000"/>
                <w:lang w:eastAsia="fr-FR"/>
              </w:rPr>
              <w:t>8,40</w:t>
            </w:r>
          </w:p>
        </w:tc>
        <w:tc>
          <w:tcPr>
            <w:tcW w:w="1984" w:type="dxa"/>
            <w:vMerge/>
          </w:tcPr>
          <w:p w14:paraId="0BEFCB58" w14:textId="77777777" w:rsidR="00865B95" w:rsidRPr="007F3DFF" w:rsidRDefault="00865B95" w:rsidP="006B4CE2">
            <w:pPr>
              <w:jc w:val="center"/>
              <w:rPr>
                <w:rFonts w:ascii="Arial" w:hAnsi="Arial" w:cs="Arial"/>
                <w:color w:val="000000"/>
                <w:lang w:eastAsia="fr-FR"/>
              </w:rPr>
            </w:pPr>
          </w:p>
        </w:tc>
      </w:tr>
      <w:tr w:rsidR="00865B95" w:rsidRPr="007F3DFF" w14:paraId="3B4C6852" w14:textId="77777777" w:rsidTr="006B4CE2">
        <w:trPr>
          <w:trHeight w:val="455"/>
          <w:jc w:val="center"/>
        </w:trPr>
        <w:tc>
          <w:tcPr>
            <w:tcW w:w="2810" w:type="dxa"/>
            <w:shd w:val="clear" w:color="auto" w:fill="auto"/>
            <w:noWrap/>
            <w:vAlign w:val="bottom"/>
            <w:hideMark/>
          </w:tcPr>
          <w:p w14:paraId="263A99A9" w14:textId="77777777" w:rsidR="00865B95" w:rsidRPr="007F3DFF" w:rsidRDefault="00865B95" w:rsidP="006B4CE2">
            <w:pPr>
              <w:rPr>
                <w:rFonts w:ascii="Arial" w:hAnsi="Arial" w:cs="Arial"/>
                <w:color w:val="000000"/>
                <w:lang w:eastAsia="fr-FR"/>
              </w:rPr>
            </w:pPr>
            <w:r w:rsidRPr="007F3DFF">
              <w:rPr>
                <w:rFonts w:ascii="Arial" w:hAnsi="Arial" w:cs="Arial"/>
                <w:color w:val="000000"/>
                <w:lang w:eastAsia="fr-FR"/>
              </w:rPr>
              <w:t>Monoculture</w:t>
            </w:r>
          </w:p>
        </w:tc>
        <w:tc>
          <w:tcPr>
            <w:tcW w:w="1443" w:type="dxa"/>
            <w:shd w:val="clear" w:color="auto" w:fill="auto"/>
            <w:noWrap/>
            <w:vAlign w:val="bottom"/>
            <w:hideMark/>
          </w:tcPr>
          <w:p w14:paraId="3125AB28" w14:textId="77777777" w:rsidR="00865B95" w:rsidRPr="007F3DFF" w:rsidRDefault="00865B95" w:rsidP="006B4CE2">
            <w:pPr>
              <w:jc w:val="center"/>
              <w:rPr>
                <w:rFonts w:ascii="Arial" w:hAnsi="Arial" w:cs="Arial"/>
                <w:color w:val="000000"/>
                <w:lang w:eastAsia="fr-FR"/>
              </w:rPr>
            </w:pPr>
            <w:r w:rsidRPr="007F3DFF">
              <w:rPr>
                <w:rFonts w:ascii="Arial" w:hAnsi="Arial" w:cs="Arial"/>
                <w:color w:val="000000"/>
                <w:lang w:eastAsia="fr-FR"/>
              </w:rPr>
              <w:t>46</w:t>
            </w:r>
          </w:p>
        </w:tc>
        <w:tc>
          <w:tcPr>
            <w:tcW w:w="2835" w:type="dxa"/>
            <w:shd w:val="clear" w:color="auto" w:fill="auto"/>
            <w:noWrap/>
            <w:vAlign w:val="bottom"/>
            <w:hideMark/>
          </w:tcPr>
          <w:p w14:paraId="0D23F14E" w14:textId="77777777" w:rsidR="00865B95" w:rsidRPr="007F3DFF" w:rsidRDefault="00865B95" w:rsidP="006B4CE2">
            <w:pPr>
              <w:jc w:val="center"/>
              <w:rPr>
                <w:rFonts w:ascii="Arial" w:hAnsi="Arial" w:cs="Arial"/>
                <w:color w:val="000000"/>
                <w:lang w:eastAsia="fr-FR"/>
              </w:rPr>
            </w:pPr>
            <w:r w:rsidRPr="007F3DFF">
              <w:rPr>
                <w:rFonts w:ascii="Arial" w:hAnsi="Arial" w:cs="Arial"/>
                <w:color w:val="000000"/>
                <w:lang w:eastAsia="fr-FR"/>
              </w:rPr>
              <w:t>35,11</w:t>
            </w:r>
          </w:p>
        </w:tc>
        <w:tc>
          <w:tcPr>
            <w:tcW w:w="1984" w:type="dxa"/>
            <w:vMerge/>
          </w:tcPr>
          <w:p w14:paraId="36ECF3A9" w14:textId="77777777" w:rsidR="00865B95" w:rsidRPr="007F3DFF" w:rsidRDefault="00865B95" w:rsidP="006B4CE2">
            <w:pPr>
              <w:jc w:val="center"/>
              <w:rPr>
                <w:rFonts w:ascii="Arial" w:hAnsi="Arial" w:cs="Arial"/>
                <w:color w:val="000000"/>
                <w:lang w:eastAsia="fr-FR"/>
              </w:rPr>
            </w:pPr>
          </w:p>
        </w:tc>
      </w:tr>
      <w:tr w:rsidR="00865B95" w:rsidRPr="007F3DFF" w14:paraId="0A50E636" w14:textId="77777777" w:rsidTr="006B4CE2">
        <w:trPr>
          <w:trHeight w:val="455"/>
          <w:jc w:val="center"/>
        </w:trPr>
        <w:tc>
          <w:tcPr>
            <w:tcW w:w="2810" w:type="dxa"/>
            <w:shd w:val="clear" w:color="auto" w:fill="auto"/>
            <w:noWrap/>
            <w:vAlign w:val="bottom"/>
            <w:hideMark/>
          </w:tcPr>
          <w:p w14:paraId="7D4AE807" w14:textId="77777777" w:rsidR="00865B95" w:rsidRPr="007F3DFF" w:rsidRDefault="00865B95" w:rsidP="006B4CE2">
            <w:pPr>
              <w:rPr>
                <w:rFonts w:ascii="Arial" w:hAnsi="Arial" w:cs="Arial"/>
                <w:color w:val="000000"/>
                <w:lang w:eastAsia="fr-FR"/>
              </w:rPr>
            </w:pPr>
            <w:r>
              <w:rPr>
                <w:rFonts w:ascii="Arial" w:hAnsi="Arial" w:cs="Arial"/>
                <w:color w:val="000000"/>
                <w:lang w:eastAsia="fr-FR"/>
              </w:rPr>
              <w:t>Flooding</w:t>
            </w:r>
          </w:p>
        </w:tc>
        <w:tc>
          <w:tcPr>
            <w:tcW w:w="1443" w:type="dxa"/>
            <w:shd w:val="clear" w:color="auto" w:fill="auto"/>
            <w:noWrap/>
            <w:vAlign w:val="bottom"/>
            <w:hideMark/>
          </w:tcPr>
          <w:p w14:paraId="3DB4575E" w14:textId="77777777" w:rsidR="00865B95" w:rsidRPr="007F3DFF" w:rsidRDefault="00865B95" w:rsidP="006B4CE2">
            <w:pPr>
              <w:jc w:val="center"/>
              <w:rPr>
                <w:rFonts w:ascii="Arial" w:hAnsi="Arial" w:cs="Arial"/>
                <w:color w:val="000000"/>
                <w:lang w:eastAsia="fr-FR"/>
              </w:rPr>
            </w:pPr>
            <w:r w:rsidRPr="007F3DFF">
              <w:rPr>
                <w:rFonts w:ascii="Arial" w:hAnsi="Arial" w:cs="Arial"/>
                <w:color w:val="000000"/>
                <w:lang w:eastAsia="fr-FR"/>
              </w:rPr>
              <w:t>27</w:t>
            </w:r>
          </w:p>
        </w:tc>
        <w:tc>
          <w:tcPr>
            <w:tcW w:w="2835" w:type="dxa"/>
            <w:shd w:val="clear" w:color="auto" w:fill="auto"/>
            <w:noWrap/>
            <w:vAlign w:val="bottom"/>
            <w:hideMark/>
          </w:tcPr>
          <w:p w14:paraId="4A8890AF" w14:textId="77777777" w:rsidR="00865B95" w:rsidRPr="007F3DFF" w:rsidRDefault="00865B95" w:rsidP="006B4CE2">
            <w:pPr>
              <w:jc w:val="center"/>
              <w:rPr>
                <w:rFonts w:ascii="Arial" w:hAnsi="Arial" w:cs="Arial"/>
                <w:color w:val="000000"/>
                <w:lang w:eastAsia="fr-FR"/>
              </w:rPr>
            </w:pPr>
            <w:r w:rsidRPr="007F3DFF">
              <w:rPr>
                <w:rFonts w:ascii="Arial" w:hAnsi="Arial" w:cs="Arial"/>
                <w:color w:val="000000"/>
                <w:lang w:eastAsia="fr-FR"/>
              </w:rPr>
              <w:t>20,61</w:t>
            </w:r>
          </w:p>
        </w:tc>
        <w:tc>
          <w:tcPr>
            <w:tcW w:w="1984" w:type="dxa"/>
            <w:vMerge/>
          </w:tcPr>
          <w:p w14:paraId="742353C0" w14:textId="77777777" w:rsidR="00865B95" w:rsidRPr="007F3DFF" w:rsidRDefault="00865B95" w:rsidP="006B4CE2">
            <w:pPr>
              <w:jc w:val="center"/>
              <w:rPr>
                <w:rFonts w:ascii="Arial" w:hAnsi="Arial" w:cs="Arial"/>
                <w:color w:val="000000"/>
                <w:lang w:eastAsia="fr-FR"/>
              </w:rPr>
            </w:pPr>
          </w:p>
        </w:tc>
      </w:tr>
    </w:tbl>
    <w:p w14:paraId="5C9C6A06" w14:textId="77777777" w:rsidR="00865B95" w:rsidRPr="00AE6D14" w:rsidRDefault="00865B95" w:rsidP="00865B95">
      <w:pPr>
        <w:pStyle w:val="Heading1"/>
        <w:keepLines/>
        <w:numPr>
          <w:ilvl w:val="1"/>
          <w:numId w:val="34"/>
        </w:numPr>
        <w:spacing w:before="360" w:after="120"/>
        <w:rPr>
          <w:rFonts w:cs="Arial"/>
          <w:sz w:val="22"/>
          <w:szCs w:val="22"/>
        </w:rPr>
      </w:pPr>
      <w:r>
        <w:rPr>
          <w:rFonts w:cs="Arial"/>
          <w:sz w:val="22"/>
          <w:szCs w:val="22"/>
        </w:rPr>
        <w:t xml:space="preserve"> </w:t>
      </w:r>
      <w:r w:rsidRPr="00AE6D14">
        <w:rPr>
          <w:rFonts w:cs="Arial"/>
          <w:sz w:val="22"/>
          <w:szCs w:val="22"/>
        </w:rPr>
        <w:t xml:space="preserve">Growers' perceptions of the impact of agricultural practices on the management of parasitic wilt in tomatoes </w:t>
      </w:r>
    </w:p>
    <w:p w14:paraId="779C6229" w14:textId="77777777" w:rsidR="00865B95" w:rsidRPr="00AE6D14" w:rsidRDefault="00865B95" w:rsidP="00865B95">
      <w:pPr>
        <w:pStyle w:val="Heading1"/>
        <w:rPr>
          <w:rFonts w:cs="Arial"/>
          <w:sz w:val="20"/>
          <w:u w:val="single"/>
        </w:rPr>
      </w:pPr>
      <w:r>
        <w:rPr>
          <w:rFonts w:cs="Arial"/>
          <w:sz w:val="20"/>
          <w:u w:val="single"/>
        </w:rPr>
        <w:t>3.3</w:t>
      </w:r>
      <w:r w:rsidRPr="00AE6D14">
        <w:rPr>
          <w:rFonts w:cs="Arial"/>
          <w:sz w:val="20"/>
          <w:u w:val="single"/>
        </w:rPr>
        <w:t xml:space="preserve">.1.  Use of wilt-resistant varieties </w:t>
      </w:r>
    </w:p>
    <w:p w14:paraId="456EB402" w14:textId="77777777" w:rsidR="00865B95" w:rsidRPr="007F3DFF" w:rsidRDefault="00865B95" w:rsidP="00865B95">
      <w:pPr>
        <w:pStyle w:val="NormalWeb"/>
        <w:jc w:val="both"/>
        <w:rPr>
          <w:rFonts w:ascii="Arial" w:hAnsi="Arial" w:cs="Arial"/>
          <w:sz w:val="20"/>
          <w:szCs w:val="20"/>
        </w:rPr>
      </w:pPr>
      <w:r w:rsidRPr="007F3DFF">
        <w:rPr>
          <w:rFonts w:ascii="Arial" w:hAnsi="Arial" w:cs="Arial"/>
          <w:sz w:val="20"/>
          <w:szCs w:val="20"/>
        </w:rPr>
        <w:t xml:space="preserve">The </w:t>
      </w:r>
      <w:proofErr w:type="spellStart"/>
      <w:r w:rsidRPr="007F3DFF">
        <w:rPr>
          <w:rFonts w:ascii="Arial" w:hAnsi="Arial" w:cs="Arial"/>
          <w:sz w:val="20"/>
          <w:szCs w:val="20"/>
        </w:rPr>
        <w:t>tomato</w:t>
      </w:r>
      <w:proofErr w:type="spellEnd"/>
      <w:r w:rsidRPr="007F3DFF">
        <w:rPr>
          <w:rFonts w:ascii="Arial" w:hAnsi="Arial" w:cs="Arial"/>
          <w:sz w:val="20"/>
          <w:szCs w:val="20"/>
        </w:rPr>
        <w:t xml:space="preserve"> </w:t>
      </w:r>
      <w:proofErr w:type="spellStart"/>
      <w:r w:rsidRPr="007F3DFF">
        <w:rPr>
          <w:rFonts w:ascii="Arial" w:hAnsi="Arial" w:cs="Arial"/>
          <w:sz w:val="20"/>
          <w:szCs w:val="20"/>
        </w:rPr>
        <w:t>variety</w:t>
      </w:r>
      <w:proofErr w:type="spellEnd"/>
      <w:r w:rsidRPr="007F3DFF">
        <w:rPr>
          <w:rFonts w:ascii="Arial" w:hAnsi="Arial" w:cs="Arial"/>
          <w:sz w:val="20"/>
          <w:szCs w:val="20"/>
        </w:rPr>
        <w:t xml:space="preserve"> </w:t>
      </w:r>
      <w:proofErr w:type="spellStart"/>
      <w:r w:rsidRPr="007F3DFF">
        <w:rPr>
          <w:rFonts w:ascii="Arial" w:hAnsi="Arial" w:cs="Arial"/>
          <w:sz w:val="20"/>
          <w:szCs w:val="20"/>
        </w:rPr>
        <w:t>most</w:t>
      </w:r>
      <w:proofErr w:type="spellEnd"/>
      <w:r w:rsidRPr="007F3DFF">
        <w:rPr>
          <w:rFonts w:ascii="Arial" w:hAnsi="Arial" w:cs="Arial"/>
          <w:sz w:val="20"/>
          <w:szCs w:val="20"/>
        </w:rPr>
        <w:t xml:space="preserve"> </w:t>
      </w:r>
      <w:proofErr w:type="spellStart"/>
      <w:r w:rsidRPr="007F3DFF">
        <w:rPr>
          <w:rFonts w:ascii="Arial" w:hAnsi="Arial" w:cs="Arial"/>
          <w:sz w:val="20"/>
          <w:szCs w:val="20"/>
        </w:rPr>
        <w:t>cultivated</w:t>
      </w:r>
      <w:proofErr w:type="spellEnd"/>
      <w:r w:rsidRPr="007F3DFF">
        <w:rPr>
          <w:rFonts w:ascii="Arial" w:hAnsi="Arial" w:cs="Arial"/>
          <w:sz w:val="20"/>
          <w:szCs w:val="20"/>
        </w:rPr>
        <w:t xml:space="preserve"> by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was</w:t>
      </w:r>
      <w:proofErr w:type="spellEnd"/>
      <w:r w:rsidRPr="007F3DFF">
        <w:rPr>
          <w:rFonts w:ascii="Arial" w:hAnsi="Arial" w:cs="Arial"/>
          <w:sz w:val="20"/>
          <w:szCs w:val="20"/>
        </w:rPr>
        <w:t xml:space="preserve"> Cobra 26, </w:t>
      </w:r>
      <w:proofErr w:type="spellStart"/>
      <w:r w:rsidRPr="007F3DFF">
        <w:rPr>
          <w:rFonts w:ascii="Arial" w:hAnsi="Arial" w:cs="Arial"/>
          <w:sz w:val="20"/>
          <w:szCs w:val="20"/>
        </w:rPr>
        <w:t>with</w:t>
      </w:r>
      <w:proofErr w:type="spellEnd"/>
      <w:r w:rsidRPr="007F3DFF">
        <w:rPr>
          <w:rFonts w:ascii="Arial" w:hAnsi="Arial" w:cs="Arial"/>
          <w:sz w:val="20"/>
          <w:szCs w:val="20"/>
        </w:rPr>
        <w:t xml:space="preserve"> a proportion of 76%, </w:t>
      </w:r>
      <w:proofErr w:type="spellStart"/>
      <w:r w:rsidRPr="007F3DFF">
        <w:rPr>
          <w:rFonts w:ascii="Arial" w:hAnsi="Arial" w:cs="Arial"/>
          <w:sz w:val="20"/>
          <w:szCs w:val="20"/>
        </w:rPr>
        <w:t>followed</w:t>
      </w:r>
      <w:proofErr w:type="spellEnd"/>
      <w:r w:rsidRPr="007F3DFF">
        <w:rPr>
          <w:rFonts w:ascii="Arial" w:hAnsi="Arial" w:cs="Arial"/>
          <w:sz w:val="20"/>
          <w:szCs w:val="20"/>
        </w:rPr>
        <w:t xml:space="preserve"> by IC (10%)</w:t>
      </w:r>
      <w:r>
        <w:rPr>
          <w:rFonts w:ascii="Arial" w:hAnsi="Arial" w:cs="Arial"/>
          <w:sz w:val="20"/>
          <w:szCs w:val="20"/>
        </w:rPr>
        <w:t xml:space="preserve"> (</w:t>
      </w:r>
      <w:r w:rsidRPr="00393012">
        <w:rPr>
          <w:rFonts w:ascii="Arial" w:hAnsi="Arial" w:cs="Arial"/>
          <w:i/>
          <w:sz w:val="20"/>
          <w:szCs w:val="20"/>
        </w:rPr>
        <w:t>P</w:t>
      </w:r>
      <w:r>
        <w:rPr>
          <w:rFonts w:ascii="Arial" w:hAnsi="Arial" w:cs="Arial"/>
          <w:sz w:val="20"/>
          <w:szCs w:val="20"/>
        </w:rPr>
        <w:t xml:space="preserve"> = 0,000</w:t>
      </w:r>
      <w:r w:rsidRPr="00393012">
        <w:rPr>
          <w:rFonts w:ascii="Arial" w:hAnsi="Arial" w:cs="Arial"/>
          <w:sz w:val="20"/>
          <w:szCs w:val="20"/>
        </w:rPr>
        <w:t>)</w:t>
      </w:r>
      <w:r w:rsidRPr="007F3DFF">
        <w:rPr>
          <w:rFonts w:ascii="Arial" w:hAnsi="Arial" w:cs="Arial"/>
          <w:sz w:val="20"/>
          <w:szCs w:val="20"/>
        </w:rPr>
        <w:t xml:space="preserve">. </w:t>
      </w:r>
      <w:proofErr w:type="spellStart"/>
      <w:r w:rsidRPr="007F3DFF">
        <w:rPr>
          <w:rFonts w:ascii="Arial" w:hAnsi="Arial" w:cs="Arial"/>
          <w:sz w:val="20"/>
          <w:szCs w:val="20"/>
        </w:rPr>
        <w:t>Other</w:t>
      </w:r>
      <w:proofErr w:type="spellEnd"/>
      <w:r w:rsidRPr="007F3DFF">
        <w:rPr>
          <w:rFonts w:ascii="Arial" w:hAnsi="Arial" w:cs="Arial"/>
          <w:sz w:val="20"/>
          <w:szCs w:val="20"/>
        </w:rPr>
        <w:t xml:space="preserve"> </w:t>
      </w:r>
      <w:proofErr w:type="spellStart"/>
      <w:r w:rsidRPr="007F3DFF">
        <w:rPr>
          <w:rFonts w:ascii="Arial" w:hAnsi="Arial" w:cs="Arial"/>
          <w:sz w:val="20"/>
          <w:szCs w:val="20"/>
        </w:rPr>
        <w:t>varieties</w:t>
      </w:r>
      <w:proofErr w:type="spellEnd"/>
      <w:r w:rsidRPr="007F3DFF">
        <w:rPr>
          <w:rFonts w:ascii="Arial" w:hAnsi="Arial" w:cs="Arial"/>
          <w:sz w:val="20"/>
          <w:szCs w:val="20"/>
        </w:rPr>
        <w:t xml:space="preserve">, </w:t>
      </w:r>
      <w:proofErr w:type="spellStart"/>
      <w:r w:rsidRPr="007F3DFF">
        <w:rPr>
          <w:rFonts w:ascii="Arial" w:hAnsi="Arial" w:cs="Arial"/>
          <w:sz w:val="20"/>
          <w:szCs w:val="20"/>
        </w:rPr>
        <w:t>su</w:t>
      </w:r>
      <w:r w:rsidR="00B2315B">
        <w:rPr>
          <w:rFonts w:ascii="Arial" w:hAnsi="Arial" w:cs="Arial"/>
          <w:sz w:val="20"/>
          <w:szCs w:val="20"/>
        </w:rPr>
        <w:t>ch</w:t>
      </w:r>
      <w:proofErr w:type="spellEnd"/>
      <w:r w:rsidR="00B2315B">
        <w:rPr>
          <w:rFonts w:ascii="Arial" w:hAnsi="Arial" w:cs="Arial"/>
          <w:sz w:val="20"/>
          <w:szCs w:val="20"/>
        </w:rPr>
        <w:t xml:space="preserve"> as Amiral, Panthère, </w:t>
      </w:r>
      <w:proofErr w:type="spellStart"/>
      <w:r w:rsidR="00B2315B">
        <w:rPr>
          <w:rFonts w:ascii="Arial" w:hAnsi="Arial" w:cs="Arial"/>
          <w:sz w:val="20"/>
          <w:szCs w:val="20"/>
        </w:rPr>
        <w:t>Patmate</w:t>
      </w:r>
      <w:proofErr w:type="spellEnd"/>
      <w:r w:rsidRPr="007F3DFF">
        <w:rPr>
          <w:rFonts w:ascii="Arial" w:hAnsi="Arial" w:cs="Arial"/>
          <w:sz w:val="20"/>
          <w:szCs w:val="20"/>
        </w:rPr>
        <w:t xml:space="preserve"> and</w:t>
      </w:r>
      <w:r>
        <w:rPr>
          <w:rFonts w:ascii="Arial" w:hAnsi="Arial" w:cs="Arial"/>
          <w:sz w:val="20"/>
          <w:szCs w:val="20"/>
        </w:rPr>
        <w:t xml:space="preserve"> Rajah F1, </w:t>
      </w:r>
      <w:proofErr w:type="spellStart"/>
      <w:r>
        <w:rPr>
          <w:rFonts w:ascii="Arial" w:hAnsi="Arial" w:cs="Arial"/>
          <w:sz w:val="20"/>
          <w:szCs w:val="20"/>
        </w:rPr>
        <w:t>were</w:t>
      </w:r>
      <w:proofErr w:type="spellEnd"/>
      <w:r>
        <w:rPr>
          <w:rFonts w:ascii="Arial" w:hAnsi="Arial" w:cs="Arial"/>
          <w:sz w:val="20"/>
          <w:szCs w:val="20"/>
        </w:rPr>
        <w:t xml:space="preserve"> marginal (Fig.</w:t>
      </w:r>
      <w:r w:rsidRPr="007F3DFF">
        <w:rPr>
          <w:rFonts w:ascii="Arial" w:hAnsi="Arial" w:cs="Arial"/>
          <w:sz w:val="20"/>
          <w:szCs w:val="20"/>
        </w:rPr>
        <w:t xml:space="preserve"> 4). </w:t>
      </w:r>
      <w:proofErr w:type="spellStart"/>
      <w:r w:rsidRPr="007F3DFF">
        <w:rPr>
          <w:rFonts w:ascii="Arial" w:hAnsi="Arial" w:cs="Arial"/>
          <w:sz w:val="20"/>
          <w:szCs w:val="20"/>
        </w:rPr>
        <w:t>However</w:t>
      </w:r>
      <w:proofErr w:type="spellEnd"/>
      <w:r w:rsidRPr="007F3DFF">
        <w:rPr>
          <w:rFonts w:ascii="Arial" w:hAnsi="Arial" w:cs="Arial"/>
          <w:sz w:val="20"/>
          <w:szCs w:val="20"/>
        </w:rPr>
        <w:t xml:space="preserve">, 93.28% of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rated</w:t>
      </w:r>
      <w:proofErr w:type="spellEnd"/>
      <w:r w:rsidRPr="007F3DFF">
        <w:rPr>
          <w:rFonts w:ascii="Arial" w:hAnsi="Arial" w:cs="Arial"/>
          <w:sz w:val="20"/>
          <w:szCs w:val="20"/>
        </w:rPr>
        <w:t xml:space="preserve"> Cobra 26 as the </w:t>
      </w:r>
      <w:proofErr w:type="spellStart"/>
      <w:r w:rsidRPr="007F3DFF">
        <w:rPr>
          <w:rFonts w:ascii="Arial" w:hAnsi="Arial" w:cs="Arial"/>
          <w:sz w:val="20"/>
          <w:szCs w:val="20"/>
        </w:rPr>
        <w:t>most</w:t>
      </w:r>
      <w:proofErr w:type="spellEnd"/>
      <w:r w:rsidRPr="007F3DFF">
        <w:rPr>
          <w:rFonts w:ascii="Arial" w:hAnsi="Arial" w:cs="Arial"/>
          <w:sz w:val="20"/>
          <w:szCs w:val="20"/>
        </w:rPr>
        <w:t xml:space="preserve"> </w:t>
      </w:r>
      <w:proofErr w:type="spellStart"/>
      <w:r w:rsidRPr="007F3DFF">
        <w:rPr>
          <w:rFonts w:ascii="Arial" w:hAnsi="Arial" w:cs="Arial"/>
          <w:sz w:val="20"/>
          <w:szCs w:val="20"/>
        </w:rPr>
        <w:t>disease-tolerant</w:t>
      </w:r>
      <w:proofErr w:type="spellEnd"/>
      <w:r w:rsidRPr="007F3DFF">
        <w:rPr>
          <w:rFonts w:ascii="Arial" w:hAnsi="Arial" w:cs="Arial"/>
          <w:sz w:val="20"/>
          <w:szCs w:val="20"/>
        </w:rPr>
        <w:t xml:space="preserve"> </w:t>
      </w:r>
      <w:proofErr w:type="spellStart"/>
      <w:r w:rsidRPr="007F3DFF">
        <w:rPr>
          <w:rFonts w:ascii="Arial" w:hAnsi="Arial" w:cs="Arial"/>
          <w:sz w:val="20"/>
          <w:szCs w:val="20"/>
        </w:rPr>
        <w:t>variety</w:t>
      </w:r>
      <w:proofErr w:type="spellEnd"/>
      <w:r w:rsidRPr="007F3DFF">
        <w:rPr>
          <w:rFonts w:ascii="Arial" w:hAnsi="Arial" w:cs="Arial"/>
          <w:sz w:val="20"/>
          <w:szCs w:val="20"/>
        </w:rPr>
        <w:t xml:space="preserve"> </w:t>
      </w:r>
      <w:proofErr w:type="spellStart"/>
      <w:r w:rsidRPr="007F3DFF">
        <w:rPr>
          <w:rFonts w:ascii="Arial" w:hAnsi="Arial" w:cs="Arial"/>
          <w:sz w:val="20"/>
          <w:szCs w:val="20"/>
        </w:rPr>
        <w:t>compared</w:t>
      </w:r>
      <w:proofErr w:type="spellEnd"/>
      <w:r w:rsidRPr="007F3DFF">
        <w:rPr>
          <w:rFonts w:ascii="Arial" w:hAnsi="Arial" w:cs="Arial"/>
          <w:sz w:val="20"/>
          <w:szCs w:val="20"/>
        </w:rPr>
        <w:t xml:space="preserve"> </w:t>
      </w:r>
      <w:proofErr w:type="spellStart"/>
      <w:r w:rsidRPr="007F3DFF">
        <w:rPr>
          <w:rFonts w:ascii="Arial" w:hAnsi="Arial" w:cs="Arial"/>
          <w:sz w:val="20"/>
          <w:szCs w:val="20"/>
        </w:rPr>
        <w:t>with</w:t>
      </w:r>
      <w:proofErr w:type="spellEnd"/>
      <w:r w:rsidRPr="007F3DFF">
        <w:rPr>
          <w:rFonts w:ascii="Arial" w:hAnsi="Arial" w:cs="Arial"/>
          <w:sz w:val="20"/>
          <w:szCs w:val="20"/>
        </w:rPr>
        <w:t xml:space="preserve"> </w:t>
      </w:r>
      <w:proofErr w:type="spellStart"/>
      <w:r w:rsidRPr="007F3DFF">
        <w:rPr>
          <w:rFonts w:ascii="Arial" w:hAnsi="Arial" w:cs="Arial"/>
          <w:sz w:val="20"/>
          <w:szCs w:val="20"/>
        </w:rPr>
        <w:t>others</w:t>
      </w:r>
      <w:proofErr w:type="spellEnd"/>
      <w:r w:rsidRPr="007F3DFF">
        <w:rPr>
          <w:rFonts w:ascii="Arial" w:hAnsi="Arial" w:cs="Arial"/>
          <w:sz w:val="20"/>
          <w:szCs w:val="20"/>
        </w:rPr>
        <w:t xml:space="preserve">. A </w:t>
      </w:r>
      <w:proofErr w:type="spellStart"/>
      <w:r w:rsidRPr="007F3DFF">
        <w:rPr>
          <w:rFonts w:ascii="Arial" w:hAnsi="Arial" w:cs="Arial"/>
          <w:sz w:val="20"/>
          <w:szCs w:val="20"/>
        </w:rPr>
        <w:t>small</w:t>
      </w:r>
      <w:proofErr w:type="spellEnd"/>
      <w:r w:rsidRPr="007F3DFF">
        <w:rPr>
          <w:rFonts w:ascii="Arial" w:hAnsi="Arial" w:cs="Arial"/>
          <w:sz w:val="20"/>
          <w:szCs w:val="20"/>
        </w:rPr>
        <w:t xml:space="preserve"> proportion of 4.2% of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considered</w:t>
      </w:r>
      <w:proofErr w:type="spellEnd"/>
      <w:r w:rsidRPr="007F3DFF">
        <w:rPr>
          <w:rFonts w:ascii="Arial" w:hAnsi="Arial" w:cs="Arial"/>
          <w:sz w:val="20"/>
          <w:szCs w:val="20"/>
        </w:rPr>
        <w:t xml:space="preserve"> </w:t>
      </w:r>
      <w:proofErr w:type="spellStart"/>
      <w:r w:rsidRPr="007F3DFF">
        <w:rPr>
          <w:rFonts w:ascii="Arial" w:hAnsi="Arial" w:cs="Arial"/>
          <w:sz w:val="20"/>
          <w:szCs w:val="20"/>
        </w:rPr>
        <w:t>that</w:t>
      </w:r>
      <w:proofErr w:type="spellEnd"/>
      <w:r w:rsidRPr="007F3DFF">
        <w:rPr>
          <w:rFonts w:ascii="Arial" w:hAnsi="Arial" w:cs="Arial"/>
          <w:sz w:val="20"/>
          <w:szCs w:val="20"/>
        </w:rPr>
        <w:t xml:space="preserve"> </w:t>
      </w:r>
      <w:proofErr w:type="spellStart"/>
      <w:r w:rsidRPr="007F3DFF">
        <w:rPr>
          <w:rFonts w:ascii="Arial" w:hAnsi="Arial" w:cs="Arial"/>
          <w:sz w:val="20"/>
          <w:szCs w:val="20"/>
        </w:rPr>
        <w:t>there</w:t>
      </w:r>
      <w:proofErr w:type="spellEnd"/>
      <w:r w:rsidRPr="007F3DFF">
        <w:rPr>
          <w:rFonts w:ascii="Arial" w:hAnsi="Arial" w:cs="Arial"/>
          <w:sz w:val="20"/>
          <w:szCs w:val="20"/>
        </w:rPr>
        <w:t xml:space="preserve"> </w:t>
      </w:r>
      <w:proofErr w:type="spellStart"/>
      <w:r w:rsidRPr="007F3DFF">
        <w:rPr>
          <w:rFonts w:ascii="Arial" w:hAnsi="Arial" w:cs="Arial"/>
          <w:sz w:val="20"/>
          <w:szCs w:val="20"/>
        </w:rPr>
        <w:t>were</w:t>
      </w:r>
      <w:proofErr w:type="spellEnd"/>
      <w:r w:rsidRPr="007F3DFF">
        <w:rPr>
          <w:rFonts w:ascii="Arial" w:hAnsi="Arial" w:cs="Arial"/>
          <w:sz w:val="20"/>
          <w:szCs w:val="20"/>
        </w:rPr>
        <w:t xml:space="preserve"> no </w:t>
      </w:r>
      <w:proofErr w:type="spellStart"/>
      <w:r w:rsidRPr="007F3DFF">
        <w:rPr>
          <w:rFonts w:ascii="Arial" w:hAnsi="Arial" w:cs="Arial"/>
          <w:sz w:val="20"/>
          <w:szCs w:val="20"/>
        </w:rPr>
        <w:t>varieties</w:t>
      </w:r>
      <w:proofErr w:type="spellEnd"/>
      <w:r w:rsidRPr="007F3DFF">
        <w:rPr>
          <w:rFonts w:ascii="Arial" w:hAnsi="Arial" w:cs="Arial"/>
          <w:sz w:val="20"/>
          <w:szCs w:val="20"/>
        </w:rPr>
        <w:t xml:space="preserve"> </w:t>
      </w:r>
      <w:proofErr w:type="spellStart"/>
      <w:r w:rsidRPr="007F3DFF">
        <w:rPr>
          <w:rFonts w:ascii="Arial" w:hAnsi="Arial" w:cs="Arial"/>
          <w:sz w:val="20"/>
          <w:szCs w:val="20"/>
        </w:rPr>
        <w:t>resistant</w:t>
      </w:r>
      <w:proofErr w:type="spellEnd"/>
      <w:r w:rsidRPr="007F3DFF">
        <w:rPr>
          <w:rFonts w:ascii="Arial" w:hAnsi="Arial" w:cs="Arial"/>
          <w:sz w:val="20"/>
          <w:szCs w:val="20"/>
        </w:rPr>
        <w:t xml:space="preserve"> or </w:t>
      </w:r>
      <w:proofErr w:type="spellStart"/>
      <w:r w:rsidRPr="007F3DFF">
        <w:rPr>
          <w:rFonts w:ascii="Arial" w:hAnsi="Arial" w:cs="Arial"/>
          <w:sz w:val="20"/>
          <w:szCs w:val="20"/>
        </w:rPr>
        <w:t>tolerant</w:t>
      </w:r>
      <w:proofErr w:type="spellEnd"/>
      <w:r w:rsidRPr="007F3DFF">
        <w:rPr>
          <w:rFonts w:ascii="Arial" w:hAnsi="Arial" w:cs="Arial"/>
          <w:sz w:val="20"/>
          <w:szCs w:val="20"/>
        </w:rPr>
        <w:t xml:space="preserve"> to </w:t>
      </w:r>
      <w:proofErr w:type="spellStart"/>
      <w:r w:rsidRPr="007F3DFF">
        <w:rPr>
          <w:rFonts w:ascii="Arial" w:hAnsi="Arial" w:cs="Arial"/>
          <w:sz w:val="20"/>
          <w:szCs w:val="20"/>
        </w:rPr>
        <w:t>parasitic</w:t>
      </w:r>
      <w:proofErr w:type="spellEnd"/>
      <w:r w:rsidRPr="007F3DFF">
        <w:rPr>
          <w:rFonts w:ascii="Arial" w:hAnsi="Arial" w:cs="Arial"/>
          <w:sz w:val="20"/>
          <w:szCs w:val="20"/>
        </w:rPr>
        <w:t xml:space="preserve"> </w:t>
      </w:r>
      <w:proofErr w:type="spellStart"/>
      <w:r w:rsidRPr="007F3DFF">
        <w:rPr>
          <w:rFonts w:ascii="Arial" w:hAnsi="Arial" w:cs="Arial"/>
          <w:sz w:val="20"/>
          <w:szCs w:val="20"/>
        </w:rPr>
        <w:t>wilt</w:t>
      </w:r>
      <w:proofErr w:type="spellEnd"/>
      <w:r w:rsidRPr="007F3DFF">
        <w:rPr>
          <w:rFonts w:ascii="Arial" w:hAnsi="Arial" w:cs="Arial"/>
          <w:sz w:val="20"/>
          <w:szCs w:val="20"/>
        </w:rPr>
        <w:t xml:space="preserve">, </w:t>
      </w:r>
      <w:proofErr w:type="spellStart"/>
      <w:r w:rsidRPr="007F3DFF">
        <w:rPr>
          <w:rFonts w:ascii="Arial" w:hAnsi="Arial" w:cs="Arial"/>
          <w:sz w:val="20"/>
          <w:szCs w:val="20"/>
        </w:rPr>
        <w:t>while</w:t>
      </w:r>
      <w:proofErr w:type="spellEnd"/>
      <w:r w:rsidRPr="007F3DFF">
        <w:rPr>
          <w:rFonts w:ascii="Arial" w:hAnsi="Arial" w:cs="Arial"/>
          <w:sz w:val="20"/>
          <w:szCs w:val="20"/>
        </w:rPr>
        <w:t xml:space="preserve"> 2.52% </w:t>
      </w:r>
      <w:proofErr w:type="spellStart"/>
      <w:r w:rsidRPr="007F3DFF">
        <w:rPr>
          <w:rFonts w:ascii="Arial" w:hAnsi="Arial" w:cs="Arial"/>
          <w:sz w:val="20"/>
          <w:szCs w:val="20"/>
        </w:rPr>
        <w:t>felt</w:t>
      </w:r>
      <w:proofErr w:type="spellEnd"/>
      <w:r w:rsidRPr="007F3DFF">
        <w:rPr>
          <w:rFonts w:ascii="Arial" w:hAnsi="Arial" w:cs="Arial"/>
          <w:sz w:val="20"/>
          <w:szCs w:val="20"/>
        </w:rPr>
        <w:t xml:space="preserve"> </w:t>
      </w:r>
      <w:proofErr w:type="spellStart"/>
      <w:r w:rsidRPr="007F3DFF">
        <w:rPr>
          <w:rFonts w:ascii="Arial" w:hAnsi="Arial" w:cs="Arial"/>
          <w:sz w:val="20"/>
          <w:szCs w:val="20"/>
        </w:rPr>
        <w:t>that</w:t>
      </w:r>
      <w:proofErr w:type="spellEnd"/>
      <w:r w:rsidRPr="007F3DFF">
        <w:rPr>
          <w:rFonts w:ascii="Arial" w:hAnsi="Arial" w:cs="Arial"/>
          <w:sz w:val="20"/>
          <w:szCs w:val="20"/>
        </w:rPr>
        <w:t xml:space="preserve"> the rajah F1 </w:t>
      </w:r>
      <w:proofErr w:type="spellStart"/>
      <w:r w:rsidRPr="007F3DFF">
        <w:rPr>
          <w:rFonts w:ascii="Arial" w:hAnsi="Arial" w:cs="Arial"/>
          <w:sz w:val="20"/>
          <w:szCs w:val="20"/>
        </w:rPr>
        <w:t>varie</w:t>
      </w:r>
      <w:r>
        <w:rPr>
          <w:rFonts w:ascii="Arial" w:hAnsi="Arial" w:cs="Arial"/>
          <w:sz w:val="20"/>
          <w:szCs w:val="20"/>
        </w:rPr>
        <w:t>ty</w:t>
      </w:r>
      <w:proofErr w:type="spellEnd"/>
      <w:r>
        <w:rPr>
          <w:rFonts w:ascii="Arial" w:hAnsi="Arial" w:cs="Arial"/>
          <w:sz w:val="20"/>
          <w:szCs w:val="20"/>
        </w:rPr>
        <w:t xml:space="preserve"> </w:t>
      </w:r>
      <w:proofErr w:type="spellStart"/>
      <w:r>
        <w:rPr>
          <w:rFonts w:ascii="Arial" w:hAnsi="Arial" w:cs="Arial"/>
          <w:sz w:val="20"/>
          <w:szCs w:val="20"/>
        </w:rPr>
        <w:t>was</w:t>
      </w:r>
      <w:proofErr w:type="spellEnd"/>
      <w:r>
        <w:rPr>
          <w:rFonts w:ascii="Arial" w:hAnsi="Arial" w:cs="Arial"/>
          <w:sz w:val="20"/>
          <w:szCs w:val="20"/>
        </w:rPr>
        <w:t xml:space="preserve"> the </w:t>
      </w:r>
      <w:proofErr w:type="spellStart"/>
      <w:r>
        <w:rPr>
          <w:rFonts w:ascii="Arial" w:hAnsi="Arial" w:cs="Arial"/>
          <w:sz w:val="20"/>
          <w:szCs w:val="20"/>
        </w:rPr>
        <w:t>most</w:t>
      </w:r>
      <w:proofErr w:type="spellEnd"/>
      <w:r>
        <w:rPr>
          <w:rFonts w:ascii="Arial" w:hAnsi="Arial" w:cs="Arial"/>
          <w:sz w:val="20"/>
          <w:szCs w:val="20"/>
        </w:rPr>
        <w:t xml:space="preserve"> </w:t>
      </w:r>
      <w:proofErr w:type="spellStart"/>
      <w:r>
        <w:rPr>
          <w:rFonts w:ascii="Arial" w:hAnsi="Arial" w:cs="Arial"/>
          <w:sz w:val="20"/>
          <w:szCs w:val="20"/>
        </w:rPr>
        <w:t>tolerant</w:t>
      </w:r>
      <w:proofErr w:type="spellEnd"/>
      <w:r>
        <w:rPr>
          <w:rFonts w:ascii="Arial" w:hAnsi="Arial" w:cs="Arial"/>
          <w:sz w:val="20"/>
          <w:szCs w:val="20"/>
        </w:rPr>
        <w:t xml:space="preserve"> (Fig.</w:t>
      </w:r>
      <w:r w:rsidRPr="007F3DFF">
        <w:rPr>
          <w:rFonts w:ascii="Arial" w:hAnsi="Arial" w:cs="Arial"/>
          <w:sz w:val="20"/>
          <w:szCs w:val="20"/>
        </w:rPr>
        <w:t xml:space="preserve"> 5).  </w:t>
      </w:r>
    </w:p>
    <w:p w14:paraId="42FC86F8" w14:textId="77777777" w:rsidR="00865B95" w:rsidRDefault="00865B95" w:rsidP="00441B6F">
      <w:pPr>
        <w:pStyle w:val="ConcHead"/>
        <w:spacing w:after="0"/>
        <w:jc w:val="both"/>
        <w:rPr>
          <w:rFonts w:ascii="Arial" w:hAnsi="Arial" w:cs="Arial"/>
        </w:rPr>
      </w:pPr>
      <w:r>
        <w:rPr>
          <w:noProof/>
          <w:lang w:val="fr-FR" w:eastAsia="fr-FR"/>
        </w:rPr>
        <w:lastRenderedPageBreak/>
        <w:drawing>
          <wp:inline distT="0" distB="0" distL="0" distR="0" wp14:anchorId="583C5548" wp14:editId="1DA08885">
            <wp:extent cx="2928938" cy="2619375"/>
            <wp:effectExtent l="0" t="0" r="0" b="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CD2B48E" w14:textId="77777777" w:rsidR="00865B95" w:rsidRDefault="00865B95" w:rsidP="00865B95">
      <w:pPr>
        <w:pStyle w:val="Caption"/>
        <w:ind w:left="993" w:hanging="993"/>
        <w:rPr>
          <w:rFonts w:ascii="Times New Roman" w:hAnsi="Times New Roman"/>
          <w:i w:val="0"/>
          <w:color w:val="000000"/>
          <w:sz w:val="24"/>
          <w:szCs w:val="24"/>
        </w:rPr>
      </w:pPr>
      <w:r w:rsidRPr="00965FEF">
        <w:rPr>
          <w:rFonts w:ascii="Times New Roman" w:hAnsi="Times New Roman"/>
          <w:b/>
          <w:i w:val="0"/>
          <w:color w:val="000000"/>
          <w:sz w:val="24"/>
          <w:szCs w:val="24"/>
        </w:rPr>
        <w:t>F</w:t>
      </w:r>
      <w:r>
        <w:rPr>
          <w:rFonts w:ascii="Times New Roman" w:hAnsi="Times New Roman"/>
          <w:b/>
          <w:i w:val="0"/>
          <w:color w:val="000000"/>
          <w:sz w:val="24"/>
          <w:szCs w:val="24"/>
        </w:rPr>
        <w:t>ig.</w:t>
      </w:r>
      <w:r w:rsidRPr="00965FEF">
        <w:rPr>
          <w:rFonts w:ascii="Times New Roman" w:hAnsi="Times New Roman"/>
          <w:b/>
          <w:i w:val="0"/>
          <w:color w:val="000000"/>
          <w:sz w:val="24"/>
          <w:szCs w:val="24"/>
        </w:rPr>
        <w:t xml:space="preserve"> </w:t>
      </w:r>
      <w:r w:rsidRPr="00965FEF">
        <w:rPr>
          <w:rFonts w:ascii="Times New Roman" w:hAnsi="Times New Roman"/>
          <w:b/>
          <w:i w:val="0"/>
          <w:color w:val="000000"/>
          <w:sz w:val="24"/>
          <w:szCs w:val="24"/>
        </w:rPr>
        <w:fldChar w:fldCharType="begin"/>
      </w:r>
      <w:r w:rsidRPr="00965FEF">
        <w:rPr>
          <w:rFonts w:ascii="Times New Roman" w:hAnsi="Times New Roman"/>
          <w:b/>
          <w:i w:val="0"/>
          <w:color w:val="000000"/>
          <w:sz w:val="24"/>
          <w:szCs w:val="24"/>
        </w:rPr>
        <w:instrText xml:space="preserve"> SEQ Figure \* ARABIC </w:instrText>
      </w:r>
      <w:r w:rsidRPr="00965FEF">
        <w:rPr>
          <w:rFonts w:ascii="Times New Roman" w:hAnsi="Times New Roman"/>
          <w:b/>
          <w:i w:val="0"/>
          <w:color w:val="000000"/>
          <w:sz w:val="24"/>
          <w:szCs w:val="24"/>
        </w:rPr>
        <w:fldChar w:fldCharType="separate"/>
      </w:r>
      <w:r w:rsidRPr="00965FEF">
        <w:rPr>
          <w:rFonts w:ascii="Times New Roman" w:hAnsi="Times New Roman"/>
          <w:b/>
          <w:i w:val="0"/>
          <w:noProof/>
          <w:color w:val="000000"/>
          <w:sz w:val="24"/>
          <w:szCs w:val="24"/>
        </w:rPr>
        <w:t>4</w:t>
      </w:r>
      <w:r w:rsidRPr="00965FEF">
        <w:rPr>
          <w:rFonts w:ascii="Times New Roman" w:hAnsi="Times New Roman"/>
          <w:b/>
          <w:i w:val="0"/>
          <w:color w:val="000000"/>
          <w:sz w:val="24"/>
          <w:szCs w:val="24"/>
        </w:rPr>
        <w:fldChar w:fldCharType="end"/>
      </w:r>
      <w:r>
        <w:rPr>
          <w:rFonts w:ascii="Times New Roman" w:hAnsi="Times New Roman"/>
          <w:i w:val="0"/>
          <w:color w:val="000000"/>
          <w:sz w:val="24"/>
          <w:szCs w:val="24"/>
        </w:rPr>
        <w:t>.</w:t>
      </w:r>
      <w:r w:rsidRPr="00965FEF">
        <w:rPr>
          <w:rFonts w:ascii="Times New Roman" w:hAnsi="Times New Roman"/>
          <w:i w:val="0"/>
          <w:color w:val="000000"/>
          <w:sz w:val="24"/>
          <w:szCs w:val="24"/>
        </w:rPr>
        <w:t xml:space="preserve"> </w:t>
      </w:r>
      <w:proofErr w:type="spellStart"/>
      <w:r>
        <w:rPr>
          <w:rFonts w:ascii="Times New Roman" w:hAnsi="Times New Roman"/>
          <w:i w:val="0"/>
          <w:color w:val="000000"/>
          <w:sz w:val="24"/>
          <w:szCs w:val="24"/>
        </w:rPr>
        <w:t>T</w:t>
      </w:r>
      <w:r w:rsidRPr="007B1E51">
        <w:rPr>
          <w:rFonts w:ascii="Times New Roman" w:hAnsi="Times New Roman"/>
          <w:i w:val="0"/>
          <w:color w:val="000000"/>
          <w:sz w:val="24"/>
          <w:szCs w:val="24"/>
        </w:rPr>
        <w:t>omato</w:t>
      </w:r>
      <w:proofErr w:type="spellEnd"/>
      <w:r w:rsidRPr="007B1E51">
        <w:rPr>
          <w:rFonts w:ascii="Times New Roman" w:hAnsi="Times New Roman"/>
          <w:i w:val="0"/>
          <w:color w:val="000000"/>
          <w:sz w:val="24"/>
          <w:szCs w:val="24"/>
        </w:rPr>
        <w:t xml:space="preserve"> </w:t>
      </w:r>
      <w:proofErr w:type="spellStart"/>
      <w:r w:rsidRPr="007B1E51">
        <w:rPr>
          <w:rFonts w:ascii="Times New Roman" w:hAnsi="Times New Roman"/>
          <w:i w:val="0"/>
          <w:color w:val="000000"/>
          <w:sz w:val="24"/>
          <w:szCs w:val="24"/>
        </w:rPr>
        <w:t>varieties</w:t>
      </w:r>
      <w:proofErr w:type="spellEnd"/>
      <w:r w:rsidRPr="007B1E51">
        <w:rPr>
          <w:rFonts w:ascii="Times New Roman" w:hAnsi="Times New Roman"/>
          <w:i w:val="0"/>
          <w:color w:val="000000"/>
          <w:sz w:val="24"/>
          <w:szCs w:val="24"/>
        </w:rPr>
        <w:t xml:space="preserve"> </w:t>
      </w:r>
      <w:proofErr w:type="spellStart"/>
      <w:r w:rsidRPr="007B1E51">
        <w:rPr>
          <w:rFonts w:ascii="Times New Roman" w:hAnsi="Times New Roman"/>
          <w:i w:val="0"/>
          <w:color w:val="000000"/>
          <w:sz w:val="24"/>
          <w:szCs w:val="24"/>
        </w:rPr>
        <w:t>grown</w:t>
      </w:r>
      <w:proofErr w:type="spellEnd"/>
      <w:r w:rsidRPr="007B1E51">
        <w:rPr>
          <w:rFonts w:ascii="Times New Roman" w:hAnsi="Times New Roman"/>
          <w:i w:val="0"/>
          <w:color w:val="000000"/>
          <w:sz w:val="24"/>
          <w:szCs w:val="24"/>
        </w:rPr>
        <w:t xml:space="preserve"> on </w:t>
      </w:r>
      <w:proofErr w:type="spellStart"/>
      <w:r w:rsidRPr="007B1E51">
        <w:rPr>
          <w:rFonts w:ascii="Times New Roman" w:hAnsi="Times New Roman"/>
          <w:i w:val="0"/>
          <w:color w:val="000000"/>
          <w:sz w:val="24"/>
          <w:szCs w:val="24"/>
        </w:rPr>
        <w:t>farms</w:t>
      </w:r>
      <w:proofErr w:type="spellEnd"/>
      <w:r w:rsidRPr="00965FEF">
        <w:rPr>
          <w:rFonts w:ascii="Times New Roman" w:hAnsi="Times New Roman"/>
          <w:i w:val="0"/>
          <w:color w:val="000000"/>
          <w:sz w:val="24"/>
          <w:szCs w:val="24"/>
        </w:rPr>
        <w:t xml:space="preserve"> </w:t>
      </w:r>
    </w:p>
    <w:p w14:paraId="6A658AF8" w14:textId="77777777" w:rsidR="00865B95" w:rsidRPr="00865B95" w:rsidRDefault="00865B95" w:rsidP="00865B95">
      <w:pPr>
        <w:rPr>
          <w:lang w:val="fr-FR"/>
        </w:rPr>
      </w:pPr>
      <w:r>
        <w:rPr>
          <w:noProof/>
          <w:lang w:val="fr-FR" w:eastAsia="fr-FR"/>
        </w:rPr>
        <w:drawing>
          <wp:anchor distT="0" distB="0" distL="114300" distR="114300" simplePos="0" relativeHeight="251662336" behindDoc="0" locked="0" layoutInCell="1" allowOverlap="1" wp14:anchorId="32A2163B" wp14:editId="0F3BACF4">
            <wp:simplePos x="0" y="0"/>
            <wp:positionH relativeFrom="column">
              <wp:posOffset>3175</wp:posOffset>
            </wp:positionH>
            <wp:positionV relativeFrom="paragraph">
              <wp:posOffset>147320</wp:posOffset>
            </wp:positionV>
            <wp:extent cx="2900045" cy="2590800"/>
            <wp:effectExtent l="0" t="0" r="0" b="0"/>
            <wp:wrapTopAndBottom/>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14:paraId="54912EC6" w14:textId="77777777" w:rsidR="00865B95" w:rsidRPr="00965FEF" w:rsidRDefault="00865B95" w:rsidP="00865B95">
      <w:pPr>
        <w:pStyle w:val="Caption"/>
        <w:ind w:left="993" w:hanging="993"/>
        <w:rPr>
          <w:rFonts w:ascii="Times New Roman" w:hAnsi="Times New Roman"/>
          <w:i w:val="0"/>
          <w:noProof/>
          <w:color w:val="000000"/>
          <w:sz w:val="24"/>
          <w:szCs w:val="24"/>
        </w:rPr>
      </w:pPr>
      <w:r w:rsidRPr="00965FEF">
        <w:rPr>
          <w:rFonts w:ascii="Times New Roman" w:hAnsi="Times New Roman"/>
          <w:b/>
          <w:i w:val="0"/>
          <w:color w:val="000000"/>
          <w:sz w:val="24"/>
          <w:szCs w:val="24"/>
        </w:rPr>
        <w:t>F</w:t>
      </w:r>
      <w:r>
        <w:rPr>
          <w:rFonts w:ascii="Times New Roman" w:hAnsi="Times New Roman"/>
          <w:b/>
          <w:i w:val="0"/>
          <w:color w:val="000000"/>
          <w:sz w:val="24"/>
          <w:szCs w:val="24"/>
        </w:rPr>
        <w:t>ig.</w:t>
      </w:r>
      <w:r w:rsidRPr="00965FEF">
        <w:rPr>
          <w:rFonts w:ascii="Times New Roman" w:hAnsi="Times New Roman"/>
          <w:b/>
          <w:i w:val="0"/>
          <w:color w:val="000000"/>
          <w:sz w:val="24"/>
          <w:szCs w:val="24"/>
        </w:rPr>
        <w:t xml:space="preserve"> </w:t>
      </w:r>
      <w:r w:rsidRPr="00965FEF">
        <w:rPr>
          <w:rFonts w:ascii="Times New Roman" w:hAnsi="Times New Roman"/>
          <w:b/>
          <w:i w:val="0"/>
          <w:color w:val="000000"/>
          <w:sz w:val="24"/>
          <w:szCs w:val="24"/>
        </w:rPr>
        <w:fldChar w:fldCharType="begin"/>
      </w:r>
      <w:r w:rsidRPr="00965FEF">
        <w:rPr>
          <w:rFonts w:ascii="Times New Roman" w:hAnsi="Times New Roman"/>
          <w:b/>
          <w:i w:val="0"/>
          <w:color w:val="000000"/>
          <w:sz w:val="24"/>
          <w:szCs w:val="24"/>
        </w:rPr>
        <w:instrText xml:space="preserve"> SEQ Figure \* ARABIC </w:instrText>
      </w:r>
      <w:r w:rsidRPr="00965FEF">
        <w:rPr>
          <w:rFonts w:ascii="Times New Roman" w:hAnsi="Times New Roman"/>
          <w:b/>
          <w:i w:val="0"/>
          <w:color w:val="000000"/>
          <w:sz w:val="24"/>
          <w:szCs w:val="24"/>
        </w:rPr>
        <w:fldChar w:fldCharType="separate"/>
      </w:r>
      <w:r w:rsidRPr="00965FEF">
        <w:rPr>
          <w:rFonts w:ascii="Times New Roman" w:hAnsi="Times New Roman"/>
          <w:b/>
          <w:i w:val="0"/>
          <w:noProof/>
          <w:color w:val="000000"/>
          <w:sz w:val="24"/>
          <w:szCs w:val="24"/>
        </w:rPr>
        <w:t>5</w:t>
      </w:r>
      <w:r w:rsidRPr="00965FEF">
        <w:rPr>
          <w:rFonts w:ascii="Times New Roman" w:hAnsi="Times New Roman"/>
          <w:b/>
          <w:i w:val="0"/>
          <w:color w:val="000000"/>
          <w:sz w:val="24"/>
          <w:szCs w:val="24"/>
        </w:rPr>
        <w:fldChar w:fldCharType="end"/>
      </w:r>
      <w:r>
        <w:rPr>
          <w:rFonts w:ascii="Times New Roman" w:hAnsi="Times New Roman"/>
          <w:i w:val="0"/>
          <w:color w:val="000000"/>
          <w:sz w:val="24"/>
          <w:szCs w:val="24"/>
        </w:rPr>
        <w:t>.</w:t>
      </w:r>
      <w:r w:rsidRPr="00965FEF">
        <w:rPr>
          <w:rFonts w:ascii="Times New Roman" w:hAnsi="Times New Roman"/>
          <w:i w:val="0"/>
          <w:color w:val="000000"/>
          <w:sz w:val="24"/>
          <w:szCs w:val="24"/>
        </w:rPr>
        <w:t xml:space="preserve"> </w:t>
      </w:r>
      <w:proofErr w:type="spellStart"/>
      <w:r w:rsidRPr="007B1E51">
        <w:rPr>
          <w:rFonts w:ascii="Times New Roman" w:hAnsi="Times New Roman"/>
          <w:i w:val="0"/>
          <w:color w:val="000000"/>
          <w:sz w:val="24"/>
          <w:szCs w:val="24"/>
        </w:rPr>
        <w:t>Tomato</w:t>
      </w:r>
      <w:proofErr w:type="spellEnd"/>
      <w:r w:rsidRPr="007B1E51">
        <w:rPr>
          <w:rFonts w:ascii="Times New Roman" w:hAnsi="Times New Roman"/>
          <w:i w:val="0"/>
          <w:color w:val="000000"/>
          <w:sz w:val="24"/>
          <w:szCs w:val="24"/>
        </w:rPr>
        <w:t xml:space="preserve"> </w:t>
      </w:r>
      <w:proofErr w:type="spellStart"/>
      <w:r w:rsidRPr="007B1E51">
        <w:rPr>
          <w:rFonts w:ascii="Times New Roman" w:hAnsi="Times New Roman"/>
          <w:i w:val="0"/>
          <w:color w:val="000000"/>
          <w:sz w:val="24"/>
          <w:szCs w:val="24"/>
        </w:rPr>
        <w:t>varieties</w:t>
      </w:r>
      <w:proofErr w:type="spellEnd"/>
      <w:r w:rsidRPr="007B1E51">
        <w:rPr>
          <w:rFonts w:ascii="Times New Roman" w:hAnsi="Times New Roman"/>
          <w:i w:val="0"/>
          <w:color w:val="000000"/>
          <w:sz w:val="24"/>
          <w:szCs w:val="24"/>
        </w:rPr>
        <w:t xml:space="preserve"> </w:t>
      </w:r>
      <w:proofErr w:type="spellStart"/>
      <w:r w:rsidRPr="007B1E51">
        <w:rPr>
          <w:rFonts w:ascii="Times New Roman" w:hAnsi="Times New Roman"/>
          <w:i w:val="0"/>
          <w:color w:val="000000"/>
          <w:sz w:val="24"/>
          <w:szCs w:val="24"/>
        </w:rPr>
        <w:t>tolerant</w:t>
      </w:r>
      <w:proofErr w:type="spellEnd"/>
      <w:r w:rsidRPr="007B1E51">
        <w:rPr>
          <w:rFonts w:ascii="Times New Roman" w:hAnsi="Times New Roman"/>
          <w:i w:val="0"/>
          <w:color w:val="000000"/>
          <w:sz w:val="24"/>
          <w:szCs w:val="24"/>
        </w:rPr>
        <w:t xml:space="preserve"> to </w:t>
      </w:r>
      <w:proofErr w:type="spellStart"/>
      <w:r w:rsidRPr="007B1E51">
        <w:rPr>
          <w:rFonts w:ascii="Times New Roman" w:hAnsi="Times New Roman"/>
          <w:i w:val="0"/>
          <w:color w:val="000000"/>
          <w:sz w:val="24"/>
          <w:szCs w:val="24"/>
        </w:rPr>
        <w:t>parasitic</w:t>
      </w:r>
      <w:proofErr w:type="spellEnd"/>
      <w:r w:rsidRPr="007B1E51">
        <w:rPr>
          <w:rFonts w:ascii="Times New Roman" w:hAnsi="Times New Roman"/>
          <w:i w:val="0"/>
          <w:color w:val="000000"/>
          <w:sz w:val="24"/>
          <w:szCs w:val="24"/>
        </w:rPr>
        <w:t xml:space="preserve"> </w:t>
      </w:r>
      <w:proofErr w:type="spellStart"/>
      <w:r w:rsidRPr="007B1E51">
        <w:rPr>
          <w:rFonts w:ascii="Times New Roman" w:hAnsi="Times New Roman"/>
          <w:i w:val="0"/>
          <w:color w:val="000000"/>
          <w:sz w:val="24"/>
          <w:szCs w:val="24"/>
        </w:rPr>
        <w:t>wilt</w:t>
      </w:r>
      <w:proofErr w:type="spellEnd"/>
      <w:r>
        <w:rPr>
          <w:rFonts w:ascii="Times New Roman" w:hAnsi="Times New Roman"/>
          <w:i w:val="0"/>
          <w:color w:val="000000"/>
          <w:sz w:val="24"/>
          <w:szCs w:val="24"/>
        </w:rPr>
        <w:t xml:space="preserve"> </w:t>
      </w:r>
    </w:p>
    <w:p w14:paraId="60BC443C" w14:textId="77777777" w:rsidR="00FF43D3" w:rsidRPr="00AE6D14" w:rsidRDefault="00FF43D3" w:rsidP="00FF43D3">
      <w:pPr>
        <w:pStyle w:val="Heading1"/>
        <w:rPr>
          <w:rFonts w:cs="Arial"/>
          <w:sz w:val="20"/>
          <w:u w:val="single"/>
        </w:rPr>
      </w:pPr>
      <w:r>
        <w:rPr>
          <w:rFonts w:cs="Arial"/>
          <w:sz w:val="20"/>
          <w:u w:val="single"/>
        </w:rPr>
        <w:t>3.3</w:t>
      </w:r>
      <w:r w:rsidRPr="00AE6D14">
        <w:rPr>
          <w:rFonts w:cs="Arial"/>
          <w:sz w:val="20"/>
          <w:u w:val="single"/>
        </w:rPr>
        <w:t xml:space="preserve">.2. Use of various agronomic methods against parasitic diseases  </w:t>
      </w:r>
    </w:p>
    <w:p w14:paraId="319297A0" w14:textId="77777777" w:rsidR="00FF43D3" w:rsidRPr="007F3DFF" w:rsidRDefault="00FF43D3" w:rsidP="00FF43D3">
      <w:pPr>
        <w:spacing w:before="100" w:beforeAutospacing="1" w:after="100" w:afterAutospacing="1"/>
        <w:jc w:val="both"/>
        <w:rPr>
          <w:rFonts w:ascii="Arial" w:hAnsi="Arial" w:cs="Arial"/>
          <w:lang w:eastAsia="fr-FR"/>
        </w:rPr>
      </w:pPr>
      <w:r>
        <w:rPr>
          <w:rFonts w:ascii="Arial" w:hAnsi="Arial" w:cs="Arial"/>
          <w:lang w:eastAsia="fr-FR"/>
        </w:rPr>
        <w:t>Table 7</w:t>
      </w:r>
      <w:r w:rsidRPr="007F3DFF">
        <w:rPr>
          <w:rFonts w:ascii="Arial" w:hAnsi="Arial" w:cs="Arial"/>
          <w:lang w:eastAsia="fr-FR"/>
        </w:rPr>
        <w:t xml:space="preserve"> shows the proportion of growers according to the cultivation practices adopted. To control parasitic wilt, 65.34% of growers opted mainly for systematic plant uprooting. However, 27.33% of growers did not implement any specific measures to manage infected plants. After harvesting, most growers (71.99%) left agricultural residues in place, while 15.33% preferred to burn them and 12.6% collected them and deposited them outside the fields. Conversely, crop rotation was adopted by 56.67% of growers, while 43.33% </w:t>
      </w:r>
      <w:r>
        <w:rPr>
          <w:rFonts w:ascii="Arial" w:hAnsi="Arial" w:cs="Arial"/>
          <w:lang w:eastAsia="fr-FR"/>
        </w:rPr>
        <w:t>practiced monoculture</w:t>
      </w:r>
      <w:r w:rsidRPr="00FF43D3">
        <w:rPr>
          <w:rFonts w:ascii="Arial" w:hAnsi="Arial" w:cs="Arial"/>
          <w:lang w:eastAsia="fr-FR"/>
        </w:rPr>
        <w:t xml:space="preserve"> </w:t>
      </w:r>
      <w:proofErr w:type="gramStart"/>
      <w:r w:rsidRPr="007F3DFF">
        <w:rPr>
          <w:rFonts w:ascii="Arial" w:hAnsi="Arial" w:cs="Arial"/>
          <w:lang w:eastAsia="fr-FR"/>
        </w:rPr>
        <w:t>In</w:t>
      </w:r>
      <w:proofErr w:type="gramEnd"/>
      <w:r w:rsidRPr="007F3DFF">
        <w:rPr>
          <w:rFonts w:ascii="Arial" w:hAnsi="Arial" w:cs="Arial"/>
          <w:lang w:eastAsia="fr-FR"/>
        </w:rPr>
        <w:t xml:space="preserve"> terms of fertilization, a large majority (90.67%) of growers favored the use of chemical fertilizers</w:t>
      </w:r>
      <w:r>
        <w:rPr>
          <w:rFonts w:ascii="Arial" w:hAnsi="Arial" w:cs="Arial"/>
          <w:lang w:eastAsia="fr-FR"/>
        </w:rPr>
        <w:t xml:space="preserve"> </w:t>
      </w:r>
      <w:r>
        <w:rPr>
          <w:rFonts w:ascii="Arial" w:hAnsi="Arial" w:cs="Arial"/>
        </w:rPr>
        <w:t>(</w:t>
      </w:r>
      <w:r w:rsidRPr="00393012">
        <w:rPr>
          <w:rFonts w:ascii="Arial" w:hAnsi="Arial" w:cs="Arial"/>
          <w:i/>
        </w:rPr>
        <w:t>P</w:t>
      </w:r>
      <w:r>
        <w:rPr>
          <w:rFonts w:ascii="Arial" w:hAnsi="Arial" w:cs="Arial"/>
        </w:rPr>
        <w:t xml:space="preserve"> </w:t>
      </w:r>
      <w:r w:rsidRPr="00393012">
        <w:rPr>
          <w:rFonts w:ascii="Arial" w:hAnsi="Arial" w:cs="Arial"/>
        </w:rPr>
        <w:t>˂ 0,001)</w:t>
      </w:r>
      <w:r w:rsidRPr="007F3DFF">
        <w:rPr>
          <w:rFonts w:ascii="Arial" w:hAnsi="Arial" w:cs="Arial"/>
          <w:lang w:eastAsia="fr-FR"/>
        </w:rPr>
        <w:t xml:space="preserve">. Organic fertilization, although less frequent, was used by 35.33% of growers, often in the form of beef or chicken droppings. With regard to crop protection against pests, 89.33% of growers used synthetic chemical pesticides, compared with 10.67% who did </w:t>
      </w:r>
      <w:r w:rsidRPr="007F3DFF">
        <w:rPr>
          <w:rFonts w:ascii="Arial" w:hAnsi="Arial" w:cs="Arial"/>
          <w:lang w:eastAsia="fr-FR"/>
        </w:rPr>
        <w:lastRenderedPageBreak/>
        <w:t>not. However, no biological control alternatives, such as the use of natural pesticides, were mentioned against toma</w:t>
      </w:r>
      <w:r>
        <w:rPr>
          <w:rFonts w:ascii="Arial" w:hAnsi="Arial" w:cs="Arial"/>
          <w:lang w:eastAsia="fr-FR"/>
        </w:rPr>
        <w:t>to pests and diseases (Table 7</w:t>
      </w:r>
      <w:r w:rsidRPr="007F3DFF">
        <w:rPr>
          <w:rFonts w:ascii="Arial" w:hAnsi="Arial" w:cs="Arial"/>
          <w:lang w:eastAsia="fr-FR"/>
        </w:rPr>
        <w:t>). </w:t>
      </w:r>
    </w:p>
    <w:p w14:paraId="5FCFA931" w14:textId="77777777" w:rsidR="00FF43D3" w:rsidRPr="007F3DFF" w:rsidRDefault="00FF43D3" w:rsidP="00FF43D3">
      <w:pPr>
        <w:pStyle w:val="Caption"/>
        <w:keepNext/>
        <w:rPr>
          <w:rFonts w:ascii="Arial" w:hAnsi="Arial" w:cs="Arial"/>
          <w:i w:val="0"/>
          <w:color w:val="000000"/>
          <w:sz w:val="20"/>
          <w:szCs w:val="20"/>
        </w:rPr>
      </w:pPr>
      <w:r w:rsidRPr="007F3DFF">
        <w:rPr>
          <w:rFonts w:ascii="Arial" w:hAnsi="Arial" w:cs="Arial"/>
          <w:b/>
          <w:i w:val="0"/>
          <w:color w:val="000000"/>
          <w:sz w:val="20"/>
          <w:szCs w:val="20"/>
        </w:rPr>
        <w:t xml:space="preserve">Table </w:t>
      </w:r>
      <w:r>
        <w:rPr>
          <w:rFonts w:ascii="Arial" w:hAnsi="Arial" w:cs="Arial"/>
          <w:b/>
          <w:i w:val="0"/>
          <w:color w:val="000000"/>
          <w:sz w:val="20"/>
          <w:szCs w:val="20"/>
        </w:rPr>
        <w:t xml:space="preserve">7. </w:t>
      </w:r>
      <w:r>
        <w:rPr>
          <w:rFonts w:ascii="Arial" w:hAnsi="Arial" w:cs="Arial"/>
          <w:i w:val="0"/>
          <w:color w:val="000000"/>
          <w:sz w:val="20"/>
          <w:szCs w:val="20"/>
        </w:rPr>
        <w:t>P</w:t>
      </w:r>
      <w:r w:rsidRPr="007F3DFF">
        <w:rPr>
          <w:rFonts w:ascii="Arial" w:hAnsi="Arial" w:cs="Arial"/>
          <w:i w:val="0"/>
          <w:color w:val="000000"/>
          <w:sz w:val="20"/>
          <w:szCs w:val="20"/>
        </w:rPr>
        <w:t xml:space="preserve">roportion of </w:t>
      </w:r>
      <w:proofErr w:type="spellStart"/>
      <w:r w:rsidRPr="007F3DFF">
        <w:rPr>
          <w:rFonts w:ascii="Arial" w:hAnsi="Arial" w:cs="Arial"/>
          <w:i w:val="0"/>
          <w:color w:val="000000"/>
          <w:sz w:val="20"/>
          <w:szCs w:val="20"/>
        </w:rPr>
        <w:t>growers</w:t>
      </w:r>
      <w:proofErr w:type="spellEnd"/>
      <w:r w:rsidRPr="007F3DFF">
        <w:rPr>
          <w:rFonts w:ascii="Arial" w:hAnsi="Arial" w:cs="Arial"/>
          <w:i w:val="0"/>
          <w:color w:val="000000"/>
          <w:sz w:val="20"/>
          <w:szCs w:val="20"/>
        </w:rPr>
        <w:t xml:space="preserve"> </w:t>
      </w:r>
      <w:proofErr w:type="spellStart"/>
      <w:r w:rsidRPr="007F3DFF">
        <w:rPr>
          <w:rFonts w:ascii="Arial" w:hAnsi="Arial" w:cs="Arial"/>
          <w:i w:val="0"/>
          <w:color w:val="000000"/>
          <w:sz w:val="20"/>
          <w:szCs w:val="20"/>
        </w:rPr>
        <w:t>according</w:t>
      </w:r>
      <w:proofErr w:type="spellEnd"/>
      <w:r w:rsidRPr="007F3DFF">
        <w:rPr>
          <w:rFonts w:ascii="Arial" w:hAnsi="Arial" w:cs="Arial"/>
          <w:i w:val="0"/>
          <w:color w:val="000000"/>
          <w:sz w:val="20"/>
          <w:szCs w:val="20"/>
        </w:rPr>
        <w:t xml:space="preserve"> to cultivation practices </w:t>
      </w:r>
      <w:proofErr w:type="spellStart"/>
      <w:r w:rsidRPr="007F3DFF">
        <w:rPr>
          <w:rFonts w:ascii="Arial" w:hAnsi="Arial" w:cs="Arial"/>
          <w:i w:val="0"/>
          <w:color w:val="000000"/>
          <w:sz w:val="20"/>
          <w:szCs w:val="20"/>
        </w:rPr>
        <w:t>adopted</w:t>
      </w:r>
      <w:proofErr w:type="spellEnd"/>
      <w:r w:rsidRPr="007F3DFF">
        <w:rPr>
          <w:rFonts w:ascii="Arial" w:hAnsi="Arial" w:cs="Arial"/>
          <w:i w:val="0"/>
          <w:color w:val="000000"/>
          <w:sz w:val="20"/>
          <w:szCs w:val="20"/>
        </w:rPr>
        <w:t xml:space="preserve">  </w:t>
      </w:r>
    </w:p>
    <w:tbl>
      <w:tblPr>
        <w:tblW w:w="8637" w:type="dxa"/>
        <w:jc w:val="center"/>
        <w:tblCellMar>
          <w:left w:w="0" w:type="dxa"/>
          <w:right w:w="0" w:type="dxa"/>
        </w:tblCellMar>
        <w:tblLook w:val="04A0" w:firstRow="1" w:lastRow="0" w:firstColumn="1" w:lastColumn="0" w:noHBand="0" w:noVBand="1"/>
      </w:tblPr>
      <w:tblGrid>
        <w:gridCol w:w="2117"/>
        <w:gridCol w:w="2268"/>
        <w:gridCol w:w="1134"/>
        <w:gridCol w:w="1984"/>
        <w:gridCol w:w="1134"/>
      </w:tblGrid>
      <w:tr w:rsidR="00FF43D3" w:rsidRPr="007F3DFF" w14:paraId="7A59028C" w14:textId="77777777" w:rsidTr="006B4CE2">
        <w:trPr>
          <w:trHeight w:val="508"/>
          <w:jc w:val="center"/>
        </w:trPr>
        <w:tc>
          <w:tcPr>
            <w:tcW w:w="2117" w:type="dxa"/>
            <w:tcBorders>
              <w:top w:val="single" w:sz="4" w:space="0" w:color="auto"/>
              <w:left w:val="single" w:sz="8" w:space="0" w:color="FFFFFF"/>
              <w:bottom w:val="single" w:sz="8" w:space="0" w:color="000000"/>
              <w:right w:val="single" w:sz="8" w:space="0" w:color="FFFFFF"/>
            </w:tcBorders>
            <w:shd w:val="clear" w:color="auto" w:fill="auto"/>
          </w:tcPr>
          <w:p w14:paraId="3C9AB55C" w14:textId="77777777" w:rsidR="00FF43D3" w:rsidRPr="007F3DFF" w:rsidRDefault="00FF43D3" w:rsidP="006B4CE2">
            <w:pPr>
              <w:tabs>
                <w:tab w:val="left" w:pos="1215"/>
              </w:tabs>
              <w:rPr>
                <w:rFonts w:ascii="Arial" w:hAnsi="Arial" w:cs="Arial"/>
                <w:bCs/>
              </w:rPr>
            </w:pPr>
            <w:r w:rsidRPr="007F3DFF">
              <w:rPr>
                <w:rFonts w:ascii="Arial" w:hAnsi="Arial" w:cs="Arial"/>
                <w:bCs/>
              </w:rPr>
              <w:t>Cultivation practices</w:t>
            </w:r>
          </w:p>
        </w:tc>
        <w:tc>
          <w:tcPr>
            <w:tcW w:w="2268" w:type="dxa"/>
            <w:tcBorders>
              <w:top w:val="single" w:sz="8" w:space="0" w:color="000000"/>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162C6E3B" w14:textId="77777777" w:rsidR="00FF43D3" w:rsidRPr="007F3DFF" w:rsidRDefault="00FF43D3" w:rsidP="006B4CE2">
            <w:pPr>
              <w:rPr>
                <w:rFonts w:ascii="Arial" w:hAnsi="Arial" w:cs="Arial"/>
                <w:color w:val="000000"/>
              </w:rPr>
            </w:pPr>
            <w:r w:rsidRPr="007F3DFF">
              <w:rPr>
                <w:rFonts w:ascii="Arial" w:hAnsi="Arial" w:cs="Arial"/>
                <w:color w:val="000000"/>
              </w:rPr>
              <w:t> Modalities</w:t>
            </w:r>
          </w:p>
        </w:tc>
        <w:tc>
          <w:tcPr>
            <w:tcW w:w="1134" w:type="dxa"/>
            <w:tcBorders>
              <w:top w:val="single" w:sz="8" w:space="0" w:color="000000"/>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418D7ED0" w14:textId="77777777" w:rsidR="00FF43D3" w:rsidRPr="007F3DFF" w:rsidRDefault="00FF43D3" w:rsidP="006B4CE2">
            <w:pPr>
              <w:rPr>
                <w:rFonts w:ascii="Arial" w:hAnsi="Arial" w:cs="Arial"/>
                <w:color w:val="000000"/>
              </w:rPr>
            </w:pPr>
            <w:r w:rsidRPr="007F3DFF">
              <w:rPr>
                <w:rFonts w:ascii="Arial" w:hAnsi="Arial" w:cs="Arial"/>
                <w:color w:val="000000"/>
              </w:rPr>
              <w:t>Numbers</w:t>
            </w:r>
          </w:p>
        </w:tc>
        <w:tc>
          <w:tcPr>
            <w:tcW w:w="1984" w:type="dxa"/>
            <w:tcBorders>
              <w:top w:val="single" w:sz="8" w:space="0" w:color="000000"/>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6C46BFEF" w14:textId="77777777" w:rsidR="00FF43D3" w:rsidRPr="007F3DFF" w:rsidRDefault="00FF43D3" w:rsidP="006B4CE2">
            <w:pPr>
              <w:rPr>
                <w:rFonts w:ascii="Arial" w:hAnsi="Arial" w:cs="Arial"/>
                <w:color w:val="000000"/>
              </w:rPr>
            </w:pPr>
            <w:r w:rsidRPr="007F3DFF">
              <w:rPr>
                <w:rFonts w:ascii="Arial" w:hAnsi="Arial" w:cs="Arial"/>
                <w:color w:val="000000"/>
              </w:rPr>
              <w:t>Percentage (%)</w:t>
            </w:r>
          </w:p>
        </w:tc>
        <w:tc>
          <w:tcPr>
            <w:tcW w:w="1134" w:type="dxa"/>
            <w:tcBorders>
              <w:top w:val="single" w:sz="8" w:space="0" w:color="000000"/>
              <w:left w:val="single" w:sz="8" w:space="0" w:color="FFFFFF"/>
              <w:bottom w:val="single" w:sz="8" w:space="0" w:color="000000"/>
              <w:right w:val="single" w:sz="8" w:space="0" w:color="FFFFFF"/>
            </w:tcBorders>
          </w:tcPr>
          <w:p w14:paraId="713E33E0" w14:textId="77777777" w:rsidR="00FF43D3" w:rsidRPr="007F3DFF" w:rsidRDefault="00FF43D3" w:rsidP="006B4CE2">
            <w:pPr>
              <w:rPr>
                <w:rFonts w:ascii="Arial" w:hAnsi="Arial" w:cs="Arial"/>
                <w:color w:val="000000"/>
              </w:rPr>
            </w:pPr>
            <w:r w:rsidRPr="007F3DFF">
              <w:rPr>
                <w:rFonts w:ascii="Arial" w:hAnsi="Arial" w:cs="Arial"/>
                <w:color w:val="000000"/>
              </w:rPr>
              <w:t>P-value</w:t>
            </w:r>
          </w:p>
        </w:tc>
      </w:tr>
      <w:tr w:rsidR="00FF43D3" w:rsidRPr="007F3DFF" w14:paraId="2C951BB7" w14:textId="77777777" w:rsidTr="006B4CE2">
        <w:trPr>
          <w:trHeight w:val="276"/>
          <w:jc w:val="center"/>
        </w:trPr>
        <w:tc>
          <w:tcPr>
            <w:tcW w:w="2117" w:type="dxa"/>
            <w:vMerge w:val="restart"/>
            <w:tcBorders>
              <w:top w:val="single" w:sz="8" w:space="0" w:color="FFFFFF"/>
              <w:left w:val="single" w:sz="8" w:space="0" w:color="FFFFFF"/>
              <w:right w:val="single" w:sz="8" w:space="0" w:color="FFFFFF"/>
            </w:tcBorders>
            <w:shd w:val="clear" w:color="auto" w:fill="auto"/>
            <w:vAlign w:val="center"/>
          </w:tcPr>
          <w:p w14:paraId="43C39D89" w14:textId="77777777" w:rsidR="00FF43D3" w:rsidRPr="007F3DFF" w:rsidRDefault="00FF43D3" w:rsidP="006B4CE2">
            <w:pPr>
              <w:tabs>
                <w:tab w:val="left" w:pos="1215"/>
              </w:tabs>
              <w:rPr>
                <w:rFonts w:ascii="Arial" w:hAnsi="Arial" w:cs="Arial"/>
                <w:bCs/>
              </w:rPr>
            </w:pPr>
            <w:r w:rsidRPr="007F3DFF">
              <w:rPr>
                <w:rFonts w:ascii="Arial" w:hAnsi="Arial" w:cs="Arial"/>
                <w:bCs/>
              </w:rPr>
              <w:t>Management methods for infested plants</w:t>
            </w:r>
            <w:r w:rsidRPr="007F3DFF">
              <w:rPr>
                <w:rFonts w:ascii="Arial" w:hAnsi="Arial" w:cs="Arial"/>
                <w:bCs/>
              </w:rPr>
              <w:tab/>
            </w:r>
          </w:p>
        </w:tc>
        <w:tc>
          <w:tcPr>
            <w:tcW w:w="2268"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14:paraId="427F612B" w14:textId="77777777" w:rsidR="00FF43D3" w:rsidRPr="007F3DFF" w:rsidRDefault="00FF43D3" w:rsidP="006B4CE2">
            <w:pPr>
              <w:tabs>
                <w:tab w:val="left" w:pos="1215"/>
              </w:tabs>
              <w:rPr>
                <w:rFonts w:ascii="Arial" w:hAnsi="Arial" w:cs="Arial"/>
              </w:rPr>
            </w:pPr>
            <w:r w:rsidRPr="007F3DFF">
              <w:rPr>
                <w:rFonts w:ascii="Arial" w:hAnsi="Arial" w:cs="Arial"/>
                <w:bCs/>
              </w:rPr>
              <w:t>Uprooting</w:t>
            </w:r>
          </w:p>
        </w:tc>
        <w:tc>
          <w:tcPr>
            <w:tcW w:w="113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14:paraId="2BBF84A4" w14:textId="77777777" w:rsidR="00FF43D3" w:rsidRPr="007F3DFF" w:rsidRDefault="00FF43D3" w:rsidP="006B4CE2">
            <w:pPr>
              <w:tabs>
                <w:tab w:val="left" w:pos="1215"/>
              </w:tabs>
              <w:rPr>
                <w:rFonts w:ascii="Arial" w:hAnsi="Arial" w:cs="Arial"/>
              </w:rPr>
            </w:pPr>
            <w:r w:rsidRPr="007F3DFF">
              <w:rPr>
                <w:rFonts w:ascii="Arial" w:hAnsi="Arial" w:cs="Arial"/>
              </w:rPr>
              <w:t>98</w:t>
            </w:r>
          </w:p>
        </w:tc>
        <w:tc>
          <w:tcPr>
            <w:tcW w:w="198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14:paraId="6D504F22" w14:textId="77777777" w:rsidR="00FF43D3" w:rsidRPr="007F3DFF" w:rsidRDefault="00FF43D3" w:rsidP="006B4CE2">
            <w:pPr>
              <w:tabs>
                <w:tab w:val="left" w:pos="1215"/>
              </w:tabs>
              <w:rPr>
                <w:rFonts w:ascii="Arial" w:hAnsi="Arial" w:cs="Arial"/>
              </w:rPr>
            </w:pPr>
            <w:r w:rsidRPr="007F3DFF">
              <w:rPr>
                <w:rFonts w:ascii="Arial" w:hAnsi="Arial" w:cs="Arial"/>
              </w:rPr>
              <w:t>65,34</w:t>
            </w:r>
          </w:p>
        </w:tc>
        <w:tc>
          <w:tcPr>
            <w:tcW w:w="1134" w:type="dxa"/>
            <w:vMerge w:val="restart"/>
            <w:tcBorders>
              <w:top w:val="single" w:sz="8" w:space="0" w:color="FFFFFF"/>
              <w:left w:val="single" w:sz="8" w:space="0" w:color="FFFFFF"/>
              <w:right w:val="single" w:sz="8" w:space="0" w:color="FFFFFF"/>
            </w:tcBorders>
            <w:vAlign w:val="center"/>
          </w:tcPr>
          <w:p w14:paraId="3CF8B719" w14:textId="77777777" w:rsidR="00FF43D3" w:rsidRPr="007F3DFF" w:rsidRDefault="00FF43D3" w:rsidP="006B4CE2">
            <w:pPr>
              <w:tabs>
                <w:tab w:val="left" w:pos="1215"/>
              </w:tabs>
              <w:rPr>
                <w:rFonts w:ascii="Arial" w:hAnsi="Arial" w:cs="Arial"/>
              </w:rPr>
            </w:pPr>
            <w:r w:rsidRPr="007F3DFF">
              <w:rPr>
                <w:rFonts w:ascii="Arial" w:hAnsi="Arial" w:cs="Arial"/>
                <w:bCs/>
                <w:color w:val="000000"/>
              </w:rPr>
              <w:t>0,00</w:t>
            </w:r>
            <w:r>
              <w:rPr>
                <w:rFonts w:ascii="Arial" w:hAnsi="Arial" w:cs="Arial"/>
                <w:bCs/>
                <w:color w:val="000000"/>
              </w:rPr>
              <w:t>0</w:t>
            </w:r>
          </w:p>
        </w:tc>
      </w:tr>
      <w:tr w:rsidR="00FF43D3" w:rsidRPr="007F3DFF" w14:paraId="13E81A90" w14:textId="77777777" w:rsidTr="006B4CE2">
        <w:trPr>
          <w:trHeight w:val="276"/>
          <w:jc w:val="center"/>
        </w:trPr>
        <w:tc>
          <w:tcPr>
            <w:tcW w:w="2117" w:type="dxa"/>
            <w:vMerge/>
            <w:tcBorders>
              <w:left w:val="single" w:sz="8" w:space="0" w:color="FFFFFF"/>
              <w:right w:val="single" w:sz="8" w:space="0" w:color="FFFFFF"/>
            </w:tcBorders>
            <w:shd w:val="clear" w:color="auto" w:fill="auto"/>
          </w:tcPr>
          <w:p w14:paraId="6F5508F4" w14:textId="77777777" w:rsidR="00FF43D3" w:rsidRPr="007F3DFF" w:rsidRDefault="00FF43D3" w:rsidP="006B4CE2">
            <w:pPr>
              <w:tabs>
                <w:tab w:val="left" w:pos="1215"/>
              </w:tabs>
              <w:rPr>
                <w:rFonts w:ascii="Arial" w:hAnsi="Arial" w:cs="Arial"/>
                <w:bCs/>
              </w:rPr>
            </w:pPr>
          </w:p>
        </w:tc>
        <w:tc>
          <w:tcPr>
            <w:tcW w:w="2268"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14:paraId="2C4571CD" w14:textId="77777777" w:rsidR="00FF43D3" w:rsidRPr="007F3DFF" w:rsidRDefault="00FF43D3" w:rsidP="006B4CE2">
            <w:pPr>
              <w:tabs>
                <w:tab w:val="left" w:pos="1215"/>
              </w:tabs>
              <w:rPr>
                <w:rFonts w:ascii="Arial" w:hAnsi="Arial" w:cs="Arial"/>
              </w:rPr>
            </w:pPr>
            <w:r w:rsidRPr="007F3DFF">
              <w:rPr>
                <w:rFonts w:ascii="Arial" w:hAnsi="Arial" w:cs="Arial"/>
                <w:bCs/>
              </w:rPr>
              <w:t>None</w:t>
            </w:r>
          </w:p>
        </w:tc>
        <w:tc>
          <w:tcPr>
            <w:tcW w:w="113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14:paraId="7F2B945E" w14:textId="77777777" w:rsidR="00FF43D3" w:rsidRPr="007F3DFF" w:rsidRDefault="00FF43D3" w:rsidP="006B4CE2">
            <w:pPr>
              <w:tabs>
                <w:tab w:val="left" w:pos="1215"/>
              </w:tabs>
              <w:rPr>
                <w:rFonts w:ascii="Arial" w:hAnsi="Arial" w:cs="Arial"/>
              </w:rPr>
            </w:pPr>
            <w:r w:rsidRPr="007F3DFF">
              <w:rPr>
                <w:rFonts w:ascii="Arial" w:hAnsi="Arial" w:cs="Arial"/>
              </w:rPr>
              <w:t>41</w:t>
            </w:r>
          </w:p>
        </w:tc>
        <w:tc>
          <w:tcPr>
            <w:tcW w:w="198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14:paraId="45E7E49E" w14:textId="77777777" w:rsidR="00FF43D3" w:rsidRPr="007F3DFF" w:rsidRDefault="00FF43D3" w:rsidP="006B4CE2">
            <w:pPr>
              <w:tabs>
                <w:tab w:val="left" w:pos="1215"/>
              </w:tabs>
              <w:rPr>
                <w:rFonts w:ascii="Arial" w:hAnsi="Arial" w:cs="Arial"/>
              </w:rPr>
            </w:pPr>
            <w:r w:rsidRPr="007F3DFF">
              <w:rPr>
                <w:rFonts w:ascii="Arial" w:hAnsi="Arial" w:cs="Arial"/>
              </w:rPr>
              <w:t>27,33</w:t>
            </w:r>
          </w:p>
        </w:tc>
        <w:tc>
          <w:tcPr>
            <w:tcW w:w="1134" w:type="dxa"/>
            <w:vMerge/>
            <w:tcBorders>
              <w:left w:val="single" w:sz="8" w:space="0" w:color="FFFFFF"/>
              <w:right w:val="single" w:sz="8" w:space="0" w:color="FFFFFF"/>
            </w:tcBorders>
            <w:vAlign w:val="center"/>
          </w:tcPr>
          <w:p w14:paraId="6C3A4EA6" w14:textId="77777777" w:rsidR="00FF43D3" w:rsidRPr="007F3DFF" w:rsidRDefault="00FF43D3" w:rsidP="006B4CE2">
            <w:pPr>
              <w:tabs>
                <w:tab w:val="left" w:pos="1215"/>
              </w:tabs>
              <w:rPr>
                <w:rFonts w:ascii="Arial" w:hAnsi="Arial" w:cs="Arial"/>
              </w:rPr>
            </w:pPr>
          </w:p>
        </w:tc>
      </w:tr>
      <w:tr w:rsidR="00FF43D3" w:rsidRPr="007F3DFF" w14:paraId="5D2AF108" w14:textId="77777777" w:rsidTr="006B4CE2">
        <w:trPr>
          <w:trHeight w:val="299"/>
          <w:jc w:val="center"/>
        </w:trPr>
        <w:tc>
          <w:tcPr>
            <w:tcW w:w="2117" w:type="dxa"/>
            <w:vMerge/>
            <w:tcBorders>
              <w:left w:val="single" w:sz="8" w:space="0" w:color="FFFFFF"/>
              <w:bottom w:val="single" w:sz="8" w:space="0" w:color="000000"/>
              <w:right w:val="single" w:sz="8" w:space="0" w:color="FFFFFF"/>
            </w:tcBorders>
            <w:shd w:val="clear" w:color="auto" w:fill="auto"/>
          </w:tcPr>
          <w:p w14:paraId="4A4FBB49" w14:textId="77777777" w:rsidR="00FF43D3" w:rsidRPr="007F3DFF" w:rsidRDefault="00FF43D3" w:rsidP="006B4CE2">
            <w:pPr>
              <w:tabs>
                <w:tab w:val="left" w:pos="1215"/>
              </w:tabs>
              <w:rPr>
                <w:rFonts w:ascii="Arial" w:hAnsi="Arial" w:cs="Arial"/>
                <w:bCs/>
              </w:rPr>
            </w:pPr>
          </w:p>
        </w:tc>
        <w:tc>
          <w:tcPr>
            <w:tcW w:w="2268"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bottom"/>
            <w:hideMark/>
          </w:tcPr>
          <w:p w14:paraId="6FD0C977" w14:textId="77777777" w:rsidR="00FF43D3" w:rsidRPr="007F3DFF" w:rsidRDefault="00FF43D3" w:rsidP="006B4CE2">
            <w:pPr>
              <w:tabs>
                <w:tab w:val="left" w:pos="1215"/>
              </w:tabs>
              <w:rPr>
                <w:rFonts w:ascii="Arial" w:hAnsi="Arial" w:cs="Arial"/>
              </w:rPr>
            </w:pPr>
            <w:r w:rsidRPr="007F3DFF">
              <w:rPr>
                <w:rFonts w:ascii="Arial" w:hAnsi="Arial" w:cs="Arial"/>
                <w:bCs/>
              </w:rPr>
              <w:t>Other</w:t>
            </w:r>
          </w:p>
        </w:tc>
        <w:tc>
          <w:tcPr>
            <w:tcW w:w="1134"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bottom"/>
            <w:hideMark/>
          </w:tcPr>
          <w:p w14:paraId="37CDD44A" w14:textId="77777777" w:rsidR="00FF43D3" w:rsidRPr="007F3DFF" w:rsidRDefault="00FF43D3" w:rsidP="006B4CE2">
            <w:pPr>
              <w:tabs>
                <w:tab w:val="left" w:pos="1215"/>
              </w:tabs>
              <w:rPr>
                <w:rFonts w:ascii="Arial" w:hAnsi="Arial" w:cs="Arial"/>
              </w:rPr>
            </w:pPr>
            <w:r w:rsidRPr="007F3DFF">
              <w:rPr>
                <w:rFonts w:ascii="Arial" w:hAnsi="Arial" w:cs="Arial"/>
              </w:rPr>
              <w:t>11</w:t>
            </w:r>
          </w:p>
        </w:tc>
        <w:tc>
          <w:tcPr>
            <w:tcW w:w="1984"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bottom"/>
            <w:hideMark/>
          </w:tcPr>
          <w:p w14:paraId="6E55F0AC" w14:textId="77777777" w:rsidR="00FF43D3" w:rsidRPr="007F3DFF" w:rsidRDefault="00FF43D3" w:rsidP="006B4CE2">
            <w:pPr>
              <w:tabs>
                <w:tab w:val="left" w:pos="1215"/>
              </w:tabs>
              <w:rPr>
                <w:rFonts w:ascii="Arial" w:hAnsi="Arial" w:cs="Arial"/>
              </w:rPr>
            </w:pPr>
            <w:r w:rsidRPr="007F3DFF">
              <w:rPr>
                <w:rFonts w:ascii="Arial" w:hAnsi="Arial" w:cs="Arial"/>
              </w:rPr>
              <w:t>7,33</w:t>
            </w:r>
          </w:p>
        </w:tc>
        <w:tc>
          <w:tcPr>
            <w:tcW w:w="1134" w:type="dxa"/>
            <w:vMerge/>
            <w:tcBorders>
              <w:left w:val="single" w:sz="8" w:space="0" w:color="FFFFFF"/>
              <w:bottom w:val="single" w:sz="4" w:space="0" w:color="auto"/>
              <w:right w:val="single" w:sz="8" w:space="0" w:color="FFFFFF"/>
            </w:tcBorders>
            <w:vAlign w:val="center"/>
          </w:tcPr>
          <w:p w14:paraId="71FEF5DC" w14:textId="77777777" w:rsidR="00FF43D3" w:rsidRPr="007F3DFF" w:rsidRDefault="00FF43D3" w:rsidP="006B4CE2">
            <w:pPr>
              <w:tabs>
                <w:tab w:val="left" w:pos="1215"/>
              </w:tabs>
              <w:rPr>
                <w:rFonts w:ascii="Arial" w:hAnsi="Arial" w:cs="Arial"/>
              </w:rPr>
            </w:pPr>
          </w:p>
        </w:tc>
      </w:tr>
      <w:tr w:rsidR="00FF43D3" w:rsidRPr="007F3DFF" w14:paraId="78B48E98" w14:textId="77777777" w:rsidTr="006B4CE2">
        <w:trPr>
          <w:trHeight w:val="299"/>
          <w:jc w:val="center"/>
        </w:trPr>
        <w:tc>
          <w:tcPr>
            <w:tcW w:w="2117" w:type="dxa"/>
            <w:vMerge w:val="restart"/>
            <w:tcBorders>
              <w:left w:val="single" w:sz="8" w:space="0" w:color="FFFFFF"/>
            </w:tcBorders>
            <w:shd w:val="clear" w:color="auto" w:fill="auto"/>
            <w:vAlign w:val="center"/>
          </w:tcPr>
          <w:p w14:paraId="536DA057" w14:textId="06CF8037" w:rsidR="00FF43D3" w:rsidRPr="007F3DFF" w:rsidRDefault="00B62DF8" w:rsidP="006B4CE2">
            <w:pPr>
              <w:tabs>
                <w:tab w:val="left" w:pos="1215"/>
              </w:tabs>
              <w:rPr>
                <w:rFonts w:ascii="Arial" w:hAnsi="Arial" w:cs="Arial"/>
                <w:bCs/>
              </w:rPr>
            </w:pPr>
            <w:r w:rsidRPr="00B62DF8">
              <w:rPr>
                <w:rFonts w:ascii="Arial" w:hAnsi="Arial" w:cs="Arial"/>
                <w:bCs/>
              </w:rPr>
              <w:t>Agricultural residue management methods</w:t>
            </w:r>
          </w:p>
        </w:tc>
        <w:tc>
          <w:tcPr>
            <w:tcW w:w="2268" w:type="dxa"/>
            <w:tcBorders>
              <w:top w:val="single" w:sz="4" w:space="0" w:color="auto"/>
            </w:tcBorders>
            <w:shd w:val="clear" w:color="auto" w:fill="auto"/>
            <w:tcMar>
              <w:top w:w="15" w:type="dxa"/>
              <w:left w:w="70" w:type="dxa"/>
              <w:bottom w:w="0" w:type="dxa"/>
              <w:right w:w="70" w:type="dxa"/>
            </w:tcMar>
            <w:vAlign w:val="center"/>
          </w:tcPr>
          <w:p w14:paraId="2FACFAAE" w14:textId="77777777" w:rsidR="00FF43D3" w:rsidRPr="007F3DFF" w:rsidRDefault="00FF43D3" w:rsidP="006B4CE2">
            <w:pPr>
              <w:tabs>
                <w:tab w:val="left" w:pos="1215"/>
              </w:tabs>
              <w:rPr>
                <w:rFonts w:ascii="Arial" w:hAnsi="Arial" w:cs="Arial"/>
              </w:rPr>
            </w:pPr>
            <w:r w:rsidRPr="007F3DFF">
              <w:rPr>
                <w:rFonts w:ascii="Arial" w:hAnsi="Arial" w:cs="Arial"/>
                <w:bCs/>
              </w:rPr>
              <w:t>None</w:t>
            </w:r>
          </w:p>
        </w:tc>
        <w:tc>
          <w:tcPr>
            <w:tcW w:w="1134" w:type="dxa"/>
            <w:tcBorders>
              <w:top w:val="single" w:sz="4" w:space="0" w:color="auto"/>
            </w:tcBorders>
            <w:shd w:val="clear" w:color="auto" w:fill="auto"/>
            <w:tcMar>
              <w:top w:w="15" w:type="dxa"/>
              <w:left w:w="70" w:type="dxa"/>
              <w:bottom w:w="0" w:type="dxa"/>
              <w:right w:w="70" w:type="dxa"/>
            </w:tcMar>
            <w:vAlign w:val="center"/>
          </w:tcPr>
          <w:p w14:paraId="1A19AD38" w14:textId="77777777" w:rsidR="00FF43D3" w:rsidRPr="007F3DFF" w:rsidRDefault="00FF43D3" w:rsidP="006B4CE2">
            <w:pPr>
              <w:tabs>
                <w:tab w:val="left" w:pos="1215"/>
              </w:tabs>
              <w:rPr>
                <w:rFonts w:ascii="Arial" w:hAnsi="Arial" w:cs="Arial"/>
              </w:rPr>
            </w:pPr>
            <w:r w:rsidRPr="007F3DFF">
              <w:rPr>
                <w:rFonts w:ascii="Arial" w:hAnsi="Arial" w:cs="Arial"/>
              </w:rPr>
              <w:t>108</w:t>
            </w:r>
          </w:p>
        </w:tc>
        <w:tc>
          <w:tcPr>
            <w:tcW w:w="1984" w:type="dxa"/>
            <w:tcBorders>
              <w:top w:val="single" w:sz="4" w:space="0" w:color="auto"/>
            </w:tcBorders>
            <w:shd w:val="clear" w:color="auto" w:fill="auto"/>
            <w:tcMar>
              <w:top w:w="15" w:type="dxa"/>
              <w:left w:w="70" w:type="dxa"/>
              <w:bottom w:w="0" w:type="dxa"/>
              <w:right w:w="70" w:type="dxa"/>
            </w:tcMar>
            <w:vAlign w:val="center"/>
          </w:tcPr>
          <w:p w14:paraId="6617062C" w14:textId="77777777" w:rsidR="00FF43D3" w:rsidRPr="007F3DFF" w:rsidRDefault="00FF43D3" w:rsidP="006B4CE2">
            <w:pPr>
              <w:tabs>
                <w:tab w:val="left" w:pos="1215"/>
              </w:tabs>
              <w:rPr>
                <w:rFonts w:ascii="Arial" w:hAnsi="Arial" w:cs="Arial"/>
              </w:rPr>
            </w:pPr>
            <w:r w:rsidRPr="007F3DFF">
              <w:rPr>
                <w:rFonts w:ascii="Arial" w:hAnsi="Arial" w:cs="Arial"/>
              </w:rPr>
              <w:t>71,99</w:t>
            </w:r>
          </w:p>
        </w:tc>
        <w:tc>
          <w:tcPr>
            <w:tcW w:w="1134" w:type="dxa"/>
            <w:vMerge w:val="restart"/>
            <w:tcBorders>
              <w:top w:val="single" w:sz="4" w:space="0" w:color="auto"/>
            </w:tcBorders>
            <w:vAlign w:val="center"/>
          </w:tcPr>
          <w:p w14:paraId="1C54B51B" w14:textId="77777777" w:rsidR="00FF43D3" w:rsidRPr="007F3DFF" w:rsidRDefault="00FF43D3" w:rsidP="006B4CE2">
            <w:pPr>
              <w:tabs>
                <w:tab w:val="left" w:pos="1215"/>
              </w:tabs>
              <w:rPr>
                <w:rFonts w:ascii="Arial" w:hAnsi="Arial" w:cs="Arial"/>
              </w:rPr>
            </w:pPr>
            <w:r w:rsidRPr="007F3DFF">
              <w:rPr>
                <w:rFonts w:ascii="Arial" w:hAnsi="Arial" w:cs="Arial"/>
                <w:bCs/>
                <w:color w:val="000000"/>
              </w:rPr>
              <w:t>0,00</w:t>
            </w:r>
            <w:r>
              <w:rPr>
                <w:rFonts w:ascii="Arial" w:hAnsi="Arial" w:cs="Arial"/>
                <w:bCs/>
                <w:color w:val="000000"/>
              </w:rPr>
              <w:t>0</w:t>
            </w:r>
          </w:p>
        </w:tc>
      </w:tr>
      <w:tr w:rsidR="00FF43D3" w:rsidRPr="007F3DFF" w14:paraId="4AB8143F" w14:textId="77777777" w:rsidTr="006B4CE2">
        <w:trPr>
          <w:trHeight w:val="299"/>
          <w:jc w:val="center"/>
        </w:trPr>
        <w:tc>
          <w:tcPr>
            <w:tcW w:w="2117" w:type="dxa"/>
            <w:vMerge/>
            <w:tcBorders>
              <w:left w:val="single" w:sz="8" w:space="0" w:color="FFFFFF"/>
            </w:tcBorders>
            <w:shd w:val="clear" w:color="auto" w:fill="auto"/>
            <w:vAlign w:val="center"/>
          </w:tcPr>
          <w:p w14:paraId="41CF497E" w14:textId="77777777" w:rsidR="00FF43D3" w:rsidRPr="007F3DFF" w:rsidRDefault="00FF43D3" w:rsidP="006B4CE2">
            <w:pPr>
              <w:tabs>
                <w:tab w:val="left" w:pos="1215"/>
              </w:tabs>
              <w:rPr>
                <w:rFonts w:ascii="Arial" w:hAnsi="Arial" w:cs="Arial"/>
                <w:bCs/>
              </w:rPr>
            </w:pPr>
          </w:p>
        </w:tc>
        <w:tc>
          <w:tcPr>
            <w:tcW w:w="2268" w:type="dxa"/>
            <w:shd w:val="clear" w:color="auto" w:fill="auto"/>
            <w:tcMar>
              <w:top w:w="15" w:type="dxa"/>
              <w:left w:w="70" w:type="dxa"/>
              <w:bottom w:w="0" w:type="dxa"/>
              <w:right w:w="70" w:type="dxa"/>
            </w:tcMar>
            <w:vAlign w:val="center"/>
          </w:tcPr>
          <w:p w14:paraId="48432C62" w14:textId="77777777" w:rsidR="00FF43D3" w:rsidRPr="007F3DFF" w:rsidRDefault="00FF43D3" w:rsidP="006B4CE2">
            <w:pPr>
              <w:tabs>
                <w:tab w:val="left" w:pos="1215"/>
              </w:tabs>
              <w:rPr>
                <w:rFonts w:ascii="Arial" w:hAnsi="Arial" w:cs="Arial"/>
                <w:bCs/>
              </w:rPr>
            </w:pPr>
            <w:r w:rsidRPr="007F3DFF">
              <w:rPr>
                <w:rFonts w:ascii="Arial" w:hAnsi="Arial" w:cs="Arial"/>
                <w:bCs/>
              </w:rPr>
              <w:t>Off-field</w:t>
            </w:r>
          </w:p>
        </w:tc>
        <w:tc>
          <w:tcPr>
            <w:tcW w:w="1134" w:type="dxa"/>
            <w:shd w:val="clear" w:color="auto" w:fill="auto"/>
            <w:tcMar>
              <w:top w:w="15" w:type="dxa"/>
              <w:left w:w="70" w:type="dxa"/>
              <w:bottom w:w="0" w:type="dxa"/>
              <w:right w:w="70" w:type="dxa"/>
            </w:tcMar>
            <w:vAlign w:val="center"/>
          </w:tcPr>
          <w:p w14:paraId="540A7BA0" w14:textId="77777777" w:rsidR="00FF43D3" w:rsidRPr="007F3DFF" w:rsidRDefault="00FF43D3" w:rsidP="006B4CE2">
            <w:pPr>
              <w:tabs>
                <w:tab w:val="left" w:pos="1215"/>
              </w:tabs>
              <w:rPr>
                <w:rFonts w:ascii="Arial" w:hAnsi="Arial" w:cs="Arial"/>
              </w:rPr>
            </w:pPr>
            <w:r w:rsidRPr="007F3DFF">
              <w:rPr>
                <w:rFonts w:ascii="Arial" w:hAnsi="Arial" w:cs="Arial"/>
              </w:rPr>
              <w:t>19</w:t>
            </w:r>
          </w:p>
        </w:tc>
        <w:tc>
          <w:tcPr>
            <w:tcW w:w="1984" w:type="dxa"/>
            <w:shd w:val="clear" w:color="auto" w:fill="auto"/>
            <w:tcMar>
              <w:top w:w="15" w:type="dxa"/>
              <w:left w:w="70" w:type="dxa"/>
              <w:bottom w:w="0" w:type="dxa"/>
              <w:right w:w="70" w:type="dxa"/>
            </w:tcMar>
            <w:vAlign w:val="center"/>
          </w:tcPr>
          <w:p w14:paraId="313582AA" w14:textId="77777777" w:rsidR="00FF43D3" w:rsidRPr="007F3DFF" w:rsidRDefault="00FF43D3" w:rsidP="006B4CE2">
            <w:pPr>
              <w:tabs>
                <w:tab w:val="left" w:pos="1215"/>
              </w:tabs>
              <w:rPr>
                <w:rFonts w:ascii="Arial" w:hAnsi="Arial" w:cs="Arial"/>
              </w:rPr>
            </w:pPr>
            <w:r w:rsidRPr="007F3DFF">
              <w:rPr>
                <w:rFonts w:ascii="Arial" w:hAnsi="Arial" w:cs="Arial"/>
              </w:rPr>
              <w:t>12,67</w:t>
            </w:r>
          </w:p>
        </w:tc>
        <w:tc>
          <w:tcPr>
            <w:tcW w:w="1134" w:type="dxa"/>
            <w:vMerge/>
          </w:tcPr>
          <w:p w14:paraId="6CE28FEB" w14:textId="77777777" w:rsidR="00FF43D3" w:rsidRPr="007F3DFF" w:rsidRDefault="00FF43D3" w:rsidP="006B4CE2">
            <w:pPr>
              <w:tabs>
                <w:tab w:val="left" w:pos="1215"/>
              </w:tabs>
              <w:rPr>
                <w:rFonts w:ascii="Arial" w:hAnsi="Arial" w:cs="Arial"/>
              </w:rPr>
            </w:pPr>
          </w:p>
        </w:tc>
      </w:tr>
      <w:tr w:rsidR="00FF43D3" w:rsidRPr="007F3DFF" w14:paraId="5F04357A" w14:textId="77777777" w:rsidTr="006B4CE2">
        <w:trPr>
          <w:trHeight w:val="299"/>
          <w:jc w:val="center"/>
        </w:trPr>
        <w:tc>
          <w:tcPr>
            <w:tcW w:w="2117" w:type="dxa"/>
            <w:vMerge/>
            <w:tcBorders>
              <w:left w:val="single" w:sz="8" w:space="0" w:color="FFFFFF"/>
              <w:bottom w:val="single" w:sz="4" w:space="0" w:color="auto"/>
            </w:tcBorders>
            <w:shd w:val="clear" w:color="auto" w:fill="auto"/>
            <w:vAlign w:val="center"/>
          </w:tcPr>
          <w:p w14:paraId="12ED81B1" w14:textId="77777777" w:rsidR="00FF43D3" w:rsidRPr="007F3DFF" w:rsidRDefault="00FF43D3" w:rsidP="006B4CE2">
            <w:pPr>
              <w:tabs>
                <w:tab w:val="left" w:pos="1215"/>
              </w:tabs>
              <w:rPr>
                <w:rFonts w:ascii="Arial" w:hAnsi="Arial" w:cs="Arial"/>
                <w:bCs/>
              </w:rPr>
            </w:pPr>
          </w:p>
        </w:tc>
        <w:tc>
          <w:tcPr>
            <w:tcW w:w="2268" w:type="dxa"/>
            <w:tcBorders>
              <w:bottom w:val="single" w:sz="4" w:space="0" w:color="auto"/>
            </w:tcBorders>
            <w:shd w:val="clear" w:color="auto" w:fill="auto"/>
            <w:tcMar>
              <w:top w:w="15" w:type="dxa"/>
              <w:left w:w="70" w:type="dxa"/>
              <w:bottom w:w="0" w:type="dxa"/>
              <w:right w:w="70" w:type="dxa"/>
            </w:tcMar>
            <w:vAlign w:val="center"/>
          </w:tcPr>
          <w:p w14:paraId="3C951DBF" w14:textId="77777777" w:rsidR="00FF43D3" w:rsidRPr="007F3DFF" w:rsidRDefault="00FF43D3" w:rsidP="006B4CE2">
            <w:pPr>
              <w:tabs>
                <w:tab w:val="left" w:pos="1215"/>
              </w:tabs>
              <w:rPr>
                <w:rFonts w:ascii="Arial" w:hAnsi="Arial" w:cs="Arial"/>
                <w:bCs/>
              </w:rPr>
            </w:pPr>
            <w:r w:rsidRPr="007F3DFF">
              <w:rPr>
                <w:rFonts w:ascii="Arial" w:hAnsi="Arial" w:cs="Arial"/>
                <w:bCs/>
              </w:rPr>
              <w:t>Burning</w:t>
            </w:r>
          </w:p>
        </w:tc>
        <w:tc>
          <w:tcPr>
            <w:tcW w:w="1134" w:type="dxa"/>
            <w:shd w:val="clear" w:color="auto" w:fill="auto"/>
            <w:tcMar>
              <w:top w:w="15" w:type="dxa"/>
              <w:left w:w="70" w:type="dxa"/>
              <w:bottom w:w="0" w:type="dxa"/>
              <w:right w:w="70" w:type="dxa"/>
            </w:tcMar>
            <w:vAlign w:val="center"/>
          </w:tcPr>
          <w:p w14:paraId="3FA2F5F0" w14:textId="77777777" w:rsidR="00FF43D3" w:rsidRPr="007F3DFF" w:rsidRDefault="00FF43D3" w:rsidP="006B4CE2">
            <w:pPr>
              <w:tabs>
                <w:tab w:val="left" w:pos="1215"/>
              </w:tabs>
              <w:rPr>
                <w:rFonts w:ascii="Arial" w:hAnsi="Arial" w:cs="Arial"/>
              </w:rPr>
            </w:pPr>
            <w:r w:rsidRPr="007F3DFF">
              <w:rPr>
                <w:rFonts w:ascii="Arial" w:hAnsi="Arial" w:cs="Arial"/>
              </w:rPr>
              <w:t>23</w:t>
            </w:r>
          </w:p>
        </w:tc>
        <w:tc>
          <w:tcPr>
            <w:tcW w:w="1984" w:type="dxa"/>
            <w:shd w:val="clear" w:color="auto" w:fill="auto"/>
            <w:tcMar>
              <w:top w:w="15" w:type="dxa"/>
              <w:left w:w="70" w:type="dxa"/>
              <w:bottom w:w="0" w:type="dxa"/>
              <w:right w:w="70" w:type="dxa"/>
            </w:tcMar>
            <w:vAlign w:val="center"/>
          </w:tcPr>
          <w:p w14:paraId="69C1D1F3" w14:textId="77777777" w:rsidR="00FF43D3" w:rsidRPr="007F3DFF" w:rsidRDefault="00FF43D3" w:rsidP="006B4CE2">
            <w:pPr>
              <w:tabs>
                <w:tab w:val="left" w:pos="1215"/>
              </w:tabs>
              <w:rPr>
                <w:rFonts w:ascii="Arial" w:hAnsi="Arial" w:cs="Arial"/>
              </w:rPr>
            </w:pPr>
            <w:r w:rsidRPr="007F3DFF">
              <w:rPr>
                <w:rFonts w:ascii="Arial" w:hAnsi="Arial" w:cs="Arial"/>
              </w:rPr>
              <w:t>15,33</w:t>
            </w:r>
          </w:p>
        </w:tc>
        <w:tc>
          <w:tcPr>
            <w:tcW w:w="1134" w:type="dxa"/>
            <w:vMerge/>
          </w:tcPr>
          <w:p w14:paraId="4BA04858" w14:textId="77777777" w:rsidR="00FF43D3" w:rsidRPr="007F3DFF" w:rsidRDefault="00FF43D3" w:rsidP="006B4CE2">
            <w:pPr>
              <w:tabs>
                <w:tab w:val="left" w:pos="1215"/>
              </w:tabs>
              <w:rPr>
                <w:rFonts w:ascii="Arial" w:hAnsi="Arial" w:cs="Arial"/>
              </w:rPr>
            </w:pPr>
          </w:p>
        </w:tc>
      </w:tr>
      <w:tr w:rsidR="00FF43D3" w:rsidRPr="007F3DFF" w14:paraId="3F37DD07" w14:textId="77777777" w:rsidTr="006B4CE2">
        <w:trPr>
          <w:trHeight w:val="276"/>
          <w:jc w:val="center"/>
        </w:trPr>
        <w:tc>
          <w:tcPr>
            <w:tcW w:w="2117" w:type="dxa"/>
            <w:vMerge w:val="restart"/>
            <w:tcBorders>
              <w:top w:val="single" w:sz="4" w:space="0" w:color="auto"/>
              <w:left w:val="single" w:sz="8" w:space="0" w:color="FFFFFF"/>
              <w:right w:val="single" w:sz="8" w:space="0" w:color="FFFFFF"/>
            </w:tcBorders>
            <w:shd w:val="clear" w:color="auto" w:fill="auto"/>
            <w:vAlign w:val="center"/>
          </w:tcPr>
          <w:p w14:paraId="3F847D89" w14:textId="759CF5AC" w:rsidR="00FF43D3" w:rsidRPr="007F3DFF" w:rsidRDefault="00FF43D3" w:rsidP="006B4CE2">
            <w:pPr>
              <w:tabs>
                <w:tab w:val="left" w:pos="1215"/>
              </w:tabs>
              <w:rPr>
                <w:rFonts w:ascii="Arial" w:hAnsi="Arial" w:cs="Arial"/>
                <w:bCs/>
              </w:rPr>
            </w:pPr>
            <w:r w:rsidRPr="007F3DFF">
              <w:rPr>
                <w:rFonts w:ascii="Arial" w:hAnsi="Arial" w:cs="Arial"/>
                <w:bCs/>
              </w:rPr>
              <w:t xml:space="preserve"> </w:t>
            </w:r>
            <w:r w:rsidR="00B62DF8" w:rsidRPr="00B62DF8">
              <w:rPr>
                <w:rFonts w:ascii="Arial" w:hAnsi="Arial" w:cs="Arial"/>
                <w:bCs/>
              </w:rPr>
              <w:t>Water supply mode</w:t>
            </w:r>
          </w:p>
        </w:tc>
        <w:tc>
          <w:tcPr>
            <w:tcW w:w="2268"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14:paraId="58D0C00B" w14:textId="77777777" w:rsidR="00FF43D3" w:rsidRPr="007F3DFF" w:rsidRDefault="00FF43D3" w:rsidP="006B4CE2">
            <w:pPr>
              <w:tabs>
                <w:tab w:val="left" w:pos="1215"/>
              </w:tabs>
              <w:rPr>
                <w:rFonts w:ascii="Arial" w:hAnsi="Arial" w:cs="Arial"/>
              </w:rPr>
            </w:pPr>
            <w:r w:rsidRPr="007F3DFF">
              <w:rPr>
                <w:rFonts w:ascii="Arial" w:hAnsi="Arial" w:cs="Arial"/>
                <w:bCs/>
              </w:rPr>
              <w:t>Manual watering</w:t>
            </w:r>
          </w:p>
        </w:tc>
        <w:tc>
          <w:tcPr>
            <w:tcW w:w="1134"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14:paraId="5B644694" w14:textId="77777777" w:rsidR="00FF43D3" w:rsidRPr="007F3DFF" w:rsidRDefault="00FF43D3" w:rsidP="006B4CE2">
            <w:pPr>
              <w:tabs>
                <w:tab w:val="left" w:pos="1215"/>
              </w:tabs>
              <w:rPr>
                <w:rFonts w:ascii="Arial" w:hAnsi="Arial" w:cs="Arial"/>
              </w:rPr>
            </w:pPr>
            <w:r w:rsidRPr="007F3DFF">
              <w:rPr>
                <w:rFonts w:ascii="Arial" w:hAnsi="Arial" w:cs="Arial"/>
              </w:rPr>
              <w:t>74</w:t>
            </w:r>
          </w:p>
        </w:tc>
        <w:tc>
          <w:tcPr>
            <w:tcW w:w="1984"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14:paraId="30F47AC7" w14:textId="77777777" w:rsidR="00FF43D3" w:rsidRPr="007F3DFF" w:rsidRDefault="00FF43D3" w:rsidP="006B4CE2">
            <w:pPr>
              <w:tabs>
                <w:tab w:val="left" w:pos="1215"/>
              </w:tabs>
              <w:rPr>
                <w:rFonts w:ascii="Arial" w:hAnsi="Arial" w:cs="Arial"/>
              </w:rPr>
            </w:pPr>
            <w:r w:rsidRPr="007F3DFF">
              <w:rPr>
                <w:rFonts w:ascii="Arial" w:hAnsi="Arial" w:cs="Arial"/>
              </w:rPr>
              <w:t>49,33</w:t>
            </w:r>
          </w:p>
        </w:tc>
        <w:tc>
          <w:tcPr>
            <w:tcW w:w="1134" w:type="dxa"/>
            <w:vMerge w:val="restart"/>
            <w:tcBorders>
              <w:top w:val="single" w:sz="4" w:space="0" w:color="auto"/>
              <w:left w:val="single" w:sz="8" w:space="0" w:color="FFFFFF"/>
              <w:right w:val="single" w:sz="8" w:space="0" w:color="FFFFFF"/>
            </w:tcBorders>
            <w:vAlign w:val="center"/>
          </w:tcPr>
          <w:p w14:paraId="2E16E40F" w14:textId="77777777" w:rsidR="00FF43D3" w:rsidRPr="007F3DFF" w:rsidRDefault="00FF43D3" w:rsidP="006B4CE2">
            <w:pPr>
              <w:tabs>
                <w:tab w:val="left" w:pos="1215"/>
              </w:tabs>
              <w:rPr>
                <w:rFonts w:ascii="Arial" w:hAnsi="Arial" w:cs="Arial"/>
              </w:rPr>
            </w:pPr>
            <w:r w:rsidRPr="007F3DFF">
              <w:rPr>
                <w:rFonts w:ascii="Arial" w:hAnsi="Arial" w:cs="Arial"/>
                <w:bCs/>
                <w:color w:val="000000"/>
              </w:rPr>
              <w:t>0,00</w:t>
            </w:r>
            <w:r>
              <w:rPr>
                <w:rFonts w:ascii="Arial" w:hAnsi="Arial" w:cs="Arial"/>
                <w:bCs/>
                <w:color w:val="000000"/>
              </w:rPr>
              <w:t>0</w:t>
            </w:r>
          </w:p>
        </w:tc>
      </w:tr>
      <w:tr w:rsidR="00FF43D3" w:rsidRPr="007F3DFF" w14:paraId="33F072F5" w14:textId="77777777" w:rsidTr="006B4CE2">
        <w:trPr>
          <w:trHeight w:val="276"/>
          <w:jc w:val="center"/>
        </w:trPr>
        <w:tc>
          <w:tcPr>
            <w:tcW w:w="2117" w:type="dxa"/>
            <w:vMerge/>
            <w:tcBorders>
              <w:left w:val="single" w:sz="8" w:space="0" w:color="FFFFFF"/>
              <w:right w:val="single" w:sz="8" w:space="0" w:color="FFFFFF"/>
            </w:tcBorders>
            <w:shd w:val="clear" w:color="auto" w:fill="auto"/>
          </w:tcPr>
          <w:p w14:paraId="5D273D9E" w14:textId="77777777" w:rsidR="00FF43D3" w:rsidRPr="007F3DFF" w:rsidRDefault="00FF43D3" w:rsidP="006B4CE2">
            <w:pPr>
              <w:tabs>
                <w:tab w:val="left" w:pos="1215"/>
              </w:tabs>
              <w:rPr>
                <w:rFonts w:ascii="Arial" w:hAnsi="Arial" w:cs="Arial"/>
                <w:bCs/>
              </w:rPr>
            </w:pPr>
          </w:p>
        </w:tc>
        <w:tc>
          <w:tcPr>
            <w:tcW w:w="2268"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14:paraId="4573BBB4" w14:textId="77777777" w:rsidR="00FF43D3" w:rsidRPr="007F3DFF" w:rsidRDefault="00FF43D3" w:rsidP="006B4CE2">
            <w:pPr>
              <w:tabs>
                <w:tab w:val="left" w:pos="1215"/>
              </w:tabs>
              <w:rPr>
                <w:rFonts w:ascii="Arial" w:hAnsi="Arial" w:cs="Arial"/>
              </w:rPr>
            </w:pPr>
            <w:r w:rsidRPr="007F3DFF">
              <w:rPr>
                <w:rFonts w:ascii="Arial" w:hAnsi="Arial" w:cs="Arial"/>
                <w:bCs/>
              </w:rPr>
              <w:t>Gravity irrigation</w:t>
            </w:r>
          </w:p>
        </w:tc>
        <w:tc>
          <w:tcPr>
            <w:tcW w:w="113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14:paraId="03F4B20D" w14:textId="77777777" w:rsidR="00FF43D3" w:rsidRPr="007F3DFF" w:rsidRDefault="00FF43D3" w:rsidP="006B4CE2">
            <w:pPr>
              <w:tabs>
                <w:tab w:val="left" w:pos="1215"/>
              </w:tabs>
              <w:rPr>
                <w:rFonts w:ascii="Arial" w:hAnsi="Arial" w:cs="Arial"/>
              </w:rPr>
            </w:pPr>
            <w:r w:rsidRPr="007F3DFF">
              <w:rPr>
                <w:rFonts w:ascii="Arial" w:hAnsi="Arial" w:cs="Arial"/>
              </w:rPr>
              <w:t>3</w:t>
            </w:r>
          </w:p>
        </w:tc>
        <w:tc>
          <w:tcPr>
            <w:tcW w:w="198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14:paraId="5D5F3F0A" w14:textId="77777777" w:rsidR="00FF43D3" w:rsidRPr="007F3DFF" w:rsidRDefault="00FF43D3" w:rsidP="006B4CE2">
            <w:pPr>
              <w:tabs>
                <w:tab w:val="left" w:pos="1215"/>
              </w:tabs>
              <w:rPr>
                <w:rFonts w:ascii="Arial" w:hAnsi="Arial" w:cs="Arial"/>
              </w:rPr>
            </w:pPr>
            <w:r w:rsidRPr="007F3DFF">
              <w:rPr>
                <w:rFonts w:ascii="Arial" w:hAnsi="Arial" w:cs="Arial"/>
              </w:rPr>
              <w:t>2</w:t>
            </w:r>
            <w:r w:rsidR="00B2315B">
              <w:rPr>
                <w:rFonts w:ascii="Arial" w:hAnsi="Arial" w:cs="Arial"/>
              </w:rPr>
              <w:t>,00</w:t>
            </w:r>
          </w:p>
        </w:tc>
        <w:tc>
          <w:tcPr>
            <w:tcW w:w="1134" w:type="dxa"/>
            <w:vMerge/>
            <w:tcBorders>
              <w:left w:val="single" w:sz="8" w:space="0" w:color="FFFFFF"/>
              <w:right w:val="single" w:sz="8" w:space="0" w:color="FFFFFF"/>
            </w:tcBorders>
            <w:vAlign w:val="center"/>
          </w:tcPr>
          <w:p w14:paraId="2A0243D1" w14:textId="77777777" w:rsidR="00FF43D3" w:rsidRPr="007F3DFF" w:rsidRDefault="00FF43D3" w:rsidP="006B4CE2">
            <w:pPr>
              <w:tabs>
                <w:tab w:val="left" w:pos="1215"/>
              </w:tabs>
              <w:rPr>
                <w:rFonts w:ascii="Arial" w:hAnsi="Arial" w:cs="Arial"/>
              </w:rPr>
            </w:pPr>
          </w:p>
        </w:tc>
      </w:tr>
      <w:tr w:rsidR="00FF43D3" w:rsidRPr="007F3DFF" w14:paraId="5648ACDF" w14:textId="77777777" w:rsidTr="006B4CE2">
        <w:trPr>
          <w:trHeight w:val="276"/>
          <w:jc w:val="center"/>
        </w:trPr>
        <w:tc>
          <w:tcPr>
            <w:tcW w:w="2117" w:type="dxa"/>
            <w:vMerge/>
            <w:tcBorders>
              <w:left w:val="single" w:sz="8" w:space="0" w:color="FFFFFF"/>
              <w:bottom w:val="single" w:sz="8" w:space="0" w:color="000000"/>
              <w:right w:val="single" w:sz="8" w:space="0" w:color="FFFFFF"/>
            </w:tcBorders>
            <w:shd w:val="clear" w:color="auto" w:fill="auto"/>
          </w:tcPr>
          <w:p w14:paraId="2A76E62A" w14:textId="77777777" w:rsidR="00FF43D3" w:rsidRPr="007F3DFF" w:rsidRDefault="00FF43D3" w:rsidP="006B4CE2">
            <w:pPr>
              <w:tabs>
                <w:tab w:val="left" w:pos="1215"/>
              </w:tabs>
              <w:rPr>
                <w:rFonts w:ascii="Arial" w:hAnsi="Arial" w:cs="Arial"/>
                <w:bCs/>
              </w:rPr>
            </w:pPr>
          </w:p>
        </w:tc>
        <w:tc>
          <w:tcPr>
            <w:tcW w:w="2268"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bottom"/>
            <w:hideMark/>
          </w:tcPr>
          <w:p w14:paraId="2E68A5D6" w14:textId="77777777" w:rsidR="00FF43D3" w:rsidRPr="007F3DFF" w:rsidRDefault="00FF43D3" w:rsidP="006B4CE2">
            <w:pPr>
              <w:tabs>
                <w:tab w:val="left" w:pos="1215"/>
              </w:tabs>
              <w:rPr>
                <w:rFonts w:ascii="Arial" w:hAnsi="Arial" w:cs="Arial"/>
              </w:rPr>
            </w:pPr>
            <w:r w:rsidRPr="007F3DFF">
              <w:rPr>
                <w:rFonts w:ascii="Arial" w:hAnsi="Arial" w:cs="Arial"/>
                <w:bCs/>
              </w:rPr>
              <w:t>Rainfed</w:t>
            </w:r>
          </w:p>
        </w:tc>
        <w:tc>
          <w:tcPr>
            <w:tcW w:w="1134"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bottom"/>
            <w:hideMark/>
          </w:tcPr>
          <w:p w14:paraId="7FAECEA4" w14:textId="77777777" w:rsidR="00FF43D3" w:rsidRPr="007F3DFF" w:rsidRDefault="00FF43D3" w:rsidP="006B4CE2">
            <w:pPr>
              <w:tabs>
                <w:tab w:val="left" w:pos="1215"/>
              </w:tabs>
              <w:rPr>
                <w:rFonts w:ascii="Arial" w:hAnsi="Arial" w:cs="Arial"/>
              </w:rPr>
            </w:pPr>
            <w:r w:rsidRPr="007F3DFF">
              <w:rPr>
                <w:rFonts w:ascii="Arial" w:hAnsi="Arial" w:cs="Arial"/>
              </w:rPr>
              <w:t>73</w:t>
            </w:r>
          </w:p>
        </w:tc>
        <w:tc>
          <w:tcPr>
            <w:tcW w:w="1984"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bottom"/>
            <w:hideMark/>
          </w:tcPr>
          <w:p w14:paraId="703A69DA" w14:textId="77777777" w:rsidR="00FF43D3" w:rsidRPr="007F3DFF" w:rsidRDefault="00FF43D3" w:rsidP="006B4CE2">
            <w:pPr>
              <w:tabs>
                <w:tab w:val="left" w:pos="1215"/>
              </w:tabs>
              <w:rPr>
                <w:rFonts w:ascii="Arial" w:hAnsi="Arial" w:cs="Arial"/>
              </w:rPr>
            </w:pPr>
            <w:r w:rsidRPr="007F3DFF">
              <w:rPr>
                <w:rFonts w:ascii="Arial" w:hAnsi="Arial" w:cs="Arial"/>
              </w:rPr>
              <w:t>48,67</w:t>
            </w:r>
          </w:p>
        </w:tc>
        <w:tc>
          <w:tcPr>
            <w:tcW w:w="1134" w:type="dxa"/>
            <w:vMerge/>
            <w:tcBorders>
              <w:left w:val="single" w:sz="8" w:space="0" w:color="FFFFFF"/>
              <w:bottom w:val="single" w:sz="8" w:space="0" w:color="000000"/>
              <w:right w:val="single" w:sz="8" w:space="0" w:color="FFFFFF"/>
            </w:tcBorders>
            <w:vAlign w:val="center"/>
          </w:tcPr>
          <w:p w14:paraId="0BFBCF34" w14:textId="77777777" w:rsidR="00FF43D3" w:rsidRPr="007F3DFF" w:rsidRDefault="00FF43D3" w:rsidP="006B4CE2">
            <w:pPr>
              <w:tabs>
                <w:tab w:val="left" w:pos="1215"/>
              </w:tabs>
              <w:rPr>
                <w:rFonts w:ascii="Arial" w:hAnsi="Arial" w:cs="Arial"/>
              </w:rPr>
            </w:pPr>
          </w:p>
        </w:tc>
      </w:tr>
      <w:tr w:rsidR="00FF43D3" w:rsidRPr="007F3DFF" w14:paraId="5E01B14E" w14:textId="77777777" w:rsidTr="006B4CE2">
        <w:trPr>
          <w:trHeight w:val="406"/>
          <w:jc w:val="center"/>
        </w:trPr>
        <w:tc>
          <w:tcPr>
            <w:tcW w:w="2117" w:type="dxa"/>
            <w:vMerge w:val="restart"/>
            <w:tcBorders>
              <w:top w:val="single" w:sz="4" w:space="0" w:color="auto"/>
              <w:left w:val="single" w:sz="8" w:space="0" w:color="FFFFFF"/>
              <w:right w:val="single" w:sz="8" w:space="0" w:color="FFFFFF"/>
            </w:tcBorders>
            <w:shd w:val="clear" w:color="auto" w:fill="auto"/>
            <w:vAlign w:val="center"/>
          </w:tcPr>
          <w:p w14:paraId="3D1CBC95" w14:textId="77777777" w:rsidR="00FF43D3" w:rsidRPr="007F3DFF" w:rsidRDefault="00FF43D3" w:rsidP="006B4CE2">
            <w:pPr>
              <w:tabs>
                <w:tab w:val="left" w:pos="1215"/>
              </w:tabs>
              <w:rPr>
                <w:rFonts w:ascii="Arial" w:hAnsi="Arial" w:cs="Arial"/>
                <w:bCs/>
              </w:rPr>
            </w:pPr>
            <w:r w:rsidRPr="007F3DFF">
              <w:rPr>
                <w:rFonts w:ascii="Arial" w:hAnsi="Arial" w:cs="Arial"/>
                <w:bCs/>
              </w:rPr>
              <w:t>Crop association</w:t>
            </w:r>
            <w:r w:rsidRPr="007F3DFF">
              <w:rPr>
                <w:rFonts w:ascii="Arial" w:hAnsi="Arial" w:cs="Arial"/>
                <w:bCs/>
              </w:rPr>
              <w:tab/>
            </w:r>
          </w:p>
        </w:tc>
        <w:tc>
          <w:tcPr>
            <w:tcW w:w="2268"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127B643E" w14:textId="77777777" w:rsidR="00FF43D3" w:rsidRPr="007F3DFF" w:rsidRDefault="00FF43D3" w:rsidP="006B4CE2">
            <w:pPr>
              <w:tabs>
                <w:tab w:val="left" w:pos="1215"/>
              </w:tabs>
              <w:rPr>
                <w:rFonts w:ascii="Arial" w:hAnsi="Arial" w:cs="Arial"/>
              </w:rPr>
            </w:pPr>
            <w:r w:rsidRPr="007F3DFF">
              <w:rPr>
                <w:rFonts w:ascii="Arial" w:hAnsi="Arial" w:cs="Arial"/>
                <w:bCs/>
              </w:rPr>
              <w:t>No</w:t>
            </w:r>
          </w:p>
        </w:tc>
        <w:tc>
          <w:tcPr>
            <w:tcW w:w="1134"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22C15646" w14:textId="77777777" w:rsidR="00FF43D3" w:rsidRPr="007F3DFF" w:rsidRDefault="00FF43D3" w:rsidP="006B4CE2">
            <w:pPr>
              <w:tabs>
                <w:tab w:val="left" w:pos="1215"/>
              </w:tabs>
              <w:rPr>
                <w:rFonts w:ascii="Arial" w:hAnsi="Arial" w:cs="Arial"/>
              </w:rPr>
            </w:pPr>
            <w:r w:rsidRPr="007F3DFF">
              <w:rPr>
                <w:rFonts w:ascii="Arial" w:hAnsi="Arial" w:cs="Arial"/>
              </w:rPr>
              <w:t>136</w:t>
            </w:r>
          </w:p>
        </w:tc>
        <w:tc>
          <w:tcPr>
            <w:tcW w:w="1984"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6E17744C" w14:textId="77777777" w:rsidR="00FF43D3" w:rsidRPr="007F3DFF" w:rsidRDefault="00FF43D3" w:rsidP="006B4CE2">
            <w:pPr>
              <w:tabs>
                <w:tab w:val="left" w:pos="1215"/>
              </w:tabs>
              <w:rPr>
                <w:rFonts w:ascii="Arial" w:hAnsi="Arial" w:cs="Arial"/>
              </w:rPr>
            </w:pPr>
            <w:r w:rsidRPr="007F3DFF">
              <w:rPr>
                <w:rFonts w:ascii="Arial" w:hAnsi="Arial" w:cs="Arial"/>
              </w:rPr>
              <w:t>90,67</w:t>
            </w:r>
          </w:p>
        </w:tc>
        <w:tc>
          <w:tcPr>
            <w:tcW w:w="1134" w:type="dxa"/>
            <w:vMerge w:val="restart"/>
            <w:tcBorders>
              <w:top w:val="single" w:sz="4" w:space="0" w:color="auto"/>
              <w:left w:val="single" w:sz="8" w:space="0" w:color="FFFFFF"/>
              <w:right w:val="single" w:sz="8" w:space="0" w:color="FFFFFF"/>
            </w:tcBorders>
            <w:vAlign w:val="center"/>
          </w:tcPr>
          <w:p w14:paraId="14D582A5" w14:textId="77777777" w:rsidR="00FF43D3" w:rsidRPr="007F3DFF" w:rsidRDefault="00FF43D3" w:rsidP="006B4CE2">
            <w:pPr>
              <w:tabs>
                <w:tab w:val="left" w:pos="1215"/>
              </w:tabs>
              <w:rPr>
                <w:rFonts w:ascii="Arial" w:hAnsi="Arial" w:cs="Arial"/>
              </w:rPr>
            </w:pPr>
            <w:r w:rsidRPr="007F3DFF">
              <w:rPr>
                <w:rFonts w:ascii="Arial" w:hAnsi="Arial" w:cs="Arial"/>
                <w:bCs/>
                <w:color w:val="000000"/>
              </w:rPr>
              <w:t>0,001</w:t>
            </w:r>
          </w:p>
        </w:tc>
      </w:tr>
      <w:tr w:rsidR="00FF43D3" w:rsidRPr="007F3DFF" w14:paraId="25BE6285" w14:textId="77777777" w:rsidTr="006B4CE2">
        <w:trPr>
          <w:trHeight w:val="406"/>
          <w:jc w:val="center"/>
        </w:trPr>
        <w:tc>
          <w:tcPr>
            <w:tcW w:w="2117" w:type="dxa"/>
            <w:vMerge/>
            <w:tcBorders>
              <w:left w:val="single" w:sz="8" w:space="0" w:color="FFFFFF"/>
              <w:bottom w:val="single" w:sz="8" w:space="0" w:color="000000"/>
              <w:right w:val="single" w:sz="8" w:space="0" w:color="FFFFFF"/>
            </w:tcBorders>
            <w:shd w:val="clear" w:color="auto" w:fill="auto"/>
            <w:vAlign w:val="center"/>
          </w:tcPr>
          <w:p w14:paraId="01FBF47A" w14:textId="77777777" w:rsidR="00FF43D3" w:rsidRPr="007F3DFF" w:rsidRDefault="00FF43D3" w:rsidP="006B4CE2">
            <w:pPr>
              <w:tabs>
                <w:tab w:val="left" w:pos="1215"/>
              </w:tabs>
              <w:rPr>
                <w:rFonts w:ascii="Arial" w:hAnsi="Arial" w:cs="Arial"/>
                <w:bCs/>
              </w:rPr>
            </w:pPr>
          </w:p>
        </w:tc>
        <w:tc>
          <w:tcPr>
            <w:tcW w:w="2268"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39DE9874" w14:textId="77777777" w:rsidR="00FF43D3" w:rsidRPr="007F3DFF" w:rsidRDefault="00FF43D3" w:rsidP="006B4CE2">
            <w:pPr>
              <w:tabs>
                <w:tab w:val="left" w:pos="1215"/>
              </w:tabs>
              <w:rPr>
                <w:rFonts w:ascii="Arial" w:hAnsi="Arial" w:cs="Arial"/>
              </w:rPr>
            </w:pPr>
            <w:r w:rsidRPr="007F3DFF">
              <w:rPr>
                <w:rFonts w:ascii="Arial" w:hAnsi="Arial" w:cs="Arial"/>
                <w:bCs/>
              </w:rPr>
              <w:t>Yes</w:t>
            </w:r>
          </w:p>
        </w:tc>
        <w:tc>
          <w:tcPr>
            <w:tcW w:w="1134"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2B8B7376" w14:textId="77777777" w:rsidR="00FF43D3" w:rsidRPr="007F3DFF" w:rsidRDefault="00FF43D3" w:rsidP="006B4CE2">
            <w:pPr>
              <w:tabs>
                <w:tab w:val="left" w:pos="1215"/>
              </w:tabs>
              <w:rPr>
                <w:rFonts w:ascii="Arial" w:hAnsi="Arial" w:cs="Arial"/>
              </w:rPr>
            </w:pPr>
            <w:r w:rsidRPr="007F3DFF">
              <w:rPr>
                <w:rFonts w:ascii="Arial" w:hAnsi="Arial" w:cs="Arial"/>
              </w:rPr>
              <w:t>14</w:t>
            </w:r>
          </w:p>
        </w:tc>
        <w:tc>
          <w:tcPr>
            <w:tcW w:w="1984"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1FD92DC4" w14:textId="77777777" w:rsidR="00FF43D3" w:rsidRPr="007F3DFF" w:rsidRDefault="00FF43D3" w:rsidP="006B4CE2">
            <w:pPr>
              <w:tabs>
                <w:tab w:val="left" w:pos="1215"/>
              </w:tabs>
              <w:rPr>
                <w:rFonts w:ascii="Arial" w:hAnsi="Arial" w:cs="Arial"/>
              </w:rPr>
            </w:pPr>
            <w:r w:rsidRPr="007F3DFF">
              <w:rPr>
                <w:rFonts w:ascii="Arial" w:hAnsi="Arial" w:cs="Arial"/>
              </w:rPr>
              <w:t>9,33</w:t>
            </w:r>
          </w:p>
        </w:tc>
        <w:tc>
          <w:tcPr>
            <w:tcW w:w="1134" w:type="dxa"/>
            <w:vMerge/>
            <w:tcBorders>
              <w:left w:val="single" w:sz="8" w:space="0" w:color="FFFFFF"/>
              <w:bottom w:val="single" w:sz="8" w:space="0" w:color="000000"/>
              <w:right w:val="single" w:sz="8" w:space="0" w:color="FFFFFF"/>
            </w:tcBorders>
            <w:vAlign w:val="center"/>
          </w:tcPr>
          <w:p w14:paraId="69BD7F02" w14:textId="77777777" w:rsidR="00FF43D3" w:rsidRPr="007F3DFF" w:rsidRDefault="00FF43D3" w:rsidP="006B4CE2">
            <w:pPr>
              <w:tabs>
                <w:tab w:val="left" w:pos="1215"/>
              </w:tabs>
              <w:rPr>
                <w:rFonts w:ascii="Arial" w:hAnsi="Arial" w:cs="Arial"/>
              </w:rPr>
            </w:pPr>
          </w:p>
        </w:tc>
      </w:tr>
      <w:tr w:rsidR="00FF43D3" w:rsidRPr="007F3DFF" w14:paraId="5580FAD7" w14:textId="77777777" w:rsidTr="006B4CE2">
        <w:trPr>
          <w:trHeight w:val="406"/>
          <w:jc w:val="center"/>
        </w:trPr>
        <w:tc>
          <w:tcPr>
            <w:tcW w:w="2117" w:type="dxa"/>
            <w:vMerge w:val="restart"/>
            <w:tcBorders>
              <w:top w:val="single" w:sz="8" w:space="0" w:color="FFFFFF"/>
              <w:left w:val="single" w:sz="8" w:space="0" w:color="FFFFFF"/>
              <w:right w:val="single" w:sz="8" w:space="0" w:color="FFFFFF"/>
            </w:tcBorders>
            <w:shd w:val="clear" w:color="auto" w:fill="auto"/>
            <w:vAlign w:val="center"/>
          </w:tcPr>
          <w:p w14:paraId="13D64649" w14:textId="77777777" w:rsidR="00FF43D3" w:rsidRPr="007F3DFF" w:rsidRDefault="00FF43D3" w:rsidP="006B4CE2">
            <w:pPr>
              <w:tabs>
                <w:tab w:val="left" w:pos="1215"/>
              </w:tabs>
              <w:rPr>
                <w:rFonts w:ascii="Arial" w:hAnsi="Arial" w:cs="Arial"/>
              </w:rPr>
            </w:pPr>
            <w:r w:rsidRPr="007F3DFF">
              <w:rPr>
                <w:rFonts w:ascii="Arial" w:hAnsi="Arial" w:cs="Arial"/>
                <w:bCs/>
              </w:rPr>
              <w:t xml:space="preserve">Crop rotation </w:t>
            </w:r>
          </w:p>
        </w:tc>
        <w:tc>
          <w:tcPr>
            <w:tcW w:w="2268"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1E531A51" w14:textId="77777777" w:rsidR="00FF43D3" w:rsidRPr="007F3DFF" w:rsidRDefault="00FF43D3" w:rsidP="006B4CE2">
            <w:pPr>
              <w:tabs>
                <w:tab w:val="left" w:pos="1215"/>
              </w:tabs>
              <w:rPr>
                <w:rFonts w:ascii="Arial" w:hAnsi="Arial" w:cs="Arial"/>
              </w:rPr>
            </w:pPr>
            <w:r w:rsidRPr="007F3DFF">
              <w:rPr>
                <w:rFonts w:ascii="Arial" w:hAnsi="Arial" w:cs="Arial"/>
                <w:bCs/>
              </w:rPr>
              <w:t>No</w:t>
            </w:r>
          </w:p>
        </w:tc>
        <w:tc>
          <w:tcPr>
            <w:tcW w:w="113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752546F3" w14:textId="77777777" w:rsidR="00FF43D3" w:rsidRPr="007F3DFF" w:rsidRDefault="00FF43D3" w:rsidP="006B4CE2">
            <w:pPr>
              <w:tabs>
                <w:tab w:val="left" w:pos="1215"/>
              </w:tabs>
              <w:rPr>
                <w:rFonts w:ascii="Arial" w:hAnsi="Arial" w:cs="Arial"/>
              </w:rPr>
            </w:pPr>
            <w:r w:rsidRPr="007F3DFF">
              <w:rPr>
                <w:rFonts w:ascii="Arial" w:hAnsi="Arial" w:cs="Arial"/>
              </w:rPr>
              <w:t>65</w:t>
            </w:r>
          </w:p>
        </w:tc>
        <w:tc>
          <w:tcPr>
            <w:tcW w:w="198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321FDAF4" w14:textId="77777777" w:rsidR="00FF43D3" w:rsidRPr="007F3DFF" w:rsidRDefault="00FF43D3" w:rsidP="006B4CE2">
            <w:pPr>
              <w:tabs>
                <w:tab w:val="left" w:pos="1215"/>
              </w:tabs>
              <w:rPr>
                <w:rFonts w:ascii="Arial" w:hAnsi="Arial" w:cs="Arial"/>
              </w:rPr>
            </w:pPr>
            <w:r w:rsidRPr="007F3DFF">
              <w:rPr>
                <w:rFonts w:ascii="Arial" w:hAnsi="Arial" w:cs="Arial"/>
              </w:rPr>
              <w:t>43,33</w:t>
            </w:r>
          </w:p>
        </w:tc>
        <w:tc>
          <w:tcPr>
            <w:tcW w:w="1134" w:type="dxa"/>
            <w:vMerge w:val="restart"/>
            <w:tcBorders>
              <w:top w:val="single" w:sz="8" w:space="0" w:color="FFFFFF"/>
              <w:left w:val="single" w:sz="8" w:space="0" w:color="FFFFFF"/>
              <w:right w:val="single" w:sz="8" w:space="0" w:color="FFFFFF"/>
            </w:tcBorders>
            <w:vAlign w:val="center"/>
          </w:tcPr>
          <w:p w14:paraId="0B1F9417" w14:textId="77777777" w:rsidR="00FF43D3" w:rsidRPr="007F3DFF" w:rsidRDefault="00FF43D3" w:rsidP="006B4CE2">
            <w:pPr>
              <w:tabs>
                <w:tab w:val="left" w:pos="1215"/>
              </w:tabs>
              <w:rPr>
                <w:rFonts w:ascii="Arial" w:hAnsi="Arial" w:cs="Arial"/>
              </w:rPr>
            </w:pPr>
            <w:r w:rsidRPr="007F3DFF">
              <w:rPr>
                <w:rFonts w:ascii="Arial" w:hAnsi="Arial" w:cs="Arial"/>
              </w:rPr>
              <w:t>0,10</w:t>
            </w:r>
          </w:p>
        </w:tc>
      </w:tr>
      <w:tr w:rsidR="00FF43D3" w:rsidRPr="007F3DFF" w14:paraId="1E76511C" w14:textId="77777777" w:rsidTr="006B4CE2">
        <w:trPr>
          <w:trHeight w:val="406"/>
          <w:jc w:val="center"/>
        </w:trPr>
        <w:tc>
          <w:tcPr>
            <w:tcW w:w="2117" w:type="dxa"/>
            <w:vMerge/>
            <w:tcBorders>
              <w:left w:val="single" w:sz="8" w:space="0" w:color="FFFFFF"/>
              <w:bottom w:val="single" w:sz="8" w:space="0" w:color="000000"/>
              <w:right w:val="single" w:sz="8" w:space="0" w:color="FFFFFF"/>
            </w:tcBorders>
            <w:shd w:val="clear" w:color="auto" w:fill="auto"/>
            <w:vAlign w:val="center"/>
          </w:tcPr>
          <w:p w14:paraId="5023E4B1" w14:textId="77777777" w:rsidR="00FF43D3" w:rsidRPr="007F3DFF" w:rsidRDefault="00FF43D3" w:rsidP="006B4CE2">
            <w:pPr>
              <w:tabs>
                <w:tab w:val="left" w:pos="1215"/>
              </w:tabs>
              <w:rPr>
                <w:rFonts w:ascii="Arial" w:hAnsi="Arial" w:cs="Arial"/>
                <w:bCs/>
              </w:rPr>
            </w:pPr>
          </w:p>
        </w:tc>
        <w:tc>
          <w:tcPr>
            <w:tcW w:w="2268"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0C094B4C" w14:textId="77777777" w:rsidR="00FF43D3" w:rsidRPr="007F3DFF" w:rsidRDefault="00FF43D3" w:rsidP="006B4CE2">
            <w:pPr>
              <w:tabs>
                <w:tab w:val="left" w:pos="1215"/>
              </w:tabs>
              <w:rPr>
                <w:rFonts w:ascii="Arial" w:hAnsi="Arial" w:cs="Arial"/>
              </w:rPr>
            </w:pPr>
            <w:r w:rsidRPr="007F3DFF">
              <w:rPr>
                <w:rFonts w:ascii="Arial" w:hAnsi="Arial" w:cs="Arial"/>
                <w:bCs/>
              </w:rPr>
              <w:t>Yes</w:t>
            </w:r>
          </w:p>
        </w:tc>
        <w:tc>
          <w:tcPr>
            <w:tcW w:w="1134"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5B9A52C9" w14:textId="77777777" w:rsidR="00FF43D3" w:rsidRPr="007F3DFF" w:rsidRDefault="00FF43D3" w:rsidP="006B4CE2">
            <w:pPr>
              <w:tabs>
                <w:tab w:val="left" w:pos="1215"/>
              </w:tabs>
              <w:rPr>
                <w:rFonts w:ascii="Arial" w:hAnsi="Arial" w:cs="Arial"/>
              </w:rPr>
            </w:pPr>
            <w:r w:rsidRPr="007F3DFF">
              <w:rPr>
                <w:rFonts w:ascii="Arial" w:hAnsi="Arial" w:cs="Arial"/>
              </w:rPr>
              <w:t>85</w:t>
            </w:r>
          </w:p>
        </w:tc>
        <w:tc>
          <w:tcPr>
            <w:tcW w:w="1984"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4A66E15B" w14:textId="77777777" w:rsidR="00FF43D3" w:rsidRPr="007F3DFF" w:rsidRDefault="00FF43D3" w:rsidP="006B4CE2">
            <w:pPr>
              <w:tabs>
                <w:tab w:val="left" w:pos="1215"/>
              </w:tabs>
              <w:rPr>
                <w:rFonts w:ascii="Arial" w:hAnsi="Arial" w:cs="Arial"/>
              </w:rPr>
            </w:pPr>
            <w:r w:rsidRPr="007F3DFF">
              <w:rPr>
                <w:rFonts w:ascii="Arial" w:hAnsi="Arial" w:cs="Arial"/>
              </w:rPr>
              <w:t>56,67</w:t>
            </w:r>
          </w:p>
        </w:tc>
        <w:tc>
          <w:tcPr>
            <w:tcW w:w="1134" w:type="dxa"/>
            <w:vMerge/>
            <w:tcBorders>
              <w:left w:val="single" w:sz="8" w:space="0" w:color="FFFFFF"/>
              <w:bottom w:val="single" w:sz="8" w:space="0" w:color="000000"/>
              <w:right w:val="single" w:sz="8" w:space="0" w:color="FFFFFF"/>
            </w:tcBorders>
            <w:vAlign w:val="center"/>
          </w:tcPr>
          <w:p w14:paraId="67E02EF5" w14:textId="77777777" w:rsidR="00FF43D3" w:rsidRPr="007F3DFF" w:rsidRDefault="00FF43D3" w:rsidP="006B4CE2">
            <w:pPr>
              <w:tabs>
                <w:tab w:val="left" w:pos="1215"/>
              </w:tabs>
              <w:rPr>
                <w:rFonts w:ascii="Arial" w:hAnsi="Arial" w:cs="Arial"/>
              </w:rPr>
            </w:pPr>
          </w:p>
        </w:tc>
      </w:tr>
      <w:tr w:rsidR="00FF43D3" w:rsidRPr="007F3DFF" w14:paraId="0B424881" w14:textId="77777777" w:rsidTr="006B4CE2">
        <w:trPr>
          <w:trHeight w:val="406"/>
          <w:jc w:val="center"/>
        </w:trPr>
        <w:tc>
          <w:tcPr>
            <w:tcW w:w="2117" w:type="dxa"/>
            <w:tcBorders>
              <w:top w:val="single" w:sz="4" w:space="0" w:color="auto"/>
              <w:left w:val="single" w:sz="8" w:space="0" w:color="FFFFFF"/>
              <w:right w:val="single" w:sz="8" w:space="0" w:color="FFFFFF"/>
            </w:tcBorders>
            <w:shd w:val="clear" w:color="auto" w:fill="auto"/>
            <w:vAlign w:val="center"/>
          </w:tcPr>
          <w:p w14:paraId="3C126C6C" w14:textId="77777777" w:rsidR="00FF43D3" w:rsidRPr="007F3DFF" w:rsidRDefault="00FF43D3" w:rsidP="006B4CE2">
            <w:pPr>
              <w:tabs>
                <w:tab w:val="left" w:pos="1215"/>
              </w:tabs>
              <w:rPr>
                <w:rFonts w:ascii="Arial" w:hAnsi="Arial" w:cs="Arial"/>
                <w:bCs/>
              </w:rPr>
            </w:pPr>
            <w:r w:rsidRPr="007F3DFF">
              <w:rPr>
                <w:rFonts w:ascii="Arial" w:hAnsi="Arial" w:cs="Arial"/>
                <w:bCs/>
              </w:rPr>
              <w:t>Use of mineral fertilizer</w:t>
            </w:r>
          </w:p>
        </w:tc>
        <w:tc>
          <w:tcPr>
            <w:tcW w:w="2268"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tcPr>
          <w:p w14:paraId="29D64F7D" w14:textId="77777777" w:rsidR="00FF43D3" w:rsidRPr="007F3DFF" w:rsidRDefault="00FF43D3" w:rsidP="006B4CE2">
            <w:pPr>
              <w:tabs>
                <w:tab w:val="left" w:pos="1215"/>
              </w:tabs>
              <w:rPr>
                <w:rFonts w:ascii="Arial" w:hAnsi="Arial" w:cs="Arial"/>
              </w:rPr>
            </w:pPr>
            <w:r w:rsidRPr="007F3DFF">
              <w:rPr>
                <w:rFonts w:ascii="Arial" w:hAnsi="Arial" w:cs="Arial"/>
                <w:bCs/>
              </w:rPr>
              <w:t>No</w:t>
            </w:r>
          </w:p>
        </w:tc>
        <w:tc>
          <w:tcPr>
            <w:tcW w:w="1134"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tcPr>
          <w:p w14:paraId="1DB4499A" w14:textId="77777777" w:rsidR="00FF43D3" w:rsidRPr="007F3DFF" w:rsidRDefault="00FF43D3" w:rsidP="006B4CE2">
            <w:pPr>
              <w:tabs>
                <w:tab w:val="left" w:pos="1215"/>
              </w:tabs>
              <w:rPr>
                <w:rFonts w:ascii="Arial" w:hAnsi="Arial" w:cs="Arial"/>
              </w:rPr>
            </w:pPr>
            <w:r w:rsidRPr="007F3DFF">
              <w:rPr>
                <w:rFonts w:ascii="Arial" w:hAnsi="Arial" w:cs="Arial"/>
              </w:rPr>
              <w:t>4</w:t>
            </w:r>
          </w:p>
        </w:tc>
        <w:tc>
          <w:tcPr>
            <w:tcW w:w="1984"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tcPr>
          <w:p w14:paraId="28784E99" w14:textId="77777777" w:rsidR="00FF43D3" w:rsidRPr="007F3DFF" w:rsidRDefault="00FF43D3" w:rsidP="006B4CE2">
            <w:pPr>
              <w:tabs>
                <w:tab w:val="left" w:pos="1215"/>
              </w:tabs>
              <w:rPr>
                <w:rFonts w:ascii="Arial" w:hAnsi="Arial" w:cs="Arial"/>
              </w:rPr>
            </w:pPr>
            <w:r w:rsidRPr="007F3DFF">
              <w:rPr>
                <w:rFonts w:ascii="Arial" w:hAnsi="Arial" w:cs="Arial"/>
              </w:rPr>
              <w:t>2,67</w:t>
            </w:r>
          </w:p>
        </w:tc>
        <w:tc>
          <w:tcPr>
            <w:tcW w:w="1134" w:type="dxa"/>
            <w:vMerge w:val="restart"/>
            <w:tcBorders>
              <w:top w:val="single" w:sz="4" w:space="0" w:color="auto"/>
              <w:left w:val="single" w:sz="8" w:space="0" w:color="FFFFFF"/>
              <w:right w:val="single" w:sz="8" w:space="0" w:color="FFFFFF"/>
            </w:tcBorders>
            <w:vAlign w:val="center"/>
          </w:tcPr>
          <w:p w14:paraId="2A6BF928" w14:textId="77777777" w:rsidR="00FF43D3" w:rsidRPr="007F3DFF" w:rsidRDefault="00FF43D3" w:rsidP="006B4CE2">
            <w:pPr>
              <w:tabs>
                <w:tab w:val="left" w:pos="1215"/>
              </w:tabs>
              <w:rPr>
                <w:rFonts w:ascii="Arial" w:hAnsi="Arial" w:cs="Arial"/>
              </w:rPr>
            </w:pPr>
            <w:r w:rsidRPr="007F3DFF">
              <w:rPr>
                <w:rFonts w:ascii="Arial" w:hAnsi="Arial" w:cs="Arial"/>
                <w:bCs/>
                <w:color w:val="000000"/>
              </w:rPr>
              <w:t>0,00</w:t>
            </w:r>
            <w:r>
              <w:rPr>
                <w:rFonts w:ascii="Arial" w:hAnsi="Arial" w:cs="Arial"/>
                <w:bCs/>
                <w:color w:val="000000"/>
              </w:rPr>
              <w:t>0</w:t>
            </w:r>
          </w:p>
        </w:tc>
      </w:tr>
      <w:tr w:rsidR="00FF43D3" w:rsidRPr="007F3DFF" w14:paraId="4A3FFC7C" w14:textId="77777777" w:rsidTr="006B4CE2">
        <w:trPr>
          <w:trHeight w:val="406"/>
          <w:jc w:val="center"/>
        </w:trPr>
        <w:tc>
          <w:tcPr>
            <w:tcW w:w="2117" w:type="dxa"/>
            <w:tcBorders>
              <w:left w:val="single" w:sz="8" w:space="0" w:color="FFFFFF"/>
              <w:bottom w:val="single" w:sz="4" w:space="0" w:color="auto"/>
              <w:right w:val="single" w:sz="8" w:space="0" w:color="FFFFFF"/>
            </w:tcBorders>
            <w:shd w:val="clear" w:color="auto" w:fill="auto"/>
            <w:vAlign w:val="center"/>
          </w:tcPr>
          <w:p w14:paraId="08E42F98" w14:textId="77777777" w:rsidR="00FF43D3" w:rsidRPr="007F3DFF" w:rsidRDefault="00FF43D3" w:rsidP="006B4CE2">
            <w:pPr>
              <w:tabs>
                <w:tab w:val="left" w:pos="1215"/>
              </w:tabs>
              <w:rPr>
                <w:rFonts w:ascii="Arial" w:hAnsi="Arial" w:cs="Arial"/>
                <w:bCs/>
              </w:rPr>
            </w:pPr>
          </w:p>
        </w:tc>
        <w:tc>
          <w:tcPr>
            <w:tcW w:w="2268"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center"/>
          </w:tcPr>
          <w:p w14:paraId="35028C92" w14:textId="77777777" w:rsidR="00FF43D3" w:rsidRPr="007F3DFF" w:rsidRDefault="00FF43D3" w:rsidP="006B4CE2">
            <w:pPr>
              <w:tabs>
                <w:tab w:val="left" w:pos="1215"/>
              </w:tabs>
              <w:rPr>
                <w:rFonts w:ascii="Arial" w:hAnsi="Arial" w:cs="Arial"/>
              </w:rPr>
            </w:pPr>
            <w:r w:rsidRPr="007F3DFF">
              <w:rPr>
                <w:rFonts w:ascii="Arial" w:hAnsi="Arial" w:cs="Arial"/>
                <w:bCs/>
              </w:rPr>
              <w:t>Yes</w:t>
            </w:r>
          </w:p>
        </w:tc>
        <w:tc>
          <w:tcPr>
            <w:tcW w:w="1134"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center"/>
          </w:tcPr>
          <w:p w14:paraId="3DD79947" w14:textId="77777777" w:rsidR="00FF43D3" w:rsidRPr="007F3DFF" w:rsidRDefault="00FF43D3" w:rsidP="006B4CE2">
            <w:pPr>
              <w:tabs>
                <w:tab w:val="left" w:pos="1215"/>
              </w:tabs>
              <w:rPr>
                <w:rFonts w:ascii="Arial" w:hAnsi="Arial" w:cs="Arial"/>
              </w:rPr>
            </w:pPr>
            <w:r w:rsidRPr="007F3DFF">
              <w:rPr>
                <w:rFonts w:ascii="Arial" w:hAnsi="Arial" w:cs="Arial"/>
              </w:rPr>
              <w:t>146</w:t>
            </w:r>
          </w:p>
        </w:tc>
        <w:tc>
          <w:tcPr>
            <w:tcW w:w="1984"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center"/>
          </w:tcPr>
          <w:p w14:paraId="13200346" w14:textId="77777777" w:rsidR="00FF43D3" w:rsidRPr="007F3DFF" w:rsidRDefault="00FF43D3" w:rsidP="006B4CE2">
            <w:pPr>
              <w:tabs>
                <w:tab w:val="left" w:pos="1215"/>
              </w:tabs>
              <w:rPr>
                <w:rFonts w:ascii="Arial" w:hAnsi="Arial" w:cs="Arial"/>
              </w:rPr>
            </w:pPr>
            <w:r w:rsidRPr="007F3DFF">
              <w:rPr>
                <w:rFonts w:ascii="Arial" w:hAnsi="Arial" w:cs="Arial"/>
              </w:rPr>
              <w:t>97,33</w:t>
            </w:r>
          </w:p>
        </w:tc>
        <w:tc>
          <w:tcPr>
            <w:tcW w:w="1134" w:type="dxa"/>
            <w:vMerge/>
            <w:tcBorders>
              <w:left w:val="single" w:sz="8" w:space="0" w:color="FFFFFF"/>
              <w:bottom w:val="single" w:sz="4" w:space="0" w:color="auto"/>
              <w:right w:val="single" w:sz="8" w:space="0" w:color="FFFFFF"/>
            </w:tcBorders>
            <w:vAlign w:val="center"/>
          </w:tcPr>
          <w:p w14:paraId="4E2A5D09" w14:textId="77777777" w:rsidR="00FF43D3" w:rsidRPr="007F3DFF" w:rsidRDefault="00FF43D3" w:rsidP="006B4CE2">
            <w:pPr>
              <w:tabs>
                <w:tab w:val="left" w:pos="1215"/>
              </w:tabs>
              <w:rPr>
                <w:rFonts w:ascii="Arial" w:hAnsi="Arial" w:cs="Arial"/>
              </w:rPr>
            </w:pPr>
          </w:p>
        </w:tc>
      </w:tr>
      <w:tr w:rsidR="00FF43D3" w:rsidRPr="007F3DFF" w14:paraId="1ADD27C1" w14:textId="77777777" w:rsidTr="006B4CE2">
        <w:trPr>
          <w:trHeight w:val="406"/>
          <w:jc w:val="center"/>
        </w:trPr>
        <w:tc>
          <w:tcPr>
            <w:tcW w:w="2117" w:type="dxa"/>
            <w:tcBorders>
              <w:top w:val="single" w:sz="4" w:space="0" w:color="auto"/>
              <w:left w:val="single" w:sz="8" w:space="0" w:color="FFFFFF"/>
              <w:right w:val="single" w:sz="8" w:space="0" w:color="FFFFFF"/>
            </w:tcBorders>
            <w:shd w:val="clear" w:color="auto" w:fill="auto"/>
            <w:vAlign w:val="center"/>
          </w:tcPr>
          <w:p w14:paraId="13C5EF33" w14:textId="77777777" w:rsidR="00FF43D3" w:rsidRPr="007F3DFF" w:rsidRDefault="00FF43D3" w:rsidP="006B4CE2">
            <w:pPr>
              <w:tabs>
                <w:tab w:val="left" w:pos="1215"/>
              </w:tabs>
              <w:rPr>
                <w:rFonts w:ascii="Arial" w:hAnsi="Arial" w:cs="Arial"/>
                <w:bCs/>
              </w:rPr>
            </w:pPr>
            <w:r w:rsidRPr="007F3DFF">
              <w:rPr>
                <w:rFonts w:ascii="Arial" w:hAnsi="Arial" w:cs="Arial"/>
                <w:bCs/>
              </w:rPr>
              <w:t>Use of organic manure</w:t>
            </w:r>
          </w:p>
        </w:tc>
        <w:tc>
          <w:tcPr>
            <w:tcW w:w="2268"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tcPr>
          <w:p w14:paraId="2B763C50" w14:textId="77777777" w:rsidR="00FF43D3" w:rsidRPr="007F3DFF" w:rsidRDefault="00FF43D3" w:rsidP="006B4CE2">
            <w:pPr>
              <w:tabs>
                <w:tab w:val="left" w:pos="1215"/>
              </w:tabs>
              <w:rPr>
                <w:rFonts w:ascii="Arial" w:hAnsi="Arial" w:cs="Arial"/>
              </w:rPr>
            </w:pPr>
            <w:r w:rsidRPr="007F3DFF">
              <w:rPr>
                <w:rFonts w:ascii="Arial" w:hAnsi="Arial" w:cs="Arial"/>
                <w:bCs/>
              </w:rPr>
              <w:t>No</w:t>
            </w:r>
          </w:p>
        </w:tc>
        <w:tc>
          <w:tcPr>
            <w:tcW w:w="1134"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tcPr>
          <w:p w14:paraId="71F49928" w14:textId="77777777" w:rsidR="00FF43D3" w:rsidRPr="007F3DFF" w:rsidRDefault="00FF43D3" w:rsidP="006B4CE2">
            <w:pPr>
              <w:tabs>
                <w:tab w:val="left" w:pos="1215"/>
              </w:tabs>
              <w:rPr>
                <w:rFonts w:ascii="Arial" w:hAnsi="Arial" w:cs="Arial"/>
              </w:rPr>
            </w:pPr>
            <w:r w:rsidRPr="007F3DFF">
              <w:rPr>
                <w:rFonts w:ascii="Arial" w:hAnsi="Arial" w:cs="Arial"/>
              </w:rPr>
              <w:t>97</w:t>
            </w:r>
          </w:p>
        </w:tc>
        <w:tc>
          <w:tcPr>
            <w:tcW w:w="1984"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tcPr>
          <w:p w14:paraId="4FA49A67" w14:textId="77777777" w:rsidR="00FF43D3" w:rsidRPr="007F3DFF" w:rsidRDefault="00FF43D3" w:rsidP="006B4CE2">
            <w:pPr>
              <w:tabs>
                <w:tab w:val="left" w:pos="1215"/>
              </w:tabs>
              <w:rPr>
                <w:rFonts w:ascii="Arial" w:hAnsi="Arial" w:cs="Arial"/>
              </w:rPr>
            </w:pPr>
            <w:r w:rsidRPr="007F3DFF">
              <w:rPr>
                <w:rFonts w:ascii="Arial" w:hAnsi="Arial" w:cs="Arial"/>
              </w:rPr>
              <w:t>64,67</w:t>
            </w:r>
          </w:p>
        </w:tc>
        <w:tc>
          <w:tcPr>
            <w:tcW w:w="1134" w:type="dxa"/>
            <w:vMerge w:val="restart"/>
            <w:tcBorders>
              <w:top w:val="single" w:sz="4" w:space="0" w:color="auto"/>
              <w:left w:val="single" w:sz="8" w:space="0" w:color="FFFFFF"/>
              <w:right w:val="single" w:sz="8" w:space="0" w:color="FFFFFF"/>
            </w:tcBorders>
            <w:vAlign w:val="center"/>
          </w:tcPr>
          <w:p w14:paraId="78C43975" w14:textId="77777777" w:rsidR="00FF43D3" w:rsidRPr="007F3DFF" w:rsidRDefault="00FF43D3" w:rsidP="006B4CE2">
            <w:pPr>
              <w:tabs>
                <w:tab w:val="left" w:pos="1215"/>
              </w:tabs>
              <w:rPr>
                <w:rFonts w:ascii="Arial" w:hAnsi="Arial" w:cs="Arial"/>
              </w:rPr>
            </w:pPr>
            <w:r w:rsidRPr="007F3DFF">
              <w:rPr>
                <w:rFonts w:ascii="Arial" w:hAnsi="Arial" w:cs="Arial"/>
                <w:bCs/>
                <w:color w:val="000000"/>
              </w:rPr>
              <w:t>0,00</w:t>
            </w:r>
            <w:r>
              <w:rPr>
                <w:rFonts w:ascii="Arial" w:hAnsi="Arial" w:cs="Arial"/>
                <w:bCs/>
                <w:color w:val="000000"/>
              </w:rPr>
              <w:t>0</w:t>
            </w:r>
          </w:p>
        </w:tc>
      </w:tr>
      <w:tr w:rsidR="00FF43D3" w:rsidRPr="007F3DFF" w14:paraId="0AA6B77B" w14:textId="77777777" w:rsidTr="006B4CE2">
        <w:trPr>
          <w:trHeight w:val="406"/>
          <w:jc w:val="center"/>
        </w:trPr>
        <w:tc>
          <w:tcPr>
            <w:tcW w:w="2117" w:type="dxa"/>
            <w:tcBorders>
              <w:left w:val="single" w:sz="8" w:space="0" w:color="FFFFFF"/>
              <w:bottom w:val="single" w:sz="4" w:space="0" w:color="auto"/>
              <w:right w:val="single" w:sz="8" w:space="0" w:color="FFFFFF"/>
            </w:tcBorders>
            <w:shd w:val="clear" w:color="auto" w:fill="auto"/>
            <w:vAlign w:val="center"/>
          </w:tcPr>
          <w:p w14:paraId="314AE078" w14:textId="77777777" w:rsidR="00FF43D3" w:rsidRPr="007F3DFF" w:rsidRDefault="00FF43D3" w:rsidP="006B4CE2">
            <w:pPr>
              <w:tabs>
                <w:tab w:val="left" w:pos="1215"/>
              </w:tabs>
              <w:rPr>
                <w:rFonts w:ascii="Arial" w:hAnsi="Arial" w:cs="Arial"/>
                <w:bCs/>
              </w:rPr>
            </w:pPr>
          </w:p>
        </w:tc>
        <w:tc>
          <w:tcPr>
            <w:tcW w:w="2268"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center"/>
          </w:tcPr>
          <w:p w14:paraId="20922EC4" w14:textId="77777777" w:rsidR="00FF43D3" w:rsidRPr="007F3DFF" w:rsidRDefault="00FF43D3" w:rsidP="006B4CE2">
            <w:pPr>
              <w:tabs>
                <w:tab w:val="left" w:pos="1215"/>
              </w:tabs>
              <w:rPr>
                <w:rFonts w:ascii="Arial" w:hAnsi="Arial" w:cs="Arial"/>
              </w:rPr>
            </w:pPr>
            <w:r w:rsidRPr="007F3DFF">
              <w:rPr>
                <w:rFonts w:ascii="Arial" w:hAnsi="Arial" w:cs="Arial"/>
                <w:bCs/>
              </w:rPr>
              <w:t>Yes</w:t>
            </w:r>
          </w:p>
        </w:tc>
        <w:tc>
          <w:tcPr>
            <w:tcW w:w="1134"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center"/>
          </w:tcPr>
          <w:p w14:paraId="2318E082" w14:textId="77777777" w:rsidR="00FF43D3" w:rsidRPr="007F3DFF" w:rsidRDefault="00FF43D3" w:rsidP="006B4CE2">
            <w:pPr>
              <w:tabs>
                <w:tab w:val="left" w:pos="1215"/>
              </w:tabs>
              <w:rPr>
                <w:rFonts w:ascii="Arial" w:hAnsi="Arial" w:cs="Arial"/>
              </w:rPr>
            </w:pPr>
            <w:r w:rsidRPr="007F3DFF">
              <w:rPr>
                <w:rFonts w:ascii="Arial" w:hAnsi="Arial" w:cs="Arial"/>
              </w:rPr>
              <w:t>53</w:t>
            </w:r>
          </w:p>
        </w:tc>
        <w:tc>
          <w:tcPr>
            <w:tcW w:w="1984"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center"/>
          </w:tcPr>
          <w:p w14:paraId="0C69A3C3" w14:textId="77777777" w:rsidR="00FF43D3" w:rsidRPr="007F3DFF" w:rsidRDefault="00FF43D3" w:rsidP="006B4CE2">
            <w:pPr>
              <w:tabs>
                <w:tab w:val="left" w:pos="1215"/>
              </w:tabs>
              <w:rPr>
                <w:rFonts w:ascii="Arial" w:hAnsi="Arial" w:cs="Arial"/>
              </w:rPr>
            </w:pPr>
            <w:r w:rsidRPr="007F3DFF">
              <w:rPr>
                <w:rFonts w:ascii="Arial" w:hAnsi="Arial" w:cs="Arial"/>
              </w:rPr>
              <w:t>35,33</w:t>
            </w:r>
          </w:p>
        </w:tc>
        <w:tc>
          <w:tcPr>
            <w:tcW w:w="1134" w:type="dxa"/>
            <w:vMerge/>
            <w:tcBorders>
              <w:left w:val="single" w:sz="8" w:space="0" w:color="FFFFFF"/>
              <w:bottom w:val="single" w:sz="4" w:space="0" w:color="auto"/>
              <w:right w:val="single" w:sz="8" w:space="0" w:color="FFFFFF"/>
            </w:tcBorders>
            <w:vAlign w:val="center"/>
          </w:tcPr>
          <w:p w14:paraId="4BBC1CB9" w14:textId="77777777" w:rsidR="00FF43D3" w:rsidRPr="007F3DFF" w:rsidRDefault="00FF43D3" w:rsidP="006B4CE2">
            <w:pPr>
              <w:tabs>
                <w:tab w:val="left" w:pos="1215"/>
              </w:tabs>
              <w:rPr>
                <w:rFonts w:ascii="Arial" w:hAnsi="Arial" w:cs="Arial"/>
              </w:rPr>
            </w:pPr>
          </w:p>
        </w:tc>
      </w:tr>
      <w:tr w:rsidR="00FF43D3" w:rsidRPr="007F3DFF" w14:paraId="7361A0D1" w14:textId="77777777" w:rsidTr="006B4CE2">
        <w:trPr>
          <w:trHeight w:val="406"/>
          <w:jc w:val="center"/>
        </w:trPr>
        <w:tc>
          <w:tcPr>
            <w:tcW w:w="2117" w:type="dxa"/>
            <w:tcBorders>
              <w:top w:val="single" w:sz="4" w:space="0" w:color="auto"/>
              <w:left w:val="single" w:sz="8" w:space="0" w:color="FFFFFF"/>
              <w:right w:val="single" w:sz="8" w:space="0" w:color="FFFFFF"/>
            </w:tcBorders>
            <w:shd w:val="clear" w:color="auto" w:fill="auto"/>
            <w:vAlign w:val="center"/>
          </w:tcPr>
          <w:p w14:paraId="38D9AE18" w14:textId="77777777" w:rsidR="00FF43D3" w:rsidRPr="007F3DFF" w:rsidRDefault="00FF43D3" w:rsidP="006B4CE2">
            <w:pPr>
              <w:tabs>
                <w:tab w:val="left" w:pos="1215"/>
              </w:tabs>
              <w:rPr>
                <w:rFonts w:ascii="Arial" w:hAnsi="Arial" w:cs="Arial"/>
                <w:bCs/>
              </w:rPr>
            </w:pPr>
            <w:r w:rsidRPr="007F3DFF">
              <w:rPr>
                <w:rFonts w:ascii="Arial" w:hAnsi="Arial" w:cs="Arial"/>
                <w:bCs/>
              </w:rPr>
              <w:t xml:space="preserve">Use of synthetic chemical </w:t>
            </w:r>
          </w:p>
        </w:tc>
        <w:tc>
          <w:tcPr>
            <w:tcW w:w="2268"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tcPr>
          <w:p w14:paraId="11F8A258" w14:textId="77777777" w:rsidR="00FF43D3" w:rsidRPr="007F3DFF" w:rsidRDefault="00FF43D3" w:rsidP="006B4CE2">
            <w:pPr>
              <w:tabs>
                <w:tab w:val="left" w:pos="1215"/>
              </w:tabs>
              <w:rPr>
                <w:rFonts w:ascii="Arial" w:hAnsi="Arial" w:cs="Arial"/>
              </w:rPr>
            </w:pPr>
            <w:r w:rsidRPr="007F3DFF">
              <w:rPr>
                <w:rFonts w:ascii="Arial" w:hAnsi="Arial" w:cs="Arial"/>
                <w:bCs/>
              </w:rPr>
              <w:t>No</w:t>
            </w:r>
          </w:p>
        </w:tc>
        <w:tc>
          <w:tcPr>
            <w:tcW w:w="1134"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tcPr>
          <w:p w14:paraId="0A78B25C" w14:textId="77777777" w:rsidR="00FF43D3" w:rsidRPr="007F3DFF" w:rsidRDefault="00FF43D3" w:rsidP="006B4CE2">
            <w:pPr>
              <w:tabs>
                <w:tab w:val="left" w:pos="1215"/>
              </w:tabs>
              <w:rPr>
                <w:rFonts w:ascii="Arial" w:hAnsi="Arial" w:cs="Arial"/>
              </w:rPr>
            </w:pPr>
            <w:r w:rsidRPr="007F3DFF">
              <w:rPr>
                <w:rFonts w:ascii="Arial" w:hAnsi="Arial" w:cs="Arial"/>
              </w:rPr>
              <w:t>16</w:t>
            </w:r>
          </w:p>
        </w:tc>
        <w:tc>
          <w:tcPr>
            <w:tcW w:w="1984"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tcPr>
          <w:p w14:paraId="535F233A" w14:textId="77777777" w:rsidR="00FF43D3" w:rsidRPr="007F3DFF" w:rsidRDefault="00FF43D3" w:rsidP="006B4CE2">
            <w:pPr>
              <w:tabs>
                <w:tab w:val="left" w:pos="1215"/>
              </w:tabs>
              <w:rPr>
                <w:rFonts w:ascii="Arial" w:hAnsi="Arial" w:cs="Arial"/>
              </w:rPr>
            </w:pPr>
            <w:r w:rsidRPr="007F3DFF">
              <w:rPr>
                <w:rFonts w:ascii="Arial" w:hAnsi="Arial" w:cs="Arial"/>
              </w:rPr>
              <w:t>10,67</w:t>
            </w:r>
          </w:p>
        </w:tc>
        <w:tc>
          <w:tcPr>
            <w:tcW w:w="1134" w:type="dxa"/>
            <w:vMerge w:val="restart"/>
            <w:tcBorders>
              <w:top w:val="single" w:sz="4" w:space="0" w:color="auto"/>
              <w:left w:val="single" w:sz="8" w:space="0" w:color="FFFFFF"/>
              <w:right w:val="single" w:sz="8" w:space="0" w:color="FFFFFF"/>
            </w:tcBorders>
            <w:vAlign w:val="center"/>
          </w:tcPr>
          <w:p w14:paraId="03D73D91" w14:textId="77777777" w:rsidR="00FF43D3" w:rsidRPr="007F3DFF" w:rsidRDefault="00FF43D3" w:rsidP="006B4CE2">
            <w:pPr>
              <w:tabs>
                <w:tab w:val="left" w:pos="1215"/>
              </w:tabs>
              <w:rPr>
                <w:rFonts w:ascii="Arial" w:hAnsi="Arial" w:cs="Arial"/>
              </w:rPr>
            </w:pPr>
            <w:r w:rsidRPr="007F3DFF">
              <w:rPr>
                <w:rFonts w:ascii="Arial" w:hAnsi="Arial" w:cs="Arial"/>
                <w:bCs/>
                <w:color w:val="000000"/>
              </w:rPr>
              <w:t>0,00</w:t>
            </w:r>
            <w:r>
              <w:rPr>
                <w:rFonts w:ascii="Arial" w:hAnsi="Arial" w:cs="Arial"/>
                <w:bCs/>
                <w:color w:val="000000"/>
              </w:rPr>
              <w:t>0</w:t>
            </w:r>
          </w:p>
        </w:tc>
      </w:tr>
      <w:tr w:rsidR="00FF43D3" w:rsidRPr="007F3DFF" w14:paraId="62832659" w14:textId="77777777" w:rsidTr="006B4CE2">
        <w:trPr>
          <w:trHeight w:val="406"/>
          <w:jc w:val="center"/>
        </w:trPr>
        <w:tc>
          <w:tcPr>
            <w:tcW w:w="2117" w:type="dxa"/>
            <w:tcBorders>
              <w:left w:val="single" w:sz="8" w:space="0" w:color="FFFFFF"/>
              <w:bottom w:val="single" w:sz="8" w:space="0" w:color="000000"/>
              <w:right w:val="single" w:sz="8" w:space="0" w:color="FFFFFF"/>
            </w:tcBorders>
            <w:shd w:val="clear" w:color="auto" w:fill="auto"/>
            <w:vAlign w:val="center"/>
          </w:tcPr>
          <w:p w14:paraId="03635429" w14:textId="77777777" w:rsidR="00FF43D3" w:rsidRPr="007F3DFF" w:rsidRDefault="00FF43D3" w:rsidP="006B4CE2">
            <w:pPr>
              <w:tabs>
                <w:tab w:val="left" w:pos="1215"/>
              </w:tabs>
              <w:rPr>
                <w:rFonts w:ascii="Arial" w:hAnsi="Arial" w:cs="Arial"/>
                <w:bCs/>
              </w:rPr>
            </w:pPr>
          </w:p>
        </w:tc>
        <w:tc>
          <w:tcPr>
            <w:tcW w:w="2268"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14A06178" w14:textId="77777777" w:rsidR="00FF43D3" w:rsidRPr="007F3DFF" w:rsidRDefault="00FF43D3" w:rsidP="006B4CE2">
            <w:pPr>
              <w:tabs>
                <w:tab w:val="left" w:pos="1215"/>
              </w:tabs>
              <w:rPr>
                <w:rFonts w:ascii="Arial" w:hAnsi="Arial" w:cs="Arial"/>
              </w:rPr>
            </w:pPr>
            <w:r w:rsidRPr="007F3DFF">
              <w:rPr>
                <w:rFonts w:ascii="Arial" w:hAnsi="Arial" w:cs="Arial"/>
                <w:bCs/>
              </w:rPr>
              <w:t>Yes</w:t>
            </w:r>
          </w:p>
        </w:tc>
        <w:tc>
          <w:tcPr>
            <w:tcW w:w="1134"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67C7F163" w14:textId="77777777" w:rsidR="00FF43D3" w:rsidRPr="007F3DFF" w:rsidRDefault="00FF43D3" w:rsidP="006B4CE2">
            <w:pPr>
              <w:tabs>
                <w:tab w:val="left" w:pos="1215"/>
              </w:tabs>
              <w:rPr>
                <w:rFonts w:ascii="Arial" w:hAnsi="Arial" w:cs="Arial"/>
              </w:rPr>
            </w:pPr>
            <w:r w:rsidRPr="007F3DFF">
              <w:rPr>
                <w:rFonts w:ascii="Arial" w:hAnsi="Arial" w:cs="Arial"/>
              </w:rPr>
              <w:t>134</w:t>
            </w:r>
          </w:p>
        </w:tc>
        <w:tc>
          <w:tcPr>
            <w:tcW w:w="1984"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7C845707" w14:textId="77777777" w:rsidR="00FF43D3" w:rsidRPr="007F3DFF" w:rsidRDefault="00FF43D3" w:rsidP="006B4CE2">
            <w:pPr>
              <w:keepNext/>
              <w:tabs>
                <w:tab w:val="left" w:pos="1215"/>
              </w:tabs>
              <w:rPr>
                <w:rFonts w:ascii="Arial" w:hAnsi="Arial" w:cs="Arial"/>
              </w:rPr>
            </w:pPr>
            <w:r w:rsidRPr="007F3DFF">
              <w:rPr>
                <w:rFonts w:ascii="Arial" w:hAnsi="Arial" w:cs="Arial"/>
              </w:rPr>
              <w:t>89,33</w:t>
            </w:r>
          </w:p>
        </w:tc>
        <w:tc>
          <w:tcPr>
            <w:tcW w:w="1134" w:type="dxa"/>
            <w:vMerge/>
            <w:tcBorders>
              <w:left w:val="single" w:sz="8" w:space="0" w:color="FFFFFF"/>
              <w:bottom w:val="single" w:sz="8" w:space="0" w:color="000000"/>
              <w:right w:val="single" w:sz="8" w:space="0" w:color="FFFFFF"/>
            </w:tcBorders>
            <w:vAlign w:val="center"/>
          </w:tcPr>
          <w:p w14:paraId="7C0B8F3E" w14:textId="77777777" w:rsidR="00FF43D3" w:rsidRPr="007F3DFF" w:rsidRDefault="00FF43D3" w:rsidP="006B4CE2">
            <w:pPr>
              <w:keepNext/>
              <w:tabs>
                <w:tab w:val="left" w:pos="1215"/>
              </w:tabs>
              <w:rPr>
                <w:rFonts w:ascii="Arial" w:hAnsi="Arial" w:cs="Arial"/>
              </w:rPr>
            </w:pPr>
          </w:p>
        </w:tc>
      </w:tr>
    </w:tbl>
    <w:p w14:paraId="5C6302AA" w14:textId="77777777" w:rsidR="00FF43D3" w:rsidRPr="00AE6D14" w:rsidRDefault="00FF43D3" w:rsidP="00FF43D3">
      <w:pPr>
        <w:pStyle w:val="Heading1"/>
        <w:rPr>
          <w:rFonts w:cs="Arial"/>
          <w:sz w:val="20"/>
          <w:u w:val="single"/>
        </w:rPr>
      </w:pPr>
      <w:r>
        <w:rPr>
          <w:rFonts w:cs="Arial"/>
          <w:sz w:val="20"/>
          <w:u w:val="single"/>
        </w:rPr>
        <w:t>3.3</w:t>
      </w:r>
      <w:r w:rsidRPr="00AE6D14">
        <w:rPr>
          <w:rFonts w:cs="Arial"/>
          <w:sz w:val="20"/>
          <w:u w:val="single"/>
        </w:rPr>
        <w:t>.3. Use of synthetic chemical pesticides on tomato farms</w:t>
      </w:r>
    </w:p>
    <w:p w14:paraId="5D6A27E5" w14:textId="77777777" w:rsidR="00FF43D3" w:rsidRPr="00AE6D14" w:rsidRDefault="00FF43D3" w:rsidP="00FF43D3">
      <w:pPr>
        <w:tabs>
          <w:tab w:val="left" w:pos="1215"/>
        </w:tabs>
        <w:jc w:val="right"/>
        <w:rPr>
          <w:rFonts w:ascii="Arial" w:hAnsi="Arial" w:cs="Arial"/>
          <w:b/>
          <w:i/>
        </w:rPr>
      </w:pPr>
      <w:r>
        <w:rPr>
          <w:rFonts w:ascii="Arial" w:hAnsi="Arial" w:cs="Arial"/>
          <w:b/>
          <w:i/>
        </w:rPr>
        <w:t>a</w:t>
      </w:r>
      <w:r w:rsidRPr="00AE6D14">
        <w:rPr>
          <w:rFonts w:ascii="Arial" w:hAnsi="Arial" w:cs="Arial"/>
          <w:b/>
          <w:i/>
        </w:rPr>
        <w:t>. Synthetic pesticides used against parasitic wilt</w:t>
      </w:r>
    </w:p>
    <w:p w14:paraId="4C896ADC" w14:textId="77777777" w:rsidR="00865B95" w:rsidRDefault="00FF43D3" w:rsidP="00FF43D3">
      <w:pPr>
        <w:spacing w:before="100" w:beforeAutospacing="1" w:after="100" w:afterAutospacing="1"/>
        <w:jc w:val="both"/>
        <w:rPr>
          <w:rFonts w:ascii="Arial" w:hAnsi="Arial" w:cs="Arial"/>
        </w:rPr>
      </w:pPr>
      <w:r>
        <w:rPr>
          <w:noProof/>
          <w:lang w:val="fr-FR" w:eastAsia="fr-FR"/>
        </w:rPr>
        <w:lastRenderedPageBreak/>
        <w:drawing>
          <wp:anchor distT="0" distB="0" distL="114300" distR="114300" simplePos="0" relativeHeight="251663360" behindDoc="0" locked="0" layoutInCell="1" allowOverlap="1" wp14:anchorId="7F66C61B" wp14:editId="24CB063A">
            <wp:simplePos x="0" y="0"/>
            <wp:positionH relativeFrom="margin">
              <wp:align>left</wp:align>
            </wp:positionH>
            <wp:positionV relativeFrom="paragraph">
              <wp:posOffset>935355</wp:posOffset>
            </wp:positionV>
            <wp:extent cx="3112135" cy="1696720"/>
            <wp:effectExtent l="0" t="0" r="0" b="0"/>
            <wp:wrapTopAndBottom/>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Pr="007F3DFF">
        <w:rPr>
          <w:rFonts w:ascii="Arial" w:hAnsi="Arial" w:cs="Arial"/>
        </w:rPr>
        <w:t xml:space="preserve">Regarding the means of controlling parasitic wilt by treatment, 86.56% of growers identified no curative treatment. However, some growers stated that the early use of products such as </w:t>
      </w:r>
      <w:proofErr w:type="spellStart"/>
      <w:r w:rsidRPr="007F3DFF">
        <w:rPr>
          <w:rFonts w:ascii="Arial" w:hAnsi="Arial" w:cs="Arial"/>
        </w:rPr>
        <w:t>callicopper</w:t>
      </w:r>
      <w:proofErr w:type="spellEnd"/>
      <w:r w:rsidRPr="007F3DFF">
        <w:rPr>
          <w:rFonts w:ascii="Arial" w:hAnsi="Arial" w:cs="Arial"/>
        </w:rPr>
        <w:t xml:space="preserve"> (13.44%) and </w:t>
      </w:r>
      <w:proofErr w:type="spellStart"/>
      <w:r w:rsidRPr="007F3DFF">
        <w:rPr>
          <w:rFonts w:ascii="Arial" w:hAnsi="Arial" w:cs="Arial"/>
        </w:rPr>
        <w:t>maneb</w:t>
      </w:r>
      <w:proofErr w:type="spellEnd"/>
      <w:r w:rsidRPr="007F3DFF">
        <w:rPr>
          <w:rFonts w:ascii="Arial" w:hAnsi="Arial" w:cs="Arial"/>
        </w:rPr>
        <w:t xml:space="preserve"> (7.56%) from the nursery reduced the rate of attack on seed</w:t>
      </w:r>
      <w:r>
        <w:rPr>
          <w:rFonts w:ascii="Arial" w:hAnsi="Arial" w:cs="Arial"/>
        </w:rPr>
        <w:t xml:space="preserve">lings in the plantation (Fig. </w:t>
      </w:r>
      <w:r w:rsidRPr="007F3DFF">
        <w:rPr>
          <w:rFonts w:ascii="Arial" w:hAnsi="Arial" w:cs="Arial"/>
        </w:rPr>
        <w:t>6). </w:t>
      </w:r>
    </w:p>
    <w:p w14:paraId="4ED55EA0" w14:textId="77777777" w:rsidR="00FF43D3" w:rsidRPr="00D729E9" w:rsidRDefault="00FF43D3" w:rsidP="00D729E9">
      <w:pPr>
        <w:pStyle w:val="Caption"/>
        <w:ind w:left="1134" w:hanging="1134"/>
        <w:rPr>
          <w:rFonts w:ascii="Arial" w:eastAsia="Times New Roman" w:hAnsi="Arial" w:cs="Arial"/>
          <w:b/>
          <w:i w:val="0"/>
          <w:iCs w:val="0"/>
          <w:color w:val="auto"/>
          <w:sz w:val="20"/>
          <w:szCs w:val="20"/>
          <w:lang w:val="en-US"/>
        </w:rPr>
      </w:pPr>
      <w:r w:rsidRPr="00FF43D3">
        <w:rPr>
          <w:rFonts w:ascii="Arial" w:eastAsia="Times New Roman" w:hAnsi="Arial" w:cs="Arial"/>
          <w:b/>
          <w:i w:val="0"/>
          <w:iCs w:val="0"/>
          <w:color w:val="auto"/>
          <w:sz w:val="20"/>
          <w:szCs w:val="20"/>
          <w:lang w:val="en-US"/>
        </w:rPr>
        <w:t>Fig.6.  Synthetic chemical pesticides used by growers against parasitic wilt</w:t>
      </w:r>
    </w:p>
    <w:p w14:paraId="6A9BFEC2" w14:textId="77777777" w:rsidR="00FF43D3" w:rsidRDefault="00FF43D3" w:rsidP="00FF43D3">
      <w:pPr>
        <w:spacing w:before="100" w:beforeAutospacing="1" w:after="100" w:afterAutospacing="1"/>
        <w:jc w:val="right"/>
        <w:rPr>
          <w:rFonts w:cs="Arial"/>
          <w:b/>
          <w:i/>
        </w:rPr>
      </w:pPr>
      <w:r w:rsidRPr="00FF43D3">
        <w:rPr>
          <w:rFonts w:cs="Arial"/>
          <w:b/>
          <w:i/>
        </w:rPr>
        <w:t>b. Families and active substances of pesticides used against various tomato pests and parasites</w:t>
      </w:r>
    </w:p>
    <w:p w14:paraId="7D89421F" w14:textId="77777777" w:rsidR="00FF43D3" w:rsidRDefault="00FF43D3" w:rsidP="00FF43D3">
      <w:pPr>
        <w:spacing w:before="240" w:after="100" w:afterAutospacing="1"/>
        <w:jc w:val="both"/>
        <w:rPr>
          <w:rFonts w:ascii="Arial" w:hAnsi="Arial" w:cs="Arial"/>
          <w:lang w:eastAsia="fr-FR"/>
        </w:rPr>
      </w:pPr>
      <w:r>
        <w:rPr>
          <w:rFonts w:ascii="Arial" w:hAnsi="Arial" w:cs="Arial"/>
          <w:lang w:eastAsia="fr-FR"/>
        </w:rPr>
        <w:t>Table 8</w:t>
      </w:r>
      <w:r w:rsidRPr="007F3DFF">
        <w:rPr>
          <w:rFonts w:ascii="Arial" w:hAnsi="Arial" w:cs="Arial"/>
          <w:lang w:eastAsia="fr-FR"/>
        </w:rPr>
        <w:t xml:space="preserve"> shows the families and active ingredients of pesticides used by growers. A total of 7 active ingredients of pesticides used in nurseries and six in plantations were identified. Of these, acetamiprid was the most commonly used in plantations (29.84%) and nurseries (21.05%). On the other hand, mancozeb and abamectin, used exclusively in plantations, were also very frequent, with proportions of 28.63 and 25.00% respectively. Cypermethrin (5.24%), </w:t>
      </w:r>
      <w:proofErr w:type="spellStart"/>
      <w:r w:rsidRPr="007F3DFF">
        <w:rPr>
          <w:rFonts w:ascii="Arial" w:hAnsi="Arial" w:cs="Arial"/>
          <w:lang w:eastAsia="fr-FR"/>
        </w:rPr>
        <w:t>metalaxyl</w:t>
      </w:r>
      <w:proofErr w:type="spellEnd"/>
      <w:r w:rsidRPr="007F3DFF">
        <w:rPr>
          <w:rFonts w:ascii="Arial" w:hAnsi="Arial" w:cs="Arial"/>
          <w:lang w:eastAsia="fr-FR"/>
        </w:rPr>
        <w:t xml:space="preserve">-M (2.82%), and acetaminophen (1.21%) were specifically used in plantations, while fipronil (23.68%), </w:t>
      </w:r>
      <w:proofErr w:type="spellStart"/>
      <w:r w:rsidRPr="007F3DFF">
        <w:rPr>
          <w:rFonts w:ascii="Arial" w:hAnsi="Arial" w:cs="Arial"/>
          <w:lang w:eastAsia="fr-FR"/>
        </w:rPr>
        <w:t>lambdacyhalothrin</w:t>
      </w:r>
      <w:proofErr w:type="spellEnd"/>
      <w:r w:rsidRPr="007F3DFF">
        <w:rPr>
          <w:rFonts w:ascii="Arial" w:hAnsi="Arial" w:cs="Arial"/>
          <w:lang w:eastAsia="fr-FR"/>
        </w:rPr>
        <w:t xml:space="preserve"> </w:t>
      </w:r>
      <w:r w:rsidR="00B2315B">
        <w:rPr>
          <w:rFonts w:ascii="Arial" w:hAnsi="Arial" w:cs="Arial"/>
          <w:lang w:eastAsia="fr-FR"/>
        </w:rPr>
        <w:t>(13.16%), deltamethrin (13.16%)</w:t>
      </w:r>
      <w:r w:rsidRPr="007F3DFF">
        <w:rPr>
          <w:rFonts w:ascii="Arial" w:hAnsi="Arial" w:cs="Arial"/>
          <w:lang w:eastAsia="fr-FR"/>
        </w:rPr>
        <w:t xml:space="preserve"> and </w:t>
      </w:r>
      <w:proofErr w:type="spellStart"/>
      <w:r w:rsidRPr="007F3DFF">
        <w:rPr>
          <w:rFonts w:ascii="Arial" w:hAnsi="Arial" w:cs="Arial"/>
          <w:lang w:eastAsia="fr-FR"/>
        </w:rPr>
        <w:t>carbosulfan</w:t>
      </w:r>
      <w:proofErr w:type="spellEnd"/>
      <w:r w:rsidRPr="007F3DFF">
        <w:rPr>
          <w:rFonts w:ascii="Arial" w:hAnsi="Arial" w:cs="Arial"/>
          <w:lang w:eastAsia="fr-FR"/>
        </w:rPr>
        <w:t xml:space="preserve"> (18.42%) were reserved for nurseries. Copper oxychloride was used in both nurseries (5.24%) and plantations (10.53%). In general, the chemical families most in demand included neonicotinoids (28.67%), </w:t>
      </w:r>
      <w:proofErr w:type="spellStart"/>
      <w:r w:rsidRPr="007F3DFF">
        <w:rPr>
          <w:rFonts w:ascii="Arial" w:hAnsi="Arial" w:cs="Arial"/>
          <w:lang w:eastAsia="fr-FR"/>
        </w:rPr>
        <w:t>dithocarbamate</w:t>
      </w:r>
      <w:r w:rsidR="00B2315B">
        <w:rPr>
          <w:rFonts w:ascii="Arial" w:hAnsi="Arial" w:cs="Arial"/>
          <w:lang w:eastAsia="fr-FR"/>
        </w:rPr>
        <w:t>s</w:t>
      </w:r>
      <w:proofErr w:type="spellEnd"/>
      <w:r w:rsidR="00B2315B">
        <w:rPr>
          <w:rFonts w:ascii="Arial" w:hAnsi="Arial" w:cs="Arial"/>
          <w:lang w:eastAsia="fr-FR"/>
        </w:rPr>
        <w:t xml:space="preserve"> (24.83%), </w:t>
      </w:r>
      <w:proofErr w:type="spellStart"/>
      <w:r w:rsidR="00B2315B">
        <w:rPr>
          <w:rFonts w:ascii="Arial" w:hAnsi="Arial" w:cs="Arial"/>
          <w:lang w:eastAsia="fr-FR"/>
        </w:rPr>
        <w:t>avermectin</w:t>
      </w:r>
      <w:proofErr w:type="spellEnd"/>
      <w:r w:rsidR="00B2315B">
        <w:rPr>
          <w:rFonts w:ascii="Arial" w:hAnsi="Arial" w:cs="Arial"/>
          <w:lang w:eastAsia="fr-FR"/>
        </w:rPr>
        <w:t xml:space="preserve"> (21.68%)</w:t>
      </w:r>
      <w:r w:rsidRPr="007F3DFF">
        <w:rPr>
          <w:rFonts w:ascii="Arial" w:hAnsi="Arial" w:cs="Arial"/>
          <w:lang w:eastAsia="fr-FR"/>
        </w:rPr>
        <w:t xml:space="preserve"> and pyrethroids (9.79%). </w:t>
      </w:r>
    </w:p>
    <w:p w14:paraId="15BAA3D0" w14:textId="77777777" w:rsidR="003903FC" w:rsidRPr="0027088D" w:rsidRDefault="003903FC" w:rsidP="00D729E9">
      <w:pPr>
        <w:jc w:val="both"/>
        <w:rPr>
          <w:rFonts w:ascii="Arial" w:hAnsi="Arial" w:cs="Arial"/>
          <w:b/>
          <w:color w:val="000000"/>
        </w:rPr>
      </w:pPr>
      <w:r w:rsidRPr="0027088D">
        <w:rPr>
          <w:rFonts w:ascii="Arial" w:hAnsi="Arial" w:cs="Arial"/>
          <w:b/>
          <w:color w:val="000000"/>
        </w:rPr>
        <w:t>Table 8. Families and actives substances of pesticides used by growers</w:t>
      </w:r>
    </w:p>
    <w:p w14:paraId="342B227A" w14:textId="77777777" w:rsidR="00D729E9" w:rsidRPr="00D729E9" w:rsidRDefault="00D729E9" w:rsidP="00D729E9">
      <w:pPr>
        <w:jc w:val="both"/>
        <w:rPr>
          <w:rFonts w:ascii="Arial" w:hAnsi="Arial" w:cs="Arial"/>
          <w:color w:val="000000"/>
        </w:rPr>
      </w:pPr>
    </w:p>
    <w:tbl>
      <w:tblPr>
        <w:tblW w:w="9425" w:type="dxa"/>
        <w:tblCellMar>
          <w:left w:w="70" w:type="dxa"/>
          <w:right w:w="70" w:type="dxa"/>
        </w:tblCellMar>
        <w:tblLook w:val="04A0" w:firstRow="1" w:lastRow="0" w:firstColumn="1" w:lastColumn="0" w:noHBand="0" w:noVBand="1"/>
      </w:tblPr>
      <w:tblGrid>
        <w:gridCol w:w="1940"/>
        <w:gridCol w:w="2126"/>
        <w:gridCol w:w="1114"/>
        <w:gridCol w:w="1047"/>
        <w:gridCol w:w="1192"/>
        <w:gridCol w:w="1047"/>
        <w:gridCol w:w="959"/>
      </w:tblGrid>
      <w:tr w:rsidR="00FF43D3" w:rsidRPr="007F3DFF" w14:paraId="32D080A0" w14:textId="77777777" w:rsidTr="003903FC">
        <w:trPr>
          <w:trHeight w:val="537"/>
        </w:trPr>
        <w:tc>
          <w:tcPr>
            <w:tcW w:w="4066" w:type="dxa"/>
            <w:gridSpan w:val="2"/>
            <w:tcBorders>
              <w:top w:val="single" w:sz="4" w:space="0" w:color="auto"/>
              <w:left w:val="nil"/>
              <w:bottom w:val="single" w:sz="8" w:space="0" w:color="auto"/>
              <w:right w:val="nil"/>
            </w:tcBorders>
            <w:shd w:val="clear" w:color="auto" w:fill="auto"/>
            <w:vAlign w:val="center"/>
            <w:hideMark/>
          </w:tcPr>
          <w:p w14:paraId="75D679D5" w14:textId="77777777" w:rsidR="00FF43D3" w:rsidRPr="007F3DFF" w:rsidRDefault="00FF43D3" w:rsidP="003903FC">
            <w:pPr>
              <w:rPr>
                <w:rFonts w:ascii="Arial" w:hAnsi="Arial" w:cs="Arial"/>
                <w:color w:val="000000"/>
                <w:lang w:eastAsia="fr-FR"/>
              </w:rPr>
            </w:pPr>
            <w:proofErr w:type="spellStart"/>
            <w:r w:rsidRPr="007F3DFF">
              <w:rPr>
                <w:rFonts w:ascii="Arial" w:hAnsi="Arial" w:cs="Arial"/>
                <w:color w:val="000000"/>
                <w:lang w:eastAsia="fr-FR"/>
              </w:rPr>
              <w:t>Produits</w:t>
            </w:r>
            <w:proofErr w:type="spellEnd"/>
            <w:r w:rsidRPr="007F3DFF">
              <w:rPr>
                <w:rFonts w:ascii="Arial" w:hAnsi="Arial" w:cs="Arial"/>
                <w:color w:val="000000"/>
                <w:lang w:eastAsia="fr-FR"/>
              </w:rPr>
              <w:t xml:space="preserve"> </w:t>
            </w:r>
            <w:proofErr w:type="spellStart"/>
            <w:r w:rsidRPr="007F3DFF">
              <w:rPr>
                <w:rFonts w:ascii="Arial" w:hAnsi="Arial" w:cs="Arial"/>
                <w:color w:val="000000"/>
                <w:lang w:eastAsia="fr-FR"/>
              </w:rPr>
              <w:t>phytosanitaire</w:t>
            </w:r>
            <w:proofErr w:type="spellEnd"/>
          </w:p>
        </w:tc>
        <w:tc>
          <w:tcPr>
            <w:tcW w:w="2161" w:type="dxa"/>
            <w:gridSpan w:val="2"/>
            <w:tcBorders>
              <w:top w:val="single" w:sz="4" w:space="0" w:color="auto"/>
              <w:left w:val="nil"/>
              <w:bottom w:val="single" w:sz="8" w:space="0" w:color="auto"/>
              <w:right w:val="nil"/>
            </w:tcBorders>
            <w:shd w:val="clear" w:color="auto" w:fill="auto"/>
            <w:noWrap/>
            <w:vAlign w:val="center"/>
            <w:hideMark/>
          </w:tcPr>
          <w:p w14:paraId="400CE693"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Numbers</w:t>
            </w:r>
          </w:p>
        </w:tc>
        <w:tc>
          <w:tcPr>
            <w:tcW w:w="2239" w:type="dxa"/>
            <w:gridSpan w:val="2"/>
            <w:tcBorders>
              <w:top w:val="single" w:sz="8" w:space="0" w:color="auto"/>
              <w:left w:val="nil"/>
              <w:bottom w:val="single" w:sz="8" w:space="0" w:color="auto"/>
              <w:right w:val="nil"/>
            </w:tcBorders>
            <w:shd w:val="clear" w:color="auto" w:fill="auto"/>
            <w:noWrap/>
            <w:vAlign w:val="center"/>
            <w:hideMark/>
          </w:tcPr>
          <w:p w14:paraId="49F67B88"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Percentage (%)</w:t>
            </w:r>
          </w:p>
        </w:tc>
        <w:tc>
          <w:tcPr>
            <w:tcW w:w="959" w:type="dxa"/>
            <w:tcBorders>
              <w:top w:val="single" w:sz="8" w:space="0" w:color="auto"/>
              <w:left w:val="nil"/>
              <w:bottom w:val="single" w:sz="8" w:space="0" w:color="auto"/>
              <w:right w:val="nil"/>
            </w:tcBorders>
            <w:vAlign w:val="center"/>
          </w:tcPr>
          <w:p w14:paraId="0FEDD9FD"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P-value</w:t>
            </w:r>
          </w:p>
        </w:tc>
      </w:tr>
      <w:tr w:rsidR="00FF43D3" w:rsidRPr="007F3DFF" w14:paraId="1A03CA47" w14:textId="77777777" w:rsidTr="003903FC">
        <w:trPr>
          <w:trHeight w:val="629"/>
        </w:trPr>
        <w:tc>
          <w:tcPr>
            <w:tcW w:w="1940" w:type="dxa"/>
            <w:tcBorders>
              <w:top w:val="nil"/>
              <w:left w:val="nil"/>
              <w:bottom w:val="single" w:sz="8" w:space="0" w:color="auto"/>
              <w:right w:val="nil"/>
            </w:tcBorders>
            <w:shd w:val="clear" w:color="auto" w:fill="auto"/>
            <w:vAlign w:val="center"/>
            <w:hideMark/>
          </w:tcPr>
          <w:p w14:paraId="03E33912"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Families</w:t>
            </w:r>
          </w:p>
        </w:tc>
        <w:tc>
          <w:tcPr>
            <w:tcW w:w="2126" w:type="dxa"/>
            <w:tcBorders>
              <w:top w:val="nil"/>
              <w:left w:val="nil"/>
              <w:bottom w:val="single" w:sz="8" w:space="0" w:color="auto"/>
              <w:right w:val="nil"/>
            </w:tcBorders>
            <w:shd w:val="clear" w:color="auto" w:fill="auto"/>
            <w:vAlign w:val="center"/>
            <w:hideMark/>
          </w:tcPr>
          <w:p w14:paraId="3F110AD5"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Active ingredients</w:t>
            </w:r>
          </w:p>
        </w:tc>
        <w:tc>
          <w:tcPr>
            <w:tcW w:w="1114" w:type="dxa"/>
            <w:tcBorders>
              <w:top w:val="nil"/>
              <w:left w:val="nil"/>
              <w:bottom w:val="single" w:sz="8" w:space="0" w:color="auto"/>
              <w:right w:val="nil"/>
            </w:tcBorders>
            <w:shd w:val="clear" w:color="auto" w:fill="auto"/>
            <w:noWrap/>
            <w:vAlign w:val="center"/>
            <w:hideMark/>
          </w:tcPr>
          <w:p w14:paraId="0BD95610"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Plantation</w:t>
            </w:r>
          </w:p>
        </w:tc>
        <w:tc>
          <w:tcPr>
            <w:tcW w:w="1047" w:type="dxa"/>
            <w:tcBorders>
              <w:top w:val="nil"/>
              <w:left w:val="nil"/>
              <w:bottom w:val="single" w:sz="8" w:space="0" w:color="auto"/>
              <w:right w:val="nil"/>
            </w:tcBorders>
            <w:shd w:val="clear" w:color="auto" w:fill="auto"/>
            <w:noWrap/>
            <w:vAlign w:val="center"/>
            <w:hideMark/>
          </w:tcPr>
          <w:p w14:paraId="2BC75EA2"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Nursery</w:t>
            </w:r>
          </w:p>
        </w:tc>
        <w:tc>
          <w:tcPr>
            <w:tcW w:w="1192" w:type="dxa"/>
            <w:tcBorders>
              <w:top w:val="nil"/>
              <w:left w:val="nil"/>
              <w:bottom w:val="single" w:sz="8" w:space="0" w:color="auto"/>
              <w:right w:val="nil"/>
            </w:tcBorders>
            <w:shd w:val="clear" w:color="auto" w:fill="auto"/>
            <w:noWrap/>
            <w:vAlign w:val="center"/>
            <w:hideMark/>
          </w:tcPr>
          <w:p w14:paraId="1A8636E2"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Plantation</w:t>
            </w:r>
          </w:p>
        </w:tc>
        <w:tc>
          <w:tcPr>
            <w:tcW w:w="1047" w:type="dxa"/>
            <w:tcBorders>
              <w:top w:val="nil"/>
              <w:left w:val="nil"/>
              <w:bottom w:val="single" w:sz="8" w:space="0" w:color="auto"/>
              <w:right w:val="nil"/>
            </w:tcBorders>
            <w:shd w:val="clear" w:color="auto" w:fill="auto"/>
            <w:noWrap/>
            <w:vAlign w:val="center"/>
            <w:hideMark/>
          </w:tcPr>
          <w:p w14:paraId="29F44143"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Nursery</w:t>
            </w:r>
          </w:p>
        </w:tc>
        <w:tc>
          <w:tcPr>
            <w:tcW w:w="959" w:type="dxa"/>
            <w:tcBorders>
              <w:top w:val="nil"/>
              <w:left w:val="nil"/>
              <w:bottom w:val="single" w:sz="8" w:space="0" w:color="auto"/>
              <w:right w:val="nil"/>
            </w:tcBorders>
            <w:vAlign w:val="center"/>
          </w:tcPr>
          <w:p w14:paraId="1A7873EB" w14:textId="77777777" w:rsidR="00FF43D3" w:rsidRPr="007F3DFF" w:rsidRDefault="00FF43D3" w:rsidP="003903FC">
            <w:pPr>
              <w:rPr>
                <w:rFonts w:ascii="Arial" w:hAnsi="Arial" w:cs="Arial"/>
                <w:color w:val="000000"/>
                <w:lang w:eastAsia="fr-FR"/>
              </w:rPr>
            </w:pPr>
          </w:p>
        </w:tc>
      </w:tr>
      <w:tr w:rsidR="00FF43D3" w:rsidRPr="007F3DFF" w14:paraId="0A2A57FE" w14:textId="77777777" w:rsidTr="003903FC">
        <w:trPr>
          <w:trHeight w:val="307"/>
        </w:trPr>
        <w:tc>
          <w:tcPr>
            <w:tcW w:w="1940" w:type="dxa"/>
            <w:tcBorders>
              <w:top w:val="single" w:sz="8" w:space="0" w:color="auto"/>
              <w:left w:val="nil"/>
              <w:bottom w:val="single" w:sz="4" w:space="0" w:color="auto"/>
              <w:right w:val="nil"/>
            </w:tcBorders>
            <w:shd w:val="clear" w:color="auto" w:fill="auto"/>
            <w:noWrap/>
            <w:vAlign w:val="center"/>
            <w:hideMark/>
          </w:tcPr>
          <w:p w14:paraId="1E73B959"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Neonicotinoids</w:t>
            </w:r>
          </w:p>
        </w:tc>
        <w:tc>
          <w:tcPr>
            <w:tcW w:w="2126" w:type="dxa"/>
            <w:tcBorders>
              <w:top w:val="single" w:sz="8" w:space="0" w:color="auto"/>
              <w:left w:val="nil"/>
              <w:bottom w:val="single" w:sz="4" w:space="0" w:color="auto"/>
              <w:right w:val="nil"/>
            </w:tcBorders>
            <w:shd w:val="clear" w:color="auto" w:fill="auto"/>
            <w:noWrap/>
            <w:vAlign w:val="center"/>
            <w:hideMark/>
          </w:tcPr>
          <w:p w14:paraId="589A3D9C"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Acetamiprid</w:t>
            </w:r>
          </w:p>
        </w:tc>
        <w:tc>
          <w:tcPr>
            <w:tcW w:w="1114" w:type="dxa"/>
            <w:tcBorders>
              <w:top w:val="single" w:sz="8" w:space="0" w:color="auto"/>
              <w:left w:val="nil"/>
              <w:bottom w:val="single" w:sz="4" w:space="0" w:color="auto"/>
              <w:right w:val="nil"/>
            </w:tcBorders>
            <w:shd w:val="clear" w:color="auto" w:fill="auto"/>
            <w:noWrap/>
            <w:vAlign w:val="center"/>
            <w:hideMark/>
          </w:tcPr>
          <w:p w14:paraId="303A5EF1"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74</w:t>
            </w:r>
          </w:p>
        </w:tc>
        <w:tc>
          <w:tcPr>
            <w:tcW w:w="1047" w:type="dxa"/>
            <w:tcBorders>
              <w:top w:val="single" w:sz="8" w:space="0" w:color="auto"/>
              <w:left w:val="nil"/>
              <w:bottom w:val="single" w:sz="4" w:space="0" w:color="auto"/>
              <w:right w:val="nil"/>
            </w:tcBorders>
            <w:shd w:val="clear" w:color="auto" w:fill="auto"/>
            <w:noWrap/>
            <w:vAlign w:val="center"/>
            <w:hideMark/>
          </w:tcPr>
          <w:p w14:paraId="4A591226"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8</w:t>
            </w:r>
          </w:p>
        </w:tc>
        <w:tc>
          <w:tcPr>
            <w:tcW w:w="1192" w:type="dxa"/>
            <w:tcBorders>
              <w:top w:val="single" w:sz="8" w:space="0" w:color="auto"/>
              <w:left w:val="nil"/>
              <w:bottom w:val="single" w:sz="4" w:space="0" w:color="auto"/>
              <w:right w:val="nil"/>
            </w:tcBorders>
            <w:shd w:val="clear" w:color="auto" w:fill="auto"/>
            <w:noWrap/>
            <w:vAlign w:val="center"/>
            <w:hideMark/>
          </w:tcPr>
          <w:p w14:paraId="561A2A66"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29,84</w:t>
            </w:r>
          </w:p>
        </w:tc>
        <w:tc>
          <w:tcPr>
            <w:tcW w:w="1047" w:type="dxa"/>
            <w:tcBorders>
              <w:top w:val="single" w:sz="8" w:space="0" w:color="auto"/>
              <w:left w:val="nil"/>
              <w:bottom w:val="single" w:sz="4" w:space="0" w:color="auto"/>
              <w:right w:val="nil"/>
            </w:tcBorders>
            <w:shd w:val="clear" w:color="auto" w:fill="auto"/>
            <w:noWrap/>
            <w:vAlign w:val="center"/>
            <w:hideMark/>
          </w:tcPr>
          <w:p w14:paraId="44D968CA"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21,05</w:t>
            </w:r>
          </w:p>
        </w:tc>
        <w:tc>
          <w:tcPr>
            <w:tcW w:w="959" w:type="dxa"/>
            <w:vMerge w:val="restart"/>
            <w:tcBorders>
              <w:top w:val="single" w:sz="8" w:space="0" w:color="auto"/>
              <w:left w:val="nil"/>
              <w:right w:val="nil"/>
            </w:tcBorders>
            <w:vAlign w:val="center"/>
          </w:tcPr>
          <w:p w14:paraId="6395F023" w14:textId="77777777" w:rsidR="00FF43D3" w:rsidRPr="007F3DFF" w:rsidRDefault="00FF43D3" w:rsidP="003903FC">
            <w:pPr>
              <w:rPr>
                <w:rFonts w:ascii="Arial" w:hAnsi="Arial" w:cs="Arial"/>
                <w:color w:val="000000"/>
                <w:lang w:eastAsia="fr-FR"/>
              </w:rPr>
            </w:pPr>
            <w:r w:rsidRPr="007F3DFF">
              <w:rPr>
                <w:rFonts w:ascii="Arial" w:hAnsi="Arial" w:cs="Arial"/>
                <w:bCs/>
                <w:color w:val="000000"/>
              </w:rPr>
              <w:t>˂ 0,001</w:t>
            </w:r>
          </w:p>
        </w:tc>
      </w:tr>
      <w:tr w:rsidR="00FF43D3" w:rsidRPr="007F3DFF" w14:paraId="05FBFFF5" w14:textId="77777777" w:rsidTr="003903FC">
        <w:trPr>
          <w:trHeight w:val="307"/>
        </w:trPr>
        <w:tc>
          <w:tcPr>
            <w:tcW w:w="1940" w:type="dxa"/>
            <w:tcBorders>
              <w:top w:val="single" w:sz="4" w:space="0" w:color="auto"/>
              <w:left w:val="nil"/>
              <w:bottom w:val="single" w:sz="4" w:space="0" w:color="auto"/>
              <w:right w:val="nil"/>
            </w:tcBorders>
            <w:shd w:val="clear" w:color="auto" w:fill="auto"/>
            <w:noWrap/>
            <w:vAlign w:val="center"/>
            <w:hideMark/>
          </w:tcPr>
          <w:p w14:paraId="157E669F" w14:textId="77777777" w:rsidR="00FF43D3" w:rsidRPr="007F3DFF" w:rsidRDefault="00FF43D3" w:rsidP="003903FC">
            <w:pPr>
              <w:rPr>
                <w:rFonts w:ascii="Arial" w:hAnsi="Arial" w:cs="Arial"/>
                <w:color w:val="000000"/>
                <w:lang w:eastAsia="fr-FR"/>
              </w:rPr>
            </w:pPr>
            <w:proofErr w:type="spellStart"/>
            <w:r w:rsidRPr="007F3DFF">
              <w:rPr>
                <w:rFonts w:ascii="Arial" w:hAnsi="Arial" w:cs="Arial"/>
                <w:color w:val="000000"/>
                <w:lang w:eastAsia="fr-FR"/>
              </w:rPr>
              <w:t>Dithiocarbomates</w:t>
            </w:r>
            <w:proofErr w:type="spellEnd"/>
          </w:p>
        </w:tc>
        <w:tc>
          <w:tcPr>
            <w:tcW w:w="2126" w:type="dxa"/>
            <w:tcBorders>
              <w:top w:val="single" w:sz="4" w:space="0" w:color="auto"/>
              <w:left w:val="nil"/>
              <w:bottom w:val="single" w:sz="4" w:space="0" w:color="auto"/>
              <w:right w:val="nil"/>
            </w:tcBorders>
            <w:shd w:val="clear" w:color="auto" w:fill="auto"/>
            <w:noWrap/>
            <w:vAlign w:val="center"/>
            <w:hideMark/>
          </w:tcPr>
          <w:p w14:paraId="2D338FD8"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Mancozeb</w:t>
            </w:r>
          </w:p>
        </w:tc>
        <w:tc>
          <w:tcPr>
            <w:tcW w:w="1114" w:type="dxa"/>
            <w:tcBorders>
              <w:top w:val="single" w:sz="4" w:space="0" w:color="auto"/>
              <w:left w:val="nil"/>
              <w:bottom w:val="single" w:sz="4" w:space="0" w:color="auto"/>
              <w:right w:val="nil"/>
            </w:tcBorders>
            <w:shd w:val="clear" w:color="auto" w:fill="auto"/>
            <w:noWrap/>
            <w:vAlign w:val="center"/>
            <w:hideMark/>
          </w:tcPr>
          <w:p w14:paraId="2E222025"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71</w:t>
            </w:r>
          </w:p>
        </w:tc>
        <w:tc>
          <w:tcPr>
            <w:tcW w:w="1047" w:type="dxa"/>
            <w:tcBorders>
              <w:top w:val="single" w:sz="4" w:space="0" w:color="auto"/>
              <w:left w:val="nil"/>
              <w:bottom w:val="single" w:sz="4" w:space="0" w:color="auto"/>
              <w:right w:val="nil"/>
            </w:tcBorders>
            <w:shd w:val="clear" w:color="auto" w:fill="auto"/>
            <w:noWrap/>
            <w:vAlign w:val="center"/>
            <w:hideMark/>
          </w:tcPr>
          <w:p w14:paraId="6E37FAA3"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1192" w:type="dxa"/>
            <w:tcBorders>
              <w:top w:val="single" w:sz="4" w:space="0" w:color="auto"/>
              <w:left w:val="nil"/>
              <w:bottom w:val="single" w:sz="4" w:space="0" w:color="auto"/>
              <w:right w:val="nil"/>
            </w:tcBorders>
            <w:shd w:val="clear" w:color="auto" w:fill="auto"/>
            <w:noWrap/>
            <w:vAlign w:val="center"/>
            <w:hideMark/>
          </w:tcPr>
          <w:p w14:paraId="74973F31"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28,63</w:t>
            </w:r>
          </w:p>
        </w:tc>
        <w:tc>
          <w:tcPr>
            <w:tcW w:w="1047" w:type="dxa"/>
            <w:tcBorders>
              <w:top w:val="single" w:sz="4" w:space="0" w:color="auto"/>
              <w:left w:val="nil"/>
              <w:bottom w:val="single" w:sz="4" w:space="0" w:color="auto"/>
              <w:right w:val="nil"/>
            </w:tcBorders>
            <w:shd w:val="clear" w:color="auto" w:fill="auto"/>
            <w:noWrap/>
            <w:vAlign w:val="center"/>
            <w:hideMark/>
          </w:tcPr>
          <w:p w14:paraId="69601DEE"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959" w:type="dxa"/>
            <w:vMerge/>
            <w:tcBorders>
              <w:left w:val="nil"/>
              <w:right w:val="nil"/>
            </w:tcBorders>
            <w:vAlign w:val="center"/>
          </w:tcPr>
          <w:p w14:paraId="2769194A" w14:textId="77777777" w:rsidR="00FF43D3" w:rsidRPr="007F3DFF" w:rsidRDefault="00FF43D3" w:rsidP="003903FC">
            <w:pPr>
              <w:rPr>
                <w:rFonts w:ascii="Arial" w:hAnsi="Arial" w:cs="Arial"/>
                <w:color w:val="000000"/>
                <w:lang w:eastAsia="fr-FR"/>
              </w:rPr>
            </w:pPr>
          </w:p>
        </w:tc>
      </w:tr>
      <w:tr w:rsidR="00FF43D3" w:rsidRPr="007F3DFF" w14:paraId="66BE5756" w14:textId="77777777" w:rsidTr="003903FC">
        <w:trPr>
          <w:trHeight w:val="307"/>
        </w:trPr>
        <w:tc>
          <w:tcPr>
            <w:tcW w:w="1940" w:type="dxa"/>
            <w:tcBorders>
              <w:top w:val="single" w:sz="4" w:space="0" w:color="auto"/>
              <w:left w:val="nil"/>
              <w:bottom w:val="single" w:sz="4" w:space="0" w:color="auto"/>
              <w:right w:val="nil"/>
            </w:tcBorders>
            <w:shd w:val="clear" w:color="auto" w:fill="auto"/>
            <w:noWrap/>
            <w:vAlign w:val="center"/>
          </w:tcPr>
          <w:p w14:paraId="2F9705D7" w14:textId="77777777" w:rsidR="00FF43D3" w:rsidRPr="007F3DFF" w:rsidRDefault="00FF43D3" w:rsidP="003903FC">
            <w:pPr>
              <w:rPr>
                <w:rFonts w:ascii="Arial" w:hAnsi="Arial" w:cs="Arial"/>
                <w:color w:val="000000"/>
                <w:lang w:eastAsia="fr-FR"/>
              </w:rPr>
            </w:pPr>
            <w:proofErr w:type="spellStart"/>
            <w:r w:rsidRPr="007F3DFF">
              <w:rPr>
                <w:rFonts w:ascii="Arial" w:hAnsi="Arial" w:cs="Arial"/>
                <w:color w:val="000000"/>
                <w:lang w:eastAsia="fr-FR"/>
              </w:rPr>
              <w:t>Avermectins</w:t>
            </w:r>
            <w:proofErr w:type="spellEnd"/>
          </w:p>
        </w:tc>
        <w:tc>
          <w:tcPr>
            <w:tcW w:w="2126" w:type="dxa"/>
            <w:tcBorders>
              <w:top w:val="single" w:sz="4" w:space="0" w:color="auto"/>
              <w:left w:val="nil"/>
              <w:bottom w:val="single" w:sz="4" w:space="0" w:color="auto"/>
              <w:right w:val="nil"/>
            </w:tcBorders>
            <w:shd w:val="clear" w:color="auto" w:fill="auto"/>
            <w:noWrap/>
            <w:vAlign w:val="center"/>
          </w:tcPr>
          <w:p w14:paraId="4FC7C68C"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Abamectin</w:t>
            </w:r>
          </w:p>
        </w:tc>
        <w:tc>
          <w:tcPr>
            <w:tcW w:w="1114" w:type="dxa"/>
            <w:tcBorders>
              <w:top w:val="single" w:sz="4" w:space="0" w:color="auto"/>
              <w:left w:val="nil"/>
              <w:bottom w:val="single" w:sz="4" w:space="0" w:color="auto"/>
              <w:right w:val="nil"/>
            </w:tcBorders>
            <w:shd w:val="clear" w:color="auto" w:fill="auto"/>
            <w:noWrap/>
            <w:vAlign w:val="center"/>
          </w:tcPr>
          <w:p w14:paraId="3E18C09A"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62</w:t>
            </w:r>
          </w:p>
        </w:tc>
        <w:tc>
          <w:tcPr>
            <w:tcW w:w="1047" w:type="dxa"/>
            <w:tcBorders>
              <w:top w:val="single" w:sz="4" w:space="0" w:color="auto"/>
              <w:left w:val="nil"/>
              <w:bottom w:val="single" w:sz="4" w:space="0" w:color="auto"/>
              <w:right w:val="nil"/>
            </w:tcBorders>
            <w:shd w:val="clear" w:color="auto" w:fill="auto"/>
            <w:noWrap/>
            <w:vAlign w:val="center"/>
          </w:tcPr>
          <w:p w14:paraId="56A1A252"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1192" w:type="dxa"/>
            <w:tcBorders>
              <w:top w:val="single" w:sz="4" w:space="0" w:color="auto"/>
              <w:left w:val="nil"/>
              <w:bottom w:val="single" w:sz="4" w:space="0" w:color="auto"/>
              <w:right w:val="nil"/>
            </w:tcBorders>
            <w:shd w:val="clear" w:color="auto" w:fill="auto"/>
            <w:noWrap/>
            <w:vAlign w:val="center"/>
          </w:tcPr>
          <w:p w14:paraId="11DCFD7B"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25,00</w:t>
            </w:r>
          </w:p>
        </w:tc>
        <w:tc>
          <w:tcPr>
            <w:tcW w:w="1047" w:type="dxa"/>
            <w:tcBorders>
              <w:top w:val="single" w:sz="4" w:space="0" w:color="auto"/>
              <w:left w:val="nil"/>
              <w:bottom w:val="single" w:sz="4" w:space="0" w:color="auto"/>
              <w:right w:val="nil"/>
            </w:tcBorders>
            <w:shd w:val="clear" w:color="auto" w:fill="auto"/>
            <w:noWrap/>
            <w:vAlign w:val="center"/>
          </w:tcPr>
          <w:p w14:paraId="65F51B6B"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959" w:type="dxa"/>
            <w:vMerge/>
            <w:tcBorders>
              <w:left w:val="nil"/>
              <w:right w:val="nil"/>
            </w:tcBorders>
            <w:vAlign w:val="center"/>
          </w:tcPr>
          <w:p w14:paraId="0729B982" w14:textId="77777777" w:rsidR="00FF43D3" w:rsidRPr="007F3DFF" w:rsidRDefault="00FF43D3" w:rsidP="003903FC">
            <w:pPr>
              <w:rPr>
                <w:rFonts w:ascii="Arial" w:hAnsi="Arial" w:cs="Arial"/>
                <w:color w:val="000000"/>
                <w:lang w:eastAsia="fr-FR"/>
              </w:rPr>
            </w:pPr>
          </w:p>
        </w:tc>
      </w:tr>
      <w:tr w:rsidR="00FF43D3" w:rsidRPr="007F3DFF" w14:paraId="719B3BFC" w14:textId="77777777" w:rsidTr="003903FC">
        <w:trPr>
          <w:trHeight w:val="307"/>
        </w:trPr>
        <w:tc>
          <w:tcPr>
            <w:tcW w:w="1940" w:type="dxa"/>
            <w:vMerge w:val="restart"/>
            <w:tcBorders>
              <w:top w:val="single" w:sz="4" w:space="0" w:color="auto"/>
              <w:left w:val="nil"/>
              <w:right w:val="nil"/>
            </w:tcBorders>
            <w:shd w:val="clear" w:color="auto" w:fill="auto"/>
            <w:noWrap/>
            <w:vAlign w:val="center"/>
            <w:hideMark/>
          </w:tcPr>
          <w:p w14:paraId="2F297767" w14:textId="77777777" w:rsidR="00FF43D3" w:rsidRPr="007F3DFF" w:rsidRDefault="00FF43D3" w:rsidP="003903FC">
            <w:pPr>
              <w:rPr>
                <w:rFonts w:ascii="Arial" w:hAnsi="Arial" w:cs="Arial"/>
                <w:color w:val="000000"/>
                <w:lang w:eastAsia="fr-FR"/>
              </w:rPr>
            </w:pPr>
            <w:proofErr w:type="spellStart"/>
            <w:r w:rsidRPr="007F3DFF">
              <w:rPr>
                <w:rFonts w:ascii="Arial" w:hAnsi="Arial" w:cs="Arial"/>
                <w:color w:val="000000"/>
                <w:lang w:eastAsia="fr-FR"/>
              </w:rPr>
              <w:t>Pyrethrinoids</w:t>
            </w:r>
            <w:proofErr w:type="spellEnd"/>
          </w:p>
        </w:tc>
        <w:tc>
          <w:tcPr>
            <w:tcW w:w="2126" w:type="dxa"/>
            <w:tcBorders>
              <w:top w:val="single" w:sz="4" w:space="0" w:color="auto"/>
              <w:left w:val="nil"/>
              <w:bottom w:val="nil"/>
              <w:right w:val="nil"/>
            </w:tcBorders>
            <w:shd w:val="clear" w:color="auto" w:fill="auto"/>
            <w:noWrap/>
            <w:vAlign w:val="center"/>
            <w:hideMark/>
          </w:tcPr>
          <w:p w14:paraId="64D6793E"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Cypermethrin</w:t>
            </w:r>
          </w:p>
        </w:tc>
        <w:tc>
          <w:tcPr>
            <w:tcW w:w="1114" w:type="dxa"/>
            <w:tcBorders>
              <w:top w:val="single" w:sz="4" w:space="0" w:color="auto"/>
              <w:left w:val="nil"/>
              <w:bottom w:val="nil"/>
              <w:right w:val="nil"/>
            </w:tcBorders>
            <w:shd w:val="clear" w:color="auto" w:fill="auto"/>
            <w:noWrap/>
            <w:vAlign w:val="center"/>
            <w:hideMark/>
          </w:tcPr>
          <w:p w14:paraId="12F61CAA"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13</w:t>
            </w:r>
          </w:p>
        </w:tc>
        <w:tc>
          <w:tcPr>
            <w:tcW w:w="1047" w:type="dxa"/>
            <w:tcBorders>
              <w:top w:val="single" w:sz="4" w:space="0" w:color="auto"/>
              <w:left w:val="nil"/>
              <w:bottom w:val="nil"/>
              <w:right w:val="nil"/>
            </w:tcBorders>
            <w:shd w:val="clear" w:color="auto" w:fill="auto"/>
            <w:noWrap/>
            <w:vAlign w:val="center"/>
            <w:hideMark/>
          </w:tcPr>
          <w:p w14:paraId="06B650C5"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1192" w:type="dxa"/>
            <w:tcBorders>
              <w:top w:val="single" w:sz="4" w:space="0" w:color="auto"/>
              <w:left w:val="nil"/>
              <w:bottom w:val="nil"/>
              <w:right w:val="nil"/>
            </w:tcBorders>
            <w:shd w:val="clear" w:color="auto" w:fill="auto"/>
            <w:noWrap/>
            <w:vAlign w:val="center"/>
            <w:hideMark/>
          </w:tcPr>
          <w:p w14:paraId="1B455316"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5,24</w:t>
            </w:r>
          </w:p>
        </w:tc>
        <w:tc>
          <w:tcPr>
            <w:tcW w:w="1047" w:type="dxa"/>
            <w:tcBorders>
              <w:top w:val="single" w:sz="4" w:space="0" w:color="auto"/>
              <w:left w:val="nil"/>
              <w:bottom w:val="nil"/>
              <w:right w:val="nil"/>
            </w:tcBorders>
            <w:shd w:val="clear" w:color="auto" w:fill="auto"/>
            <w:noWrap/>
            <w:vAlign w:val="center"/>
            <w:hideMark/>
          </w:tcPr>
          <w:p w14:paraId="4D912B56"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959" w:type="dxa"/>
            <w:vMerge/>
            <w:tcBorders>
              <w:left w:val="nil"/>
              <w:right w:val="nil"/>
            </w:tcBorders>
            <w:vAlign w:val="center"/>
          </w:tcPr>
          <w:p w14:paraId="553872DC" w14:textId="77777777" w:rsidR="00FF43D3" w:rsidRPr="007F3DFF" w:rsidRDefault="00FF43D3" w:rsidP="003903FC">
            <w:pPr>
              <w:rPr>
                <w:rFonts w:ascii="Arial" w:hAnsi="Arial" w:cs="Arial"/>
                <w:color w:val="000000"/>
                <w:lang w:eastAsia="fr-FR"/>
              </w:rPr>
            </w:pPr>
          </w:p>
        </w:tc>
      </w:tr>
      <w:tr w:rsidR="00FF43D3" w:rsidRPr="007F3DFF" w14:paraId="39BDE047" w14:textId="77777777" w:rsidTr="003903FC">
        <w:trPr>
          <w:trHeight w:val="307"/>
        </w:trPr>
        <w:tc>
          <w:tcPr>
            <w:tcW w:w="1940" w:type="dxa"/>
            <w:vMerge/>
            <w:tcBorders>
              <w:left w:val="nil"/>
              <w:right w:val="nil"/>
            </w:tcBorders>
            <w:shd w:val="clear" w:color="auto" w:fill="auto"/>
            <w:noWrap/>
            <w:vAlign w:val="center"/>
            <w:hideMark/>
          </w:tcPr>
          <w:p w14:paraId="6B59191F" w14:textId="77777777" w:rsidR="00FF43D3" w:rsidRPr="007F3DFF" w:rsidRDefault="00FF43D3" w:rsidP="003903FC">
            <w:pPr>
              <w:rPr>
                <w:rFonts w:ascii="Arial" w:hAnsi="Arial" w:cs="Arial"/>
                <w:color w:val="000000"/>
                <w:lang w:eastAsia="fr-FR"/>
              </w:rPr>
            </w:pPr>
          </w:p>
        </w:tc>
        <w:tc>
          <w:tcPr>
            <w:tcW w:w="2126" w:type="dxa"/>
            <w:tcBorders>
              <w:top w:val="nil"/>
              <w:left w:val="nil"/>
              <w:bottom w:val="nil"/>
              <w:right w:val="nil"/>
            </w:tcBorders>
            <w:shd w:val="clear" w:color="auto" w:fill="auto"/>
            <w:noWrap/>
            <w:vAlign w:val="center"/>
            <w:hideMark/>
          </w:tcPr>
          <w:p w14:paraId="5425ADBA" w14:textId="77777777" w:rsidR="00FF43D3" w:rsidRPr="007F3DFF" w:rsidRDefault="00FF43D3" w:rsidP="003903FC">
            <w:pPr>
              <w:rPr>
                <w:rFonts w:ascii="Arial" w:hAnsi="Arial" w:cs="Arial"/>
                <w:color w:val="000000"/>
                <w:lang w:eastAsia="fr-FR"/>
              </w:rPr>
            </w:pPr>
            <w:proofErr w:type="spellStart"/>
            <w:r w:rsidRPr="007F3DFF">
              <w:rPr>
                <w:rFonts w:ascii="Arial" w:hAnsi="Arial" w:cs="Arial"/>
                <w:color w:val="000000"/>
                <w:lang w:eastAsia="fr-FR"/>
              </w:rPr>
              <w:t>Lambdacyhalothrin</w:t>
            </w:r>
            <w:proofErr w:type="spellEnd"/>
          </w:p>
        </w:tc>
        <w:tc>
          <w:tcPr>
            <w:tcW w:w="1114" w:type="dxa"/>
            <w:tcBorders>
              <w:top w:val="nil"/>
              <w:left w:val="nil"/>
              <w:bottom w:val="nil"/>
              <w:right w:val="nil"/>
            </w:tcBorders>
            <w:shd w:val="clear" w:color="auto" w:fill="auto"/>
            <w:noWrap/>
            <w:vAlign w:val="center"/>
            <w:hideMark/>
          </w:tcPr>
          <w:p w14:paraId="44868EF6"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1047" w:type="dxa"/>
            <w:tcBorders>
              <w:top w:val="nil"/>
              <w:left w:val="nil"/>
              <w:bottom w:val="nil"/>
              <w:right w:val="nil"/>
            </w:tcBorders>
            <w:shd w:val="clear" w:color="auto" w:fill="auto"/>
            <w:noWrap/>
            <w:vAlign w:val="center"/>
            <w:hideMark/>
          </w:tcPr>
          <w:p w14:paraId="79275DC3"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5</w:t>
            </w:r>
          </w:p>
        </w:tc>
        <w:tc>
          <w:tcPr>
            <w:tcW w:w="1192" w:type="dxa"/>
            <w:tcBorders>
              <w:top w:val="nil"/>
              <w:left w:val="nil"/>
              <w:bottom w:val="nil"/>
              <w:right w:val="nil"/>
            </w:tcBorders>
            <w:shd w:val="clear" w:color="auto" w:fill="auto"/>
            <w:noWrap/>
            <w:vAlign w:val="center"/>
            <w:hideMark/>
          </w:tcPr>
          <w:p w14:paraId="7644FF57"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r w:rsidR="00B2315B">
              <w:rPr>
                <w:rFonts w:ascii="Arial" w:hAnsi="Arial" w:cs="Arial"/>
                <w:color w:val="000000"/>
                <w:lang w:eastAsia="fr-FR"/>
              </w:rPr>
              <w:t>,00</w:t>
            </w:r>
          </w:p>
        </w:tc>
        <w:tc>
          <w:tcPr>
            <w:tcW w:w="1047" w:type="dxa"/>
            <w:tcBorders>
              <w:top w:val="nil"/>
              <w:left w:val="nil"/>
              <w:bottom w:val="nil"/>
              <w:right w:val="nil"/>
            </w:tcBorders>
            <w:shd w:val="clear" w:color="auto" w:fill="auto"/>
            <w:noWrap/>
            <w:vAlign w:val="center"/>
            <w:hideMark/>
          </w:tcPr>
          <w:p w14:paraId="5004B666"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13,16</w:t>
            </w:r>
          </w:p>
        </w:tc>
        <w:tc>
          <w:tcPr>
            <w:tcW w:w="959" w:type="dxa"/>
            <w:vMerge/>
            <w:tcBorders>
              <w:left w:val="nil"/>
              <w:right w:val="nil"/>
            </w:tcBorders>
            <w:vAlign w:val="center"/>
          </w:tcPr>
          <w:p w14:paraId="5FD64264" w14:textId="77777777" w:rsidR="00FF43D3" w:rsidRPr="007F3DFF" w:rsidRDefault="00FF43D3" w:rsidP="003903FC">
            <w:pPr>
              <w:rPr>
                <w:rFonts w:ascii="Arial" w:hAnsi="Arial" w:cs="Arial"/>
                <w:color w:val="000000"/>
                <w:lang w:eastAsia="fr-FR"/>
              </w:rPr>
            </w:pPr>
          </w:p>
        </w:tc>
      </w:tr>
      <w:tr w:rsidR="00FF43D3" w:rsidRPr="007F3DFF" w14:paraId="7006F5FF" w14:textId="77777777" w:rsidTr="003903FC">
        <w:trPr>
          <w:trHeight w:val="307"/>
        </w:trPr>
        <w:tc>
          <w:tcPr>
            <w:tcW w:w="1940" w:type="dxa"/>
            <w:vMerge/>
            <w:tcBorders>
              <w:left w:val="nil"/>
              <w:right w:val="nil"/>
            </w:tcBorders>
            <w:shd w:val="clear" w:color="auto" w:fill="auto"/>
            <w:noWrap/>
            <w:vAlign w:val="center"/>
            <w:hideMark/>
          </w:tcPr>
          <w:p w14:paraId="4451D77D" w14:textId="77777777" w:rsidR="00FF43D3" w:rsidRPr="007F3DFF" w:rsidRDefault="00FF43D3" w:rsidP="003903FC">
            <w:pPr>
              <w:rPr>
                <w:rFonts w:ascii="Arial" w:hAnsi="Arial" w:cs="Arial"/>
                <w:color w:val="000000"/>
                <w:lang w:eastAsia="fr-FR"/>
              </w:rPr>
            </w:pPr>
          </w:p>
        </w:tc>
        <w:tc>
          <w:tcPr>
            <w:tcW w:w="2126" w:type="dxa"/>
            <w:tcBorders>
              <w:top w:val="nil"/>
              <w:left w:val="nil"/>
              <w:bottom w:val="nil"/>
              <w:right w:val="nil"/>
            </w:tcBorders>
            <w:shd w:val="clear" w:color="auto" w:fill="auto"/>
            <w:noWrap/>
            <w:vAlign w:val="center"/>
            <w:hideMark/>
          </w:tcPr>
          <w:p w14:paraId="12C4AC22"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Deltamethrin</w:t>
            </w:r>
          </w:p>
        </w:tc>
        <w:tc>
          <w:tcPr>
            <w:tcW w:w="1114" w:type="dxa"/>
            <w:tcBorders>
              <w:top w:val="nil"/>
              <w:left w:val="nil"/>
              <w:bottom w:val="nil"/>
              <w:right w:val="nil"/>
            </w:tcBorders>
            <w:shd w:val="clear" w:color="auto" w:fill="auto"/>
            <w:noWrap/>
            <w:vAlign w:val="center"/>
            <w:hideMark/>
          </w:tcPr>
          <w:p w14:paraId="1E0C400A"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1047" w:type="dxa"/>
            <w:tcBorders>
              <w:top w:val="nil"/>
              <w:left w:val="nil"/>
              <w:bottom w:val="nil"/>
              <w:right w:val="nil"/>
            </w:tcBorders>
            <w:shd w:val="clear" w:color="auto" w:fill="auto"/>
            <w:noWrap/>
            <w:vAlign w:val="center"/>
            <w:hideMark/>
          </w:tcPr>
          <w:p w14:paraId="57016F23"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5</w:t>
            </w:r>
          </w:p>
        </w:tc>
        <w:tc>
          <w:tcPr>
            <w:tcW w:w="1192" w:type="dxa"/>
            <w:tcBorders>
              <w:top w:val="nil"/>
              <w:left w:val="nil"/>
              <w:bottom w:val="nil"/>
              <w:right w:val="nil"/>
            </w:tcBorders>
            <w:shd w:val="clear" w:color="auto" w:fill="auto"/>
            <w:noWrap/>
            <w:vAlign w:val="center"/>
            <w:hideMark/>
          </w:tcPr>
          <w:p w14:paraId="6D1171B2"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r w:rsidR="00B2315B">
              <w:rPr>
                <w:rFonts w:ascii="Arial" w:hAnsi="Arial" w:cs="Arial"/>
                <w:color w:val="000000"/>
                <w:lang w:eastAsia="fr-FR"/>
              </w:rPr>
              <w:t>,00</w:t>
            </w:r>
          </w:p>
        </w:tc>
        <w:tc>
          <w:tcPr>
            <w:tcW w:w="1047" w:type="dxa"/>
            <w:tcBorders>
              <w:top w:val="nil"/>
              <w:left w:val="nil"/>
              <w:bottom w:val="nil"/>
              <w:right w:val="nil"/>
            </w:tcBorders>
            <w:shd w:val="clear" w:color="auto" w:fill="auto"/>
            <w:noWrap/>
            <w:vAlign w:val="center"/>
            <w:hideMark/>
          </w:tcPr>
          <w:p w14:paraId="5143ADA7"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13,16</w:t>
            </w:r>
          </w:p>
        </w:tc>
        <w:tc>
          <w:tcPr>
            <w:tcW w:w="959" w:type="dxa"/>
            <w:vMerge/>
            <w:tcBorders>
              <w:left w:val="nil"/>
              <w:right w:val="nil"/>
            </w:tcBorders>
            <w:vAlign w:val="center"/>
          </w:tcPr>
          <w:p w14:paraId="2C69C067" w14:textId="77777777" w:rsidR="00FF43D3" w:rsidRPr="007F3DFF" w:rsidRDefault="00FF43D3" w:rsidP="003903FC">
            <w:pPr>
              <w:rPr>
                <w:rFonts w:ascii="Arial" w:hAnsi="Arial" w:cs="Arial"/>
                <w:color w:val="000000"/>
                <w:lang w:eastAsia="fr-FR"/>
              </w:rPr>
            </w:pPr>
          </w:p>
        </w:tc>
      </w:tr>
      <w:tr w:rsidR="00FF43D3" w:rsidRPr="007F3DFF" w14:paraId="1157A540" w14:textId="77777777" w:rsidTr="003903FC">
        <w:trPr>
          <w:trHeight w:val="307"/>
        </w:trPr>
        <w:tc>
          <w:tcPr>
            <w:tcW w:w="1940" w:type="dxa"/>
            <w:vMerge/>
            <w:tcBorders>
              <w:left w:val="nil"/>
              <w:bottom w:val="single" w:sz="4" w:space="0" w:color="auto"/>
              <w:right w:val="nil"/>
            </w:tcBorders>
            <w:shd w:val="clear" w:color="auto" w:fill="auto"/>
            <w:noWrap/>
            <w:vAlign w:val="center"/>
            <w:hideMark/>
          </w:tcPr>
          <w:p w14:paraId="56183BE2" w14:textId="77777777" w:rsidR="00FF43D3" w:rsidRPr="007F3DFF" w:rsidRDefault="00FF43D3" w:rsidP="003903FC">
            <w:pPr>
              <w:rPr>
                <w:rFonts w:ascii="Arial" w:hAnsi="Arial" w:cs="Arial"/>
                <w:color w:val="000000"/>
                <w:lang w:eastAsia="fr-FR"/>
              </w:rPr>
            </w:pPr>
          </w:p>
        </w:tc>
        <w:tc>
          <w:tcPr>
            <w:tcW w:w="2126" w:type="dxa"/>
            <w:tcBorders>
              <w:top w:val="nil"/>
              <w:left w:val="nil"/>
              <w:bottom w:val="single" w:sz="4" w:space="0" w:color="auto"/>
              <w:right w:val="nil"/>
            </w:tcBorders>
            <w:shd w:val="clear" w:color="auto" w:fill="auto"/>
            <w:noWrap/>
            <w:vAlign w:val="center"/>
            <w:hideMark/>
          </w:tcPr>
          <w:p w14:paraId="7ABE3DDE" w14:textId="77777777" w:rsidR="00FF43D3" w:rsidRPr="007F3DFF" w:rsidRDefault="00FF43D3" w:rsidP="003903FC">
            <w:pPr>
              <w:rPr>
                <w:rFonts w:ascii="Arial" w:hAnsi="Arial" w:cs="Arial"/>
                <w:color w:val="000000"/>
                <w:lang w:eastAsia="fr-FR"/>
              </w:rPr>
            </w:pPr>
            <w:proofErr w:type="spellStart"/>
            <w:r w:rsidRPr="007F3DFF">
              <w:rPr>
                <w:rFonts w:ascii="Arial" w:hAnsi="Arial" w:cs="Arial"/>
                <w:color w:val="000000"/>
                <w:lang w:eastAsia="fr-FR"/>
              </w:rPr>
              <w:t>Profenofos</w:t>
            </w:r>
            <w:proofErr w:type="spellEnd"/>
          </w:p>
        </w:tc>
        <w:tc>
          <w:tcPr>
            <w:tcW w:w="1114" w:type="dxa"/>
            <w:tcBorders>
              <w:top w:val="nil"/>
              <w:left w:val="nil"/>
              <w:bottom w:val="single" w:sz="4" w:space="0" w:color="auto"/>
              <w:right w:val="nil"/>
            </w:tcBorders>
            <w:shd w:val="clear" w:color="auto" w:fill="auto"/>
            <w:noWrap/>
            <w:vAlign w:val="center"/>
            <w:hideMark/>
          </w:tcPr>
          <w:p w14:paraId="6F5855A5"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5</w:t>
            </w:r>
          </w:p>
        </w:tc>
        <w:tc>
          <w:tcPr>
            <w:tcW w:w="1047" w:type="dxa"/>
            <w:tcBorders>
              <w:top w:val="nil"/>
              <w:left w:val="nil"/>
              <w:bottom w:val="single" w:sz="4" w:space="0" w:color="auto"/>
              <w:right w:val="nil"/>
            </w:tcBorders>
            <w:shd w:val="clear" w:color="auto" w:fill="auto"/>
            <w:noWrap/>
            <w:vAlign w:val="center"/>
            <w:hideMark/>
          </w:tcPr>
          <w:p w14:paraId="2ADA9FA4"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1192" w:type="dxa"/>
            <w:tcBorders>
              <w:top w:val="nil"/>
              <w:left w:val="nil"/>
              <w:bottom w:val="single" w:sz="4" w:space="0" w:color="auto"/>
              <w:right w:val="nil"/>
            </w:tcBorders>
            <w:shd w:val="clear" w:color="auto" w:fill="auto"/>
            <w:noWrap/>
            <w:vAlign w:val="center"/>
            <w:hideMark/>
          </w:tcPr>
          <w:p w14:paraId="202B246E"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2,02</w:t>
            </w:r>
          </w:p>
        </w:tc>
        <w:tc>
          <w:tcPr>
            <w:tcW w:w="1047" w:type="dxa"/>
            <w:tcBorders>
              <w:top w:val="nil"/>
              <w:left w:val="nil"/>
              <w:bottom w:val="single" w:sz="4" w:space="0" w:color="auto"/>
              <w:right w:val="nil"/>
            </w:tcBorders>
            <w:shd w:val="clear" w:color="auto" w:fill="auto"/>
            <w:noWrap/>
            <w:vAlign w:val="center"/>
            <w:hideMark/>
          </w:tcPr>
          <w:p w14:paraId="32215F3C"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959" w:type="dxa"/>
            <w:vMerge/>
            <w:tcBorders>
              <w:left w:val="nil"/>
              <w:right w:val="nil"/>
            </w:tcBorders>
            <w:vAlign w:val="center"/>
          </w:tcPr>
          <w:p w14:paraId="454F6161" w14:textId="77777777" w:rsidR="00FF43D3" w:rsidRPr="007F3DFF" w:rsidRDefault="00FF43D3" w:rsidP="003903FC">
            <w:pPr>
              <w:rPr>
                <w:rFonts w:ascii="Arial" w:hAnsi="Arial" w:cs="Arial"/>
                <w:color w:val="000000"/>
                <w:lang w:eastAsia="fr-FR"/>
              </w:rPr>
            </w:pPr>
          </w:p>
        </w:tc>
      </w:tr>
      <w:tr w:rsidR="00FF43D3" w:rsidRPr="007F3DFF" w14:paraId="6935410D" w14:textId="77777777" w:rsidTr="003903FC">
        <w:trPr>
          <w:trHeight w:val="321"/>
        </w:trPr>
        <w:tc>
          <w:tcPr>
            <w:tcW w:w="1940" w:type="dxa"/>
            <w:tcBorders>
              <w:top w:val="single" w:sz="4" w:space="0" w:color="auto"/>
              <w:left w:val="nil"/>
              <w:bottom w:val="single" w:sz="4" w:space="0" w:color="auto"/>
              <w:right w:val="nil"/>
            </w:tcBorders>
            <w:shd w:val="clear" w:color="auto" w:fill="auto"/>
            <w:noWrap/>
            <w:vAlign w:val="center"/>
            <w:hideMark/>
          </w:tcPr>
          <w:p w14:paraId="6A6B4803" w14:textId="77777777" w:rsidR="00FF43D3" w:rsidRPr="007F3DFF" w:rsidRDefault="00FF43D3" w:rsidP="003903FC">
            <w:pPr>
              <w:rPr>
                <w:rFonts w:ascii="Arial" w:hAnsi="Arial" w:cs="Arial"/>
                <w:color w:val="000000"/>
                <w:lang w:eastAsia="fr-FR"/>
              </w:rPr>
            </w:pPr>
            <w:proofErr w:type="spellStart"/>
            <w:r w:rsidRPr="007F3DFF">
              <w:rPr>
                <w:rFonts w:ascii="Arial" w:hAnsi="Arial" w:cs="Arial"/>
                <w:color w:val="000000"/>
                <w:lang w:eastAsia="fr-FR"/>
              </w:rPr>
              <w:t>Acylamines</w:t>
            </w:r>
            <w:proofErr w:type="spellEnd"/>
          </w:p>
        </w:tc>
        <w:tc>
          <w:tcPr>
            <w:tcW w:w="2126" w:type="dxa"/>
            <w:tcBorders>
              <w:top w:val="single" w:sz="4" w:space="0" w:color="auto"/>
              <w:left w:val="nil"/>
              <w:bottom w:val="single" w:sz="4" w:space="0" w:color="auto"/>
              <w:right w:val="nil"/>
            </w:tcBorders>
            <w:shd w:val="clear" w:color="auto" w:fill="auto"/>
            <w:noWrap/>
            <w:vAlign w:val="center"/>
            <w:hideMark/>
          </w:tcPr>
          <w:p w14:paraId="30B68B09" w14:textId="77777777" w:rsidR="00FF43D3" w:rsidRPr="007F3DFF" w:rsidRDefault="00FF43D3" w:rsidP="003903FC">
            <w:pPr>
              <w:rPr>
                <w:rFonts w:ascii="Arial" w:hAnsi="Arial" w:cs="Arial"/>
                <w:color w:val="000000"/>
                <w:lang w:eastAsia="fr-FR"/>
              </w:rPr>
            </w:pPr>
            <w:proofErr w:type="spellStart"/>
            <w:r w:rsidRPr="007F3DFF">
              <w:rPr>
                <w:rFonts w:ascii="Arial" w:hAnsi="Arial" w:cs="Arial"/>
                <w:color w:val="000000"/>
                <w:lang w:eastAsia="fr-FR"/>
              </w:rPr>
              <w:t>Metalaxyl</w:t>
            </w:r>
            <w:proofErr w:type="spellEnd"/>
            <w:r w:rsidRPr="007F3DFF">
              <w:rPr>
                <w:rFonts w:ascii="Arial" w:hAnsi="Arial" w:cs="Arial"/>
                <w:color w:val="000000"/>
                <w:lang w:eastAsia="fr-FR"/>
              </w:rPr>
              <w:t>-M</w:t>
            </w:r>
          </w:p>
        </w:tc>
        <w:tc>
          <w:tcPr>
            <w:tcW w:w="1114" w:type="dxa"/>
            <w:tcBorders>
              <w:top w:val="single" w:sz="4" w:space="0" w:color="auto"/>
              <w:left w:val="nil"/>
              <w:bottom w:val="single" w:sz="4" w:space="0" w:color="auto"/>
              <w:right w:val="nil"/>
            </w:tcBorders>
            <w:shd w:val="clear" w:color="auto" w:fill="auto"/>
            <w:noWrap/>
            <w:vAlign w:val="center"/>
            <w:hideMark/>
          </w:tcPr>
          <w:p w14:paraId="660099FB"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7</w:t>
            </w:r>
          </w:p>
        </w:tc>
        <w:tc>
          <w:tcPr>
            <w:tcW w:w="1047" w:type="dxa"/>
            <w:tcBorders>
              <w:top w:val="single" w:sz="4" w:space="0" w:color="auto"/>
              <w:left w:val="nil"/>
              <w:bottom w:val="single" w:sz="4" w:space="0" w:color="auto"/>
              <w:right w:val="nil"/>
            </w:tcBorders>
            <w:shd w:val="clear" w:color="auto" w:fill="auto"/>
            <w:noWrap/>
            <w:vAlign w:val="center"/>
            <w:hideMark/>
          </w:tcPr>
          <w:p w14:paraId="4020177D"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1192" w:type="dxa"/>
            <w:tcBorders>
              <w:top w:val="single" w:sz="4" w:space="0" w:color="auto"/>
              <w:left w:val="nil"/>
              <w:bottom w:val="single" w:sz="4" w:space="0" w:color="auto"/>
              <w:right w:val="nil"/>
            </w:tcBorders>
            <w:shd w:val="clear" w:color="auto" w:fill="auto"/>
            <w:noWrap/>
            <w:vAlign w:val="center"/>
            <w:hideMark/>
          </w:tcPr>
          <w:p w14:paraId="2A31E011"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2,82</w:t>
            </w:r>
          </w:p>
        </w:tc>
        <w:tc>
          <w:tcPr>
            <w:tcW w:w="1047" w:type="dxa"/>
            <w:tcBorders>
              <w:top w:val="single" w:sz="4" w:space="0" w:color="auto"/>
              <w:left w:val="nil"/>
              <w:bottom w:val="single" w:sz="4" w:space="0" w:color="auto"/>
              <w:right w:val="nil"/>
            </w:tcBorders>
            <w:shd w:val="clear" w:color="auto" w:fill="auto"/>
            <w:noWrap/>
            <w:vAlign w:val="center"/>
            <w:hideMark/>
          </w:tcPr>
          <w:p w14:paraId="566DB4DB"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959" w:type="dxa"/>
            <w:vMerge/>
            <w:tcBorders>
              <w:left w:val="nil"/>
              <w:right w:val="nil"/>
            </w:tcBorders>
            <w:vAlign w:val="center"/>
          </w:tcPr>
          <w:p w14:paraId="49C016BE" w14:textId="77777777" w:rsidR="00FF43D3" w:rsidRPr="007F3DFF" w:rsidRDefault="00FF43D3" w:rsidP="003903FC">
            <w:pPr>
              <w:rPr>
                <w:rFonts w:ascii="Arial" w:hAnsi="Arial" w:cs="Arial"/>
                <w:color w:val="000000"/>
                <w:lang w:eastAsia="fr-FR"/>
              </w:rPr>
            </w:pPr>
          </w:p>
        </w:tc>
      </w:tr>
      <w:tr w:rsidR="00FF43D3" w:rsidRPr="007F3DFF" w14:paraId="6010B025" w14:textId="77777777" w:rsidTr="003903FC">
        <w:trPr>
          <w:trHeight w:val="333"/>
        </w:trPr>
        <w:tc>
          <w:tcPr>
            <w:tcW w:w="1940" w:type="dxa"/>
            <w:tcBorders>
              <w:top w:val="single" w:sz="4" w:space="0" w:color="auto"/>
              <w:left w:val="nil"/>
              <w:right w:val="nil"/>
            </w:tcBorders>
            <w:shd w:val="clear" w:color="auto" w:fill="auto"/>
            <w:noWrap/>
            <w:vAlign w:val="center"/>
            <w:hideMark/>
          </w:tcPr>
          <w:p w14:paraId="3B0D7B3F"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Organophosphates</w:t>
            </w:r>
          </w:p>
        </w:tc>
        <w:tc>
          <w:tcPr>
            <w:tcW w:w="2126" w:type="dxa"/>
            <w:tcBorders>
              <w:top w:val="single" w:sz="4" w:space="0" w:color="auto"/>
              <w:left w:val="nil"/>
              <w:bottom w:val="nil"/>
              <w:right w:val="nil"/>
            </w:tcBorders>
            <w:shd w:val="clear" w:color="auto" w:fill="auto"/>
            <w:noWrap/>
            <w:vAlign w:val="center"/>
            <w:hideMark/>
          </w:tcPr>
          <w:p w14:paraId="0F3DEC77" w14:textId="77777777" w:rsidR="00FF43D3" w:rsidRPr="007F3DFF" w:rsidRDefault="00FF43D3" w:rsidP="003903FC">
            <w:pPr>
              <w:rPr>
                <w:rFonts w:ascii="Arial" w:hAnsi="Arial" w:cs="Arial"/>
                <w:color w:val="000000"/>
                <w:lang w:eastAsia="fr-FR"/>
              </w:rPr>
            </w:pPr>
            <w:proofErr w:type="spellStart"/>
            <w:r w:rsidRPr="007F3DFF">
              <w:rPr>
                <w:rFonts w:ascii="Arial" w:hAnsi="Arial" w:cs="Arial"/>
                <w:color w:val="000000"/>
                <w:lang w:eastAsia="fr-FR"/>
              </w:rPr>
              <w:t>Acephate</w:t>
            </w:r>
            <w:proofErr w:type="spellEnd"/>
          </w:p>
        </w:tc>
        <w:tc>
          <w:tcPr>
            <w:tcW w:w="1114" w:type="dxa"/>
            <w:tcBorders>
              <w:top w:val="single" w:sz="4" w:space="0" w:color="auto"/>
              <w:left w:val="nil"/>
              <w:bottom w:val="nil"/>
              <w:right w:val="nil"/>
            </w:tcBorders>
            <w:shd w:val="clear" w:color="auto" w:fill="auto"/>
            <w:noWrap/>
            <w:vAlign w:val="center"/>
            <w:hideMark/>
          </w:tcPr>
          <w:p w14:paraId="55A55D22"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3</w:t>
            </w:r>
          </w:p>
        </w:tc>
        <w:tc>
          <w:tcPr>
            <w:tcW w:w="1047" w:type="dxa"/>
            <w:tcBorders>
              <w:top w:val="single" w:sz="4" w:space="0" w:color="auto"/>
              <w:left w:val="nil"/>
              <w:bottom w:val="nil"/>
              <w:right w:val="nil"/>
            </w:tcBorders>
            <w:shd w:val="clear" w:color="auto" w:fill="auto"/>
            <w:noWrap/>
            <w:vAlign w:val="center"/>
            <w:hideMark/>
          </w:tcPr>
          <w:p w14:paraId="43F2BB44"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1192" w:type="dxa"/>
            <w:tcBorders>
              <w:top w:val="single" w:sz="4" w:space="0" w:color="auto"/>
              <w:left w:val="nil"/>
              <w:bottom w:val="nil"/>
              <w:right w:val="nil"/>
            </w:tcBorders>
            <w:shd w:val="clear" w:color="auto" w:fill="auto"/>
            <w:noWrap/>
            <w:vAlign w:val="center"/>
            <w:hideMark/>
          </w:tcPr>
          <w:p w14:paraId="5206F858"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1,21</w:t>
            </w:r>
          </w:p>
        </w:tc>
        <w:tc>
          <w:tcPr>
            <w:tcW w:w="1047" w:type="dxa"/>
            <w:tcBorders>
              <w:top w:val="single" w:sz="4" w:space="0" w:color="auto"/>
              <w:left w:val="nil"/>
              <w:bottom w:val="nil"/>
              <w:right w:val="nil"/>
            </w:tcBorders>
            <w:shd w:val="clear" w:color="auto" w:fill="auto"/>
            <w:noWrap/>
            <w:vAlign w:val="center"/>
            <w:hideMark/>
          </w:tcPr>
          <w:p w14:paraId="70721D3C"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959" w:type="dxa"/>
            <w:vMerge/>
            <w:tcBorders>
              <w:left w:val="nil"/>
              <w:right w:val="nil"/>
            </w:tcBorders>
            <w:vAlign w:val="center"/>
          </w:tcPr>
          <w:p w14:paraId="64D87BC2" w14:textId="77777777" w:rsidR="00FF43D3" w:rsidRPr="007F3DFF" w:rsidRDefault="00FF43D3" w:rsidP="003903FC">
            <w:pPr>
              <w:rPr>
                <w:rFonts w:ascii="Arial" w:hAnsi="Arial" w:cs="Arial"/>
                <w:color w:val="000000"/>
                <w:lang w:eastAsia="fr-FR"/>
              </w:rPr>
            </w:pPr>
          </w:p>
        </w:tc>
      </w:tr>
      <w:tr w:rsidR="00FF43D3" w:rsidRPr="007F3DFF" w14:paraId="66F99924" w14:textId="77777777" w:rsidTr="003903FC">
        <w:trPr>
          <w:trHeight w:val="321"/>
        </w:trPr>
        <w:tc>
          <w:tcPr>
            <w:tcW w:w="1940" w:type="dxa"/>
            <w:tcBorders>
              <w:top w:val="single" w:sz="4" w:space="0" w:color="auto"/>
              <w:left w:val="nil"/>
              <w:bottom w:val="single" w:sz="4" w:space="0" w:color="auto"/>
              <w:right w:val="nil"/>
            </w:tcBorders>
            <w:shd w:val="clear" w:color="auto" w:fill="auto"/>
            <w:noWrap/>
            <w:vAlign w:val="center"/>
            <w:hideMark/>
          </w:tcPr>
          <w:p w14:paraId="7B426024"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lastRenderedPageBreak/>
              <w:t>Copper oxychloride</w:t>
            </w:r>
          </w:p>
        </w:tc>
        <w:tc>
          <w:tcPr>
            <w:tcW w:w="2126" w:type="dxa"/>
            <w:tcBorders>
              <w:top w:val="single" w:sz="4" w:space="0" w:color="auto"/>
              <w:left w:val="nil"/>
              <w:bottom w:val="single" w:sz="4" w:space="0" w:color="auto"/>
              <w:right w:val="nil"/>
            </w:tcBorders>
            <w:shd w:val="clear" w:color="auto" w:fill="auto"/>
            <w:noWrap/>
            <w:vAlign w:val="center"/>
            <w:hideMark/>
          </w:tcPr>
          <w:p w14:paraId="3C6F4A14"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Copper (II) oxychloride</w:t>
            </w:r>
          </w:p>
        </w:tc>
        <w:tc>
          <w:tcPr>
            <w:tcW w:w="1114" w:type="dxa"/>
            <w:tcBorders>
              <w:top w:val="single" w:sz="4" w:space="0" w:color="auto"/>
              <w:left w:val="nil"/>
              <w:bottom w:val="single" w:sz="4" w:space="0" w:color="auto"/>
              <w:right w:val="nil"/>
            </w:tcBorders>
            <w:shd w:val="clear" w:color="auto" w:fill="auto"/>
            <w:noWrap/>
            <w:vAlign w:val="center"/>
            <w:hideMark/>
          </w:tcPr>
          <w:p w14:paraId="1479A4A1"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13</w:t>
            </w:r>
          </w:p>
        </w:tc>
        <w:tc>
          <w:tcPr>
            <w:tcW w:w="1047" w:type="dxa"/>
            <w:tcBorders>
              <w:top w:val="single" w:sz="4" w:space="0" w:color="auto"/>
              <w:left w:val="nil"/>
              <w:bottom w:val="single" w:sz="4" w:space="0" w:color="auto"/>
              <w:right w:val="nil"/>
            </w:tcBorders>
            <w:shd w:val="clear" w:color="auto" w:fill="auto"/>
            <w:noWrap/>
            <w:vAlign w:val="center"/>
            <w:hideMark/>
          </w:tcPr>
          <w:p w14:paraId="19AD7348"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4</w:t>
            </w:r>
          </w:p>
        </w:tc>
        <w:tc>
          <w:tcPr>
            <w:tcW w:w="1192" w:type="dxa"/>
            <w:tcBorders>
              <w:top w:val="single" w:sz="4" w:space="0" w:color="auto"/>
              <w:left w:val="nil"/>
              <w:bottom w:val="single" w:sz="4" w:space="0" w:color="auto"/>
              <w:right w:val="nil"/>
            </w:tcBorders>
            <w:shd w:val="clear" w:color="auto" w:fill="auto"/>
            <w:noWrap/>
            <w:vAlign w:val="center"/>
            <w:hideMark/>
          </w:tcPr>
          <w:p w14:paraId="2E2C4CE0"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5,24</w:t>
            </w:r>
          </w:p>
        </w:tc>
        <w:tc>
          <w:tcPr>
            <w:tcW w:w="1047" w:type="dxa"/>
            <w:tcBorders>
              <w:top w:val="single" w:sz="4" w:space="0" w:color="auto"/>
              <w:left w:val="nil"/>
              <w:bottom w:val="single" w:sz="4" w:space="0" w:color="auto"/>
              <w:right w:val="nil"/>
            </w:tcBorders>
            <w:shd w:val="clear" w:color="auto" w:fill="auto"/>
            <w:noWrap/>
            <w:vAlign w:val="center"/>
            <w:hideMark/>
          </w:tcPr>
          <w:p w14:paraId="748DFE4B"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10,53</w:t>
            </w:r>
          </w:p>
        </w:tc>
        <w:tc>
          <w:tcPr>
            <w:tcW w:w="959" w:type="dxa"/>
            <w:vMerge/>
            <w:tcBorders>
              <w:left w:val="nil"/>
              <w:right w:val="nil"/>
            </w:tcBorders>
            <w:vAlign w:val="center"/>
          </w:tcPr>
          <w:p w14:paraId="06618A0C" w14:textId="77777777" w:rsidR="00FF43D3" w:rsidRPr="007F3DFF" w:rsidRDefault="00FF43D3" w:rsidP="003903FC">
            <w:pPr>
              <w:rPr>
                <w:rFonts w:ascii="Arial" w:hAnsi="Arial" w:cs="Arial"/>
                <w:color w:val="000000"/>
                <w:lang w:eastAsia="fr-FR"/>
              </w:rPr>
            </w:pPr>
          </w:p>
        </w:tc>
      </w:tr>
      <w:tr w:rsidR="00FF43D3" w:rsidRPr="007F3DFF" w14:paraId="74E3FB76" w14:textId="77777777" w:rsidTr="003903FC">
        <w:trPr>
          <w:trHeight w:val="307"/>
        </w:trPr>
        <w:tc>
          <w:tcPr>
            <w:tcW w:w="1940" w:type="dxa"/>
            <w:tcBorders>
              <w:top w:val="single" w:sz="4" w:space="0" w:color="auto"/>
              <w:left w:val="nil"/>
              <w:bottom w:val="single" w:sz="4" w:space="0" w:color="auto"/>
              <w:right w:val="nil"/>
            </w:tcBorders>
            <w:shd w:val="clear" w:color="auto" w:fill="auto"/>
            <w:noWrap/>
            <w:vAlign w:val="center"/>
            <w:hideMark/>
          </w:tcPr>
          <w:p w14:paraId="1074EF6B" w14:textId="77777777" w:rsidR="00FF43D3" w:rsidRPr="007F3DFF" w:rsidRDefault="00FF43D3" w:rsidP="003903FC">
            <w:pPr>
              <w:rPr>
                <w:rFonts w:ascii="Arial" w:hAnsi="Arial" w:cs="Arial"/>
                <w:color w:val="000000"/>
                <w:lang w:eastAsia="fr-FR"/>
              </w:rPr>
            </w:pPr>
            <w:proofErr w:type="spellStart"/>
            <w:r w:rsidRPr="007F3DFF">
              <w:rPr>
                <w:rFonts w:ascii="Arial" w:hAnsi="Arial" w:cs="Arial"/>
                <w:color w:val="000000"/>
                <w:lang w:eastAsia="fr-FR"/>
              </w:rPr>
              <w:t>Phenylpyrazoles</w:t>
            </w:r>
            <w:proofErr w:type="spellEnd"/>
          </w:p>
        </w:tc>
        <w:tc>
          <w:tcPr>
            <w:tcW w:w="2126" w:type="dxa"/>
            <w:tcBorders>
              <w:top w:val="single" w:sz="4" w:space="0" w:color="auto"/>
              <w:left w:val="nil"/>
              <w:bottom w:val="single" w:sz="4" w:space="0" w:color="auto"/>
              <w:right w:val="nil"/>
            </w:tcBorders>
            <w:shd w:val="clear" w:color="auto" w:fill="auto"/>
            <w:noWrap/>
            <w:vAlign w:val="center"/>
            <w:hideMark/>
          </w:tcPr>
          <w:p w14:paraId="7111A094"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Fipronil</w:t>
            </w:r>
          </w:p>
        </w:tc>
        <w:tc>
          <w:tcPr>
            <w:tcW w:w="1114" w:type="dxa"/>
            <w:tcBorders>
              <w:top w:val="single" w:sz="4" w:space="0" w:color="auto"/>
              <w:left w:val="nil"/>
              <w:bottom w:val="single" w:sz="4" w:space="0" w:color="auto"/>
              <w:right w:val="nil"/>
            </w:tcBorders>
            <w:shd w:val="clear" w:color="auto" w:fill="auto"/>
            <w:noWrap/>
            <w:vAlign w:val="center"/>
            <w:hideMark/>
          </w:tcPr>
          <w:p w14:paraId="4C4A3D42"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1047" w:type="dxa"/>
            <w:tcBorders>
              <w:top w:val="single" w:sz="4" w:space="0" w:color="auto"/>
              <w:left w:val="nil"/>
              <w:bottom w:val="single" w:sz="4" w:space="0" w:color="auto"/>
              <w:right w:val="nil"/>
            </w:tcBorders>
            <w:shd w:val="clear" w:color="auto" w:fill="auto"/>
            <w:noWrap/>
            <w:vAlign w:val="center"/>
            <w:hideMark/>
          </w:tcPr>
          <w:p w14:paraId="571CF19B"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9</w:t>
            </w:r>
          </w:p>
        </w:tc>
        <w:tc>
          <w:tcPr>
            <w:tcW w:w="1192" w:type="dxa"/>
            <w:tcBorders>
              <w:top w:val="single" w:sz="4" w:space="0" w:color="auto"/>
              <w:left w:val="nil"/>
              <w:bottom w:val="single" w:sz="4" w:space="0" w:color="auto"/>
              <w:right w:val="nil"/>
            </w:tcBorders>
            <w:shd w:val="clear" w:color="auto" w:fill="auto"/>
            <w:noWrap/>
            <w:vAlign w:val="center"/>
            <w:hideMark/>
          </w:tcPr>
          <w:p w14:paraId="0C6D9EFA"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r w:rsidR="00B2315B">
              <w:rPr>
                <w:rFonts w:ascii="Arial" w:hAnsi="Arial" w:cs="Arial"/>
                <w:color w:val="000000"/>
                <w:lang w:eastAsia="fr-FR"/>
              </w:rPr>
              <w:t>,00</w:t>
            </w:r>
          </w:p>
        </w:tc>
        <w:tc>
          <w:tcPr>
            <w:tcW w:w="1047" w:type="dxa"/>
            <w:tcBorders>
              <w:top w:val="single" w:sz="4" w:space="0" w:color="auto"/>
              <w:left w:val="nil"/>
              <w:bottom w:val="single" w:sz="4" w:space="0" w:color="auto"/>
              <w:right w:val="nil"/>
            </w:tcBorders>
            <w:shd w:val="clear" w:color="auto" w:fill="auto"/>
            <w:noWrap/>
            <w:vAlign w:val="center"/>
            <w:hideMark/>
          </w:tcPr>
          <w:p w14:paraId="6478A43A"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23,68</w:t>
            </w:r>
          </w:p>
        </w:tc>
        <w:tc>
          <w:tcPr>
            <w:tcW w:w="959" w:type="dxa"/>
            <w:vMerge/>
            <w:tcBorders>
              <w:left w:val="nil"/>
              <w:right w:val="nil"/>
            </w:tcBorders>
            <w:vAlign w:val="center"/>
          </w:tcPr>
          <w:p w14:paraId="034122E2" w14:textId="77777777" w:rsidR="00FF43D3" w:rsidRPr="007F3DFF" w:rsidRDefault="00FF43D3" w:rsidP="003903FC">
            <w:pPr>
              <w:rPr>
                <w:rFonts w:ascii="Arial" w:hAnsi="Arial" w:cs="Arial"/>
                <w:color w:val="000000"/>
                <w:lang w:eastAsia="fr-FR"/>
              </w:rPr>
            </w:pPr>
          </w:p>
        </w:tc>
      </w:tr>
      <w:tr w:rsidR="00FF43D3" w:rsidRPr="007F3DFF" w14:paraId="54804937" w14:textId="77777777" w:rsidTr="003903FC">
        <w:trPr>
          <w:trHeight w:val="321"/>
        </w:trPr>
        <w:tc>
          <w:tcPr>
            <w:tcW w:w="1940" w:type="dxa"/>
            <w:tcBorders>
              <w:top w:val="single" w:sz="4" w:space="0" w:color="auto"/>
              <w:left w:val="nil"/>
              <w:bottom w:val="single" w:sz="4" w:space="0" w:color="auto"/>
              <w:right w:val="nil"/>
            </w:tcBorders>
            <w:shd w:val="clear" w:color="auto" w:fill="auto"/>
            <w:noWrap/>
            <w:vAlign w:val="center"/>
            <w:hideMark/>
          </w:tcPr>
          <w:p w14:paraId="6932C305"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Carbamates</w:t>
            </w:r>
          </w:p>
        </w:tc>
        <w:tc>
          <w:tcPr>
            <w:tcW w:w="2126" w:type="dxa"/>
            <w:tcBorders>
              <w:top w:val="single" w:sz="4" w:space="0" w:color="auto"/>
              <w:left w:val="nil"/>
              <w:bottom w:val="single" w:sz="4" w:space="0" w:color="auto"/>
              <w:right w:val="nil"/>
            </w:tcBorders>
            <w:shd w:val="clear" w:color="auto" w:fill="auto"/>
            <w:noWrap/>
            <w:vAlign w:val="center"/>
            <w:hideMark/>
          </w:tcPr>
          <w:p w14:paraId="5B708FF9" w14:textId="77777777" w:rsidR="00FF43D3" w:rsidRPr="007F3DFF" w:rsidRDefault="00FF43D3" w:rsidP="003903FC">
            <w:pPr>
              <w:rPr>
                <w:rFonts w:ascii="Arial" w:hAnsi="Arial" w:cs="Arial"/>
                <w:color w:val="000000"/>
                <w:lang w:eastAsia="fr-FR"/>
              </w:rPr>
            </w:pPr>
            <w:proofErr w:type="spellStart"/>
            <w:r w:rsidRPr="007F3DFF">
              <w:rPr>
                <w:rFonts w:ascii="Arial" w:hAnsi="Arial" w:cs="Arial"/>
                <w:color w:val="000000"/>
                <w:lang w:eastAsia="fr-FR"/>
              </w:rPr>
              <w:t>Carbosulfan</w:t>
            </w:r>
            <w:proofErr w:type="spellEnd"/>
          </w:p>
        </w:tc>
        <w:tc>
          <w:tcPr>
            <w:tcW w:w="1114" w:type="dxa"/>
            <w:tcBorders>
              <w:top w:val="single" w:sz="4" w:space="0" w:color="auto"/>
              <w:left w:val="nil"/>
              <w:bottom w:val="single" w:sz="4" w:space="0" w:color="auto"/>
              <w:right w:val="nil"/>
            </w:tcBorders>
            <w:shd w:val="clear" w:color="auto" w:fill="auto"/>
            <w:noWrap/>
            <w:vAlign w:val="center"/>
            <w:hideMark/>
          </w:tcPr>
          <w:p w14:paraId="085038A6"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1047" w:type="dxa"/>
            <w:tcBorders>
              <w:top w:val="single" w:sz="4" w:space="0" w:color="auto"/>
              <w:left w:val="nil"/>
              <w:bottom w:val="single" w:sz="4" w:space="0" w:color="auto"/>
              <w:right w:val="nil"/>
            </w:tcBorders>
            <w:shd w:val="clear" w:color="auto" w:fill="auto"/>
            <w:noWrap/>
            <w:vAlign w:val="center"/>
            <w:hideMark/>
          </w:tcPr>
          <w:p w14:paraId="0899EF15"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7</w:t>
            </w:r>
          </w:p>
        </w:tc>
        <w:tc>
          <w:tcPr>
            <w:tcW w:w="1192" w:type="dxa"/>
            <w:tcBorders>
              <w:top w:val="single" w:sz="4" w:space="0" w:color="auto"/>
              <w:left w:val="nil"/>
              <w:bottom w:val="single" w:sz="4" w:space="0" w:color="auto"/>
              <w:right w:val="nil"/>
            </w:tcBorders>
            <w:shd w:val="clear" w:color="auto" w:fill="auto"/>
            <w:noWrap/>
            <w:vAlign w:val="center"/>
            <w:hideMark/>
          </w:tcPr>
          <w:p w14:paraId="1475A3A4"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r w:rsidR="00B2315B">
              <w:rPr>
                <w:rFonts w:ascii="Arial" w:hAnsi="Arial" w:cs="Arial"/>
                <w:color w:val="000000"/>
                <w:lang w:eastAsia="fr-FR"/>
              </w:rPr>
              <w:t>,00</w:t>
            </w:r>
          </w:p>
        </w:tc>
        <w:tc>
          <w:tcPr>
            <w:tcW w:w="1047" w:type="dxa"/>
            <w:tcBorders>
              <w:top w:val="single" w:sz="4" w:space="0" w:color="auto"/>
              <w:left w:val="nil"/>
              <w:bottom w:val="single" w:sz="4" w:space="0" w:color="auto"/>
              <w:right w:val="nil"/>
            </w:tcBorders>
            <w:shd w:val="clear" w:color="auto" w:fill="auto"/>
            <w:noWrap/>
            <w:vAlign w:val="center"/>
            <w:hideMark/>
          </w:tcPr>
          <w:p w14:paraId="00138819"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18,42</w:t>
            </w:r>
          </w:p>
        </w:tc>
        <w:tc>
          <w:tcPr>
            <w:tcW w:w="959" w:type="dxa"/>
            <w:vMerge/>
            <w:tcBorders>
              <w:left w:val="nil"/>
              <w:bottom w:val="single" w:sz="4" w:space="0" w:color="auto"/>
              <w:right w:val="nil"/>
            </w:tcBorders>
            <w:vAlign w:val="center"/>
          </w:tcPr>
          <w:p w14:paraId="0858DF6F" w14:textId="77777777" w:rsidR="00FF43D3" w:rsidRPr="007F3DFF" w:rsidRDefault="00FF43D3" w:rsidP="003903FC">
            <w:pPr>
              <w:rPr>
                <w:rFonts w:ascii="Arial" w:hAnsi="Arial" w:cs="Arial"/>
                <w:color w:val="000000"/>
                <w:lang w:eastAsia="fr-FR"/>
              </w:rPr>
            </w:pPr>
          </w:p>
        </w:tc>
      </w:tr>
    </w:tbl>
    <w:p w14:paraId="5885AAB3" w14:textId="77777777" w:rsidR="00FF43D3" w:rsidRPr="007F3DFF" w:rsidRDefault="00FF43D3" w:rsidP="00FF43D3">
      <w:pPr>
        <w:spacing w:before="240" w:after="100" w:afterAutospacing="1"/>
        <w:jc w:val="both"/>
        <w:rPr>
          <w:rFonts w:ascii="Arial" w:hAnsi="Arial" w:cs="Arial"/>
          <w:lang w:eastAsia="fr-FR"/>
        </w:rPr>
      </w:pPr>
    </w:p>
    <w:p w14:paraId="1AF275FD" w14:textId="77777777" w:rsidR="00FF43D3" w:rsidRPr="00AE6D14" w:rsidRDefault="00FF43D3" w:rsidP="00FF43D3">
      <w:pPr>
        <w:pStyle w:val="Heading1"/>
        <w:jc w:val="right"/>
        <w:rPr>
          <w:rFonts w:cs="Arial"/>
          <w:i/>
          <w:sz w:val="20"/>
        </w:rPr>
      </w:pPr>
      <w:r>
        <w:rPr>
          <w:rFonts w:cs="Arial"/>
          <w:i/>
          <w:sz w:val="20"/>
        </w:rPr>
        <w:t>c</w:t>
      </w:r>
      <w:r w:rsidRPr="00AE6D14">
        <w:rPr>
          <w:rFonts w:cs="Arial"/>
          <w:i/>
          <w:sz w:val="20"/>
        </w:rPr>
        <w:t xml:space="preserve">. Targets for pesticides used on farms </w:t>
      </w:r>
    </w:p>
    <w:p w14:paraId="62A52008" w14:textId="77777777" w:rsidR="003903FC" w:rsidRDefault="00FF43D3" w:rsidP="00FF43D3">
      <w:pPr>
        <w:jc w:val="both"/>
        <w:rPr>
          <w:rFonts w:ascii="Arial" w:hAnsi="Arial" w:cs="Arial"/>
          <w:color w:val="000000"/>
          <w:lang w:eastAsia="fr-FR"/>
        </w:rPr>
      </w:pPr>
      <w:r w:rsidRPr="007F3DFF">
        <w:rPr>
          <w:rFonts w:ascii="Arial" w:hAnsi="Arial" w:cs="Arial"/>
          <w:color w:val="000000"/>
        </w:rPr>
        <w:t>On tomato farms, the phytosanitary products used by growers were mainly aimed at mites (33.53%) and fungi (27.19%). However, in nurseries, particularly for substrate disinfection, 66.67% of growers indicated that crop protection products were used mainly against insects, while 17.65% applied them to target nematodes. In nurseries and plantations, few growers use nematici</w:t>
      </w:r>
      <w:r>
        <w:rPr>
          <w:rFonts w:ascii="Arial" w:hAnsi="Arial" w:cs="Arial"/>
          <w:color w:val="000000"/>
        </w:rPr>
        <w:t xml:space="preserve">des and bactericides (Table 9). </w:t>
      </w:r>
      <w:r w:rsidRPr="007F3DFF">
        <w:rPr>
          <w:rFonts w:ascii="Arial" w:hAnsi="Arial" w:cs="Arial"/>
          <w:color w:val="000000"/>
          <w:lang w:eastAsia="fr-FR"/>
        </w:rPr>
        <w:t xml:space="preserve"> </w:t>
      </w:r>
    </w:p>
    <w:p w14:paraId="73CACACA" w14:textId="77777777" w:rsidR="003903FC" w:rsidRPr="007F3DFF" w:rsidRDefault="003903FC" w:rsidP="00FF43D3">
      <w:pPr>
        <w:jc w:val="both"/>
        <w:rPr>
          <w:rFonts w:ascii="Arial" w:hAnsi="Arial" w:cs="Arial"/>
          <w:color w:val="000000"/>
          <w:lang w:eastAsia="fr-FR"/>
        </w:rPr>
      </w:pPr>
    </w:p>
    <w:p w14:paraId="45D29933" w14:textId="77777777" w:rsidR="003903FC" w:rsidRPr="0027088D" w:rsidRDefault="0027088D" w:rsidP="003903FC">
      <w:pPr>
        <w:pStyle w:val="Caption"/>
        <w:keepNext/>
        <w:rPr>
          <w:rFonts w:ascii="Arial" w:hAnsi="Arial" w:cs="Arial"/>
          <w:b/>
          <w:i w:val="0"/>
          <w:color w:val="000000"/>
          <w:sz w:val="20"/>
          <w:szCs w:val="20"/>
        </w:rPr>
      </w:pPr>
      <w:r>
        <w:rPr>
          <w:rFonts w:ascii="Arial" w:hAnsi="Arial" w:cs="Arial"/>
          <w:b/>
          <w:i w:val="0"/>
          <w:color w:val="000000"/>
          <w:sz w:val="20"/>
          <w:szCs w:val="20"/>
        </w:rPr>
        <w:t>Table</w:t>
      </w:r>
      <w:r w:rsidR="003903FC" w:rsidRPr="0027088D">
        <w:rPr>
          <w:rFonts w:ascii="Arial" w:hAnsi="Arial" w:cs="Arial"/>
          <w:b/>
          <w:i w:val="0"/>
          <w:color w:val="000000"/>
          <w:sz w:val="20"/>
          <w:szCs w:val="20"/>
        </w:rPr>
        <w:t xml:space="preserve"> 9. Proportion of </w:t>
      </w:r>
      <w:proofErr w:type="spellStart"/>
      <w:r w:rsidR="003903FC" w:rsidRPr="0027088D">
        <w:rPr>
          <w:rFonts w:ascii="Arial" w:hAnsi="Arial" w:cs="Arial"/>
          <w:b/>
          <w:i w:val="0"/>
          <w:color w:val="000000"/>
          <w:sz w:val="20"/>
          <w:szCs w:val="20"/>
        </w:rPr>
        <w:t>tomato</w:t>
      </w:r>
      <w:proofErr w:type="spellEnd"/>
      <w:r w:rsidR="003903FC" w:rsidRPr="0027088D">
        <w:rPr>
          <w:rFonts w:ascii="Arial" w:hAnsi="Arial" w:cs="Arial"/>
          <w:b/>
          <w:i w:val="0"/>
          <w:color w:val="000000"/>
          <w:sz w:val="20"/>
          <w:szCs w:val="20"/>
        </w:rPr>
        <w:t xml:space="preserve"> </w:t>
      </w:r>
      <w:proofErr w:type="spellStart"/>
      <w:r w:rsidR="003903FC" w:rsidRPr="0027088D">
        <w:rPr>
          <w:rFonts w:ascii="Arial" w:hAnsi="Arial" w:cs="Arial"/>
          <w:b/>
          <w:i w:val="0"/>
          <w:color w:val="000000"/>
          <w:sz w:val="20"/>
          <w:szCs w:val="20"/>
        </w:rPr>
        <w:t>growers</w:t>
      </w:r>
      <w:proofErr w:type="spellEnd"/>
      <w:r w:rsidR="003903FC" w:rsidRPr="0027088D">
        <w:rPr>
          <w:rFonts w:ascii="Arial" w:hAnsi="Arial" w:cs="Arial"/>
          <w:b/>
          <w:i w:val="0"/>
          <w:color w:val="000000"/>
          <w:sz w:val="20"/>
          <w:szCs w:val="20"/>
        </w:rPr>
        <w:t xml:space="preserve"> by pesticide </w:t>
      </w:r>
      <w:proofErr w:type="spellStart"/>
      <w:r w:rsidR="003903FC" w:rsidRPr="0027088D">
        <w:rPr>
          <w:rFonts w:ascii="Arial" w:hAnsi="Arial" w:cs="Arial"/>
          <w:b/>
          <w:i w:val="0"/>
          <w:color w:val="000000"/>
          <w:sz w:val="20"/>
          <w:szCs w:val="20"/>
        </w:rPr>
        <w:t>target</w:t>
      </w:r>
      <w:proofErr w:type="spellEnd"/>
    </w:p>
    <w:tbl>
      <w:tblPr>
        <w:tblW w:w="8545"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560"/>
        <w:gridCol w:w="1559"/>
        <w:gridCol w:w="1047"/>
        <w:gridCol w:w="1504"/>
        <w:gridCol w:w="1134"/>
        <w:gridCol w:w="1741"/>
      </w:tblGrid>
      <w:tr w:rsidR="003903FC" w:rsidRPr="007F3DFF" w14:paraId="6C58CC13" w14:textId="77777777" w:rsidTr="006B4CE2">
        <w:trPr>
          <w:trHeight w:val="542"/>
        </w:trPr>
        <w:tc>
          <w:tcPr>
            <w:tcW w:w="1560" w:type="dxa"/>
            <w:vMerge w:val="restart"/>
            <w:shd w:val="clear" w:color="auto" w:fill="auto"/>
            <w:noWrap/>
            <w:vAlign w:val="center"/>
            <w:hideMark/>
          </w:tcPr>
          <w:p w14:paraId="3B4C1012" w14:textId="77777777" w:rsidR="003903FC" w:rsidRPr="007F3DFF" w:rsidRDefault="003903FC" w:rsidP="006B4CE2">
            <w:pPr>
              <w:jc w:val="center"/>
              <w:rPr>
                <w:rFonts w:ascii="Arial" w:hAnsi="Arial" w:cs="Arial"/>
                <w:lang w:eastAsia="fr-FR"/>
              </w:rPr>
            </w:pPr>
            <w:r w:rsidRPr="007F3DFF">
              <w:rPr>
                <w:rFonts w:ascii="Arial" w:hAnsi="Arial" w:cs="Arial"/>
                <w:color w:val="000000"/>
                <w:lang w:eastAsia="fr-FR"/>
              </w:rPr>
              <w:t>Product targets</w:t>
            </w:r>
          </w:p>
        </w:tc>
        <w:tc>
          <w:tcPr>
            <w:tcW w:w="2606" w:type="dxa"/>
            <w:gridSpan w:val="2"/>
            <w:tcBorders>
              <w:bottom w:val="single" w:sz="4" w:space="0" w:color="auto"/>
            </w:tcBorders>
            <w:shd w:val="clear" w:color="auto" w:fill="auto"/>
            <w:noWrap/>
            <w:vAlign w:val="center"/>
            <w:hideMark/>
          </w:tcPr>
          <w:p w14:paraId="70115482"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Numbers</w:t>
            </w:r>
          </w:p>
        </w:tc>
        <w:tc>
          <w:tcPr>
            <w:tcW w:w="2638" w:type="dxa"/>
            <w:gridSpan w:val="2"/>
            <w:tcBorders>
              <w:bottom w:val="single" w:sz="4" w:space="0" w:color="auto"/>
            </w:tcBorders>
            <w:shd w:val="clear" w:color="auto" w:fill="auto"/>
            <w:noWrap/>
            <w:vAlign w:val="center"/>
            <w:hideMark/>
          </w:tcPr>
          <w:p w14:paraId="63E3F47D"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Percentage (%)</w:t>
            </w:r>
          </w:p>
        </w:tc>
        <w:tc>
          <w:tcPr>
            <w:tcW w:w="1741" w:type="dxa"/>
            <w:tcBorders>
              <w:bottom w:val="single" w:sz="4" w:space="0" w:color="auto"/>
            </w:tcBorders>
            <w:vAlign w:val="center"/>
          </w:tcPr>
          <w:p w14:paraId="3B274397"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P-value</w:t>
            </w:r>
          </w:p>
        </w:tc>
      </w:tr>
      <w:tr w:rsidR="003903FC" w:rsidRPr="007F3DFF" w14:paraId="4BBDE8C1" w14:textId="77777777" w:rsidTr="006B4CE2">
        <w:trPr>
          <w:trHeight w:val="539"/>
        </w:trPr>
        <w:tc>
          <w:tcPr>
            <w:tcW w:w="1560" w:type="dxa"/>
            <w:vMerge/>
            <w:tcBorders>
              <w:bottom w:val="single" w:sz="4" w:space="0" w:color="auto"/>
            </w:tcBorders>
            <w:shd w:val="clear" w:color="auto" w:fill="auto"/>
            <w:vAlign w:val="center"/>
            <w:hideMark/>
          </w:tcPr>
          <w:p w14:paraId="2599D50A" w14:textId="77777777" w:rsidR="003903FC" w:rsidRPr="007F3DFF" w:rsidRDefault="003903FC" w:rsidP="006B4CE2">
            <w:pPr>
              <w:jc w:val="center"/>
              <w:rPr>
                <w:rFonts w:ascii="Arial" w:hAnsi="Arial" w:cs="Arial"/>
                <w:color w:val="000000"/>
                <w:lang w:eastAsia="fr-FR"/>
              </w:rPr>
            </w:pPr>
          </w:p>
        </w:tc>
        <w:tc>
          <w:tcPr>
            <w:tcW w:w="1559" w:type="dxa"/>
            <w:tcBorders>
              <w:top w:val="single" w:sz="4" w:space="0" w:color="auto"/>
              <w:bottom w:val="single" w:sz="4" w:space="0" w:color="auto"/>
            </w:tcBorders>
            <w:shd w:val="clear" w:color="auto" w:fill="auto"/>
            <w:noWrap/>
            <w:vAlign w:val="center"/>
            <w:hideMark/>
          </w:tcPr>
          <w:p w14:paraId="198E95E9"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Plantation</w:t>
            </w:r>
          </w:p>
        </w:tc>
        <w:tc>
          <w:tcPr>
            <w:tcW w:w="1047" w:type="dxa"/>
            <w:tcBorders>
              <w:top w:val="single" w:sz="4" w:space="0" w:color="auto"/>
              <w:bottom w:val="single" w:sz="4" w:space="0" w:color="auto"/>
            </w:tcBorders>
            <w:shd w:val="clear" w:color="auto" w:fill="auto"/>
            <w:noWrap/>
            <w:vAlign w:val="center"/>
            <w:hideMark/>
          </w:tcPr>
          <w:p w14:paraId="0E19C4BE"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Nursery</w:t>
            </w:r>
          </w:p>
        </w:tc>
        <w:tc>
          <w:tcPr>
            <w:tcW w:w="1504" w:type="dxa"/>
            <w:tcBorders>
              <w:top w:val="single" w:sz="4" w:space="0" w:color="auto"/>
              <w:bottom w:val="single" w:sz="4" w:space="0" w:color="auto"/>
            </w:tcBorders>
            <w:shd w:val="clear" w:color="auto" w:fill="auto"/>
            <w:noWrap/>
            <w:vAlign w:val="center"/>
            <w:hideMark/>
          </w:tcPr>
          <w:p w14:paraId="0D9D703D"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Plantation</w:t>
            </w:r>
          </w:p>
        </w:tc>
        <w:tc>
          <w:tcPr>
            <w:tcW w:w="1134" w:type="dxa"/>
            <w:tcBorders>
              <w:top w:val="single" w:sz="4" w:space="0" w:color="auto"/>
              <w:bottom w:val="single" w:sz="4" w:space="0" w:color="auto"/>
            </w:tcBorders>
            <w:shd w:val="clear" w:color="auto" w:fill="auto"/>
            <w:noWrap/>
            <w:vAlign w:val="center"/>
            <w:hideMark/>
          </w:tcPr>
          <w:p w14:paraId="6BE78503"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Nursery</w:t>
            </w:r>
          </w:p>
        </w:tc>
        <w:tc>
          <w:tcPr>
            <w:tcW w:w="1741" w:type="dxa"/>
            <w:tcBorders>
              <w:top w:val="single" w:sz="4" w:space="0" w:color="auto"/>
              <w:bottom w:val="single" w:sz="4" w:space="0" w:color="auto"/>
            </w:tcBorders>
            <w:vAlign w:val="center"/>
          </w:tcPr>
          <w:p w14:paraId="2BE6AE6A" w14:textId="77777777" w:rsidR="003903FC" w:rsidRPr="007F3DFF" w:rsidRDefault="003903FC" w:rsidP="006B4CE2">
            <w:pPr>
              <w:jc w:val="center"/>
              <w:rPr>
                <w:rFonts w:ascii="Arial" w:hAnsi="Arial" w:cs="Arial"/>
                <w:color w:val="000000"/>
                <w:lang w:eastAsia="fr-FR"/>
              </w:rPr>
            </w:pPr>
          </w:p>
        </w:tc>
      </w:tr>
      <w:tr w:rsidR="003903FC" w:rsidRPr="007F3DFF" w14:paraId="023E7972" w14:textId="77777777" w:rsidTr="006B4CE2">
        <w:trPr>
          <w:trHeight w:val="542"/>
        </w:trPr>
        <w:tc>
          <w:tcPr>
            <w:tcW w:w="1560" w:type="dxa"/>
            <w:tcBorders>
              <w:top w:val="single" w:sz="4" w:space="0" w:color="auto"/>
            </w:tcBorders>
            <w:shd w:val="clear" w:color="auto" w:fill="auto"/>
            <w:noWrap/>
            <w:vAlign w:val="center"/>
            <w:hideMark/>
          </w:tcPr>
          <w:p w14:paraId="4F97228F"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Mites</w:t>
            </w:r>
          </w:p>
        </w:tc>
        <w:tc>
          <w:tcPr>
            <w:tcW w:w="1559" w:type="dxa"/>
            <w:tcBorders>
              <w:top w:val="single" w:sz="4" w:space="0" w:color="auto"/>
            </w:tcBorders>
            <w:shd w:val="clear" w:color="auto" w:fill="auto"/>
            <w:noWrap/>
            <w:vAlign w:val="center"/>
            <w:hideMark/>
          </w:tcPr>
          <w:p w14:paraId="741597BF"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111</w:t>
            </w:r>
          </w:p>
        </w:tc>
        <w:tc>
          <w:tcPr>
            <w:tcW w:w="1047" w:type="dxa"/>
            <w:tcBorders>
              <w:top w:val="single" w:sz="4" w:space="0" w:color="auto"/>
            </w:tcBorders>
            <w:shd w:val="clear" w:color="auto" w:fill="auto"/>
            <w:noWrap/>
            <w:vAlign w:val="center"/>
            <w:hideMark/>
          </w:tcPr>
          <w:p w14:paraId="7B6B6562"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0</w:t>
            </w:r>
          </w:p>
        </w:tc>
        <w:tc>
          <w:tcPr>
            <w:tcW w:w="1504" w:type="dxa"/>
            <w:tcBorders>
              <w:top w:val="single" w:sz="4" w:space="0" w:color="auto"/>
            </w:tcBorders>
            <w:shd w:val="clear" w:color="auto" w:fill="auto"/>
            <w:noWrap/>
            <w:vAlign w:val="center"/>
            <w:hideMark/>
          </w:tcPr>
          <w:p w14:paraId="621D4920"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33,53</w:t>
            </w:r>
          </w:p>
        </w:tc>
        <w:tc>
          <w:tcPr>
            <w:tcW w:w="1134" w:type="dxa"/>
            <w:tcBorders>
              <w:top w:val="single" w:sz="4" w:space="0" w:color="auto"/>
            </w:tcBorders>
            <w:shd w:val="clear" w:color="auto" w:fill="auto"/>
            <w:noWrap/>
            <w:vAlign w:val="center"/>
            <w:hideMark/>
          </w:tcPr>
          <w:p w14:paraId="188B3974"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0</w:t>
            </w:r>
            <w:r w:rsidR="00B2315B">
              <w:rPr>
                <w:rFonts w:ascii="Arial" w:hAnsi="Arial" w:cs="Arial"/>
                <w:color w:val="000000"/>
                <w:lang w:eastAsia="fr-FR"/>
              </w:rPr>
              <w:t>,00</w:t>
            </w:r>
          </w:p>
        </w:tc>
        <w:tc>
          <w:tcPr>
            <w:tcW w:w="1741" w:type="dxa"/>
            <w:tcBorders>
              <w:top w:val="single" w:sz="4" w:space="0" w:color="auto"/>
            </w:tcBorders>
            <w:vAlign w:val="center"/>
          </w:tcPr>
          <w:p w14:paraId="3027CF0A" w14:textId="77777777" w:rsidR="003903FC" w:rsidRPr="007F3DFF" w:rsidRDefault="003903FC" w:rsidP="006B4CE2">
            <w:pPr>
              <w:jc w:val="center"/>
              <w:rPr>
                <w:rFonts w:ascii="Arial" w:hAnsi="Arial" w:cs="Arial"/>
                <w:color w:val="000000"/>
                <w:lang w:eastAsia="fr-FR"/>
              </w:rPr>
            </w:pPr>
          </w:p>
        </w:tc>
      </w:tr>
      <w:tr w:rsidR="003903FC" w:rsidRPr="007F3DFF" w14:paraId="6D3FBE4B" w14:textId="77777777" w:rsidTr="006B4CE2">
        <w:trPr>
          <w:trHeight w:val="542"/>
        </w:trPr>
        <w:tc>
          <w:tcPr>
            <w:tcW w:w="1560" w:type="dxa"/>
            <w:shd w:val="clear" w:color="auto" w:fill="auto"/>
            <w:noWrap/>
            <w:vAlign w:val="center"/>
            <w:hideMark/>
          </w:tcPr>
          <w:p w14:paraId="31C5B07B"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Bacteria</w:t>
            </w:r>
          </w:p>
        </w:tc>
        <w:tc>
          <w:tcPr>
            <w:tcW w:w="1559" w:type="dxa"/>
            <w:shd w:val="clear" w:color="auto" w:fill="auto"/>
            <w:noWrap/>
            <w:vAlign w:val="center"/>
            <w:hideMark/>
          </w:tcPr>
          <w:p w14:paraId="08101CA8"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4</w:t>
            </w:r>
          </w:p>
        </w:tc>
        <w:tc>
          <w:tcPr>
            <w:tcW w:w="1047" w:type="dxa"/>
            <w:shd w:val="clear" w:color="auto" w:fill="auto"/>
            <w:noWrap/>
            <w:vAlign w:val="center"/>
            <w:hideMark/>
          </w:tcPr>
          <w:p w14:paraId="6D280576"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4</w:t>
            </w:r>
          </w:p>
        </w:tc>
        <w:tc>
          <w:tcPr>
            <w:tcW w:w="1504" w:type="dxa"/>
            <w:shd w:val="clear" w:color="auto" w:fill="auto"/>
            <w:noWrap/>
            <w:vAlign w:val="center"/>
            <w:hideMark/>
          </w:tcPr>
          <w:p w14:paraId="3366750E"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1,21</w:t>
            </w:r>
          </w:p>
        </w:tc>
        <w:tc>
          <w:tcPr>
            <w:tcW w:w="1134" w:type="dxa"/>
            <w:shd w:val="clear" w:color="auto" w:fill="auto"/>
            <w:noWrap/>
            <w:vAlign w:val="center"/>
            <w:hideMark/>
          </w:tcPr>
          <w:p w14:paraId="7CA57738"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7,84</w:t>
            </w:r>
          </w:p>
        </w:tc>
        <w:tc>
          <w:tcPr>
            <w:tcW w:w="1741" w:type="dxa"/>
            <w:vAlign w:val="center"/>
          </w:tcPr>
          <w:p w14:paraId="72DB9714" w14:textId="77777777" w:rsidR="003903FC" w:rsidRPr="007F3DFF" w:rsidRDefault="003903FC" w:rsidP="006B4CE2">
            <w:pPr>
              <w:jc w:val="center"/>
              <w:rPr>
                <w:rFonts w:ascii="Arial" w:hAnsi="Arial" w:cs="Arial"/>
                <w:color w:val="000000"/>
                <w:lang w:eastAsia="fr-FR"/>
              </w:rPr>
            </w:pPr>
          </w:p>
        </w:tc>
      </w:tr>
      <w:tr w:rsidR="003903FC" w:rsidRPr="007F3DFF" w14:paraId="7D0D4039" w14:textId="77777777" w:rsidTr="006B4CE2">
        <w:trPr>
          <w:trHeight w:val="542"/>
        </w:trPr>
        <w:tc>
          <w:tcPr>
            <w:tcW w:w="1560" w:type="dxa"/>
            <w:shd w:val="clear" w:color="auto" w:fill="auto"/>
            <w:noWrap/>
            <w:vAlign w:val="center"/>
            <w:hideMark/>
          </w:tcPr>
          <w:p w14:paraId="41742FF8"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Nematodes</w:t>
            </w:r>
          </w:p>
        </w:tc>
        <w:tc>
          <w:tcPr>
            <w:tcW w:w="1559" w:type="dxa"/>
            <w:shd w:val="clear" w:color="auto" w:fill="auto"/>
            <w:noWrap/>
            <w:vAlign w:val="center"/>
            <w:hideMark/>
          </w:tcPr>
          <w:p w14:paraId="21610627"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9</w:t>
            </w:r>
          </w:p>
        </w:tc>
        <w:tc>
          <w:tcPr>
            <w:tcW w:w="1047" w:type="dxa"/>
            <w:shd w:val="clear" w:color="auto" w:fill="auto"/>
            <w:noWrap/>
            <w:vAlign w:val="center"/>
            <w:hideMark/>
          </w:tcPr>
          <w:p w14:paraId="2235BD78"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9</w:t>
            </w:r>
          </w:p>
        </w:tc>
        <w:tc>
          <w:tcPr>
            <w:tcW w:w="1504" w:type="dxa"/>
            <w:shd w:val="clear" w:color="auto" w:fill="auto"/>
            <w:noWrap/>
            <w:vAlign w:val="center"/>
            <w:hideMark/>
          </w:tcPr>
          <w:p w14:paraId="02B25A06"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2,72</w:t>
            </w:r>
          </w:p>
        </w:tc>
        <w:tc>
          <w:tcPr>
            <w:tcW w:w="1134" w:type="dxa"/>
            <w:shd w:val="clear" w:color="auto" w:fill="auto"/>
            <w:noWrap/>
            <w:vAlign w:val="center"/>
            <w:hideMark/>
          </w:tcPr>
          <w:p w14:paraId="0F3438DA"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17,65</w:t>
            </w:r>
          </w:p>
        </w:tc>
        <w:tc>
          <w:tcPr>
            <w:tcW w:w="1741" w:type="dxa"/>
            <w:vAlign w:val="center"/>
          </w:tcPr>
          <w:p w14:paraId="6175BE2A" w14:textId="77777777" w:rsidR="003903FC" w:rsidRPr="007F3DFF" w:rsidRDefault="003903FC" w:rsidP="006B4CE2">
            <w:pPr>
              <w:jc w:val="center"/>
              <w:rPr>
                <w:rFonts w:ascii="Arial" w:hAnsi="Arial" w:cs="Arial"/>
                <w:color w:val="000000"/>
                <w:lang w:eastAsia="fr-FR"/>
              </w:rPr>
            </w:pPr>
            <w:r w:rsidRPr="007F3DFF">
              <w:rPr>
                <w:rFonts w:ascii="Arial" w:hAnsi="Arial" w:cs="Arial"/>
                <w:bCs/>
                <w:color w:val="000000"/>
              </w:rPr>
              <w:t>˂ 0,001</w:t>
            </w:r>
          </w:p>
        </w:tc>
      </w:tr>
      <w:tr w:rsidR="003903FC" w:rsidRPr="007F3DFF" w14:paraId="625210B3" w14:textId="77777777" w:rsidTr="006B4CE2">
        <w:trPr>
          <w:trHeight w:val="542"/>
        </w:trPr>
        <w:tc>
          <w:tcPr>
            <w:tcW w:w="1560" w:type="dxa"/>
            <w:shd w:val="clear" w:color="auto" w:fill="auto"/>
            <w:noWrap/>
            <w:vAlign w:val="center"/>
            <w:hideMark/>
          </w:tcPr>
          <w:p w14:paraId="0065CB4A"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Fung</w:t>
            </w:r>
          </w:p>
        </w:tc>
        <w:tc>
          <w:tcPr>
            <w:tcW w:w="1559" w:type="dxa"/>
            <w:shd w:val="clear" w:color="auto" w:fill="auto"/>
            <w:noWrap/>
            <w:vAlign w:val="center"/>
            <w:hideMark/>
          </w:tcPr>
          <w:p w14:paraId="5C347DAB"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90</w:t>
            </w:r>
          </w:p>
        </w:tc>
        <w:tc>
          <w:tcPr>
            <w:tcW w:w="1047" w:type="dxa"/>
            <w:shd w:val="clear" w:color="auto" w:fill="auto"/>
            <w:noWrap/>
            <w:vAlign w:val="center"/>
            <w:hideMark/>
          </w:tcPr>
          <w:p w14:paraId="64C5F445"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4</w:t>
            </w:r>
          </w:p>
        </w:tc>
        <w:tc>
          <w:tcPr>
            <w:tcW w:w="1504" w:type="dxa"/>
            <w:shd w:val="clear" w:color="auto" w:fill="auto"/>
            <w:noWrap/>
            <w:vAlign w:val="center"/>
            <w:hideMark/>
          </w:tcPr>
          <w:p w14:paraId="1938D98E"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27,19</w:t>
            </w:r>
          </w:p>
        </w:tc>
        <w:tc>
          <w:tcPr>
            <w:tcW w:w="1134" w:type="dxa"/>
            <w:shd w:val="clear" w:color="auto" w:fill="auto"/>
            <w:noWrap/>
            <w:vAlign w:val="center"/>
            <w:hideMark/>
          </w:tcPr>
          <w:p w14:paraId="34FED1F0"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7,84</w:t>
            </w:r>
          </w:p>
        </w:tc>
        <w:tc>
          <w:tcPr>
            <w:tcW w:w="1741" w:type="dxa"/>
            <w:vAlign w:val="center"/>
          </w:tcPr>
          <w:p w14:paraId="2EC8A441" w14:textId="77777777" w:rsidR="003903FC" w:rsidRPr="007F3DFF" w:rsidRDefault="003903FC" w:rsidP="006B4CE2">
            <w:pPr>
              <w:jc w:val="center"/>
              <w:rPr>
                <w:rFonts w:ascii="Arial" w:hAnsi="Arial" w:cs="Arial"/>
                <w:color w:val="000000"/>
                <w:lang w:eastAsia="fr-FR"/>
              </w:rPr>
            </w:pPr>
          </w:p>
        </w:tc>
      </w:tr>
      <w:tr w:rsidR="003903FC" w:rsidRPr="007F3DFF" w14:paraId="217DEB70" w14:textId="77777777" w:rsidTr="006B4CE2">
        <w:trPr>
          <w:trHeight w:val="542"/>
        </w:trPr>
        <w:tc>
          <w:tcPr>
            <w:tcW w:w="1560" w:type="dxa"/>
            <w:shd w:val="clear" w:color="auto" w:fill="auto"/>
            <w:noWrap/>
            <w:vAlign w:val="center"/>
            <w:hideMark/>
          </w:tcPr>
          <w:p w14:paraId="0157A0FC"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Insects</w:t>
            </w:r>
          </w:p>
        </w:tc>
        <w:tc>
          <w:tcPr>
            <w:tcW w:w="1559" w:type="dxa"/>
            <w:shd w:val="clear" w:color="auto" w:fill="auto"/>
            <w:noWrap/>
            <w:vAlign w:val="center"/>
            <w:hideMark/>
          </w:tcPr>
          <w:p w14:paraId="19C7A3FD"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117</w:t>
            </w:r>
          </w:p>
        </w:tc>
        <w:tc>
          <w:tcPr>
            <w:tcW w:w="1047" w:type="dxa"/>
            <w:shd w:val="clear" w:color="auto" w:fill="auto"/>
            <w:noWrap/>
            <w:vAlign w:val="center"/>
            <w:hideMark/>
          </w:tcPr>
          <w:p w14:paraId="1AEADC7B"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34</w:t>
            </w:r>
          </w:p>
        </w:tc>
        <w:tc>
          <w:tcPr>
            <w:tcW w:w="1504" w:type="dxa"/>
            <w:shd w:val="clear" w:color="auto" w:fill="auto"/>
            <w:noWrap/>
            <w:vAlign w:val="center"/>
            <w:hideMark/>
          </w:tcPr>
          <w:p w14:paraId="3F19292C"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35,35</w:t>
            </w:r>
          </w:p>
        </w:tc>
        <w:tc>
          <w:tcPr>
            <w:tcW w:w="1134" w:type="dxa"/>
            <w:shd w:val="clear" w:color="auto" w:fill="auto"/>
            <w:noWrap/>
            <w:vAlign w:val="center"/>
            <w:hideMark/>
          </w:tcPr>
          <w:p w14:paraId="434D4DF2"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66,67</w:t>
            </w:r>
          </w:p>
        </w:tc>
        <w:tc>
          <w:tcPr>
            <w:tcW w:w="1741" w:type="dxa"/>
            <w:vAlign w:val="center"/>
          </w:tcPr>
          <w:p w14:paraId="07B40DB1" w14:textId="77777777" w:rsidR="003903FC" w:rsidRPr="007F3DFF" w:rsidRDefault="003903FC" w:rsidP="006B4CE2">
            <w:pPr>
              <w:jc w:val="center"/>
              <w:rPr>
                <w:rFonts w:ascii="Arial" w:hAnsi="Arial" w:cs="Arial"/>
                <w:color w:val="000000"/>
                <w:lang w:eastAsia="fr-FR"/>
              </w:rPr>
            </w:pPr>
          </w:p>
        </w:tc>
      </w:tr>
    </w:tbl>
    <w:p w14:paraId="76BDDAA3" w14:textId="77777777" w:rsidR="003903FC" w:rsidRPr="00AE6D14" w:rsidRDefault="003903FC" w:rsidP="003903FC">
      <w:pPr>
        <w:pStyle w:val="Heading1"/>
        <w:rPr>
          <w:rFonts w:cs="Arial"/>
          <w:sz w:val="22"/>
          <w:szCs w:val="22"/>
        </w:rPr>
      </w:pPr>
      <w:r>
        <w:rPr>
          <w:rFonts w:cs="Arial"/>
          <w:sz w:val="22"/>
          <w:szCs w:val="22"/>
        </w:rPr>
        <w:t>3.4</w:t>
      </w:r>
      <w:r w:rsidRPr="00AE6D14">
        <w:rPr>
          <w:rFonts w:cs="Arial"/>
          <w:sz w:val="22"/>
          <w:szCs w:val="22"/>
        </w:rPr>
        <w:t xml:space="preserve">. Typology of tomato farms according to cultivation practices </w:t>
      </w:r>
    </w:p>
    <w:p w14:paraId="6C798CD5" w14:textId="77777777" w:rsidR="003903FC" w:rsidRPr="007F3DFF" w:rsidRDefault="003903FC" w:rsidP="003903FC">
      <w:pPr>
        <w:tabs>
          <w:tab w:val="left" w:pos="1860"/>
        </w:tabs>
        <w:spacing w:before="100" w:beforeAutospacing="1"/>
        <w:jc w:val="both"/>
        <w:rPr>
          <w:rFonts w:ascii="Arial" w:hAnsi="Arial" w:cs="Arial"/>
          <w:lang w:eastAsia="fr-FR"/>
        </w:rPr>
      </w:pPr>
      <w:r>
        <w:rPr>
          <w:rFonts w:ascii="Arial" w:hAnsi="Arial" w:cs="Arial"/>
          <w:lang w:eastAsia="fr-FR"/>
        </w:rPr>
        <w:t>Fig.</w:t>
      </w:r>
      <w:r w:rsidRPr="007F3DFF">
        <w:rPr>
          <w:rFonts w:ascii="Arial" w:hAnsi="Arial" w:cs="Arial"/>
          <w:lang w:eastAsia="fr-FR"/>
        </w:rPr>
        <w:t xml:space="preserve"> 7 shows the hierarchy ascending classification of the typology of tomato growers surveyed in this study. Four types of tomato farms were identified. Classes 1 and 4 were the most represented, accounting for 46.66% and 30.67% of growers, respectively (P ˂ 0.001). Classes 2 and 3, on the other hand, are the least representative, comprising 10.00 and 12.67% of</w:t>
      </w:r>
      <w:r>
        <w:rPr>
          <w:rFonts w:ascii="Arial" w:hAnsi="Arial" w:cs="Arial"/>
          <w:lang w:eastAsia="fr-FR"/>
        </w:rPr>
        <w:t xml:space="preserve"> all growers surveyed. Table 10 </w:t>
      </w:r>
      <w:r w:rsidRPr="007F3DFF">
        <w:rPr>
          <w:rFonts w:ascii="Arial" w:hAnsi="Arial" w:cs="Arial"/>
          <w:lang w:eastAsia="fr-FR"/>
        </w:rPr>
        <w:t>presents the characteristics of each of the 4 classes or typologies of tomato production.</w:t>
      </w:r>
    </w:p>
    <w:p w14:paraId="0E1CBDB2" w14:textId="77777777" w:rsidR="003903FC" w:rsidRPr="007F3DFF" w:rsidRDefault="003903FC" w:rsidP="003903FC">
      <w:pPr>
        <w:tabs>
          <w:tab w:val="left" w:pos="1860"/>
        </w:tabs>
        <w:spacing w:before="100" w:beforeAutospacing="1"/>
        <w:jc w:val="both"/>
        <w:rPr>
          <w:rFonts w:ascii="Arial" w:hAnsi="Arial" w:cs="Arial"/>
          <w:lang w:eastAsia="fr-FR"/>
        </w:rPr>
      </w:pPr>
      <w:r w:rsidRPr="007F3DFF">
        <w:rPr>
          <w:rFonts w:ascii="Arial" w:hAnsi="Arial" w:cs="Arial"/>
          <w:lang w:eastAsia="fr-FR"/>
        </w:rPr>
        <w:t>The first class is generally characterized by equal proportions (30.34%) of growers using chemical fertilizers and pesticides. Growers in this class cultivate the Cobra 26 variety at 24.78% and practice crop rotation to a lesser extent (14.35%). The second class includes growers who mainly use mineral fertilizers (62.5%). The use of Cobra 26 and crop rotation are not critical practices in this class. Intensi</w:t>
      </w:r>
      <w:r w:rsidR="00B2315B">
        <w:rPr>
          <w:rFonts w:ascii="Arial" w:hAnsi="Arial" w:cs="Arial"/>
          <w:lang w:eastAsia="fr-FR"/>
        </w:rPr>
        <w:t>ve use of the Cobra 26 variety</w:t>
      </w:r>
      <w:r w:rsidRPr="007F3DFF">
        <w:rPr>
          <w:rFonts w:ascii="Arial" w:hAnsi="Arial" w:cs="Arial"/>
          <w:lang w:eastAsia="fr-FR"/>
        </w:rPr>
        <w:t xml:space="preserve"> and of chemical inputs (pesticides and mineral fertilizers), is practiced in the same proportions (26.39%) by growers in the 3rd class. However, a minority of 9.72% of these growers apply associated organic fertilizers to their plots. The 4th class is characterized by growers using the Cobra 26 variety </w:t>
      </w:r>
      <w:r w:rsidRPr="007F3DFF">
        <w:rPr>
          <w:rFonts w:ascii="Arial" w:hAnsi="Arial" w:cs="Arial"/>
          <w:lang w:eastAsia="fr-FR"/>
        </w:rPr>
        <w:lastRenderedPageBreak/>
        <w:t>(16.5), mineral fertilizers (20.5%), combined organic fertilizers (23</w:t>
      </w:r>
      <w:r w:rsidR="00B2315B">
        <w:rPr>
          <w:rFonts w:ascii="Arial" w:hAnsi="Arial" w:cs="Arial"/>
          <w:lang w:eastAsia="fr-FR"/>
        </w:rPr>
        <w:t>%), chemical pesticides (21.5%)</w:t>
      </w:r>
      <w:r w:rsidRPr="007F3DFF">
        <w:rPr>
          <w:rFonts w:ascii="Arial" w:hAnsi="Arial" w:cs="Arial"/>
          <w:lang w:eastAsia="fr-FR"/>
        </w:rPr>
        <w:t xml:space="preserve"> and crop rotation (18.5%). </w:t>
      </w:r>
    </w:p>
    <w:p w14:paraId="7FA601F1" w14:textId="77777777" w:rsidR="003903FC" w:rsidRPr="007F3DFF" w:rsidRDefault="003903FC" w:rsidP="003903FC">
      <w:pPr>
        <w:tabs>
          <w:tab w:val="left" w:pos="1860"/>
        </w:tabs>
        <w:jc w:val="both"/>
        <w:rPr>
          <w:rFonts w:ascii="Arial" w:hAnsi="Arial" w:cs="Arial"/>
        </w:rPr>
      </w:pPr>
      <w:r w:rsidRPr="007F3DFF">
        <w:rPr>
          <w:rFonts w:ascii="Arial" w:hAnsi="Arial" w:cs="Arial"/>
        </w:rPr>
        <w:t xml:space="preserve"> </w:t>
      </w:r>
    </w:p>
    <w:p w14:paraId="1EA5882B" w14:textId="77777777" w:rsidR="00FF43D3" w:rsidRDefault="003903FC" w:rsidP="00FF43D3">
      <w:pPr>
        <w:tabs>
          <w:tab w:val="left" w:pos="235"/>
        </w:tabs>
        <w:spacing w:before="100" w:beforeAutospacing="1" w:after="100" w:afterAutospacing="1"/>
        <w:rPr>
          <w:rFonts w:ascii="Arial" w:hAnsi="Arial" w:cs="Arial"/>
          <w:b/>
        </w:rPr>
      </w:pPr>
      <w:r>
        <w:rPr>
          <w:noProof/>
          <w:lang w:val="fr-FR" w:eastAsia="fr-FR"/>
        </w:rPr>
        <w:drawing>
          <wp:inline distT="0" distB="0" distL="0" distR="0" wp14:anchorId="1BBAA1D5" wp14:editId="61DF3C26">
            <wp:extent cx="5212080" cy="3950970"/>
            <wp:effectExtent l="0" t="0" r="7620" b="0"/>
            <wp:docPr id="10" name="Image 10" descr="C:\Users\KONE\Pictures\Screenshots\Capture d’écran (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NE\Pictures\Screenshots\Capture d’écran (139).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12080" cy="3950970"/>
                    </a:xfrm>
                    <a:prstGeom prst="rect">
                      <a:avLst/>
                    </a:prstGeom>
                    <a:noFill/>
                    <a:ln>
                      <a:noFill/>
                    </a:ln>
                  </pic:spPr>
                </pic:pic>
              </a:graphicData>
            </a:graphic>
          </wp:inline>
        </w:drawing>
      </w:r>
    </w:p>
    <w:p w14:paraId="4F6598C9" w14:textId="77777777" w:rsidR="003903FC" w:rsidRPr="002435DD" w:rsidRDefault="003903FC" w:rsidP="003903FC">
      <w:pPr>
        <w:rPr>
          <w:rFonts w:ascii="Times New Roman" w:hAnsi="Times New Roman"/>
          <w:color w:val="000000"/>
          <w:sz w:val="24"/>
          <w:szCs w:val="24"/>
        </w:rPr>
      </w:pPr>
      <w:r w:rsidRPr="00965FEF">
        <w:rPr>
          <w:rFonts w:ascii="Times New Roman" w:hAnsi="Times New Roman"/>
          <w:b/>
          <w:color w:val="000000"/>
          <w:sz w:val="24"/>
          <w:szCs w:val="24"/>
        </w:rPr>
        <w:t>F</w:t>
      </w:r>
      <w:r>
        <w:rPr>
          <w:rFonts w:ascii="Times New Roman" w:hAnsi="Times New Roman"/>
          <w:b/>
          <w:color w:val="000000"/>
          <w:sz w:val="24"/>
          <w:szCs w:val="24"/>
        </w:rPr>
        <w:t>ig</w:t>
      </w:r>
      <w:r w:rsidRPr="00965FEF">
        <w:rPr>
          <w:rFonts w:ascii="Times New Roman" w:hAnsi="Times New Roman"/>
          <w:b/>
          <w:color w:val="000000"/>
          <w:sz w:val="24"/>
          <w:szCs w:val="24"/>
        </w:rPr>
        <w:t xml:space="preserve"> </w:t>
      </w:r>
      <w:r w:rsidRPr="00965FEF">
        <w:rPr>
          <w:rFonts w:ascii="Times New Roman" w:hAnsi="Times New Roman"/>
          <w:b/>
          <w:color w:val="000000"/>
          <w:sz w:val="24"/>
          <w:szCs w:val="24"/>
        </w:rPr>
        <w:fldChar w:fldCharType="begin"/>
      </w:r>
      <w:r w:rsidRPr="00965FEF">
        <w:rPr>
          <w:rFonts w:ascii="Times New Roman" w:hAnsi="Times New Roman"/>
          <w:b/>
          <w:color w:val="000000"/>
          <w:sz w:val="24"/>
          <w:szCs w:val="24"/>
        </w:rPr>
        <w:instrText xml:space="preserve"> SEQ Figure \* ARABIC </w:instrText>
      </w:r>
      <w:r w:rsidRPr="00965FEF">
        <w:rPr>
          <w:rFonts w:ascii="Times New Roman" w:hAnsi="Times New Roman"/>
          <w:b/>
          <w:color w:val="000000"/>
          <w:sz w:val="24"/>
          <w:szCs w:val="24"/>
        </w:rPr>
        <w:fldChar w:fldCharType="separate"/>
      </w:r>
      <w:r w:rsidRPr="00965FEF">
        <w:rPr>
          <w:rFonts w:ascii="Times New Roman" w:hAnsi="Times New Roman"/>
          <w:b/>
          <w:noProof/>
          <w:color w:val="000000"/>
          <w:sz w:val="24"/>
          <w:szCs w:val="24"/>
        </w:rPr>
        <w:t>7</w:t>
      </w:r>
      <w:r w:rsidRPr="00965FEF">
        <w:rPr>
          <w:rFonts w:ascii="Times New Roman" w:hAnsi="Times New Roman"/>
          <w:b/>
          <w:color w:val="000000"/>
          <w:sz w:val="24"/>
          <w:szCs w:val="24"/>
        </w:rPr>
        <w:fldChar w:fldCharType="end"/>
      </w:r>
      <w:r>
        <w:rPr>
          <w:rFonts w:ascii="Times New Roman" w:hAnsi="Times New Roman"/>
          <w:color w:val="000000"/>
          <w:sz w:val="24"/>
          <w:szCs w:val="24"/>
        </w:rPr>
        <w:t>.</w:t>
      </w:r>
      <w:r w:rsidRPr="00965FEF">
        <w:rPr>
          <w:rFonts w:ascii="Times New Roman" w:hAnsi="Times New Roman"/>
          <w:color w:val="000000"/>
          <w:sz w:val="24"/>
          <w:szCs w:val="24"/>
        </w:rPr>
        <w:t xml:space="preserve"> </w:t>
      </w:r>
      <w:r w:rsidRPr="002435DD">
        <w:rPr>
          <w:rFonts w:ascii="Times New Roman" w:hAnsi="Times New Roman"/>
          <w:color w:val="000000"/>
          <w:sz w:val="24"/>
          <w:szCs w:val="24"/>
        </w:rPr>
        <w:t xml:space="preserve">Classification </w:t>
      </w:r>
      <w:proofErr w:type="spellStart"/>
      <w:r w:rsidRPr="002435DD">
        <w:rPr>
          <w:rFonts w:ascii="Times New Roman" w:hAnsi="Times New Roman"/>
          <w:color w:val="000000"/>
          <w:sz w:val="24"/>
          <w:szCs w:val="24"/>
        </w:rPr>
        <w:t>Ascendante</w:t>
      </w:r>
      <w:proofErr w:type="spellEnd"/>
      <w:r w:rsidRPr="002435DD">
        <w:rPr>
          <w:rFonts w:ascii="Times New Roman" w:hAnsi="Times New Roman"/>
          <w:color w:val="000000"/>
          <w:sz w:val="24"/>
          <w:szCs w:val="24"/>
        </w:rPr>
        <w:t xml:space="preserve"> </w:t>
      </w:r>
      <w:proofErr w:type="spellStart"/>
      <w:r w:rsidRPr="002435DD">
        <w:rPr>
          <w:rFonts w:ascii="Times New Roman" w:hAnsi="Times New Roman"/>
          <w:color w:val="000000"/>
          <w:sz w:val="24"/>
          <w:szCs w:val="24"/>
        </w:rPr>
        <w:t>Hiérarchique</w:t>
      </w:r>
      <w:proofErr w:type="spellEnd"/>
      <w:r w:rsidRPr="002435DD">
        <w:rPr>
          <w:rFonts w:ascii="Times New Roman" w:hAnsi="Times New Roman"/>
          <w:color w:val="000000"/>
          <w:sz w:val="24"/>
          <w:szCs w:val="24"/>
        </w:rPr>
        <w:t xml:space="preserve"> of the typology of producers</w:t>
      </w:r>
    </w:p>
    <w:p w14:paraId="07A33595" w14:textId="77777777" w:rsidR="003903FC" w:rsidRDefault="003903FC" w:rsidP="003903FC">
      <w:pPr>
        <w:tabs>
          <w:tab w:val="left" w:pos="235"/>
        </w:tabs>
        <w:spacing w:before="100" w:beforeAutospacing="1" w:after="100" w:afterAutospacing="1"/>
        <w:rPr>
          <w:rFonts w:ascii="Arial" w:hAnsi="Arial" w:cs="Arial"/>
          <w:b/>
        </w:rPr>
      </w:pPr>
      <w:r>
        <w:rPr>
          <w:rFonts w:ascii="Arial" w:hAnsi="Arial" w:cs="Arial"/>
          <w:b/>
        </w:rPr>
        <w:t>Table 10</w:t>
      </w:r>
      <w:r>
        <w:rPr>
          <w:rFonts w:ascii="Arial" w:hAnsi="Arial" w:cs="Arial"/>
        </w:rPr>
        <w:t>.</w:t>
      </w:r>
      <w:r w:rsidRPr="007F3DFF">
        <w:rPr>
          <w:rFonts w:ascii="Arial" w:hAnsi="Arial" w:cs="Arial"/>
        </w:rPr>
        <w:t xml:space="preserve"> Characteristics of farm typologies according to producers</w:t>
      </w:r>
    </w:p>
    <w:tbl>
      <w:tblPr>
        <w:tblW w:w="7685" w:type="dxa"/>
        <w:jc w:val="center"/>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18"/>
        <w:gridCol w:w="2556"/>
        <w:gridCol w:w="1134"/>
        <w:gridCol w:w="1559"/>
        <w:gridCol w:w="1418"/>
      </w:tblGrid>
      <w:tr w:rsidR="003903FC" w:rsidRPr="007F3DFF" w14:paraId="7EDCD775" w14:textId="77777777" w:rsidTr="006B4CE2">
        <w:trPr>
          <w:trHeight w:val="290"/>
          <w:jc w:val="center"/>
        </w:trPr>
        <w:tc>
          <w:tcPr>
            <w:tcW w:w="1018" w:type="dxa"/>
            <w:tcBorders>
              <w:bottom w:val="single" w:sz="4" w:space="0" w:color="auto"/>
            </w:tcBorders>
          </w:tcPr>
          <w:p w14:paraId="1B4B5173"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Classes</w:t>
            </w:r>
          </w:p>
        </w:tc>
        <w:tc>
          <w:tcPr>
            <w:tcW w:w="2556" w:type="dxa"/>
            <w:tcBorders>
              <w:bottom w:val="single" w:sz="4" w:space="0" w:color="auto"/>
            </w:tcBorders>
          </w:tcPr>
          <w:p w14:paraId="338064B9"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Cultivation practice</w:t>
            </w:r>
          </w:p>
        </w:tc>
        <w:tc>
          <w:tcPr>
            <w:tcW w:w="1134" w:type="dxa"/>
            <w:tcBorders>
              <w:bottom w:val="single" w:sz="4" w:space="0" w:color="auto"/>
            </w:tcBorders>
            <w:vAlign w:val="center"/>
          </w:tcPr>
          <w:p w14:paraId="5FA4CCAB"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Numbers</w:t>
            </w:r>
          </w:p>
        </w:tc>
        <w:tc>
          <w:tcPr>
            <w:tcW w:w="1559" w:type="dxa"/>
            <w:tcBorders>
              <w:bottom w:val="single" w:sz="4" w:space="0" w:color="auto"/>
            </w:tcBorders>
            <w:vAlign w:val="center"/>
          </w:tcPr>
          <w:p w14:paraId="504CB68E"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Percentage (%)</w:t>
            </w:r>
          </w:p>
        </w:tc>
        <w:tc>
          <w:tcPr>
            <w:tcW w:w="1418" w:type="dxa"/>
            <w:tcBorders>
              <w:bottom w:val="single" w:sz="4" w:space="0" w:color="auto"/>
            </w:tcBorders>
          </w:tcPr>
          <w:p w14:paraId="2A0437C9"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P-value</w:t>
            </w:r>
          </w:p>
        </w:tc>
      </w:tr>
      <w:tr w:rsidR="003903FC" w:rsidRPr="007F3DFF" w14:paraId="690A45C3" w14:textId="77777777" w:rsidTr="006B4CE2">
        <w:trPr>
          <w:trHeight w:val="290"/>
          <w:jc w:val="center"/>
        </w:trPr>
        <w:tc>
          <w:tcPr>
            <w:tcW w:w="1018" w:type="dxa"/>
            <w:vMerge w:val="restart"/>
            <w:vAlign w:val="center"/>
          </w:tcPr>
          <w:p w14:paraId="7942A19B"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Class 1</w:t>
            </w:r>
          </w:p>
        </w:tc>
        <w:tc>
          <w:tcPr>
            <w:tcW w:w="2556" w:type="dxa"/>
            <w:tcBorders>
              <w:bottom w:val="nil"/>
            </w:tcBorders>
          </w:tcPr>
          <w:p w14:paraId="0C3EAC20"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Use of Cobra 26</w:t>
            </w:r>
          </w:p>
        </w:tc>
        <w:tc>
          <w:tcPr>
            <w:tcW w:w="1134" w:type="dxa"/>
            <w:tcBorders>
              <w:bottom w:val="nil"/>
            </w:tcBorders>
          </w:tcPr>
          <w:p w14:paraId="5B5E01FE"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57</w:t>
            </w:r>
          </w:p>
        </w:tc>
        <w:tc>
          <w:tcPr>
            <w:tcW w:w="1559" w:type="dxa"/>
            <w:tcBorders>
              <w:bottom w:val="nil"/>
            </w:tcBorders>
          </w:tcPr>
          <w:p w14:paraId="407F5A38"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24,78</w:t>
            </w:r>
          </w:p>
        </w:tc>
        <w:tc>
          <w:tcPr>
            <w:tcW w:w="1418" w:type="dxa"/>
            <w:vMerge w:val="restart"/>
            <w:vAlign w:val="center"/>
          </w:tcPr>
          <w:p w14:paraId="70B4F43A" w14:textId="77777777" w:rsidR="003903FC" w:rsidRPr="007F3DFF" w:rsidRDefault="003903FC" w:rsidP="006B4CE2">
            <w:pPr>
              <w:autoSpaceDE w:val="0"/>
              <w:autoSpaceDN w:val="0"/>
              <w:adjustRightInd w:val="0"/>
              <w:jc w:val="center"/>
              <w:rPr>
                <w:rFonts w:ascii="Arial" w:hAnsi="Arial" w:cs="Arial"/>
                <w:color w:val="000000"/>
              </w:rPr>
            </w:pPr>
            <w:r w:rsidRPr="007F3DFF">
              <w:rPr>
                <w:rFonts w:ascii="Arial" w:hAnsi="Arial" w:cs="Arial"/>
                <w:color w:val="000000"/>
              </w:rPr>
              <w:t>0,001</w:t>
            </w:r>
          </w:p>
        </w:tc>
      </w:tr>
      <w:tr w:rsidR="003903FC" w:rsidRPr="007F3DFF" w14:paraId="62B4DC1B" w14:textId="77777777" w:rsidTr="006B4CE2">
        <w:trPr>
          <w:trHeight w:val="290"/>
          <w:jc w:val="center"/>
        </w:trPr>
        <w:tc>
          <w:tcPr>
            <w:tcW w:w="1018" w:type="dxa"/>
            <w:vMerge/>
            <w:vAlign w:val="center"/>
          </w:tcPr>
          <w:p w14:paraId="4A232ADF" w14:textId="77777777" w:rsidR="003903FC" w:rsidRPr="007F3DFF" w:rsidRDefault="003903FC" w:rsidP="006B4CE2">
            <w:pPr>
              <w:autoSpaceDE w:val="0"/>
              <w:autoSpaceDN w:val="0"/>
              <w:adjustRightInd w:val="0"/>
              <w:rPr>
                <w:rFonts w:ascii="Arial" w:hAnsi="Arial" w:cs="Arial"/>
                <w:color w:val="000000"/>
              </w:rPr>
            </w:pPr>
          </w:p>
        </w:tc>
        <w:tc>
          <w:tcPr>
            <w:tcW w:w="2556" w:type="dxa"/>
            <w:tcBorders>
              <w:top w:val="nil"/>
              <w:bottom w:val="nil"/>
            </w:tcBorders>
          </w:tcPr>
          <w:p w14:paraId="42308F78"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Use of mineral fertilizer</w:t>
            </w:r>
          </w:p>
        </w:tc>
        <w:tc>
          <w:tcPr>
            <w:tcW w:w="1134" w:type="dxa"/>
            <w:tcBorders>
              <w:top w:val="nil"/>
              <w:bottom w:val="nil"/>
            </w:tcBorders>
          </w:tcPr>
          <w:p w14:paraId="5BFCBBFE"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70</w:t>
            </w:r>
          </w:p>
        </w:tc>
        <w:tc>
          <w:tcPr>
            <w:tcW w:w="1559" w:type="dxa"/>
            <w:tcBorders>
              <w:top w:val="nil"/>
              <w:bottom w:val="nil"/>
            </w:tcBorders>
          </w:tcPr>
          <w:p w14:paraId="09C4F178"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30,43</w:t>
            </w:r>
          </w:p>
        </w:tc>
        <w:tc>
          <w:tcPr>
            <w:tcW w:w="1418" w:type="dxa"/>
            <w:vMerge/>
            <w:vAlign w:val="center"/>
          </w:tcPr>
          <w:p w14:paraId="6370352D" w14:textId="77777777" w:rsidR="003903FC" w:rsidRPr="007F3DFF" w:rsidRDefault="003903FC" w:rsidP="006B4CE2">
            <w:pPr>
              <w:autoSpaceDE w:val="0"/>
              <w:autoSpaceDN w:val="0"/>
              <w:adjustRightInd w:val="0"/>
              <w:jc w:val="center"/>
              <w:rPr>
                <w:rFonts w:ascii="Arial" w:hAnsi="Arial" w:cs="Arial"/>
                <w:color w:val="000000"/>
              </w:rPr>
            </w:pPr>
          </w:p>
        </w:tc>
      </w:tr>
      <w:tr w:rsidR="003903FC" w:rsidRPr="007F3DFF" w14:paraId="160C83F6" w14:textId="77777777" w:rsidTr="006B4CE2">
        <w:trPr>
          <w:trHeight w:val="290"/>
          <w:jc w:val="center"/>
        </w:trPr>
        <w:tc>
          <w:tcPr>
            <w:tcW w:w="1018" w:type="dxa"/>
            <w:vMerge/>
            <w:vAlign w:val="center"/>
          </w:tcPr>
          <w:p w14:paraId="4F6CF311" w14:textId="77777777" w:rsidR="003903FC" w:rsidRPr="007F3DFF" w:rsidRDefault="003903FC" w:rsidP="006B4CE2">
            <w:pPr>
              <w:autoSpaceDE w:val="0"/>
              <w:autoSpaceDN w:val="0"/>
              <w:adjustRightInd w:val="0"/>
              <w:rPr>
                <w:rFonts w:ascii="Arial" w:hAnsi="Arial" w:cs="Arial"/>
                <w:color w:val="000000"/>
              </w:rPr>
            </w:pPr>
          </w:p>
        </w:tc>
        <w:tc>
          <w:tcPr>
            <w:tcW w:w="2556" w:type="dxa"/>
            <w:tcBorders>
              <w:top w:val="nil"/>
              <w:bottom w:val="nil"/>
            </w:tcBorders>
          </w:tcPr>
          <w:p w14:paraId="21B5A54D"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Use of chemical pesticides</w:t>
            </w:r>
          </w:p>
        </w:tc>
        <w:tc>
          <w:tcPr>
            <w:tcW w:w="1134" w:type="dxa"/>
            <w:tcBorders>
              <w:top w:val="nil"/>
              <w:bottom w:val="nil"/>
            </w:tcBorders>
          </w:tcPr>
          <w:p w14:paraId="50933172"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70</w:t>
            </w:r>
          </w:p>
        </w:tc>
        <w:tc>
          <w:tcPr>
            <w:tcW w:w="1559" w:type="dxa"/>
            <w:tcBorders>
              <w:top w:val="nil"/>
              <w:bottom w:val="nil"/>
            </w:tcBorders>
          </w:tcPr>
          <w:p w14:paraId="39DCBE47"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30,43</w:t>
            </w:r>
          </w:p>
        </w:tc>
        <w:tc>
          <w:tcPr>
            <w:tcW w:w="1418" w:type="dxa"/>
            <w:vMerge/>
            <w:vAlign w:val="center"/>
          </w:tcPr>
          <w:p w14:paraId="647C77CB" w14:textId="77777777" w:rsidR="003903FC" w:rsidRPr="007F3DFF" w:rsidRDefault="003903FC" w:rsidP="006B4CE2">
            <w:pPr>
              <w:autoSpaceDE w:val="0"/>
              <w:autoSpaceDN w:val="0"/>
              <w:adjustRightInd w:val="0"/>
              <w:jc w:val="center"/>
              <w:rPr>
                <w:rFonts w:ascii="Arial" w:hAnsi="Arial" w:cs="Arial"/>
                <w:color w:val="000000"/>
              </w:rPr>
            </w:pPr>
          </w:p>
        </w:tc>
      </w:tr>
      <w:tr w:rsidR="003903FC" w:rsidRPr="007F3DFF" w14:paraId="7AB1DE3F" w14:textId="77777777" w:rsidTr="006B4CE2">
        <w:trPr>
          <w:trHeight w:val="290"/>
          <w:jc w:val="center"/>
        </w:trPr>
        <w:tc>
          <w:tcPr>
            <w:tcW w:w="1018" w:type="dxa"/>
            <w:vMerge/>
            <w:tcBorders>
              <w:bottom w:val="single" w:sz="4" w:space="0" w:color="auto"/>
            </w:tcBorders>
            <w:vAlign w:val="center"/>
          </w:tcPr>
          <w:p w14:paraId="792F2657" w14:textId="77777777" w:rsidR="003903FC" w:rsidRPr="007F3DFF" w:rsidRDefault="003903FC" w:rsidP="006B4CE2">
            <w:pPr>
              <w:autoSpaceDE w:val="0"/>
              <w:autoSpaceDN w:val="0"/>
              <w:adjustRightInd w:val="0"/>
              <w:rPr>
                <w:rFonts w:ascii="Arial" w:hAnsi="Arial" w:cs="Arial"/>
                <w:color w:val="000000"/>
              </w:rPr>
            </w:pPr>
          </w:p>
        </w:tc>
        <w:tc>
          <w:tcPr>
            <w:tcW w:w="2556" w:type="dxa"/>
            <w:tcBorders>
              <w:top w:val="nil"/>
              <w:bottom w:val="single" w:sz="4" w:space="0" w:color="auto"/>
            </w:tcBorders>
          </w:tcPr>
          <w:p w14:paraId="20DEDDBB"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Crop rotation</w:t>
            </w:r>
          </w:p>
        </w:tc>
        <w:tc>
          <w:tcPr>
            <w:tcW w:w="1134" w:type="dxa"/>
            <w:tcBorders>
              <w:top w:val="nil"/>
              <w:bottom w:val="single" w:sz="4" w:space="0" w:color="auto"/>
            </w:tcBorders>
          </w:tcPr>
          <w:p w14:paraId="20ED07CE"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33</w:t>
            </w:r>
          </w:p>
        </w:tc>
        <w:tc>
          <w:tcPr>
            <w:tcW w:w="1559" w:type="dxa"/>
            <w:tcBorders>
              <w:top w:val="nil"/>
              <w:bottom w:val="single" w:sz="4" w:space="0" w:color="auto"/>
            </w:tcBorders>
          </w:tcPr>
          <w:p w14:paraId="40513E81"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14,35</w:t>
            </w:r>
          </w:p>
        </w:tc>
        <w:tc>
          <w:tcPr>
            <w:tcW w:w="1418" w:type="dxa"/>
            <w:vMerge/>
            <w:tcBorders>
              <w:bottom w:val="single" w:sz="4" w:space="0" w:color="auto"/>
            </w:tcBorders>
            <w:vAlign w:val="center"/>
          </w:tcPr>
          <w:p w14:paraId="07D7BE72" w14:textId="77777777" w:rsidR="003903FC" w:rsidRPr="007F3DFF" w:rsidRDefault="003903FC" w:rsidP="006B4CE2">
            <w:pPr>
              <w:autoSpaceDE w:val="0"/>
              <w:autoSpaceDN w:val="0"/>
              <w:adjustRightInd w:val="0"/>
              <w:jc w:val="center"/>
              <w:rPr>
                <w:rFonts w:ascii="Arial" w:hAnsi="Arial" w:cs="Arial"/>
                <w:color w:val="000000"/>
              </w:rPr>
            </w:pPr>
          </w:p>
        </w:tc>
      </w:tr>
      <w:tr w:rsidR="003903FC" w:rsidRPr="007F3DFF" w14:paraId="61FF136A" w14:textId="77777777" w:rsidTr="006B4CE2">
        <w:trPr>
          <w:trHeight w:val="290"/>
          <w:jc w:val="center"/>
        </w:trPr>
        <w:tc>
          <w:tcPr>
            <w:tcW w:w="1018" w:type="dxa"/>
            <w:vMerge w:val="restart"/>
            <w:vAlign w:val="center"/>
          </w:tcPr>
          <w:p w14:paraId="14A817FE"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Class 2</w:t>
            </w:r>
          </w:p>
        </w:tc>
        <w:tc>
          <w:tcPr>
            <w:tcW w:w="2556" w:type="dxa"/>
            <w:tcBorders>
              <w:bottom w:val="nil"/>
            </w:tcBorders>
          </w:tcPr>
          <w:p w14:paraId="0FAD1D8E"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Use of Cobra 26</w:t>
            </w:r>
          </w:p>
        </w:tc>
        <w:tc>
          <w:tcPr>
            <w:tcW w:w="1134" w:type="dxa"/>
            <w:tcBorders>
              <w:bottom w:val="nil"/>
            </w:tcBorders>
          </w:tcPr>
          <w:p w14:paraId="7F537F7D"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4</w:t>
            </w:r>
          </w:p>
        </w:tc>
        <w:tc>
          <w:tcPr>
            <w:tcW w:w="1559" w:type="dxa"/>
            <w:tcBorders>
              <w:bottom w:val="nil"/>
            </w:tcBorders>
          </w:tcPr>
          <w:p w14:paraId="414ED360"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16,67</w:t>
            </w:r>
          </w:p>
        </w:tc>
        <w:tc>
          <w:tcPr>
            <w:tcW w:w="1418" w:type="dxa"/>
            <w:vMerge w:val="restart"/>
            <w:vAlign w:val="center"/>
          </w:tcPr>
          <w:p w14:paraId="080FD22F" w14:textId="77777777" w:rsidR="003903FC" w:rsidRPr="007F3DFF" w:rsidRDefault="003903FC" w:rsidP="006B4CE2">
            <w:pPr>
              <w:autoSpaceDE w:val="0"/>
              <w:autoSpaceDN w:val="0"/>
              <w:adjustRightInd w:val="0"/>
              <w:jc w:val="center"/>
              <w:rPr>
                <w:rFonts w:ascii="Arial" w:hAnsi="Arial" w:cs="Arial"/>
                <w:color w:val="000000"/>
              </w:rPr>
            </w:pPr>
            <w:r w:rsidRPr="007F3DFF">
              <w:rPr>
                <w:rFonts w:ascii="Arial" w:hAnsi="Arial" w:cs="Arial"/>
                <w:color w:val="000000"/>
              </w:rPr>
              <w:t>0,010</w:t>
            </w:r>
          </w:p>
        </w:tc>
      </w:tr>
      <w:tr w:rsidR="003903FC" w:rsidRPr="007F3DFF" w14:paraId="78AF4469" w14:textId="77777777" w:rsidTr="006B4CE2">
        <w:trPr>
          <w:trHeight w:val="290"/>
          <w:jc w:val="center"/>
        </w:trPr>
        <w:tc>
          <w:tcPr>
            <w:tcW w:w="1018" w:type="dxa"/>
            <w:vMerge/>
            <w:vAlign w:val="center"/>
          </w:tcPr>
          <w:p w14:paraId="1198A825" w14:textId="77777777" w:rsidR="003903FC" w:rsidRPr="007F3DFF" w:rsidRDefault="003903FC" w:rsidP="006B4CE2">
            <w:pPr>
              <w:autoSpaceDE w:val="0"/>
              <w:autoSpaceDN w:val="0"/>
              <w:adjustRightInd w:val="0"/>
              <w:rPr>
                <w:rFonts w:ascii="Arial" w:hAnsi="Arial" w:cs="Arial"/>
                <w:color w:val="000000"/>
              </w:rPr>
            </w:pPr>
          </w:p>
        </w:tc>
        <w:tc>
          <w:tcPr>
            <w:tcW w:w="2556" w:type="dxa"/>
            <w:tcBorders>
              <w:top w:val="nil"/>
              <w:bottom w:val="nil"/>
            </w:tcBorders>
          </w:tcPr>
          <w:p w14:paraId="287756BB"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Use of mineral fertilizer</w:t>
            </w:r>
          </w:p>
        </w:tc>
        <w:tc>
          <w:tcPr>
            <w:tcW w:w="1134" w:type="dxa"/>
            <w:tcBorders>
              <w:top w:val="nil"/>
              <w:bottom w:val="nil"/>
            </w:tcBorders>
          </w:tcPr>
          <w:p w14:paraId="0546FBC2"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15</w:t>
            </w:r>
          </w:p>
        </w:tc>
        <w:tc>
          <w:tcPr>
            <w:tcW w:w="1559" w:type="dxa"/>
            <w:tcBorders>
              <w:top w:val="nil"/>
              <w:bottom w:val="nil"/>
            </w:tcBorders>
          </w:tcPr>
          <w:p w14:paraId="0F350152"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62,5</w:t>
            </w:r>
          </w:p>
        </w:tc>
        <w:tc>
          <w:tcPr>
            <w:tcW w:w="1418" w:type="dxa"/>
            <w:vMerge/>
            <w:vAlign w:val="center"/>
          </w:tcPr>
          <w:p w14:paraId="7F8050F8" w14:textId="77777777" w:rsidR="003903FC" w:rsidRPr="007F3DFF" w:rsidRDefault="003903FC" w:rsidP="006B4CE2">
            <w:pPr>
              <w:autoSpaceDE w:val="0"/>
              <w:autoSpaceDN w:val="0"/>
              <w:adjustRightInd w:val="0"/>
              <w:jc w:val="center"/>
              <w:rPr>
                <w:rFonts w:ascii="Arial" w:hAnsi="Arial" w:cs="Arial"/>
                <w:color w:val="000000"/>
              </w:rPr>
            </w:pPr>
          </w:p>
        </w:tc>
      </w:tr>
      <w:tr w:rsidR="003903FC" w:rsidRPr="007F3DFF" w14:paraId="30747BE8" w14:textId="77777777" w:rsidTr="006B4CE2">
        <w:trPr>
          <w:trHeight w:val="290"/>
          <w:jc w:val="center"/>
        </w:trPr>
        <w:tc>
          <w:tcPr>
            <w:tcW w:w="1018" w:type="dxa"/>
            <w:vMerge/>
            <w:tcBorders>
              <w:bottom w:val="single" w:sz="4" w:space="0" w:color="auto"/>
            </w:tcBorders>
            <w:vAlign w:val="center"/>
          </w:tcPr>
          <w:p w14:paraId="76E055F8" w14:textId="77777777" w:rsidR="003903FC" w:rsidRPr="007F3DFF" w:rsidRDefault="003903FC" w:rsidP="006B4CE2">
            <w:pPr>
              <w:autoSpaceDE w:val="0"/>
              <w:autoSpaceDN w:val="0"/>
              <w:adjustRightInd w:val="0"/>
              <w:rPr>
                <w:rFonts w:ascii="Arial" w:hAnsi="Arial" w:cs="Arial"/>
                <w:color w:val="000000"/>
              </w:rPr>
            </w:pPr>
          </w:p>
        </w:tc>
        <w:tc>
          <w:tcPr>
            <w:tcW w:w="2556" w:type="dxa"/>
            <w:tcBorders>
              <w:top w:val="nil"/>
              <w:bottom w:val="single" w:sz="4" w:space="0" w:color="auto"/>
            </w:tcBorders>
          </w:tcPr>
          <w:p w14:paraId="174F059B"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Crop rotation</w:t>
            </w:r>
          </w:p>
        </w:tc>
        <w:tc>
          <w:tcPr>
            <w:tcW w:w="1134" w:type="dxa"/>
            <w:tcBorders>
              <w:top w:val="nil"/>
              <w:bottom w:val="single" w:sz="4" w:space="0" w:color="auto"/>
            </w:tcBorders>
          </w:tcPr>
          <w:p w14:paraId="4D96BE2F"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5</w:t>
            </w:r>
          </w:p>
        </w:tc>
        <w:tc>
          <w:tcPr>
            <w:tcW w:w="1559" w:type="dxa"/>
            <w:tcBorders>
              <w:top w:val="nil"/>
              <w:bottom w:val="single" w:sz="4" w:space="0" w:color="auto"/>
            </w:tcBorders>
          </w:tcPr>
          <w:p w14:paraId="2B0AF7BA"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20,83</w:t>
            </w:r>
          </w:p>
        </w:tc>
        <w:tc>
          <w:tcPr>
            <w:tcW w:w="1418" w:type="dxa"/>
            <w:vMerge/>
            <w:tcBorders>
              <w:bottom w:val="single" w:sz="4" w:space="0" w:color="auto"/>
            </w:tcBorders>
            <w:vAlign w:val="center"/>
          </w:tcPr>
          <w:p w14:paraId="5ECE6E90" w14:textId="77777777" w:rsidR="003903FC" w:rsidRPr="007F3DFF" w:rsidRDefault="003903FC" w:rsidP="006B4CE2">
            <w:pPr>
              <w:autoSpaceDE w:val="0"/>
              <w:autoSpaceDN w:val="0"/>
              <w:adjustRightInd w:val="0"/>
              <w:jc w:val="center"/>
              <w:rPr>
                <w:rFonts w:ascii="Arial" w:hAnsi="Arial" w:cs="Arial"/>
                <w:color w:val="000000"/>
              </w:rPr>
            </w:pPr>
          </w:p>
        </w:tc>
      </w:tr>
      <w:tr w:rsidR="003903FC" w:rsidRPr="007F3DFF" w14:paraId="041E1180" w14:textId="77777777" w:rsidTr="006B4CE2">
        <w:trPr>
          <w:trHeight w:val="290"/>
          <w:jc w:val="center"/>
        </w:trPr>
        <w:tc>
          <w:tcPr>
            <w:tcW w:w="1018" w:type="dxa"/>
            <w:vMerge w:val="restart"/>
            <w:vAlign w:val="center"/>
          </w:tcPr>
          <w:p w14:paraId="7FC234D7"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Class 3</w:t>
            </w:r>
          </w:p>
        </w:tc>
        <w:tc>
          <w:tcPr>
            <w:tcW w:w="2556" w:type="dxa"/>
            <w:tcBorders>
              <w:bottom w:val="nil"/>
            </w:tcBorders>
          </w:tcPr>
          <w:p w14:paraId="587219D6"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Use of Cobra 26</w:t>
            </w:r>
          </w:p>
        </w:tc>
        <w:tc>
          <w:tcPr>
            <w:tcW w:w="1134" w:type="dxa"/>
            <w:tcBorders>
              <w:bottom w:val="nil"/>
            </w:tcBorders>
          </w:tcPr>
          <w:p w14:paraId="2C55F8CA"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19</w:t>
            </w:r>
          </w:p>
        </w:tc>
        <w:tc>
          <w:tcPr>
            <w:tcW w:w="1559" w:type="dxa"/>
            <w:tcBorders>
              <w:bottom w:val="nil"/>
            </w:tcBorders>
          </w:tcPr>
          <w:p w14:paraId="7936333F"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26,39</w:t>
            </w:r>
          </w:p>
        </w:tc>
        <w:tc>
          <w:tcPr>
            <w:tcW w:w="1418" w:type="dxa"/>
            <w:vMerge w:val="restart"/>
            <w:vAlign w:val="center"/>
          </w:tcPr>
          <w:p w14:paraId="2F58FE3C" w14:textId="77777777" w:rsidR="003903FC" w:rsidRPr="007F3DFF" w:rsidRDefault="003903FC" w:rsidP="006B4CE2">
            <w:pPr>
              <w:autoSpaceDE w:val="0"/>
              <w:autoSpaceDN w:val="0"/>
              <w:adjustRightInd w:val="0"/>
              <w:jc w:val="center"/>
              <w:rPr>
                <w:rFonts w:ascii="Arial" w:hAnsi="Arial" w:cs="Arial"/>
                <w:color w:val="000000"/>
              </w:rPr>
            </w:pPr>
            <w:r w:rsidRPr="007F3DFF">
              <w:rPr>
                <w:rFonts w:ascii="Arial" w:hAnsi="Arial" w:cs="Arial"/>
                <w:color w:val="000000"/>
              </w:rPr>
              <w:t>0,02</w:t>
            </w:r>
          </w:p>
        </w:tc>
      </w:tr>
      <w:tr w:rsidR="003903FC" w:rsidRPr="007F3DFF" w14:paraId="7168A402" w14:textId="77777777" w:rsidTr="006B4CE2">
        <w:trPr>
          <w:trHeight w:val="290"/>
          <w:jc w:val="center"/>
        </w:trPr>
        <w:tc>
          <w:tcPr>
            <w:tcW w:w="1018" w:type="dxa"/>
            <w:vMerge/>
            <w:vAlign w:val="center"/>
          </w:tcPr>
          <w:p w14:paraId="10921CD7" w14:textId="77777777" w:rsidR="003903FC" w:rsidRPr="007F3DFF" w:rsidRDefault="003903FC" w:rsidP="006B4CE2">
            <w:pPr>
              <w:autoSpaceDE w:val="0"/>
              <w:autoSpaceDN w:val="0"/>
              <w:adjustRightInd w:val="0"/>
              <w:rPr>
                <w:rFonts w:ascii="Arial" w:hAnsi="Arial" w:cs="Arial"/>
                <w:color w:val="000000"/>
              </w:rPr>
            </w:pPr>
          </w:p>
        </w:tc>
        <w:tc>
          <w:tcPr>
            <w:tcW w:w="2556" w:type="dxa"/>
            <w:tcBorders>
              <w:top w:val="nil"/>
              <w:bottom w:val="nil"/>
            </w:tcBorders>
          </w:tcPr>
          <w:p w14:paraId="50692691"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Use of mineral fertilizer</w:t>
            </w:r>
          </w:p>
        </w:tc>
        <w:tc>
          <w:tcPr>
            <w:tcW w:w="1134" w:type="dxa"/>
            <w:tcBorders>
              <w:top w:val="nil"/>
              <w:bottom w:val="nil"/>
            </w:tcBorders>
          </w:tcPr>
          <w:p w14:paraId="6CF966EF"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19</w:t>
            </w:r>
          </w:p>
        </w:tc>
        <w:tc>
          <w:tcPr>
            <w:tcW w:w="1559" w:type="dxa"/>
            <w:tcBorders>
              <w:top w:val="nil"/>
              <w:bottom w:val="nil"/>
            </w:tcBorders>
          </w:tcPr>
          <w:p w14:paraId="36EECBFF"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26,39</w:t>
            </w:r>
          </w:p>
        </w:tc>
        <w:tc>
          <w:tcPr>
            <w:tcW w:w="1418" w:type="dxa"/>
            <w:vMerge/>
            <w:vAlign w:val="center"/>
          </w:tcPr>
          <w:p w14:paraId="0214C225" w14:textId="77777777" w:rsidR="003903FC" w:rsidRPr="007F3DFF" w:rsidRDefault="003903FC" w:rsidP="006B4CE2">
            <w:pPr>
              <w:autoSpaceDE w:val="0"/>
              <w:autoSpaceDN w:val="0"/>
              <w:adjustRightInd w:val="0"/>
              <w:jc w:val="center"/>
              <w:rPr>
                <w:rFonts w:ascii="Arial" w:hAnsi="Arial" w:cs="Arial"/>
                <w:color w:val="000000"/>
              </w:rPr>
            </w:pPr>
          </w:p>
        </w:tc>
      </w:tr>
      <w:tr w:rsidR="003903FC" w:rsidRPr="007F3DFF" w14:paraId="7AA7E288" w14:textId="77777777" w:rsidTr="006B4CE2">
        <w:trPr>
          <w:trHeight w:val="290"/>
          <w:jc w:val="center"/>
        </w:trPr>
        <w:tc>
          <w:tcPr>
            <w:tcW w:w="1018" w:type="dxa"/>
            <w:vMerge/>
            <w:vAlign w:val="center"/>
          </w:tcPr>
          <w:p w14:paraId="5668E520" w14:textId="77777777" w:rsidR="003903FC" w:rsidRPr="007F3DFF" w:rsidRDefault="003903FC" w:rsidP="006B4CE2">
            <w:pPr>
              <w:autoSpaceDE w:val="0"/>
              <w:autoSpaceDN w:val="0"/>
              <w:adjustRightInd w:val="0"/>
              <w:rPr>
                <w:rFonts w:ascii="Arial" w:hAnsi="Arial" w:cs="Arial"/>
                <w:color w:val="000000"/>
              </w:rPr>
            </w:pPr>
          </w:p>
        </w:tc>
        <w:tc>
          <w:tcPr>
            <w:tcW w:w="2556" w:type="dxa"/>
            <w:tcBorders>
              <w:top w:val="nil"/>
              <w:bottom w:val="nil"/>
            </w:tcBorders>
          </w:tcPr>
          <w:p w14:paraId="112AEBE6"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 xml:space="preserve">Use of organic fertilizer </w:t>
            </w:r>
          </w:p>
        </w:tc>
        <w:tc>
          <w:tcPr>
            <w:tcW w:w="1134" w:type="dxa"/>
            <w:tcBorders>
              <w:top w:val="nil"/>
              <w:bottom w:val="nil"/>
            </w:tcBorders>
          </w:tcPr>
          <w:p w14:paraId="36A87FEA"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7</w:t>
            </w:r>
          </w:p>
        </w:tc>
        <w:tc>
          <w:tcPr>
            <w:tcW w:w="1559" w:type="dxa"/>
            <w:tcBorders>
              <w:top w:val="nil"/>
              <w:bottom w:val="nil"/>
            </w:tcBorders>
          </w:tcPr>
          <w:p w14:paraId="79401809"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9,72</w:t>
            </w:r>
          </w:p>
        </w:tc>
        <w:tc>
          <w:tcPr>
            <w:tcW w:w="1418" w:type="dxa"/>
            <w:vMerge/>
            <w:vAlign w:val="center"/>
          </w:tcPr>
          <w:p w14:paraId="2AE6FDEB" w14:textId="77777777" w:rsidR="003903FC" w:rsidRPr="007F3DFF" w:rsidRDefault="003903FC" w:rsidP="006B4CE2">
            <w:pPr>
              <w:autoSpaceDE w:val="0"/>
              <w:autoSpaceDN w:val="0"/>
              <w:adjustRightInd w:val="0"/>
              <w:jc w:val="center"/>
              <w:rPr>
                <w:rFonts w:ascii="Arial" w:hAnsi="Arial" w:cs="Arial"/>
                <w:color w:val="000000"/>
              </w:rPr>
            </w:pPr>
          </w:p>
        </w:tc>
      </w:tr>
      <w:tr w:rsidR="003903FC" w:rsidRPr="007F3DFF" w14:paraId="4738D573" w14:textId="77777777" w:rsidTr="006B4CE2">
        <w:trPr>
          <w:trHeight w:val="290"/>
          <w:jc w:val="center"/>
        </w:trPr>
        <w:tc>
          <w:tcPr>
            <w:tcW w:w="1018" w:type="dxa"/>
            <w:vMerge/>
            <w:vAlign w:val="center"/>
          </w:tcPr>
          <w:p w14:paraId="15AA6429" w14:textId="77777777" w:rsidR="003903FC" w:rsidRPr="007F3DFF" w:rsidRDefault="003903FC" w:rsidP="006B4CE2">
            <w:pPr>
              <w:autoSpaceDE w:val="0"/>
              <w:autoSpaceDN w:val="0"/>
              <w:adjustRightInd w:val="0"/>
              <w:rPr>
                <w:rFonts w:ascii="Arial" w:hAnsi="Arial" w:cs="Arial"/>
                <w:color w:val="000000"/>
              </w:rPr>
            </w:pPr>
          </w:p>
        </w:tc>
        <w:tc>
          <w:tcPr>
            <w:tcW w:w="2556" w:type="dxa"/>
            <w:tcBorders>
              <w:top w:val="nil"/>
              <w:bottom w:val="nil"/>
            </w:tcBorders>
          </w:tcPr>
          <w:p w14:paraId="44D129F9"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Use of chemical pesticides</w:t>
            </w:r>
          </w:p>
        </w:tc>
        <w:tc>
          <w:tcPr>
            <w:tcW w:w="1134" w:type="dxa"/>
            <w:tcBorders>
              <w:top w:val="nil"/>
              <w:bottom w:val="nil"/>
            </w:tcBorders>
          </w:tcPr>
          <w:p w14:paraId="27440E53"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19</w:t>
            </w:r>
          </w:p>
        </w:tc>
        <w:tc>
          <w:tcPr>
            <w:tcW w:w="1559" w:type="dxa"/>
            <w:tcBorders>
              <w:top w:val="nil"/>
              <w:bottom w:val="nil"/>
            </w:tcBorders>
          </w:tcPr>
          <w:p w14:paraId="78E649F6"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26,39</w:t>
            </w:r>
          </w:p>
        </w:tc>
        <w:tc>
          <w:tcPr>
            <w:tcW w:w="1418" w:type="dxa"/>
            <w:vMerge/>
            <w:vAlign w:val="center"/>
          </w:tcPr>
          <w:p w14:paraId="35B04AF8" w14:textId="77777777" w:rsidR="003903FC" w:rsidRPr="007F3DFF" w:rsidRDefault="003903FC" w:rsidP="006B4CE2">
            <w:pPr>
              <w:autoSpaceDE w:val="0"/>
              <w:autoSpaceDN w:val="0"/>
              <w:adjustRightInd w:val="0"/>
              <w:jc w:val="center"/>
              <w:rPr>
                <w:rFonts w:ascii="Arial" w:hAnsi="Arial" w:cs="Arial"/>
                <w:color w:val="000000"/>
              </w:rPr>
            </w:pPr>
          </w:p>
        </w:tc>
      </w:tr>
      <w:tr w:rsidR="003903FC" w:rsidRPr="007F3DFF" w14:paraId="7E898A9A" w14:textId="77777777" w:rsidTr="006B4CE2">
        <w:trPr>
          <w:trHeight w:val="290"/>
          <w:jc w:val="center"/>
        </w:trPr>
        <w:tc>
          <w:tcPr>
            <w:tcW w:w="1018" w:type="dxa"/>
            <w:vMerge/>
            <w:tcBorders>
              <w:bottom w:val="single" w:sz="4" w:space="0" w:color="auto"/>
            </w:tcBorders>
            <w:vAlign w:val="center"/>
          </w:tcPr>
          <w:p w14:paraId="6A616FF2" w14:textId="77777777" w:rsidR="003903FC" w:rsidRPr="007F3DFF" w:rsidRDefault="003903FC" w:rsidP="006B4CE2">
            <w:pPr>
              <w:autoSpaceDE w:val="0"/>
              <w:autoSpaceDN w:val="0"/>
              <w:adjustRightInd w:val="0"/>
              <w:rPr>
                <w:rFonts w:ascii="Arial" w:hAnsi="Arial" w:cs="Arial"/>
                <w:color w:val="000000"/>
              </w:rPr>
            </w:pPr>
          </w:p>
        </w:tc>
        <w:tc>
          <w:tcPr>
            <w:tcW w:w="2556" w:type="dxa"/>
            <w:tcBorders>
              <w:top w:val="nil"/>
              <w:bottom w:val="single" w:sz="4" w:space="0" w:color="auto"/>
            </w:tcBorders>
          </w:tcPr>
          <w:p w14:paraId="37108895"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Crop rotation</w:t>
            </w:r>
          </w:p>
        </w:tc>
        <w:tc>
          <w:tcPr>
            <w:tcW w:w="1134" w:type="dxa"/>
            <w:tcBorders>
              <w:top w:val="nil"/>
              <w:bottom w:val="single" w:sz="4" w:space="0" w:color="auto"/>
            </w:tcBorders>
          </w:tcPr>
          <w:p w14:paraId="105484AA"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8</w:t>
            </w:r>
          </w:p>
        </w:tc>
        <w:tc>
          <w:tcPr>
            <w:tcW w:w="1559" w:type="dxa"/>
            <w:tcBorders>
              <w:top w:val="nil"/>
              <w:bottom w:val="single" w:sz="4" w:space="0" w:color="auto"/>
            </w:tcBorders>
          </w:tcPr>
          <w:p w14:paraId="15721AA5"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11,11</w:t>
            </w:r>
          </w:p>
        </w:tc>
        <w:tc>
          <w:tcPr>
            <w:tcW w:w="1418" w:type="dxa"/>
            <w:vMerge/>
            <w:tcBorders>
              <w:bottom w:val="single" w:sz="4" w:space="0" w:color="auto"/>
            </w:tcBorders>
            <w:vAlign w:val="center"/>
          </w:tcPr>
          <w:p w14:paraId="5574D7D9" w14:textId="77777777" w:rsidR="003903FC" w:rsidRPr="007F3DFF" w:rsidRDefault="003903FC" w:rsidP="006B4CE2">
            <w:pPr>
              <w:autoSpaceDE w:val="0"/>
              <w:autoSpaceDN w:val="0"/>
              <w:adjustRightInd w:val="0"/>
              <w:jc w:val="center"/>
              <w:rPr>
                <w:rFonts w:ascii="Arial" w:hAnsi="Arial" w:cs="Arial"/>
                <w:color w:val="000000"/>
              </w:rPr>
            </w:pPr>
          </w:p>
        </w:tc>
      </w:tr>
      <w:tr w:rsidR="003903FC" w:rsidRPr="007F3DFF" w14:paraId="2C1B5CE5" w14:textId="77777777" w:rsidTr="006B4CE2">
        <w:trPr>
          <w:trHeight w:val="290"/>
          <w:jc w:val="center"/>
        </w:trPr>
        <w:tc>
          <w:tcPr>
            <w:tcW w:w="1018" w:type="dxa"/>
            <w:vMerge w:val="restart"/>
            <w:vAlign w:val="center"/>
          </w:tcPr>
          <w:p w14:paraId="7D972FED"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Classe 4</w:t>
            </w:r>
          </w:p>
        </w:tc>
        <w:tc>
          <w:tcPr>
            <w:tcW w:w="2556" w:type="dxa"/>
            <w:tcBorders>
              <w:bottom w:val="nil"/>
            </w:tcBorders>
          </w:tcPr>
          <w:p w14:paraId="2C168C36"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Use of Cobra 26</w:t>
            </w:r>
          </w:p>
        </w:tc>
        <w:tc>
          <w:tcPr>
            <w:tcW w:w="1134" w:type="dxa"/>
            <w:tcBorders>
              <w:bottom w:val="nil"/>
            </w:tcBorders>
          </w:tcPr>
          <w:p w14:paraId="780DC9DB"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33</w:t>
            </w:r>
          </w:p>
        </w:tc>
        <w:tc>
          <w:tcPr>
            <w:tcW w:w="1559" w:type="dxa"/>
            <w:tcBorders>
              <w:bottom w:val="nil"/>
            </w:tcBorders>
          </w:tcPr>
          <w:p w14:paraId="4405D962"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16,5</w:t>
            </w:r>
          </w:p>
        </w:tc>
        <w:tc>
          <w:tcPr>
            <w:tcW w:w="1418" w:type="dxa"/>
            <w:vMerge w:val="restart"/>
            <w:vAlign w:val="center"/>
          </w:tcPr>
          <w:p w14:paraId="2F716423" w14:textId="77777777" w:rsidR="003903FC" w:rsidRPr="007F3DFF" w:rsidRDefault="003903FC" w:rsidP="006B4CE2">
            <w:pPr>
              <w:autoSpaceDE w:val="0"/>
              <w:autoSpaceDN w:val="0"/>
              <w:adjustRightInd w:val="0"/>
              <w:jc w:val="center"/>
              <w:rPr>
                <w:rFonts w:ascii="Arial" w:hAnsi="Arial" w:cs="Arial"/>
                <w:color w:val="000000"/>
              </w:rPr>
            </w:pPr>
            <w:r w:rsidRPr="007F3DFF">
              <w:rPr>
                <w:rFonts w:ascii="Arial" w:hAnsi="Arial" w:cs="Arial"/>
                <w:color w:val="000000"/>
              </w:rPr>
              <w:t>0,627</w:t>
            </w:r>
          </w:p>
        </w:tc>
      </w:tr>
      <w:tr w:rsidR="003903FC" w:rsidRPr="007F3DFF" w14:paraId="42CF8BDF" w14:textId="77777777" w:rsidTr="006B4CE2">
        <w:trPr>
          <w:trHeight w:val="290"/>
          <w:jc w:val="center"/>
        </w:trPr>
        <w:tc>
          <w:tcPr>
            <w:tcW w:w="1018" w:type="dxa"/>
            <w:vMerge/>
          </w:tcPr>
          <w:p w14:paraId="30C7904A" w14:textId="77777777" w:rsidR="003903FC" w:rsidRPr="007F3DFF" w:rsidRDefault="003903FC" w:rsidP="006B4CE2">
            <w:pPr>
              <w:autoSpaceDE w:val="0"/>
              <w:autoSpaceDN w:val="0"/>
              <w:adjustRightInd w:val="0"/>
              <w:jc w:val="center"/>
              <w:rPr>
                <w:rFonts w:ascii="Arial" w:hAnsi="Arial" w:cs="Arial"/>
                <w:color w:val="000000"/>
              </w:rPr>
            </w:pPr>
          </w:p>
        </w:tc>
        <w:tc>
          <w:tcPr>
            <w:tcW w:w="2556" w:type="dxa"/>
            <w:tcBorders>
              <w:top w:val="nil"/>
              <w:bottom w:val="nil"/>
            </w:tcBorders>
          </w:tcPr>
          <w:p w14:paraId="72F72B37"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Use of mineral fertilizer</w:t>
            </w:r>
          </w:p>
        </w:tc>
        <w:tc>
          <w:tcPr>
            <w:tcW w:w="1134" w:type="dxa"/>
            <w:tcBorders>
              <w:top w:val="nil"/>
              <w:bottom w:val="nil"/>
            </w:tcBorders>
          </w:tcPr>
          <w:p w14:paraId="0F41D000"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41</w:t>
            </w:r>
          </w:p>
        </w:tc>
        <w:tc>
          <w:tcPr>
            <w:tcW w:w="1559" w:type="dxa"/>
            <w:tcBorders>
              <w:top w:val="nil"/>
              <w:bottom w:val="nil"/>
            </w:tcBorders>
          </w:tcPr>
          <w:p w14:paraId="6AD53C94"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20,5</w:t>
            </w:r>
          </w:p>
        </w:tc>
        <w:tc>
          <w:tcPr>
            <w:tcW w:w="1418" w:type="dxa"/>
            <w:vMerge/>
          </w:tcPr>
          <w:p w14:paraId="1181FCE5" w14:textId="77777777" w:rsidR="003903FC" w:rsidRPr="007F3DFF" w:rsidRDefault="003903FC" w:rsidP="006B4CE2">
            <w:pPr>
              <w:autoSpaceDE w:val="0"/>
              <w:autoSpaceDN w:val="0"/>
              <w:adjustRightInd w:val="0"/>
              <w:jc w:val="center"/>
              <w:rPr>
                <w:rFonts w:ascii="Arial" w:hAnsi="Arial" w:cs="Arial"/>
                <w:color w:val="000000"/>
              </w:rPr>
            </w:pPr>
          </w:p>
        </w:tc>
      </w:tr>
      <w:tr w:rsidR="003903FC" w:rsidRPr="007F3DFF" w14:paraId="7F4A0F35" w14:textId="77777777" w:rsidTr="006B4CE2">
        <w:trPr>
          <w:trHeight w:val="290"/>
          <w:jc w:val="center"/>
        </w:trPr>
        <w:tc>
          <w:tcPr>
            <w:tcW w:w="1018" w:type="dxa"/>
            <w:vMerge/>
          </w:tcPr>
          <w:p w14:paraId="2F35CA12" w14:textId="77777777" w:rsidR="003903FC" w:rsidRPr="007F3DFF" w:rsidRDefault="003903FC" w:rsidP="006B4CE2">
            <w:pPr>
              <w:autoSpaceDE w:val="0"/>
              <w:autoSpaceDN w:val="0"/>
              <w:adjustRightInd w:val="0"/>
              <w:jc w:val="center"/>
              <w:rPr>
                <w:rFonts w:ascii="Arial" w:hAnsi="Arial" w:cs="Arial"/>
                <w:color w:val="000000"/>
              </w:rPr>
            </w:pPr>
          </w:p>
        </w:tc>
        <w:tc>
          <w:tcPr>
            <w:tcW w:w="2556" w:type="dxa"/>
            <w:tcBorders>
              <w:top w:val="nil"/>
              <w:bottom w:val="nil"/>
            </w:tcBorders>
          </w:tcPr>
          <w:p w14:paraId="3D95E922"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 xml:space="preserve">Use of organic fertilizer </w:t>
            </w:r>
          </w:p>
        </w:tc>
        <w:tc>
          <w:tcPr>
            <w:tcW w:w="1134" w:type="dxa"/>
            <w:tcBorders>
              <w:top w:val="nil"/>
              <w:bottom w:val="nil"/>
            </w:tcBorders>
          </w:tcPr>
          <w:p w14:paraId="3B1D99F7"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46</w:t>
            </w:r>
          </w:p>
        </w:tc>
        <w:tc>
          <w:tcPr>
            <w:tcW w:w="1559" w:type="dxa"/>
            <w:tcBorders>
              <w:top w:val="nil"/>
              <w:bottom w:val="nil"/>
            </w:tcBorders>
          </w:tcPr>
          <w:p w14:paraId="79A85FAF"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23</w:t>
            </w:r>
          </w:p>
        </w:tc>
        <w:tc>
          <w:tcPr>
            <w:tcW w:w="1418" w:type="dxa"/>
            <w:vMerge/>
          </w:tcPr>
          <w:p w14:paraId="4B6BBD4D" w14:textId="77777777" w:rsidR="003903FC" w:rsidRPr="007F3DFF" w:rsidRDefault="003903FC" w:rsidP="006B4CE2">
            <w:pPr>
              <w:autoSpaceDE w:val="0"/>
              <w:autoSpaceDN w:val="0"/>
              <w:adjustRightInd w:val="0"/>
              <w:jc w:val="center"/>
              <w:rPr>
                <w:rFonts w:ascii="Arial" w:hAnsi="Arial" w:cs="Arial"/>
                <w:color w:val="000000"/>
              </w:rPr>
            </w:pPr>
          </w:p>
        </w:tc>
      </w:tr>
      <w:tr w:rsidR="003903FC" w:rsidRPr="007F3DFF" w14:paraId="1C60FC3E" w14:textId="77777777" w:rsidTr="006B4CE2">
        <w:trPr>
          <w:trHeight w:val="290"/>
          <w:jc w:val="center"/>
        </w:trPr>
        <w:tc>
          <w:tcPr>
            <w:tcW w:w="1018" w:type="dxa"/>
            <w:vMerge/>
          </w:tcPr>
          <w:p w14:paraId="57365518" w14:textId="77777777" w:rsidR="003903FC" w:rsidRPr="007F3DFF" w:rsidRDefault="003903FC" w:rsidP="006B4CE2">
            <w:pPr>
              <w:autoSpaceDE w:val="0"/>
              <w:autoSpaceDN w:val="0"/>
              <w:adjustRightInd w:val="0"/>
              <w:jc w:val="center"/>
              <w:rPr>
                <w:rFonts w:ascii="Arial" w:hAnsi="Arial" w:cs="Arial"/>
                <w:color w:val="000000"/>
              </w:rPr>
            </w:pPr>
          </w:p>
        </w:tc>
        <w:tc>
          <w:tcPr>
            <w:tcW w:w="2556" w:type="dxa"/>
            <w:tcBorders>
              <w:top w:val="nil"/>
              <w:bottom w:val="nil"/>
            </w:tcBorders>
          </w:tcPr>
          <w:p w14:paraId="5A6B68D6"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Use of chemical pesticides</w:t>
            </w:r>
          </w:p>
        </w:tc>
        <w:tc>
          <w:tcPr>
            <w:tcW w:w="1134" w:type="dxa"/>
            <w:tcBorders>
              <w:top w:val="nil"/>
              <w:bottom w:val="nil"/>
            </w:tcBorders>
          </w:tcPr>
          <w:p w14:paraId="65A1C1E4"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43</w:t>
            </w:r>
          </w:p>
        </w:tc>
        <w:tc>
          <w:tcPr>
            <w:tcW w:w="1559" w:type="dxa"/>
            <w:tcBorders>
              <w:top w:val="nil"/>
              <w:bottom w:val="nil"/>
            </w:tcBorders>
          </w:tcPr>
          <w:p w14:paraId="0998341A"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21,5</w:t>
            </w:r>
          </w:p>
        </w:tc>
        <w:tc>
          <w:tcPr>
            <w:tcW w:w="1418" w:type="dxa"/>
            <w:vMerge/>
          </w:tcPr>
          <w:p w14:paraId="2F138EFB" w14:textId="77777777" w:rsidR="003903FC" w:rsidRPr="007F3DFF" w:rsidRDefault="003903FC" w:rsidP="006B4CE2">
            <w:pPr>
              <w:autoSpaceDE w:val="0"/>
              <w:autoSpaceDN w:val="0"/>
              <w:adjustRightInd w:val="0"/>
              <w:jc w:val="center"/>
              <w:rPr>
                <w:rFonts w:ascii="Arial" w:hAnsi="Arial" w:cs="Arial"/>
                <w:color w:val="000000"/>
              </w:rPr>
            </w:pPr>
          </w:p>
        </w:tc>
      </w:tr>
      <w:tr w:rsidR="003903FC" w:rsidRPr="007F3DFF" w14:paraId="25D80B3C" w14:textId="77777777" w:rsidTr="006B4CE2">
        <w:trPr>
          <w:trHeight w:val="290"/>
          <w:jc w:val="center"/>
        </w:trPr>
        <w:tc>
          <w:tcPr>
            <w:tcW w:w="1018" w:type="dxa"/>
            <w:vMerge/>
          </w:tcPr>
          <w:p w14:paraId="4FB98DD2" w14:textId="77777777" w:rsidR="003903FC" w:rsidRPr="007F3DFF" w:rsidRDefault="003903FC" w:rsidP="006B4CE2">
            <w:pPr>
              <w:autoSpaceDE w:val="0"/>
              <w:autoSpaceDN w:val="0"/>
              <w:adjustRightInd w:val="0"/>
              <w:jc w:val="center"/>
              <w:rPr>
                <w:rFonts w:ascii="Arial" w:hAnsi="Arial" w:cs="Arial"/>
                <w:color w:val="000000"/>
              </w:rPr>
            </w:pPr>
          </w:p>
        </w:tc>
        <w:tc>
          <w:tcPr>
            <w:tcW w:w="2556" w:type="dxa"/>
            <w:tcBorders>
              <w:top w:val="nil"/>
            </w:tcBorders>
          </w:tcPr>
          <w:p w14:paraId="1C828D14"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Crop rotation</w:t>
            </w:r>
          </w:p>
        </w:tc>
        <w:tc>
          <w:tcPr>
            <w:tcW w:w="1134" w:type="dxa"/>
            <w:tcBorders>
              <w:top w:val="nil"/>
            </w:tcBorders>
          </w:tcPr>
          <w:p w14:paraId="576AFF4C"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37</w:t>
            </w:r>
          </w:p>
        </w:tc>
        <w:tc>
          <w:tcPr>
            <w:tcW w:w="1559" w:type="dxa"/>
            <w:tcBorders>
              <w:top w:val="nil"/>
            </w:tcBorders>
          </w:tcPr>
          <w:p w14:paraId="3ED0E7F1"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18,5</w:t>
            </w:r>
          </w:p>
        </w:tc>
        <w:tc>
          <w:tcPr>
            <w:tcW w:w="1418" w:type="dxa"/>
            <w:vMerge/>
          </w:tcPr>
          <w:p w14:paraId="6F5EE084" w14:textId="77777777" w:rsidR="003903FC" w:rsidRPr="007F3DFF" w:rsidRDefault="003903FC" w:rsidP="006B4CE2">
            <w:pPr>
              <w:autoSpaceDE w:val="0"/>
              <w:autoSpaceDN w:val="0"/>
              <w:adjustRightInd w:val="0"/>
              <w:jc w:val="center"/>
              <w:rPr>
                <w:rFonts w:ascii="Arial" w:hAnsi="Arial" w:cs="Arial"/>
                <w:color w:val="000000"/>
              </w:rPr>
            </w:pPr>
          </w:p>
        </w:tc>
      </w:tr>
    </w:tbl>
    <w:p w14:paraId="6C33CA32" w14:textId="77777777" w:rsidR="003903FC" w:rsidRDefault="003903FC" w:rsidP="00FF43D3">
      <w:pPr>
        <w:tabs>
          <w:tab w:val="left" w:pos="235"/>
        </w:tabs>
        <w:spacing w:before="100" w:beforeAutospacing="1" w:after="100" w:afterAutospacing="1"/>
        <w:rPr>
          <w:rFonts w:ascii="Arial" w:hAnsi="Arial" w:cs="Arial"/>
          <w:b/>
        </w:rPr>
      </w:pPr>
      <w:r>
        <w:rPr>
          <w:rFonts w:ascii="Arial" w:hAnsi="Arial" w:cs="Arial"/>
          <w:b/>
        </w:rPr>
        <w:t>4.DISCUSSION</w:t>
      </w:r>
    </w:p>
    <w:p w14:paraId="19E0D25C" w14:textId="77777777" w:rsidR="003903FC" w:rsidRPr="007F3DFF" w:rsidRDefault="003903FC" w:rsidP="003903FC">
      <w:pPr>
        <w:spacing w:before="100" w:beforeAutospacing="1" w:after="100" w:afterAutospacing="1"/>
        <w:jc w:val="both"/>
        <w:rPr>
          <w:rFonts w:ascii="Arial" w:hAnsi="Arial" w:cs="Arial"/>
          <w:lang w:eastAsia="fr-FR"/>
        </w:rPr>
      </w:pPr>
      <w:r w:rsidRPr="007F3DFF">
        <w:rPr>
          <w:rFonts w:ascii="Arial" w:hAnsi="Arial" w:cs="Arial"/>
          <w:lang w:eastAsia="fr-FR"/>
        </w:rPr>
        <w:t>The predominance of men in tomato production indicates that it is primarily a male activity. This could be explained by men's better access to land, resources, and the necessary credit (</w:t>
      </w:r>
      <w:r w:rsidRPr="00B2315B">
        <w:rPr>
          <w:rFonts w:ascii="Arial" w:hAnsi="Arial" w:cs="Arial"/>
          <w:bCs/>
          <w:lang w:eastAsia="fr-FR"/>
        </w:rPr>
        <w:t>Son et al., 2017</w:t>
      </w:r>
      <w:r w:rsidRPr="007F3DFF">
        <w:rPr>
          <w:rFonts w:ascii="Arial" w:hAnsi="Arial" w:cs="Arial"/>
          <w:lang w:eastAsia="fr-FR"/>
        </w:rPr>
        <w:t xml:space="preserve">). In this study, producers acquired their plots mainly through inheritance and rental, which contributes to this male dominance, as land is generally inherited by men or rented by those with sufficient financial means (Ouattara, 2017). Generally speaking, market gardening has always been a male-dominated activity. Several studies corroborate this finding by highlighting the socio-demographic characteristics of market garden producers. For example, </w:t>
      </w:r>
      <w:r w:rsidRPr="00B2315B">
        <w:rPr>
          <w:rFonts w:ascii="Arial" w:hAnsi="Arial" w:cs="Arial"/>
          <w:bCs/>
          <w:lang w:eastAsia="fr-FR"/>
        </w:rPr>
        <w:t>Ouattara (2016)</w:t>
      </w:r>
      <w:r w:rsidRPr="007F3DFF">
        <w:rPr>
          <w:rFonts w:ascii="Arial" w:hAnsi="Arial" w:cs="Arial"/>
          <w:lang w:eastAsia="fr-FR"/>
        </w:rPr>
        <w:t xml:space="preserve"> revealed that in the province of </w:t>
      </w:r>
      <w:proofErr w:type="spellStart"/>
      <w:r w:rsidRPr="007F3DFF">
        <w:rPr>
          <w:rFonts w:ascii="Arial" w:hAnsi="Arial" w:cs="Arial"/>
          <w:lang w:eastAsia="fr-FR"/>
        </w:rPr>
        <w:t>Houet</w:t>
      </w:r>
      <w:proofErr w:type="spellEnd"/>
      <w:r w:rsidRPr="007F3DFF">
        <w:rPr>
          <w:rFonts w:ascii="Arial" w:hAnsi="Arial" w:cs="Arial"/>
          <w:lang w:eastAsia="fr-FR"/>
        </w:rPr>
        <w:t xml:space="preserve"> in Burkina Faso, market gardening is predominantly practiced by men. Similar results were obtained in Côte d'Ivoire, </w:t>
      </w:r>
      <w:proofErr w:type="spellStart"/>
      <w:r w:rsidRPr="007F3DFF">
        <w:rPr>
          <w:rFonts w:ascii="Arial" w:hAnsi="Arial" w:cs="Arial"/>
          <w:lang w:eastAsia="fr-FR"/>
        </w:rPr>
        <w:t>Bouaké</w:t>
      </w:r>
      <w:proofErr w:type="spellEnd"/>
      <w:r w:rsidRPr="007F3DFF">
        <w:rPr>
          <w:rFonts w:ascii="Arial" w:hAnsi="Arial" w:cs="Arial"/>
          <w:lang w:eastAsia="fr-FR"/>
        </w:rPr>
        <w:t xml:space="preserve"> (</w:t>
      </w:r>
      <w:r w:rsidRPr="00B2315B">
        <w:rPr>
          <w:rFonts w:ascii="Arial" w:hAnsi="Arial" w:cs="Arial"/>
          <w:bCs/>
          <w:lang w:eastAsia="fr-FR"/>
        </w:rPr>
        <w:t>Yeo et al., 2022</w:t>
      </w:r>
      <w:r w:rsidRPr="007F3DFF">
        <w:rPr>
          <w:rFonts w:ascii="Arial" w:hAnsi="Arial" w:cs="Arial"/>
          <w:lang w:eastAsia="fr-FR"/>
        </w:rPr>
        <w:t>), and Mali, notably in Baguineda (</w:t>
      </w:r>
      <w:r w:rsidRPr="00B2315B">
        <w:rPr>
          <w:rFonts w:ascii="Arial" w:hAnsi="Arial" w:cs="Arial"/>
          <w:bCs/>
          <w:lang w:eastAsia="fr-FR"/>
        </w:rPr>
        <w:t xml:space="preserve">Samake </w:t>
      </w:r>
      <w:r w:rsidR="00013E77" w:rsidRPr="00B2315B">
        <w:rPr>
          <w:rFonts w:ascii="Arial" w:hAnsi="Arial" w:cs="Arial"/>
          <w:bCs/>
          <w:lang w:eastAsia="fr-FR"/>
        </w:rPr>
        <w:t>et al</w:t>
      </w:r>
      <w:r w:rsidRPr="00B2315B">
        <w:rPr>
          <w:rFonts w:ascii="Arial" w:hAnsi="Arial" w:cs="Arial"/>
          <w:bCs/>
          <w:i/>
          <w:lang w:eastAsia="fr-FR"/>
        </w:rPr>
        <w:t>.</w:t>
      </w:r>
      <w:r w:rsidRPr="00B2315B">
        <w:rPr>
          <w:rFonts w:ascii="Arial" w:hAnsi="Arial" w:cs="Arial"/>
          <w:bCs/>
          <w:lang w:eastAsia="fr-FR"/>
        </w:rPr>
        <w:t>, 2022</w:t>
      </w:r>
      <w:r w:rsidRPr="007F3DFF">
        <w:rPr>
          <w:rFonts w:ascii="Arial" w:hAnsi="Arial" w:cs="Arial"/>
          <w:lang w:eastAsia="fr-FR"/>
        </w:rPr>
        <w:t>). </w:t>
      </w:r>
    </w:p>
    <w:p w14:paraId="60F2C001" w14:textId="77777777" w:rsidR="003903FC" w:rsidRPr="007F3DFF" w:rsidRDefault="003903FC" w:rsidP="003903FC">
      <w:pPr>
        <w:spacing w:before="100" w:beforeAutospacing="1" w:after="100" w:afterAutospacing="1"/>
        <w:jc w:val="both"/>
        <w:rPr>
          <w:rFonts w:ascii="Arial" w:hAnsi="Arial" w:cs="Arial"/>
          <w:lang w:eastAsia="fr-FR"/>
        </w:rPr>
      </w:pPr>
      <w:r w:rsidRPr="007F3DFF">
        <w:rPr>
          <w:rFonts w:ascii="Arial" w:hAnsi="Arial" w:cs="Arial"/>
          <w:lang w:eastAsia="fr-FR"/>
        </w:rPr>
        <w:t xml:space="preserve">More than half the growers were aged between 36 and 50. This could be explained by the fact that at this age, growers have easier access to land and probably more credit. These results differ from those of Wognin et al (2013), who showed that 68.6% of market gardeners were aged 35 or younger. On the other hand, they concur with the findings of </w:t>
      </w:r>
      <w:proofErr w:type="spellStart"/>
      <w:r w:rsidRPr="007F3DFF">
        <w:rPr>
          <w:rFonts w:ascii="Arial" w:hAnsi="Arial" w:cs="Arial"/>
          <w:lang w:eastAsia="fr-FR"/>
        </w:rPr>
        <w:t>Békouanan</w:t>
      </w:r>
      <w:proofErr w:type="spellEnd"/>
      <w:r w:rsidRPr="007F3DFF">
        <w:rPr>
          <w:rFonts w:ascii="Arial" w:hAnsi="Arial" w:cs="Arial"/>
          <w:lang w:eastAsia="fr-FR"/>
        </w:rPr>
        <w:t xml:space="preserve"> (2018), according to which 53% of growers belong to this age bracket. Furthermore, this study revealed that 78% of tomato growers are based in rural areas, reflecting a strong migration of young people to urban centers, often motivated by lack of access to land or credit (</w:t>
      </w:r>
      <w:proofErr w:type="spellStart"/>
      <w:r w:rsidRPr="007F3DFF">
        <w:rPr>
          <w:rFonts w:ascii="Arial" w:hAnsi="Arial" w:cs="Arial"/>
          <w:lang w:eastAsia="fr-FR"/>
        </w:rPr>
        <w:t>Berthé</w:t>
      </w:r>
      <w:proofErr w:type="spellEnd"/>
      <w:r w:rsidRPr="007F3DFF">
        <w:rPr>
          <w:rFonts w:ascii="Arial" w:hAnsi="Arial" w:cs="Arial"/>
          <w:lang w:eastAsia="fr-FR"/>
        </w:rPr>
        <w:t>, 2016).</w:t>
      </w:r>
    </w:p>
    <w:p w14:paraId="5BBCC320" w14:textId="77777777" w:rsidR="003903FC" w:rsidRPr="007F3DFF" w:rsidRDefault="003903FC" w:rsidP="003903FC">
      <w:pPr>
        <w:spacing w:before="100" w:beforeAutospacing="1" w:after="100" w:afterAutospacing="1"/>
        <w:jc w:val="both"/>
        <w:rPr>
          <w:rFonts w:ascii="Arial" w:hAnsi="Arial" w:cs="Arial"/>
          <w:lang w:eastAsia="fr-FR"/>
        </w:rPr>
      </w:pPr>
      <w:r w:rsidRPr="007F3DFF">
        <w:rPr>
          <w:rFonts w:ascii="Arial" w:hAnsi="Arial" w:cs="Arial"/>
          <w:lang w:eastAsia="fr-FR"/>
        </w:rPr>
        <w:t xml:space="preserve">In terms of education, most growers (53%) are uneducated, although a significant proportion have a rudimentary level of education. This situation highlights the economic obstacles limiting access to adequate training faced by these producers. These results concur with those of Kouakou (2019), who found in the commune of </w:t>
      </w:r>
      <w:proofErr w:type="spellStart"/>
      <w:r w:rsidRPr="007F3DFF">
        <w:rPr>
          <w:rFonts w:ascii="Arial" w:hAnsi="Arial" w:cs="Arial"/>
          <w:lang w:eastAsia="fr-FR"/>
        </w:rPr>
        <w:t>Boundiali</w:t>
      </w:r>
      <w:proofErr w:type="spellEnd"/>
      <w:r w:rsidRPr="007F3DFF">
        <w:rPr>
          <w:rFonts w:ascii="Arial" w:hAnsi="Arial" w:cs="Arial"/>
          <w:lang w:eastAsia="fr-FR"/>
        </w:rPr>
        <w:t xml:space="preserve"> that market gardeners are, for the most part, illiterate, with a rate of 91% among women and 63% among men. According to the same author, this illiteracy can be explained by the fact that children, from an early age, are directed toward work in the fields, as the workforce is essentially family-based.</w:t>
      </w:r>
    </w:p>
    <w:p w14:paraId="73967784" w14:textId="77777777" w:rsidR="003903FC" w:rsidRPr="007F3DFF" w:rsidRDefault="003903FC" w:rsidP="003903FC">
      <w:pPr>
        <w:spacing w:before="100" w:beforeAutospacing="1" w:after="100" w:afterAutospacing="1"/>
        <w:jc w:val="both"/>
        <w:rPr>
          <w:rFonts w:ascii="Arial" w:hAnsi="Arial" w:cs="Arial"/>
          <w:lang w:eastAsia="fr-FR"/>
        </w:rPr>
      </w:pPr>
      <w:r w:rsidRPr="007F3DFF">
        <w:rPr>
          <w:rFonts w:ascii="Arial" w:hAnsi="Arial" w:cs="Arial"/>
          <w:lang w:eastAsia="fr-FR"/>
        </w:rPr>
        <w:t>The high proportion of 69.33% of farms covered areas less than or equal to a quarter of a hectare. This reality illustrates the challenges faced by producers in expanding their farms, such as limited access to land, finance, and resources and probably the extent of biotic and abiotic constraints encountered (Jayne et al., 2014).</w:t>
      </w:r>
    </w:p>
    <w:p w14:paraId="6E73FB6F" w14:textId="77777777" w:rsidR="003903FC" w:rsidRPr="007F3DFF" w:rsidRDefault="003903FC" w:rsidP="00B2315B">
      <w:pPr>
        <w:spacing w:before="100" w:beforeAutospacing="1" w:after="100" w:afterAutospacing="1"/>
        <w:jc w:val="both"/>
        <w:rPr>
          <w:rFonts w:ascii="Arial" w:hAnsi="Arial" w:cs="Arial"/>
          <w:lang w:eastAsia="fr-FR"/>
        </w:rPr>
      </w:pPr>
      <w:r w:rsidRPr="007F3DFF">
        <w:rPr>
          <w:rFonts w:ascii="Arial" w:hAnsi="Arial" w:cs="Arial"/>
        </w:rPr>
        <w:t xml:space="preserve">Parasitic wilt is a particularly devastating soil-borne disease of vegetable crops, especially tomatoes. The main symptoms mentioned by growers in the areas surveyed included leaf yellowing, crown rot, and the irreversible nature of the disease. These manifestations correspond to those described by </w:t>
      </w:r>
      <w:proofErr w:type="spellStart"/>
      <w:r w:rsidRPr="007F3DFF">
        <w:rPr>
          <w:rFonts w:ascii="Arial" w:hAnsi="Arial" w:cs="Arial"/>
        </w:rPr>
        <w:t>Vakalounakis</w:t>
      </w:r>
      <w:proofErr w:type="spellEnd"/>
      <w:r w:rsidRPr="007F3DFF">
        <w:rPr>
          <w:rFonts w:ascii="Arial" w:hAnsi="Arial" w:cs="Arial"/>
        </w:rPr>
        <w:t xml:space="preserve"> and </w:t>
      </w:r>
      <w:proofErr w:type="spellStart"/>
      <w:r w:rsidRPr="007F3DFF">
        <w:rPr>
          <w:rFonts w:ascii="Arial" w:hAnsi="Arial" w:cs="Arial"/>
        </w:rPr>
        <w:t>Fragakiadakis</w:t>
      </w:r>
      <w:proofErr w:type="spellEnd"/>
      <w:r w:rsidRPr="007F3DFF">
        <w:rPr>
          <w:rFonts w:ascii="Arial" w:hAnsi="Arial" w:cs="Arial"/>
        </w:rPr>
        <w:t xml:space="preserve"> (1999), who developed a rating scale to assess the symptoms of wilt caused by </w:t>
      </w:r>
      <w:r w:rsidRPr="00490AF2">
        <w:rPr>
          <w:rFonts w:ascii="Arial" w:hAnsi="Arial" w:cs="Arial"/>
          <w:i/>
        </w:rPr>
        <w:t xml:space="preserve">Sclerotium </w:t>
      </w:r>
      <w:proofErr w:type="spellStart"/>
      <w:r w:rsidRPr="00490AF2">
        <w:rPr>
          <w:rFonts w:ascii="Arial" w:hAnsi="Arial" w:cs="Arial"/>
          <w:i/>
        </w:rPr>
        <w:t>rolfsii</w:t>
      </w:r>
      <w:proofErr w:type="spellEnd"/>
      <w:r w:rsidRPr="007F3DFF">
        <w:rPr>
          <w:rFonts w:ascii="Arial" w:hAnsi="Arial" w:cs="Arial"/>
        </w:rPr>
        <w:t xml:space="preserve">. These authors also identified the formation of secondary roots or bulges on the stem, a symptom cited by 27.73% of the growers surveyed. In addition, the presence of mycelium and sclerotia in the crown, </w:t>
      </w:r>
      <w:r w:rsidRPr="007F3DFF">
        <w:rPr>
          <w:rFonts w:ascii="Arial" w:hAnsi="Arial" w:cs="Arial"/>
        </w:rPr>
        <w:lastRenderedPageBreak/>
        <w:t xml:space="preserve">characteristic of wilt caused by S. </w:t>
      </w:r>
      <w:proofErr w:type="spellStart"/>
      <w:r w:rsidRPr="007F3DFF">
        <w:rPr>
          <w:rFonts w:ascii="Arial" w:hAnsi="Arial" w:cs="Arial"/>
        </w:rPr>
        <w:t>rolfsii</w:t>
      </w:r>
      <w:proofErr w:type="spellEnd"/>
      <w:r w:rsidRPr="007F3DFF">
        <w:rPr>
          <w:rFonts w:ascii="Arial" w:hAnsi="Arial" w:cs="Arial"/>
        </w:rPr>
        <w:t xml:space="preserve"> (</w:t>
      </w:r>
      <w:proofErr w:type="spellStart"/>
      <w:r w:rsidRPr="007F3DFF">
        <w:rPr>
          <w:rFonts w:ascii="Arial" w:hAnsi="Arial" w:cs="Arial"/>
        </w:rPr>
        <w:t>Bolou</w:t>
      </w:r>
      <w:proofErr w:type="spellEnd"/>
      <w:r w:rsidRPr="007F3DFF">
        <w:rPr>
          <w:rFonts w:ascii="Arial" w:hAnsi="Arial" w:cs="Arial"/>
        </w:rPr>
        <w:t xml:space="preserve"> et al., 2015), was frequently reported by growers. </w:t>
      </w:r>
    </w:p>
    <w:p w14:paraId="7281D485" w14:textId="77777777" w:rsidR="003903FC" w:rsidRPr="007F3DFF" w:rsidRDefault="003903FC" w:rsidP="003903FC">
      <w:pPr>
        <w:pStyle w:val="NormalWeb"/>
        <w:jc w:val="both"/>
        <w:rPr>
          <w:rFonts w:ascii="Arial" w:hAnsi="Arial" w:cs="Arial"/>
          <w:sz w:val="20"/>
          <w:szCs w:val="20"/>
        </w:rPr>
      </w:pPr>
      <w:proofErr w:type="spellStart"/>
      <w:r w:rsidRPr="007F3DFF">
        <w:rPr>
          <w:rFonts w:ascii="Arial" w:hAnsi="Arial" w:cs="Arial"/>
          <w:sz w:val="20"/>
          <w:szCs w:val="20"/>
        </w:rPr>
        <w:t>Analysis</w:t>
      </w:r>
      <w:proofErr w:type="spellEnd"/>
      <w:r w:rsidRPr="007F3DFF">
        <w:rPr>
          <w:rFonts w:ascii="Arial" w:hAnsi="Arial" w:cs="Arial"/>
          <w:sz w:val="20"/>
          <w:szCs w:val="20"/>
        </w:rPr>
        <w:t xml:space="preserve"> of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perceptions of the </w:t>
      </w:r>
      <w:proofErr w:type="spellStart"/>
      <w:r w:rsidRPr="007F3DFF">
        <w:rPr>
          <w:rFonts w:ascii="Arial" w:hAnsi="Arial" w:cs="Arial"/>
          <w:sz w:val="20"/>
          <w:szCs w:val="20"/>
        </w:rPr>
        <w:t>events</w:t>
      </w:r>
      <w:proofErr w:type="spellEnd"/>
      <w:r w:rsidRPr="007F3DFF">
        <w:rPr>
          <w:rFonts w:ascii="Arial" w:hAnsi="Arial" w:cs="Arial"/>
          <w:sz w:val="20"/>
          <w:szCs w:val="20"/>
        </w:rPr>
        <w:t xml:space="preserve"> </w:t>
      </w:r>
      <w:proofErr w:type="spellStart"/>
      <w:r w:rsidRPr="007F3DFF">
        <w:rPr>
          <w:rFonts w:ascii="Arial" w:hAnsi="Arial" w:cs="Arial"/>
          <w:sz w:val="20"/>
          <w:szCs w:val="20"/>
        </w:rPr>
        <w:t>preceding</w:t>
      </w:r>
      <w:proofErr w:type="spellEnd"/>
      <w:r w:rsidRPr="007F3DFF">
        <w:rPr>
          <w:rFonts w:ascii="Arial" w:hAnsi="Arial" w:cs="Arial"/>
          <w:sz w:val="20"/>
          <w:szCs w:val="20"/>
        </w:rPr>
        <w:t xml:space="preserve"> the </w:t>
      </w:r>
      <w:proofErr w:type="spellStart"/>
      <w:r w:rsidRPr="007F3DFF">
        <w:rPr>
          <w:rFonts w:ascii="Arial" w:hAnsi="Arial" w:cs="Arial"/>
          <w:sz w:val="20"/>
          <w:szCs w:val="20"/>
        </w:rPr>
        <w:t>onset</w:t>
      </w:r>
      <w:proofErr w:type="spellEnd"/>
      <w:r w:rsidRPr="007F3DFF">
        <w:rPr>
          <w:rFonts w:ascii="Arial" w:hAnsi="Arial" w:cs="Arial"/>
          <w:sz w:val="20"/>
          <w:szCs w:val="20"/>
        </w:rPr>
        <w:t xml:space="preserve"> of the </w:t>
      </w:r>
      <w:proofErr w:type="spellStart"/>
      <w:r w:rsidRPr="007F3DFF">
        <w:rPr>
          <w:rFonts w:ascii="Arial" w:hAnsi="Arial" w:cs="Arial"/>
          <w:sz w:val="20"/>
          <w:szCs w:val="20"/>
        </w:rPr>
        <w:t>disease</w:t>
      </w:r>
      <w:proofErr w:type="spellEnd"/>
      <w:r w:rsidRPr="007F3DFF">
        <w:rPr>
          <w:rFonts w:ascii="Arial" w:hAnsi="Arial" w:cs="Arial"/>
          <w:sz w:val="20"/>
          <w:szCs w:val="20"/>
        </w:rPr>
        <w:t xml:space="preserve"> </w:t>
      </w:r>
      <w:proofErr w:type="spellStart"/>
      <w:r w:rsidRPr="007F3DFF">
        <w:rPr>
          <w:rFonts w:ascii="Arial" w:hAnsi="Arial" w:cs="Arial"/>
          <w:sz w:val="20"/>
          <w:szCs w:val="20"/>
        </w:rPr>
        <w:t>revealed</w:t>
      </w:r>
      <w:proofErr w:type="spellEnd"/>
      <w:r w:rsidRPr="007F3DFF">
        <w:rPr>
          <w:rFonts w:ascii="Arial" w:hAnsi="Arial" w:cs="Arial"/>
          <w:sz w:val="20"/>
          <w:szCs w:val="20"/>
        </w:rPr>
        <w:t xml:space="preserve"> </w:t>
      </w:r>
      <w:proofErr w:type="spellStart"/>
      <w:r w:rsidRPr="007F3DFF">
        <w:rPr>
          <w:rFonts w:ascii="Arial" w:hAnsi="Arial" w:cs="Arial"/>
          <w:sz w:val="20"/>
          <w:szCs w:val="20"/>
        </w:rPr>
        <w:t>that</w:t>
      </w:r>
      <w:proofErr w:type="spellEnd"/>
      <w:r w:rsidRPr="007F3DFF">
        <w:rPr>
          <w:rFonts w:ascii="Arial" w:hAnsi="Arial" w:cs="Arial"/>
          <w:sz w:val="20"/>
          <w:szCs w:val="20"/>
        </w:rPr>
        <w:t xml:space="preserve"> monoculture and the introduction of </w:t>
      </w:r>
      <w:proofErr w:type="spellStart"/>
      <w:r w:rsidRPr="007F3DFF">
        <w:rPr>
          <w:rFonts w:ascii="Arial" w:hAnsi="Arial" w:cs="Arial"/>
          <w:sz w:val="20"/>
          <w:szCs w:val="20"/>
        </w:rPr>
        <w:t>varieties</w:t>
      </w:r>
      <w:proofErr w:type="spellEnd"/>
      <w:r w:rsidRPr="007F3DFF">
        <w:rPr>
          <w:rFonts w:ascii="Arial" w:hAnsi="Arial" w:cs="Arial"/>
          <w:sz w:val="20"/>
          <w:szCs w:val="20"/>
        </w:rPr>
        <w:t xml:space="preserve"> </w:t>
      </w:r>
      <w:proofErr w:type="spellStart"/>
      <w:r w:rsidRPr="007F3DFF">
        <w:rPr>
          <w:rFonts w:ascii="Arial" w:hAnsi="Arial" w:cs="Arial"/>
          <w:sz w:val="20"/>
          <w:szCs w:val="20"/>
        </w:rPr>
        <w:t>other</w:t>
      </w:r>
      <w:proofErr w:type="spellEnd"/>
      <w:r w:rsidRPr="007F3DFF">
        <w:rPr>
          <w:rFonts w:ascii="Arial" w:hAnsi="Arial" w:cs="Arial"/>
          <w:sz w:val="20"/>
          <w:szCs w:val="20"/>
        </w:rPr>
        <w:t xml:space="preserve"> </w:t>
      </w:r>
      <w:proofErr w:type="spellStart"/>
      <w:r w:rsidRPr="007F3DFF">
        <w:rPr>
          <w:rFonts w:ascii="Arial" w:hAnsi="Arial" w:cs="Arial"/>
          <w:sz w:val="20"/>
          <w:szCs w:val="20"/>
        </w:rPr>
        <w:t>than</w:t>
      </w:r>
      <w:proofErr w:type="spellEnd"/>
      <w:r w:rsidRPr="007F3DFF">
        <w:rPr>
          <w:rFonts w:ascii="Arial" w:hAnsi="Arial" w:cs="Arial"/>
          <w:sz w:val="20"/>
          <w:szCs w:val="20"/>
        </w:rPr>
        <w:t xml:space="preserve"> Cobra 26 </w:t>
      </w:r>
      <w:proofErr w:type="spellStart"/>
      <w:r w:rsidRPr="007F3DFF">
        <w:rPr>
          <w:rFonts w:ascii="Arial" w:hAnsi="Arial" w:cs="Arial"/>
          <w:sz w:val="20"/>
          <w:szCs w:val="20"/>
        </w:rPr>
        <w:t>were</w:t>
      </w:r>
      <w:proofErr w:type="spellEnd"/>
      <w:r w:rsidRPr="007F3DFF">
        <w:rPr>
          <w:rFonts w:ascii="Arial" w:hAnsi="Arial" w:cs="Arial"/>
          <w:sz w:val="20"/>
          <w:szCs w:val="20"/>
        </w:rPr>
        <w:t xml:space="preserve"> </w:t>
      </w:r>
      <w:proofErr w:type="spellStart"/>
      <w:r w:rsidRPr="007F3DFF">
        <w:rPr>
          <w:rFonts w:ascii="Arial" w:hAnsi="Arial" w:cs="Arial"/>
          <w:sz w:val="20"/>
          <w:szCs w:val="20"/>
        </w:rPr>
        <w:t>considered</w:t>
      </w:r>
      <w:proofErr w:type="spellEnd"/>
      <w:r w:rsidRPr="007F3DFF">
        <w:rPr>
          <w:rFonts w:ascii="Arial" w:hAnsi="Arial" w:cs="Arial"/>
          <w:sz w:val="20"/>
          <w:szCs w:val="20"/>
        </w:rPr>
        <w:t xml:space="preserve"> the main causes of the </w:t>
      </w:r>
      <w:proofErr w:type="spellStart"/>
      <w:r w:rsidRPr="007F3DFF">
        <w:rPr>
          <w:rFonts w:ascii="Arial" w:hAnsi="Arial" w:cs="Arial"/>
          <w:sz w:val="20"/>
          <w:szCs w:val="20"/>
        </w:rPr>
        <w:t>disease</w:t>
      </w:r>
      <w:proofErr w:type="spellEnd"/>
      <w:r w:rsidRPr="007F3DFF">
        <w:rPr>
          <w:rFonts w:ascii="Arial" w:hAnsi="Arial" w:cs="Arial"/>
          <w:sz w:val="20"/>
          <w:szCs w:val="20"/>
        </w:rPr>
        <w:t xml:space="preserve">.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w:t>
      </w:r>
      <w:proofErr w:type="spellStart"/>
      <w:r w:rsidRPr="007F3DFF">
        <w:rPr>
          <w:rFonts w:ascii="Arial" w:hAnsi="Arial" w:cs="Arial"/>
          <w:sz w:val="20"/>
          <w:szCs w:val="20"/>
        </w:rPr>
        <w:t>results</w:t>
      </w:r>
      <w:proofErr w:type="spellEnd"/>
      <w:r w:rsidRPr="007F3DFF">
        <w:rPr>
          <w:rFonts w:ascii="Arial" w:hAnsi="Arial" w:cs="Arial"/>
          <w:sz w:val="20"/>
          <w:szCs w:val="20"/>
        </w:rPr>
        <w:t xml:space="preserve"> </w:t>
      </w:r>
      <w:proofErr w:type="spellStart"/>
      <w:r w:rsidRPr="007F3DFF">
        <w:rPr>
          <w:rFonts w:ascii="Arial" w:hAnsi="Arial" w:cs="Arial"/>
          <w:sz w:val="20"/>
          <w:szCs w:val="20"/>
        </w:rPr>
        <w:t>could</w:t>
      </w:r>
      <w:proofErr w:type="spellEnd"/>
      <w:r w:rsidRPr="007F3DFF">
        <w:rPr>
          <w:rFonts w:ascii="Arial" w:hAnsi="Arial" w:cs="Arial"/>
          <w:sz w:val="20"/>
          <w:szCs w:val="20"/>
        </w:rPr>
        <w:t xml:space="preserve"> </w:t>
      </w:r>
      <w:proofErr w:type="spellStart"/>
      <w:r w:rsidRPr="007F3DFF">
        <w:rPr>
          <w:rFonts w:ascii="Arial" w:hAnsi="Arial" w:cs="Arial"/>
          <w:sz w:val="20"/>
          <w:szCs w:val="20"/>
        </w:rPr>
        <w:t>be</w:t>
      </w:r>
      <w:proofErr w:type="spellEnd"/>
      <w:r w:rsidRPr="007F3DFF">
        <w:rPr>
          <w:rFonts w:ascii="Arial" w:hAnsi="Arial" w:cs="Arial"/>
          <w:sz w:val="20"/>
          <w:szCs w:val="20"/>
        </w:rPr>
        <w:t xml:space="preserve"> </w:t>
      </w:r>
      <w:proofErr w:type="spellStart"/>
      <w:r w:rsidRPr="007F3DFF">
        <w:rPr>
          <w:rFonts w:ascii="Arial" w:hAnsi="Arial" w:cs="Arial"/>
          <w:sz w:val="20"/>
          <w:szCs w:val="20"/>
        </w:rPr>
        <w:t>explained</w:t>
      </w:r>
      <w:proofErr w:type="spellEnd"/>
      <w:r w:rsidRPr="007F3DFF">
        <w:rPr>
          <w:rFonts w:ascii="Arial" w:hAnsi="Arial" w:cs="Arial"/>
          <w:sz w:val="20"/>
          <w:szCs w:val="20"/>
        </w:rPr>
        <w:t xml:space="preserve"> by the </w:t>
      </w:r>
      <w:proofErr w:type="spellStart"/>
      <w:r w:rsidRPr="007F3DFF">
        <w:rPr>
          <w:rFonts w:ascii="Arial" w:hAnsi="Arial" w:cs="Arial"/>
          <w:sz w:val="20"/>
          <w:szCs w:val="20"/>
        </w:rPr>
        <w:t>fact</w:t>
      </w:r>
      <w:proofErr w:type="spellEnd"/>
      <w:r w:rsidRPr="007F3DFF">
        <w:rPr>
          <w:rFonts w:ascii="Arial" w:hAnsi="Arial" w:cs="Arial"/>
          <w:sz w:val="20"/>
          <w:szCs w:val="20"/>
        </w:rPr>
        <w:t xml:space="preserve"> </w:t>
      </w:r>
      <w:proofErr w:type="spellStart"/>
      <w:r w:rsidRPr="007F3DFF">
        <w:rPr>
          <w:rFonts w:ascii="Arial" w:hAnsi="Arial" w:cs="Arial"/>
          <w:sz w:val="20"/>
          <w:szCs w:val="20"/>
        </w:rPr>
        <w:t>that</w:t>
      </w:r>
      <w:proofErr w:type="spellEnd"/>
      <w:r w:rsidRPr="007F3DFF">
        <w:rPr>
          <w:rFonts w:ascii="Arial" w:hAnsi="Arial" w:cs="Arial"/>
          <w:sz w:val="20"/>
          <w:szCs w:val="20"/>
        </w:rPr>
        <w:t xml:space="preserve"> monoculture </w:t>
      </w:r>
      <w:proofErr w:type="spellStart"/>
      <w:r w:rsidRPr="007F3DFF">
        <w:rPr>
          <w:rFonts w:ascii="Arial" w:hAnsi="Arial" w:cs="Arial"/>
          <w:sz w:val="20"/>
          <w:szCs w:val="20"/>
        </w:rPr>
        <w:t>increases</w:t>
      </w:r>
      <w:proofErr w:type="spellEnd"/>
      <w:r w:rsidRPr="007F3DFF">
        <w:rPr>
          <w:rFonts w:ascii="Arial" w:hAnsi="Arial" w:cs="Arial"/>
          <w:sz w:val="20"/>
          <w:szCs w:val="20"/>
        </w:rPr>
        <w:t xml:space="preserve"> the incidence and </w:t>
      </w:r>
      <w:proofErr w:type="spellStart"/>
      <w:r w:rsidRPr="007F3DFF">
        <w:rPr>
          <w:rFonts w:ascii="Arial" w:hAnsi="Arial" w:cs="Arial"/>
          <w:sz w:val="20"/>
          <w:szCs w:val="20"/>
        </w:rPr>
        <w:t>severity</w:t>
      </w:r>
      <w:proofErr w:type="spellEnd"/>
      <w:r w:rsidRPr="007F3DFF">
        <w:rPr>
          <w:rFonts w:ascii="Arial" w:hAnsi="Arial" w:cs="Arial"/>
          <w:sz w:val="20"/>
          <w:szCs w:val="20"/>
        </w:rPr>
        <w:t xml:space="preserve"> of the </w:t>
      </w:r>
      <w:proofErr w:type="spellStart"/>
      <w:r w:rsidRPr="007F3DFF">
        <w:rPr>
          <w:rFonts w:ascii="Arial" w:hAnsi="Arial" w:cs="Arial"/>
          <w:sz w:val="20"/>
          <w:szCs w:val="20"/>
        </w:rPr>
        <w:t>disease</w:t>
      </w:r>
      <w:proofErr w:type="spellEnd"/>
      <w:r w:rsidRPr="007F3DFF">
        <w:rPr>
          <w:rFonts w:ascii="Arial" w:hAnsi="Arial" w:cs="Arial"/>
          <w:sz w:val="20"/>
          <w:szCs w:val="20"/>
        </w:rPr>
        <w:t xml:space="preserve">, </w:t>
      </w:r>
      <w:proofErr w:type="spellStart"/>
      <w:r w:rsidRPr="007F3DFF">
        <w:rPr>
          <w:rFonts w:ascii="Arial" w:hAnsi="Arial" w:cs="Arial"/>
          <w:sz w:val="20"/>
          <w:szCs w:val="20"/>
        </w:rPr>
        <w:t>leading</w:t>
      </w:r>
      <w:proofErr w:type="spellEnd"/>
      <w:r w:rsidRPr="007F3DFF">
        <w:rPr>
          <w:rFonts w:ascii="Arial" w:hAnsi="Arial" w:cs="Arial"/>
          <w:sz w:val="20"/>
          <w:szCs w:val="20"/>
        </w:rPr>
        <w:t xml:space="preserve"> to more </w:t>
      </w:r>
      <w:proofErr w:type="spellStart"/>
      <w:r w:rsidRPr="007F3DFF">
        <w:rPr>
          <w:rFonts w:ascii="Arial" w:hAnsi="Arial" w:cs="Arial"/>
          <w:sz w:val="20"/>
          <w:szCs w:val="20"/>
        </w:rPr>
        <w:t>frequent</w:t>
      </w:r>
      <w:proofErr w:type="spellEnd"/>
      <w:r w:rsidRPr="007F3DFF">
        <w:rPr>
          <w:rFonts w:ascii="Arial" w:hAnsi="Arial" w:cs="Arial"/>
          <w:sz w:val="20"/>
          <w:szCs w:val="20"/>
        </w:rPr>
        <w:t xml:space="preserve"> </w:t>
      </w:r>
      <w:proofErr w:type="spellStart"/>
      <w:r w:rsidRPr="007F3DFF">
        <w:rPr>
          <w:rFonts w:ascii="Arial" w:hAnsi="Arial" w:cs="Arial"/>
          <w:sz w:val="20"/>
          <w:szCs w:val="20"/>
        </w:rPr>
        <w:t>visibility</w:t>
      </w:r>
      <w:proofErr w:type="spellEnd"/>
      <w:r w:rsidRPr="007F3DFF">
        <w:rPr>
          <w:rFonts w:ascii="Arial" w:hAnsi="Arial" w:cs="Arial"/>
          <w:sz w:val="20"/>
          <w:szCs w:val="20"/>
        </w:rPr>
        <w:t xml:space="preserve"> of </w:t>
      </w:r>
      <w:proofErr w:type="spellStart"/>
      <w:r w:rsidRPr="007F3DFF">
        <w:rPr>
          <w:rFonts w:ascii="Arial" w:hAnsi="Arial" w:cs="Arial"/>
          <w:sz w:val="20"/>
          <w:szCs w:val="20"/>
        </w:rPr>
        <w:t>symptoms</w:t>
      </w:r>
      <w:proofErr w:type="spellEnd"/>
      <w:r w:rsidRPr="007F3DFF">
        <w:rPr>
          <w:rFonts w:ascii="Arial" w:hAnsi="Arial" w:cs="Arial"/>
          <w:sz w:val="20"/>
          <w:szCs w:val="20"/>
        </w:rPr>
        <w:t xml:space="preserve"> by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In </w:t>
      </w:r>
      <w:proofErr w:type="spellStart"/>
      <w:r w:rsidRPr="007F3DFF">
        <w:rPr>
          <w:rFonts w:ascii="Arial" w:hAnsi="Arial" w:cs="Arial"/>
          <w:sz w:val="20"/>
          <w:szCs w:val="20"/>
        </w:rPr>
        <w:t>fact</w:t>
      </w:r>
      <w:proofErr w:type="spellEnd"/>
      <w:r w:rsidRPr="007F3DFF">
        <w:rPr>
          <w:rFonts w:ascii="Arial" w:hAnsi="Arial" w:cs="Arial"/>
          <w:sz w:val="20"/>
          <w:szCs w:val="20"/>
        </w:rPr>
        <w:t xml:space="preserve">, monoculture and susceptible </w:t>
      </w:r>
      <w:proofErr w:type="spellStart"/>
      <w:r w:rsidRPr="007F3DFF">
        <w:rPr>
          <w:rFonts w:ascii="Arial" w:hAnsi="Arial" w:cs="Arial"/>
          <w:sz w:val="20"/>
          <w:szCs w:val="20"/>
        </w:rPr>
        <w:t>varieties</w:t>
      </w:r>
      <w:proofErr w:type="spellEnd"/>
      <w:r w:rsidRPr="007F3DFF">
        <w:rPr>
          <w:rFonts w:ascii="Arial" w:hAnsi="Arial" w:cs="Arial"/>
          <w:sz w:val="20"/>
          <w:szCs w:val="20"/>
        </w:rPr>
        <w:t xml:space="preserve"> can </w:t>
      </w:r>
      <w:proofErr w:type="spellStart"/>
      <w:r w:rsidRPr="007F3DFF">
        <w:rPr>
          <w:rFonts w:ascii="Arial" w:hAnsi="Arial" w:cs="Arial"/>
          <w:sz w:val="20"/>
          <w:szCs w:val="20"/>
        </w:rPr>
        <w:t>maintain</w:t>
      </w:r>
      <w:proofErr w:type="spellEnd"/>
      <w:r w:rsidRPr="007F3DFF">
        <w:rPr>
          <w:rFonts w:ascii="Arial" w:hAnsi="Arial" w:cs="Arial"/>
          <w:sz w:val="20"/>
          <w:szCs w:val="20"/>
        </w:rPr>
        <w:t xml:space="preserve"> a high </w:t>
      </w:r>
      <w:proofErr w:type="spellStart"/>
      <w:r w:rsidRPr="007F3DFF">
        <w:rPr>
          <w:rFonts w:ascii="Arial" w:hAnsi="Arial" w:cs="Arial"/>
          <w:sz w:val="20"/>
          <w:szCs w:val="20"/>
        </w:rPr>
        <w:t>level</w:t>
      </w:r>
      <w:proofErr w:type="spellEnd"/>
      <w:r w:rsidRPr="007F3DFF">
        <w:rPr>
          <w:rFonts w:ascii="Arial" w:hAnsi="Arial" w:cs="Arial"/>
          <w:sz w:val="20"/>
          <w:szCs w:val="20"/>
        </w:rPr>
        <w:t xml:space="preserve"> of inoculum in the cultivation </w:t>
      </w:r>
      <w:proofErr w:type="spellStart"/>
      <w:r w:rsidRPr="007F3DFF">
        <w:rPr>
          <w:rFonts w:ascii="Arial" w:hAnsi="Arial" w:cs="Arial"/>
          <w:sz w:val="20"/>
          <w:szCs w:val="20"/>
        </w:rPr>
        <w:t>soil</w:t>
      </w:r>
      <w:proofErr w:type="spellEnd"/>
      <w:r w:rsidRPr="007F3DFF">
        <w:rPr>
          <w:rFonts w:ascii="Arial" w:hAnsi="Arial" w:cs="Arial"/>
          <w:sz w:val="20"/>
          <w:szCs w:val="20"/>
        </w:rPr>
        <w:t xml:space="preserve">, </w:t>
      </w:r>
      <w:proofErr w:type="spellStart"/>
      <w:r w:rsidRPr="007F3DFF">
        <w:rPr>
          <w:rFonts w:ascii="Arial" w:hAnsi="Arial" w:cs="Arial"/>
          <w:sz w:val="20"/>
          <w:szCs w:val="20"/>
        </w:rPr>
        <w:t>contributing</w:t>
      </w:r>
      <w:proofErr w:type="spellEnd"/>
      <w:r w:rsidRPr="007F3DFF">
        <w:rPr>
          <w:rFonts w:ascii="Arial" w:hAnsi="Arial" w:cs="Arial"/>
          <w:sz w:val="20"/>
          <w:szCs w:val="20"/>
        </w:rPr>
        <w:t xml:space="preserve"> to the infestation of </w:t>
      </w:r>
      <w:proofErr w:type="spellStart"/>
      <w:r w:rsidRPr="007F3DFF">
        <w:rPr>
          <w:rFonts w:ascii="Arial" w:hAnsi="Arial" w:cs="Arial"/>
          <w:sz w:val="20"/>
          <w:szCs w:val="20"/>
        </w:rPr>
        <w:t>subsequent</w:t>
      </w:r>
      <w:proofErr w:type="spellEnd"/>
      <w:r w:rsidRPr="007F3DFF">
        <w:rPr>
          <w:rFonts w:ascii="Arial" w:hAnsi="Arial" w:cs="Arial"/>
          <w:sz w:val="20"/>
          <w:szCs w:val="20"/>
        </w:rPr>
        <w:t xml:space="preserve"> </w:t>
      </w:r>
      <w:proofErr w:type="spellStart"/>
      <w:r w:rsidRPr="007F3DFF">
        <w:rPr>
          <w:rFonts w:ascii="Arial" w:hAnsi="Arial" w:cs="Arial"/>
          <w:sz w:val="20"/>
          <w:szCs w:val="20"/>
        </w:rPr>
        <w:t>crops</w:t>
      </w:r>
      <w:proofErr w:type="spellEnd"/>
      <w:r w:rsidRPr="007F3DFF">
        <w:rPr>
          <w:rFonts w:ascii="Arial" w:hAnsi="Arial" w:cs="Arial"/>
          <w:sz w:val="20"/>
          <w:szCs w:val="20"/>
        </w:rPr>
        <w:t xml:space="preserve">. </w:t>
      </w:r>
      <w:proofErr w:type="spellStart"/>
      <w:r w:rsidRPr="007F3DFF">
        <w:rPr>
          <w:rFonts w:ascii="Arial" w:hAnsi="Arial" w:cs="Arial"/>
          <w:sz w:val="20"/>
          <w:szCs w:val="20"/>
        </w:rPr>
        <w:t>However</w:t>
      </w:r>
      <w:proofErr w:type="spellEnd"/>
      <w:r w:rsidRPr="007F3DFF">
        <w:rPr>
          <w:rFonts w:ascii="Arial" w:hAnsi="Arial" w:cs="Arial"/>
          <w:sz w:val="20"/>
          <w:szCs w:val="20"/>
        </w:rPr>
        <w:t xml:space="preserve">, a </w:t>
      </w:r>
      <w:proofErr w:type="spellStart"/>
      <w:r w:rsidRPr="007F3DFF">
        <w:rPr>
          <w:rFonts w:ascii="Arial" w:hAnsi="Arial" w:cs="Arial"/>
          <w:sz w:val="20"/>
          <w:szCs w:val="20"/>
        </w:rPr>
        <w:t>recent</w:t>
      </w:r>
      <w:proofErr w:type="spellEnd"/>
      <w:r w:rsidRPr="007F3DFF">
        <w:rPr>
          <w:rFonts w:ascii="Arial" w:hAnsi="Arial" w:cs="Arial"/>
          <w:sz w:val="20"/>
          <w:szCs w:val="20"/>
        </w:rPr>
        <w:t xml:space="preserve"> </w:t>
      </w:r>
      <w:proofErr w:type="spellStart"/>
      <w:r w:rsidRPr="007F3DFF">
        <w:rPr>
          <w:rFonts w:ascii="Arial" w:hAnsi="Arial" w:cs="Arial"/>
          <w:sz w:val="20"/>
          <w:szCs w:val="20"/>
        </w:rPr>
        <w:t>study</w:t>
      </w:r>
      <w:proofErr w:type="spellEnd"/>
      <w:r w:rsidRPr="007F3DFF">
        <w:rPr>
          <w:rFonts w:ascii="Arial" w:hAnsi="Arial" w:cs="Arial"/>
          <w:sz w:val="20"/>
          <w:szCs w:val="20"/>
        </w:rPr>
        <w:t xml:space="preserve"> by </w:t>
      </w:r>
      <w:proofErr w:type="spellStart"/>
      <w:r w:rsidRPr="007F3DFF">
        <w:rPr>
          <w:rFonts w:ascii="Arial" w:hAnsi="Arial" w:cs="Arial"/>
          <w:sz w:val="20"/>
          <w:szCs w:val="20"/>
        </w:rPr>
        <w:t>Houngbon</w:t>
      </w:r>
      <w:proofErr w:type="spellEnd"/>
      <w:r w:rsidRPr="007F3DFF">
        <w:rPr>
          <w:rFonts w:ascii="Arial" w:hAnsi="Arial" w:cs="Arial"/>
          <w:sz w:val="20"/>
          <w:szCs w:val="20"/>
        </w:rPr>
        <w:t xml:space="preserve"> et al (2024) on the </w:t>
      </w:r>
      <w:proofErr w:type="spellStart"/>
      <w:r w:rsidRPr="007F3DFF">
        <w:rPr>
          <w:rFonts w:ascii="Arial" w:hAnsi="Arial" w:cs="Arial"/>
          <w:sz w:val="20"/>
          <w:szCs w:val="20"/>
        </w:rPr>
        <w:t>development</w:t>
      </w:r>
      <w:proofErr w:type="spellEnd"/>
      <w:r w:rsidRPr="007F3DFF">
        <w:rPr>
          <w:rFonts w:ascii="Arial" w:hAnsi="Arial" w:cs="Arial"/>
          <w:sz w:val="20"/>
          <w:szCs w:val="20"/>
        </w:rPr>
        <w:t xml:space="preserve"> </w:t>
      </w:r>
      <w:proofErr w:type="spellStart"/>
      <w:r w:rsidRPr="007F3DFF">
        <w:rPr>
          <w:rFonts w:ascii="Arial" w:hAnsi="Arial" w:cs="Arial"/>
          <w:sz w:val="20"/>
          <w:szCs w:val="20"/>
        </w:rPr>
        <w:t>factors</w:t>
      </w:r>
      <w:proofErr w:type="spellEnd"/>
      <w:r w:rsidRPr="007F3DFF">
        <w:rPr>
          <w:rFonts w:ascii="Arial" w:hAnsi="Arial" w:cs="Arial"/>
          <w:sz w:val="20"/>
          <w:szCs w:val="20"/>
        </w:rPr>
        <w:t xml:space="preserve"> and distribution of </w:t>
      </w:r>
      <w:proofErr w:type="spellStart"/>
      <w:r w:rsidRPr="007F3DFF">
        <w:rPr>
          <w:rFonts w:ascii="Arial" w:hAnsi="Arial" w:cs="Arial"/>
          <w:sz w:val="20"/>
          <w:szCs w:val="20"/>
        </w:rPr>
        <w:t>wilt</w:t>
      </w:r>
      <w:proofErr w:type="spellEnd"/>
      <w:r w:rsidRPr="007F3DFF">
        <w:rPr>
          <w:rFonts w:ascii="Arial" w:hAnsi="Arial" w:cs="Arial"/>
          <w:sz w:val="20"/>
          <w:szCs w:val="20"/>
        </w:rPr>
        <w:t xml:space="preserve"> </w:t>
      </w:r>
      <w:proofErr w:type="spellStart"/>
      <w:r w:rsidRPr="007F3DFF">
        <w:rPr>
          <w:rFonts w:ascii="Arial" w:hAnsi="Arial" w:cs="Arial"/>
          <w:sz w:val="20"/>
          <w:szCs w:val="20"/>
        </w:rPr>
        <w:t>showed</w:t>
      </w:r>
      <w:proofErr w:type="spellEnd"/>
      <w:r w:rsidRPr="007F3DFF">
        <w:rPr>
          <w:rFonts w:ascii="Arial" w:hAnsi="Arial" w:cs="Arial"/>
          <w:sz w:val="20"/>
          <w:szCs w:val="20"/>
        </w:rPr>
        <w:t xml:space="preserve"> </w:t>
      </w:r>
      <w:proofErr w:type="spellStart"/>
      <w:r w:rsidRPr="007F3DFF">
        <w:rPr>
          <w:rFonts w:ascii="Arial" w:hAnsi="Arial" w:cs="Arial"/>
          <w:sz w:val="20"/>
          <w:szCs w:val="20"/>
        </w:rPr>
        <w:t>that</w:t>
      </w:r>
      <w:proofErr w:type="spellEnd"/>
      <w:r w:rsidRPr="007F3DFF">
        <w:rPr>
          <w:rFonts w:ascii="Arial" w:hAnsi="Arial" w:cs="Arial"/>
          <w:sz w:val="20"/>
          <w:szCs w:val="20"/>
        </w:rPr>
        <w:t xml:space="preserve"> 78.97% of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were</w:t>
      </w:r>
      <w:proofErr w:type="spellEnd"/>
      <w:r w:rsidRPr="007F3DFF">
        <w:rPr>
          <w:rFonts w:ascii="Arial" w:hAnsi="Arial" w:cs="Arial"/>
          <w:sz w:val="20"/>
          <w:szCs w:val="20"/>
        </w:rPr>
        <w:t xml:space="preserve"> </w:t>
      </w:r>
      <w:proofErr w:type="spellStart"/>
      <w:r w:rsidRPr="007F3DFF">
        <w:rPr>
          <w:rFonts w:ascii="Arial" w:hAnsi="Arial" w:cs="Arial"/>
          <w:sz w:val="20"/>
          <w:szCs w:val="20"/>
        </w:rPr>
        <w:t>unable</w:t>
      </w:r>
      <w:proofErr w:type="spellEnd"/>
      <w:r w:rsidRPr="007F3DFF">
        <w:rPr>
          <w:rFonts w:ascii="Arial" w:hAnsi="Arial" w:cs="Arial"/>
          <w:sz w:val="20"/>
          <w:szCs w:val="20"/>
        </w:rPr>
        <w:t xml:space="preserve"> to </w:t>
      </w:r>
      <w:proofErr w:type="spellStart"/>
      <w:r w:rsidRPr="007F3DFF">
        <w:rPr>
          <w:rFonts w:ascii="Arial" w:hAnsi="Arial" w:cs="Arial"/>
          <w:sz w:val="20"/>
          <w:szCs w:val="20"/>
        </w:rPr>
        <w:t>accurately</w:t>
      </w:r>
      <w:proofErr w:type="spellEnd"/>
      <w:r w:rsidRPr="007F3DFF">
        <w:rPr>
          <w:rFonts w:ascii="Arial" w:hAnsi="Arial" w:cs="Arial"/>
          <w:sz w:val="20"/>
          <w:szCs w:val="20"/>
        </w:rPr>
        <w:t xml:space="preserve"> </w:t>
      </w:r>
      <w:proofErr w:type="spellStart"/>
      <w:r w:rsidRPr="007F3DFF">
        <w:rPr>
          <w:rFonts w:ascii="Arial" w:hAnsi="Arial" w:cs="Arial"/>
          <w:sz w:val="20"/>
          <w:szCs w:val="20"/>
        </w:rPr>
        <w:t>identify</w:t>
      </w:r>
      <w:proofErr w:type="spellEnd"/>
      <w:r w:rsidRPr="007F3DFF">
        <w:rPr>
          <w:rFonts w:ascii="Arial" w:hAnsi="Arial" w:cs="Arial"/>
          <w:sz w:val="20"/>
          <w:szCs w:val="20"/>
        </w:rPr>
        <w:t xml:space="preserve"> </w:t>
      </w:r>
      <w:proofErr w:type="spellStart"/>
      <w:r w:rsidRPr="007F3DFF">
        <w:rPr>
          <w:rFonts w:ascii="Arial" w:hAnsi="Arial" w:cs="Arial"/>
          <w:sz w:val="20"/>
          <w:szCs w:val="20"/>
        </w:rPr>
        <w:t>precursor</w:t>
      </w:r>
      <w:proofErr w:type="spellEnd"/>
      <w:r w:rsidRPr="007F3DFF">
        <w:rPr>
          <w:rFonts w:ascii="Arial" w:hAnsi="Arial" w:cs="Arial"/>
          <w:sz w:val="20"/>
          <w:szCs w:val="20"/>
        </w:rPr>
        <w:t xml:space="preserve"> </w:t>
      </w:r>
      <w:proofErr w:type="spellStart"/>
      <w:r w:rsidRPr="007F3DFF">
        <w:rPr>
          <w:rFonts w:ascii="Arial" w:hAnsi="Arial" w:cs="Arial"/>
          <w:sz w:val="20"/>
          <w:szCs w:val="20"/>
        </w:rPr>
        <w:t>events</w:t>
      </w:r>
      <w:proofErr w:type="spellEnd"/>
      <w:r w:rsidRPr="007F3DFF">
        <w:rPr>
          <w:rFonts w:ascii="Arial" w:hAnsi="Arial" w:cs="Arial"/>
          <w:sz w:val="20"/>
          <w:szCs w:val="20"/>
        </w:rPr>
        <w:t xml:space="preserve">. </w:t>
      </w:r>
      <w:proofErr w:type="spellStart"/>
      <w:r w:rsidRPr="007F3DFF">
        <w:rPr>
          <w:rFonts w:ascii="Arial" w:hAnsi="Arial" w:cs="Arial"/>
          <w:sz w:val="20"/>
          <w:szCs w:val="20"/>
        </w:rPr>
        <w:t>Moreover</w:t>
      </w:r>
      <w:proofErr w:type="spellEnd"/>
      <w:r w:rsidRPr="007F3DFF">
        <w:rPr>
          <w:rFonts w:ascii="Arial" w:hAnsi="Arial" w:cs="Arial"/>
          <w:sz w:val="20"/>
          <w:szCs w:val="20"/>
        </w:rPr>
        <w:t xml:space="preserve">, </w:t>
      </w:r>
      <w:proofErr w:type="spellStart"/>
      <w:r w:rsidRPr="007F3DFF">
        <w:rPr>
          <w:rFonts w:ascii="Arial" w:hAnsi="Arial" w:cs="Arial"/>
          <w:sz w:val="20"/>
          <w:szCs w:val="20"/>
        </w:rPr>
        <w:t>according</w:t>
      </w:r>
      <w:proofErr w:type="spellEnd"/>
      <w:r w:rsidRPr="007F3DFF">
        <w:rPr>
          <w:rFonts w:ascii="Arial" w:hAnsi="Arial" w:cs="Arial"/>
          <w:sz w:val="20"/>
          <w:szCs w:val="20"/>
        </w:rPr>
        <w:t xml:space="preserve"> to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w:t>
      </w:r>
      <w:proofErr w:type="spellStart"/>
      <w:r w:rsidRPr="007F3DFF">
        <w:rPr>
          <w:rFonts w:ascii="Arial" w:hAnsi="Arial" w:cs="Arial"/>
          <w:sz w:val="20"/>
          <w:szCs w:val="20"/>
        </w:rPr>
        <w:t>authors</w:t>
      </w:r>
      <w:proofErr w:type="spellEnd"/>
      <w:r w:rsidRPr="007F3DFF">
        <w:rPr>
          <w:rFonts w:ascii="Arial" w:hAnsi="Arial" w:cs="Arial"/>
          <w:sz w:val="20"/>
          <w:szCs w:val="20"/>
        </w:rPr>
        <w:t xml:space="preserve">, 4.103% of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mentioned</w:t>
      </w:r>
      <w:proofErr w:type="spellEnd"/>
      <w:r w:rsidRPr="007F3DFF">
        <w:rPr>
          <w:rFonts w:ascii="Arial" w:hAnsi="Arial" w:cs="Arial"/>
          <w:sz w:val="20"/>
          <w:szCs w:val="20"/>
        </w:rPr>
        <w:t xml:space="preserve"> </w:t>
      </w:r>
      <w:proofErr w:type="spellStart"/>
      <w:r w:rsidRPr="007F3DFF">
        <w:rPr>
          <w:rFonts w:ascii="Arial" w:hAnsi="Arial" w:cs="Arial"/>
          <w:sz w:val="20"/>
          <w:szCs w:val="20"/>
        </w:rPr>
        <w:t>flooding</w:t>
      </w:r>
      <w:proofErr w:type="spellEnd"/>
      <w:r w:rsidRPr="007F3DFF">
        <w:rPr>
          <w:rFonts w:ascii="Arial" w:hAnsi="Arial" w:cs="Arial"/>
          <w:sz w:val="20"/>
          <w:szCs w:val="20"/>
        </w:rPr>
        <w:t xml:space="preserve"> as a </w:t>
      </w:r>
      <w:proofErr w:type="spellStart"/>
      <w:r w:rsidRPr="007F3DFF">
        <w:rPr>
          <w:rFonts w:ascii="Arial" w:hAnsi="Arial" w:cs="Arial"/>
          <w:sz w:val="20"/>
          <w:szCs w:val="20"/>
        </w:rPr>
        <w:t>triggering</w:t>
      </w:r>
      <w:proofErr w:type="spellEnd"/>
      <w:r w:rsidRPr="007F3DFF">
        <w:rPr>
          <w:rFonts w:ascii="Arial" w:hAnsi="Arial" w:cs="Arial"/>
          <w:sz w:val="20"/>
          <w:szCs w:val="20"/>
        </w:rPr>
        <w:t xml:space="preserve"> factor, an </w:t>
      </w:r>
      <w:proofErr w:type="spellStart"/>
      <w:r w:rsidRPr="007F3DFF">
        <w:rPr>
          <w:rFonts w:ascii="Arial" w:hAnsi="Arial" w:cs="Arial"/>
          <w:sz w:val="20"/>
          <w:szCs w:val="20"/>
        </w:rPr>
        <w:t>event</w:t>
      </w:r>
      <w:proofErr w:type="spellEnd"/>
      <w:r w:rsidRPr="007F3DFF">
        <w:rPr>
          <w:rFonts w:ascii="Arial" w:hAnsi="Arial" w:cs="Arial"/>
          <w:sz w:val="20"/>
          <w:szCs w:val="20"/>
        </w:rPr>
        <w:t xml:space="preserve"> </w:t>
      </w:r>
      <w:proofErr w:type="spellStart"/>
      <w:r w:rsidRPr="007F3DFF">
        <w:rPr>
          <w:rFonts w:ascii="Arial" w:hAnsi="Arial" w:cs="Arial"/>
          <w:sz w:val="20"/>
          <w:szCs w:val="20"/>
        </w:rPr>
        <w:t>also</w:t>
      </w:r>
      <w:proofErr w:type="spellEnd"/>
      <w:r w:rsidRPr="007F3DFF">
        <w:rPr>
          <w:rFonts w:ascii="Arial" w:hAnsi="Arial" w:cs="Arial"/>
          <w:sz w:val="20"/>
          <w:szCs w:val="20"/>
        </w:rPr>
        <w:t xml:space="preserve"> </w:t>
      </w:r>
      <w:proofErr w:type="spellStart"/>
      <w:r w:rsidRPr="007F3DFF">
        <w:rPr>
          <w:rFonts w:ascii="Arial" w:hAnsi="Arial" w:cs="Arial"/>
          <w:sz w:val="20"/>
          <w:szCs w:val="20"/>
        </w:rPr>
        <w:t>mentioned</w:t>
      </w:r>
      <w:proofErr w:type="spellEnd"/>
      <w:r w:rsidRPr="007F3DFF">
        <w:rPr>
          <w:rFonts w:ascii="Arial" w:hAnsi="Arial" w:cs="Arial"/>
          <w:sz w:val="20"/>
          <w:szCs w:val="20"/>
        </w:rPr>
        <w:t xml:space="preserve"> by 29.69% of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in </w:t>
      </w:r>
      <w:proofErr w:type="spellStart"/>
      <w:r w:rsidRPr="007F3DFF">
        <w:rPr>
          <w:rFonts w:ascii="Arial" w:hAnsi="Arial" w:cs="Arial"/>
          <w:sz w:val="20"/>
          <w:szCs w:val="20"/>
        </w:rPr>
        <w:t>this</w:t>
      </w:r>
      <w:proofErr w:type="spellEnd"/>
      <w:r w:rsidRPr="007F3DFF">
        <w:rPr>
          <w:rFonts w:ascii="Arial" w:hAnsi="Arial" w:cs="Arial"/>
          <w:sz w:val="20"/>
          <w:szCs w:val="20"/>
        </w:rPr>
        <w:t xml:space="preserve"> </w:t>
      </w:r>
      <w:proofErr w:type="spellStart"/>
      <w:r w:rsidRPr="007F3DFF">
        <w:rPr>
          <w:rFonts w:ascii="Arial" w:hAnsi="Arial" w:cs="Arial"/>
          <w:sz w:val="20"/>
          <w:szCs w:val="20"/>
        </w:rPr>
        <w:t>study</w:t>
      </w:r>
      <w:proofErr w:type="spellEnd"/>
      <w:r w:rsidRPr="007F3DFF">
        <w:rPr>
          <w:rFonts w:ascii="Arial" w:hAnsi="Arial" w:cs="Arial"/>
          <w:sz w:val="20"/>
          <w:szCs w:val="20"/>
        </w:rPr>
        <w:t xml:space="preserve">. </w:t>
      </w:r>
    </w:p>
    <w:p w14:paraId="79C2F49D" w14:textId="77777777" w:rsidR="003903FC" w:rsidRPr="007F3DFF" w:rsidRDefault="003903FC" w:rsidP="003903FC">
      <w:pPr>
        <w:pStyle w:val="NormalWeb"/>
        <w:jc w:val="both"/>
        <w:rPr>
          <w:rFonts w:ascii="Arial" w:hAnsi="Arial" w:cs="Arial"/>
          <w:sz w:val="20"/>
          <w:szCs w:val="20"/>
        </w:rPr>
      </w:pPr>
      <w:proofErr w:type="spellStart"/>
      <w:r w:rsidRPr="007F3DFF">
        <w:rPr>
          <w:rFonts w:ascii="Arial" w:hAnsi="Arial" w:cs="Arial"/>
          <w:sz w:val="20"/>
          <w:szCs w:val="20"/>
        </w:rPr>
        <w:t>According</w:t>
      </w:r>
      <w:proofErr w:type="spellEnd"/>
      <w:r w:rsidRPr="007F3DFF">
        <w:rPr>
          <w:rFonts w:ascii="Arial" w:hAnsi="Arial" w:cs="Arial"/>
          <w:sz w:val="20"/>
          <w:szCs w:val="20"/>
        </w:rPr>
        <w:t xml:space="preserve"> to </w:t>
      </w:r>
      <w:proofErr w:type="spellStart"/>
      <w:r w:rsidRPr="007F3DFF">
        <w:rPr>
          <w:rFonts w:ascii="Arial" w:hAnsi="Arial" w:cs="Arial"/>
          <w:sz w:val="20"/>
          <w:szCs w:val="20"/>
        </w:rPr>
        <w:t>most</w:t>
      </w:r>
      <w:proofErr w:type="spellEnd"/>
      <w:r w:rsidRPr="007F3DFF">
        <w:rPr>
          <w:rFonts w:ascii="Arial" w:hAnsi="Arial" w:cs="Arial"/>
          <w:sz w:val="20"/>
          <w:szCs w:val="20"/>
        </w:rPr>
        <w:t xml:space="preserve">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(80%), </w:t>
      </w:r>
      <w:proofErr w:type="spellStart"/>
      <w:r w:rsidRPr="007F3DFF">
        <w:rPr>
          <w:rFonts w:ascii="Arial" w:hAnsi="Arial" w:cs="Arial"/>
          <w:sz w:val="20"/>
          <w:szCs w:val="20"/>
        </w:rPr>
        <w:t>parasitic</w:t>
      </w:r>
      <w:proofErr w:type="spellEnd"/>
      <w:r w:rsidRPr="007F3DFF">
        <w:rPr>
          <w:rFonts w:ascii="Arial" w:hAnsi="Arial" w:cs="Arial"/>
          <w:sz w:val="20"/>
          <w:szCs w:val="20"/>
        </w:rPr>
        <w:t xml:space="preserve"> </w:t>
      </w:r>
      <w:proofErr w:type="spellStart"/>
      <w:r w:rsidRPr="007F3DFF">
        <w:rPr>
          <w:rFonts w:ascii="Arial" w:hAnsi="Arial" w:cs="Arial"/>
          <w:sz w:val="20"/>
          <w:szCs w:val="20"/>
        </w:rPr>
        <w:t>wilt</w:t>
      </w:r>
      <w:proofErr w:type="spellEnd"/>
      <w:r w:rsidRPr="007F3DFF">
        <w:rPr>
          <w:rFonts w:ascii="Arial" w:hAnsi="Arial" w:cs="Arial"/>
          <w:sz w:val="20"/>
          <w:szCs w:val="20"/>
        </w:rPr>
        <w:t xml:space="preserve"> </w:t>
      </w:r>
      <w:proofErr w:type="spellStart"/>
      <w:r w:rsidRPr="007F3DFF">
        <w:rPr>
          <w:rFonts w:ascii="Arial" w:hAnsi="Arial" w:cs="Arial"/>
          <w:sz w:val="20"/>
          <w:szCs w:val="20"/>
        </w:rPr>
        <w:t>is</w:t>
      </w:r>
      <w:proofErr w:type="spellEnd"/>
      <w:r w:rsidRPr="007F3DFF">
        <w:rPr>
          <w:rFonts w:ascii="Arial" w:hAnsi="Arial" w:cs="Arial"/>
          <w:sz w:val="20"/>
          <w:szCs w:val="20"/>
        </w:rPr>
        <w:t xml:space="preserve"> </w:t>
      </w:r>
      <w:proofErr w:type="spellStart"/>
      <w:r w:rsidRPr="007F3DFF">
        <w:rPr>
          <w:rFonts w:ascii="Arial" w:hAnsi="Arial" w:cs="Arial"/>
          <w:sz w:val="20"/>
          <w:szCs w:val="20"/>
        </w:rPr>
        <w:t>attributed</w:t>
      </w:r>
      <w:proofErr w:type="spellEnd"/>
      <w:r w:rsidRPr="007F3DFF">
        <w:rPr>
          <w:rFonts w:ascii="Arial" w:hAnsi="Arial" w:cs="Arial"/>
          <w:sz w:val="20"/>
          <w:szCs w:val="20"/>
        </w:rPr>
        <w:t xml:space="preserve"> to </w:t>
      </w:r>
      <w:proofErr w:type="spellStart"/>
      <w:r w:rsidRPr="007F3DFF">
        <w:rPr>
          <w:rFonts w:ascii="Arial" w:hAnsi="Arial" w:cs="Arial"/>
          <w:sz w:val="20"/>
          <w:szCs w:val="20"/>
        </w:rPr>
        <w:t>soil</w:t>
      </w:r>
      <w:proofErr w:type="spellEnd"/>
      <w:r w:rsidRPr="007F3DFF">
        <w:rPr>
          <w:rFonts w:ascii="Arial" w:hAnsi="Arial" w:cs="Arial"/>
          <w:sz w:val="20"/>
          <w:szCs w:val="20"/>
        </w:rPr>
        <w:t xml:space="preserve">-borne </w:t>
      </w:r>
      <w:proofErr w:type="spellStart"/>
      <w:r w:rsidRPr="007F3DFF">
        <w:rPr>
          <w:rFonts w:ascii="Arial" w:hAnsi="Arial" w:cs="Arial"/>
          <w:sz w:val="20"/>
          <w:szCs w:val="20"/>
        </w:rPr>
        <w:t>organisms</w:t>
      </w:r>
      <w:proofErr w:type="spellEnd"/>
      <w:r w:rsidRPr="007F3DFF">
        <w:rPr>
          <w:rFonts w:ascii="Arial" w:hAnsi="Arial" w:cs="Arial"/>
          <w:sz w:val="20"/>
          <w:szCs w:val="20"/>
        </w:rPr>
        <w:t xml:space="preserve">. This perception </w:t>
      </w:r>
      <w:proofErr w:type="spellStart"/>
      <w:r w:rsidRPr="007F3DFF">
        <w:rPr>
          <w:rFonts w:ascii="Arial" w:hAnsi="Arial" w:cs="Arial"/>
          <w:sz w:val="20"/>
          <w:szCs w:val="20"/>
        </w:rPr>
        <w:t>is</w:t>
      </w:r>
      <w:proofErr w:type="spellEnd"/>
      <w:r w:rsidRPr="007F3DFF">
        <w:rPr>
          <w:rFonts w:ascii="Arial" w:hAnsi="Arial" w:cs="Arial"/>
          <w:sz w:val="20"/>
          <w:szCs w:val="20"/>
        </w:rPr>
        <w:t xml:space="preserve"> borne out by the </w:t>
      </w:r>
      <w:proofErr w:type="spellStart"/>
      <w:r w:rsidRPr="007F3DFF">
        <w:rPr>
          <w:rFonts w:ascii="Arial" w:hAnsi="Arial" w:cs="Arial"/>
          <w:sz w:val="20"/>
          <w:szCs w:val="20"/>
        </w:rPr>
        <w:t>soil</w:t>
      </w:r>
      <w:proofErr w:type="spellEnd"/>
      <w:r w:rsidRPr="007F3DFF">
        <w:rPr>
          <w:rFonts w:ascii="Arial" w:hAnsi="Arial" w:cs="Arial"/>
          <w:sz w:val="20"/>
          <w:szCs w:val="20"/>
        </w:rPr>
        <w:t xml:space="preserve">-borne nature of the </w:t>
      </w:r>
      <w:proofErr w:type="spellStart"/>
      <w:r w:rsidRPr="007F3DFF">
        <w:rPr>
          <w:rFonts w:ascii="Arial" w:hAnsi="Arial" w:cs="Arial"/>
          <w:sz w:val="20"/>
          <w:szCs w:val="20"/>
        </w:rPr>
        <w:t>disease</w:t>
      </w:r>
      <w:proofErr w:type="spellEnd"/>
      <w:r w:rsidRPr="007F3DFF">
        <w:rPr>
          <w:rFonts w:ascii="Arial" w:hAnsi="Arial" w:cs="Arial"/>
          <w:sz w:val="20"/>
          <w:szCs w:val="20"/>
        </w:rPr>
        <w:t xml:space="preserve">. </w:t>
      </w:r>
      <w:proofErr w:type="spellStart"/>
      <w:r w:rsidRPr="007F3DFF">
        <w:rPr>
          <w:rFonts w:ascii="Arial" w:hAnsi="Arial" w:cs="Arial"/>
          <w:sz w:val="20"/>
          <w:szCs w:val="20"/>
        </w:rPr>
        <w:t>Soil</w:t>
      </w:r>
      <w:proofErr w:type="spellEnd"/>
      <w:r w:rsidRPr="007F3DFF">
        <w:rPr>
          <w:rFonts w:ascii="Arial" w:hAnsi="Arial" w:cs="Arial"/>
          <w:sz w:val="20"/>
          <w:szCs w:val="20"/>
        </w:rPr>
        <w:t xml:space="preserve">-borne </w:t>
      </w:r>
      <w:proofErr w:type="spellStart"/>
      <w:r w:rsidRPr="007F3DFF">
        <w:rPr>
          <w:rFonts w:ascii="Arial" w:hAnsi="Arial" w:cs="Arial"/>
          <w:sz w:val="20"/>
          <w:szCs w:val="20"/>
        </w:rPr>
        <w:t>pathogens</w:t>
      </w:r>
      <w:proofErr w:type="spellEnd"/>
      <w:r w:rsidRPr="007F3DFF">
        <w:rPr>
          <w:rFonts w:ascii="Arial" w:hAnsi="Arial" w:cs="Arial"/>
          <w:sz w:val="20"/>
          <w:szCs w:val="20"/>
        </w:rPr>
        <w:t xml:space="preserve"> </w:t>
      </w:r>
      <w:proofErr w:type="spellStart"/>
      <w:r w:rsidRPr="007F3DFF">
        <w:rPr>
          <w:rFonts w:ascii="Arial" w:hAnsi="Arial" w:cs="Arial"/>
          <w:sz w:val="20"/>
          <w:szCs w:val="20"/>
        </w:rPr>
        <w:t>such</w:t>
      </w:r>
      <w:proofErr w:type="spellEnd"/>
      <w:r w:rsidRPr="007F3DFF">
        <w:rPr>
          <w:rFonts w:ascii="Arial" w:hAnsi="Arial" w:cs="Arial"/>
          <w:sz w:val="20"/>
          <w:szCs w:val="20"/>
        </w:rPr>
        <w:t xml:space="preserve"> as </w:t>
      </w:r>
      <w:proofErr w:type="spellStart"/>
      <w:r w:rsidRPr="00490AF2">
        <w:rPr>
          <w:rFonts w:ascii="Arial" w:hAnsi="Arial" w:cs="Arial"/>
          <w:i/>
          <w:sz w:val="20"/>
          <w:szCs w:val="20"/>
        </w:rPr>
        <w:t>Ralstonia</w:t>
      </w:r>
      <w:proofErr w:type="spellEnd"/>
      <w:r w:rsidRPr="00490AF2">
        <w:rPr>
          <w:rFonts w:ascii="Arial" w:hAnsi="Arial" w:cs="Arial"/>
          <w:i/>
          <w:sz w:val="20"/>
          <w:szCs w:val="20"/>
        </w:rPr>
        <w:t xml:space="preserve"> </w:t>
      </w:r>
      <w:proofErr w:type="spellStart"/>
      <w:r w:rsidRPr="00490AF2">
        <w:rPr>
          <w:rFonts w:ascii="Arial" w:hAnsi="Arial" w:cs="Arial"/>
          <w:i/>
          <w:sz w:val="20"/>
          <w:szCs w:val="20"/>
        </w:rPr>
        <w:t>solanacearum</w:t>
      </w:r>
      <w:proofErr w:type="spellEnd"/>
      <w:r w:rsidRPr="007F3DFF">
        <w:rPr>
          <w:rFonts w:ascii="Arial" w:hAnsi="Arial" w:cs="Arial"/>
          <w:sz w:val="20"/>
          <w:szCs w:val="20"/>
        </w:rPr>
        <w:t xml:space="preserve"> and </w:t>
      </w:r>
      <w:proofErr w:type="spellStart"/>
      <w:r w:rsidRPr="00490AF2">
        <w:rPr>
          <w:rFonts w:ascii="Arial" w:hAnsi="Arial" w:cs="Arial"/>
          <w:i/>
          <w:sz w:val="20"/>
          <w:szCs w:val="20"/>
        </w:rPr>
        <w:t>Sclerotium</w:t>
      </w:r>
      <w:proofErr w:type="spellEnd"/>
      <w:r w:rsidRPr="00490AF2">
        <w:rPr>
          <w:rFonts w:ascii="Arial" w:hAnsi="Arial" w:cs="Arial"/>
          <w:i/>
          <w:sz w:val="20"/>
          <w:szCs w:val="20"/>
        </w:rPr>
        <w:t xml:space="preserve"> </w:t>
      </w:r>
      <w:proofErr w:type="spellStart"/>
      <w:r w:rsidRPr="00490AF2">
        <w:rPr>
          <w:rFonts w:ascii="Arial" w:hAnsi="Arial" w:cs="Arial"/>
          <w:i/>
          <w:sz w:val="20"/>
          <w:szCs w:val="20"/>
        </w:rPr>
        <w:t>rolfsii</w:t>
      </w:r>
      <w:proofErr w:type="spellEnd"/>
      <w:r w:rsidRPr="007F3DFF">
        <w:rPr>
          <w:rFonts w:ascii="Arial" w:hAnsi="Arial" w:cs="Arial"/>
          <w:sz w:val="20"/>
          <w:szCs w:val="20"/>
        </w:rPr>
        <w:t xml:space="preserve"> first </w:t>
      </w:r>
      <w:proofErr w:type="spellStart"/>
      <w:r w:rsidRPr="007F3DFF">
        <w:rPr>
          <w:rFonts w:ascii="Arial" w:hAnsi="Arial" w:cs="Arial"/>
          <w:sz w:val="20"/>
          <w:szCs w:val="20"/>
        </w:rPr>
        <w:t>colonize</w:t>
      </w:r>
      <w:proofErr w:type="spellEnd"/>
      <w:r w:rsidRPr="007F3DFF">
        <w:rPr>
          <w:rFonts w:ascii="Arial" w:hAnsi="Arial" w:cs="Arial"/>
          <w:sz w:val="20"/>
          <w:szCs w:val="20"/>
        </w:rPr>
        <w:t xml:space="preserve"> the root system </w:t>
      </w:r>
      <w:proofErr w:type="spellStart"/>
      <w:r w:rsidRPr="007F3DFF">
        <w:rPr>
          <w:rFonts w:ascii="Arial" w:hAnsi="Arial" w:cs="Arial"/>
          <w:sz w:val="20"/>
          <w:szCs w:val="20"/>
        </w:rPr>
        <w:t>before</w:t>
      </w:r>
      <w:proofErr w:type="spellEnd"/>
      <w:r w:rsidRPr="007F3DFF">
        <w:rPr>
          <w:rFonts w:ascii="Arial" w:hAnsi="Arial" w:cs="Arial"/>
          <w:sz w:val="20"/>
          <w:szCs w:val="20"/>
        </w:rPr>
        <w:t xml:space="preserve"> </w:t>
      </w:r>
      <w:proofErr w:type="spellStart"/>
      <w:r w:rsidRPr="007F3DFF">
        <w:rPr>
          <w:rFonts w:ascii="Arial" w:hAnsi="Arial" w:cs="Arial"/>
          <w:sz w:val="20"/>
          <w:szCs w:val="20"/>
        </w:rPr>
        <w:t>invading</w:t>
      </w:r>
      <w:proofErr w:type="spellEnd"/>
      <w:r w:rsidRPr="007F3DFF">
        <w:rPr>
          <w:rFonts w:ascii="Arial" w:hAnsi="Arial" w:cs="Arial"/>
          <w:sz w:val="20"/>
          <w:szCs w:val="20"/>
        </w:rPr>
        <w:t xml:space="preserve"> the </w:t>
      </w:r>
      <w:proofErr w:type="spellStart"/>
      <w:r w:rsidRPr="007F3DFF">
        <w:rPr>
          <w:rFonts w:ascii="Arial" w:hAnsi="Arial" w:cs="Arial"/>
          <w:sz w:val="20"/>
          <w:szCs w:val="20"/>
        </w:rPr>
        <w:t>vascular</w:t>
      </w:r>
      <w:proofErr w:type="spellEnd"/>
      <w:r w:rsidRPr="007F3DFF">
        <w:rPr>
          <w:rFonts w:ascii="Arial" w:hAnsi="Arial" w:cs="Arial"/>
          <w:sz w:val="20"/>
          <w:szCs w:val="20"/>
        </w:rPr>
        <w:t xml:space="preserve"> tissues, blocking the flow of water and </w:t>
      </w:r>
      <w:proofErr w:type="spellStart"/>
      <w:r w:rsidRPr="007F3DFF">
        <w:rPr>
          <w:rFonts w:ascii="Arial" w:hAnsi="Arial" w:cs="Arial"/>
          <w:sz w:val="20"/>
          <w:szCs w:val="20"/>
        </w:rPr>
        <w:t>nutrients</w:t>
      </w:r>
      <w:proofErr w:type="spellEnd"/>
      <w:r w:rsidRPr="007F3DFF">
        <w:rPr>
          <w:rFonts w:ascii="Arial" w:hAnsi="Arial" w:cs="Arial"/>
          <w:sz w:val="20"/>
          <w:szCs w:val="20"/>
        </w:rPr>
        <w:t xml:space="preserve"> </w:t>
      </w:r>
      <w:proofErr w:type="spellStart"/>
      <w:r w:rsidRPr="007F3DFF">
        <w:rPr>
          <w:rFonts w:ascii="Arial" w:hAnsi="Arial" w:cs="Arial"/>
          <w:sz w:val="20"/>
          <w:szCs w:val="20"/>
        </w:rPr>
        <w:t>through</w:t>
      </w:r>
      <w:proofErr w:type="spellEnd"/>
      <w:r w:rsidRPr="007F3DFF">
        <w:rPr>
          <w:rFonts w:ascii="Arial" w:hAnsi="Arial" w:cs="Arial"/>
          <w:sz w:val="20"/>
          <w:szCs w:val="20"/>
        </w:rPr>
        <w:t xml:space="preserve"> the </w:t>
      </w:r>
      <w:proofErr w:type="spellStart"/>
      <w:r w:rsidRPr="007F3DFF">
        <w:rPr>
          <w:rFonts w:ascii="Arial" w:hAnsi="Arial" w:cs="Arial"/>
          <w:sz w:val="20"/>
          <w:szCs w:val="20"/>
        </w:rPr>
        <w:t>xylem</w:t>
      </w:r>
      <w:proofErr w:type="spellEnd"/>
      <w:r w:rsidRPr="007F3DFF">
        <w:rPr>
          <w:rFonts w:ascii="Arial" w:hAnsi="Arial" w:cs="Arial"/>
          <w:sz w:val="20"/>
          <w:szCs w:val="20"/>
        </w:rPr>
        <w:t xml:space="preserve"> </w:t>
      </w:r>
      <w:proofErr w:type="spellStart"/>
      <w:r w:rsidRPr="007F3DFF">
        <w:rPr>
          <w:rFonts w:ascii="Arial" w:hAnsi="Arial" w:cs="Arial"/>
          <w:sz w:val="20"/>
          <w:szCs w:val="20"/>
        </w:rPr>
        <w:t>vessels</w:t>
      </w:r>
      <w:proofErr w:type="spellEnd"/>
      <w:r w:rsidRPr="007F3DFF">
        <w:rPr>
          <w:rFonts w:ascii="Arial" w:hAnsi="Arial" w:cs="Arial"/>
          <w:sz w:val="20"/>
          <w:szCs w:val="20"/>
        </w:rPr>
        <w:t xml:space="preserve">, </w:t>
      </w:r>
      <w:proofErr w:type="spellStart"/>
      <w:r w:rsidRPr="007F3DFF">
        <w:rPr>
          <w:rFonts w:ascii="Arial" w:hAnsi="Arial" w:cs="Arial"/>
          <w:sz w:val="20"/>
          <w:szCs w:val="20"/>
        </w:rPr>
        <w:t>leading</w:t>
      </w:r>
      <w:proofErr w:type="spellEnd"/>
      <w:r w:rsidRPr="007F3DFF">
        <w:rPr>
          <w:rFonts w:ascii="Arial" w:hAnsi="Arial" w:cs="Arial"/>
          <w:sz w:val="20"/>
          <w:szCs w:val="20"/>
        </w:rPr>
        <w:t xml:space="preserve"> to </w:t>
      </w:r>
      <w:proofErr w:type="spellStart"/>
      <w:r w:rsidRPr="007F3DFF">
        <w:rPr>
          <w:rFonts w:ascii="Arial" w:hAnsi="Arial" w:cs="Arial"/>
          <w:sz w:val="20"/>
          <w:szCs w:val="20"/>
        </w:rPr>
        <w:t>tomato</w:t>
      </w:r>
      <w:proofErr w:type="spellEnd"/>
      <w:r w:rsidRPr="007F3DFF">
        <w:rPr>
          <w:rFonts w:ascii="Arial" w:hAnsi="Arial" w:cs="Arial"/>
          <w:sz w:val="20"/>
          <w:szCs w:val="20"/>
        </w:rPr>
        <w:t xml:space="preserve"> </w:t>
      </w:r>
      <w:proofErr w:type="spellStart"/>
      <w:r w:rsidRPr="007F3DFF">
        <w:rPr>
          <w:rFonts w:ascii="Arial" w:hAnsi="Arial" w:cs="Arial"/>
          <w:sz w:val="20"/>
          <w:szCs w:val="20"/>
        </w:rPr>
        <w:t>wilt</w:t>
      </w:r>
      <w:proofErr w:type="spellEnd"/>
      <w:r w:rsidRPr="007F3DFF">
        <w:rPr>
          <w:rFonts w:ascii="Arial" w:hAnsi="Arial" w:cs="Arial"/>
          <w:sz w:val="20"/>
          <w:szCs w:val="20"/>
        </w:rPr>
        <w:t xml:space="preserve"> (Lebas, 2010). </w:t>
      </w:r>
    </w:p>
    <w:p w14:paraId="472F2671" w14:textId="77777777" w:rsidR="003903FC" w:rsidRPr="007F3DFF" w:rsidRDefault="003903FC" w:rsidP="003903FC">
      <w:pPr>
        <w:pStyle w:val="NormalWeb"/>
        <w:jc w:val="both"/>
        <w:rPr>
          <w:rFonts w:ascii="Arial" w:hAnsi="Arial" w:cs="Arial"/>
          <w:sz w:val="20"/>
          <w:szCs w:val="20"/>
        </w:rPr>
      </w:pP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heavy</w:t>
      </w:r>
      <w:proofErr w:type="spellEnd"/>
      <w:r w:rsidRPr="007F3DFF">
        <w:rPr>
          <w:rFonts w:ascii="Arial" w:hAnsi="Arial" w:cs="Arial"/>
          <w:sz w:val="20"/>
          <w:szCs w:val="20"/>
        </w:rPr>
        <w:t xml:space="preserve"> </w:t>
      </w:r>
      <w:proofErr w:type="spellStart"/>
      <w:r w:rsidRPr="007F3DFF">
        <w:rPr>
          <w:rFonts w:ascii="Arial" w:hAnsi="Arial" w:cs="Arial"/>
          <w:sz w:val="20"/>
          <w:szCs w:val="20"/>
        </w:rPr>
        <w:t>reliance</w:t>
      </w:r>
      <w:proofErr w:type="spellEnd"/>
      <w:r w:rsidRPr="007F3DFF">
        <w:rPr>
          <w:rFonts w:ascii="Arial" w:hAnsi="Arial" w:cs="Arial"/>
          <w:sz w:val="20"/>
          <w:szCs w:val="20"/>
        </w:rPr>
        <w:t xml:space="preserve"> on the Cobra 26 </w:t>
      </w:r>
      <w:proofErr w:type="spellStart"/>
      <w:r w:rsidRPr="007F3DFF">
        <w:rPr>
          <w:rFonts w:ascii="Arial" w:hAnsi="Arial" w:cs="Arial"/>
          <w:sz w:val="20"/>
          <w:szCs w:val="20"/>
        </w:rPr>
        <w:t>variety</w:t>
      </w:r>
      <w:proofErr w:type="spellEnd"/>
      <w:r w:rsidRPr="007F3DFF">
        <w:rPr>
          <w:rFonts w:ascii="Arial" w:hAnsi="Arial" w:cs="Arial"/>
          <w:sz w:val="20"/>
          <w:szCs w:val="20"/>
        </w:rPr>
        <w:t xml:space="preserve"> </w:t>
      </w:r>
      <w:proofErr w:type="spellStart"/>
      <w:r w:rsidRPr="007F3DFF">
        <w:rPr>
          <w:rFonts w:ascii="Arial" w:hAnsi="Arial" w:cs="Arial"/>
          <w:sz w:val="20"/>
          <w:szCs w:val="20"/>
        </w:rPr>
        <w:t>is</w:t>
      </w:r>
      <w:proofErr w:type="spellEnd"/>
      <w:r w:rsidRPr="007F3DFF">
        <w:rPr>
          <w:rFonts w:ascii="Arial" w:hAnsi="Arial" w:cs="Arial"/>
          <w:sz w:val="20"/>
          <w:szCs w:val="20"/>
        </w:rPr>
        <w:t xml:space="preserve"> </w:t>
      </w:r>
      <w:proofErr w:type="spellStart"/>
      <w:r w:rsidRPr="007F3DFF">
        <w:rPr>
          <w:rFonts w:ascii="Arial" w:hAnsi="Arial" w:cs="Arial"/>
          <w:sz w:val="20"/>
          <w:szCs w:val="20"/>
        </w:rPr>
        <w:t>explained</w:t>
      </w:r>
      <w:proofErr w:type="spellEnd"/>
      <w:r w:rsidRPr="007F3DFF">
        <w:rPr>
          <w:rFonts w:ascii="Arial" w:hAnsi="Arial" w:cs="Arial"/>
          <w:sz w:val="20"/>
          <w:szCs w:val="20"/>
        </w:rPr>
        <w:t xml:space="preserve"> by </w:t>
      </w:r>
      <w:proofErr w:type="spellStart"/>
      <w:r w:rsidRPr="007F3DFF">
        <w:rPr>
          <w:rFonts w:ascii="Arial" w:hAnsi="Arial" w:cs="Arial"/>
          <w:sz w:val="20"/>
          <w:szCs w:val="20"/>
        </w:rPr>
        <w:t>its</w:t>
      </w:r>
      <w:proofErr w:type="spellEnd"/>
      <w:r w:rsidRPr="007F3DFF">
        <w:rPr>
          <w:rFonts w:ascii="Arial" w:hAnsi="Arial" w:cs="Arial"/>
          <w:sz w:val="20"/>
          <w:szCs w:val="20"/>
        </w:rPr>
        <w:t xml:space="preserve"> </w:t>
      </w:r>
      <w:proofErr w:type="spellStart"/>
      <w:r w:rsidRPr="007F3DFF">
        <w:rPr>
          <w:rFonts w:ascii="Arial" w:hAnsi="Arial" w:cs="Arial"/>
          <w:sz w:val="20"/>
          <w:szCs w:val="20"/>
        </w:rPr>
        <w:t>ability</w:t>
      </w:r>
      <w:proofErr w:type="spellEnd"/>
      <w:r w:rsidRPr="007F3DFF">
        <w:rPr>
          <w:rFonts w:ascii="Arial" w:hAnsi="Arial" w:cs="Arial"/>
          <w:sz w:val="20"/>
          <w:szCs w:val="20"/>
        </w:rPr>
        <w:t xml:space="preserve"> to </w:t>
      </w:r>
      <w:proofErr w:type="spellStart"/>
      <w:r w:rsidRPr="007F3DFF">
        <w:rPr>
          <w:rFonts w:ascii="Arial" w:hAnsi="Arial" w:cs="Arial"/>
          <w:sz w:val="20"/>
          <w:szCs w:val="20"/>
        </w:rPr>
        <w:t>deliver</w:t>
      </w:r>
      <w:proofErr w:type="spellEnd"/>
      <w:r w:rsidRPr="007F3DFF">
        <w:rPr>
          <w:rFonts w:ascii="Arial" w:hAnsi="Arial" w:cs="Arial"/>
          <w:sz w:val="20"/>
          <w:szCs w:val="20"/>
        </w:rPr>
        <w:t xml:space="preserve"> optimum production, </w:t>
      </w:r>
      <w:proofErr w:type="spellStart"/>
      <w:r w:rsidRPr="007F3DFF">
        <w:rPr>
          <w:rFonts w:ascii="Arial" w:hAnsi="Arial" w:cs="Arial"/>
          <w:sz w:val="20"/>
          <w:szCs w:val="20"/>
        </w:rPr>
        <w:t>even</w:t>
      </w:r>
      <w:proofErr w:type="spellEnd"/>
      <w:r w:rsidRPr="007F3DFF">
        <w:rPr>
          <w:rFonts w:ascii="Arial" w:hAnsi="Arial" w:cs="Arial"/>
          <w:sz w:val="20"/>
          <w:szCs w:val="20"/>
        </w:rPr>
        <w:t xml:space="preserve"> </w:t>
      </w:r>
      <w:proofErr w:type="spellStart"/>
      <w:r w:rsidRPr="007F3DFF">
        <w:rPr>
          <w:rFonts w:ascii="Arial" w:hAnsi="Arial" w:cs="Arial"/>
          <w:sz w:val="20"/>
          <w:szCs w:val="20"/>
        </w:rPr>
        <w:t>despite</w:t>
      </w:r>
      <w:proofErr w:type="spellEnd"/>
      <w:r w:rsidRPr="007F3DFF">
        <w:rPr>
          <w:rFonts w:ascii="Arial" w:hAnsi="Arial" w:cs="Arial"/>
          <w:sz w:val="20"/>
          <w:szCs w:val="20"/>
        </w:rPr>
        <w:t xml:space="preserve"> the </w:t>
      </w:r>
      <w:proofErr w:type="spellStart"/>
      <w:r w:rsidRPr="007F3DFF">
        <w:rPr>
          <w:rFonts w:ascii="Arial" w:hAnsi="Arial" w:cs="Arial"/>
          <w:sz w:val="20"/>
          <w:szCs w:val="20"/>
        </w:rPr>
        <w:t>constraints</w:t>
      </w:r>
      <w:proofErr w:type="spellEnd"/>
      <w:r w:rsidRPr="007F3DFF">
        <w:rPr>
          <w:rFonts w:ascii="Arial" w:hAnsi="Arial" w:cs="Arial"/>
          <w:sz w:val="20"/>
          <w:szCs w:val="20"/>
        </w:rPr>
        <w:t xml:space="preserve"> </w:t>
      </w:r>
      <w:proofErr w:type="spellStart"/>
      <w:r w:rsidRPr="007F3DFF">
        <w:rPr>
          <w:rFonts w:ascii="Arial" w:hAnsi="Arial" w:cs="Arial"/>
          <w:sz w:val="20"/>
          <w:szCs w:val="20"/>
        </w:rPr>
        <w:t>imposed</w:t>
      </w:r>
      <w:proofErr w:type="spellEnd"/>
      <w:r w:rsidRPr="007F3DFF">
        <w:rPr>
          <w:rFonts w:ascii="Arial" w:hAnsi="Arial" w:cs="Arial"/>
          <w:sz w:val="20"/>
          <w:szCs w:val="20"/>
        </w:rPr>
        <w:t xml:space="preserve"> by </w:t>
      </w:r>
      <w:proofErr w:type="spellStart"/>
      <w:r w:rsidRPr="007F3DFF">
        <w:rPr>
          <w:rFonts w:ascii="Arial" w:hAnsi="Arial" w:cs="Arial"/>
          <w:sz w:val="20"/>
          <w:szCs w:val="20"/>
        </w:rPr>
        <w:t>parasitic</w:t>
      </w:r>
      <w:proofErr w:type="spellEnd"/>
      <w:r w:rsidRPr="007F3DFF">
        <w:rPr>
          <w:rFonts w:ascii="Arial" w:hAnsi="Arial" w:cs="Arial"/>
          <w:sz w:val="20"/>
          <w:szCs w:val="20"/>
        </w:rPr>
        <w:t xml:space="preserve"> </w:t>
      </w:r>
      <w:proofErr w:type="spellStart"/>
      <w:r w:rsidRPr="007F3DFF">
        <w:rPr>
          <w:rFonts w:ascii="Arial" w:hAnsi="Arial" w:cs="Arial"/>
          <w:sz w:val="20"/>
          <w:szCs w:val="20"/>
        </w:rPr>
        <w:t>wilt</w:t>
      </w:r>
      <w:proofErr w:type="spellEnd"/>
      <w:r w:rsidRPr="007F3DFF">
        <w:rPr>
          <w:rFonts w:ascii="Arial" w:hAnsi="Arial" w:cs="Arial"/>
          <w:sz w:val="20"/>
          <w:szCs w:val="20"/>
        </w:rPr>
        <w:t xml:space="preserve">. </w:t>
      </w:r>
      <w:proofErr w:type="spellStart"/>
      <w:r w:rsidRPr="007F3DFF">
        <w:rPr>
          <w:rFonts w:ascii="Arial" w:hAnsi="Arial" w:cs="Arial"/>
          <w:sz w:val="20"/>
          <w:szCs w:val="20"/>
        </w:rPr>
        <w:t>However</w:t>
      </w:r>
      <w:proofErr w:type="spellEnd"/>
      <w:r w:rsidRPr="007F3DFF">
        <w:rPr>
          <w:rFonts w:ascii="Arial" w:hAnsi="Arial" w:cs="Arial"/>
          <w:sz w:val="20"/>
          <w:szCs w:val="20"/>
        </w:rPr>
        <w:t xml:space="preserve">, </w:t>
      </w:r>
      <w:proofErr w:type="spellStart"/>
      <w:r w:rsidRPr="007F3DFF">
        <w:rPr>
          <w:rFonts w:ascii="Arial" w:hAnsi="Arial" w:cs="Arial"/>
          <w:sz w:val="20"/>
          <w:szCs w:val="20"/>
        </w:rPr>
        <w:t>most</w:t>
      </w:r>
      <w:proofErr w:type="spellEnd"/>
      <w:r w:rsidRPr="007F3DFF">
        <w:rPr>
          <w:rFonts w:ascii="Arial" w:hAnsi="Arial" w:cs="Arial"/>
          <w:sz w:val="20"/>
          <w:szCs w:val="20"/>
        </w:rPr>
        <w:t xml:space="preserve">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interviewed</w:t>
      </w:r>
      <w:proofErr w:type="spellEnd"/>
      <w:r w:rsidRPr="007F3DFF">
        <w:rPr>
          <w:rFonts w:ascii="Arial" w:hAnsi="Arial" w:cs="Arial"/>
          <w:sz w:val="20"/>
          <w:szCs w:val="20"/>
        </w:rPr>
        <w:t xml:space="preserve"> </w:t>
      </w:r>
      <w:proofErr w:type="spellStart"/>
      <w:r w:rsidRPr="007F3DFF">
        <w:rPr>
          <w:rFonts w:ascii="Arial" w:hAnsi="Arial" w:cs="Arial"/>
          <w:sz w:val="20"/>
          <w:szCs w:val="20"/>
        </w:rPr>
        <w:t>stated</w:t>
      </w:r>
      <w:proofErr w:type="spellEnd"/>
      <w:r w:rsidRPr="007F3DFF">
        <w:rPr>
          <w:rFonts w:ascii="Arial" w:hAnsi="Arial" w:cs="Arial"/>
          <w:sz w:val="20"/>
          <w:szCs w:val="20"/>
        </w:rPr>
        <w:t xml:space="preserve"> </w:t>
      </w:r>
      <w:proofErr w:type="spellStart"/>
      <w:r w:rsidRPr="007F3DFF">
        <w:rPr>
          <w:rFonts w:ascii="Arial" w:hAnsi="Arial" w:cs="Arial"/>
          <w:sz w:val="20"/>
          <w:szCs w:val="20"/>
        </w:rPr>
        <w:t>that</w:t>
      </w:r>
      <w:proofErr w:type="spellEnd"/>
      <w:r w:rsidRPr="007F3DFF">
        <w:rPr>
          <w:rFonts w:ascii="Arial" w:hAnsi="Arial" w:cs="Arial"/>
          <w:sz w:val="20"/>
          <w:szCs w:val="20"/>
        </w:rPr>
        <w:t xml:space="preserve"> </w:t>
      </w:r>
      <w:proofErr w:type="spellStart"/>
      <w:r w:rsidRPr="007F3DFF">
        <w:rPr>
          <w:rFonts w:ascii="Arial" w:hAnsi="Arial" w:cs="Arial"/>
          <w:sz w:val="20"/>
          <w:szCs w:val="20"/>
        </w:rPr>
        <w:t>there</w:t>
      </w:r>
      <w:proofErr w:type="spellEnd"/>
      <w:r w:rsidRPr="007F3DFF">
        <w:rPr>
          <w:rFonts w:ascii="Arial" w:hAnsi="Arial" w:cs="Arial"/>
          <w:sz w:val="20"/>
          <w:szCs w:val="20"/>
        </w:rPr>
        <w:t xml:space="preserve"> </w:t>
      </w:r>
      <w:proofErr w:type="spellStart"/>
      <w:r w:rsidRPr="007F3DFF">
        <w:rPr>
          <w:rFonts w:ascii="Arial" w:hAnsi="Arial" w:cs="Arial"/>
          <w:sz w:val="20"/>
          <w:szCs w:val="20"/>
        </w:rPr>
        <w:t>is</w:t>
      </w:r>
      <w:proofErr w:type="spellEnd"/>
      <w:r w:rsidRPr="007F3DFF">
        <w:rPr>
          <w:rFonts w:ascii="Arial" w:hAnsi="Arial" w:cs="Arial"/>
          <w:sz w:val="20"/>
          <w:szCs w:val="20"/>
        </w:rPr>
        <w:t xml:space="preserve"> no effective curative control </w:t>
      </w:r>
      <w:proofErr w:type="spellStart"/>
      <w:r w:rsidRPr="007F3DFF">
        <w:rPr>
          <w:rFonts w:ascii="Arial" w:hAnsi="Arial" w:cs="Arial"/>
          <w:sz w:val="20"/>
          <w:szCs w:val="20"/>
        </w:rPr>
        <w:t>against</w:t>
      </w:r>
      <w:proofErr w:type="spellEnd"/>
      <w:r w:rsidRPr="007F3DFF">
        <w:rPr>
          <w:rFonts w:ascii="Arial" w:hAnsi="Arial" w:cs="Arial"/>
          <w:sz w:val="20"/>
          <w:szCs w:val="20"/>
        </w:rPr>
        <w:t xml:space="preserve">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w:t>
      </w:r>
      <w:proofErr w:type="spellStart"/>
      <w:r w:rsidRPr="007F3DFF">
        <w:rPr>
          <w:rFonts w:ascii="Arial" w:hAnsi="Arial" w:cs="Arial"/>
          <w:sz w:val="20"/>
          <w:szCs w:val="20"/>
        </w:rPr>
        <w:t>diseases</w:t>
      </w:r>
      <w:proofErr w:type="spellEnd"/>
      <w:r w:rsidRPr="007F3DFF">
        <w:rPr>
          <w:rFonts w:ascii="Arial" w:hAnsi="Arial" w:cs="Arial"/>
          <w:sz w:val="20"/>
          <w:szCs w:val="20"/>
        </w:rPr>
        <w:t xml:space="preserve">. The use of </w:t>
      </w:r>
      <w:proofErr w:type="spellStart"/>
      <w:r w:rsidRPr="007F3DFF">
        <w:rPr>
          <w:rFonts w:ascii="Arial" w:hAnsi="Arial" w:cs="Arial"/>
          <w:sz w:val="20"/>
          <w:szCs w:val="20"/>
        </w:rPr>
        <w:t>resistant</w:t>
      </w:r>
      <w:proofErr w:type="spellEnd"/>
      <w:r w:rsidRPr="007F3DFF">
        <w:rPr>
          <w:rFonts w:ascii="Arial" w:hAnsi="Arial" w:cs="Arial"/>
          <w:sz w:val="20"/>
          <w:szCs w:val="20"/>
        </w:rPr>
        <w:t xml:space="preserve"> </w:t>
      </w:r>
      <w:proofErr w:type="spellStart"/>
      <w:r w:rsidRPr="007F3DFF">
        <w:rPr>
          <w:rFonts w:ascii="Arial" w:hAnsi="Arial" w:cs="Arial"/>
          <w:sz w:val="20"/>
          <w:szCs w:val="20"/>
        </w:rPr>
        <w:t>varieties</w:t>
      </w:r>
      <w:proofErr w:type="spellEnd"/>
      <w:r w:rsidRPr="007F3DFF">
        <w:rPr>
          <w:rFonts w:ascii="Arial" w:hAnsi="Arial" w:cs="Arial"/>
          <w:sz w:val="20"/>
          <w:szCs w:val="20"/>
        </w:rPr>
        <w:t xml:space="preserve"> </w:t>
      </w:r>
      <w:proofErr w:type="spellStart"/>
      <w:r w:rsidRPr="007F3DFF">
        <w:rPr>
          <w:rFonts w:ascii="Arial" w:hAnsi="Arial" w:cs="Arial"/>
          <w:sz w:val="20"/>
          <w:szCs w:val="20"/>
        </w:rPr>
        <w:t>is</w:t>
      </w:r>
      <w:proofErr w:type="spellEnd"/>
      <w:r w:rsidRPr="007F3DFF">
        <w:rPr>
          <w:rFonts w:ascii="Arial" w:hAnsi="Arial" w:cs="Arial"/>
          <w:sz w:val="20"/>
          <w:szCs w:val="20"/>
        </w:rPr>
        <w:t xml:space="preserve"> a </w:t>
      </w:r>
      <w:proofErr w:type="spellStart"/>
      <w:r w:rsidRPr="007F3DFF">
        <w:rPr>
          <w:rFonts w:ascii="Arial" w:hAnsi="Arial" w:cs="Arial"/>
          <w:sz w:val="20"/>
          <w:szCs w:val="20"/>
        </w:rPr>
        <w:t>strategy</w:t>
      </w:r>
      <w:proofErr w:type="spellEnd"/>
      <w:r w:rsidRPr="007F3DFF">
        <w:rPr>
          <w:rFonts w:ascii="Arial" w:hAnsi="Arial" w:cs="Arial"/>
          <w:sz w:val="20"/>
          <w:szCs w:val="20"/>
        </w:rPr>
        <w:t xml:space="preserve"> </w:t>
      </w:r>
      <w:proofErr w:type="spellStart"/>
      <w:r w:rsidRPr="007F3DFF">
        <w:rPr>
          <w:rFonts w:ascii="Arial" w:hAnsi="Arial" w:cs="Arial"/>
          <w:sz w:val="20"/>
          <w:szCs w:val="20"/>
        </w:rPr>
        <w:t>supported</w:t>
      </w:r>
      <w:proofErr w:type="spellEnd"/>
      <w:r w:rsidRPr="007F3DFF">
        <w:rPr>
          <w:rFonts w:ascii="Arial" w:hAnsi="Arial" w:cs="Arial"/>
          <w:sz w:val="20"/>
          <w:szCs w:val="20"/>
        </w:rPr>
        <w:t xml:space="preserve"> by </w:t>
      </w:r>
      <w:proofErr w:type="spellStart"/>
      <w:r w:rsidRPr="007F3DFF">
        <w:rPr>
          <w:rFonts w:ascii="Arial" w:hAnsi="Arial" w:cs="Arial"/>
          <w:sz w:val="20"/>
          <w:szCs w:val="20"/>
        </w:rPr>
        <w:t>several</w:t>
      </w:r>
      <w:proofErr w:type="spellEnd"/>
      <w:r w:rsidRPr="007F3DFF">
        <w:rPr>
          <w:rFonts w:ascii="Arial" w:hAnsi="Arial" w:cs="Arial"/>
          <w:sz w:val="20"/>
          <w:szCs w:val="20"/>
        </w:rPr>
        <w:t xml:space="preserve"> </w:t>
      </w:r>
      <w:proofErr w:type="spellStart"/>
      <w:r w:rsidRPr="007F3DFF">
        <w:rPr>
          <w:rFonts w:ascii="Arial" w:hAnsi="Arial" w:cs="Arial"/>
          <w:sz w:val="20"/>
          <w:szCs w:val="20"/>
        </w:rPr>
        <w:t>studies</w:t>
      </w:r>
      <w:proofErr w:type="spellEnd"/>
      <w:r w:rsidRPr="007F3DFF">
        <w:rPr>
          <w:rFonts w:ascii="Arial" w:hAnsi="Arial" w:cs="Arial"/>
          <w:sz w:val="20"/>
          <w:szCs w:val="20"/>
        </w:rPr>
        <w:t xml:space="preserve">, </w:t>
      </w:r>
      <w:proofErr w:type="spellStart"/>
      <w:r w:rsidRPr="007F3DFF">
        <w:rPr>
          <w:rFonts w:ascii="Arial" w:hAnsi="Arial" w:cs="Arial"/>
          <w:sz w:val="20"/>
          <w:szCs w:val="20"/>
        </w:rPr>
        <w:t>including</w:t>
      </w:r>
      <w:proofErr w:type="spellEnd"/>
      <w:r w:rsidRPr="007F3DFF">
        <w:rPr>
          <w:rFonts w:ascii="Arial" w:hAnsi="Arial" w:cs="Arial"/>
          <w:sz w:val="20"/>
          <w:szCs w:val="20"/>
        </w:rPr>
        <w:t xml:space="preserve"> </w:t>
      </w:r>
      <w:proofErr w:type="spellStart"/>
      <w:r w:rsidRPr="007F3DFF">
        <w:rPr>
          <w:rFonts w:ascii="Arial" w:hAnsi="Arial" w:cs="Arial"/>
          <w:sz w:val="20"/>
          <w:szCs w:val="20"/>
        </w:rPr>
        <w:t>those</w:t>
      </w:r>
      <w:proofErr w:type="spellEnd"/>
      <w:r w:rsidRPr="007F3DFF">
        <w:rPr>
          <w:rFonts w:ascii="Arial" w:hAnsi="Arial" w:cs="Arial"/>
          <w:sz w:val="20"/>
          <w:szCs w:val="20"/>
        </w:rPr>
        <w:t xml:space="preserve"> by </w:t>
      </w:r>
      <w:proofErr w:type="spellStart"/>
      <w:r w:rsidRPr="007F3DFF">
        <w:rPr>
          <w:rFonts w:ascii="Arial" w:hAnsi="Arial" w:cs="Arial"/>
          <w:sz w:val="20"/>
          <w:szCs w:val="20"/>
        </w:rPr>
        <w:t>Sidikou</w:t>
      </w:r>
      <w:proofErr w:type="spellEnd"/>
      <w:r w:rsidRPr="007F3DFF">
        <w:rPr>
          <w:rFonts w:ascii="Arial" w:hAnsi="Arial" w:cs="Arial"/>
          <w:sz w:val="20"/>
          <w:szCs w:val="20"/>
        </w:rPr>
        <w:t xml:space="preserve"> et al. (2005), </w:t>
      </w:r>
      <w:proofErr w:type="spellStart"/>
      <w:r w:rsidRPr="007F3DFF">
        <w:rPr>
          <w:rFonts w:ascii="Arial" w:hAnsi="Arial" w:cs="Arial"/>
          <w:sz w:val="20"/>
          <w:szCs w:val="20"/>
        </w:rPr>
        <w:t>Fondio</w:t>
      </w:r>
      <w:proofErr w:type="spellEnd"/>
      <w:r w:rsidRPr="007F3DFF">
        <w:rPr>
          <w:rFonts w:ascii="Arial" w:hAnsi="Arial" w:cs="Arial"/>
          <w:sz w:val="20"/>
          <w:szCs w:val="20"/>
        </w:rPr>
        <w:t xml:space="preserve"> et al. (2013), and Ouédraogo (2016).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w:t>
      </w:r>
      <w:proofErr w:type="spellStart"/>
      <w:r w:rsidRPr="007F3DFF">
        <w:rPr>
          <w:rFonts w:ascii="Arial" w:hAnsi="Arial" w:cs="Arial"/>
          <w:sz w:val="20"/>
          <w:szCs w:val="20"/>
        </w:rPr>
        <w:t>authors</w:t>
      </w:r>
      <w:proofErr w:type="spellEnd"/>
      <w:r w:rsidRPr="007F3DFF">
        <w:rPr>
          <w:rFonts w:ascii="Arial" w:hAnsi="Arial" w:cs="Arial"/>
          <w:sz w:val="20"/>
          <w:szCs w:val="20"/>
        </w:rPr>
        <w:t xml:space="preserve"> </w:t>
      </w:r>
      <w:proofErr w:type="spellStart"/>
      <w:r w:rsidRPr="007F3DFF">
        <w:rPr>
          <w:rFonts w:ascii="Arial" w:hAnsi="Arial" w:cs="Arial"/>
          <w:sz w:val="20"/>
          <w:szCs w:val="20"/>
        </w:rPr>
        <w:t>consider</w:t>
      </w:r>
      <w:proofErr w:type="spellEnd"/>
      <w:r w:rsidRPr="007F3DFF">
        <w:rPr>
          <w:rFonts w:ascii="Arial" w:hAnsi="Arial" w:cs="Arial"/>
          <w:sz w:val="20"/>
          <w:szCs w:val="20"/>
        </w:rPr>
        <w:t xml:space="preserve"> the adoption of </w:t>
      </w:r>
      <w:proofErr w:type="spellStart"/>
      <w:r w:rsidRPr="007F3DFF">
        <w:rPr>
          <w:rFonts w:ascii="Arial" w:hAnsi="Arial" w:cs="Arial"/>
          <w:sz w:val="20"/>
          <w:szCs w:val="20"/>
        </w:rPr>
        <w:t>resistant</w:t>
      </w:r>
      <w:proofErr w:type="spellEnd"/>
      <w:r w:rsidRPr="007F3DFF">
        <w:rPr>
          <w:rFonts w:ascii="Arial" w:hAnsi="Arial" w:cs="Arial"/>
          <w:sz w:val="20"/>
          <w:szCs w:val="20"/>
        </w:rPr>
        <w:t xml:space="preserve"> </w:t>
      </w:r>
      <w:proofErr w:type="spellStart"/>
      <w:r w:rsidRPr="007F3DFF">
        <w:rPr>
          <w:rFonts w:ascii="Arial" w:hAnsi="Arial" w:cs="Arial"/>
          <w:sz w:val="20"/>
          <w:szCs w:val="20"/>
        </w:rPr>
        <w:t>varieties</w:t>
      </w:r>
      <w:proofErr w:type="spellEnd"/>
      <w:r w:rsidRPr="007F3DFF">
        <w:rPr>
          <w:rFonts w:ascii="Arial" w:hAnsi="Arial" w:cs="Arial"/>
          <w:sz w:val="20"/>
          <w:szCs w:val="20"/>
        </w:rPr>
        <w:t xml:space="preserve"> one of the </w:t>
      </w:r>
      <w:proofErr w:type="spellStart"/>
      <w:r w:rsidRPr="007F3DFF">
        <w:rPr>
          <w:rFonts w:ascii="Arial" w:hAnsi="Arial" w:cs="Arial"/>
          <w:sz w:val="20"/>
          <w:szCs w:val="20"/>
        </w:rPr>
        <w:t>most</w:t>
      </w:r>
      <w:proofErr w:type="spellEnd"/>
      <w:r w:rsidRPr="007F3DFF">
        <w:rPr>
          <w:rFonts w:ascii="Arial" w:hAnsi="Arial" w:cs="Arial"/>
          <w:sz w:val="20"/>
          <w:szCs w:val="20"/>
        </w:rPr>
        <w:t xml:space="preserve"> effective </w:t>
      </w:r>
      <w:proofErr w:type="spellStart"/>
      <w:r w:rsidRPr="007F3DFF">
        <w:rPr>
          <w:rFonts w:ascii="Arial" w:hAnsi="Arial" w:cs="Arial"/>
          <w:sz w:val="20"/>
          <w:szCs w:val="20"/>
        </w:rPr>
        <w:t>approaches</w:t>
      </w:r>
      <w:proofErr w:type="spellEnd"/>
      <w:r w:rsidRPr="007F3DFF">
        <w:rPr>
          <w:rFonts w:ascii="Arial" w:hAnsi="Arial" w:cs="Arial"/>
          <w:sz w:val="20"/>
          <w:szCs w:val="20"/>
        </w:rPr>
        <w:t xml:space="preserve"> to </w:t>
      </w:r>
      <w:proofErr w:type="spellStart"/>
      <w:r w:rsidRPr="007F3DFF">
        <w:rPr>
          <w:rFonts w:ascii="Arial" w:hAnsi="Arial" w:cs="Arial"/>
          <w:sz w:val="20"/>
          <w:szCs w:val="20"/>
        </w:rPr>
        <w:t>controlling</w:t>
      </w:r>
      <w:proofErr w:type="spellEnd"/>
      <w:r w:rsidRPr="007F3DFF">
        <w:rPr>
          <w:rFonts w:ascii="Arial" w:hAnsi="Arial" w:cs="Arial"/>
          <w:sz w:val="20"/>
          <w:szCs w:val="20"/>
        </w:rPr>
        <w:t xml:space="preserve"> </w:t>
      </w:r>
      <w:proofErr w:type="spellStart"/>
      <w:r w:rsidRPr="007F3DFF">
        <w:rPr>
          <w:rFonts w:ascii="Arial" w:hAnsi="Arial" w:cs="Arial"/>
          <w:sz w:val="20"/>
          <w:szCs w:val="20"/>
        </w:rPr>
        <w:t>tomato</w:t>
      </w:r>
      <w:proofErr w:type="spellEnd"/>
      <w:r w:rsidRPr="007F3DFF">
        <w:rPr>
          <w:rFonts w:ascii="Arial" w:hAnsi="Arial" w:cs="Arial"/>
          <w:sz w:val="20"/>
          <w:szCs w:val="20"/>
        </w:rPr>
        <w:t xml:space="preserve"> </w:t>
      </w:r>
      <w:proofErr w:type="spellStart"/>
      <w:r w:rsidRPr="007F3DFF">
        <w:rPr>
          <w:rFonts w:ascii="Arial" w:hAnsi="Arial" w:cs="Arial"/>
          <w:sz w:val="20"/>
          <w:szCs w:val="20"/>
        </w:rPr>
        <w:t>bacterial</w:t>
      </w:r>
      <w:proofErr w:type="spellEnd"/>
      <w:r w:rsidRPr="007F3DFF">
        <w:rPr>
          <w:rFonts w:ascii="Arial" w:hAnsi="Arial" w:cs="Arial"/>
          <w:sz w:val="20"/>
          <w:szCs w:val="20"/>
        </w:rPr>
        <w:t xml:space="preserve"> </w:t>
      </w:r>
      <w:proofErr w:type="spellStart"/>
      <w:r w:rsidRPr="007F3DFF">
        <w:rPr>
          <w:rFonts w:ascii="Arial" w:hAnsi="Arial" w:cs="Arial"/>
          <w:sz w:val="20"/>
          <w:szCs w:val="20"/>
        </w:rPr>
        <w:t>wilt</w:t>
      </w:r>
      <w:proofErr w:type="spellEnd"/>
      <w:r w:rsidRPr="007F3DFF">
        <w:rPr>
          <w:rFonts w:ascii="Arial" w:hAnsi="Arial" w:cs="Arial"/>
          <w:sz w:val="20"/>
          <w:szCs w:val="20"/>
        </w:rPr>
        <w:t xml:space="preserve">, as </w:t>
      </w:r>
      <w:proofErr w:type="spellStart"/>
      <w:r w:rsidRPr="007F3DFF">
        <w:rPr>
          <w:rFonts w:ascii="Arial" w:hAnsi="Arial" w:cs="Arial"/>
          <w:sz w:val="20"/>
          <w:szCs w:val="20"/>
        </w:rPr>
        <w:t>well</w:t>
      </w:r>
      <w:proofErr w:type="spellEnd"/>
      <w:r w:rsidRPr="007F3DFF">
        <w:rPr>
          <w:rFonts w:ascii="Arial" w:hAnsi="Arial" w:cs="Arial"/>
          <w:sz w:val="20"/>
          <w:szCs w:val="20"/>
        </w:rPr>
        <w:t xml:space="preserve"> as </w:t>
      </w:r>
      <w:proofErr w:type="spellStart"/>
      <w:r w:rsidRPr="007F3DFF">
        <w:rPr>
          <w:rFonts w:ascii="Arial" w:hAnsi="Arial" w:cs="Arial"/>
          <w:sz w:val="20"/>
          <w:szCs w:val="20"/>
        </w:rPr>
        <w:t>other</w:t>
      </w:r>
      <w:proofErr w:type="spellEnd"/>
      <w:r w:rsidRPr="007F3DFF">
        <w:rPr>
          <w:rFonts w:ascii="Arial" w:hAnsi="Arial" w:cs="Arial"/>
          <w:sz w:val="20"/>
          <w:szCs w:val="20"/>
        </w:rPr>
        <w:t xml:space="preserve"> </w:t>
      </w:r>
      <w:proofErr w:type="spellStart"/>
      <w:r w:rsidRPr="007F3DFF">
        <w:rPr>
          <w:rFonts w:ascii="Arial" w:hAnsi="Arial" w:cs="Arial"/>
          <w:sz w:val="20"/>
          <w:szCs w:val="20"/>
        </w:rPr>
        <w:t>bacterial</w:t>
      </w:r>
      <w:proofErr w:type="spellEnd"/>
      <w:r w:rsidRPr="007F3DFF">
        <w:rPr>
          <w:rFonts w:ascii="Arial" w:hAnsi="Arial" w:cs="Arial"/>
          <w:sz w:val="20"/>
          <w:szCs w:val="20"/>
        </w:rPr>
        <w:t xml:space="preserve"> </w:t>
      </w:r>
      <w:proofErr w:type="spellStart"/>
      <w:r w:rsidRPr="007F3DFF">
        <w:rPr>
          <w:rFonts w:ascii="Arial" w:hAnsi="Arial" w:cs="Arial"/>
          <w:sz w:val="20"/>
          <w:szCs w:val="20"/>
        </w:rPr>
        <w:t>crop</w:t>
      </w:r>
      <w:proofErr w:type="spellEnd"/>
      <w:r w:rsidRPr="007F3DFF">
        <w:rPr>
          <w:rFonts w:ascii="Arial" w:hAnsi="Arial" w:cs="Arial"/>
          <w:sz w:val="20"/>
          <w:szCs w:val="20"/>
        </w:rPr>
        <w:t xml:space="preserve"> </w:t>
      </w:r>
      <w:proofErr w:type="spellStart"/>
      <w:r w:rsidRPr="007F3DFF">
        <w:rPr>
          <w:rFonts w:ascii="Arial" w:hAnsi="Arial" w:cs="Arial"/>
          <w:sz w:val="20"/>
          <w:szCs w:val="20"/>
        </w:rPr>
        <w:t>diseases</w:t>
      </w:r>
      <w:proofErr w:type="spellEnd"/>
      <w:r w:rsidRPr="007F3DFF">
        <w:rPr>
          <w:rFonts w:ascii="Arial" w:hAnsi="Arial" w:cs="Arial"/>
          <w:sz w:val="20"/>
          <w:szCs w:val="20"/>
        </w:rPr>
        <w:t xml:space="preserve">. </w:t>
      </w:r>
      <w:proofErr w:type="spellStart"/>
      <w:r w:rsidRPr="007F3DFF">
        <w:rPr>
          <w:rFonts w:ascii="Arial" w:hAnsi="Arial" w:cs="Arial"/>
          <w:sz w:val="20"/>
          <w:szCs w:val="20"/>
        </w:rPr>
        <w:t>Soulezelle</w:t>
      </w:r>
      <w:proofErr w:type="spellEnd"/>
      <w:r w:rsidRPr="007F3DFF">
        <w:rPr>
          <w:rFonts w:ascii="Arial" w:hAnsi="Arial" w:cs="Arial"/>
          <w:sz w:val="20"/>
          <w:szCs w:val="20"/>
        </w:rPr>
        <w:t xml:space="preserve"> (2017) </w:t>
      </w:r>
      <w:proofErr w:type="spellStart"/>
      <w:r w:rsidRPr="007F3DFF">
        <w:rPr>
          <w:rFonts w:ascii="Arial" w:hAnsi="Arial" w:cs="Arial"/>
          <w:sz w:val="20"/>
          <w:szCs w:val="20"/>
        </w:rPr>
        <w:t>corroborates</w:t>
      </w:r>
      <w:proofErr w:type="spellEnd"/>
      <w:r w:rsidRPr="007F3DFF">
        <w:rPr>
          <w:rFonts w:ascii="Arial" w:hAnsi="Arial" w:cs="Arial"/>
          <w:sz w:val="20"/>
          <w:szCs w:val="20"/>
        </w:rPr>
        <w:t xml:space="preserve"> </w:t>
      </w:r>
      <w:proofErr w:type="spellStart"/>
      <w:r w:rsidRPr="007F3DFF">
        <w:rPr>
          <w:rFonts w:ascii="Arial" w:hAnsi="Arial" w:cs="Arial"/>
          <w:sz w:val="20"/>
          <w:szCs w:val="20"/>
        </w:rPr>
        <w:t>this</w:t>
      </w:r>
      <w:proofErr w:type="spellEnd"/>
      <w:r w:rsidRPr="007F3DFF">
        <w:rPr>
          <w:rFonts w:ascii="Arial" w:hAnsi="Arial" w:cs="Arial"/>
          <w:sz w:val="20"/>
          <w:szCs w:val="20"/>
        </w:rPr>
        <w:t xml:space="preserve"> perspective, </w:t>
      </w:r>
      <w:proofErr w:type="spellStart"/>
      <w:r w:rsidRPr="007F3DFF">
        <w:rPr>
          <w:rFonts w:ascii="Arial" w:hAnsi="Arial" w:cs="Arial"/>
          <w:sz w:val="20"/>
          <w:szCs w:val="20"/>
        </w:rPr>
        <w:t>stating</w:t>
      </w:r>
      <w:proofErr w:type="spellEnd"/>
      <w:r w:rsidRPr="007F3DFF">
        <w:rPr>
          <w:rFonts w:ascii="Arial" w:hAnsi="Arial" w:cs="Arial"/>
          <w:sz w:val="20"/>
          <w:szCs w:val="20"/>
        </w:rPr>
        <w:t xml:space="preserve"> </w:t>
      </w:r>
      <w:proofErr w:type="spellStart"/>
      <w:r w:rsidRPr="007F3DFF">
        <w:rPr>
          <w:rFonts w:ascii="Arial" w:hAnsi="Arial" w:cs="Arial"/>
          <w:sz w:val="20"/>
          <w:szCs w:val="20"/>
        </w:rPr>
        <w:t>that</w:t>
      </w:r>
      <w:proofErr w:type="spellEnd"/>
      <w:r w:rsidRPr="007F3DFF">
        <w:rPr>
          <w:rFonts w:ascii="Arial" w:hAnsi="Arial" w:cs="Arial"/>
          <w:sz w:val="20"/>
          <w:szCs w:val="20"/>
        </w:rPr>
        <w:t xml:space="preserve"> in the absence of curative </w:t>
      </w:r>
      <w:proofErr w:type="spellStart"/>
      <w:r w:rsidRPr="007F3DFF">
        <w:rPr>
          <w:rFonts w:ascii="Arial" w:hAnsi="Arial" w:cs="Arial"/>
          <w:sz w:val="20"/>
          <w:szCs w:val="20"/>
        </w:rPr>
        <w:t>chemical</w:t>
      </w:r>
      <w:proofErr w:type="spellEnd"/>
      <w:r w:rsidRPr="007F3DFF">
        <w:rPr>
          <w:rFonts w:ascii="Arial" w:hAnsi="Arial" w:cs="Arial"/>
          <w:sz w:val="20"/>
          <w:szCs w:val="20"/>
        </w:rPr>
        <w:t xml:space="preserve"> solutions, </w:t>
      </w:r>
      <w:proofErr w:type="spellStart"/>
      <w:r w:rsidRPr="007F3DFF">
        <w:rPr>
          <w:rFonts w:ascii="Arial" w:hAnsi="Arial" w:cs="Arial"/>
          <w:sz w:val="20"/>
          <w:szCs w:val="20"/>
        </w:rPr>
        <w:t>wilt</w:t>
      </w:r>
      <w:proofErr w:type="spellEnd"/>
      <w:r w:rsidRPr="007F3DFF">
        <w:rPr>
          <w:rFonts w:ascii="Arial" w:hAnsi="Arial" w:cs="Arial"/>
          <w:sz w:val="20"/>
          <w:szCs w:val="20"/>
        </w:rPr>
        <w:t xml:space="preserve"> management relies </w:t>
      </w:r>
      <w:proofErr w:type="spellStart"/>
      <w:r w:rsidRPr="007F3DFF">
        <w:rPr>
          <w:rFonts w:ascii="Arial" w:hAnsi="Arial" w:cs="Arial"/>
          <w:sz w:val="20"/>
          <w:szCs w:val="20"/>
        </w:rPr>
        <w:t>primarily</w:t>
      </w:r>
      <w:proofErr w:type="spellEnd"/>
      <w:r w:rsidRPr="007F3DFF">
        <w:rPr>
          <w:rFonts w:ascii="Arial" w:hAnsi="Arial" w:cs="Arial"/>
          <w:sz w:val="20"/>
          <w:szCs w:val="20"/>
        </w:rPr>
        <w:t xml:space="preserve"> on </w:t>
      </w:r>
      <w:proofErr w:type="spellStart"/>
      <w:r w:rsidRPr="007F3DFF">
        <w:rPr>
          <w:rFonts w:ascii="Arial" w:hAnsi="Arial" w:cs="Arial"/>
          <w:sz w:val="20"/>
          <w:szCs w:val="20"/>
        </w:rPr>
        <w:t>preventive</w:t>
      </w:r>
      <w:proofErr w:type="spellEnd"/>
      <w:r w:rsidRPr="007F3DFF">
        <w:rPr>
          <w:rFonts w:ascii="Arial" w:hAnsi="Arial" w:cs="Arial"/>
          <w:sz w:val="20"/>
          <w:szCs w:val="20"/>
        </w:rPr>
        <w:t xml:space="preserve"> </w:t>
      </w:r>
      <w:proofErr w:type="spellStart"/>
      <w:r w:rsidRPr="007F3DFF">
        <w:rPr>
          <w:rFonts w:ascii="Arial" w:hAnsi="Arial" w:cs="Arial"/>
          <w:sz w:val="20"/>
          <w:szCs w:val="20"/>
        </w:rPr>
        <w:t>approaches</w:t>
      </w:r>
      <w:proofErr w:type="spellEnd"/>
      <w:r w:rsidRPr="007F3DFF">
        <w:rPr>
          <w:rFonts w:ascii="Arial" w:hAnsi="Arial" w:cs="Arial"/>
          <w:sz w:val="20"/>
          <w:szCs w:val="20"/>
        </w:rPr>
        <w:t xml:space="preserve">.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w:t>
      </w:r>
      <w:proofErr w:type="spellStart"/>
      <w:r w:rsidRPr="007F3DFF">
        <w:rPr>
          <w:rFonts w:ascii="Arial" w:hAnsi="Arial" w:cs="Arial"/>
          <w:sz w:val="20"/>
          <w:szCs w:val="20"/>
        </w:rPr>
        <w:t>include</w:t>
      </w:r>
      <w:proofErr w:type="spellEnd"/>
      <w:r w:rsidRPr="007F3DFF">
        <w:rPr>
          <w:rFonts w:ascii="Arial" w:hAnsi="Arial" w:cs="Arial"/>
          <w:sz w:val="20"/>
          <w:szCs w:val="20"/>
        </w:rPr>
        <w:t xml:space="preserve"> the use of </w:t>
      </w:r>
      <w:proofErr w:type="spellStart"/>
      <w:r w:rsidRPr="007F3DFF">
        <w:rPr>
          <w:rFonts w:ascii="Arial" w:hAnsi="Arial" w:cs="Arial"/>
          <w:sz w:val="20"/>
          <w:szCs w:val="20"/>
        </w:rPr>
        <w:t>resistant</w:t>
      </w:r>
      <w:proofErr w:type="spellEnd"/>
      <w:r w:rsidRPr="007F3DFF">
        <w:rPr>
          <w:rFonts w:ascii="Arial" w:hAnsi="Arial" w:cs="Arial"/>
          <w:sz w:val="20"/>
          <w:szCs w:val="20"/>
        </w:rPr>
        <w:t xml:space="preserve"> </w:t>
      </w:r>
      <w:proofErr w:type="spellStart"/>
      <w:r w:rsidRPr="007F3DFF">
        <w:rPr>
          <w:rFonts w:ascii="Arial" w:hAnsi="Arial" w:cs="Arial"/>
          <w:sz w:val="20"/>
          <w:szCs w:val="20"/>
        </w:rPr>
        <w:t>varieties</w:t>
      </w:r>
      <w:proofErr w:type="spellEnd"/>
      <w:r w:rsidRPr="007F3DFF">
        <w:rPr>
          <w:rFonts w:ascii="Arial" w:hAnsi="Arial" w:cs="Arial"/>
          <w:sz w:val="20"/>
          <w:szCs w:val="20"/>
        </w:rPr>
        <w:t xml:space="preserve">, the </w:t>
      </w:r>
      <w:proofErr w:type="spellStart"/>
      <w:r w:rsidRPr="007F3DFF">
        <w:rPr>
          <w:rFonts w:ascii="Arial" w:hAnsi="Arial" w:cs="Arial"/>
          <w:sz w:val="20"/>
          <w:szCs w:val="20"/>
        </w:rPr>
        <w:t>implementation</w:t>
      </w:r>
      <w:proofErr w:type="spellEnd"/>
      <w:r w:rsidRPr="007F3DFF">
        <w:rPr>
          <w:rFonts w:ascii="Arial" w:hAnsi="Arial" w:cs="Arial"/>
          <w:sz w:val="20"/>
          <w:szCs w:val="20"/>
        </w:rPr>
        <w:t xml:space="preserve"> of </w:t>
      </w:r>
      <w:proofErr w:type="spellStart"/>
      <w:r w:rsidRPr="007F3DFF">
        <w:rPr>
          <w:rFonts w:ascii="Arial" w:hAnsi="Arial" w:cs="Arial"/>
          <w:sz w:val="20"/>
          <w:szCs w:val="20"/>
        </w:rPr>
        <w:t>prophylactic</w:t>
      </w:r>
      <w:proofErr w:type="spellEnd"/>
      <w:r w:rsidRPr="007F3DFF">
        <w:rPr>
          <w:rFonts w:ascii="Arial" w:hAnsi="Arial" w:cs="Arial"/>
          <w:sz w:val="20"/>
          <w:szCs w:val="20"/>
        </w:rPr>
        <w:t xml:space="preserve"> </w:t>
      </w:r>
      <w:proofErr w:type="spellStart"/>
      <w:r w:rsidRPr="007F3DFF">
        <w:rPr>
          <w:rFonts w:ascii="Arial" w:hAnsi="Arial" w:cs="Arial"/>
          <w:sz w:val="20"/>
          <w:szCs w:val="20"/>
        </w:rPr>
        <w:t>measures</w:t>
      </w:r>
      <w:proofErr w:type="spellEnd"/>
      <w:r w:rsidRPr="007F3DFF">
        <w:rPr>
          <w:rFonts w:ascii="Arial" w:hAnsi="Arial" w:cs="Arial"/>
          <w:sz w:val="20"/>
          <w:szCs w:val="20"/>
        </w:rPr>
        <w:t xml:space="preserve">, and the adoption of </w:t>
      </w:r>
      <w:proofErr w:type="spellStart"/>
      <w:r w:rsidRPr="007F3DFF">
        <w:rPr>
          <w:rFonts w:ascii="Arial" w:hAnsi="Arial" w:cs="Arial"/>
          <w:sz w:val="20"/>
          <w:szCs w:val="20"/>
        </w:rPr>
        <w:t>adapted</w:t>
      </w:r>
      <w:proofErr w:type="spellEnd"/>
      <w:r w:rsidRPr="007F3DFF">
        <w:rPr>
          <w:rFonts w:ascii="Arial" w:hAnsi="Arial" w:cs="Arial"/>
          <w:sz w:val="20"/>
          <w:szCs w:val="20"/>
        </w:rPr>
        <w:t xml:space="preserve"> cultural practices to </w:t>
      </w:r>
      <w:proofErr w:type="spellStart"/>
      <w:r w:rsidRPr="007F3DFF">
        <w:rPr>
          <w:rFonts w:ascii="Arial" w:hAnsi="Arial" w:cs="Arial"/>
          <w:sz w:val="20"/>
          <w:szCs w:val="20"/>
        </w:rPr>
        <w:t>limit</w:t>
      </w:r>
      <w:proofErr w:type="spellEnd"/>
      <w:r w:rsidRPr="007F3DFF">
        <w:rPr>
          <w:rFonts w:ascii="Arial" w:hAnsi="Arial" w:cs="Arial"/>
          <w:sz w:val="20"/>
          <w:szCs w:val="20"/>
        </w:rPr>
        <w:t xml:space="preserve"> the incidence of the </w:t>
      </w:r>
      <w:proofErr w:type="spellStart"/>
      <w:r w:rsidRPr="007F3DFF">
        <w:rPr>
          <w:rFonts w:ascii="Arial" w:hAnsi="Arial" w:cs="Arial"/>
          <w:sz w:val="20"/>
          <w:szCs w:val="20"/>
        </w:rPr>
        <w:t>disease</w:t>
      </w:r>
      <w:proofErr w:type="spellEnd"/>
      <w:r w:rsidRPr="007F3DFF">
        <w:rPr>
          <w:rFonts w:ascii="Arial" w:hAnsi="Arial" w:cs="Arial"/>
          <w:sz w:val="20"/>
          <w:szCs w:val="20"/>
        </w:rPr>
        <w:t xml:space="preserve">. To </w:t>
      </w:r>
      <w:proofErr w:type="spellStart"/>
      <w:r w:rsidRPr="007F3DFF">
        <w:rPr>
          <w:rFonts w:ascii="Arial" w:hAnsi="Arial" w:cs="Arial"/>
          <w:sz w:val="20"/>
          <w:szCs w:val="20"/>
        </w:rPr>
        <w:t>limit</w:t>
      </w:r>
      <w:proofErr w:type="spellEnd"/>
      <w:r w:rsidRPr="007F3DFF">
        <w:rPr>
          <w:rFonts w:ascii="Arial" w:hAnsi="Arial" w:cs="Arial"/>
          <w:sz w:val="20"/>
          <w:szCs w:val="20"/>
        </w:rPr>
        <w:t xml:space="preserve"> infestations of </w:t>
      </w:r>
      <w:proofErr w:type="spellStart"/>
      <w:r w:rsidRPr="007F3DFF">
        <w:rPr>
          <w:rFonts w:ascii="Arial" w:hAnsi="Arial" w:cs="Arial"/>
          <w:sz w:val="20"/>
          <w:szCs w:val="20"/>
        </w:rPr>
        <w:t>telluric</w:t>
      </w:r>
      <w:proofErr w:type="spellEnd"/>
      <w:r w:rsidRPr="007F3DFF">
        <w:rPr>
          <w:rFonts w:ascii="Arial" w:hAnsi="Arial" w:cs="Arial"/>
          <w:sz w:val="20"/>
          <w:szCs w:val="20"/>
        </w:rPr>
        <w:t xml:space="preserve"> parasites, </w:t>
      </w:r>
      <w:proofErr w:type="spellStart"/>
      <w:r w:rsidRPr="007F3DFF">
        <w:rPr>
          <w:rFonts w:ascii="Arial" w:hAnsi="Arial" w:cs="Arial"/>
          <w:sz w:val="20"/>
          <w:szCs w:val="20"/>
        </w:rPr>
        <w:t>it</w:t>
      </w:r>
      <w:proofErr w:type="spellEnd"/>
      <w:r w:rsidRPr="007F3DFF">
        <w:rPr>
          <w:rFonts w:ascii="Arial" w:hAnsi="Arial" w:cs="Arial"/>
          <w:sz w:val="20"/>
          <w:szCs w:val="20"/>
        </w:rPr>
        <w:t xml:space="preserve"> </w:t>
      </w:r>
      <w:proofErr w:type="spellStart"/>
      <w:r w:rsidRPr="007F3DFF">
        <w:rPr>
          <w:rFonts w:ascii="Arial" w:hAnsi="Arial" w:cs="Arial"/>
          <w:sz w:val="20"/>
          <w:szCs w:val="20"/>
        </w:rPr>
        <w:t>is</w:t>
      </w:r>
      <w:proofErr w:type="spellEnd"/>
      <w:r w:rsidRPr="007F3DFF">
        <w:rPr>
          <w:rFonts w:ascii="Arial" w:hAnsi="Arial" w:cs="Arial"/>
          <w:sz w:val="20"/>
          <w:szCs w:val="20"/>
        </w:rPr>
        <w:t xml:space="preserve"> </w:t>
      </w:r>
      <w:proofErr w:type="spellStart"/>
      <w:r w:rsidRPr="007F3DFF">
        <w:rPr>
          <w:rFonts w:ascii="Arial" w:hAnsi="Arial" w:cs="Arial"/>
          <w:sz w:val="20"/>
          <w:szCs w:val="20"/>
        </w:rPr>
        <w:t>often</w:t>
      </w:r>
      <w:proofErr w:type="spellEnd"/>
      <w:r w:rsidRPr="007F3DFF">
        <w:rPr>
          <w:rFonts w:ascii="Arial" w:hAnsi="Arial" w:cs="Arial"/>
          <w:sz w:val="20"/>
          <w:szCs w:val="20"/>
        </w:rPr>
        <w:t xml:space="preserve"> </w:t>
      </w:r>
      <w:proofErr w:type="spellStart"/>
      <w:r w:rsidRPr="007F3DFF">
        <w:rPr>
          <w:rFonts w:ascii="Arial" w:hAnsi="Arial" w:cs="Arial"/>
          <w:sz w:val="20"/>
          <w:szCs w:val="20"/>
        </w:rPr>
        <w:t>advisable</w:t>
      </w:r>
      <w:proofErr w:type="spellEnd"/>
      <w:r w:rsidRPr="007F3DFF">
        <w:rPr>
          <w:rFonts w:ascii="Arial" w:hAnsi="Arial" w:cs="Arial"/>
          <w:sz w:val="20"/>
          <w:szCs w:val="20"/>
        </w:rPr>
        <w:t xml:space="preserve"> to </w:t>
      </w:r>
      <w:proofErr w:type="spellStart"/>
      <w:r w:rsidRPr="007F3DFF">
        <w:rPr>
          <w:rFonts w:ascii="Arial" w:hAnsi="Arial" w:cs="Arial"/>
          <w:sz w:val="20"/>
          <w:szCs w:val="20"/>
        </w:rPr>
        <w:t>disinfect</w:t>
      </w:r>
      <w:proofErr w:type="spellEnd"/>
      <w:r w:rsidRPr="007F3DFF">
        <w:rPr>
          <w:rFonts w:ascii="Arial" w:hAnsi="Arial" w:cs="Arial"/>
          <w:sz w:val="20"/>
          <w:szCs w:val="20"/>
        </w:rPr>
        <w:t xml:space="preserve"> the nursery </w:t>
      </w:r>
      <w:proofErr w:type="spellStart"/>
      <w:r w:rsidRPr="007F3DFF">
        <w:rPr>
          <w:rFonts w:ascii="Arial" w:hAnsi="Arial" w:cs="Arial"/>
          <w:sz w:val="20"/>
          <w:szCs w:val="20"/>
        </w:rPr>
        <w:t>substrate</w:t>
      </w:r>
      <w:proofErr w:type="spellEnd"/>
      <w:r w:rsidRPr="007F3DFF">
        <w:rPr>
          <w:rFonts w:ascii="Arial" w:hAnsi="Arial" w:cs="Arial"/>
          <w:sz w:val="20"/>
          <w:szCs w:val="20"/>
        </w:rPr>
        <w:t xml:space="preserve"> (Perpignan et al., 2018). </w:t>
      </w:r>
    </w:p>
    <w:p w14:paraId="76E29D2E" w14:textId="77777777" w:rsidR="003903FC" w:rsidRPr="007F3DFF" w:rsidRDefault="003903FC" w:rsidP="003903FC">
      <w:pPr>
        <w:pStyle w:val="NormalWeb"/>
        <w:jc w:val="both"/>
        <w:rPr>
          <w:rFonts w:ascii="Arial" w:hAnsi="Arial" w:cs="Arial"/>
          <w:sz w:val="20"/>
          <w:szCs w:val="20"/>
        </w:rPr>
      </w:pPr>
      <w:r w:rsidRPr="007F3DFF">
        <w:rPr>
          <w:rFonts w:ascii="Arial" w:hAnsi="Arial" w:cs="Arial"/>
          <w:sz w:val="20"/>
          <w:szCs w:val="20"/>
        </w:rPr>
        <w:t xml:space="preserve">In the </w:t>
      </w:r>
      <w:proofErr w:type="spellStart"/>
      <w:r w:rsidRPr="007F3DFF">
        <w:rPr>
          <w:rFonts w:ascii="Arial" w:hAnsi="Arial" w:cs="Arial"/>
          <w:sz w:val="20"/>
          <w:szCs w:val="20"/>
        </w:rPr>
        <w:t>survey</w:t>
      </w:r>
      <w:proofErr w:type="spellEnd"/>
      <w:r w:rsidRPr="007F3DFF">
        <w:rPr>
          <w:rFonts w:ascii="Arial" w:hAnsi="Arial" w:cs="Arial"/>
          <w:sz w:val="20"/>
          <w:szCs w:val="20"/>
        </w:rPr>
        <w:t xml:space="preserve"> areas, over 65% of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mentioned</w:t>
      </w:r>
      <w:proofErr w:type="spellEnd"/>
      <w:r w:rsidRPr="007F3DFF">
        <w:rPr>
          <w:rFonts w:ascii="Arial" w:hAnsi="Arial" w:cs="Arial"/>
          <w:sz w:val="20"/>
          <w:szCs w:val="20"/>
        </w:rPr>
        <w:t xml:space="preserve"> </w:t>
      </w:r>
      <w:proofErr w:type="spellStart"/>
      <w:r w:rsidRPr="007F3DFF">
        <w:rPr>
          <w:rFonts w:ascii="Arial" w:hAnsi="Arial" w:cs="Arial"/>
          <w:sz w:val="20"/>
          <w:szCs w:val="20"/>
        </w:rPr>
        <w:t>uprooting</w:t>
      </w:r>
      <w:proofErr w:type="spellEnd"/>
      <w:r w:rsidRPr="007F3DFF">
        <w:rPr>
          <w:rFonts w:ascii="Arial" w:hAnsi="Arial" w:cs="Arial"/>
          <w:sz w:val="20"/>
          <w:szCs w:val="20"/>
        </w:rPr>
        <w:t xml:space="preserve"> </w:t>
      </w:r>
      <w:proofErr w:type="spellStart"/>
      <w:r w:rsidRPr="007F3DFF">
        <w:rPr>
          <w:rFonts w:ascii="Arial" w:hAnsi="Arial" w:cs="Arial"/>
          <w:sz w:val="20"/>
          <w:szCs w:val="20"/>
        </w:rPr>
        <w:t>infected</w:t>
      </w:r>
      <w:proofErr w:type="spellEnd"/>
      <w:r w:rsidRPr="007F3DFF">
        <w:rPr>
          <w:rFonts w:ascii="Arial" w:hAnsi="Arial" w:cs="Arial"/>
          <w:sz w:val="20"/>
          <w:szCs w:val="20"/>
        </w:rPr>
        <w:t xml:space="preserve"> plants as a </w:t>
      </w:r>
      <w:proofErr w:type="spellStart"/>
      <w:r w:rsidRPr="007F3DFF">
        <w:rPr>
          <w:rFonts w:ascii="Arial" w:hAnsi="Arial" w:cs="Arial"/>
          <w:sz w:val="20"/>
          <w:szCs w:val="20"/>
        </w:rPr>
        <w:t>method</w:t>
      </w:r>
      <w:proofErr w:type="spellEnd"/>
      <w:r w:rsidRPr="007F3DFF">
        <w:rPr>
          <w:rFonts w:ascii="Arial" w:hAnsi="Arial" w:cs="Arial"/>
          <w:sz w:val="20"/>
          <w:szCs w:val="20"/>
        </w:rPr>
        <w:t xml:space="preserve"> for </w:t>
      </w:r>
      <w:proofErr w:type="spellStart"/>
      <w:r w:rsidRPr="007F3DFF">
        <w:rPr>
          <w:rFonts w:ascii="Arial" w:hAnsi="Arial" w:cs="Arial"/>
          <w:sz w:val="20"/>
          <w:szCs w:val="20"/>
        </w:rPr>
        <w:t>managing</w:t>
      </w:r>
      <w:proofErr w:type="spellEnd"/>
      <w:r w:rsidRPr="007F3DFF">
        <w:rPr>
          <w:rFonts w:ascii="Arial" w:hAnsi="Arial" w:cs="Arial"/>
          <w:sz w:val="20"/>
          <w:szCs w:val="20"/>
        </w:rPr>
        <w:t xml:space="preserve"> </w:t>
      </w:r>
      <w:proofErr w:type="spellStart"/>
      <w:r w:rsidRPr="007F3DFF">
        <w:rPr>
          <w:rFonts w:ascii="Arial" w:hAnsi="Arial" w:cs="Arial"/>
          <w:sz w:val="20"/>
          <w:szCs w:val="20"/>
        </w:rPr>
        <w:t>them</w:t>
      </w:r>
      <w:proofErr w:type="spellEnd"/>
      <w:r w:rsidRPr="007F3DFF">
        <w:rPr>
          <w:rFonts w:ascii="Arial" w:hAnsi="Arial" w:cs="Arial"/>
          <w:sz w:val="20"/>
          <w:szCs w:val="20"/>
        </w:rPr>
        <w:t xml:space="preserve">. A </w:t>
      </w:r>
      <w:proofErr w:type="spellStart"/>
      <w:r w:rsidRPr="007F3DFF">
        <w:rPr>
          <w:rFonts w:ascii="Arial" w:hAnsi="Arial" w:cs="Arial"/>
          <w:sz w:val="20"/>
          <w:szCs w:val="20"/>
        </w:rPr>
        <w:t>small</w:t>
      </w:r>
      <w:proofErr w:type="spellEnd"/>
      <w:r w:rsidRPr="007F3DFF">
        <w:rPr>
          <w:rFonts w:ascii="Arial" w:hAnsi="Arial" w:cs="Arial"/>
          <w:sz w:val="20"/>
          <w:szCs w:val="20"/>
        </w:rPr>
        <w:t xml:space="preserve"> proportion </w:t>
      </w:r>
      <w:proofErr w:type="spellStart"/>
      <w:r w:rsidRPr="007F3DFF">
        <w:rPr>
          <w:rFonts w:ascii="Arial" w:hAnsi="Arial" w:cs="Arial"/>
          <w:sz w:val="20"/>
          <w:szCs w:val="20"/>
        </w:rPr>
        <w:t>burned</w:t>
      </w:r>
      <w:proofErr w:type="spellEnd"/>
      <w:r w:rsidRPr="007F3DFF">
        <w:rPr>
          <w:rFonts w:ascii="Arial" w:hAnsi="Arial" w:cs="Arial"/>
          <w:sz w:val="20"/>
          <w:szCs w:val="20"/>
        </w:rPr>
        <w:t xml:space="preserve"> the </w:t>
      </w:r>
      <w:proofErr w:type="spellStart"/>
      <w:r w:rsidRPr="007F3DFF">
        <w:rPr>
          <w:rFonts w:ascii="Arial" w:hAnsi="Arial" w:cs="Arial"/>
          <w:sz w:val="20"/>
          <w:szCs w:val="20"/>
        </w:rPr>
        <w:t>residue</w:t>
      </w:r>
      <w:proofErr w:type="spellEnd"/>
      <w:r w:rsidRPr="007F3DFF">
        <w:rPr>
          <w:rFonts w:ascii="Arial" w:hAnsi="Arial" w:cs="Arial"/>
          <w:sz w:val="20"/>
          <w:szCs w:val="20"/>
        </w:rPr>
        <w:t xml:space="preserve"> or </w:t>
      </w:r>
      <w:proofErr w:type="spellStart"/>
      <w:r w:rsidRPr="007F3DFF">
        <w:rPr>
          <w:rFonts w:ascii="Arial" w:hAnsi="Arial" w:cs="Arial"/>
          <w:sz w:val="20"/>
          <w:szCs w:val="20"/>
        </w:rPr>
        <w:t>collected</w:t>
      </w:r>
      <w:proofErr w:type="spellEnd"/>
      <w:r w:rsidRPr="007F3DFF">
        <w:rPr>
          <w:rFonts w:ascii="Arial" w:hAnsi="Arial" w:cs="Arial"/>
          <w:sz w:val="20"/>
          <w:szCs w:val="20"/>
        </w:rPr>
        <w:t xml:space="preserve"> </w:t>
      </w:r>
      <w:proofErr w:type="spellStart"/>
      <w:r w:rsidRPr="007F3DFF">
        <w:rPr>
          <w:rFonts w:ascii="Arial" w:hAnsi="Arial" w:cs="Arial"/>
          <w:sz w:val="20"/>
          <w:szCs w:val="20"/>
        </w:rPr>
        <w:t>it</w:t>
      </w:r>
      <w:proofErr w:type="spellEnd"/>
      <w:r w:rsidRPr="007F3DFF">
        <w:rPr>
          <w:rFonts w:ascii="Arial" w:hAnsi="Arial" w:cs="Arial"/>
          <w:sz w:val="20"/>
          <w:szCs w:val="20"/>
        </w:rPr>
        <w:t xml:space="preserve"> for </w:t>
      </w:r>
      <w:proofErr w:type="spellStart"/>
      <w:r w:rsidRPr="007F3DFF">
        <w:rPr>
          <w:rFonts w:ascii="Arial" w:hAnsi="Arial" w:cs="Arial"/>
          <w:sz w:val="20"/>
          <w:szCs w:val="20"/>
        </w:rPr>
        <w:t>disposal</w:t>
      </w:r>
      <w:proofErr w:type="spellEnd"/>
      <w:r w:rsidRPr="007F3DFF">
        <w:rPr>
          <w:rFonts w:ascii="Arial" w:hAnsi="Arial" w:cs="Arial"/>
          <w:sz w:val="20"/>
          <w:szCs w:val="20"/>
        </w:rPr>
        <w:t xml:space="preserve"> </w:t>
      </w:r>
      <w:proofErr w:type="spellStart"/>
      <w:r w:rsidRPr="007F3DFF">
        <w:rPr>
          <w:rFonts w:ascii="Arial" w:hAnsi="Arial" w:cs="Arial"/>
          <w:sz w:val="20"/>
          <w:szCs w:val="20"/>
        </w:rPr>
        <w:t>outside</w:t>
      </w:r>
      <w:proofErr w:type="spellEnd"/>
      <w:r w:rsidRPr="007F3DFF">
        <w:rPr>
          <w:rFonts w:ascii="Arial" w:hAnsi="Arial" w:cs="Arial"/>
          <w:sz w:val="20"/>
          <w:szCs w:val="20"/>
        </w:rPr>
        <w:t xml:space="preserve"> the </w:t>
      </w:r>
      <w:proofErr w:type="spellStart"/>
      <w:r w:rsidRPr="007F3DFF">
        <w:rPr>
          <w:rFonts w:ascii="Arial" w:hAnsi="Arial" w:cs="Arial"/>
          <w:sz w:val="20"/>
          <w:szCs w:val="20"/>
        </w:rPr>
        <w:t>field</w:t>
      </w:r>
      <w:proofErr w:type="spellEnd"/>
      <w:r w:rsidRPr="007F3DFF">
        <w:rPr>
          <w:rFonts w:ascii="Arial" w:hAnsi="Arial" w:cs="Arial"/>
          <w:sz w:val="20"/>
          <w:szCs w:val="20"/>
        </w:rPr>
        <w:t xml:space="preserve"> </w:t>
      </w:r>
      <w:proofErr w:type="spellStart"/>
      <w:r w:rsidRPr="007F3DFF">
        <w:rPr>
          <w:rFonts w:ascii="Arial" w:hAnsi="Arial" w:cs="Arial"/>
          <w:sz w:val="20"/>
          <w:szCs w:val="20"/>
        </w:rPr>
        <w:t>after</w:t>
      </w:r>
      <w:proofErr w:type="spellEnd"/>
      <w:r w:rsidRPr="007F3DFF">
        <w:rPr>
          <w:rFonts w:ascii="Arial" w:hAnsi="Arial" w:cs="Arial"/>
          <w:sz w:val="20"/>
          <w:szCs w:val="20"/>
        </w:rPr>
        <w:t xml:space="preserve"> </w:t>
      </w:r>
      <w:proofErr w:type="spellStart"/>
      <w:r w:rsidRPr="007F3DFF">
        <w:rPr>
          <w:rFonts w:ascii="Arial" w:hAnsi="Arial" w:cs="Arial"/>
          <w:sz w:val="20"/>
          <w:szCs w:val="20"/>
        </w:rPr>
        <w:t>harvesting</w:t>
      </w:r>
      <w:proofErr w:type="spellEnd"/>
      <w:r w:rsidRPr="007F3DFF">
        <w:rPr>
          <w:rFonts w:ascii="Arial" w:hAnsi="Arial" w:cs="Arial"/>
          <w:sz w:val="20"/>
          <w:szCs w:val="20"/>
        </w:rPr>
        <w:t xml:space="preserve">.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practices are in line </w:t>
      </w:r>
      <w:proofErr w:type="spellStart"/>
      <w:r w:rsidRPr="007F3DFF">
        <w:rPr>
          <w:rFonts w:ascii="Arial" w:hAnsi="Arial" w:cs="Arial"/>
          <w:sz w:val="20"/>
          <w:szCs w:val="20"/>
        </w:rPr>
        <w:t>with</w:t>
      </w:r>
      <w:proofErr w:type="spellEnd"/>
      <w:r w:rsidRPr="007F3DFF">
        <w:rPr>
          <w:rFonts w:ascii="Arial" w:hAnsi="Arial" w:cs="Arial"/>
          <w:sz w:val="20"/>
          <w:szCs w:val="20"/>
        </w:rPr>
        <w:t xml:space="preserve"> the </w:t>
      </w:r>
      <w:proofErr w:type="spellStart"/>
      <w:r w:rsidRPr="007F3DFF">
        <w:rPr>
          <w:rFonts w:ascii="Arial" w:hAnsi="Arial" w:cs="Arial"/>
          <w:sz w:val="20"/>
          <w:szCs w:val="20"/>
        </w:rPr>
        <w:t>recommendations</w:t>
      </w:r>
      <w:proofErr w:type="spellEnd"/>
      <w:r w:rsidRPr="007F3DFF">
        <w:rPr>
          <w:rFonts w:ascii="Arial" w:hAnsi="Arial" w:cs="Arial"/>
          <w:sz w:val="20"/>
          <w:szCs w:val="20"/>
        </w:rPr>
        <w:t xml:space="preserve"> of Abo-</w:t>
      </w:r>
      <w:proofErr w:type="spellStart"/>
      <w:r w:rsidRPr="007F3DFF">
        <w:rPr>
          <w:rFonts w:ascii="Arial" w:hAnsi="Arial" w:cs="Arial"/>
          <w:sz w:val="20"/>
          <w:szCs w:val="20"/>
        </w:rPr>
        <w:t>Elyousr</w:t>
      </w:r>
      <w:proofErr w:type="spellEnd"/>
      <w:r w:rsidRPr="007F3DFF">
        <w:rPr>
          <w:rFonts w:ascii="Arial" w:hAnsi="Arial" w:cs="Arial"/>
          <w:sz w:val="20"/>
          <w:szCs w:val="20"/>
        </w:rPr>
        <w:t xml:space="preserve"> et al. (2009) and </w:t>
      </w:r>
      <w:proofErr w:type="spellStart"/>
      <w:r w:rsidRPr="007F3DFF">
        <w:rPr>
          <w:rFonts w:ascii="Arial" w:hAnsi="Arial" w:cs="Arial"/>
          <w:sz w:val="20"/>
          <w:szCs w:val="20"/>
        </w:rPr>
        <w:t>Deberdt</w:t>
      </w:r>
      <w:proofErr w:type="spellEnd"/>
      <w:r w:rsidRPr="007F3DFF">
        <w:rPr>
          <w:rFonts w:ascii="Arial" w:hAnsi="Arial" w:cs="Arial"/>
          <w:sz w:val="20"/>
          <w:szCs w:val="20"/>
        </w:rPr>
        <w:t xml:space="preserve"> and Fernandes (2013), </w:t>
      </w:r>
      <w:proofErr w:type="spellStart"/>
      <w:r w:rsidRPr="007F3DFF">
        <w:rPr>
          <w:rFonts w:ascii="Arial" w:hAnsi="Arial" w:cs="Arial"/>
          <w:sz w:val="20"/>
          <w:szCs w:val="20"/>
        </w:rPr>
        <w:t>who</w:t>
      </w:r>
      <w:proofErr w:type="spellEnd"/>
      <w:r w:rsidRPr="007F3DFF">
        <w:rPr>
          <w:rFonts w:ascii="Arial" w:hAnsi="Arial" w:cs="Arial"/>
          <w:sz w:val="20"/>
          <w:szCs w:val="20"/>
        </w:rPr>
        <w:t xml:space="preserve"> stress the importance of </w:t>
      </w:r>
      <w:proofErr w:type="spellStart"/>
      <w:r w:rsidRPr="007F3DFF">
        <w:rPr>
          <w:rFonts w:ascii="Arial" w:hAnsi="Arial" w:cs="Arial"/>
          <w:sz w:val="20"/>
          <w:szCs w:val="20"/>
        </w:rPr>
        <w:t>prophylactic</w:t>
      </w:r>
      <w:proofErr w:type="spellEnd"/>
      <w:r w:rsidRPr="007F3DFF">
        <w:rPr>
          <w:rFonts w:ascii="Arial" w:hAnsi="Arial" w:cs="Arial"/>
          <w:sz w:val="20"/>
          <w:szCs w:val="20"/>
        </w:rPr>
        <w:t xml:space="preserve"> </w:t>
      </w:r>
      <w:proofErr w:type="spellStart"/>
      <w:r w:rsidRPr="007F3DFF">
        <w:rPr>
          <w:rFonts w:ascii="Arial" w:hAnsi="Arial" w:cs="Arial"/>
          <w:sz w:val="20"/>
          <w:szCs w:val="20"/>
        </w:rPr>
        <w:t>measures</w:t>
      </w:r>
      <w:proofErr w:type="spellEnd"/>
      <w:r w:rsidRPr="007F3DFF">
        <w:rPr>
          <w:rFonts w:ascii="Arial" w:hAnsi="Arial" w:cs="Arial"/>
          <w:sz w:val="20"/>
          <w:szCs w:val="20"/>
        </w:rPr>
        <w:t xml:space="preserve">, </w:t>
      </w:r>
      <w:proofErr w:type="spellStart"/>
      <w:r w:rsidRPr="007F3DFF">
        <w:rPr>
          <w:rFonts w:ascii="Arial" w:hAnsi="Arial" w:cs="Arial"/>
          <w:sz w:val="20"/>
          <w:szCs w:val="20"/>
        </w:rPr>
        <w:t>such</w:t>
      </w:r>
      <w:proofErr w:type="spellEnd"/>
      <w:r w:rsidRPr="007F3DFF">
        <w:rPr>
          <w:rFonts w:ascii="Arial" w:hAnsi="Arial" w:cs="Arial"/>
          <w:sz w:val="20"/>
          <w:szCs w:val="20"/>
        </w:rPr>
        <w:t xml:space="preserve"> as </w:t>
      </w:r>
      <w:proofErr w:type="spellStart"/>
      <w:r w:rsidRPr="007F3DFF">
        <w:rPr>
          <w:rFonts w:ascii="Arial" w:hAnsi="Arial" w:cs="Arial"/>
          <w:sz w:val="20"/>
          <w:szCs w:val="20"/>
        </w:rPr>
        <w:t>uprooting</w:t>
      </w:r>
      <w:proofErr w:type="spellEnd"/>
      <w:r w:rsidRPr="007F3DFF">
        <w:rPr>
          <w:rFonts w:ascii="Arial" w:hAnsi="Arial" w:cs="Arial"/>
          <w:sz w:val="20"/>
          <w:szCs w:val="20"/>
        </w:rPr>
        <w:t xml:space="preserve"> and </w:t>
      </w:r>
      <w:proofErr w:type="spellStart"/>
      <w:r w:rsidRPr="007F3DFF">
        <w:rPr>
          <w:rFonts w:ascii="Arial" w:hAnsi="Arial" w:cs="Arial"/>
          <w:sz w:val="20"/>
          <w:szCs w:val="20"/>
        </w:rPr>
        <w:t>destroying</w:t>
      </w:r>
      <w:proofErr w:type="spellEnd"/>
      <w:r w:rsidRPr="007F3DFF">
        <w:rPr>
          <w:rFonts w:ascii="Arial" w:hAnsi="Arial" w:cs="Arial"/>
          <w:sz w:val="20"/>
          <w:szCs w:val="20"/>
        </w:rPr>
        <w:t xml:space="preserve"> </w:t>
      </w:r>
      <w:proofErr w:type="spellStart"/>
      <w:r w:rsidRPr="007F3DFF">
        <w:rPr>
          <w:rFonts w:ascii="Arial" w:hAnsi="Arial" w:cs="Arial"/>
          <w:sz w:val="20"/>
          <w:szCs w:val="20"/>
        </w:rPr>
        <w:t>contaminated</w:t>
      </w:r>
      <w:proofErr w:type="spellEnd"/>
      <w:r w:rsidRPr="007F3DFF">
        <w:rPr>
          <w:rFonts w:ascii="Arial" w:hAnsi="Arial" w:cs="Arial"/>
          <w:sz w:val="20"/>
          <w:szCs w:val="20"/>
        </w:rPr>
        <w:t xml:space="preserve"> plants (by </w:t>
      </w:r>
      <w:proofErr w:type="spellStart"/>
      <w:r w:rsidRPr="007F3DFF">
        <w:rPr>
          <w:rFonts w:ascii="Arial" w:hAnsi="Arial" w:cs="Arial"/>
          <w:sz w:val="20"/>
          <w:szCs w:val="20"/>
        </w:rPr>
        <w:t>burning</w:t>
      </w:r>
      <w:proofErr w:type="spellEnd"/>
      <w:r w:rsidRPr="007F3DFF">
        <w:rPr>
          <w:rFonts w:ascii="Arial" w:hAnsi="Arial" w:cs="Arial"/>
          <w:sz w:val="20"/>
          <w:szCs w:val="20"/>
        </w:rPr>
        <w:t xml:space="preserve">), </w:t>
      </w:r>
      <w:proofErr w:type="spellStart"/>
      <w:r w:rsidRPr="007F3DFF">
        <w:rPr>
          <w:rFonts w:ascii="Arial" w:hAnsi="Arial" w:cs="Arial"/>
          <w:sz w:val="20"/>
          <w:szCs w:val="20"/>
        </w:rPr>
        <w:t>including</w:t>
      </w:r>
      <w:proofErr w:type="spellEnd"/>
      <w:r w:rsidRPr="007F3DFF">
        <w:rPr>
          <w:rFonts w:ascii="Arial" w:hAnsi="Arial" w:cs="Arial"/>
          <w:sz w:val="20"/>
          <w:szCs w:val="20"/>
        </w:rPr>
        <w:t xml:space="preserve"> </w:t>
      </w:r>
      <w:proofErr w:type="spellStart"/>
      <w:r w:rsidRPr="007F3DFF">
        <w:rPr>
          <w:rFonts w:ascii="Arial" w:hAnsi="Arial" w:cs="Arial"/>
          <w:sz w:val="20"/>
          <w:szCs w:val="20"/>
        </w:rPr>
        <w:t>infected</w:t>
      </w:r>
      <w:proofErr w:type="spellEnd"/>
      <w:r w:rsidRPr="007F3DFF">
        <w:rPr>
          <w:rFonts w:ascii="Arial" w:hAnsi="Arial" w:cs="Arial"/>
          <w:sz w:val="20"/>
          <w:szCs w:val="20"/>
        </w:rPr>
        <w:t xml:space="preserve"> </w:t>
      </w:r>
      <w:proofErr w:type="spellStart"/>
      <w:r w:rsidRPr="007F3DFF">
        <w:rPr>
          <w:rFonts w:ascii="Arial" w:hAnsi="Arial" w:cs="Arial"/>
          <w:sz w:val="20"/>
          <w:szCs w:val="20"/>
        </w:rPr>
        <w:t>weeds</w:t>
      </w:r>
      <w:proofErr w:type="spellEnd"/>
      <w:r w:rsidRPr="007F3DFF">
        <w:rPr>
          <w:rFonts w:ascii="Arial" w:hAnsi="Arial" w:cs="Arial"/>
          <w:sz w:val="20"/>
          <w:szCs w:val="20"/>
        </w:rPr>
        <w:t xml:space="preserve"> and cultivars, to </w:t>
      </w:r>
      <w:proofErr w:type="spellStart"/>
      <w:r w:rsidRPr="007F3DFF">
        <w:rPr>
          <w:rFonts w:ascii="Arial" w:hAnsi="Arial" w:cs="Arial"/>
          <w:sz w:val="20"/>
          <w:szCs w:val="20"/>
        </w:rPr>
        <w:t>reduce</w:t>
      </w:r>
      <w:proofErr w:type="spellEnd"/>
      <w:r w:rsidRPr="007F3DFF">
        <w:rPr>
          <w:rFonts w:ascii="Arial" w:hAnsi="Arial" w:cs="Arial"/>
          <w:sz w:val="20"/>
          <w:szCs w:val="20"/>
        </w:rPr>
        <w:t xml:space="preserve"> the </w:t>
      </w:r>
      <w:proofErr w:type="spellStart"/>
      <w:r w:rsidRPr="007F3DFF">
        <w:rPr>
          <w:rFonts w:ascii="Arial" w:hAnsi="Arial" w:cs="Arial"/>
          <w:sz w:val="20"/>
          <w:szCs w:val="20"/>
        </w:rPr>
        <w:t>infectious</w:t>
      </w:r>
      <w:proofErr w:type="spellEnd"/>
      <w:r w:rsidRPr="007F3DFF">
        <w:rPr>
          <w:rFonts w:ascii="Arial" w:hAnsi="Arial" w:cs="Arial"/>
          <w:sz w:val="20"/>
          <w:szCs w:val="20"/>
        </w:rPr>
        <w:t xml:space="preserve"> </w:t>
      </w:r>
      <w:proofErr w:type="spellStart"/>
      <w:r w:rsidRPr="007F3DFF">
        <w:rPr>
          <w:rFonts w:ascii="Arial" w:hAnsi="Arial" w:cs="Arial"/>
          <w:sz w:val="20"/>
          <w:szCs w:val="20"/>
        </w:rPr>
        <w:t>potential</w:t>
      </w:r>
      <w:proofErr w:type="spellEnd"/>
      <w:r w:rsidRPr="007F3DFF">
        <w:rPr>
          <w:rFonts w:ascii="Arial" w:hAnsi="Arial" w:cs="Arial"/>
          <w:sz w:val="20"/>
          <w:szCs w:val="20"/>
        </w:rPr>
        <w:t xml:space="preserve"> of the </w:t>
      </w:r>
      <w:proofErr w:type="spellStart"/>
      <w:r w:rsidRPr="007F3DFF">
        <w:rPr>
          <w:rFonts w:ascii="Arial" w:hAnsi="Arial" w:cs="Arial"/>
          <w:sz w:val="20"/>
          <w:szCs w:val="20"/>
        </w:rPr>
        <w:t>soil</w:t>
      </w:r>
      <w:proofErr w:type="spellEnd"/>
      <w:r w:rsidRPr="007F3DFF">
        <w:rPr>
          <w:rFonts w:ascii="Arial" w:hAnsi="Arial" w:cs="Arial"/>
          <w:sz w:val="20"/>
          <w:szCs w:val="20"/>
        </w:rPr>
        <w:t xml:space="preserve">. </w:t>
      </w:r>
      <w:proofErr w:type="spellStart"/>
      <w:r w:rsidRPr="007F3DFF">
        <w:rPr>
          <w:rFonts w:ascii="Arial" w:hAnsi="Arial" w:cs="Arial"/>
          <w:sz w:val="20"/>
          <w:szCs w:val="20"/>
        </w:rPr>
        <w:t>Furthermore</w:t>
      </w:r>
      <w:proofErr w:type="spellEnd"/>
      <w:r w:rsidRPr="007F3DFF">
        <w:rPr>
          <w:rFonts w:ascii="Arial" w:hAnsi="Arial" w:cs="Arial"/>
          <w:sz w:val="20"/>
          <w:szCs w:val="20"/>
        </w:rPr>
        <w:t xml:space="preserve">, </w:t>
      </w:r>
      <w:proofErr w:type="spellStart"/>
      <w:r w:rsidRPr="007F3DFF">
        <w:rPr>
          <w:rFonts w:ascii="Arial" w:hAnsi="Arial" w:cs="Arial"/>
          <w:sz w:val="20"/>
          <w:szCs w:val="20"/>
        </w:rPr>
        <w:t>Haougui</w:t>
      </w:r>
      <w:proofErr w:type="spellEnd"/>
      <w:r w:rsidRPr="007F3DFF">
        <w:rPr>
          <w:rFonts w:ascii="Arial" w:hAnsi="Arial" w:cs="Arial"/>
          <w:sz w:val="20"/>
          <w:szCs w:val="20"/>
        </w:rPr>
        <w:t xml:space="preserve"> et al. (2017) </w:t>
      </w:r>
      <w:proofErr w:type="spellStart"/>
      <w:r w:rsidRPr="007F3DFF">
        <w:rPr>
          <w:rFonts w:ascii="Arial" w:hAnsi="Arial" w:cs="Arial"/>
          <w:sz w:val="20"/>
          <w:szCs w:val="20"/>
        </w:rPr>
        <w:t>advocate</w:t>
      </w:r>
      <w:proofErr w:type="spellEnd"/>
      <w:r w:rsidRPr="007F3DFF">
        <w:rPr>
          <w:rFonts w:ascii="Arial" w:hAnsi="Arial" w:cs="Arial"/>
          <w:sz w:val="20"/>
          <w:szCs w:val="20"/>
        </w:rPr>
        <w:t xml:space="preserve"> </w:t>
      </w:r>
      <w:proofErr w:type="spellStart"/>
      <w:r w:rsidRPr="007F3DFF">
        <w:rPr>
          <w:rFonts w:ascii="Arial" w:hAnsi="Arial" w:cs="Arial"/>
          <w:sz w:val="20"/>
          <w:szCs w:val="20"/>
        </w:rPr>
        <w:t>crop</w:t>
      </w:r>
      <w:proofErr w:type="spellEnd"/>
      <w:r w:rsidRPr="007F3DFF">
        <w:rPr>
          <w:rFonts w:ascii="Arial" w:hAnsi="Arial" w:cs="Arial"/>
          <w:sz w:val="20"/>
          <w:szCs w:val="20"/>
        </w:rPr>
        <w:t xml:space="preserve"> rotation and association as effective practices for </w:t>
      </w:r>
      <w:proofErr w:type="spellStart"/>
      <w:r w:rsidRPr="007F3DFF">
        <w:rPr>
          <w:rFonts w:ascii="Arial" w:hAnsi="Arial" w:cs="Arial"/>
          <w:sz w:val="20"/>
          <w:szCs w:val="20"/>
        </w:rPr>
        <w:t>limiting</w:t>
      </w:r>
      <w:proofErr w:type="spellEnd"/>
      <w:r w:rsidRPr="007F3DFF">
        <w:rPr>
          <w:rFonts w:ascii="Arial" w:hAnsi="Arial" w:cs="Arial"/>
          <w:sz w:val="20"/>
          <w:szCs w:val="20"/>
        </w:rPr>
        <w:t xml:space="preserve"> the multiplication of </w:t>
      </w:r>
      <w:proofErr w:type="spellStart"/>
      <w:r w:rsidRPr="007F3DFF">
        <w:rPr>
          <w:rFonts w:ascii="Arial" w:hAnsi="Arial" w:cs="Arial"/>
          <w:sz w:val="20"/>
          <w:szCs w:val="20"/>
        </w:rPr>
        <w:t>telluric</w:t>
      </w:r>
      <w:proofErr w:type="spellEnd"/>
      <w:r w:rsidRPr="007F3DFF">
        <w:rPr>
          <w:rFonts w:ascii="Arial" w:hAnsi="Arial" w:cs="Arial"/>
          <w:sz w:val="20"/>
          <w:szCs w:val="20"/>
        </w:rPr>
        <w:t xml:space="preserve"> </w:t>
      </w:r>
      <w:proofErr w:type="spellStart"/>
      <w:r w:rsidRPr="007F3DFF">
        <w:rPr>
          <w:rFonts w:ascii="Arial" w:hAnsi="Arial" w:cs="Arial"/>
          <w:sz w:val="20"/>
          <w:szCs w:val="20"/>
        </w:rPr>
        <w:t>pathogens</w:t>
      </w:r>
      <w:proofErr w:type="spellEnd"/>
      <w:r w:rsidRPr="007F3DFF">
        <w:rPr>
          <w:rFonts w:ascii="Arial" w:hAnsi="Arial" w:cs="Arial"/>
          <w:sz w:val="20"/>
          <w:szCs w:val="20"/>
        </w:rPr>
        <w:t xml:space="preserve">.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w:t>
      </w:r>
      <w:proofErr w:type="spellStart"/>
      <w:r w:rsidRPr="007F3DFF">
        <w:rPr>
          <w:rFonts w:ascii="Arial" w:hAnsi="Arial" w:cs="Arial"/>
          <w:sz w:val="20"/>
          <w:szCs w:val="20"/>
        </w:rPr>
        <w:t>methods</w:t>
      </w:r>
      <w:proofErr w:type="spellEnd"/>
      <w:r w:rsidRPr="007F3DFF">
        <w:rPr>
          <w:rFonts w:ascii="Arial" w:hAnsi="Arial" w:cs="Arial"/>
          <w:sz w:val="20"/>
          <w:szCs w:val="20"/>
        </w:rPr>
        <w:t xml:space="preserve"> </w:t>
      </w:r>
      <w:proofErr w:type="spellStart"/>
      <w:r w:rsidRPr="007F3DFF">
        <w:rPr>
          <w:rFonts w:ascii="Arial" w:hAnsi="Arial" w:cs="Arial"/>
          <w:sz w:val="20"/>
          <w:szCs w:val="20"/>
        </w:rPr>
        <w:t>keep</w:t>
      </w:r>
      <w:proofErr w:type="spellEnd"/>
      <w:r w:rsidRPr="007F3DFF">
        <w:rPr>
          <w:rFonts w:ascii="Arial" w:hAnsi="Arial" w:cs="Arial"/>
          <w:sz w:val="20"/>
          <w:szCs w:val="20"/>
        </w:rPr>
        <w:t xml:space="preserve"> the </w:t>
      </w:r>
      <w:proofErr w:type="spellStart"/>
      <w:r w:rsidRPr="007F3DFF">
        <w:rPr>
          <w:rFonts w:ascii="Arial" w:hAnsi="Arial" w:cs="Arial"/>
          <w:sz w:val="20"/>
          <w:szCs w:val="20"/>
        </w:rPr>
        <w:t>pathogen</w:t>
      </w:r>
      <w:proofErr w:type="spellEnd"/>
      <w:r w:rsidRPr="007F3DFF">
        <w:rPr>
          <w:rFonts w:ascii="Arial" w:hAnsi="Arial" w:cs="Arial"/>
          <w:sz w:val="20"/>
          <w:szCs w:val="20"/>
        </w:rPr>
        <w:t xml:space="preserve"> population </w:t>
      </w:r>
      <w:proofErr w:type="spellStart"/>
      <w:r w:rsidRPr="007F3DFF">
        <w:rPr>
          <w:rFonts w:ascii="Arial" w:hAnsi="Arial" w:cs="Arial"/>
          <w:sz w:val="20"/>
          <w:szCs w:val="20"/>
        </w:rPr>
        <w:t>below</w:t>
      </w:r>
      <w:proofErr w:type="spellEnd"/>
      <w:r w:rsidRPr="007F3DFF">
        <w:rPr>
          <w:rFonts w:ascii="Arial" w:hAnsi="Arial" w:cs="Arial"/>
          <w:sz w:val="20"/>
          <w:szCs w:val="20"/>
        </w:rPr>
        <w:t xml:space="preserve"> a </w:t>
      </w:r>
      <w:proofErr w:type="spellStart"/>
      <w:r w:rsidRPr="007F3DFF">
        <w:rPr>
          <w:rFonts w:ascii="Arial" w:hAnsi="Arial" w:cs="Arial"/>
          <w:sz w:val="20"/>
          <w:szCs w:val="20"/>
        </w:rPr>
        <w:t>critical</w:t>
      </w:r>
      <w:proofErr w:type="spellEnd"/>
      <w:r w:rsidRPr="007F3DFF">
        <w:rPr>
          <w:rFonts w:ascii="Arial" w:hAnsi="Arial" w:cs="Arial"/>
          <w:sz w:val="20"/>
          <w:szCs w:val="20"/>
        </w:rPr>
        <w:t xml:space="preserve"> </w:t>
      </w:r>
      <w:proofErr w:type="spellStart"/>
      <w:r w:rsidRPr="007F3DFF">
        <w:rPr>
          <w:rFonts w:ascii="Arial" w:hAnsi="Arial" w:cs="Arial"/>
          <w:sz w:val="20"/>
          <w:szCs w:val="20"/>
        </w:rPr>
        <w:t>threshold</w:t>
      </w:r>
      <w:proofErr w:type="spellEnd"/>
      <w:r w:rsidRPr="007F3DFF">
        <w:rPr>
          <w:rFonts w:ascii="Arial" w:hAnsi="Arial" w:cs="Arial"/>
          <w:sz w:val="20"/>
          <w:szCs w:val="20"/>
        </w:rPr>
        <w:t xml:space="preserve">, </w:t>
      </w:r>
      <w:proofErr w:type="spellStart"/>
      <w:r w:rsidRPr="007F3DFF">
        <w:rPr>
          <w:rFonts w:ascii="Arial" w:hAnsi="Arial" w:cs="Arial"/>
          <w:sz w:val="20"/>
          <w:szCs w:val="20"/>
        </w:rPr>
        <w:t>beyond</w:t>
      </w:r>
      <w:proofErr w:type="spellEnd"/>
      <w:r w:rsidRPr="007F3DFF">
        <w:rPr>
          <w:rFonts w:ascii="Arial" w:hAnsi="Arial" w:cs="Arial"/>
          <w:sz w:val="20"/>
          <w:szCs w:val="20"/>
        </w:rPr>
        <w:t xml:space="preserve"> </w:t>
      </w:r>
      <w:proofErr w:type="spellStart"/>
      <w:r w:rsidRPr="007F3DFF">
        <w:rPr>
          <w:rFonts w:ascii="Arial" w:hAnsi="Arial" w:cs="Arial"/>
          <w:sz w:val="20"/>
          <w:szCs w:val="20"/>
        </w:rPr>
        <w:t>which</w:t>
      </w:r>
      <w:proofErr w:type="spellEnd"/>
      <w:r w:rsidRPr="007F3DFF">
        <w:rPr>
          <w:rFonts w:ascii="Arial" w:hAnsi="Arial" w:cs="Arial"/>
          <w:sz w:val="20"/>
          <w:szCs w:val="20"/>
        </w:rPr>
        <w:t xml:space="preserve"> infestation </w:t>
      </w:r>
      <w:proofErr w:type="spellStart"/>
      <w:r w:rsidRPr="007F3DFF">
        <w:rPr>
          <w:rFonts w:ascii="Arial" w:hAnsi="Arial" w:cs="Arial"/>
          <w:sz w:val="20"/>
          <w:szCs w:val="20"/>
        </w:rPr>
        <w:t>could</w:t>
      </w:r>
      <w:proofErr w:type="spellEnd"/>
      <w:r w:rsidRPr="007F3DFF">
        <w:rPr>
          <w:rFonts w:ascii="Arial" w:hAnsi="Arial" w:cs="Arial"/>
          <w:sz w:val="20"/>
          <w:szCs w:val="20"/>
        </w:rPr>
        <w:t xml:space="preserve"> lead to a </w:t>
      </w:r>
      <w:proofErr w:type="spellStart"/>
      <w:r w:rsidRPr="007F3DFF">
        <w:rPr>
          <w:rFonts w:ascii="Arial" w:hAnsi="Arial" w:cs="Arial"/>
          <w:sz w:val="20"/>
          <w:szCs w:val="20"/>
        </w:rPr>
        <w:t>drastic</w:t>
      </w:r>
      <w:proofErr w:type="spellEnd"/>
      <w:r w:rsidRPr="007F3DFF">
        <w:rPr>
          <w:rFonts w:ascii="Arial" w:hAnsi="Arial" w:cs="Arial"/>
          <w:sz w:val="20"/>
          <w:szCs w:val="20"/>
        </w:rPr>
        <w:t xml:space="preserve"> drop in production, </w:t>
      </w:r>
      <w:proofErr w:type="spellStart"/>
      <w:r w:rsidRPr="007F3DFF">
        <w:rPr>
          <w:rFonts w:ascii="Arial" w:hAnsi="Arial" w:cs="Arial"/>
          <w:sz w:val="20"/>
          <w:szCs w:val="20"/>
        </w:rPr>
        <w:t>making</w:t>
      </w:r>
      <w:proofErr w:type="spellEnd"/>
      <w:r w:rsidRPr="007F3DFF">
        <w:rPr>
          <w:rFonts w:ascii="Arial" w:hAnsi="Arial" w:cs="Arial"/>
          <w:sz w:val="20"/>
          <w:szCs w:val="20"/>
        </w:rPr>
        <w:t xml:space="preserve"> the </w:t>
      </w:r>
      <w:proofErr w:type="spellStart"/>
      <w:r w:rsidRPr="007F3DFF">
        <w:rPr>
          <w:rFonts w:ascii="Arial" w:hAnsi="Arial" w:cs="Arial"/>
          <w:sz w:val="20"/>
          <w:szCs w:val="20"/>
        </w:rPr>
        <w:t>crop</w:t>
      </w:r>
      <w:proofErr w:type="spellEnd"/>
      <w:r w:rsidRPr="007F3DFF">
        <w:rPr>
          <w:rFonts w:ascii="Arial" w:hAnsi="Arial" w:cs="Arial"/>
          <w:sz w:val="20"/>
          <w:szCs w:val="20"/>
        </w:rPr>
        <w:t xml:space="preserve"> </w:t>
      </w:r>
      <w:proofErr w:type="spellStart"/>
      <w:r w:rsidRPr="007F3DFF">
        <w:rPr>
          <w:rFonts w:ascii="Arial" w:hAnsi="Arial" w:cs="Arial"/>
          <w:sz w:val="20"/>
          <w:szCs w:val="20"/>
        </w:rPr>
        <w:t>economically</w:t>
      </w:r>
      <w:proofErr w:type="spellEnd"/>
      <w:r w:rsidRPr="007F3DFF">
        <w:rPr>
          <w:rFonts w:ascii="Arial" w:hAnsi="Arial" w:cs="Arial"/>
          <w:sz w:val="20"/>
          <w:szCs w:val="20"/>
        </w:rPr>
        <w:t xml:space="preserve"> </w:t>
      </w:r>
      <w:proofErr w:type="spellStart"/>
      <w:r w:rsidRPr="007F3DFF">
        <w:rPr>
          <w:rFonts w:ascii="Arial" w:hAnsi="Arial" w:cs="Arial"/>
          <w:sz w:val="20"/>
          <w:szCs w:val="20"/>
        </w:rPr>
        <w:t>unviable</w:t>
      </w:r>
      <w:proofErr w:type="spellEnd"/>
      <w:r w:rsidRPr="007F3DFF">
        <w:rPr>
          <w:rFonts w:ascii="Arial" w:hAnsi="Arial" w:cs="Arial"/>
          <w:sz w:val="20"/>
          <w:szCs w:val="20"/>
        </w:rPr>
        <w:t xml:space="preserve">. The </w:t>
      </w:r>
      <w:proofErr w:type="spellStart"/>
      <w:r w:rsidRPr="007F3DFF">
        <w:rPr>
          <w:rFonts w:ascii="Arial" w:hAnsi="Arial" w:cs="Arial"/>
          <w:sz w:val="20"/>
          <w:szCs w:val="20"/>
        </w:rPr>
        <w:t>majority</w:t>
      </w:r>
      <w:proofErr w:type="spellEnd"/>
      <w:r w:rsidRPr="007F3DFF">
        <w:rPr>
          <w:rFonts w:ascii="Arial" w:hAnsi="Arial" w:cs="Arial"/>
          <w:sz w:val="20"/>
          <w:szCs w:val="20"/>
        </w:rPr>
        <w:t xml:space="preserve"> of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interviewed</w:t>
      </w:r>
      <w:proofErr w:type="spellEnd"/>
      <w:r w:rsidRPr="007F3DFF">
        <w:rPr>
          <w:rFonts w:ascii="Arial" w:hAnsi="Arial" w:cs="Arial"/>
          <w:sz w:val="20"/>
          <w:szCs w:val="20"/>
        </w:rPr>
        <w:t xml:space="preserve"> in </w:t>
      </w:r>
      <w:proofErr w:type="spellStart"/>
      <w:r w:rsidRPr="007F3DFF">
        <w:rPr>
          <w:rFonts w:ascii="Arial" w:hAnsi="Arial" w:cs="Arial"/>
          <w:sz w:val="20"/>
          <w:szCs w:val="20"/>
        </w:rPr>
        <w:t>this</w:t>
      </w:r>
      <w:proofErr w:type="spellEnd"/>
      <w:r w:rsidRPr="007F3DFF">
        <w:rPr>
          <w:rFonts w:ascii="Arial" w:hAnsi="Arial" w:cs="Arial"/>
          <w:sz w:val="20"/>
          <w:szCs w:val="20"/>
        </w:rPr>
        <w:t xml:space="preserve"> </w:t>
      </w:r>
      <w:proofErr w:type="spellStart"/>
      <w:r w:rsidRPr="007F3DFF">
        <w:rPr>
          <w:rFonts w:ascii="Arial" w:hAnsi="Arial" w:cs="Arial"/>
          <w:sz w:val="20"/>
          <w:szCs w:val="20"/>
        </w:rPr>
        <w:t>study</w:t>
      </w:r>
      <w:proofErr w:type="spellEnd"/>
      <w:r w:rsidRPr="007F3DFF">
        <w:rPr>
          <w:rFonts w:ascii="Arial" w:hAnsi="Arial" w:cs="Arial"/>
          <w:sz w:val="20"/>
          <w:szCs w:val="20"/>
        </w:rPr>
        <w:t xml:space="preserve"> </w:t>
      </w:r>
      <w:proofErr w:type="spellStart"/>
      <w:r w:rsidRPr="007F3DFF">
        <w:rPr>
          <w:rFonts w:ascii="Arial" w:hAnsi="Arial" w:cs="Arial"/>
          <w:sz w:val="20"/>
          <w:szCs w:val="20"/>
        </w:rPr>
        <w:t>practiced</w:t>
      </w:r>
      <w:proofErr w:type="spellEnd"/>
      <w:r w:rsidRPr="007F3DFF">
        <w:rPr>
          <w:rFonts w:ascii="Arial" w:hAnsi="Arial" w:cs="Arial"/>
          <w:sz w:val="20"/>
          <w:szCs w:val="20"/>
        </w:rPr>
        <w:t xml:space="preserve"> </w:t>
      </w:r>
      <w:proofErr w:type="spellStart"/>
      <w:r w:rsidRPr="007F3DFF">
        <w:rPr>
          <w:rFonts w:ascii="Arial" w:hAnsi="Arial" w:cs="Arial"/>
          <w:sz w:val="20"/>
          <w:szCs w:val="20"/>
        </w:rPr>
        <w:t>crop</w:t>
      </w:r>
      <w:proofErr w:type="spellEnd"/>
      <w:r w:rsidRPr="007F3DFF">
        <w:rPr>
          <w:rFonts w:ascii="Arial" w:hAnsi="Arial" w:cs="Arial"/>
          <w:sz w:val="20"/>
          <w:szCs w:val="20"/>
        </w:rPr>
        <w:t xml:space="preserve"> rotation.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w:t>
      </w:r>
      <w:proofErr w:type="spellStart"/>
      <w:r w:rsidRPr="007F3DFF">
        <w:rPr>
          <w:rFonts w:ascii="Arial" w:hAnsi="Arial" w:cs="Arial"/>
          <w:sz w:val="20"/>
          <w:szCs w:val="20"/>
        </w:rPr>
        <w:t>results</w:t>
      </w:r>
      <w:proofErr w:type="spellEnd"/>
      <w:r w:rsidRPr="007F3DFF">
        <w:rPr>
          <w:rFonts w:ascii="Arial" w:hAnsi="Arial" w:cs="Arial"/>
          <w:sz w:val="20"/>
          <w:szCs w:val="20"/>
        </w:rPr>
        <w:t xml:space="preserve"> </w:t>
      </w:r>
      <w:proofErr w:type="spellStart"/>
      <w:r w:rsidRPr="007F3DFF">
        <w:rPr>
          <w:rFonts w:ascii="Arial" w:hAnsi="Arial" w:cs="Arial"/>
          <w:sz w:val="20"/>
          <w:szCs w:val="20"/>
        </w:rPr>
        <w:t>concur</w:t>
      </w:r>
      <w:proofErr w:type="spellEnd"/>
      <w:r w:rsidRPr="007F3DFF">
        <w:rPr>
          <w:rFonts w:ascii="Arial" w:hAnsi="Arial" w:cs="Arial"/>
          <w:sz w:val="20"/>
          <w:szCs w:val="20"/>
        </w:rPr>
        <w:t xml:space="preserve"> </w:t>
      </w:r>
      <w:proofErr w:type="spellStart"/>
      <w:r w:rsidRPr="007F3DFF">
        <w:rPr>
          <w:rFonts w:ascii="Arial" w:hAnsi="Arial" w:cs="Arial"/>
          <w:sz w:val="20"/>
          <w:szCs w:val="20"/>
        </w:rPr>
        <w:t>with</w:t>
      </w:r>
      <w:proofErr w:type="spellEnd"/>
      <w:r w:rsidRPr="007F3DFF">
        <w:rPr>
          <w:rFonts w:ascii="Arial" w:hAnsi="Arial" w:cs="Arial"/>
          <w:sz w:val="20"/>
          <w:szCs w:val="20"/>
        </w:rPr>
        <w:t xml:space="preserve"> </w:t>
      </w:r>
      <w:proofErr w:type="spellStart"/>
      <w:r w:rsidRPr="007F3DFF">
        <w:rPr>
          <w:rFonts w:ascii="Arial" w:hAnsi="Arial" w:cs="Arial"/>
          <w:sz w:val="20"/>
          <w:szCs w:val="20"/>
        </w:rPr>
        <w:t>those</w:t>
      </w:r>
      <w:proofErr w:type="spellEnd"/>
      <w:r w:rsidRPr="007F3DFF">
        <w:rPr>
          <w:rFonts w:ascii="Arial" w:hAnsi="Arial" w:cs="Arial"/>
          <w:sz w:val="20"/>
          <w:szCs w:val="20"/>
        </w:rPr>
        <w:t xml:space="preserve"> of </w:t>
      </w:r>
      <w:proofErr w:type="spellStart"/>
      <w:r w:rsidRPr="007F3DFF">
        <w:rPr>
          <w:rFonts w:ascii="Arial" w:hAnsi="Arial" w:cs="Arial"/>
          <w:sz w:val="20"/>
          <w:szCs w:val="20"/>
        </w:rPr>
        <w:t>Houngbon</w:t>
      </w:r>
      <w:proofErr w:type="spellEnd"/>
      <w:r w:rsidRPr="007F3DFF">
        <w:rPr>
          <w:rFonts w:ascii="Arial" w:hAnsi="Arial" w:cs="Arial"/>
          <w:sz w:val="20"/>
          <w:szCs w:val="20"/>
        </w:rPr>
        <w:t xml:space="preserve"> et al. (2024), </w:t>
      </w:r>
      <w:proofErr w:type="spellStart"/>
      <w:r w:rsidRPr="007F3DFF">
        <w:rPr>
          <w:rFonts w:ascii="Arial" w:hAnsi="Arial" w:cs="Arial"/>
          <w:sz w:val="20"/>
          <w:szCs w:val="20"/>
        </w:rPr>
        <w:t>who</w:t>
      </w:r>
      <w:proofErr w:type="spellEnd"/>
      <w:r w:rsidRPr="007F3DFF">
        <w:rPr>
          <w:rFonts w:ascii="Arial" w:hAnsi="Arial" w:cs="Arial"/>
          <w:sz w:val="20"/>
          <w:szCs w:val="20"/>
        </w:rPr>
        <w:t xml:space="preserve"> </w:t>
      </w:r>
      <w:proofErr w:type="spellStart"/>
      <w:r w:rsidRPr="007F3DFF">
        <w:rPr>
          <w:rFonts w:ascii="Arial" w:hAnsi="Arial" w:cs="Arial"/>
          <w:sz w:val="20"/>
          <w:szCs w:val="20"/>
        </w:rPr>
        <w:t>reported</w:t>
      </w:r>
      <w:proofErr w:type="spellEnd"/>
      <w:r w:rsidRPr="007F3DFF">
        <w:rPr>
          <w:rFonts w:ascii="Arial" w:hAnsi="Arial" w:cs="Arial"/>
          <w:sz w:val="20"/>
          <w:szCs w:val="20"/>
        </w:rPr>
        <w:t xml:space="preserve"> </w:t>
      </w:r>
      <w:proofErr w:type="spellStart"/>
      <w:r w:rsidRPr="007F3DFF">
        <w:rPr>
          <w:rFonts w:ascii="Arial" w:hAnsi="Arial" w:cs="Arial"/>
          <w:sz w:val="20"/>
          <w:szCs w:val="20"/>
        </w:rPr>
        <w:t>that</w:t>
      </w:r>
      <w:proofErr w:type="spellEnd"/>
      <w:r w:rsidRPr="007F3DFF">
        <w:rPr>
          <w:rFonts w:ascii="Arial" w:hAnsi="Arial" w:cs="Arial"/>
          <w:sz w:val="20"/>
          <w:szCs w:val="20"/>
        </w:rPr>
        <w:t xml:space="preserve"> 52% of </w:t>
      </w:r>
      <w:proofErr w:type="spellStart"/>
      <w:r w:rsidRPr="007F3DFF">
        <w:rPr>
          <w:rFonts w:ascii="Arial" w:hAnsi="Arial" w:cs="Arial"/>
          <w:sz w:val="20"/>
          <w:szCs w:val="20"/>
        </w:rPr>
        <w:t>tomato</w:t>
      </w:r>
      <w:proofErr w:type="spellEnd"/>
      <w:r w:rsidRPr="007F3DFF">
        <w:rPr>
          <w:rFonts w:ascii="Arial" w:hAnsi="Arial" w:cs="Arial"/>
          <w:sz w:val="20"/>
          <w:szCs w:val="20"/>
        </w:rPr>
        <w:t xml:space="preserve">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surveyed</w:t>
      </w:r>
      <w:proofErr w:type="spellEnd"/>
      <w:r w:rsidRPr="007F3DFF">
        <w:rPr>
          <w:rFonts w:ascii="Arial" w:hAnsi="Arial" w:cs="Arial"/>
          <w:sz w:val="20"/>
          <w:szCs w:val="20"/>
        </w:rPr>
        <w:t xml:space="preserve"> </w:t>
      </w:r>
      <w:proofErr w:type="spellStart"/>
      <w:r w:rsidRPr="007F3DFF">
        <w:rPr>
          <w:rFonts w:ascii="Arial" w:hAnsi="Arial" w:cs="Arial"/>
          <w:sz w:val="20"/>
          <w:szCs w:val="20"/>
        </w:rPr>
        <w:t>adopted</w:t>
      </w:r>
      <w:proofErr w:type="spellEnd"/>
      <w:r w:rsidRPr="007F3DFF">
        <w:rPr>
          <w:rFonts w:ascii="Arial" w:hAnsi="Arial" w:cs="Arial"/>
          <w:sz w:val="20"/>
          <w:szCs w:val="20"/>
        </w:rPr>
        <w:t xml:space="preserve"> </w:t>
      </w:r>
      <w:proofErr w:type="spellStart"/>
      <w:r w:rsidRPr="007F3DFF">
        <w:rPr>
          <w:rFonts w:ascii="Arial" w:hAnsi="Arial" w:cs="Arial"/>
          <w:sz w:val="20"/>
          <w:szCs w:val="20"/>
        </w:rPr>
        <w:t>crop</w:t>
      </w:r>
      <w:proofErr w:type="spellEnd"/>
      <w:r w:rsidRPr="007F3DFF">
        <w:rPr>
          <w:rFonts w:ascii="Arial" w:hAnsi="Arial" w:cs="Arial"/>
          <w:sz w:val="20"/>
          <w:szCs w:val="20"/>
        </w:rPr>
        <w:t xml:space="preserve"> rotation. </w:t>
      </w:r>
    </w:p>
    <w:p w14:paraId="6EB4EFA2" w14:textId="77777777" w:rsidR="003903FC" w:rsidRPr="007F3DFF" w:rsidRDefault="003903FC" w:rsidP="003903FC">
      <w:pPr>
        <w:pStyle w:val="NormalWeb"/>
        <w:jc w:val="both"/>
        <w:rPr>
          <w:rFonts w:ascii="Arial" w:hAnsi="Arial" w:cs="Arial"/>
          <w:sz w:val="20"/>
          <w:szCs w:val="20"/>
        </w:rPr>
      </w:pPr>
      <w:r w:rsidRPr="007F3DFF">
        <w:rPr>
          <w:rFonts w:ascii="Arial" w:hAnsi="Arial" w:cs="Arial"/>
          <w:sz w:val="20"/>
          <w:szCs w:val="20"/>
        </w:rPr>
        <w:t xml:space="preserve">     Chemical </w:t>
      </w:r>
      <w:proofErr w:type="spellStart"/>
      <w:r w:rsidRPr="007F3DFF">
        <w:rPr>
          <w:rFonts w:ascii="Arial" w:hAnsi="Arial" w:cs="Arial"/>
          <w:sz w:val="20"/>
          <w:szCs w:val="20"/>
        </w:rPr>
        <w:t>fertilization</w:t>
      </w:r>
      <w:proofErr w:type="spellEnd"/>
      <w:r w:rsidRPr="007F3DFF">
        <w:rPr>
          <w:rFonts w:ascii="Arial" w:hAnsi="Arial" w:cs="Arial"/>
          <w:sz w:val="20"/>
          <w:szCs w:val="20"/>
        </w:rPr>
        <w:t xml:space="preserve"> and the use of </w:t>
      </w:r>
      <w:proofErr w:type="spellStart"/>
      <w:r w:rsidRPr="007F3DFF">
        <w:rPr>
          <w:rFonts w:ascii="Arial" w:hAnsi="Arial" w:cs="Arial"/>
          <w:sz w:val="20"/>
          <w:szCs w:val="20"/>
        </w:rPr>
        <w:t>chemically</w:t>
      </w:r>
      <w:proofErr w:type="spellEnd"/>
      <w:r w:rsidRPr="007F3DFF">
        <w:rPr>
          <w:rFonts w:ascii="Arial" w:hAnsi="Arial" w:cs="Arial"/>
          <w:sz w:val="20"/>
          <w:szCs w:val="20"/>
        </w:rPr>
        <w:t xml:space="preserve"> </w:t>
      </w:r>
      <w:proofErr w:type="spellStart"/>
      <w:r w:rsidRPr="007F3DFF">
        <w:rPr>
          <w:rFonts w:ascii="Arial" w:hAnsi="Arial" w:cs="Arial"/>
          <w:sz w:val="20"/>
          <w:szCs w:val="20"/>
        </w:rPr>
        <w:t>synthesized</w:t>
      </w:r>
      <w:proofErr w:type="spellEnd"/>
      <w:r w:rsidRPr="007F3DFF">
        <w:rPr>
          <w:rFonts w:ascii="Arial" w:hAnsi="Arial" w:cs="Arial"/>
          <w:sz w:val="20"/>
          <w:szCs w:val="20"/>
        </w:rPr>
        <w:t xml:space="preserve"> pesticides </w:t>
      </w:r>
      <w:proofErr w:type="spellStart"/>
      <w:r w:rsidRPr="007F3DFF">
        <w:rPr>
          <w:rFonts w:ascii="Arial" w:hAnsi="Arial" w:cs="Arial"/>
          <w:sz w:val="20"/>
          <w:szCs w:val="20"/>
        </w:rPr>
        <w:t>were</w:t>
      </w:r>
      <w:proofErr w:type="spellEnd"/>
      <w:r w:rsidRPr="007F3DFF">
        <w:rPr>
          <w:rFonts w:ascii="Arial" w:hAnsi="Arial" w:cs="Arial"/>
          <w:sz w:val="20"/>
          <w:szCs w:val="20"/>
        </w:rPr>
        <w:t xml:space="preserve"> the main </w:t>
      </w:r>
      <w:proofErr w:type="spellStart"/>
      <w:r w:rsidRPr="007F3DFF">
        <w:rPr>
          <w:rFonts w:ascii="Arial" w:hAnsi="Arial" w:cs="Arial"/>
          <w:sz w:val="20"/>
          <w:szCs w:val="20"/>
        </w:rPr>
        <w:t>soil</w:t>
      </w:r>
      <w:proofErr w:type="spellEnd"/>
      <w:r w:rsidRPr="007F3DFF">
        <w:rPr>
          <w:rFonts w:ascii="Arial" w:hAnsi="Arial" w:cs="Arial"/>
          <w:sz w:val="20"/>
          <w:szCs w:val="20"/>
        </w:rPr>
        <w:t xml:space="preserve"> </w:t>
      </w:r>
      <w:proofErr w:type="spellStart"/>
      <w:r w:rsidRPr="007F3DFF">
        <w:rPr>
          <w:rFonts w:ascii="Arial" w:hAnsi="Arial" w:cs="Arial"/>
          <w:sz w:val="20"/>
          <w:szCs w:val="20"/>
        </w:rPr>
        <w:t>fertility</w:t>
      </w:r>
      <w:proofErr w:type="spellEnd"/>
      <w:r w:rsidRPr="007F3DFF">
        <w:rPr>
          <w:rFonts w:ascii="Arial" w:hAnsi="Arial" w:cs="Arial"/>
          <w:sz w:val="20"/>
          <w:szCs w:val="20"/>
        </w:rPr>
        <w:t xml:space="preserve"> management and </w:t>
      </w:r>
      <w:proofErr w:type="spellStart"/>
      <w:r w:rsidRPr="007F3DFF">
        <w:rPr>
          <w:rFonts w:ascii="Arial" w:hAnsi="Arial" w:cs="Arial"/>
          <w:sz w:val="20"/>
          <w:szCs w:val="20"/>
        </w:rPr>
        <w:t>pest</w:t>
      </w:r>
      <w:proofErr w:type="spellEnd"/>
      <w:r w:rsidRPr="007F3DFF">
        <w:rPr>
          <w:rFonts w:ascii="Arial" w:hAnsi="Arial" w:cs="Arial"/>
          <w:sz w:val="20"/>
          <w:szCs w:val="20"/>
        </w:rPr>
        <w:t xml:space="preserve"> control </w:t>
      </w:r>
      <w:proofErr w:type="spellStart"/>
      <w:r w:rsidRPr="007F3DFF">
        <w:rPr>
          <w:rFonts w:ascii="Arial" w:hAnsi="Arial" w:cs="Arial"/>
          <w:sz w:val="20"/>
          <w:szCs w:val="20"/>
        </w:rPr>
        <w:t>methods</w:t>
      </w:r>
      <w:proofErr w:type="spellEnd"/>
      <w:r w:rsidRPr="007F3DFF">
        <w:rPr>
          <w:rFonts w:ascii="Arial" w:hAnsi="Arial" w:cs="Arial"/>
          <w:sz w:val="20"/>
          <w:szCs w:val="20"/>
        </w:rPr>
        <w:t xml:space="preserve"> </w:t>
      </w:r>
      <w:proofErr w:type="spellStart"/>
      <w:r w:rsidRPr="007F3DFF">
        <w:rPr>
          <w:rFonts w:ascii="Arial" w:hAnsi="Arial" w:cs="Arial"/>
          <w:sz w:val="20"/>
          <w:szCs w:val="20"/>
        </w:rPr>
        <w:t>adopted</w:t>
      </w:r>
      <w:proofErr w:type="spellEnd"/>
      <w:r w:rsidRPr="007F3DFF">
        <w:rPr>
          <w:rFonts w:ascii="Arial" w:hAnsi="Arial" w:cs="Arial"/>
          <w:sz w:val="20"/>
          <w:szCs w:val="20"/>
        </w:rPr>
        <w:t xml:space="preserve"> by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However</w:t>
      </w:r>
      <w:proofErr w:type="spellEnd"/>
      <w:r w:rsidRPr="007F3DFF">
        <w:rPr>
          <w:rFonts w:ascii="Arial" w:hAnsi="Arial" w:cs="Arial"/>
          <w:sz w:val="20"/>
          <w:szCs w:val="20"/>
        </w:rPr>
        <w:t xml:space="preserve">, 35.33% </w:t>
      </w:r>
      <w:proofErr w:type="spellStart"/>
      <w:r w:rsidRPr="007F3DFF">
        <w:rPr>
          <w:rFonts w:ascii="Arial" w:hAnsi="Arial" w:cs="Arial"/>
          <w:sz w:val="20"/>
          <w:szCs w:val="20"/>
        </w:rPr>
        <w:t>also</w:t>
      </w:r>
      <w:proofErr w:type="spellEnd"/>
      <w:r w:rsidRPr="007F3DFF">
        <w:rPr>
          <w:rFonts w:ascii="Arial" w:hAnsi="Arial" w:cs="Arial"/>
          <w:sz w:val="20"/>
          <w:szCs w:val="20"/>
        </w:rPr>
        <w:t xml:space="preserve"> </w:t>
      </w:r>
      <w:proofErr w:type="spellStart"/>
      <w:r w:rsidRPr="007F3DFF">
        <w:rPr>
          <w:rFonts w:ascii="Arial" w:hAnsi="Arial" w:cs="Arial"/>
          <w:sz w:val="20"/>
          <w:szCs w:val="20"/>
        </w:rPr>
        <w:t>included</w:t>
      </w:r>
      <w:proofErr w:type="spellEnd"/>
      <w:r w:rsidRPr="007F3DFF">
        <w:rPr>
          <w:rFonts w:ascii="Arial" w:hAnsi="Arial" w:cs="Arial"/>
          <w:sz w:val="20"/>
          <w:szCs w:val="20"/>
        </w:rPr>
        <w:t xml:space="preserve"> </w:t>
      </w:r>
      <w:proofErr w:type="spellStart"/>
      <w:r w:rsidRPr="007F3DFF">
        <w:rPr>
          <w:rFonts w:ascii="Arial" w:hAnsi="Arial" w:cs="Arial"/>
          <w:sz w:val="20"/>
          <w:szCs w:val="20"/>
        </w:rPr>
        <w:t>organic</w:t>
      </w:r>
      <w:proofErr w:type="spellEnd"/>
      <w:r w:rsidRPr="007F3DFF">
        <w:rPr>
          <w:rFonts w:ascii="Arial" w:hAnsi="Arial" w:cs="Arial"/>
          <w:sz w:val="20"/>
          <w:szCs w:val="20"/>
        </w:rPr>
        <w:t xml:space="preserve"> </w:t>
      </w:r>
      <w:proofErr w:type="spellStart"/>
      <w:r w:rsidRPr="007F3DFF">
        <w:rPr>
          <w:rFonts w:ascii="Arial" w:hAnsi="Arial" w:cs="Arial"/>
          <w:sz w:val="20"/>
          <w:szCs w:val="20"/>
        </w:rPr>
        <w:t>fertilization</w:t>
      </w:r>
      <w:proofErr w:type="spellEnd"/>
      <w:r w:rsidRPr="007F3DFF">
        <w:rPr>
          <w:rFonts w:ascii="Arial" w:hAnsi="Arial" w:cs="Arial"/>
          <w:sz w:val="20"/>
          <w:szCs w:val="20"/>
        </w:rPr>
        <w:t xml:space="preserve"> in </w:t>
      </w:r>
      <w:proofErr w:type="spellStart"/>
      <w:r w:rsidRPr="007F3DFF">
        <w:rPr>
          <w:rFonts w:ascii="Arial" w:hAnsi="Arial" w:cs="Arial"/>
          <w:sz w:val="20"/>
          <w:szCs w:val="20"/>
        </w:rPr>
        <w:t>their</w:t>
      </w:r>
      <w:proofErr w:type="spellEnd"/>
      <w:r w:rsidRPr="007F3DFF">
        <w:rPr>
          <w:rFonts w:ascii="Arial" w:hAnsi="Arial" w:cs="Arial"/>
          <w:sz w:val="20"/>
          <w:szCs w:val="20"/>
        </w:rPr>
        <w:t xml:space="preserve"> practices. This </w:t>
      </w:r>
      <w:proofErr w:type="spellStart"/>
      <w:r w:rsidRPr="007F3DFF">
        <w:rPr>
          <w:rFonts w:ascii="Arial" w:hAnsi="Arial" w:cs="Arial"/>
          <w:sz w:val="20"/>
          <w:szCs w:val="20"/>
        </w:rPr>
        <w:t>finding</w:t>
      </w:r>
      <w:proofErr w:type="spellEnd"/>
      <w:r w:rsidRPr="007F3DFF">
        <w:rPr>
          <w:rFonts w:ascii="Arial" w:hAnsi="Arial" w:cs="Arial"/>
          <w:sz w:val="20"/>
          <w:szCs w:val="20"/>
        </w:rPr>
        <w:t xml:space="preserve"> </w:t>
      </w:r>
      <w:proofErr w:type="spellStart"/>
      <w:r w:rsidRPr="007F3DFF">
        <w:rPr>
          <w:rFonts w:ascii="Arial" w:hAnsi="Arial" w:cs="Arial"/>
          <w:sz w:val="20"/>
          <w:szCs w:val="20"/>
        </w:rPr>
        <w:t>concurs</w:t>
      </w:r>
      <w:proofErr w:type="spellEnd"/>
      <w:r w:rsidRPr="007F3DFF">
        <w:rPr>
          <w:rFonts w:ascii="Arial" w:hAnsi="Arial" w:cs="Arial"/>
          <w:sz w:val="20"/>
          <w:szCs w:val="20"/>
        </w:rPr>
        <w:t xml:space="preserve"> </w:t>
      </w:r>
      <w:proofErr w:type="spellStart"/>
      <w:r w:rsidRPr="007F3DFF">
        <w:rPr>
          <w:rFonts w:ascii="Arial" w:hAnsi="Arial" w:cs="Arial"/>
          <w:sz w:val="20"/>
          <w:szCs w:val="20"/>
        </w:rPr>
        <w:t>with</w:t>
      </w:r>
      <w:proofErr w:type="spellEnd"/>
      <w:r w:rsidRPr="007F3DFF">
        <w:rPr>
          <w:rFonts w:ascii="Arial" w:hAnsi="Arial" w:cs="Arial"/>
          <w:sz w:val="20"/>
          <w:szCs w:val="20"/>
        </w:rPr>
        <w:t xml:space="preserve"> the observations of Ouédraogo (2004), </w:t>
      </w:r>
      <w:proofErr w:type="spellStart"/>
      <w:r w:rsidRPr="007F3DFF">
        <w:rPr>
          <w:rFonts w:ascii="Arial" w:hAnsi="Arial" w:cs="Arial"/>
          <w:sz w:val="20"/>
          <w:szCs w:val="20"/>
        </w:rPr>
        <w:t>who</w:t>
      </w:r>
      <w:proofErr w:type="spellEnd"/>
      <w:r w:rsidRPr="007F3DFF">
        <w:rPr>
          <w:rFonts w:ascii="Arial" w:hAnsi="Arial" w:cs="Arial"/>
          <w:sz w:val="20"/>
          <w:szCs w:val="20"/>
        </w:rPr>
        <w:t xml:space="preserve"> </w:t>
      </w:r>
      <w:proofErr w:type="spellStart"/>
      <w:r w:rsidRPr="007F3DFF">
        <w:rPr>
          <w:rFonts w:ascii="Arial" w:hAnsi="Arial" w:cs="Arial"/>
          <w:sz w:val="20"/>
          <w:szCs w:val="20"/>
        </w:rPr>
        <w:t>pointed</w:t>
      </w:r>
      <w:proofErr w:type="spellEnd"/>
      <w:r w:rsidRPr="007F3DFF">
        <w:rPr>
          <w:rFonts w:ascii="Arial" w:hAnsi="Arial" w:cs="Arial"/>
          <w:sz w:val="20"/>
          <w:szCs w:val="20"/>
        </w:rPr>
        <w:t xml:space="preserve"> out </w:t>
      </w:r>
      <w:proofErr w:type="spellStart"/>
      <w:r w:rsidRPr="007F3DFF">
        <w:rPr>
          <w:rFonts w:ascii="Arial" w:hAnsi="Arial" w:cs="Arial"/>
          <w:sz w:val="20"/>
          <w:szCs w:val="20"/>
        </w:rPr>
        <w:t>that</w:t>
      </w:r>
      <w:proofErr w:type="spellEnd"/>
      <w:r w:rsidRPr="007F3DFF">
        <w:rPr>
          <w:rFonts w:ascii="Arial" w:hAnsi="Arial" w:cs="Arial"/>
          <w:sz w:val="20"/>
          <w:szCs w:val="20"/>
        </w:rPr>
        <w:t xml:space="preserve"> </w:t>
      </w:r>
      <w:proofErr w:type="spellStart"/>
      <w:r w:rsidRPr="007F3DFF">
        <w:rPr>
          <w:rFonts w:ascii="Arial" w:hAnsi="Arial" w:cs="Arial"/>
          <w:sz w:val="20"/>
          <w:szCs w:val="20"/>
        </w:rPr>
        <w:t>fertilization</w:t>
      </w:r>
      <w:proofErr w:type="spellEnd"/>
      <w:r w:rsidRPr="007F3DFF">
        <w:rPr>
          <w:rFonts w:ascii="Arial" w:hAnsi="Arial" w:cs="Arial"/>
          <w:sz w:val="20"/>
          <w:szCs w:val="20"/>
        </w:rPr>
        <w:t xml:space="preserve"> on </w:t>
      </w:r>
      <w:proofErr w:type="spellStart"/>
      <w:r w:rsidRPr="007F3DFF">
        <w:rPr>
          <w:rFonts w:ascii="Arial" w:hAnsi="Arial" w:cs="Arial"/>
          <w:sz w:val="20"/>
          <w:szCs w:val="20"/>
        </w:rPr>
        <w:t>market-garden</w:t>
      </w:r>
      <w:proofErr w:type="spellEnd"/>
      <w:r w:rsidRPr="007F3DFF">
        <w:rPr>
          <w:rFonts w:ascii="Arial" w:hAnsi="Arial" w:cs="Arial"/>
          <w:sz w:val="20"/>
          <w:szCs w:val="20"/>
        </w:rPr>
        <w:t xml:space="preserve"> </w:t>
      </w:r>
      <w:proofErr w:type="spellStart"/>
      <w:r w:rsidRPr="007F3DFF">
        <w:rPr>
          <w:rFonts w:ascii="Arial" w:hAnsi="Arial" w:cs="Arial"/>
          <w:sz w:val="20"/>
          <w:szCs w:val="20"/>
        </w:rPr>
        <w:t>farms</w:t>
      </w:r>
      <w:proofErr w:type="spellEnd"/>
      <w:r w:rsidRPr="007F3DFF">
        <w:rPr>
          <w:rFonts w:ascii="Arial" w:hAnsi="Arial" w:cs="Arial"/>
          <w:sz w:val="20"/>
          <w:szCs w:val="20"/>
        </w:rPr>
        <w:t xml:space="preserve"> in Burkina Faso </w:t>
      </w:r>
      <w:proofErr w:type="spellStart"/>
      <w:r w:rsidRPr="007F3DFF">
        <w:rPr>
          <w:rFonts w:ascii="Arial" w:hAnsi="Arial" w:cs="Arial"/>
          <w:sz w:val="20"/>
          <w:szCs w:val="20"/>
        </w:rPr>
        <w:t>was</w:t>
      </w:r>
      <w:proofErr w:type="spellEnd"/>
      <w:r w:rsidRPr="007F3DFF">
        <w:rPr>
          <w:rFonts w:ascii="Arial" w:hAnsi="Arial" w:cs="Arial"/>
          <w:sz w:val="20"/>
          <w:szCs w:val="20"/>
        </w:rPr>
        <w:t xml:space="preserve"> </w:t>
      </w:r>
      <w:proofErr w:type="spellStart"/>
      <w:r w:rsidRPr="007F3DFF">
        <w:rPr>
          <w:rFonts w:ascii="Arial" w:hAnsi="Arial" w:cs="Arial"/>
          <w:sz w:val="20"/>
          <w:szCs w:val="20"/>
        </w:rPr>
        <w:t>based</w:t>
      </w:r>
      <w:proofErr w:type="spellEnd"/>
      <w:r w:rsidRPr="007F3DFF">
        <w:rPr>
          <w:rFonts w:ascii="Arial" w:hAnsi="Arial" w:cs="Arial"/>
          <w:sz w:val="20"/>
          <w:szCs w:val="20"/>
        </w:rPr>
        <w:t xml:space="preserve"> on a combination of </w:t>
      </w:r>
      <w:proofErr w:type="spellStart"/>
      <w:r w:rsidRPr="007F3DFF">
        <w:rPr>
          <w:rFonts w:ascii="Arial" w:hAnsi="Arial" w:cs="Arial"/>
          <w:sz w:val="20"/>
          <w:szCs w:val="20"/>
        </w:rPr>
        <w:t>mineral</w:t>
      </w:r>
      <w:proofErr w:type="spellEnd"/>
      <w:r w:rsidRPr="007F3DFF">
        <w:rPr>
          <w:rFonts w:ascii="Arial" w:hAnsi="Arial" w:cs="Arial"/>
          <w:sz w:val="20"/>
          <w:szCs w:val="20"/>
        </w:rPr>
        <w:t xml:space="preserve"> and </w:t>
      </w:r>
      <w:proofErr w:type="spellStart"/>
      <w:r w:rsidRPr="007F3DFF">
        <w:rPr>
          <w:rFonts w:ascii="Arial" w:hAnsi="Arial" w:cs="Arial"/>
          <w:sz w:val="20"/>
          <w:szCs w:val="20"/>
        </w:rPr>
        <w:t>organic</w:t>
      </w:r>
      <w:proofErr w:type="spellEnd"/>
      <w:r w:rsidRPr="007F3DFF">
        <w:rPr>
          <w:rFonts w:ascii="Arial" w:hAnsi="Arial" w:cs="Arial"/>
          <w:sz w:val="20"/>
          <w:szCs w:val="20"/>
        </w:rPr>
        <w:t xml:space="preserve"> </w:t>
      </w:r>
      <w:proofErr w:type="spellStart"/>
      <w:r w:rsidRPr="007F3DFF">
        <w:rPr>
          <w:rFonts w:ascii="Arial" w:hAnsi="Arial" w:cs="Arial"/>
          <w:sz w:val="20"/>
          <w:szCs w:val="20"/>
        </w:rPr>
        <w:t>manure</w:t>
      </w:r>
      <w:proofErr w:type="spellEnd"/>
      <w:r w:rsidRPr="007F3DFF">
        <w:rPr>
          <w:rFonts w:ascii="Arial" w:hAnsi="Arial" w:cs="Arial"/>
          <w:sz w:val="20"/>
          <w:szCs w:val="20"/>
        </w:rPr>
        <w:t xml:space="preserve">. </w:t>
      </w:r>
      <w:proofErr w:type="spellStart"/>
      <w:r w:rsidRPr="007F3DFF">
        <w:rPr>
          <w:rFonts w:ascii="Arial" w:hAnsi="Arial" w:cs="Arial"/>
          <w:sz w:val="20"/>
          <w:szCs w:val="20"/>
        </w:rPr>
        <w:t>Similarly</w:t>
      </w:r>
      <w:proofErr w:type="spellEnd"/>
      <w:r w:rsidRPr="007F3DFF">
        <w:rPr>
          <w:rFonts w:ascii="Arial" w:hAnsi="Arial" w:cs="Arial"/>
          <w:sz w:val="20"/>
          <w:szCs w:val="20"/>
        </w:rPr>
        <w:t xml:space="preserve">, Ouattara (2014) </w:t>
      </w:r>
      <w:proofErr w:type="spellStart"/>
      <w:r w:rsidRPr="007F3DFF">
        <w:rPr>
          <w:rFonts w:ascii="Arial" w:hAnsi="Arial" w:cs="Arial"/>
          <w:sz w:val="20"/>
          <w:szCs w:val="20"/>
        </w:rPr>
        <w:t>demonstrated</w:t>
      </w:r>
      <w:proofErr w:type="spellEnd"/>
      <w:r w:rsidRPr="007F3DFF">
        <w:rPr>
          <w:rFonts w:ascii="Arial" w:hAnsi="Arial" w:cs="Arial"/>
          <w:sz w:val="20"/>
          <w:szCs w:val="20"/>
        </w:rPr>
        <w:t xml:space="preserve"> </w:t>
      </w:r>
      <w:proofErr w:type="spellStart"/>
      <w:r w:rsidRPr="007F3DFF">
        <w:rPr>
          <w:rFonts w:ascii="Arial" w:hAnsi="Arial" w:cs="Arial"/>
          <w:sz w:val="20"/>
          <w:szCs w:val="20"/>
        </w:rPr>
        <w:t>that</w:t>
      </w:r>
      <w:proofErr w:type="spellEnd"/>
      <w:r w:rsidRPr="007F3DFF">
        <w:rPr>
          <w:rFonts w:ascii="Arial" w:hAnsi="Arial" w:cs="Arial"/>
          <w:sz w:val="20"/>
          <w:szCs w:val="20"/>
        </w:rPr>
        <w:t xml:space="preserve"> 92% of </w:t>
      </w:r>
      <w:proofErr w:type="spellStart"/>
      <w:r w:rsidRPr="007F3DFF">
        <w:rPr>
          <w:rFonts w:ascii="Arial" w:hAnsi="Arial" w:cs="Arial"/>
          <w:sz w:val="20"/>
          <w:szCs w:val="20"/>
        </w:rPr>
        <w:t>market</w:t>
      </w:r>
      <w:proofErr w:type="spellEnd"/>
      <w:r w:rsidRPr="007F3DFF">
        <w:rPr>
          <w:rFonts w:ascii="Arial" w:hAnsi="Arial" w:cs="Arial"/>
          <w:sz w:val="20"/>
          <w:szCs w:val="20"/>
        </w:rPr>
        <w:t xml:space="preserve"> </w:t>
      </w:r>
      <w:proofErr w:type="spellStart"/>
      <w:r w:rsidRPr="007F3DFF">
        <w:rPr>
          <w:rFonts w:ascii="Arial" w:hAnsi="Arial" w:cs="Arial"/>
          <w:sz w:val="20"/>
          <w:szCs w:val="20"/>
        </w:rPr>
        <w:t>gardeners</w:t>
      </w:r>
      <w:proofErr w:type="spellEnd"/>
      <w:r w:rsidRPr="007F3DFF">
        <w:rPr>
          <w:rFonts w:ascii="Arial" w:hAnsi="Arial" w:cs="Arial"/>
          <w:sz w:val="20"/>
          <w:szCs w:val="20"/>
        </w:rPr>
        <w:t xml:space="preserve"> in the Bobo-Dioulasso </w:t>
      </w:r>
      <w:proofErr w:type="spellStart"/>
      <w:r w:rsidRPr="007F3DFF">
        <w:rPr>
          <w:rFonts w:ascii="Arial" w:hAnsi="Arial" w:cs="Arial"/>
          <w:sz w:val="20"/>
          <w:szCs w:val="20"/>
        </w:rPr>
        <w:t>region</w:t>
      </w:r>
      <w:proofErr w:type="spellEnd"/>
      <w:r w:rsidRPr="007F3DFF">
        <w:rPr>
          <w:rFonts w:ascii="Arial" w:hAnsi="Arial" w:cs="Arial"/>
          <w:sz w:val="20"/>
          <w:szCs w:val="20"/>
        </w:rPr>
        <w:t xml:space="preserve"> </w:t>
      </w:r>
      <w:proofErr w:type="spellStart"/>
      <w:r w:rsidRPr="007F3DFF">
        <w:rPr>
          <w:rFonts w:ascii="Arial" w:hAnsi="Arial" w:cs="Arial"/>
          <w:sz w:val="20"/>
          <w:szCs w:val="20"/>
        </w:rPr>
        <w:t>combined</w:t>
      </w:r>
      <w:proofErr w:type="spellEnd"/>
      <w:r w:rsidRPr="007F3DFF">
        <w:rPr>
          <w:rFonts w:ascii="Arial" w:hAnsi="Arial" w:cs="Arial"/>
          <w:sz w:val="20"/>
          <w:szCs w:val="20"/>
        </w:rPr>
        <w:t xml:space="preserve"> </w:t>
      </w:r>
      <w:proofErr w:type="spellStart"/>
      <w:r w:rsidRPr="007F3DFF">
        <w:rPr>
          <w:rFonts w:ascii="Arial" w:hAnsi="Arial" w:cs="Arial"/>
          <w:sz w:val="20"/>
          <w:szCs w:val="20"/>
        </w:rPr>
        <w:t>organic</w:t>
      </w:r>
      <w:proofErr w:type="spellEnd"/>
      <w:r w:rsidRPr="007F3DFF">
        <w:rPr>
          <w:rFonts w:ascii="Arial" w:hAnsi="Arial" w:cs="Arial"/>
          <w:sz w:val="20"/>
          <w:szCs w:val="20"/>
        </w:rPr>
        <w:t xml:space="preserve"> </w:t>
      </w:r>
      <w:proofErr w:type="spellStart"/>
      <w:r w:rsidRPr="007F3DFF">
        <w:rPr>
          <w:rFonts w:ascii="Arial" w:hAnsi="Arial" w:cs="Arial"/>
          <w:sz w:val="20"/>
          <w:szCs w:val="20"/>
        </w:rPr>
        <w:lastRenderedPageBreak/>
        <w:t>substrates</w:t>
      </w:r>
      <w:proofErr w:type="spellEnd"/>
      <w:r w:rsidRPr="007F3DFF">
        <w:rPr>
          <w:rFonts w:ascii="Arial" w:hAnsi="Arial" w:cs="Arial"/>
          <w:sz w:val="20"/>
          <w:szCs w:val="20"/>
        </w:rPr>
        <w:t xml:space="preserve"> </w:t>
      </w:r>
      <w:proofErr w:type="spellStart"/>
      <w:r w:rsidRPr="007F3DFF">
        <w:rPr>
          <w:rFonts w:ascii="Arial" w:hAnsi="Arial" w:cs="Arial"/>
          <w:sz w:val="20"/>
          <w:szCs w:val="20"/>
        </w:rPr>
        <w:t>with</w:t>
      </w:r>
      <w:proofErr w:type="spellEnd"/>
      <w:r w:rsidRPr="007F3DFF">
        <w:rPr>
          <w:rFonts w:ascii="Arial" w:hAnsi="Arial" w:cs="Arial"/>
          <w:sz w:val="20"/>
          <w:szCs w:val="20"/>
        </w:rPr>
        <w:t xml:space="preserve"> </w:t>
      </w:r>
      <w:proofErr w:type="spellStart"/>
      <w:r w:rsidRPr="007F3DFF">
        <w:rPr>
          <w:rFonts w:ascii="Arial" w:hAnsi="Arial" w:cs="Arial"/>
          <w:sz w:val="20"/>
          <w:szCs w:val="20"/>
        </w:rPr>
        <w:t>mineral</w:t>
      </w:r>
      <w:proofErr w:type="spellEnd"/>
      <w:r w:rsidRPr="007F3DFF">
        <w:rPr>
          <w:rFonts w:ascii="Arial" w:hAnsi="Arial" w:cs="Arial"/>
          <w:sz w:val="20"/>
          <w:szCs w:val="20"/>
        </w:rPr>
        <w:t xml:space="preserve"> </w:t>
      </w:r>
      <w:proofErr w:type="spellStart"/>
      <w:r w:rsidRPr="007F3DFF">
        <w:rPr>
          <w:rFonts w:ascii="Arial" w:hAnsi="Arial" w:cs="Arial"/>
          <w:sz w:val="20"/>
          <w:szCs w:val="20"/>
        </w:rPr>
        <w:t>fertilizers</w:t>
      </w:r>
      <w:proofErr w:type="spellEnd"/>
      <w:r w:rsidRPr="007F3DFF">
        <w:rPr>
          <w:rFonts w:ascii="Arial" w:hAnsi="Arial" w:cs="Arial"/>
          <w:sz w:val="20"/>
          <w:szCs w:val="20"/>
        </w:rPr>
        <w:t xml:space="preserve">. The </w:t>
      </w:r>
      <w:proofErr w:type="spellStart"/>
      <w:r w:rsidRPr="007F3DFF">
        <w:rPr>
          <w:rFonts w:ascii="Arial" w:hAnsi="Arial" w:cs="Arial"/>
          <w:sz w:val="20"/>
          <w:szCs w:val="20"/>
        </w:rPr>
        <w:t>heavy</w:t>
      </w:r>
      <w:proofErr w:type="spellEnd"/>
      <w:r w:rsidRPr="007F3DFF">
        <w:rPr>
          <w:rFonts w:ascii="Arial" w:hAnsi="Arial" w:cs="Arial"/>
          <w:sz w:val="20"/>
          <w:szCs w:val="20"/>
        </w:rPr>
        <w:t xml:space="preserve"> use of </w:t>
      </w:r>
      <w:proofErr w:type="spellStart"/>
      <w:r w:rsidRPr="007F3DFF">
        <w:rPr>
          <w:rFonts w:ascii="Arial" w:hAnsi="Arial" w:cs="Arial"/>
          <w:sz w:val="20"/>
          <w:szCs w:val="20"/>
        </w:rPr>
        <w:t>synthetic</w:t>
      </w:r>
      <w:proofErr w:type="spellEnd"/>
      <w:r w:rsidRPr="007F3DFF">
        <w:rPr>
          <w:rFonts w:ascii="Arial" w:hAnsi="Arial" w:cs="Arial"/>
          <w:sz w:val="20"/>
          <w:szCs w:val="20"/>
        </w:rPr>
        <w:t xml:space="preserve"> </w:t>
      </w:r>
      <w:proofErr w:type="spellStart"/>
      <w:r w:rsidRPr="007F3DFF">
        <w:rPr>
          <w:rFonts w:ascii="Arial" w:hAnsi="Arial" w:cs="Arial"/>
          <w:sz w:val="20"/>
          <w:szCs w:val="20"/>
        </w:rPr>
        <w:t>chemical</w:t>
      </w:r>
      <w:proofErr w:type="spellEnd"/>
      <w:r w:rsidRPr="007F3DFF">
        <w:rPr>
          <w:rFonts w:ascii="Arial" w:hAnsi="Arial" w:cs="Arial"/>
          <w:sz w:val="20"/>
          <w:szCs w:val="20"/>
        </w:rPr>
        <w:t xml:space="preserve"> pesticides by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is</w:t>
      </w:r>
      <w:proofErr w:type="spellEnd"/>
      <w:r w:rsidRPr="007F3DFF">
        <w:rPr>
          <w:rFonts w:ascii="Arial" w:hAnsi="Arial" w:cs="Arial"/>
          <w:sz w:val="20"/>
          <w:szCs w:val="20"/>
        </w:rPr>
        <w:t xml:space="preserve"> </w:t>
      </w:r>
      <w:proofErr w:type="spellStart"/>
      <w:r w:rsidRPr="007F3DFF">
        <w:rPr>
          <w:rFonts w:ascii="Arial" w:hAnsi="Arial" w:cs="Arial"/>
          <w:sz w:val="20"/>
          <w:szCs w:val="20"/>
        </w:rPr>
        <w:t>explained</w:t>
      </w:r>
      <w:proofErr w:type="spellEnd"/>
      <w:r w:rsidRPr="007F3DFF">
        <w:rPr>
          <w:rFonts w:ascii="Arial" w:hAnsi="Arial" w:cs="Arial"/>
          <w:sz w:val="20"/>
          <w:szCs w:val="20"/>
        </w:rPr>
        <w:t xml:space="preserve"> by the </w:t>
      </w:r>
      <w:proofErr w:type="spellStart"/>
      <w:r w:rsidRPr="007F3DFF">
        <w:rPr>
          <w:rFonts w:ascii="Arial" w:hAnsi="Arial" w:cs="Arial"/>
          <w:sz w:val="20"/>
          <w:szCs w:val="20"/>
        </w:rPr>
        <w:t>considerable</w:t>
      </w:r>
      <w:proofErr w:type="spellEnd"/>
      <w:r w:rsidRPr="007F3DFF">
        <w:rPr>
          <w:rFonts w:ascii="Arial" w:hAnsi="Arial" w:cs="Arial"/>
          <w:sz w:val="20"/>
          <w:szCs w:val="20"/>
        </w:rPr>
        <w:t xml:space="preserve"> pressure </w:t>
      </w:r>
      <w:proofErr w:type="spellStart"/>
      <w:r w:rsidRPr="007F3DFF">
        <w:rPr>
          <w:rFonts w:ascii="Arial" w:hAnsi="Arial" w:cs="Arial"/>
          <w:sz w:val="20"/>
          <w:szCs w:val="20"/>
        </w:rPr>
        <w:t>exerted</w:t>
      </w:r>
      <w:proofErr w:type="spellEnd"/>
      <w:r w:rsidRPr="007F3DFF">
        <w:rPr>
          <w:rFonts w:ascii="Arial" w:hAnsi="Arial" w:cs="Arial"/>
          <w:sz w:val="20"/>
          <w:szCs w:val="20"/>
        </w:rPr>
        <w:t xml:space="preserve"> by </w:t>
      </w:r>
      <w:proofErr w:type="spellStart"/>
      <w:r w:rsidRPr="007F3DFF">
        <w:rPr>
          <w:rFonts w:ascii="Arial" w:hAnsi="Arial" w:cs="Arial"/>
          <w:sz w:val="20"/>
          <w:szCs w:val="20"/>
        </w:rPr>
        <w:t>pests</w:t>
      </w:r>
      <w:proofErr w:type="spellEnd"/>
      <w:r w:rsidRPr="007F3DFF">
        <w:rPr>
          <w:rFonts w:ascii="Arial" w:hAnsi="Arial" w:cs="Arial"/>
          <w:sz w:val="20"/>
          <w:szCs w:val="20"/>
        </w:rPr>
        <w:t xml:space="preserve"> and parasites on </w:t>
      </w:r>
      <w:proofErr w:type="spellStart"/>
      <w:r w:rsidRPr="007F3DFF">
        <w:rPr>
          <w:rFonts w:ascii="Arial" w:hAnsi="Arial" w:cs="Arial"/>
          <w:sz w:val="20"/>
          <w:szCs w:val="20"/>
        </w:rPr>
        <w:t>market</w:t>
      </w:r>
      <w:proofErr w:type="spellEnd"/>
      <w:r w:rsidRPr="007F3DFF">
        <w:rPr>
          <w:rFonts w:ascii="Arial" w:hAnsi="Arial" w:cs="Arial"/>
          <w:sz w:val="20"/>
          <w:szCs w:val="20"/>
        </w:rPr>
        <w:t xml:space="preserve"> </w:t>
      </w:r>
      <w:proofErr w:type="spellStart"/>
      <w:r w:rsidRPr="007F3DFF">
        <w:rPr>
          <w:rFonts w:ascii="Arial" w:hAnsi="Arial" w:cs="Arial"/>
          <w:sz w:val="20"/>
          <w:szCs w:val="20"/>
        </w:rPr>
        <w:t>garden</w:t>
      </w:r>
      <w:proofErr w:type="spellEnd"/>
      <w:r w:rsidRPr="007F3DFF">
        <w:rPr>
          <w:rFonts w:ascii="Arial" w:hAnsi="Arial" w:cs="Arial"/>
          <w:sz w:val="20"/>
          <w:szCs w:val="20"/>
        </w:rPr>
        <w:t xml:space="preserve"> </w:t>
      </w:r>
      <w:proofErr w:type="spellStart"/>
      <w:r w:rsidRPr="007F3DFF">
        <w:rPr>
          <w:rFonts w:ascii="Arial" w:hAnsi="Arial" w:cs="Arial"/>
          <w:sz w:val="20"/>
          <w:szCs w:val="20"/>
        </w:rPr>
        <w:t>crops</w:t>
      </w:r>
      <w:proofErr w:type="spellEnd"/>
      <w:r w:rsidRPr="007F3DFF">
        <w:rPr>
          <w:rFonts w:ascii="Arial" w:hAnsi="Arial" w:cs="Arial"/>
          <w:sz w:val="20"/>
          <w:szCs w:val="20"/>
        </w:rPr>
        <w:t xml:space="preserve">. A </w:t>
      </w:r>
      <w:proofErr w:type="spellStart"/>
      <w:r w:rsidRPr="007F3DFF">
        <w:rPr>
          <w:rFonts w:ascii="Arial" w:hAnsi="Arial" w:cs="Arial"/>
          <w:sz w:val="20"/>
          <w:szCs w:val="20"/>
        </w:rPr>
        <w:t>review</w:t>
      </w:r>
      <w:proofErr w:type="spellEnd"/>
      <w:r w:rsidRPr="007F3DFF">
        <w:rPr>
          <w:rFonts w:ascii="Arial" w:hAnsi="Arial" w:cs="Arial"/>
          <w:sz w:val="20"/>
          <w:szCs w:val="20"/>
        </w:rPr>
        <w:t xml:space="preserve"> </w:t>
      </w:r>
      <w:proofErr w:type="spellStart"/>
      <w:r w:rsidRPr="007F3DFF">
        <w:rPr>
          <w:rFonts w:ascii="Arial" w:hAnsi="Arial" w:cs="Arial"/>
          <w:sz w:val="20"/>
          <w:szCs w:val="20"/>
        </w:rPr>
        <w:t>carried</w:t>
      </w:r>
      <w:proofErr w:type="spellEnd"/>
      <w:r w:rsidRPr="007F3DFF">
        <w:rPr>
          <w:rFonts w:ascii="Arial" w:hAnsi="Arial" w:cs="Arial"/>
          <w:sz w:val="20"/>
          <w:szCs w:val="20"/>
        </w:rPr>
        <w:t xml:space="preserve"> out by Dosso et al (2023) on </w:t>
      </w:r>
      <w:proofErr w:type="spellStart"/>
      <w:r w:rsidRPr="007F3DFF">
        <w:rPr>
          <w:rFonts w:ascii="Arial" w:hAnsi="Arial" w:cs="Arial"/>
          <w:sz w:val="20"/>
          <w:szCs w:val="20"/>
        </w:rPr>
        <w:t>diseases</w:t>
      </w:r>
      <w:proofErr w:type="spellEnd"/>
      <w:r w:rsidRPr="007F3DFF">
        <w:rPr>
          <w:rFonts w:ascii="Arial" w:hAnsi="Arial" w:cs="Arial"/>
          <w:sz w:val="20"/>
          <w:szCs w:val="20"/>
        </w:rPr>
        <w:t xml:space="preserve"> and </w:t>
      </w:r>
      <w:proofErr w:type="spellStart"/>
      <w:r w:rsidRPr="007F3DFF">
        <w:rPr>
          <w:rFonts w:ascii="Arial" w:hAnsi="Arial" w:cs="Arial"/>
          <w:sz w:val="20"/>
          <w:szCs w:val="20"/>
        </w:rPr>
        <w:t>pests</w:t>
      </w:r>
      <w:proofErr w:type="spellEnd"/>
      <w:r w:rsidRPr="007F3DFF">
        <w:rPr>
          <w:rFonts w:ascii="Arial" w:hAnsi="Arial" w:cs="Arial"/>
          <w:sz w:val="20"/>
          <w:szCs w:val="20"/>
        </w:rPr>
        <w:t xml:space="preserve"> of the main </w:t>
      </w:r>
      <w:proofErr w:type="spellStart"/>
      <w:r w:rsidRPr="007F3DFF">
        <w:rPr>
          <w:rFonts w:ascii="Arial" w:hAnsi="Arial" w:cs="Arial"/>
          <w:sz w:val="20"/>
          <w:szCs w:val="20"/>
        </w:rPr>
        <w:t>vegetables</w:t>
      </w:r>
      <w:proofErr w:type="spellEnd"/>
      <w:r w:rsidRPr="007F3DFF">
        <w:rPr>
          <w:rFonts w:ascii="Arial" w:hAnsi="Arial" w:cs="Arial"/>
          <w:sz w:val="20"/>
          <w:szCs w:val="20"/>
        </w:rPr>
        <w:t xml:space="preserve"> in Côte d'Ivoire, </w:t>
      </w:r>
      <w:proofErr w:type="spellStart"/>
      <w:r w:rsidRPr="007F3DFF">
        <w:rPr>
          <w:rFonts w:ascii="Arial" w:hAnsi="Arial" w:cs="Arial"/>
          <w:sz w:val="20"/>
          <w:szCs w:val="20"/>
        </w:rPr>
        <w:t>particularly</w:t>
      </w:r>
      <w:proofErr w:type="spellEnd"/>
      <w:r w:rsidRPr="007F3DFF">
        <w:rPr>
          <w:rFonts w:ascii="Arial" w:hAnsi="Arial" w:cs="Arial"/>
          <w:sz w:val="20"/>
          <w:szCs w:val="20"/>
        </w:rPr>
        <w:t xml:space="preserve"> in the main </w:t>
      </w:r>
      <w:proofErr w:type="spellStart"/>
      <w:r w:rsidRPr="007F3DFF">
        <w:rPr>
          <w:rFonts w:ascii="Arial" w:hAnsi="Arial" w:cs="Arial"/>
          <w:sz w:val="20"/>
          <w:szCs w:val="20"/>
        </w:rPr>
        <w:t>vegetable</w:t>
      </w:r>
      <w:proofErr w:type="spellEnd"/>
      <w:r w:rsidRPr="007F3DFF">
        <w:rPr>
          <w:rFonts w:ascii="Arial" w:hAnsi="Arial" w:cs="Arial"/>
          <w:sz w:val="20"/>
          <w:szCs w:val="20"/>
        </w:rPr>
        <w:t xml:space="preserve"> production zones, </w:t>
      </w:r>
      <w:proofErr w:type="spellStart"/>
      <w:r w:rsidRPr="007F3DFF">
        <w:rPr>
          <w:rFonts w:ascii="Arial" w:hAnsi="Arial" w:cs="Arial"/>
          <w:sz w:val="20"/>
          <w:szCs w:val="20"/>
        </w:rPr>
        <w:t>revealed</w:t>
      </w:r>
      <w:proofErr w:type="spellEnd"/>
      <w:r w:rsidRPr="007F3DFF">
        <w:rPr>
          <w:rFonts w:ascii="Arial" w:hAnsi="Arial" w:cs="Arial"/>
          <w:sz w:val="20"/>
          <w:szCs w:val="20"/>
        </w:rPr>
        <w:t xml:space="preserve"> a </w:t>
      </w:r>
      <w:proofErr w:type="spellStart"/>
      <w:r w:rsidRPr="007F3DFF">
        <w:rPr>
          <w:rFonts w:ascii="Arial" w:hAnsi="Arial" w:cs="Arial"/>
          <w:sz w:val="20"/>
          <w:szCs w:val="20"/>
        </w:rPr>
        <w:t>wide</w:t>
      </w:r>
      <w:proofErr w:type="spellEnd"/>
      <w:r w:rsidRPr="007F3DFF">
        <w:rPr>
          <w:rFonts w:ascii="Arial" w:hAnsi="Arial" w:cs="Arial"/>
          <w:sz w:val="20"/>
          <w:szCs w:val="20"/>
        </w:rPr>
        <w:t xml:space="preserve"> </w:t>
      </w:r>
      <w:proofErr w:type="spellStart"/>
      <w:r w:rsidRPr="007F3DFF">
        <w:rPr>
          <w:rFonts w:ascii="Arial" w:hAnsi="Arial" w:cs="Arial"/>
          <w:sz w:val="20"/>
          <w:szCs w:val="20"/>
        </w:rPr>
        <w:t>diversity</w:t>
      </w:r>
      <w:proofErr w:type="spellEnd"/>
      <w:r w:rsidRPr="007F3DFF">
        <w:rPr>
          <w:rFonts w:ascii="Arial" w:hAnsi="Arial" w:cs="Arial"/>
          <w:sz w:val="20"/>
          <w:szCs w:val="20"/>
        </w:rPr>
        <w:t xml:space="preserve"> of </w:t>
      </w:r>
      <w:proofErr w:type="spellStart"/>
      <w:r w:rsidRPr="007F3DFF">
        <w:rPr>
          <w:rFonts w:ascii="Arial" w:hAnsi="Arial" w:cs="Arial"/>
          <w:sz w:val="20"/>
          <w:szCs w:val="20"/>
        </w:rPr>
        <w:t>pests</w:t>
      </w:r>
      <w:proofErr w:type="spellEnd"/>
      <w:r w:rsidRPr="007F3DFF">
        <w:rPr>
          <w:rFonts w:ascii="Arial" w:hAnsi="Arial" w:cs="Arial"/>
          <w:sz w:val="20"/>
          <w:szCs w:val="20"/>
        </w:rPr>
        <w:t xml:space="preserve"> </w:t>
      </w:r>
      <w:proofErr w:type="spellStart"/>
      <w:r w:rsidRPr="007F3DFF">
        <w:rPr>
          <w:rFonts w:ascii="Arial" w:hAnsi="Arial" w:cs="Arial"/>
          <w:sz w:val="20"/>
          <w:szCs w:val="20"/>
        </w:rPr>
        <w:t>affecting</w:t>
      </w:r>
      <w:proofErr w:type="spellEnd"/>
      <w:r w:rsidRPr="007F3DFF">
        <w:rPr>
          <w:rFonts w:ascii="Arial" w:hAnsi="Arial" w:cs="Arial"/>
          <w:sz w:val="20"/>
          <w:szCs w:val="20"/>
        </w:rPr>
        <w:t xml:space="preserve">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w:t>
      </w:r>
      <w:proofErr w:type="spellStart"/>
      <w:r w:rsidRPr="007F3DFF">
        <w:rPr>
          <w:rFonts w:ascii="Arial" w:hAnsi="Arial" w:cs="Arial"/>
          <w:sz w:val="20"/>
          <w:szCs w:val="20"/>
        </w:rPr>
        <w:t>crops</w:t>
      </w:r>
      <w:proofErr w:type="spellEnd"/>
      <w:r w:rsidRPr="007F3DFF">
        <w:rPr>
          <w:rFonts w:ascii="Arial" w:hAnsi="Arial" w:cs="Arial"/>
          <w:sz w:val="20"/>
          <w:szCs w:val="20"/>
        </w:rPr>
        <w:t xml:space="preserve">. This </w:t>
      </w:r>
      <w:proofErr w:type="spellStart"/>
      <w:r w:rsidRPr="007F3DFF">
        <w:rPr>
          <w:rFonts w:ascii="Arial" w:hAnsi="Arial" w:cs="Arial"/>
          <w:sz w:val="20"/>
          <w:szCs w:val="20"/>
        </w:rPr>
        <w:t>dependence</w:t>
      </w:r>
      <w:proofErr w:type="spellEnd"/>
      <w:r w:rsidRPr="007F3DFF">
        <w:rPr>
          <w:rFonts w:ascii="Arial" w:hAnsi="Arial" w:cs="Arial"/>
          <w:sz w:val="20"/>
          <w:szCs w:val="20"/>
        </w:rPr>
        <w:t xml:space="preserve"> on </w:t>
      </w:r>
      <w:proofErr w:type="spellStart"/>
      <w:r w:rsidRPr="007F3DFF">
        <w:rPr>
          <w:rFonts w:ascii="Arial" w:hAnsi="Arial" w:cs="Arial"/>
          <w:sz w:val="20"/>
          <w:szCs w:val="20"/>
        </w:rPr>
        <w:t>chemically-synthesized</w:t>
      </w:r>
      <w:proofErr w:type="spellEnd"/>
      <w:r w:rsidRPr="007F3DFF">
        <w:rPr>
          <w:rFonts w:ascii="Arial" w:hAnsi="Arial" w:cs="Arial"/>
          <w:sz w:val="20"/>
          <w:szCs w:val="20"/>
        </w:rPr>
        <w:t xml:space="preserve"> pesticides </w:t>
      </w:r>
      <w:proofErr w:type="spellStart"/>
      <w:r w:rsidRPr="007F3DFF">
        <w:rPr>
          <w:rFonts w:ascii="Arial" w:hAnsi="Arial" w:cs="Arial"/>
          <w:sz w:val="20"/>
          <w:szCs w:val="20"/>
        </w:rPr>
        <w:t>is</w:t>
      </w:r>
      <w:proofErr w:type="spellEnd"/>
      <w:r w:rsidRPr="007F3DFF">
        <w:rPr>
          <w:rFonts w:ascii="Arial" w:hAnsi="Arial" w:cs="Arial"/>
          <w:sz w:val="20"/>
          <w:szCs w:val="20"/>
        </w:rPr>
        <w:t xml:space="preserve"> </w:t>
      </w:r>
      <w:proofErr w:type="spellStart"/>
      <w:r w:rsidRPr="007F3DFF">
        <w:rPr>
          <w:rFonts w:ascii="Arial" w:hAnsi="Arial" w:cs="Arial"/>
          <w:sz w:val="20"/>
          <w:szCs w:val="20"/>
        </w:rPr>
        <w:t>also</w:t>
      </w:r>
      <w:proofErr w:type="spellEnd"/>
      <w:r w:rsidRPr="007F3DFF">
        <w:rPr>
          <w:rFonts w:ascii="Arial" w:hAnsi="Arial" w:cs="Arial"/>
          <w:sz w:val="20"/>
          <w:szCs w:val="20"/>
        </w:rPr>
        <w:t xml:space="preserve"> </w:t>
      </w:r>
      <w:proofErr w:type="spellStart"/>
      <w:r w:rsidRPr="007F3DFF">
        <w:rPr>
          <w:rFonts w:ascii="Arial" w:hAnsi="Arial" w:cs="Arial"/>
          <w:sz w:val="20"/>
          <w:szCs w:val="20"/>
        </w:rPr>
        <w:t>seen</w:t>
      </w:r>
      <w:proofErr w:type="spellEnd"/>
      <w:r w:rsidRPr="007F3DFF">
        <w:rPr>
          <w:rFonts w:ascii="Arial" w:hAnsi="Arial" w:cs="Arial"/>
          <w:sz w:val="20"/>
          <w:szCs w:val="20"/>
        </w:rPr>
        <w:t xml:space="preserve"> in Benin, </w:t>
      </w:r>
      <w:proofErr w:type="spellStart"/>
      <w:r w:rsidRPr="007F3DFF">
        <w:rPr>
          <w:rFonts w:ascii="Arial" w:hAnsi="Arial" w:cs="Arial"/>
          <w:sz w:val="20"/>
          <w:szCs w:val="20"/>
        </w:rPr>
        <w:t>where</w:t>
      </w:r>
      <w:proofErr w:type="spellEnd"/>
      <w:r w:rsidRPr="007F3DFF">
        <w:rPr>
          <w:rFonts w:ascii="Arial" w:hAnsi="Arial" w:cs="Arial"/>
          <w:sz w:val="20"/>
          <w:szCs w:val="20"/>
        </w:rPr>
        <w:t xml:space="preserve">, </w:t>
      </w:r>
      <w:proofErr w:type="spellStart"/>
      <w:r w:rsidRPr="007F3DFF">
        <w:rPr>
          <w:rFonts w:ascii="Arial" w:hAnsi="Arial" w:cs="Arial"/>
          <w:sz w:val="20"/>
          <w:szCs w:val="20"/>
        </w:rPr>
        <w:t>according</w:t>
      </w:r>
      <w:proofErr w:type="spellEnd"/>
      <w:r w:rsidRPr="007F3DFF">
        <w:rPr>
          <w:rFonts w:ascii="Arial" w:hAnsi="Arial" w:cs="Arial"/>
          <w:sz w:val="20"/>
          <w:szCs w:val="20"/>
        </w:rPr>
        <w:t xml:space="preserve"> to </w:t>
      </w:r>
      <w:proofErr w:type="spellStart"/>
      <w:r w:rsidRPr="007F3DFF">
        <w:rPr>
          <w:rFonts w:ascii="Arial" w:hAnsi="Arial" w:cs="Arial"/>
          <w:sz w:val="20"/>
          <w:szCs w:val="20"/>
        </w:rPr>
        <w:t>Ahouangninou</w:t>
      </w:r>
      <w:proofErr w:type="spellEnd"/>
      <w:r w:rsidRPr="007F3DFF">
        <w:rPr>
          <w:rFonts w:ascii="Arial" w:hAnsi="Arial" w:cs="Arial"/>
          <w:sz w:val="20"/>
          <w:szCs w:val="20"/>
        </w:rPr>
        <w:t xml:space="preserve"> (2013), </w:t>
      </w:r>
      <w:proofErr w:type="spellStart"/>
      <w:r w:rsidRPr="007F3DFF">
        <w:rPr>
          <w:rFonts w:ascii="Arial" w:hAnsi="Arial" w:cs="Arial"/>
          <w:sz w:val="20"/>
          <w:szCs w:val="20"/>
        </w:rPr>
        <w:t>market</w:t>
      </w:r>
      <w:proofErr w:type="spellEnd"/>
      <w:r w:rsidRPr="007F3DFF">
        <w:rPr>
          <w:rFonts w:ascii="Arial" w:hAnsi="Arial" w:cs="Arial"/>
          <w:sz w:val="20"/>
          <w:szCs w:val="20"/>
        </w:rPr>
        <w:t xml:space="preserve"> </w:t>
      </w:r>
      <w:proofErr w:type="spellStart"/>
      <w:r w:rsidRPr="007F3DFF">
        <w:rPr>
          <w:rFonts w:ascii="Arial" w:hAnsi="Arial" w:cs="Arial"/>
          <w:sz w:val="20"/>
          <w:szCs w:val="20"/>
        </w:rPr>
        <w:t>gardeners</w:t>
      </w:r>
      <w:proofErr w:type="spellEnd"/>
      <w:r w:rsidRPr="007F3DFF">
        <w:rPr>
          <w:rFonts w:ascii="Arial" w:hAnsi="Arial" w:cs="Arial"/>
          <w:sz w:val="20"/>
          <w:szCs w:val="20"/>
        </w:rPr>
        <w:t xml:space="preserve"> use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w:t>
      </w:r>
      <w:proofErr w:type="spellStart"/>
      <w:r w:rsidRPr="007F3DFF">
        <w:rPr>
          <w:rFonts w:ascii="Arial" w:hAnsi="Arial" w:cs="Arial"/>
          <w:sz w:val="20"/>
          <w:szCs w:val="20"/>
        </w:rPr>
        <w:t>products</w:t>
      </w:r>
      <w:proofErr w:type="spellEnd"/>
      <w:r w:rsidRPr="007F3DFF">
        <w:rPr>
          <w:rFonts w:ascii="Arial" w:hAnsi="Arial" w:cs="Arial"/>
          <w:sz w:val="20"/>
          <w:szCs w:val="20"/>
        </w:rPr>
        <w:t xml:space="preserve"> </w:t>
      </w:r>
      <w:proofErr w:type="spellStart"/>
      <w:r w:rsidRPr="007F3DFF">
        <w:rPr>
          <w:rFonts w:ascii="Arial" w:hAnsi="Arial" w:cs="Arial"/>
          <w:sz w:val="20"/>
          <w:szCs w:val="20"/>
        </w:rPr>
        <w:t>almost</w:t>
      </w:r>
      <w:proofErr w:type="spellEnd"/>
      <w:r w:rsidRPr="007F3DFF">
        <w:rPr>
          <w:rFonts w:ascii="Arial" w:hAnsi="Arial" w:cs="Arial"/>
          <w:sz w:val="20"/>
          <w:szCs w:val="20"/>
        </w:rPr>
        <w:t xml:space="preserve"> </w:t>
      </w:r>
      <w:proofErr w:type="spellStart"/>
      <w:r w:rsidRPr="007F3DFF">
        <w:rPr>
          <w:rFonts w:ascii="Arial" w:hAnsi="Arial" w:cs="Arial"/>
          <w:sz w:val="20"/>
          <w:szCs w:val="20"/>
        </w:rPr>
        <w:t>exclusively</w:t>
      </w:r>
      <w:proofErr w:type="spellEnd"/>
      <w:r w:rsidRPr="007F3DFF">
        <w:rPr>
          <w:rFonts w:ascii="Arial" w:hAnsi="Arial" w:cs="Arial"/>
          <w:sz w:val="20"/>
          <w:szCs w:val="20"/>
        </w:rPr>
        <w:t xml:space="preserve"> to </w:t>
      </w:r>
      <w:proofErr w:type="spellStart"/>
      <w:r w:rsidRPr="007F3DFF">
        <w:rPr>
          <w:rFonts w:ascii="Arial" w:hAnsi="Arial" w:cs="Arial"/>
          <w:sz w:val="20"/>
          <w:szCs w:val="20"/>
        </w:rPr>
        <w:t>ensure</w:t>
      </w:r>
      <w:proofErr w:type="spellEnd"/>
      <w:r w:rsidRPr="007F3DFF">
        <w:rPr>
          <w:rFonts w:ascii="Arial" w:hAnsi="Arial" w:cs="Arial"/>
          <w:sz w:val="20"/>
          <w:szCs w:val="20"/>
        </w:rPr>
        <w:t xml:space="preserve"> profitable </w:t>
      </w:r>
      <w:proofErr w:type="spellStart"/>
      <w:r w:rsidRPr="007F3DFF">
        <w:rPr>
          <w:rFonts w:ascii="Arial" w:hAnsi="Arial" w:cs="Arial"/>
          <w:sz w:val="20"/>
          <w:szCs w:val="20"/>
        </w:rPr>
        <w:t>vegetable</w:t>
      </w:r>
      <w:proofErr w:type="spellEnd"/>
      <w:r w:rsidRPr="007F3DFF">
        <w:rPr>
          <w:rFonts w:ascii="Arial" w:hAnsi="Arial" w:cs="Arial"/>
          <w:sz w:val="20"/>
          <w:szCs w:val="20"/>
        </w:rPr>
        <w:t xml:space="preserve"> production. The </w:t>
      </w:r>
      <w:proofErr w:type="spellStart"/>
      <w:r w:rsidRPr="007F3DFF">
        <w:rPr>
          <w:rFonts w:ascii="Arial" w:hAnsi="Arial" w:cs="Arial"/>
          <w:sz w:val="20"/>
          <w:szCs w:val="20"/>
        </w:rPr>
        <w:t>synthetic</w:t>
      </w:r>
      <w:proofErr w:type="spellEnd"/>
      <w:r w:rsidRPr="007F3DFF">
        <w:rPr>
          <w:rFonts w:ascii="Arial" w:hAnsi="Arial" w:cs="Arial"/>
          <w:sz w:val="20"/>
          <w:szCs w:val="20"/>
        </w:rPr>
        <w:t xml:space="preserve"> </w:t>
      </w:r>
      <w:proofErr w:type="spellStart"/>
      <w:r w:rsidRPr="007F3DFF">
        <w:rPr>
          <w:rFonts w:ascii="Arial" w:hAnsi="Arial" w:cs="Arial"/>
          <w:sz w:val="20"/>
          <w:szCs w:val="20"/>
        </w:rPr>
        <w:t>chemical</w:t>
      </w:r>
      <w:proofErr w:type="spellEnd"/>
      <w:r w:rsidRPr="007F3DFF">
        <w:rPr>
          <w:rFonts w:ascii="Arial" w:hAnsi="Arial" w:cs="Arial"/>
          <w:sz w:val="20"/>
          <w:szCs w:val="20"/>
        </w:rPr>
        <w:t xml:space="preserve"> pesticides </w:t>
      </w:r>
      <w:proofErr w:type="spellStart"/>
      <w:r w:rsidRPr="007F3DFF">
        <w:rPr>
          <w:rFonts w:ascii="Arial" w:hAnsi="Arial" w:cs="Arial"/>
          <w:sz w:val="20"/>
          <w:szCs w:val="20"/>
        </w:rPr>
        <w:t>most</w:t>
      </w:r>
      <w:proofErr w:type="spellEnd"/>
      <w:r w:rsidRPr="007F3DFF">
        <w:rPr>
          <w:rFonts w:ascii="Arial" w:hAnsi="Arial" w:cs="Arial"/>
          <w:sz w:val="20"/>
          <w:szCs w:val="20"/>
        </w:rPr>
        <w:t xml:space="preserve"> </w:t>
      </w:r>
      <w:proofErr w:type="spellStart"/>
      <w:r w:rsidRPr="007F3DFF">
        <w:rPr>
          <w:rFonts w:ascii="Arial" w:hAnsi="Arial" w:cs="Arial"/>
          <w:sz w:val="20"/>
          <w:szCs w:val="20"/>
        </w:rPr>
        <w:t>used</w:t>
      </w:r>
      <w:proofErr w:type="spellEnd"/>
      <w:r w:rsidRPr="007F3DFF">
        <w:rPr>
          <w:rFonts w:ascii="Arial" w:hAnsi="Arial" w:cs="Arial"/>
          <w:sz w:val="20"/>
          <w:szCs w:val="20"/>
        </w:rPr>
        <w:t xml:space="preserve"> by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are </w:t>
      </w:r>
      <w:proofErr w:type="spellStart"/>
      <w:r w:rsidRPr="007F3DFF">
        <w:rPr>
          <w:rFonts w:ascii="Arial" w:hAnsi="Arial" w:cs="Arial"/>
          <w:sz w:val="20"/>
          <w:szCs w:val="20"/>
        </w:rPr>
        <w:t>mainly</w:t>
      </w:r>
      <w:proofErr w:type="spellEnd"/>
      <w:r w:rsidRPr="007F3DFF">
        <w:rPr>
          <w:rFonts w:ascii="Arial" w:hAnsi="Arial" w:cs="Arial"/>
          <w:sz w:val="20"/>
          <w:szCs w:val="20"/>
        </w:rPr>
        <w:t xml:space="preserve"> insecticides, </w:t>
      </w:r>
      <w:proofErr w:type="spellStart"/>
      <w:r w:rsidRPr="007F3DFF">
        <w:rPr>
          <w:rFonts w:ascii="Arial" w:hAnsi="Arial" w:cs="Arial"/>
          <w:sz w:val="20"/>
          <w:szCs w:val="20"/>
        </w:rPr>
        <w:t>fungicides</w:t>
      </w:r>
      <w:proofErr w:type="spellEnd"/>
      <w:r w:rsidRPr="007F3DFF">
        <w:rPr>
          <w:rFonts w:ascii="Arial" w:hAnsi="Arial" w:cs="Arial"/>
          <w:sz w:val="20"/>
          <w:szCs w:val="20"/>
        </w:rPr>
        <w:t xml:space="preserve">, and acaricides.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w:t>
      </w:r>
      <w:proofErr w:type="spellStart"/>
      <w:r w:rsidRPr="007F3DFF">
        <w:rPr>
          <w:rFonts w:ascii="Arial" w:hAnsi="Arial" w:cs="Arial"/>
          <w:sz w:val="20"/>
          <w:szCs w:val="20"/>
        </w:rPr>
        <w:t>results</w:t>
      </w:r>
      <w:proofErr w:type="spellEnd"/>
      <w:r w:rsidRPr="007F3DFF">
        <w:rPr>
          <w:rFonts w:ascii="Arial" w:hAnsi="Arial" w:cs="Arial"/>
          <w:sz w:val="20"/>
          <w:szCs w:val="20"/>
        </w:rPr>
        <w:t xml:space="preserve"> are in line </w:t>
      </w:r>
      <w:proofErr w:type="spellStart"/>
      <w:r w:rsidRPr="007F3DFF">
        <w:rPr>
          <w:rFonts w:ascii="Arial" w:hAnsi="Arial" w:cs="Arial"/>
          <w:sz w:val="20"/>
          <w:szCs w:val="20"/>
        </w:rPr>
        <w:t>with</w:t>
      </w:r>
      <w:proofErr w:type="spellEnd"/>
      <w:r w:rsidRPr="007F3DFF">
        <w:rPr>
          <w:rFonts w:ascii="Arial" w:hAnsi="Arial" w:cs="Arial"/>
          <w:sz w:val="20"/>
          <w:szCs w:val="20"/>
        </w:rPr>
        <w:t xml:space="preserve"> the </w:t>
      </w:r>
      <w:proofErr w:type="spellStart"/>
      <w:r w:rsidRPr="007F3DFF">
        <w:rPr>
          <w:rFonts w:ascii="Arial" w:hAnsi="Arial" w:cs="Arial"/>
          <w:sz w:val="20"/>
          <w:szCs w:val="20"/>
        </w:rPr>
        <w:t>work</w:t>
      </w:r>
      <w:proofErr w:type="spellEnd"/>
      <w:r w:rsidRPr="007F3DFF">
        <w:rPr>
          <w:rFonts w:ascii="Arial" w:hAnsi="Arial" w:cs="Arial"/>
          <w:sz w:val="20"/>
          <w:szCs w:val="20"/>
        </w:rPr>
        <w:t xml:space="preserve"> of Ouédraogo et al. (2019), </w:t>
      </w:r>
      <w:proofErr w:type="spellStart"/>
      <w:r w:rsidRPr="007F3DFF">
        <w:rPr>
          <w:rFonts w:ascii="Arial" w:hAnsi="Arial" w:cs="Arial"/>
          <w:sz w:val="20"/>
          <w:szCs w:val="20"/>
        </w:rPr>
        <w:t>who</w:t>
      </w:r>
      <w:proofErr w:type="spellEnd"/>
      <w:r w:rsidRPr="007F3DFF">
        <w:rPr>
          <w:rFonts w:ascii="Arial" w:hAnsi="Arial" w:cs="Arial"/>
          <w:sz w:val="20"/>
          <w:szCs w:val="20"/>
        </w:rPr>
        <w:t xml:space="preserve"> </w:t>
      </w:r>
      <w:proofErr w:type="spellStart"/>
      <w:r w:rsidRPr="007F3DFF">
        <w:rPr>
          <w:rFonts w:ascii="Arial" w:hAnsi="Arial" w:cs="Arial"/>
          <w:sz w:val="20"/>
          <w:szCs w:val="20"/>
        </w:rPr>
        <w:t>revealed</w:t>
      </w:r>
      <w:proofErr w:type="spellEnd"/>
      <w:r w:rsidRPr="007F3DFF">
        <w:rPr>
          <w:rFonts w:ascii="Arial" w:hAnsi="Arial" w:cs="Arial"/>
          <w:sz w:val="20"/>
          <w:szCs w:val="20"/>
        </w:rPr>
        <w:t xml:space="preserve"> </w:t>
      </w:r>
      <w:proofErr w:type="spellStart"/>
      <w:r w:rsidRPr="007F3DFF">
        <w:rPr>
          <w:rFonts w:ascii="Arial" w:hAnsi="Arial" w:cs="Arial"/>
          <w:sz w:val="20"/>
          <w:szCs w:val="20"/>
        </w:rPr>
        <w:t>that</w:t>
      </w:r>
      <w:proofErr w:type="spellEnd"/>
      <w:r w:rsidRPr="007F3DFF">
        <w:rPr>
          <w:rFonts w:ascii="Arial" w:hAnsi="Arial" w:cs="Arial"/>
          <w:sz w:val="20"/>
          <w:szCs w:val="20"/>
        </w:rPr>
        <w:t xml:space="preserve"> </w:t>
      </w:r>
      <w:proofErr w:type="spellStart"/>
      <w:r w:rsidRPr="007F3DFF">
        <w:rPr>
          <w:rFonts w:ascii="Arial" w:hAnsi="Arial" w:cs="Arial"/>
          <w:sz w:val="20"/>
          <w:szCs w:val="20"/>
        </w:rPr>
        <w:t>market</w:t>
      </w:r>
      <w:proofErr w:type="spellEnd"/>
      <w:r w:rsidRPr="007F3DFF">
        <w:rPr>
          <w:rFonts w:ascii="Arial" w:hAnsi="Arial" w:cs="Arial"/>
          <w:sz w:val="20"/>
          <w:szCs w:val="20"/>
        </w:rPr>
        <w:t xml:space="preserve"> </w:t>
      </w:r>
      <w:proofErr w:type="spellStart"/>
      <w:r w:rsidRPr="007F3DFF">
        <w:rPr>
          <w:rFonts w:ascii="Arial" w:hAnsi="Arial" w:cs="Arial"/>
          <w:sz w:val="20"/>
          <w:szCs w:val="20"/>
        </w:rPr>
        <w:t>gardeners</w:t>
      </w:r>
      <w:proofErr w:type="spellEnd"/>
      <w:r w:rsidRPr="007F3DFF">
        <w:rPr>
          <w:rFonts w:ascii="Arial" w:hAnsi="Arial" w:cs="Arial"/>
          <w:sz w:val="20"/>
          <w:szCs w:val="20"/>
        </w:rPr>
        <w:t xml:space="preserve"> in the Bobo-Dioulasso </w:t>
      </w:r>
      <w:proofErr w:type="spellStart"/>
      <w:r w:rsidRPr="007F3DFF">
        <w:rPr>
          <w:rFonts w:ascii="Arial" w:hAnsi="Arial" w:cs="Arial"/>
          <w:sz w:val="20"/>
          <w:szCs w:val="20"/>
        </w:rPr>
        <w:t>region</w:t>
      </w:r>
      <w:proofErr w:type="spellEnd"/>
      <w:r w:rsidRPr="007F3DFF">
        <w:rPr>
          <w:rFonts w:ascii="Arial" w:hAnsi="Arial" w:cs="Arial"/>
          <w:sz w:val="20"/>
          <w:szCs w:val="20"/>
        </w:rPr>
        <w:t xml:space="preserve"> of Burkina Faso </w:t>
      </w:r>
      <w:proofErr w:type="spellStart"/>
      <w:r w:rsidRPr="007F3DFF">
        <w:rPr>
          <w:rFonts w:ascii="Arial" w:hAnsi="Arial" w:cs="Arial"/>
          <w:sz w:val="20"/>
          <w:szCs w:val="20"/>
        </w:rPr>
        <w:t>systematically</w:t>
      </w:r>
      <w:proofErr w:type="spellEnd"/>
      <w:r w:rsidRPr="007F3DFF">
        <w:rPr>
          <w:rFonts w:ascii="Arial" w:hAnsi="Arial" w:cs="Arial"/>
          <w:sz w:val="20"/>
          <w:szCs w:val="20"/>
        </w:rPr>
        <w:t xml:space="preserve"> </w:t>
      </w:r>
      <w:proofErr w:type="spellStart"/>
      <w:r w:rsidRPr="007F3DFF">
        <w:rPr>
          <w:rFonts w:ascii="Arial" w:hAnsi="Arial" w:cs="Arial"/>
          <w:sz w:val="20"/>
          <w:szCs w:val="20"/>
        </w:rPr>
        <w:t>used</w:t>
      </w:r>
      <w:proofErr w:type="spellEnd"/>
      <w:r w:rsidRPr="007F3DFF">
        <w:rPr>
          <w:rFonts w:ascii="Arial" w:hAnsi="Arial" w:cs="Arial"/>
          <w:sz w:val="20"/>
          <w:szCs w:val="20"/>
        </w:rPr>
        <w:t xml:space="preserve"> insecticides and acaricides. </w:t>
      </w:r>
      <w:proofErr w:type="spellStart"/>
      <w:r w:rsidRPr="007F3DFF">
        <w:rPr>
          <w:rFonts w:ascii="Arial" w:hAnsi="Arial" w:cs="Arial"/>
          <w:sz w:val="20"/>
          <w:szCs w:val="20"/>
        </w:rPr>
        <w:t>Similarly</w:t>
      </w:r>
      <w:proofErr w:type="spellEnd"/>
      <w:r w:rsidRPr="007F3DFF">
        <w:rPr>
          <w:rFonts w:ascii="Arial" w:hAnsi="Arial" w:cs="Arial"/>
          <w:sz w:val="20"/>
          <w:szCs w:val="20"/>
        </w:rPr>
        <w:t xml:space="preserve">, </w:t>
      </w:r>
      <w:proofErr w:type="spellStart"/>
      <w:r w:rsidRPr="007F3DFF">
        <w:rPr>
          <w:rFonts w:ascii="Arial" w:hAnsi="Arial" w:cs="Arial"/>
          <w:sz w:val="20"/>
          <w:szCs w:val="20"/>
        </w:rPr>
        <w:t>according</w:t>
      </w:r>
      <w:proofErr w:type="spellEnd"/>
      <w:r w:rsidRPr="007F3DFF">
        <w:rPr>
          <w:rFonts w:ascii="Arial" w:hAnsi="Arial" w:cs="Arial"/>
          <w:sz w:val="20"/>
          <w:szCs w:val="20"/>
        </w:rPr>
        <w:t xml:space="preserve"> to Dosso (2021), 65% of </w:t>
      </w:r>
      <w:proofErr w:type="spellStart"/>
      <w:r w:rsidRPr="007F3DFF">
        <w:rPr>
          <w:rFonts w:ascii="Arial" w:hAnsi="Arial" w:cs="Arial"/>
          <w:sz w:val="20"/>
          <w:szCs w:val="20"/>
        </w:rPr>
        <w:t>market</w:t>
      </w:r>
      <w:proofErr w:type="spellEnd"/>
      <w:r w:rsidRPr="007F3DFF">
        <w:rPr>
          <w:rFonts w:ascii="Arial" w:hAnsi="Arial" w:cs="Arial"/>
          <w:sz w:val="20"/>
          <w:szCs w:val="20"/>
        </w:rPr>
        <w:t xml:space="preserve"> </w:t>
      </w:r>
      <w:proofErr w:type="spellStart"/>
      <w:r w:rsidRPr="007F3DFF">
        <w:rPr>
          <w:rFonts w:ascii="Arial" w:hAnsi="Arial" w:cs="Arial"/>
          <w:sz w:val="20"/>
          <w:szCs w:val="20"/>
        </w:rPr>
        <w:t>gardeners</w:t>
      </w:r>
      <w:proofErr w:type="spellEnd"/>
      <w:r w:rsidRPr="007F3DFF">
        <w:rPr>
          <w:rFonts w:ascii="Arial" w:hAnsi="Arial" w:cs="Arial"/>
          <w:sz w:val="20"/>
          <w:szCs w:val="20"/>
        </w:rPr>
        <w:t xml:space="preserve"> in the </w:t>
      </w:r>
      <w:proofErr w:type="spellStart"/>
      <w:r w:rsidRPr="007F3DFF">
        <w:rPr>
          <w:rFonts w:ascii="Arial" w:hAnsi="Arial" w:cs="Arial"/>
          <w:sz w:val="20"/>
          <w:szCs w:val="20"/>
        </w:rPr>
        <w:t>autonomous</w:t>
      </w:r>
      <w:proofErr w:type="spellEnd"/>
      <w:r w:rsidRPr="007F3DFF">
        <w:rPr>
          <w:rFonts w:ascii="Arial" w:hAnsi="Arial" w:cs="Arial"/>
          <w:sz w:val="20"/>
          <w:szCs w:val="20"/>
        </w:rPr>
        <w:t xml:space="preserve"> district of Yamoussoukro </w:t>
      </w:r>
      <w:proofErr w:type="spellStart"/>
      <w:r w:rsidRPr="007F3DFF">
        <w:rPr>
          <w:rFonts w:ascii="Arial" w:hAnsi="Arial" w:cs="Arial"/>
          <w:sz w:val="20"/>
          <w:szCs w:val="20"/>
        </w:rPr>
        <w:t>mainly</w:t>
      </w:r>
      <w:proofErr w:type="spellEnd"/>
      <w:r w:rsidRPr="007F3DFF">
        <w:rPr>
          <w:rFonts w:ascii="Arial" w:hAnsi="Arial" w:cs="Arial"/>
          <w:sz w:val="20"/>
          <w:szCs w:val="20"/>
        </w:rPr>
        <w:t xml:space="preserve"> </w:t>
      </w:r>
      <w:proofErr w:type="spellStart"/>
      <w:r w:rsidRPr="007F3DFF">
        <w:rPr>
          <w:rFonts w:ascii="Arial" w:hAnsi="Arial" w:cs="Arial"/>
          <w:sz w:val="20"/>
          <w:szCs w:val="20"/>
        </w:rPr>
        <w:t>used</w:t>
      </w:r>
      <w:proofErr w:type="spellEnd"/>
      <w:r w:rsidRPr="007F3DFF">
        <w:rPr>
          <w:rFonts w:ascii="Arial" w:hAnsi="Arial" w:cs="Arial"/>
          <w:sz w:val="20"/>
          <w:szCs w:val="20"/>
        </w:rPr>
        <w:t xml:space="preserve"> insecticides, </w:t>
      </w:r>
      <w:proofErr w:type="spellStart"/>
      <w:r w:rsidRPr="007F3DFF">
        <w:rPr>
          <w:rFonts w:ascii="Arial" w:hAnsi="Arial" w:cs="Arial"/>
          <w:sz w:val="20"/>
          <w:szCs w:val="20"/>
        </w:rPr>
        <w:t>followed</w:t>
      </w:r>
      <w:proofErr w:type="spellEnd"/>
      <w:r w:rsidRPr="007F3DFF">
        <w:rPr>
          <w:rFonts w:ascii="Arial" w:hAnsi="Arial" w:cs="Arial"/>
          <w:sz w:val="20"/>
          <w:szCs w:val="20"/>
        </w:rPr>
        <w:t xml:space="preserve"> by </w:t>
      </w:r>
      <w:proofErr w:type="spellStart"/>
      <w:r w:rsidRPr="007F3DFF">
        <w:rPr>
          <w:rFonts w:ascii="Arial" w:hAnsi="Arial" w:cs="Arial"/>
          <w:sz w:val="20"/>
          <w:szCs w:val="20"/>
        </w:rPr>
        <w:t>fungicides</w:t>
      </w:r>
      <w:proofErr w:type="spellEnd"/>
      <w:r w:rsidRPr="007F3DFF">
        <w:rPr>
          <w:rFonts w:ascii="Arial" w:hAnsi="Arial" w:cs="Arial"/>
          <w:sz w:val="20"/>
          <w:szCs w:val="20"/>
        </w:rPr>
        <w:t xml:space="preserve"> (27%). This </w:t>
      </w:r>
      <w:proofErr w:type="spellStart"/>
      <w:r w:rsidRPr="007F3DFF">
        <w:rPr>
          <w:rFonts w:ascii="Arial" w:hAnsi="Arial" w:cs="Arial"/>
          <w:sz w:val="20"/>
          <w:szCs w:val="20"/>
        </w:rPr>
        <w:t>predominance</w:t>
      </w:r>
      <w:proofErr w:type="spellEnd"/>
      <w:r w:rsidRPr="007F3DFF">
        <w:rPr>
          <w:rFonts w:ascii="Arial" w:hAnsi="Arial" w:cs="Arial"/>
          <w:sz w:val="20"/>
          <w:szCs w:val="20"/>
        </w:rPr>
        <w:t xml:space="preserve"> of insecticides can </w:t>
      </w:r>
      <w:proofErr w:type="spellStart"/>
      <w:r w:rsidRPr="007F3DFF">
        <w:rPr>
          <w:rFonts w:ascii="Arial" w:hAnsi="Arial" w:cs="Arial"/>
          <w:sz w:val="20"/>
          <w:szCs w:val="20"/>
        </w:rPr>
        <w:t>be</w:t>
      </w:r>
      <w:proofErr w:type="spellEnd"/>
      <w:r w:rsidRPr="007F3DFF">
        <w:rPr>
          <w:rFonts w:ascii="Arial" w:hAnsi="Arial" w:cs="Arial"/>
          <w:sz w:val="20"/>
          <w:szCs w:val="20"/>
        </w:rPr>
        <w:t xml:space="preserve"> </w:t>
      </w:r>
      <w:proofErr w:type="spellStart"/>
      <w:r w:rsidRPr="007F3DFF">
        <w:rPr>
          <w:rFonts w:ascii="Arial" w:hAnsi="Arial" w:cs="Arial"/>
          <w:sz w:val="20"/>
          <w:szCs w:val="20"/>
        </w:rPr>
        <w:t>explained</w:t>
      </w:r>
      <w:proofErr w:type="spellEnd"/>
      <w:r w:rsidRPr="007F3DFF">
        <w:rPr>
          <w:rFonts w:ascii="Arial" w:hAnsi="Arial" w:cs="Arial"/>
          <w:sz w:val="20"/>
          <w:szCs w:val="20"/>
        </w:rPr>
        <w:t xml:space="preserve"> by the pressure </w:t>
      </w:r>
      <w:proofErr w:type="spellStart"/>
      <w:r w:rsidRPr="007F3DFF">
        <w:rPr>
          <w:rFonts w:ascii="Arial" w:hAnsi="Arial" w:cs="Arial"/>
          <w:sz w:val="20"/>
          <w:szCs w:val="20"/>
        </w:rPr>
        <w:t>exerted</w:t>
      </w:r>
      <w:proofErr w:type="spellEnd"/>
      <w:r w:rsidRPr="007F3DFF">
        <w:rPr>
          <w:rFonts w:ascii="Arial" w:hAnsi="Arial" w:cs="Arial"/>
          <w:sz w:val="20"/>
          <w:szCs w:val="20"/>
        </w:rPr>
        <w:t xml:space="preserve"> by </w:t>
      </w:r>
      <w:proofErr w:type="spellStart"/>
      <w:r w:rsidRPr="007F3DFF">
        <w:rPr>
          <w:rFonts w:ascii="Arial" w:hAnsi="Arial" w:cs="Arial"/>
          <w:sz w:val="20"/>
          <w:szCs w:val="20"/>
        </w:rPr>
        <w:t>insects</w:t>
      </w:r>
      <w:proofErr w:type="spellEnd"/>
      <w:r w:rsidRPr="007F3DFF">
        <w:rPr>
          <w:rFonts w:ascii="Arial" w:hAnsi="Arial" w:cs="Arial"/>
          <w:sz w:val="20"/>
          <w:szCs w:val="20"/>
        </w:rPr>
        <w:t xml:space="preserve">, </w:t>
      </w:r>
      <w:proofErr w:type="spellStart"/>
      <w:r w:rsidRPr="007F3DFF">
        <w:rPr>
          <w:rFonts w:ascii="Arial" w:hAnsi="Arial" w:cs="Arial"/>
          <w:sz w:val="20"/>
          <w:szCs w:val="20"/>
        </w:rPr>
        <w:t>identified</w:t>
      </w:r>
      <w:proofErr w:type="spellEnd"/>
      <w:r w:rsidRPr="007F3DFF">
        <w:rPr>
          <w:rFonts w:ascii="Arial" w:hAnsi="Arial" w:cs="Arial"/>
          <w:sz w:val="20"/>
          <w:szCs w:val="20"/>
        </w:rPr>
        <w:t xml:space="preserve"> as the main </w:t>
      </w:r>
      <w:proofErr w:type="spellStart"/>
      <w:r w:rsidRPr="007F3DFF">
        <w:rPr>
          <w:rFonts w:ascii="Arial" w:hAnsi="Arial" w:cs="Arial"/>
          <w:sz w:val="20"/>
          <w:szCs w:val="20"/>
        </w:rPr>
        <w:t>constraint</w:t>
      </w:r>
      <w:proofErr w:type="spellEnd"/>
      <w:r w:rsidRPr="007F3DFF">
        <w:rPr>
          <w:rFonts w:ascii="Arial" w:hAnsi="Arial" w:cs="Arial"/>
          <w:sz w:val="20"/>
          <w:szCs w:val="20"/>
        </w:rPr>
        <w:t xml:space="preserve"> to </w:t>
      </w:r>
      <w:proofErr w:type="spellStart"/>
      <w:r w:rsidRPr="007F3DFF">
        <w:rPr>
          <w:rFonts w:ascii="Arial" w:hAnsi="Arial" w:cs="Arial"/>
          <w:sz w:val="20"/>
          <w:szCs w:val="20"/>
        </w:rPr>
        <w:t>vegetable</w:t>
      </w:r>
      <w:proofErr w:type="spellEnd"/>
      <w:r w:rsidRPr="007F3DFF">
        <w:rPr>
          <w:rFonts w:ascii="Arial" w:hAnsi="Arial" w:cs="Arial"/>
          <w:sz w:val="20"/>
          <w:szCs w:val="20"/>
        </w:rPr>
        <w:t xml:space="preserve"> </w:t>
      </w:r>
      <w:proofErr w:type="spellStart"/>
      <w:r w:rsidRPr="007F3DFF">
        <w:rPr>
          <w:rFonts w:ascii="Arial" w:hAnsi="Arial" w:cs="Arial"/>
          <w:sz w:val="20"/>
          <w:szCs w:val="20"/>
        </w:rPr>
        <w:t>farming</w:t>
      </w:r>
      <w:proofErr w:type="spellEnd"/>
      <w:r w:rsidRPr="007F3DFF">
        <w:rPr>
          <w:rFonts w:ascii="Arial" w:hAnsi="Arial" w:cs="Arial"/>
          <w:sz w:val="20"/>
          <w:szCs w:val="20"/>
        </w:rPr>
        <w:t xml:space="preserve"> by </w:t>
      </w:r>
      <w:proofErr w:type="spellStart"/>
      <w:r w:rsidRPr="007F3DFF">
        <w:rPr>
          <w:rFonts w:ascii="Arial" w:hAnsi="Arial" w:cs="Arial"/>
          <w:sz w:val="20"/>
          <w:szCs w:val="20"/>
        </w:rPr>
        <w:t>Mondedji</w:t>
      </w:r>
      <w:proofErr w:type="spellEnd"/>
      <w:r w:rsidRPr="007F3DFF">
        <w:rPr>
          <w:rFonts w:ascii="Arial" w:hAnsi="Arial" w:cs="Arial"/>
          <w:sz w:val="20"/>
          <w:szCs w:val="20"/>
        </w:rPr>
        <w:t xml:space="preserve"> (2010). </w:t>
      </w:r>
      <w:proofErr w:type="spellStart"/>
      <w:r w:rsidRPr="007F3DFF">
        <w:rPr>
          <w:rFonts w:ascii="Arial" w:hAnsi="Arial" w:cs="Arial"/>
          <w:sz w:val="20"/>
          <w:szCs w:val="20"/>
        </w:rPr>
        <w:t>According</w:t>
      </w:r>
      <w:proofErr w:type="spellEnd"/>
      <w:r w:rsidRPr="007F3DFF">
        <w:rPr>
          <w:rFonts w:ascii="Arial" w:hAnsi="Arial" w:cs="Arial"/>
          <w:sz w:val="20"/>
          <w:szCs w:val="20"/>
        </w:rPr>
        <w:t xml:space="preserve"> to Mano et al. (2019), </w:t>
      </w:r>
      <w:proofErr w:type="spellStart"/>
      <w:r w:rsidRPr="007F3DFF">
        <w:rPr>
          <w:rFonts w:ascii="Arial" w:hAnsi="Arial" w:cs="Arial"/>
          <w:sz w:val="20"/>
          <w:szCs w:val="20"/>
        </w:rPr>
        <w:t>most</w:t>
      </w:r>
      <w:proofErr w:type="spellEnd"/>
      <w:r w:rsidRPr="007F3DFF">
        <w:rPr>
          <w:rFonts w:ascii="Arial" w:hAnsi="Arial" w:cs="Arial"/>
          <w:sz w:val="20"/>
          <w:szCs w:val="20"/>
        </w:rPr>
        <w:t xml:space="preserve"> local </w:t>
      </w:r>
      <w:proofErr w:type="spellStart"/>
      <w:r w:rsidRPr="007F3DFF">
        <w:rPr>
          <w:rFonts w:ascii="Arial" w:hAnsi="Arial" w:cs="Arial"/>
          <w:sz w:val="20"/>
          <w:szCs w:val="20"/>
        </w:rPr>
        <w:t>tomato</w:t>
      </w:r>
      <w:proofErr w:type="spellEnd"/>
      <w:r w:rsidRPr="007F3DFF">
        <w:rPr>
          <w:rFonts w:ascii="Arial" w:hAnsi="Arial" w:cs="Arial"/>
          <w:sz w:val="20"/>
          <w:szCs w:val="20"/>
        </w:rPr>
        <w:t xml:space="preserve"> </w:t>
      </w:r>
      <w:proofErr w:type="spellStart"/>
      <w:r w:rsidRPr="007F3DFF">
        <w:rPr>
          <w:rFonts w:ascii="Arial" w:hAnsi="Arial" w:cs="Arial"/>
          <w:sz w:val="20"/>
          <w:szCs w:val="20"/>
        </w:rPr>
        <w:t>varieties</w:t>
      </w:r>
      <w:proofErr w:type="spellEnd"/>
      <w:r w:rsidRPr="007F3DFF">
        <w:rPr>
          <w:rFonts w:ascii="Arial" w:hAnsi="Arial" w:cs="Arial"/>
          <w:sz w:val="20"/>
          <w:szCs w:val="20"/>
        </w:rPr>
        <w:t xml:space="preserve"> are sensitive to </w:t>
      </w:r>
      <w:proofErr w:type="spellStart"/>
      <w:r w:rsidRPr="007F3DFF">
        <w:rPr>
          <w:rFonts w:ascii="Arial" w:hAnsi="Arial" w:cs="Arial"/>
          <w:sz w:val="20"/>
          <w:szCs w:val="20"/>
        </w:rPr>
        <w:t>insect</w:t>
      </w:r>
      <w:proofErr w:type="spellEnd"/>
      <w:r w:rsidRPr="007F3DFF">
        <w:rPr>
          <w:rFonts w:ascii="Arial" w:hAnsi="Arial" w:cs="Arial"/>
          <w:sz w:val="20"/>
          <w:szCs w:val="20"/>
        </w:rPr>
        <w:t xml:space="preserve"> </w:t>
      </w:r>
      <w:proofErr w:type="spellStart"/>
      <w:r w:rsidRPr="007F3DFF">
        <w:rPr>
          <w:rFonts w:ascii="Arial" w:hAnsi="Arial" w:cs="Arial"/>
          <w:sz w:val="20"/>
          <w:szCs w:val="20"/>
        </w:rPr>
        <w:t>attacks</w:t>
      </w:r>
      <w:proofErr w:type="spellEnd"/>
      <w:r w:rsidRPr="007F3DFF">
        <w:rPr>
          <w:rFonts w:ascii="Arial" w:hAnsi="Arial" w:cs="Arial"/>
          <w:sz w:val="20"/>
          <w:szCs w:val="20"/>
        </w:rPr>
        <w:t xml:space="preserve">, </w:t>
      </w:r>
      <w:proofErr w:type="spellStart"/>
      <w:r w:rsidRPr="007F3DFF">
        <w:rPr>
          <w:rFonts w:ascii="Arial" w:hAnsi="Arial" w:cs="Arial"/>
          <w:sz w:val="20"/>
          <w:szCs w:val="20"/>
        </w:rPr>
        <w:t>which</w:t>
      </w:r>
      <w:proofErr w:type="spellEnd"/>
      <w:r w:rsidRPr="007F3DFF">
        <w:rPr>
          <w:rFonts w:ascii="Arial" w:hAnsi="Arial" w:cs="Arial"/>
          <w:sz w:val="20"/>
          <w:szCs w:val="20"/>
        </w:rPr>
        <w:t xml:space="preserve"> can cause up to 85% of </w:t>
      </w:r>
      <w:proofErr w:type="spellStart"/>
      <w:r w:rsidRPr="007F3DFF">
        <w:rPr>
          <w:rFonts w:ascii="Arial" w:hAnsi="Arial" w:cs="Arial"/>
          <w:sz w:val="20"/>
          <w:szCs w:val="20"/>
        </w:rPr>
        <w:t>yield</w:t>
      </w:r>
      <w:proofErr w:type="spellEnd"/>
      <w:r w:rsidRPr="007F3DFF">
        <w:rPr>
          <w:rFonts w:ascii="Arial" w:hAnsi="Arial" w:cs="Arial"/>
          <w:sz w:val="20"/>
          <w:szCs w:val="20"/>
        </w:rPr>
        <w:t xml:space="preserve"> </w:t>
      </w:r>
      <w:proofErr w:type="spellStart"/>
      <w:r w:rsidRPr="007F3DFF">
        <w:rPr>
          <w:rFonts w:ascii="Arial" w:hAnsi="Arial" w:cs="Arial"/>
          <w:sz w:val="20"/>
          <w:szCs w:val="20"/>
        </w:rPr>
        <w:t>losses</w:t>
      </w:r>
      <w:proofErr w:type="spellEnd"/>
      <w:r w:rsidRPr="007F3DFF">
        <w:rPr>
          <w:rFonts w:ascii="Arial" w:hAnsi="Arial" w:cs="Arial"/>
          <w:sz w:val="20"/>
          <w:szCs w:val="20"/>
        </w:rPr>
        <w:t xml:space="preserve">, </w:t>
      </w:r>
      <w:proofErr w:type="spellStart"/>
      <w:r w:rsidRPr="007F3DFF">
        <w:rPr>
          <w:rFonts w:ascii="Arial" w:hAnsi="Arial" w:cs="Arial"/>
          <w:sz w:val="20"/>
          <w:szCs w:val="20"/>
        </w:rPr>
        <w:t>which</w:t>
      </w:r>
      <w:proofErr w:type="spellEnd"/>
      <w:r w:rsidRPr="007F3DFF">
        <w:rPr>
          <w:rFonts w:ascii="Arial" w:hAnsi="Arial" w:cs="Arial"/>
          <w:sz w:val="20"/>
          <w:szCs w:val="20"/>
        </w:rPr>
        <w:t xml:space="preserve"> </w:t>
      </w:r>
      <w:proofErr w:type="spellStart"/>
      <w:r w:rsidRPr="007F3DFF">
        <w:rPr>
          <w:rFonts w:ascii="Arial" w:hAnsi="Arial" w:cs="Arial"/>
          <w:sz w:val="20"/>
          <w:szCs w:val="20"/>
        </w:rPr>
        <w:t>would</w:t>
      </w:r>
      <w:proofErr w:type="spellEnd"/>
      <w:r w:rsidRPr="007F3DFF">
        <w:rPr>
          <w:rFonts w:ascii="Arial" w:hAnsi="Arial" w:cs="Arial"/>
          <w:sz w:val="20"/>
          <w:szCs w:val="20"/>
        </w:rPr>
        <w:t xml:space="preserve"> </w:t>
      </w:r>
      <w:proofErr w:type="spellStart"/>
      <w:r w:rsidRPr="007F3DFF">
        <w:rPr>
          <w:rFonts w:ascii="Arial" w:hAnsi="Arial" w:cs="Arial"/>
          <w:sz w:val="20"/>
          <w:szCs w:val="20"/>
        </w:rPr>
        <w:t>also</w:t>
      </w:r>
      <w:proofErr w:type="spellEnd"/>
      <w:r w:rsidRPr="007F3DFF">
        <w:rPr>
          <w:rFonts w:ascii="Arial" w:hAnsi="Arial" w:cs="Arial"/>
          <w:sz w:val="20"/>
          <w:szCs w:val="20"/>
        </w:rPr>
        <w:t xml:space="preserve"> </w:t>
      </w:r>
      <w:proofErr w:type="spellStart"/>
      <w:r w:rsidRPr="007F3DFF">
        <w:rPr>
          <w:rFonts w:ascii="Arial" w:hAnsi="Arial" w:cs="Arial"/>
          <w:sz w:val="20"/>
          <w:szCs w:val="20"/>
        </w:rPr>
        <w:t>explain</w:t>
      </w:r>
      <w:proofErr w:type="spellEnd"/>
      <w:r w:rsidRPr="007F3DFF">
        <w:rPr>
          <w:rFonts w:ascii="Arial" w:hAnsi="Arial" w:cs="Arial"/>
          <w:sz w:val="20"/>
          <w:szCs w:val="20"/>
        </w:rPr>
        <w:t xml:space="preserve"> the high use of insecticides.</w:t>
      </w:r>
    </w:p>
    <w:p w14:paraId="2E5A18DB" w14:textId="77777777" w:rsidR="00865B95" w:rsidRPr="000C6CEC" w:rsidRDefault="003903FC" w:rsidP="000C6CEC">
      <w:pPr>
        <w:tabs>
          <w:tab w:val="left" w:pos="235"/>
        </w:tabs>
        <w:spacing w:before="100" w:beforeAutospacing="1" w:after="100" w:afterAutospacing="1"/>
        <w:jc w:val="both"/>
        <w:rPr>
          <w:rFonts w:ascii="Arial" w:hAnsi="Arial" w:cs="Arial"/>
          <w:lang w:val="fr-FR" w:eastAsia="fr-FR"/>
        </w:rPr>
      </w:pPr>
      <w:r>
        <w:rPr>
          <w:rFonts w:ascii="Arial" w:hAnsi="Arial" w:cs="Arial"/>
        </w:rPr>
        <w:t xml:space="preserve"> </w:t>
      </w:r>
      <w:proofErr w:type="spellStart"/>
      <w:r w:rsidRPr="003903FC">
        <w:rPr>
          <w:rFonts w:ascii="Arial" w:hAnsi="Arial" w:cs="Arial"/>
          <w:lang w:val="fr-FR" w:eastAsia="fr-FR"/>
        </w:rPr>
        <w:t>Analysis</w:t>
      </w:r>
      <w:proofErr w:type="spellEnd"/>
      <w:r w:rsidRPr="003903FC">
        <w:rPr>
          <w:rFonts w:ascii="Arial" w:hAnsi="Arial" w:cs="Arial"/>
          <w:lang w:val="fr-FR" w:eastAsia="fr-FR"/>
        </w:rPr>
        <w:t xml:space="preserve"> of </w:t>
      </w:r>
      <w:proofErr w:type="spellStart"/>
      <w:r w:rsidRPr="003903FC">
        <w:rPr>
          <w:rFonts w:ascii="Arial" w:hAnsi="Arial" w:cs="Arial"/>
          <w:lang w:val="fr-FR" w:eastAsia="fr-FR"/>
        </w:rPr>
        <w:t>phytosanitary</w:t>
      </w:r>
      <w:proofErr w:type="spellEnd"/>
      <w:r w:rsidRPr="003903FC">
        <w:rPr>
          <w:rFonts w:ascii="Arial" w:hAnsi="Arial" w:cs="Arial"/>
          <w:lang w:val="fr-FR" w:eastAsia="fr-FR"/>
        </w:rPr>
        <w:t xml:space="preserve"> practices in </w:t>
      </w:r>
      <w:proofErr w:type="spellStart"/>
      <w:r w:rsidRPr="003903FC">
        <w:rPr>
          <w:rFonts w:ascii="Arial" w:hAnsi="Arial" w:cs="Arial"/>
          <w:lang w:val="fr-FR" w:eastAsia="fr-FR"/>
        </w:rPr>
        <w:t>particular</w:t>
      </w:r>
      <w:proofErr w:type="spellEnd"/>
      <w:r w:rsidRPr="003903FC">
        <w:rPr>
          <w:rFonts w:ascii="Arial" w:hAnsi="Arial" w:cs="Arial"/>
          <w:lang w:val="fr-FR" w:eastAsia="fr-FR"/>
        </w:rPr>
        <w:t xml:space="preserve"> the </w:t>
      </w:r>
      <w:proofErr w:type="spellStart"/>
      <w:r w:rsidRPr="003903FC">
        <w:rPr>
          <w:rFonts w:ascii="Arial" w:hAnsi="Arial" w:cs="Arial"/>
          <w:lang w:val="fr-FR" w:eastAsia="fr-FR"/>
        </w:rPr>
        <w:t>diversity</w:t>
      </w:r>
      <w:proofErr w:type="spellEnd"/>
      <w:r w:rsidRPr="003903FC">
        <w:rPr>
          <w:rFonts w:ascii="Arial" w:hAnsi="Arial" w:cs="Arial"/>
          <w:lang w:val="fr-FR" w:eastAsia="fr-FR"/>
        </w:rPr>
        <w:t xml:space="preserve"> of </w:t>
      </w:r>
      <w:proofErr w:type="spellStart"/>
      <w:r w:rsidRPr="003903FC">
        <w:rPr>
          <w:rFonts w:ascii="Arial" w:hAnsi="Arial" w:cs="Arial"/>
          <w:lang w:val="fr-FR" w:eastAsia="fr-FR"/>
        </w:rPr>
        <w:t>families</w:t>
      </w:r>
      <w:proofErr w:type="spellEnd"/>
      <w:r w:rsidRPr="003903FC">
        <w:rPr>
          <w:rFonts w:ascii="Arial" w:hAnsi="Arial" w:cs="Arial"/>
          <w:lang w:val="fr-FR" w:eastAsia="fr-FR"/>
        </w:rPr>
        <w:t xml:space="preserve"> and active substances of </w:t>
      </w:r>
      <w:proofErr w:type="spellStart"/>
      <w:r w:rsidRPr="003903FC">
        <w:rPr>
          <w:rFonts w:ascii="Arial" w:hAnsi="Arial" w:cs="Arial"/>
          <w:lang w:val="fr-FR" w:eastAsia="fr-FR"/>
        </w:rPr>
        <w:t>chemically-synthesized</w:t>
      </w:r>
      <w:proofErr w:type="spellEnd"/>
      <w:r w:rsidRPr="003903FC">
        <w:rPr>
          <w:rFonts w:ascii="Arial" w:hAnsi="Arial" w:cs="Arial"/>
          <w:lang w:val="fr-FR" w:eastAsia="fr-FR"/>
        </w:rPr>
        <w:t xml:space="preserve"> pesticides by </w:t>
      </w:r>
      <w:proofErr w:type="spellStart"/>
      <w:r w:rsidRPr="003903FC">
        <w:rPr>
          <w:rFonts w:ascii="Arial" w:hAnsi="Arial" w:cs="Arial"/>
          <w:lang w:val="fr-FR" w:eastAsia="fr-FR"/>
        </w:rPr>
        <w:t>growers</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revealed</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widespread</w:t>
      </w:r>
      <w:proofErr w:type="spellEnd"/>
      <w:r w:rsidRPr="003903FC">
        <w:rPr>
          <w:rFonts w:ascii="Arial" w:hAnsi="Arial" w:cs="Arial"/>
          <w:lang w:val="fr-FR" w:eastAsia="fr-FR"/>
        </w:rPr>
        <w:t xml:space="preserve"> use of </w:t>
      </w:r>
      <w:proofErr w:type="spellStart"/>
      <w:r w:rsidRPr="003903FC">
        <w:rPr>
          <w:rFonts w:ascii="Arial" w:hAnsi="Arial" w:cs="Arial"/>
          <w:lang w:val="fr-FR" w:eastAsia="fr-FR"/>
        </w:rPr>
        <w:t>various</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families</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with</w:t>
      </w:r>
      <w:proofErr w:type="spellEnd"/>
      <w:r w:rsidRPr="003903FC">
        <w:rPr>
          <w:rFonts w:ascii="Arial" w:hAnsi="Arial" w:cs="Arial"/>
          <w:lang w:val="fr-FR" w:eastAsia="fr-FR"/>
        </w:rPr>
        <w:t xml:space="preserve"> a </w:t>
      </w:r>
      <w:proofErr w:type="spellStart"/>
      <w:r w:rsidRPr="003903FC">
        <w:rPr>
          <w:rFonts w:ascii="Arial" w:hAnsi="Arial" w:cs="Arial"/>
          <w:lang w:val="fr-FR" w:eastAsia="fr-FR"/>
        </w:rPr>
        <w:t>predominance</w:t>
      </w:r>
      <w:proofErr w:type="spellEnd"/>
      <w:r w:rsidRPr="003903FC">
        <w:rPr>
          <w:rFonts w:ascii="Arial" w:hAnsi="Arial" w:cs="Arial"/>
          <w:lang w:val="fr-FR" w:eastAsia="fr-FR"/>
        </w:rPr>
        <w:t xml:space="preserve"> of </w:t>
      </w:r>
      <w:proofErr w:type="spellStart"/>
      <w:r w:rsidRPr="003903FC">
        <w:rPr>
          <w:rFonts w:ascii="Arial" w:hAnsi="Arial" w:cs="Arial"/>
          <w:lang w:val="fr-FR" w:eastAsia="fr-FR"/>
        </w:rPr>
        <w:t>neonicotinoids</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dithiocarbamates</w:t>
      </w:r>
      <w:proofErr w:type="spellEnd"/>
      <w:r w:rsidRPr="003903FC">
        <w:rPr>
          <w:rFonts w:ascii="Arial" w:hAnsi="Arial" w:cs="Arial"/>
          <w:lang w:val="fr-FR" w:eastAsia="fr-FR"/>
        </w:rPr>
        <w:t xml:space="preserve">, and </w:t>
      </w:r>
      <w:proofErr w:type="spellStart"/>
      <w:r w:rsidRPr="003903FC">
        <w:rPr>
          <w:rFonts w:ascii="Arial" w:hAnsi="Arial" w:cs="Arial"/>
          <w:lang w:val="fr-FR" w:eastAsia="fr-FR"/>
        </w:rPr>
        <w:t>pyrethroides</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These</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results</w:t>
      </w:r>
      <w:proofErr w:type="spellEnd"/>
      <w:r w:rsidRPr="003903FC">
        <w:rPr>
          <w:rFonts w:ascii="Arial" w:hAnsi="Arial" w:cs="Arial"/>
          <w:lang w:val="fr-FR" w:eastAsia="fr-FR"/>
        </w:rPr>
        <w:t xml:space="preserve"> are </w:t>
      </w:r>
      <w:proofErr w:type="spellStart"/>
      <w:r w:rsidRPr="003903FC">
        <w:rPr>
          <w:rFonts w:ascii="Arial" w:hAnsi="Arial" w:cs="Arial"/>
          <w:lang w:val="fr-FR" w:eastAsia="fr-FR"/>
        </w:rPr>
        <w:t>similar</w:t>
      </w:r>
      <w:proofErr w:type="spellEnd"/>
      <w:r w:rsidRPr="003903FC">
        <w:rPr>
          <w:rFonts w:ascii="Arial" w:hAnsi="Arial" w:cs="Arial"/>
          <w:lang w:val="fr-FR" w:eastAsia="fr-FR"/>
        </w:rPr>
        <w:t xml:space="preserve"> to </w:t>
      </w:r>
      <w:proofErr w:type="spellStart"/>
      <w:r w:rsidRPr="003903FC">
        <w:rPr>
          <w:rFonts w:ascii="Arial" w:hAnsi="Arial" w:cs="Arial"/>
          <w:lang w:val="fr-FR" w:eastAsia="fr-FR"/>
        </w:rPr>
        <w:t>those</w:t>
      </w:r>
      <w:proofErr w:type="spellEnd"/>
      <w:r w:rsidRPr="003903FC">
        <w:rPr>
          <w:rFonts w:ascii="Arial" w:hAnsi="Arial" w:cs="Arial"/>
          <w:lang w:val="fr-FR" w:eastAsia="fr-FR"/>
        </w:rPr>
        <w:t xml:space="preserve"> of Son (2018), </w:t>
      </w:r>
      <w:proofErr w:type="spellStart"/>
      <w:r w:rsidRPr="003903FC">
        <w:rPr>
          <w:rFonts w:ascii="Arial" w:hAnsi="Arial" w:cs="Arial"/>
          <w:lang w:val="fr-FR" w:eastAsia="fr-FR"/>
        </w:rPr>
        <w:t>who</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showed</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that</w:t>
      </w:r>
      <w:proofErr w:type="spellEnd"/>
      <w:r w:rsidRPr="003903FC">
        <w:rPr>
          <w:rFonts w:ascii="Arial" w:hAnsi="Arial" w:cs="Arial"/>
          <w:lang w:val="fr-FR" w:eastAsia="fr-FR"/>
        </w:rPr>
        <w:t xml:space="preserve"> pesticides </w:t>
      </w:r>
      <w:proofErr w:type="spellStart"/>
      <w:r w:rsidRPr="003903FC">
        <w:rPr>
          <w:rFonts w:ascii="Arial" w:hAnsi="Arial" w:cs="Arial"/>
          <w:lang w:val="fr-FR" w:eastAsia="fr-FR"/>
        </w:rPr>
        <w:t>belonging</w:t>
      </w:r>
      <w:proofErr w:type="spellEnd"/>
      <w:r w:rsidRPr="003903FC">
        <w:rPr>
          <w:rFonts w:ascii="Arial" w:hAnsi="Arial" w:cs="Arial"/>
          <w:lang w:val="fr-FR" w:eastAsia="fr-FR"/>
        </w:rPr>
        <w:t xml:space="preserve"> to the </w:t>
      </w:r>
      <w:proofErr w:type="spellStart"/>
      <w:r w:rsidRPr="003903FC">
        <w:rPr>
          <w:rFonts w:ascii="Arial" w:hAnsi="Arial" w:cs="Arial"/>
          <w:lang w:val="fr-FR" w:eastAsia="fr-FR"/>
        </w:rPr>
        <w:t>neonicotinoid</w:t>
      </w:r>
      <w:proofErr w:type="spellEnd"/>
      <w:r w:rsidRPr="003903FC">
        <w:rPr>
          <w:rFonts w:ascii="Arial" w:hAnsi="Arial" w:cs="Arial"/>
          <w:lang w:val="fr-FR" w:eastAsia="fr-FR"/>
        </w:rPr>
        <w:t xml:space="preserve"> and </w:t>
      </w:r>
      <w:proofErr w:type="spellStart"/>
      <w:r w:rsidRPr="003903FC">
        <w:rPr>
          <w:rFonts w:ascii="Arial" w:hAnsi="Arial" w:cs="Arial"/>
          <w:lang w:val="fr-FR" w:eastAsia="fr-FR"/>
        </w:rPr>
        <w:t>pyrethroid</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families</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with</w:t>
      </w:r>
      <w:proofErr w:type="spellEnd"/>
      <w:r w:rsidRPr="003903FC">
        <w:rPr>
          <w:rFonts w:ascii="Arial" w:hAnsi="Arial" w:cs="Arial"/>
          <w:lang w:val="fr-FR" w:eastAsia="fr-FR"/>
        </w:rPr>
        <w:t xml:space="preserve"> active substances </w:t>
      </w:r>
      <w:proofErr w:type="spellStart"/>
      <w:r w:rsidRPr="003903FC">
        <w:rPr>
          <w:rFonts w:ascii="Arial" w:hAnsi="Arial" w:cs="Arial"/>
          <w:lang w:val="fr-FR" w:eastAsia="fr-FR"/>
        </w:rPr>
        <w:t>such</w:t>
      </w:r>
      <w:proofErr w:type="spellEnd"/>
      <w:r w:rsidRPr="003903FC">
        <w:rPr>
          <w:rFonts w:ascii="Arial" w:hAnsi="Arial" w:cs="Arial"/>
          <w:lang w:val="fr-FR" w:eastAsia="fr-FR"/>
        </w:rPr>
        <w:t xml:space="preserve"> as </w:t>
      </w:r>
      <w:proofErr w:type="spellStart"/>
      <w:r w:rsidRPr="003903FC">
        <w:rPr>
          <w:rFonts w:ascii="Arial" w:hAnsi="Arial" w:cs="Arial"/>
          <w:lang w:val="fr-FR" w:eastAsia="fr-FR"/>
        </w:rPr>
        <w:t>acetamide</w:t>
      </w:r>
      <w:proofErr w:type="spellEnd"/>
      <w:r w:rsidRPr="003903FC">
        <w:rPr>
          <w:rFonts w:ascii="Arial" w:hAnsi="Arial" w:cs="Arial"/>
          <w:lang w:val="fr-FR" w:eastAsia="fr-FR"/>
        </w:rPr>
        <w:t xml:space="preserve"> and </w:t>
      </w:r>
      <w:proofErr w:type="spellStart"/>
      <w:r w:rsidRPr="003903FC">
        <w:rPr>
          <w:rFonts w:ascii="Arial" w:hAnsi="Arial" w:cs="Arial"/>
          <w:lang w:val="fr-FR" w:eastAsia="fr-FR"/>
        </w:rPr>
        <w:t>cypermethrin</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were</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among</w:t>
      </w:r>
      <w:proofErr w:type="spellEnd"/>
      <w:r w:rsidRPr="003903FC">
        <w:rPr>
          <w:rFonts w:ascii="Arial" w:hAnsi="Arial" w:cs="Arial"/>
          <w:lang w:val="fr-FR" w:eastAsia="fr-FR"/>
        </w:rPr>
        <w:t xml:space="preserve"> the </w:t>
      </w:r>
      <w:proofErr w:type="spellStart"/>
      <w:r w:rsidRPr="003903FC">
        <w:rPr>
          <w:rFonts w:ascii="Arial" w:hAnsi="Arial" w:cs="Arial"/>
          <w:lang w:val="fr-FR" w:eastAsia="fr-FR"/>
        </w:rPr>
        <w:t>products</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most</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used</w:t>
      </w:r>
      <w:proofErr w:type="spellEnd"/>
      <w:r w:rsidRPr="003903FC">
        <w:rPr>
          <w:rFonts w:ascii="Arial" w:hAnsi="Arial" w:cs="Arial"/>
          <w:lang w:val="fr-FR" w:eastAsia="fr-FR"/>
        </w:rPr>
        <w:t xml:space="preserve"> by </w:t>
      </w:r>
      <w:proofErr w:type="spellStart"/>
      <w:r w:rsidRPr="003903FC">
        <w:rPr>
          <w:rFonts w:ascii="Arial" w:hAnsi="Arial" w:cs="Arial"/>
          <w:lang w:val="fr-FR" w:eastAsia="fr-FR"/>
        </w:rPr>
        <w:t>tomato</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growers</w:t>
      </w:r>
      <w:proofErr w:type="spellEnd"/>
      <w:r w:rsidRPr="003903FC">
        <w:rPr>
          <w:rFonts w:ascii="Arial" w:hAnsi="Arial" w:cs="Arial"/>
          <w:lang w:val="fr-FR" w:eastAsia="fr-FR"/>
        </w:rPr>
        <w:t xml:space="preserve"> in Burkina Faso. In Bouaké (central Côte d'Ivoire), a large proportion of </w:t>
      </w:r>
      <w:proofErr w:type="spellStart"/>
      <w:r w:rsidRPr="003903FC">
        <w:rPr>
          <w:rFonts w:ascii="Arial" w:hAnsi="Arial" w:cs="Arial"/>
          <w:lang w:val="fr-FR" w:eastAsia="fr-FR"/>
        </w:rPr>
        <w:t>market</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gardeners</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used</w:t>
      </w:r>
      <w:proofErr w:type="spellEnd"/>
      <w:r w:rsidRPr="003903FC">
        <w:rPr>
          <w:rFonts w:ascii="Arial" w:hAnsi="Arial" w:cs="Arial"/>
          <w:lang w:val="fr-FR" w:eastAsia="fr-FR"/>
        </w:rPr>
        <w:t xml:space="preserve"> pesticides </w:t>
      </w:r>
      <w:proofErr w:type="spellStart"/>
      <w:r w:rsidRPr="003903FC">
        <w:rPr>
          <w:rFonts w:ascii="Arial" w:hAnsi="Arial" w:cs="Arial"/>
          <w:lang w:val="fr-FR" w:eastAsia="fr-FR"/>
        </w:rPr>
        <w:t>containing</w:t>
      </w:r>
      <w:proofErr w:type="spellEnd"/>
      <w:r w:rsidRPr="003903FC">
        <w:rPr>
          <w:rFonts w:ascii="Arial" w:hAnsi="Arial" w:cs="Arial"/>
          <w:lang w:val="fr-FR" w:eastAsia="fr-FR"/>
        </w:rPr>
        <w:t xml:space="preserve"> lambda-</w:t>
      </w:r>
      <w:proofErr w:type="spellStart"/>
      <w:r w:rsidRPr="003903FC">
        <w:rPr>
          <w:rFonts w:ascii="Arial" w:hAnsi="Arial" w:cs="Arial"/>
          <w:lang w:val="fr-FR" w:eastAsia="fr-FR"/>
        </w:rPr>
        <w:t>cyathalothrin</w:t>
      </w:r>
      <w:proofErr w:type="spellEnd"/>
      <w:r w:rsidRPr="003903FC">
        <w:rPr>
          <w:rFonts w:ascii="Arial" w:hAnsi="Arial" w:cs="Arial"/>
          <w:lang w:val="fr-FR" w:eastAsia="fr-FR"/>
        </w:rPr>
        <w:t xml:space="preserve"> and </w:t>
      </w:r>
      <w:proofErr w:type="spellStart"/>
      <w:r w:rsidRPr="003903FC">
        <w:rPr>
          <w:rFonts w:ascii="Arial" w:hAnsi="Arial" w:cs="Arial"/>
          <w:lang w:val="fr-FR" w:eastAsia="fr-FR"/>
        </w:rPr>
        <w:t>acetamiprid</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Yéo</w:t>
      </w:r>
      <w:proofErr w:type="spellEnd"/>
      <w:r w:rsidRPr="003903FC">
        <w:rPr>
          <w:rFonts w:ascii="Arial" w:hAnsi="Arial" w:cs="Arial"/>
          <w:lang w:val="fr-FR" w:eastAsia="fr-FR"/>
        </w:rPr>
        <w:t xml:space="preserve"> et al., 2022). The dominance of the </w:t>
      </w:r>
      <w:proofErr w:type="spellStart"/>
      <w:r w:rsidRPr="003903FC">
        <w:rPr>
          <w:rFonts w:ascii="Arial" w:hAnsi="Arial" w:cs="Arial"/>
          <w:lang w:val="fr-FR" w:eastAsia="fr-FR"/>
        </w:rPr>
        <w:t>neonicotinoid</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families</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pyrethroids</w:t>
      </w:r>
      <w:proofErr w:type="spellEnd"/>
      <w:r w:rsidRPr="003903FC">
        <w:rPr>
          <w:rFonts w:ascii="Arial" w:hAnsi="Arial" w:cs="Arial"/>
          <w:lang w:val="fr-FR" w:eastAsia="fr-FR"/>
        </w:rPr>
        <w:t xml:space="preserve"> of an </w:t>
      </w:r>
      <w:proofErr w:type="spellStart"/>
      <w:r w:rsidRPr="003903FC">
        <w:rPr>
          <w:rFonts w:ascii="Arial" w:hAnsi="Arial" w:cs="Arial"/>
          <w:lang w:val="fr-FR" w:eastAsia="fr-FR"/>
        </w:rPr>
        <w:t>insecticidal</w:t>
      </w:r>
      <w:proofErr w:type="spellEnd"/>
      <w:r w:rsidRPr="003903FC">
        <w:rPr>
          <w:rFonts w:ascii="Arial" w:hAnsi="Arial" w:cs="Arial"/>
          <w:lang w:val="fr-FR" w:eastAsia="fr-FR"/>
        </w:rPr>
        <w:t xml:space="preserve"> nature, and </w:t>
      </w:r>
      <w:proofErr w:type="spellStart"/>
      <w:r w:rsidRPr="003903FC">
        <w:rPr>
          <w:rFonts w:ascii="Arial" w:hAnsi="Arial" w:cs="Arial"/>
          <w:lang w:val="fr-FR" w:eastAsia="fr-FR"/>
        </w:rPr>
        <w:t>dithocarbomers</w:t>
      </w:r>
      <w:proofErr w:type="spellEnd"/>
      <w:r w:rsidRPr="003903FC">
        <w:rPr>
          <w:rFonts w:ascii="Arial" w:hAnsi="Arial" w:cs="Arial"/>
          <w:lang w:val="fr-FR" w:eastAsia="fr-FR"/>
        </w:rPr>
        <w:t xml:space="preserve"> of a </w:t>
      </w:r>
      <w:proofErr w:type="spellStart"/>
      <w:r w:rsidRPr="003903FC">
        <w:rPr>
          <w:rFonts w:ascii="Arial" w:hAnsi="Arial" w:cs="Arial"/>
          <w:lang w:val="fr-FR" w:eastAsia="fr-FR"/>
        </w:rPr>
        <w:t>fungicidal</w:t>
      </w:r>
      <w:proofErr w:type="spellEnd"/>
      <w:r w:rsidRPr="003903FC">
        <w:rPr>
          <w:rFonts w:ascii="Arial" w:hAnsi="Arial" w:cs="Arial"/>
          <w:lang w:val="fr-FR" w:eastAsia="fr-FR"/>
        </w:rPr>
        <w:t xml:space="preserve"> nature </w:t>
      </w:r>
      <w:proofErr w:type="spellStart"/>
      <w:r w:rsidRPr="003903FC">
        <w:rPr>
          <w:rFonts w:ascii="Arial" w:hAnsi="Arial" w:cs="Arial"/>
          <w:lang w:val="fr-FR" w:eastAsia="fr-FR"/>
        </w:rPr>
        <w:t>reflects</w:t>
      </w:r>
      <w:proofErr w:type="spellEnd"/>
      <w:r w:rsidRPr="003903FC">
        <w:rPr>
          <w:rFonts w:ascii="Arial" w:hAnsi="Arial" w:cs="Arial"/>
          <w:lang w:val="fr-FR" w:eastAsia="fr-FR"/>
        </w:rPr>
        <w:t xml:space="preserve"> the </w:t>
      </w:r>
      <w:proofErr w:type="spellStart"/>
      <w:r w:rsidRPr="003903FC">
        <w:rPr>
          <w:rFonts w:ascii="Arial" w:hAnsi="Arial" w:cs="Arial"/>
          <w:lang w:val="fr-FR" w:eastAsia="fr-FR"/>
        </w:rPr>
        <w:t>need</w:t>
      </w:r>
      <w:proofErr w:type="spellEnd"/>
      <w:r w:rsidRPr="003903FC">
        <w:rPr>
          <w:rFonts w:ascii="Arial" w:hAnsi="Arial" w:cs="Arial"/>
          <w:lang w:val="fr-FR" w:eastAsia="fr-FR"/>
        </w:rPr>
        <w:t xml:space="preserve"> for </w:t>
      </w:r>
      <w:proofErr w:type="spellStart"/>
      <w:r w:rsidRPr="003903FC">
        <w:rPr>
          <w:rFonts w:ascii="Arial" w:hAnsi="Arial" w:cs="Arial"/>
          <w:lang w:val="fr-FR" w:eastAsia="fr-FR"/>
        </w:rPr>
        <w:t>market</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gardeners</w:t>
      </w:r>
      <w:proofErr w:type="spellEnd"/>
      <w:r w:rsidRPr="003903FC">
        <w:rPr>
          <w:rFonts w:ascii="Arial" w:hAnsi="Arial" w:cs="Arial"/>
          <w:lang w:val="fr-FR" w:eastAsia="fr-FR"/>
        </w:rPr>
        <w:t xml:space="preserve"> to manage the destructive </w:t>
      </w:r>
      <w:proofErr w:type="spellStart"/>
      <w:r w:rsidRPr="003903FC">
        <w:rPr>
          <w:rFonts w:ascii="Arial" w:hAnsi="Arial" w:cs="Arial"/>
          <w:lang w:val="fr-FR" w:eastAsia="fr-FR"/>
        </w:rPr>
        <w:t>effects</w:t>
      </w:r>
      <w:proofErr w:type="spellEnd"/>
      <w:r w:rsidRPr="003903FC">
        <w:rPr>
          <w:rFonts w:ascii="Arial" w:hAnsi="Arial" w:cs="Arial"/>
          <w:lang w:val="fr-FR" w:eastAsia="fr-FR"/>
        </w:rPr>
        <w:t xml:space="preserve"> of </w:t>
      </w:r>
      <w:proofErr w:type="spellStart"/>
      <w:r w:rsidRPr="003903FC">
        <w:rPr>
          <w:rFonts w:ascii="Arial" w:hAnsi="Arial" w:cs="Arial"/>
          <w:lang w:val="fr-FR" w:eastAsia="fr-FR"/>
        </w:rPr>
        <w:t>insects</w:t>
      </w:r>
      <w:proofErr w:type="spellEnd"/>
      <w:r w:rsidRPr="003903FC">
        <w:rPr>
          <w:rFonts w:ascii="Arial" w:hAnsi="Arial" w:cs="Arial"/>
          <w:lang w:val="fr-FR" w:eastAsia="fr-FR"/>
        </w:rPr>
        <w:t xml:space="preserve"> and fungi, </w:t>
      </w:r>
      <w:proofErr w:type="spellStart"/>
      <w:r w:rsidRPr="003903FC">
        <w:rPr>
          <w:rFonts w:ascii="Arial" w:hAnsi="Arial" w:cs="Arial"/>
          <w:lang w:val="fr-FR" w:eastAsia="fr-FR"/>
        </w:rPr>
        <w:t>which</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represent</w:t>
      </w:r>
      <w:proofErr w:type="spellEnd"/>
      <w:r w:rsidRPr="003903FC">
        <w:rPr>
          <w:rFonts w:ascii="Arial" w:hAnsi="Arial" w:cs="Arial"/>
          <w:lang w:val="fr-FR" w:eastAsia="fr-FR"/>
        </w:rPr>
        <w:t xml:space="preserve"> major </w:t>
      </w:r>
      <w:proofErr w:type="spellStart"/>
      <w:r w:rsidRPr="003903FC">
        <w:rPr>
          <w:rFonts w:ascii="Arial" w:hAnsi="Arial" w:cs="Arial"/>
          <w:lang w:val="fr-FR" w:eastAsia="fr-FR"/>
        </w:rPr>
        <w:t>threats</w:t>
      </w:r>
      <w:proofErr w:type="spellEnd"/>
      <w:r w:rsidRPr="003903FC">
        <w:rPr>
          <w:rFonts w:ascii="Arial" w:hAnsi="Arial" w:cs="Arial"/>
          <w:lang w:val="fr-FR" w:eastAsia="fr-FR"/>
        </w:rPr>
        <w:t xml:space="preserve"> to </w:t>
      </w:r>
      <w:proofErr w:type="spellStart"/>
      <w:r w:rsidRPr="003903FC">
        <w:rPr>
          <w:rFonts w:ascii="Arial" w:hAnsi="Arial" w:cs="Arial"/>
          <w:lang w:val="fr-FR" w:eastAsia="fr-FR"/>
        </w:rPr>
        <w:t>their</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farms</w:t>
      </w:r>
      <w:proofErr w:type="spellEnd"/>
      <w:r w:rsidRPr="003903FC">
        <w:rPr>
          <w:rFonts w:ascii="Arial" w:hAnsi="Arial" w:cs="Arial"/>
          <w:lang w:val="fr-FR" w:eastAsia="fr-FR"/>
        </w:rPr>
        <w:t xml:space="preserve">.  </w:t>
      </w:r>
    </w:p>
    <w:p w14:paraId="51785EE7" w14:textId="77777777" w:rsidR="00B01FCD" w:rsidRDefault="003903FC"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11DD997D" w14:textId="77777777" w:rsidR="003903FC" w:rsidRPr="007F3DFF" w:rsidRDefault="003903FC" w:rsidP="003903FC">
      <w:pPr>
        <w:spacing w:before="100" w:beforeAutospacing="1"/>
        <w:jc w:val="both"/>
        <w:rPr>
          <w:rFonts w:ascii="Arial" w:hAnsi="Arial" w:cs="Arial"/>
          <w:lang w:eastAsia="fr-FR"/>
        </w:rPr>
      </w:pPr>
      <w:r w:rsidRPr="007F3DFF">
        <w:rPr>
          <w:rFonts w:ascii="Arial" w:hAnsi="Arial" w:cs="Arial"/>
          <w:lang w:eastAsia="fr-FR"/>
        </w:rPr>
        <w:t>Parasitic wilt appears to be well known to most growers. However, management practices for these diseases remain inadequate to ensure sustainable management, particularly on farms where the use of synthetic pesticides and systematic recourse to mineral fertilization are constant. Although modestly adopted by growers, practices such as crop rotation, cultural associations, and organic fertilization represent significant advances toward an agroecological transition of tomato production systems in Côte d'Ivoire.</w:t>
      </w:r>
    </w:p>
    <w:p w14:paraId="7D561484" w14:textId="77777777" w:rsidR="003903FC" w:rsidRPr="007F3DFF" w:rsidRDefault="003903FC" w:rsidP="003903FC">
      <w:pPr>
        <w:spacing w:before="100" w:beforeAutospacing="1"/>
        <w:jc w:val="both"/>
        <w:rPr>
          <w:rFonts w:ascii="Arial" w:hAnsi="Arial" w:cs="Arial"/>
          <w:lang w:eastAsia="fr-FR"/>
        </w:rPr>
      </w:pPr>
      <w:r w:rsidRPr="007F3DFF">
        <w:rPr>
          <w:rFonts w:ascii="Arial" w:hAnsi="Arial" w:cs="Arial"/>
          <w:lang w:eastAsia="fr-FR"/>
        </w:rPr>
        <w:t>The typology enabled us to distinguish four categories of farms based on tomato production practices. The first category is mainly characterized by intensive use of chemicals, and the second by heavy use of mineral fertilizers. The fourth category characterizes tomato farms where the nursery substrate is disinfected, and the last identifies farms where mineral fertilizer is combined with organic manure. The last two categories appear to be further along in the agroecological transition than the others. However, each faces its own set of challenges if it is to achieve its full potential. These challenges include promoting integrated pest management, reducing the use of chemical inputs, and adopting practices such as crop rotation and association that would encourage better expression of the potential of antagonistic agents.</w:t>
      </w:r>
    </w:p>
    <w:p w14:paraId="6A5E106D" w14:textId="77777777" w:rsidR="00790ADA" w:rsidRPr="00FB3A86" w:rsidRDefault="00790ADA" w:rsidP="00441B6F">
      <w:pPr>
        <w:pStyle w:val="Body"/>
        <w:spacing w:after="0"/>
        <w:rPr>
          <w:rFonts w:ascii="Arial" w:hAnsi="Arial" w:cs="Arial"/>
        </w:rPr>
      </w:pPr>
    </w:p>
    <w:p w14:paraId="5387B0FF" w14:textId="77777777" w:rsidR="00860000" w:rsidRDefault="00860000" w:rsidP="00441B6F">
      <w:pPr>
        <w:pStyle w:val="ReferHead"/>
        <w:spacing w:after="0"/>
        <w:jc w:val="both"/>
        <w:rPr>
          <w:rFonts w:ascii="Arial" w:hAnsi="Arial" w:cs="Arial"/>
        </w:rPr>
      </w:pPr>
    </w:p>
    <w:p w14:paraId="179E16F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6E37332" w14:textId="77777777" w:rsidR="00790ADA" w:rsidRPr="00FB3A86" w:rsidRDefault="00790ADA" w:rsidP="00441B6F">
      <w:pPr>
        <w:pStyle w:val="ReferHead"/>
        <w:spacing w:after="0"/>
        <w:jc w:val="both"/>
        <w:rPr>
          <w:rFonts w:ascii="Arial" w:hAnsi="Arial" w:cs="Arial"/>
        </w:rPr>
      </w:pPr>
    </w:p>
    <w:p w14:paraId="37E4022F" w14:textId="77777777" w:rsidR="00B62DF8" w:rsidRPr="00B62DF8" w:rsidRDefault="00B62DF8" w:rsidP="00B62DF8">
      <w:pPr>
        <w:spacing w:before="240" w:line="360" w:lineRule="auto"/>
        <w:jc w:val="both"/>
        <w:rPr>
          <w:rFonts w:ascii="Arial" w:hAnsi="Arial" w:cs="Arial"/>
          <w:b/>
          <w:color w:val="000000" w:themeColor="text1"/>
        </w:rPr>
      </w:pPr>
      <w:r w:rsidRPr="00B62DF8">
        <w:rPr>
          <w:rFonts w:ascii="Arial" w:hAnsi="Arial" w:cs="Arial"/>
          <w:b/>
          <w:color w:val="000000" w:themeColor="text1"/>
        </w:rPr>
        <w:t>Abo-</w:t>
      </w:r>
      <w:proofErr w:type="spellStart"/>
      <w:r w:rsidRPr="00B62DF8">
        <w:rPr>
          <w:rFonts w:ascii="Arial" w:hAnsi="Arial" w:cs="Arial"/>
          <w:b/>
          <w:color w:val="000000" w:themeColor="text1"/>
        </w:rPr>
        <w:t>Elyousr</w:t>
      </w:r>
      <w:proofErr w:type="spellEnd"/>
      <w:r w:rsidRPr="00B62DF8">
        <w:rPr>
          <w:rFonts w:ascii="Arial" w:hAnsi="Arial" w:cs="Arial"/>
          <w:b/>
          <w:color w:val="000000" w:themeColor="text1"/>
        </w:rPr>
        <w:t xml:space="preserve">, K. A. M. and </w:t>
      </w:r>
      <w:proofErr w:type="spellStart"/>
      <w:r w:rsidRPr="00B62DF8">
        <w:rPr>
          <w:rFonts w:ascii="Arial" w:hAnsi="Arial" w:cs="Arial"/>
          <w:b/>
          <w:color w:val="000000" w:themeColor="text1"/>
        </w:rPr>
        <w:t>Asran</w:t>
      </w:r>
      <w:proofErr w:type="spellEnd"/>
      <w:r w:rsidRPr="00B62DF8">
        <w:rPr>
          <w:rFonts w:ascii="Arial" w:hAnsi="Arial" w:cs="Arial"/>
          <w:b/>
          <w:color w:val="000000" w:themeColor="text1"/>
        </w:rPr>
        <w:t>, M. R. (2009). Antibacterial activity of certain plant extracts against bacterial wilt of tomato. Archives of Phytopathology and Plant Protection, 2009, vol. 42:573-578.</w:t>
      </w:r>
    </w:p>
    <w:p w14:paraId="41349E50" w14:textId="77777777" w:rsidR="00B62DF8" w:rsidRPr="00B62DF8" w:rsidRDefault="00B62DF8" w:rsidP="00B62DF8">
      <w:pPr>
        <w:spacing w:before="240" w:line="360" w:lineRule="auto"/>
        <w:jc w:val="both"/>
        <w:rPr>
          <w:rFonts w:ascii="Arial" w:hAnsi="Arial" w:cs="Arial"/>
          <w:b/>
          <w:color w:val="000000" w:themeColor="text1"/>
        </w:rPr>
      </w:pPr>
      <w:r w:rsidRPr="00B62DF8">
        <w:rPr>
          <w:rFonts w:ascii="Arial" w:hAnsi="Arial" w:cs="Arial"/>
          <w:b/>
          <w:color w:val="000000" w:themeColor="text1"/>
        </w:rPr>
        <w:t xml:space="preserve">Almond, K. E. (2022). Study of the compatibility of tomato </w:t>
      </w:r>
      <w:proofErr w:type="spellStart"/>
      <w:r w:rsidRPr="00B62DF8">
        <w:rPr>
          <w:rFonts w:ascii="Arial" w:hAnsi="Arial" w:cs="Arial"/>
          <w:b/>
          <w:color w:val="000000" w:themeColor="text1"/>
        </w:rPr>
        <w:t>bacteriosis</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Lycopersicon</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esculentum</w:t>
      </w:r>
      <w:proofErr w:type="spellEnd"/>
      <w:r w:rsidRPr="00B62DF8">
        <w:rPr>
          <w:rFonts w:ascii="Arial" w:hAnsi="Arial" w:cs="Arial"/>
          <w:b/>
          <w:color w:val="000000" w:themeColor="text1"/>
        </w:rPr>
        <w:t xml:space="preserve"> Mill.) of eggplant (Solanum </w:t>
      </w:r>
      <w:proofErr w:type="spellStart"/>
      <w:r w:rsidRPr="00B62DF8">
        <w:rPr>
          <w:rFonts w:ascii="Arial" w:hAnsi="Arial" w:cs="Arial"/>
          <w:b/>
          <w:color w:val="000000" w:themeColor="text1"/>
        </w:rPr>
        <w:t>aethiopicum</w:t>
      </w:r>
      <w:proofErr w:type="spellEnd"/>
      <w:r w:rsidRPr="00B62DF8">
        <w:rPr>
          <w:rFonts w:ascii="Arial" w:hAnsi="Arial" w:cs="Arial"/>
          <w:b/>
          <w:color w:val="000000" w:themeColor="text1"/>
        </w:rPr>
        <w:t xml:space="preserve"> G.), of cassava (Manihot esculenta C.) with cashew (</w:t>
      </w:r>
      <w:proofErr w:type="spellStart"/>
      <w:r w:rsidRPr="00B62DF8">
        <w:rPr>
          <w:rFonts w:ascii="Arial" w:hAnsi="Arial" w:cs="Arial"/>
          <w:b/>
          <w:color w:val="000000" w:themeColor="text1"/>
        </w:rPr>
        <w:t>Anacardiumouest</w:t>
      </w:r>
      <w:proofErr w:type="spellEnd"/>
      <w:r w:rsidRPr="00B62DF8">
        <w:rPr>
          <w:rFonts w:ascii="Arial" w:hAnsi="Arial" w:cs="Arial"/>
          <w:b/>
          <w:color w:val="000000" w:themeColor="text1"/>
        </w:rPr>
        <w:t xml:space="preserve"> L.) in Ivory Coast. Master's thesis, Jean </w:t>
      </w:r>
      <w:proofErr w:type="spellStart"/>
      <w:r w:rsidRPr="00B62DF8">
        <w:rPr>
          <w:rFonts w:ascii="Arial" w:hAnsi="Arial" w:cs="Arial"/>
          <w:b/>
          <w:color w:val="000000" w:themeColor="text1"/>
        </w:rPr>
        <w:t>Lorougnon</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Guédé</w:t>
      </w:r>
      <w:proofErr w:type="spellEnd"/>
      <w:r w:rsidRPr="00B62DF8">
        <w:rPr>
          <w:rFonts w:ascii="Arial" w:hAnsi="Arial" w:cs="Arial"/>
          <w:b/>
          <w:color w:val="000000" w:themeColor="text1"/>
        </w:rPr>
        <w:t xml:space="preserve"> University, Ivory Coast, 50p.</w:t>
      </w:r>
    </w:p>
    <w:p w14:paraId="1AAA49B8" w14:textId="77777777" w:rsidR="00B62DF8" w:rsidRPr="00B62DF8" w:rsidRDefault="00B62DF8" w:rsidP="00B62DF8">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t>Azandme-Hounmalony</w:t>
      </w:r>
      <w:proofErr w:type="spellEnd"/>
      <w:r w:rsidRPr="00B62DF8">
        <w:rPr>
          <w:rFonts w:ascii="Arial" w:hAnsi="Arial" w:cs="Arial"/>
          <w:b/>
          <w:color w:val="000000" w:themeColor="text1"/>
        </w:rPr>
        <w:t xml:space="preserve">, Y. G., HOUNGBO, N. E., </w:t>
      </w:r>
      <w:proofErr w:type="spellStart"/>
      <w:r w:rsidRPr="00B62DF8">
        <w:rPr>
          <w:rFonts w:ascii="Arial" w:hAnsi="Arial" w:cs="Arial"/>
          <w:b/>
          <w:color w:val="000000" w:themeColor="text1"/>
        </w:rPr>
        <w:t>Doussoumou</w:t>
      </w:r>
      <w:proofErr w:type="spellEnd"/>
      <w:r w:rsidRPr="00B62DF8">
        <w:rPr>
          <w:rFonts w:ascii="Arial" w:hAnsi="Arial" w:cs="Arial"/>
          <w:b/>
          <w:color w:val="000000" w:themeColor="text1"/>
        </w:rPr>
        <w:t xml:space="preserve">, M. E., Mensah, A. C. G., </w:t>
      </w:r>
      <w:proofErr w:type="spellStart"/>
      <w:r w:rsidRPr="00B62DF8">
        <w:rPr>
          <w:rFonts w:ascii="Arial" w:hAnsi="Arial" w:cs="Arial"/>
          <w:b/>
          <w:color w:val="000000" w:themeColor="text1"/>
        </w:rPr>
        <w:t>Affokpon</w:t>
      </w:r>
      <w:proofErr w:type="spellEnd"/>
      <w:r w:rsidRPr="00B62DF8">
        <w:rPr>
          <w:rFonts w:ascii="Arial" w:hAnsi="Arial" w:cs="Arial"/>
          <w:b/>
          <w:color w:val="000000" w:themeColor="text1"/>
        </w:rPr>
        <w:t>, A., Douro-</w:t>
      </w:r>
      <w:proofErr w:type="spellStart"/>
      <w:r w:rsidRPr="00B62DF8">
        <w:rPr>
          <w:rFonts w:ascii="Arial" w:hAnsi="Arial" w:cs="Arial"/>
          <w:b/>
          <w:color w:val="000000" w:themeColor="text1"/>
        </w:rPr>
        <w:t>Kpindou</w:t>
      </w:r>
      <w:proofErr w:type="spellEnd"/>
      <w:r w:rsidRPr="00B62DF8">
        <w:rPr>
          <w:rFonts w:ascii="Arial" w:hAnsi="Arial" w:cs="Arial"/>
          <w:b/>
          <w:color w:val="000000" w:themeColor="text1"/>
        </w:rPr>
        <w:t xml:space="preserve">, O. K. &amp; </w:t>
      </w:r>
      <w:proofErr w:type="spellStart"/>
      <w:r w:rsidRPr="00B62DF8">
        <w:rPr>
          <w:rFonts w:ascii="Arial" w:hAnsi="Arial" w:cs="Arial"/>
          <w:b/>
          <w:color w:val="000000" w:themeColor="text1"/>
        </w:rPr>
        <w:t>Sikirou</w:t>
      </w:r>
      <w:proofErr w:type="spellEnd"/>
      <w:r w:rsidRPr="00B62DF8">
        <w:rPr>
          <w:rFonts w:ascii="Arial" w:hAnsi="Arial" w:cs="Arial"/>
          <w:b/>
          <w:color w:val="000000" w:themeColor="text1"/>
        </w:rPr>
        <w:t>, R. (2024). Factors of Development and Distribution of Bacterial Wilt and the Main Pests of Solanaceae in Benin. PNRA Project, 72p</w:t>
      </w:r>
    </w:p>
    <w:p w14:paraId="11DAC57A" w14:textId="77777777" w:rsidR="00B62DF8" w:rsidRPr="00B62DF8" w:rsidRDefault="00B62DF8" w:rsidP="00B62DF8">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t>Békouanan</w:t>
      </w:r>
      <w:proofErr w:type="spellEnd"/>
      <w:r w:rsidRPr="00B62DF8">
        <w:rPr>
          <w:rFonts w:ascii="Arial" w:hAnsi="Arial" w:cs="Arial"/>
          <w:b/>
          <w:color w:val="000000" w:themeColor="text1"/>
        </w:rPr>
        <w:t>, N. (2018). Analysis of Phytosanitary Practices and Factors of Adoption of Integrated Pest Management in Vegetable Production in Urban and Peri-Urban Areas in Burkina Faso: The Case of the City of Ouagadougou. Master's Thesis in Integrated Production and Preservation of Natural Resources in Urban and Peri-Urban Areas, 69p.</w:t>
      </w:r>
    </w:p>
    <w:p w14:paraId="10D6A48D" w14:textId="77777777" w:rsidR="00B62DF8" w:rsidRPr="00B62DF8" w:rsidRDefault="00B62DF8" w:rsidP="00B62DF8">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t>Berté</w:t>
      </w:r>
      <w:proofErr w:type="spellEnd"/>
      <w:r w:rsidRPr="00B62DF8">
        <w:rPr>
          <w:rFonts w:ascii="Arial" w:hAnsi="Arial" w:cs="Arial"/>
          <w:b/>
          <w:color w:val="000000" w:themeColor="text1"/>
        </w:rPr>
        <w:t xml:space="preserve">, T. (2016). Migration and the variability of vulnerability of social groups: the case of the village of </w:t>
      </w:r>
      <w:proofErr w:type="spellStart"/>
      <w:r w:rsidRPr="00B62DF8">
        <w:rPr>
          <w:rFonts w:ascii="Arial" w:hAnsi="Arial" w:cs="Arial"/>
          <w:b/>
          <w:color w:val="000000" w:themeColor="text1"/>
        </w:rPr>
        <w:t>M’Pessoba</w:t>
      </w:r>
      <w:proofErr w:type="spellEnd"/>
      <w:r w:rsidRPr="00B62DF8">
        <w:rPr>
          <w:rFonts w:ascii="Arial" w:hAnsi="Arial" w:cs="Arial"/>
          <w:b/>
          <w:color w:val="000000" w:themeColor="text1"/>
        </w:rPr>
        <w:t>. Master’s thesis in Decentralization and Local Development Engineering at the University of Social Sciences and Management of Bamako, Mali. 41p.</w:t>
      </w:r>
    </w:p>
    <w:p w14:paraId="157376CA" w14:textId="77777777" w:rsidR="00B62DF8" w:rsidRPr="00B62DF8" w:rsidRDefault="00B62DF8" w:rsidP="00B62DF8">
      <w:pPr>
        <w:spacing w:before="240" w:line="360" w:lineRule="auto"/>
        <w:jc w:val="both"/>
        <w:rPr>
          <w:rFonts w:ascii="Arial" w:hAnsi="Arial" w:cs="Arial"/>
          <w:b/>
          <w:color w:val="000000" w:themeColor="text1"/>
        </w:rPr>
      </w:pPr>
      <w:r w:rsidRPr="00B62DF8">
        <w:rPr>
          <w:rFonts w:ascii="Arial" w:hAnsi="Arial" w:cs="Arial"/>
          <w:b/>
          <w:color w:val="000000" w:themeColor="text1"/>
        </w:rPr>
        <w:t xml:space="preserve">Bolou, B. B., Kouakou, T. H., Koffi, K. G., Kassi, F., Tuo S., Chérif, M., C., Bomisso, L., &amp; Koné D. (2015). Inhibition of Sclerotium </w:t>
      </w:r>
      <w:proofErr w:type="spellStart"/>
      <w:r w:rsidRPr="00B62DF8">
        <w:rPr>
          <w:rFonts w:ascii="Arial" w:hAnsi="Arial" w:cs="Arial"/>
          <w:b/>
          <w:color w:val="000000" w:themeColor="text1"/>
        </w:rPr>
        <w:t>rolfsii</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Sacc</w:t>
      </w:r>
      <w:proofErr w:type="spellEnd"/>
      <w:r w:rsidRPr="00B62DF8">
        <w:rPr>
          <w:rFonts w:ascii="Arial" w:hAnsi="Arial" w:cs="Arial"/>
          <w:b/>
          <w:color w:val="000000" w:themeColor="text1"/>
        </w:rPr>
        <w:t>. (</w:t>
      </w:r>
      <w:proofErr w:type="spellStart"/>
      <w:r w:rsidRPr="00B62DF8">
        <w:rPr>
          <w:rFonts w:ascii="Arial" w:hAnsi="Arial" w:cs="Arial"/>
          <w:b/>
          <w:color w:val="000000" w:themeColor="text1"/>
        </w:rPr>
        <w:t>Corticiaceae</w:t>
      </w:r>
      <w:proofErr w:type="spellEnd"/>
      <w:r w:rsidRPr="00B62DF8">
        <w:rPr>
          <w:rFonts w:ascii="Arial" w:hAnsi="Arial" w:cs="Arial"/>
          <w:b/>
          <w:color w:val="000000" w:themeColor="text1"/>
        </w:rPr>
        <w:t xml:space="preserve">), causal agent of tomato stem collar rot (Solanaceae), by </w:t>
      </w:r>
      <w:proofErr w:type="spellStart"/>
      <w:r w:rsidRPr="00B62DF8">
        <w:rPr>
          <w:rFonts w:ascii="Arial" w:hAnsi="Arial" w:cs="Arial"/>
          <w:b/>
          <w:color w:val="000000" w:themeColor="text1"/>
        </w:rPr>
        <w:t>Xylopia</w:t>
      </w:r>
      <w:proofErr w:type="spellEnd"/>
      <w:r w:rsidRPr="00B62DF8">
        <w:rPr>
          <w:rFonts w:ascii="Arial" w:hAnsi="Arial" w:cs="Arial"/>
          <w:b/>
          <w:color w:val="000000" w:themeColor="text1"/>
        </w:rPr>
        <w:t xml:space="preserve"> Aethiopica (</w:t>
      </w:r>
      <w:proofErr w:type="spellStart"/>
      <w:r w:rsidRPr="00B62DF8">
        <w:rPr>
          <w:rFonts w:ascii="Arial" w:hAnsi="Arial" w:cs="Arial"/>
          <w:b/>
          <w:color w:val="000000" w:themeColor="text1"/>
        </w:rPr>
        <w:t>Dunal</w:t>
      </w:r>
      <w:proofErr w:type="spellEnd"/>
      <w:r w:rsidRPr="00B62DF8">
        <w:rPr>
          <w:rFonts w:ascii="Arial" w:hAnsi="Arial" w:cs="Arial"/>
          <w:b/>
          <w:color w:val="000000" w:themeColor="text1"/>
        </w:rPr>
        <w:t>) A. Rich (</w:t>
      </w:r>
      <w:proofErr w:type="spellStart"/>
      <w:r w:rsidRPr="00B62DF8">
        <w:rPr>
          <w:rFonts w:ascii="Arial" w:hAnsi="Arial" w:cs="Arial"/>
          <w:b/>
          <w:color w:val="000000" w:themeColor="text1"/>
        </w:rPr>
        <w:t>Annonaceae</w:t>
      </w:r>
      <w:proofErr w:type="spellEnd"/>
      <w:r w:rsidRPr="00B62DF8">
        <w:rPr>
          <w:rFonts w:ascii="Arial" w:hAnsi="Arial" w:cs="Arial"/>
          <w:b/>
          <w:color w:val="000000" w:themeColor="text1"/>
        </w:rPr>
        <w:t>) and Trichoderma Sp. European Scientific Journal, Vol. 11, No. 12: 1857 – 7881</w:t>
      </w:r>
    </w:p>
    <w:p w14:paraId="09A0D464" w14:textId="77777777" w:rsidR="00B62DF8" w:rsidRPr="00B62DF8" w:rsidRDefault="00B62DF8" w:rsidP="00B62DF8">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t>Deberdt</w:t>
      </w:r>
      <w:proofErr w:type="spellEnd"/>
      <w:r w:rsidRPr="00B62DF8">
        <w:rPr>
          <w:rFonts w:ascii="Arial" w:hAnsi="Arial" w:cs="Arial"/>
          <w:b/>
          <w:color w:val="000000" w:themeColor="text1"/>
        </w:rPr>
        <w:t xml:space="preserve">, P., Pinon, G. M., </w:t>
      </w:r>
      <w:proofErr w:type="spellStart"/>
      <w:r w:rsidRPr="00B62DF8">
        <w:rPr>
          <w:rFonts w:ascii="Arial" w:hAnsi="Arial" w:cs="Arial"/>
          <w:b/>
          <w:color w:val="000000" w:themeColor="text1"/>
        </w:rPr>
        <w:t>Coranson</w:t>
      </w:r>
      <w:proofErr w:type="spellEnd"/>
      <w:r w:rsidRPr="00B62DF8">
        <w:rPr>
          <w:rFonts w:ascii="Arial" w:hAnsi="Arial" w:cs="Arial"/>
          <w:b/>
          <w:color w:val="000000" w:themeColor="text1"/>
        </w:rPr>
        <w:t>, B. R., Etienne, L. &amp; Fernandes, P. (2013). Are new tomato varieties tolerant to bacterial wilt? In: Final conference of the DEVAG project, Caribbean network for the development of agroecological horticultural systems. CIRAD. SI: 1 p.</w:t>
      </w:r>
    </w:p>
    <w:p w14:paraId="7A00ABDC" w14:textId="77777777" w:rsidR="00B62DF8" w:rsidRPr="00B62DF8" w:rsidRDefault="00B62DF8" w:rsidP="00B62DF8">
      <w:pPr>
        <w:spacing w:before="240" w:line="360" w:lineRule="auto"/>
        <w:jc w:val="both"/>
        <w:rPr>
          <w:rFonts w:ascii="Arial" w:hAnsi="Arial" w:cs="Arial"/>
          <w:b/>
          <w:color w:val="000000" w:themeColor="text1"/>
        </w:rPr>
      </w:pPr>
      <w:r w:rsidRPr="00B62DF8">
        <w:rPr>
          <w:rFonts w:ascii="Arial" w:hAnsi="Arial" w:cs="Arial"/>
          <w:b/>
          <w:color w:val="000000" w:themeColor="text1"/>
        </w:rPr>
        <w:lastRenderedPageBreak/>
        <w:t>DOSSO, A. B. A. (2021). Functional and financial analysis of market gardening value chains and determinants of the adoption of agroecological practices: Case of the autonomous district of Yamoussoukro. Advanced Agronomy Diploma (DAA) Thesis, National Polytechnic Institute, Ivory Coast, 82p.</w:t>
      </w:r>
    </w:p>
    <w:p w14:paraId="06CE0538" w14:textId="77777777" w:rsidR="00B62DF8" w:rsidRPr="00B62DF8" w:rsidRDefault="00B62DF8" w:rsidP="00B62DF8">
      <w:pPr>
        <w:spacing w:before="240" w:line="360" w:lineRule="auto"/>
        <w:jc w:val="both"/>
        <w:rPr>
          <w:rFonts w:ascii="Arial" w:hAnsi="Arial" w:cs="Arial"/>
          <w:b/>
          <w:color w:val="000000" w:themeColor="text1"/>
        </w:rPr>
      </w:pPr>
      <w:r w:rsidRPr="00B62DF8">
        <w:rPr>
          <w:rFonts w:ascii="Arial" w:hAnsi="Arial" w:cs="Arial"/>
          <w:b/>
          <w:color w:val="000000" w:themeColor="text1"/>
        </w:rPr>
        <w:t xml:space="preserve">Dosso, M., Koffi, A., Glou Bi, I., Traoré, A. &amp; </w:t>
      </w:r>
      <w:proofErr w:type="spellStart"/>
      <w:r w:rsidRPr="00B62DF8">
        <w:rPr>
          <w:rFonts w:ascii="Arial" w:hAnsi="Arial" w:cs="Arial"/>
          <w:b/>
          <w:color w:val="000000" w:themeColor="text1"/>
        </w:rPr>
        <w:t>Avadí</w:t>
      </w:r>
      <w:proofErr w:type="spellEnd"/>
      <w:r w:rsidRPr="00B62DF8">
        <w:rPr>
          <w:rFonts w:ascii="Arial" w:hAnsi="Arial" w:cs="Arial"/>
          <w:b/>
          <w:color w:val="000000" w:themeColor="text1"/>
        </w:rPr>
        <w:t>, A. (2023). Functional Analysis of the Peri-Urban Market Gardening Sector in Ivory Coast (2021-2022). WP2 Report – Diagnosis and Evaluation of the MARIGO Project. 138p.</w:t>
      </w:r>
    </w:p>
    <w:p w14:paraId="28AAF735" w14:textId="77777777" w:rsidR="00B62DF8" w:rsidRPr="00B62DF8" w:rsidRDefault="00B62DF8" w:rsidP="00B62DF8">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t>Ducroquet</w:t>
      </w:r>
      <w:proofErr w:type="spellEnd"/>
      <w:r w:rsidRPr="00B62DF8">
        <w:rPr>
          <w:rFonts w:ascii="Arial" w:hAnsi="Arial" w:cs="Arial"/>
          <w:b/>
          <w:color w:val="000000" w:themeColor="text1"/>
        </w:rPr>
        <w:t xml:space="preserve">, H., Tillie, P., </w:t>
      </w:r>
      <w:proofErr w:type="spellStart"/>
      <w:r w:rsidRPr="00B62DF8">
        <w:rPr>
          <w:rFonts w:ascii="Arial" w:hAnsi="Arial" w:cs="Arial"/>
          <w:b/>
          <w:color w:val="000000" w:themeColor="text1"/>
        </w:rPr>
        <w:t>Louhichi</w:t>
      </w:r>
      <w:proofErr w:type="spellEnd"/>
      <w:r w:rsidRPr="00B62DF8">
        <w:rPr>
          <w:rFonts w:ascii="Arial" w:hAnsi="Arial" w:cs="Arial"/>
          <w:b/>
          <w:color w:val="000000" w:themeColor="text1"/>
        </w:rPr>
        <w:t>, K. &amp; Gomez-Y-Paloma, S. (2017). Agriculture in Ivory Coast Under the Microscope. State of the Art of Plant and Animal Production Sectors and Review of Agricultural Policies. EUR 28754 FR, Publications Office of the European Union, Luxembourg, 978-92-79-73180-8. FAO. (2005). Irrigation in Africa in Figures: Survey, AQUASTATAQUASTAT Country Profile – Côte d’Ivoire. 12p.</w:t>
      </w:r>
    </w:p>
    <w:p w14:paraId="41DA7921" w14:textId="77777777" w:rsidR="00B62DF8" w:rsidRPr="00B62DF8" w:rsidRDefault="00B62DF8" w:rsidP="00B62DF8">
      <w:pPr>
        <w:spacing w:before="240" w:line="360" w:lineRule="auto"/>
        <w:jc w:val="both"/>
        <w:rPr>
          <w:rFonts w:ascii="Arial" w:hAnsi="Arial" w:cs="Arial"/>
          <w:b/>
          <w:color w:val="000000" w:themeColor="text1"/>
        </w:rPr>
      </w:pPr>
      <w:r w:rsidRPr="00B62DF8">
        <w:rPr>
          <w:rFonts w:ascii="Arial" w:hAnsi="Arial" w:cs="Arial"/>
          <w:b/>
          <w:color w:val="000000" w:themeColor="text1"/>
        </w:rPr>
        <w:t>FAO. (2009). In-depth Assessment of Rural Household Food Security in Côte d’Ivoire, in Ministry of Agriculture, 79p.</w:t>
      </w:r>
    </w:p>
    <w:p w14:paraId="7565CEC3" w14:textId="77777777" w:rsidR="00B62DF8" w:rsidRPr="00B62DF8" w:rsidRDefault="00B62DF8" w:rsidP="00B62DF8">
      <w:pPr>
        <w:spacing w:before="240" w:line="360" w:lineRule="auto"/>
        <w:jc w:val="both"/>
        <w:rPr>
          <w:rFonts w:ascii="Arial" w:hAnsi="Arial" w:cs="Arial"/>
          <w:b/>
          <w:color w:val="000000" w:themeColor="text1"/>
        </w:rPr>
      </w:pPr>
      <w:r w:rsidRPr="00B62DF8">
        <w:rPr>
          <w:rFonts w:ascii="Arial" w:hAnsi="Arial" w:cs="Arial"/>
          <w:b/>
          <w:color w:val="000000" w:themeColor="text1"/>
        </w:rPr>
        <w:t>FAO. (2021). World Food and Agriculture - Statistical Yearbook. https://doi.org/10.4060/cb4477</w:t>
      </w:r>
    </w:p>
    <w:p w14:paraId="5DB9FEA2" w14:textId="77777777" w:rsidR="00B62DF8" w:rsidRPr="00B62DF8" w:rsidRDefault="00B62DF8" w:rsidP="00B62DF8">
      <w:pPr>
        <w:spacing w:before="240" w:line="360" w:lineRule="auto"/>
        <w:jc w:val="both"/>
        <w:rPr>
          <w:rFonts w:ascii="Arial" w:hAnsi="Arial" w:cs="Arial"/>
          <w:b/>
          <w:color w:val="000000" w:themeColor="text1"/>
        </w:rPr>
      </w:pPr>
      <w:r w:rsidRPr="00B62DF8">
        <w:rPr>
          <w:rFonts w:ascii="Arial" w:hAnsi="Arial" w:cs="Arial"/>
          <w:b/>
          <w:color w:val="000000" w:themeColor="text1"/>
        </w:rPr>
        <w:t xml:space="preserve">Fondio, L., </w:t>
      </w:r>
      <w:proofErr w:type="spellStart"/>
      <w:r w:rsidRPr="00B62DF8">
        <w:rPr>
          <w:rFonts w:ascii="Arial" w:hAnsi="Arial" w:cs="Arial"/>
          <w:b/>
          <w:color w:val="000000" w:themeColor="text1"/>
        </w:rPr>
        <w:t>Diakaria</w:t>
      </w:r>
      <w:proofErr w:type="spellEnd"/>
      <w:r w:rsidRPr="00B62DF8">
        <w:rPr>
          <w:rFonts w:ascii="Arial" w:hAnsi="Arial" w:cs="Arial"/>
          <w:b/>
          <w:color w:val="000000" w:themeColor="text1"/>
        </w:rPr>
        <w:t xml:space="preserve">, C. N., Francois, M. &amp; </w:t>
      </w:r>
      <w:proofErr w:type="spellStart"/>
      <w:r w:rsidRPr="00B62DF8">
        <w:rPr>
          <w:rFonts w:ascii="Arial" w:hAnsi="Arial" w:cs="Arial"/>
          <w:b/>
          <w:color w:val="000000" w:themeColor="text1"/>
        </w:rPr>
        <w:t>Gbesso</w:t>
      </w:r>
      <w:proofErr w:type="spellEnd"/>
      <w:r w:rsidRPr="00B62DF8">
        <w:rPr>
          <w:rFonts w:ascii="Arial" w:hAnsi="Arial" w:cs="Arial"/>
          <w:b/>
          <w:color w:val="000000" w:themeColor="text1"/>
        </w:rPr>
        <w:t>, D. P. N. (2016). Preliminary Study on Vegetable Small-Scale Farmers’ Perceptions of Climate Change in the Centre of Côte d’Ivoire. 104–107</w:t>
      </w:r>
    </w:p>
    <w:p w14:paraId="436A66FE" w14:textId="77777777" w:rsidR="00B62DF8" w:rsidRPr="00B62DF8" w:rsidRDefault="00B62DF8" w:rsidP="00B62DF8">
      <w:pPr>
        <w:spacing w:before="240" w:line="360" w:lineRule="auto"/>
        <w:jc w:val="both"/>
        <w:rPr>
          <w:rFonts w:ascii="Arial" w:hAnsi="Arial" w:cs="Arial"/>
          <w:b/>
          <w:color w:val="000000" w:themeColor="text1"/>
        </w:rPr>
      </w:pPr>
      <w:r w:rsidRPr="00B62DF8">
        <w:rPr>
          <w:rFonts w:ascii="Arial" w:hAnsi="Arial" w:cs="Arial"/>
          <w:b/>
          <w:color w:val="000000" w:themeColor="text1"/>
        </w:rPr>
        <w:t xml:space="preserve">Fondio, L., </w:t>
      </w:r>
      <w:proofErr w:type="spellStart"/>
      <w:r w:rsidRPr="00B62DF8">
        <w:rPr>
          <w:rFonts w:ascii="Arial" w:hAnsi="Arial" w:cs="Arial"/>
          <w:b/>
          <w:color w:val="000000" w:themeColor="text1"/>
        </w:rPr>
        <w:t>Djidji</w:t>
      </w:r>
      <w:proofErr w:type="spellEnd"/>
      <w:r w:rsidRPr="00B62DF8">
        <w:rPr>
          <w:rFonts w:ascii="Arial" w:hAnsi="Arial" w:cs="Arial"/>
          <w:b/>
          <w:color w:val="000000" w:themeColor="text1"/>
        </w:rPr>
        <w:t xml:space="preserve">, H. A., N’gbesso, F. P. M. &amp; Kone, D. (2013). Evaluation of nine tomato varieties (Solanum </w:t>
      </w:r>
      <w:proofErr w:type="spellStart"/>
      <w:r w:rsidRPr="00B62DF8">
        <w:rPr>
          <w:rFonts w:ascii="Arial" w:hAnsi="Arial" w:cs="Arial"/>
          <w:b/>
          <w:color w:val="000000" w:themeColor="text1"/>
        </w:rPr>
        <w:t>Lycopersicum</w:t>
      </w:r>
      <w:proofErr w:type="spellEnd"/>
      <w:r w:rsidRPr="00B62DF8">
        <w:rPr>
          <w:rFonts w:ascii="Arial" w:hAnsi="Arial" w:cs="Arial"/>
          <w:b/>
          <w:color w:val="000000" w:themeColor="text1"/>
        </w:rPr>
        <w:t xml:space="preserve"> L.) in relation to bacterial wilt and productivity in southern Côte d'Ivoire. International Journal of Biological and Chemical Sciences 7 (3): 1078-1086.</w:t>
      </w:r>
    </w:p>
    <w:p w14:paraId="63FDE574" w14:textId="77777777" w:rsidR="00B62DF8" w:rsidRPr="00B62DF8" w:rsidRDefault="00B62DF8" w:rsidP="00B62DF8">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t>Haougui</w:t>
      </w:r>
      <w:proofErr w:type="spellEnd"/>
      <w:r w:rsidRPr="00B62DF8">
        <w:rPr>
          <w:rFonts w:ascii="Arial" w:hAnsi="Arial" w:cs="Arial"/>
          <w:b/>
          <w:color w:val="000000" w:themeColor="text1"/>
        </w:rPr>
        <w:t>, A., Basso A., Kimba, A. &amp; Delmas, P. (2017). Integrated management of major pests and diseases of market garden crops in Niger. Technical document: Tomato protection. 26p</w:t>
      </w:r>
    </w:p>
    <w:p w14:paraId="1E588269" w14:textId="77777777" w:rsidR="00B62DF8" w:rsidRPr="00B62DF8" w:rsidRDefault="00B62DF8" w:rsidP="00B62DF8">
      <w:pPr>
        <w:spacing w:before="240" w:line="360" w:lineRule="auto"/>
        <w:jc w:val="both"/>
        <w:rPr>
          <w:rFonts w:ascii="Arial" w:hAnsi="Arial" w:cs="Arial"/>
          <w:b/>
          <w:color w:val="000000" w:themeColor="text1"/>
        </w:rPr>
      </w:pPr>
      <w:r w:rsidRPr="00B62DF8">
        <w:rPr>
          <w:rFonts w:ascii="Arial" w:hAnsi="Arial" w:cs="Arial"/>
          <w:b/>
          <w:color w:val="000000" w:themeColor="text1"/>
        </w:rPr>
        <w:t>Jayne, T. S., Chamberlin, J. &amp; Headey, D. (2014). Land pressures, changing farming systems and development strategies in Africa: a synthesis. Food Policy, 48, 1–17.</w:t>
      </w:r>
    </w:p>
    <w:p w14:paraId="448FC5DE" w14:textId="77777777" w:rsidR="00B62DF8" w:rsidRPr="00B62DF8" w:rsidRDefault="00B62DF8" w:rsidP="00B62DF8">
      <w:pPr>
        <w:spacing w:before="240" w:line="360" w:lineRule="auto"/>
        <w:jc w:val="both"/>
        <w:rPr>
          <w:rFonts w:ascii="Arial" w:hAnsi="Arial" w:cs="Arial"/>
          <w:b/>
          <w:color w:val="000000" w:themeColor="text1"/>
        </w:rPr>
      </w:pPr>
    </w:p>
    <w:p w14:paraId="5AA6B9AD" w14:textId="77777777" w:rsidR="00B62DF8" w:rsidRPr="00B62DF8" w:rsidRDefault="00B62DF8" w:rsidP="00B62DF8">
      <w:pPr>
        <w:spacing w:before="240" w:line="360" w:lineRule="auto"/>
        <w:jc w:val="both"/>
        <w:rPr>
          <w:rFonts w:ascii="Arial" w:hAnsi="Arial" w:cs="Arial"/>
          <w:b/>
          <w:color w:val="000000" w:themeColor="text1"/>
        </w:rPr>
      </w:pPr>
      <w:r w:rsidRPr="00B62DF8">
        <w:rPr>
          <w:rFonts w:ascii="Arial" w:hAnsi="Arial" w:cs="Arial"/>
          <w:b/>
          <w:color w:val="000000" w:themeColor="text1"/>
        </w:rPr>
        <w:lastRenderedPageBreak/>
        <w:t xml:space="preserve">Kouakou, K. P. A. (2019). Economic determinants and social impact of the market gardening sector in the commune of </w:t>
      </w:r>
      <w:proofErr w:type="spellStart"/>
      <w:r w:rsidRPr="00B62DF8">
        <w:rPr>
          <w:rFonts w:ascii="Arial" w:hAnsi="Arial" w:cs="Arial"/>
          <w:b/>
          <w:color w:val="000000" w:themeColor="text1"/>
        </w:rPr>
        <w:t>Boundiali</w:t>
      </w:r>
      <w:proofErr w:type="spellEnd"/>
      <w:r w:rsidRPr="00B62DF8">
        <w:rPr>
          <w:rFonts w:ascii="Arial" w:hAnsi="Arial" w:cs="Arial"/>
          <w:b/>
          <w:color w:val="000000" w:themeColor="text1"/>
        </w:rPr>
        <w:t>. African Agronomy Special Issue (8) 11.</w:t>
      </w:r>
    </w:p>
    <w:p w14:paraId="492E0E7E" w14:textId="77777777" w:rsidR="00B62DF8" w:rsidRPr="00B62DF8" w:rsidRDefault="00B62DF8" w:rsidP="00B62DF8">
      <w:pPr>
        <w:spacing w:before="240" w:line="360" w:lineRule="auto"/>
        <w:jc w:val="both"/>
        <w:rPr>
          <w:rFonts w:ascii="Arial" w:hAnsi="Arial" w:cs="Arial"/>
          <w:b/>
          <w:color w:val="000000" w:themeColor="text1"/>
        </w:rPr>
      </w:pPr>
      <w:r w:rsidRPr="00B62DF8">
        <w:rPr>
          <w:rFonts w:ascii="Arial" w:hAnsi="Arial" w:cs="Arial"/>
          <w:b/>
          <w:color w:val="000000" w:themeColor="text1"/>
        </w:rPr>
        <w:t>Lebas, M. A. (2010). Evaluation of the remediation potential of 6 plant species against bacterial wilt of tomato (</w:t>
      </w:r>
      <w:proofErr w:type="spellStart"/>
      <w:r w:rsidRPr="00B62DF8">
        <w:rPr>
          <w:rFonts w:ascii="Arial" w:hAnsi="Arial" w:cs="Arial"/>
          <w:b/>
          <w:color w:val="000000" w:themeColor="text1"/>
        </w:rPr>
        <w:t>Ralstonia</w:t>
      </w:r>
      <w:proofErr w:type="spellEnd"/>
      <w:r w:rsidRPr="00B62DF8">
        <w:rPr>
          <w:rFonts w:ascii="Arial" w:hAnsi="Arial" w:cs="Arial"/>
          <w:b/>
          <w:color w:val="000000" w:themeColor="text1"/>
        </w:rPr>
        <w:t xml:space="preserve"> solanacearum), under controlled conditions (greenhouse). CIRAD internship report, 89p.</w:t>
      </w:r>
    </w:p>
    <w:p w14:paraId="06EEE027" w14:textId="77777777" w:rsidR="00B62DF8" w:rsidRPr="00B62DF8" w:rsidRDefault="00B62DF8" w:rsidP="00B62DF8">
      <w:pPr>
        <w:spacing w:before="240" w:line="360" w:lineRule="auto"/>
        <w:jc w:val="both"/>
        <w:rPr>
          <w:rFonts w:ascii="Arial" w:hAnsi="Arial" w:cs="Arial"/>
          <w:b/>
          <w:color w:val="000000" w:themeColor="text1"/>
        </w:rPr>
      </w:pPr>
      <w:r w:rsidRPr="00B62DF8">
        <w:rPr>
          <w:rFonts w:ascii="Arial" w:hAnsi="Arial" w:cs="Arial"/>
          <w:b/>
          <w:color w:val="000000" w:themeColor="text1"/>
        </w:rPr>
        <w:t xml:space="preserve">Mano, E., Kambou, G., Yaro, B., Kini, F. &amp; Somda, I. (2019). Phytochemical composition and biological efficacy of Cleome </w:t>
      </w:r>
      <w:proofErr w:type="spellStart"/>
      <w:r w:rsidRPr="00B62DF8">
        <w:rPr>
          <w:rFonts w:ascii="Arial" w:hAnsi="Arial" w:cs="Arial"/>
          <w:b/>
          <w:color w:val="000000" w:themeColor="text1"/>
        </w:rPr>
        <w:t>viscosa</w:t>
      </w:r>
      <w:proofErr w:type="spellEnd"/>
      <w:r w:rsidRPr="00B62DF8">
        <w:rPr>
          <w:rFonts w:ascii="Arial" w:hAnsi="Arial" w:cs="Arial"/>
          <w:b/>
          <w:color w:val="000000" w:themeColor="text1"/>
        </w:rPr>
        <w:t xml:space="preserve"> L. leaves, </w:t>
      </w:r>
      <w:proofErr w:type="spellStart"/>
      <w:r w:rsidRPr="00B62DF8">
        <w:rPr>
          <w:rFonts w:ascii="Arial" w:hAnsi="Arial" w:cs="Arial"/>
          <w:b/>
          <w:color w:val="000000" w:themeColor="text1"/>
        </w:rPr>
        <w:t>Parkia</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biglobosa</w:t>
      </w:r>
      <w:proofErr w:type="spellEnd"/>
      <w:r w:rsidRPr="00B62DF8">
        <w:rPr>
          <w:rFonts w:ascii="Arial" w:hAnsi="Arial" w:cs="Arial"/>
          <w:b/>
          <w:color w:val="000000" w:themeColor="text1"/>
        </w:rPr>
        <w:t xml:space="preserve"> (Jacq.) Br. Ex G. Don pods powder extracts against </w:t>
      </w:r>
      <w:proofErr w:type="spellStart"/>
      <w:r w:rsidRPr="00B62DF8">
        <w:rPr>
          <w:rFonts w:ascii="Arial" w:hAnsi="Arial" w:cs="Arial"/>
          <w:b/>
          <w:color w:val="000000" w:themeColor="text1"/>
        </w:rPr>
        <w:t>Helicoverpa</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armigera</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Hübner</w:t>
      </w:r>
      <w:proofErr w:type="spellEnd"/>
      <w:r w:rsidRPr="00B62DF8">
        <w:rPr>
          <w:rFonts w:ascii="Arial" w:hAnsi="Arial" w:cs="Arial"/>
          <w:b/>
          <w:color w:val="000000" w:themeColor="text1"/>
        </w:rPr>
        <w:t xml:space="preserve">) (Lepidoptera: </w:t>
      </w:r>
      <w:proofErr w:type="spellStart"/>
      <w:r w:rsidRPr="00B62DF8">
        <w:rPr>
          <w:rFonts w:ascii="Arial" w:hAnsi="Arial" w:cs="Arial"/>
          <w:b/>
          <w:color w:val="000000" w:themeColor="text1"/>
        </w:rPr>
        <w:t>Noctuidae</w:t>
      </w:r>
      <w:proofErr w:type="spellEnd"/>
      <w:r w:rsidRPr="00B62DF8">
        <w:rPr>
          <w:rFonts w:ascii="Arial" w:hAnsi="Arial" w:cs="Arial"/>
          <w:b/>
          <w:color w:val="000000" w:themeColor="text1"/>
        </w:rPr>
        <w:t>) of tomato. Inter J. of Agric Pol and Res. 7(1):10–16.</w:t>
      </w:r>
    </w:p>
    <w:p w14:paraId="21A1A7FD" w14:textId="605488B5" w:rsidR="00B62DF8" w:rsidRPr="00B62DF8" w:rsidRDefault="00B62DF8" w:rsidP="00B62DF8">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t>Mondedji</w:t>
      </w:r>
      <w:proofErr w:type="spellEnd"/>
      <w:r w:rsidRPr="00B62DF8">
        <w:rPr>
          <w:rFonts w:ascii="Arial" w:hAnsi="Arial" w:cs="Arial"/>
          <w:b/>
          <w:color w:val="000000" w:themeColor="text1"/>
        </w:rPr>
        <w:t>, A. D. (2010). Potential use of neem (</w:t>
      </w:r>
      <w:proofErr w:type="spellStart"/>
      <w:r w:rsidRPr="00B62DF8">
        <w:rPr>
          <w:rFonts w:ascii="Arial" w:hAnsi="Arial" w:cs="Arial"/>
          <w:b/>
          <w:color w:val="000000" w:themeColor="text1"/>
        </w:rPr>
        <w:t>Azadirachta</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indica</w:t>
      </w:r>
      <w:proofErr w:type="spellEnd"/>
      <w:r w:rsidRPr="00B62DF8">
        <w:rPr>
          <w:rFonts w:ascii="Arial" w:hAnsi="Arial" w:cs="Arial"/>
          <w:b/>
          <w:color w:val="000000" w:themeColor="text1"/>
        </w:rPr>
        <w:t xml:space="preserve"> A. Juss.) and papaya (Carica papaya L.) leaf </w:t>
      </w:r>
      <w:proofErr w:type="gramStart"/>
      <w:r w:rsidRPr="00B62DF8">
        <w:rPr>
          <w:rFonts w:ascii="Arial" w:hAnsi="Arial" w:cs="Arial"/>
          <w:b/>
          <w:color w:val="000000" w:themeColor="text1"/>
        </w:rPr>
        <w:t>extracts</w:t>
      </w:r>
      <w:r w:rsidRPr="00B62DF8">
        <w:t xml:space="preserve"> </w:t>
      </w:r>
      <w:r w:rsidRPr="00B62DF8">
        <w:rPr>
          <w:rFonts w:ascii="Arial" w:hAnsi="Arial" w:cs="Arial"/>
          <w:b/>
          <w:color w:val="000000" w:themeColor="text1"/>
        </w:rPr>
        <w:t>.</w:t>
      </w:r>
      <w:proofErr w:type="gramEnd"/>
      <w:r w:rsidRPr="00B62DF8">
        <w:rPr>
          <w:rFonts w:ascii="Arial" w:hAnsi="Arial" w:cs="Arial"/>
          <w:b/>
          <w:color w:val="000000" w:themeColor="text1"/>
        </w:rPr>
        <w:t>) in the control of cabbage (Brassica oleracea L.) insect pests in urban and peri-urban areas of southern Togo. Doctoral thesis, University of Lomé, Togo, 295p.</w:t>
      </w:r>
    </w:p>
    <w:p w14:paraId="51B6604A" w14:textId="77777777" w:rsidR="00B62DF8" w:rsidRPr="00B62DF8" w:rsidRDefault="00B62DF8" w:rsidP="00B62DF8">
      <w:pPr>
        <w:spacing w:before="240" w:line="360" w:lineRule="auto"/>
        <w:jc w:val="both"/>
        <w:rPr>
          <w:rFonts w:ascii="Arial" w:hAnsi="Arial" w:cs="Arial"/>
          <w:b/>
          <w:color w:val="000000" w:themeColor="text1"/>
        </w:rPr>
      </w:pPr>
      <w:r w:rsidRPr="00B62DF8">
        <w:rPr>
          <w:rFonts w:ascii="Arial" w:hAnsi="Arial" w:cs="Arial"/>
          <w:b/>
          <w:color w:val="000000" w:themeColor="text1"/>
        </w:rPr>
        <w:t xml:space="preserve">Ouattara, A., </w:t>
      </w:r>
      <w:proofErr w:type="spellStart"/>
      <w:r w:rsidRPr="00B62DF8">
        <w:rPr>
          <w:rFonts w:ascii="Arial" w:hAnsi="Arial" w:cs="Arial"/>
          <w:b/>
          <w:color w:val="000000" w:themeColor="text1"/>
        </w:rPr>
        <w:t>Tiendrébéogo</w:t>
      </w:r>
      <w:proofErr w:type="spellEnd"/>
      <w:r w:rsidRPr="00B62DF8">
        <w:rPr>
          <w:rFonts w:ascii="Arial" w:hAnsi="Arial" w:cs="Arial"/>
          <w:b/>
          <w:color w:val="000000" w:themeColor="text1"/>
        </w:rPr>
        <w:t xml:space="preserve">, F., Lefeuvre, P., Claverie, S., Hoareau, M., Traoré, E.V., Barro, N., Traoré, O. &amp; Lett, J-M. (2017). Tomato leaf curl Burkina Faso virus: a novel tomato-infecting monopartite </w:t>
      </w:r>
      <w:proofErr w:type="spellStart"/>
      <w:r w:rsidRPr="00B62DF8">
        <w:rPr>
          <w:rFonts w:ascii="Arial" w:hAnsi="Arial" w:cs="Arial"/>
          <w:b/>
          <w:color w:val="000000" w:themeColor="text1"/>
        </w:rPr>
        <w:t>begomovirus</w:t>
      </w:r>
      <w:proofErr w:type="spellEnd"/>
      <w:r w:rsidRPr="00B62DF8">
        <w:rPr>
          <w:rFonts w:ascii="Arial" w:hAnsi="Arial" w:cs="Arial"/>
          <w:b/>
          <w:color w:val="000000" w:themeColor="text1"/>
        </w:rPr>
        <w:t xml:space="preserve"> from Burkina Faso. Arch. </w:t>
      </w:r>
      <w:proofErr w:type="spellStart"/>
      <w:r w:rsidRPr="00B62DF8">
        <w:rPr>
          <w:rFonts w:ascii="Arial" w:hAnsi="Arial" w:cs="Arial"/>
          <w:b/>
          <w:color w:val="000000" w:themeColor="text1"/>
        </w:rPr>
        <w:t>Virol</w:t>
      </w:r>
      <w:proofErr w:type="spellEnd"/>
      <w:r w:rsidRPr="00B62DF8">
        <w:rPr>
          <w:rFonts w:ascii="Arial" w:hAnsi="Arial" w:cs="Arial"/>
          <w:b/>
          <w:color w:val="000000" w:themeColor="text1"/>
        </w:rPr>
        <w:t>. 162(5), 1427–1429.</w:t>
      </w:r>
    </w:p>
    <w:p w14:paraId="5C98C661" w14:textId="77777777" w:rsidR="00B62DF8" w:rsidRPr="00B62DF8" w:rsidRDefault="00B62DF8" w:rsidP="00B62DF8">
      <w:pPr>
        <w:spacing w:before="240" w:line="360" w:lineRule="auto"/>
        <w:jc w:val="both"/>
        <w:rPr>
          <w:rFonts w:ascii="Arial" w:hAnsi="Arial" w:cs="Arial"/>
          <w:b/>
          <w:color w:val="000000" w:themeColor="text1"/>
        </w:rPr>
      </w:pPr>
      <w:r w:rsidRPr="00B62DF8">
        <w:rPr>
          <w:rFonts w:ascii="Arial" w:hAnsi="Arial" w:cs="Arial"/>
          <w:b/>
          <w:color w:val="000000" w:themeColor="text1"/>
        </w:rPr>
        <w:t>Ouattara, S. (2014). Diagnosis of agronomic practices for the recovery of organic substrates in the urban and peri-urban areas of the city of Bobo-Dioulasso (Burkina Faso). Master's Thesis in Plant Production, Rural Development Institute, Polytechnic University of Bobo-Dioulasso, Burkina Faso, 58p</w:t>
      </w:r>
    </w:p>
    <w:p w14:paraId="6BFF6CB9" w14:textId="77777777" w:rsidR="00B62DF8" w:rsidRPr="00B62DF8" w:rsidRDefault="00B62DF8" w:rsidP="00B62DF8">
      <w:pPr>
        <w:spacing w:before="240" w:line="360" w:lineRule="auto"/>
        <w:jc w:val="both"/>
        <w:rPr>
          <w:rFonts w:ascii="Arial" w:hAnsi="Arial" w:cs="Arial"/>
          <w:b/>
          <w:color w:val="000000" w:themeColor="text1"/>
        </w:rPr>
      </w:pPr>
      <w:r w:rsidRPr="00B62DF8">
        <w:rPr>
          <w:rFonts w:ascii="Arial" w:hAnsi="Arial" w:cs="Arial"/>
          <w:b/>
          <w:color w:val="000000" w:themeColor="text1"/>
        </w:rPr>
        <w:t xml:space="preserve">Ouattara, Z. A. (2017). Characterization of Market Gardening Production Systems and Analysis of Soil Fertility Determinants under Market Gardening in </w:t>
      </w:r>
      <w:proofErr w:type="spellStart"/>
      <w:r w:rsidRPr="00B62DF8">
        <w:rPr>
          <w:rFonts w:ascii="Arial" w:hAnsi="Arial" w:cs="Arial"/>
          <w:b/>
          <w:color w:val="000000" w:themeColor="text1"/>
        </w:rPr>
        <w:t>Houet</w:t>
      </w:r>
      <w:proofErr w:type="spellEnd"/>
      <w:r w:rsidRPr="00B62DF8">
        <w:rPr>
          <w:rFonts w:ascii="Arial" w:hAnsi="Arial" w:cs="Arial"/>
          <w:b/>
          <w:color w:val="000000" w:themeColor="text1"/>
        </w:rPr>
        <w:t xml:space="preserve"> Province (Burkina Faso). Thesis, Polytechnic University of Bobo-Dioulasso, p. 48.</w:t>
      </w:r>
    </w:p>
    <w:p w14:paraId="40FAEE37" w14:textId="77777777" w:rsidR="00B62DF8" w:rsidRPr="00B62DF8" w:rsidRDefault="00B62DF8" w:rsidP="00B62DF8">
      <w:pPr>
        <w:spacing w:before="240" w:line="360" w:lineRule="auto"/>
        <w:jc w:val="both"/>
        <w:rPr>
          <w:rFonts w:ascii="Arial" w:hAnsi="Arial" w:cs="Arial"/>
          <w:b/>
          <w:color w:val="000000" w:themeColor="text1"/>
        </w:rPr>
      </w:pPr>
      <w:r w:rsidRPr="00B62DF8">
        <w:rPr>
          <w:rFonts w:ascii="Arial" w:hAnsi="Arial" w:cs="Arial"/>
          <w:b/>
          <w:color w:val="000000" w:themeColor="text1"/>
        </w:rPr>
        <w:t>Ouédraogo, K. (2004). Soil Quality Improvement for Semi-Arid West Africa. Tropical Resources Management Papers, No. 51, Department of Environmental Sciences, Wageningen University and Research Center, The Netherlands, 193p.</w:t>
      </w:r>
    </w:p>
    <w:p w14:paraId="75919B4E" w14:textId="77777777" w:rsidR="00B62DF8" w:rsidRPr="00B62DF8" w:rsidRDefault="00B62DF8" w:rsidP="00B62DF8">
      <w:pPr>
        <w:spacing w:before="240" w:line="360" w:lineRule="auto"/>
        <w:jc w:val="both"/>
        <w:rPr>
          <w:rFonts w:ascii="Arial" w:hAnsi="Arial" w:cs="Arial"/>
          <w:b/>
          <w:color w:val="000000" w:themeColor="text1"/>
        </w:rPr>
      </w:pPr>
      <w:r w:rsidRPr="00B62DF8">
        <w:rPr>
          <w:rFonts w:ascii="Arial" w:hAnsi="Arial" w:cs="Arial"/>
          <w:b/>
          <w:color w:val="000000" w:themeColor="text1"/>
        </w:rPr>
        <w:t xml:space="preserve">Ouedraogo, R. (2016). Evaluation of the Effects of Poultry Manure, Cow Manure, and Pig Manure on Bacterial Wilt of Tomatoes. Thesis in Rural Development Engineering, Major: Agronomy. Polytechnic University of Bobo-Dioulasso, Institute of Rural </w:t>
      </w:r>
      <w:r w:rsidRPr="00B62DF8">
        <w:rPr>
          <w:rFonts w:ascii="Arial" w:hAnsi="Arial" w:cs="Arial"/>
          <w:b/>
          <w:color w:val="000000" w:themeColor="text1"/>
        </w:rPr>
        <w:lastRenderedPageBreak/>
        <w:t>Development. Bobo-Dioulasso, Burkina Faso. Master's thesis in plant production, Institute of Rural Development, Polytechnic University of Bobo-Dioulasso, Burkina Faso, 48p.</w:t>
      </w:r>
    </w:p>
    <w:p w14:paraId="6DFFEBAE" w14:textId="77777777" w:rsidR="00B62DF8" w:rsidRPr="00B62DF8" w:rsidRDefault="00B62DF8" w:rsidP="00B62DF8">
      <w:pPr>
        <w:spacing w:before="240" w:line="360" w:lineRule="auto"/>
        <w:jc w:val="both"/>
        <w:rPr>
          <w:rFonts w:ascii="Arial" w:hAnsi="Arial" w:cs="Arial"/>
          <w:b/>
          <w:color w:val="000000" w:themeColor="text1"/>
        </w:rPr>
      </w:pPr>
      <w:r w:rsidRPr="00B62DF8">
        <w:rPr>
          <w:rFonts w:ascii="Arial" w:hAnsi="Arial" w:cs="Arial"/>
          <w:b/>
          <w:color w:val="000000" w:themeColor="text1"/>
        </w:rPr>
        <w:t xml:space="preserve">Ouédraogo, R. A., </w:t>
      </w:r>
      <w:proofErr w:type="spellStart"/>
      <w:r w:rsidRPr="00B62DF8">
        <w:rPr>
          <w:rFonts w:ascii="Arial" w:hAnsi="Arial" w:cs="Arial"/>
          <w:b/>
          <w:color w:val="000000" w:themeColor="text1"/>
        </w:rPr>
        <w:t>Kambiré</w:t>
      </w:r>
      <w:proofErr w:type="spellEnd"/>
      <w:r w:rsidRPr="00B62DF8">
        <w:rPr>
          <w:rFonts w:ascii="Arial" w:hAnsi="Arial" w:cs="Arial"/>
          <w:b/>
          <w:color w:val="000000" w:themeColor="text1"/>
        </w:rPr>
        <w:t xml:space="preserve">, F. C., </w:t>
      </w:r>
      <w:proofErr w:type="spellStart"/>
      <w:r w:rsidRPr="00B62DF8">
        <w:rPr>
          <w:rFonts w:ascii="Arial" w:hAnsi="Arial" w:cs="Arial"/>
          <w:b/>
          <w:color w:val="000000" w:themeColor="text1"/>
        </w:rPr>
        <w:t>Paule</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Kestemont</w:t>
      </w:r>
      <w:proofErr w:type="spellEnd"/>
      <w:r w:rsidRPr="00B62DF8">
        <w:rPr>
          <w:rFonts w:ascii="Arial" w:hAnsi="Arial" w:cs="Arial"/>
          <w:b/>
          <w:color w:val="000000" w:themeColor="text1"/>
        </w:rPr>
        <w:t xml:space="preserve">, M-P. &amp; </w:t>
      </w:r>
      <w:proofErr w:type="spellStart"/>
      <w:r w:rsidRPr="00B62DF8">
        <w:rPr>
          <w:rFonts w:ascii="Arial" w:hAnsi="Arial" w:cs="Arial"/>
          <w:b/>
          <w:color w:val="000000" w:themeColor="text1"/>
        </w:rPr>
        <w:t>Bielders</w:t>
      </w:r>
      <w:proofErr w:type="spellEnd"/>
      <w:r w:rsidRPr="00B62DF8">
        <w:rPr>
          <w:rFonts w:ascii="Arial" w:hAnsi="Arial" w:cs="Arial"/>
          <w:b/>
          <w:color w:val="000000" w:themeColor="text1"/>
        </w:rPr>
        <w:t xml:space="preserve"> C. L. (2019). Characterizing the diversity of market gardening farms in the Bobo-Dioulasso region of Burkina Faso to facilitate their agroecological transition. Cah. </w:t>
      </w:r>
      <w:proofErr w:type="gramStart"/>
      <w:r w:rsidRPr="00B62DF8">
        <w:rPr>
          <w:rFonts w:ascii="Arial" w:hAnsi="Arial" w:cs="Arial"/>
          <w:b/>
          <w:color w:val="000000" w:themeColor="text1"/>
        </w:rPr>
        <w:t>Agric. ,</w:t>
      </w:r>
      <w:proofErr w:type="gramEnd"/>
      <w:r w:rsidRPr="00B62DF8">
        <w:rPr>
          <w:rFonts w:ascii="Arial" w:hAnsi="Arial" w:cs="Arial"/>
          <w:b/>
          <w:color w:val="000000" w:themeColor="text1"/>
        </w:rPr>
        <w:t xml:space="preserve"> 28, 20</w:t>
      </w:r>
    </w:p>
    <w:p w14:paraId="0E01653B" w14:textId="77777777" w:rsidR="00B62DF8" w:rsidRPr="00B62DF8" w:rsidRDefault="00B62DF8" w:rsidP="00B62DF8">
      <w:pPr>
        <w:spacing w:before="240" w:line="360" w:lineRule="auto"/>
        <w:jc w:val="both"/>
        <w:rPr>
          <w:rFonts w:ascii="Arial" w:hAnsi="Arial" w:cs="Arial"/>
          <w:b/>
          <w:color w:val="000000" w:themeColor="text1"/>
        </w:rPr>
      </w:pPr>
      <w:r w:rsidRPr="00B62DF8">
        <w:rPr>
          <w:rFonts w:ascii="Arial" w:hAnsi="Arial" w:cs="Arial"/>
          <w:b/>
          <w:color w:val="000000" w:themeColor="text1"/>
        </w:rPr>
        <w:t xml:space="preserve">Perpignan, P., Arnault, I., </w:t>
      </w:r>
      <w:proofErr w:type="spellStart"/>
      <w:r w:rsidRPr="00B62DF8">
        <w:rPr>
          <w:rFonts w:ascii="Arial" w:hAnsi="Arial" w:cs="Arial"/>
          <w:b/>
          <w:color w:val="000000" w:themeColor="text1"/>
        </w:rPr>
        <w:t>Deberdt</w:t>
      </w:r>
      <w:proofErr w:type="spellEnd"/>
      <w:r w:rsidRPr="00B62DF8">
        <w:rPr>
          <w:rFonts w:ascii="Arial" w:hAnsi="Arial" w:cs="Arial"/>
          <w:b/>
          <w:color w:val="000000" w:themeColor="text1"/>
        </w:rPr>
        <w:t xml:space="preserve">, P., Dubreuil, G., Prin, Y., Fernandes, P., </w:t>
      </w:r>
      <w:proofErr w:type="spellStart"/>
      <w:r w:rsidRPr="00B62DF8">
        <w:rPr>
          <w:rFonts w:ascii="Arial" w:hAnsi="Arial" w:cs="Arial"/>
          <w:b/>
          <w:color w:val="000000" w:themeColor="text1"/>
        </w:rPr>
        <w:t>Védie</w:t>
      </w:r>
      <w:proofErr w:type="spellEnd"/>
      <w:r w:rsidRPr="00B62DF8">
        <w:rPr>
          <w:rFonts w:ascii="Arial" w:hAnsi="Arial" w:cs="Arial"/>
          <w:b/>
          <w:color w:val="000000" w:themeColor="text1"/>
        </w:rPr>
        <w:t xml:space="preserve">, H., Sunder, P., </w:t>
      </w:r>
      <w:proofErr w:type="spellStart"/>
      <w:r w:rsidRPr="00B62DF8">
        <w:rPr>
          <w:rFonts w:ascii="Arial" w:hAnsi="Arial" w:cs="Arial"/>
          <w:b/>
          <w:color w:val="000000" w:themeColor="text1"/>
        </w:rPr>
        <w:t>Fouillet</w:t>
      </w:r>
      <w:proofErr w:type="spellEnd"/>
      <w:r w:rsidRPr="00B62DF8">
        <w:rPr>
          <w:rFonts w:ascii="Arial" w:hAnsi="Arial" w:cs="Arial"/>
          <w:b/>
          <w:color w:val="000000" w:themeColor="text1"/>
        </w:rPr>
        <w:t xml:space="preserve">, T., </w:t>
      </w:r>
      <w:proofErr w:type="spellStart"/>
      <w:r w:rsidRPr="00B62DF8">
        <w:rPr>
          <w:rFonts w:ascii="Arial" w:hAnsi="Arial" w:cs="Arial"/>
          <w:b/>
          <w:color w:val="000000" w:themeColor="text1"/>
        </w:rPr>
        <w:t>Dufretay</w:t>
      </w:r>
      <w:proofErr w:type="spellEnd"/>
      <w:r w:rsidRPr="00B62DF8">
        <w:rPr>
          <w:rFonts w:ascii="Arial" w:hAnsi="Arial" w:cs="Arial"/>
          <w:b/>
          <w:color w:val="000000" w:themeColor="text1"/>
        </w:rPr>
        <w:t xml:space="preserve">, G., </w:t>
      </w:r>
      <w:proofErr w:type="spellStart"/>
      <w:r w:rsidRPr="00B62DF8">
        <w:rPr>
          <w:rFonts w:ascii="Arial" w:hAnsi="Arial" w:cs="Arial"/>
          <w:b/>
          <w:color w:val="000000" w:themeColor="text1"/>
        </w:rPr>
        <w:t>Souty-Grosset</w:t>
      </w:r>
      <w:proofErr w:type="spellEnd"/>
      <w:r w:rsidRPr="00B62DF8">
        <w:rPr>
          <w:rFonts w:ascii="Arial" w:hAnsi="Arial" w:cs="Arial"/>
          <w:b/>
          <w:color w:val="000000" w:themeColor="text1"/>
        </w:rPr>
        <w:t xml:space="preserve">, C., </w:t>
      </w:r>
      <w:proofErr w:type="spellStart"/>
      <w:r w:rsidRPr="00B62DF8">
        <w:rPr>
          <w:rFonts w:ascii="Arial" w:hAnsi="Arial" w:cs="Arial"/>
          <w:b/>
          <w:color w:val="000000" w:themeColor="text1"/>
        </w:rPr>
        <w:t>Pourtau</w:t>
      </w:r>
      <w:proofErr w:type="spellEnd"/>
      <w:r w:rsidRPr="00B62DF8">
        <w:rPr>
          <w:rFonts w:ascii="Arial" w:hAnsi="Arial" w:cs="Arial"/>
          <w:b/>
          <w:color w:val="000000" w:themeColor="text1"/>
        </w:rPr>
        <w:t xml:space="preserve">, N., Zimmermann, M. &amp; Giron, D. (2018). Soil </w:t>
      </w:r>
      <w:proofErr w:type="spellStart"/>
      <w:r w:rsidRPr="00B62DF8">
        <w:rPr>
          <w:rFonts w:ascii="Arial" w:hAnsi="Arial" w:cs="Arial"/>
          <w:b/>
          <w:color w:val="000000" w:themeColor="text1"/>
        </w:rPr>
        <w:t>biodisinfection</w:t>
      </w:r>
      <w:proofErr w:type="spellEnd"/>
      <w:r w:rsidRPr="00B62DF8">
        <w:rPr>
          <w:rFonts w:ascii="Arial" w:hAnsi="Arial" w:cs="Arial"/>
          <w:b/>
          <w:color w:val="000000" w:themeColor="text1"/>
        </w:rPr>
        <w:t xml:space="preserve"> in tomato cultivation. Biocontrol and Natural Products, 25-28</w:t>
      </w:r>
    </w:p>
    <w:p w14:paraId="66953504" w14:textId="77777777" w:rsidR="00B62DF8" w:rsidRPr="00B62DF8" w:rsidRDefault="00B62DF8" w:rsidP="00B62DF8">
      <w:pPr>
        <w:spacing w:before="240" w:line="360" w:lineRule="auto"/>
        <w:jc w:val="both"/>
        <w:rPr>
          <w:rFonts w:ascii="Arial" w:hAnsi="Arial" w:cs="Arial"/>
          <w:b/>
          <w:color w:val="000000" w:themeColor="text1"/>
        </w:rPr>
      </w:pPr>
      <w:r w:rsidRPr="00B62DF8">
        <w:rPr>
          <w:rFonts w:ascii="Arial" w:hAnsi="Arial" w:cs="Arial"/>
          <w:b/>
          <w:color w:val="000000" w:themeColor="text1"/>
        </w:rPr>
        <w:t>Samake, M., Samake, S. &amp; Keita, O. (2022). Role of market gardening in socioeconomic development in the Baguineda Irrigated Perimeter Office. Int. J. Biol. Chem. Sci. 16(1): 213-226,</w:t>
      </w:r>
    </w:p>
    <w:p w14:paraId="051FB738" w14:textId="77777777" w:rsidR="00B62DF8" w:rsidRPr="00B62DF8" w:rsidRDefault="00B62DF8" w:rsidP="00B62DF8">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t>Sidikou</w:t>
      </w:r>
      <w:proofErr w:type="spellEnd"/>
      <w:r w:rsidRPr="00B62DF8">
        <w:rPr>
          <w:rFonts w:ascii="Arial" w:hAnsi="Arial" w:cs="Arial"/>
          <w:b/>
          <w:color w:val="000000" w:themeColor="text1"/>
        </w:rPr>
        <w:t xml:space="preserve">, R. D. S., </w:t>
      </w:r>
      <w:proofErr w:type="spellStart"/>
      <w:r w:rsidRPr="00B62DF8">
        <w:rPr>
          <w:rFonts w:ascii="Arial" w:hAnsi="Arial" w:cs="Arial"/>
          <w:b/>
          <w:color w:val="000000" w:themeColor="text1"/>
        </w:rPr>
        <w:t>Sihachakr</w:t>
      </w:r>
      <w:proofErr w:type="spellEnd"/>
      <w:r w:rsidRPr="00B62DF8">
        <w:rPr>
          <w:rFonts w:ascii="Arial" w:hAnsi="Arial" w:cs="Arial"/>
          <w:b/>
          <w:color w:val="000000" w:themeColor="text1"/>
        </w:rPr>
        <w:t xml:space="preserve">, D., Le Roux, A. C., Servaes, A., Ambroise, A., Jouan B., </w:t>
      </w:r>
      <w:proofErr w:type="spellStart"/>
      <w:r w:rsidRPr="00B62DF8">
        <w:rPr>
          <w:rFonts w:ascii="Arial" w:hAnsi="Arial" w:cs="Arial"/>
          <w:b/>
          <w:color w:val="000000" w:themeColor="text1"/>
        </w:rPr>
        <w:t>Ellisseche</w:t>
      </w:r>
      <w:proofErr w:type="spellEnd"/>
      <w:r w:rsidRPr="00B62DF8">
        <w:rPr>
          <w:rFonts w:ascii="Arial" w:hAnsi="Arial" w:cs="Arial"/>
          <w:b/>
          <w:color w:val="000000" w:themeColor="text1"/>
        </w:rPr>
        <w:t xml:space="preserve">, D. &amp; </w:t>
      </w:r>
      <w:proofErr w:type="spellStart"/>
      <w:r w:rsidRPr="00B62DF8">
        <w:rPr>
          <w:rFonts w:ascii="Arial" w:hAnsi="Arial" w:cs="Arial"/>
          <w:b/>
          <w:color w:val="000000" w:themeColor="text1"/>
        </w:rPr>
        <w:t>Ducreux</w:t>
      </w:r>
      <w:proofErr w:type="spellEnd"/>
      <w:r w:rsidRPr="00B62DF8">
        <w:rPr>
          <w:rFonts w:ascii="Arial" w:hAnsi="Arial" w:cs="Arial"/>
          <w:b/>
          <w:color w:val="000000" w:themeColor="text1"/>
        </w:rPr>
        <w:t xml:space="preserve"> G. (2005). In vitro study of resistance to </w:t>
      </w:r>
      <w:proofErr w:type="spellStart"/>
      <w:r w:rsidRPr="00B62DF8">
        <w:rPr>
          <w:rFonts w:ascii="Arial" w:hAnsi="Arial" w:cs="Arial"/>
          <w:b/>
          <w:color w:val="000000" w:themeColor="text1"/>
        </w:rPr>
        <w:t>Ralstonia</w:t>
      </w:r>
      <w:proofErr w:type="spellEnd"/>
      <w:r w:rsidRPr="00B62DF8">
        <w:rPr>
          <w:rFonts w:ascii="Arial" w:hAnsi="Arial" w:cs="Arial"/>
          <w:b/>
          <w:color w:val="000000" w:themeColor="text1"/>
        </w:rPr>
        <w:t xml:space="preserve"> solanacearum in six somatic potato hybrids (Solanum tuberosum L.) and their parents. Rev. Cames, Series A, Sciences et </w:t>
      </w:r>
      <w:proofErr w:type="spellStart"/>
      <w:r w:rsidRPr="00B62DF8">
        <w:rPr>
          <w:rFonts w:ascii="Arial" w:hAnsi="Arial" w:cs="Arial"/>
          <w:b/>
          <w:color w:val="000000" w:themeColor="text1"/>
        </w:rPr>
        <w:t>Médecine</w:t>
      </w:r>
      <w:proofErr w:type="spellEnd"/>
      <w:r w:rsidRPr="00B62DF8">
        <w:rPr>
          <w:rFonts w:ascii="Arial" w:hAnsi="Arial" w:cs="Arial"/>
          <w:b/>
          <w:color w:val="000000" w:themeColor="text1"/>
        </w:rPr>
        <w:t>, 3: 75-80.</w:t>
      </w:r>
    </w:p>
    <w:p w14:paraId="2CC48DE0" w14:textId="77777777" w:rsidR="00B62DF8" w:rsidRPr="00B62DF8" w:rsidRDefault="00B62DF8" w:rsidP="00B62DF8">
      <w:pPr>
        <w:spacing w:before="240" w:line="360" w:lineRule="auto"/>
        <w:jc w:val="both"/>
        <w:rPr>
          <w:rFonts w:ascii="Arial" w:hAnsi="Arial" w:cs="Arial"/>
          <w:b/>
          <w:color w:val="000000" w:themeColor="text1"/>
        </w:rPr>
      </w:pPr>
      <w:r w:rsidRPr="00B62DF8">
        <w:rPr>
          <w:rFonts w:ascii="Arial" w:hAnsi="Arial" w:cs="Arial"/>
          <w:b/>
          <w:color w:val="000000" w:themeColor="text1"/>
        </w:rPr>
        <w:t xml:space="preserve">Son, D., Somda, I., </w:t>
      </w:r>
      <w:proofErr w:type="spellStart"/>
      <w:r w:rsidRPr="00B62DF8">
        <w:rPr>
          <w:rFonts w:ascii="Arial" w:hAnsi="Arial" w:cs="Arial"/>
          <w:b/>
          <w:color w:val="000000" w:themeColor="text1"/>
        </w:rPr>
        <w:t>Legreve</w:t>
      </w:r>
      <w:proofErr w:type="spellEnd"/>
      <w:r w:rsidRPr="00B62DF8">
        <w:rPr>
          <w:rFonts w:ascii="Arial" w:hAnsi="Arial" w:cs="Arial"/>
          <w:b/>
          <w:color w:val="000000" w:themeColor="text1"/>
        </w:rPr>
        <w:t xml:space="preserve">, A. &amp; </w:t>
      </w:r>
      <w:proofErr w:type="spellStart"/>
      <w:r w:rsidRPr="00B62DF8">
        <w:rPr>
          <w:rFonts w:ascii="Arial" w:hAnsi="Arial" w:cs="Arial"/>
          <w:b/>
          <w:color w:val="000000" w:themeColor="text1"/>
        </w:rPr>
        <w:t>Schiffers</w:t>
      </w:r>
      <w:proofErr w:type="spellEnd"/>
      <w:r w:rsidRPr="00B62DF8">
        <w:rPr>
          <w:rFonts w:ascii="Arial" w:hAnsi="Arial" w:cs="Arial"/>
          <w:b/>
          <w:color w:val="000000" w:themeColor="text1"/>
        </w:rPr>
        <w:t>, B. (2017). Phytosanitary practices of tomato producers in Burkina Faso and risks to health and the environment. Cah. Agric. 26(2).</w:t>
      </w:r>
    </w:p>
    <w:p w14:paraId="0B839C80" w14:textId="77777777" w:rsidR="00B62DF8" w:rsidRPr="00B62DF8" w:rsidRDefault="00B62DF8" w:rsidP="00B62DF8">
      <w:pPr>
        <w:spacing w:before="240" w:line="360" w:lineRule="auto"/>
        <w:jc w:val="both"/>
        <w:rPr>
          <w:rFonts w:ascii="Arial" w:hAnsi="Arial" w:cs="Arial"/>
          <w:b/>
          <w:color w:val="000000" w:themeColor="text1"/>
        </w:rPr>
      </w:pPr>
      <w:r w:rsidRPr="00B62DF8">
        <w:rPr>
          <w:rFonts w:ascii="Arial" w:hAnsi="Arial" w:cs="Arial"/>
          <w:b/>
          <w:color w:val="000000" w:themeColor="text1"/>
        </w:rPr>
        <w:t xml:space="preserve">Son, D. (2018). Risk Analysis Associated with Pesticide Use and Performance Measurement of Integrated Pest Management in Tomato Crops in Burkina Faso. PhD in Agricultural Sciences and Biological Engineering. PhD in Agricultural Sciences and Biological Engineering, University of Liège – Gembloux </w:t>
      </w:r>
      <w:proofErr w:type="spellStart"/>
      <w:r w:rsidRPr="00B62DF8">
        <w:rPr>
          <w:rFonts w:ascii="Arial" w:hAnsi="Arial" w:cs="Arial"/>
          <w:b/>
          <w:color w:val="000000" w:themeColor="text1"/>
        </w:rPr>
        <w:t>Agro</w:t>
      </w:r>
      <w:proofErr w:type="spellEnd"/>
      <w:r w:rsidRPr="00B62DF8">
        <w:rPr>
          <w:rFonts w:ascii="Arial" w:hAnsi="Arial" w:cs="Arial"/>
          <w:b/>
          <w:color w:val="000000" w:themeColor="text1"/>
        </w:rPr>
        <w:t>-Bio Tech, France, 195p.</w:t>
      </w:r>
    </w:p>
    <w:p w14:paraId="531790F9" w14:textId="77777777" w:rsidR="00B62DF8" w:rsidRPr="00B62DF8" w:rsidRDefault="00B62DF8" w:rsidP="00B62DF8">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t>Soulezelle</w:t>
      </w:r>
      <w:proofErr w:type="spellEnd"/>
      <w:r w:rsidRPr="00B62DF8">
        <w:rPr>
          <w:rFonts w:ascii="Arial" w:hAnsi="Arial" w:cs="Arial"/>
          <w:b/>
          <w:color w:val="000000" w:themeColor="text1"/>
        </w:rPr>
        <w:t>, J. (2017). Evaluation of the Sanitation Potential of 3 Service Plants as Green Manure and 2 Types of Organic Amendments in the Management of Bacterial Wilt of Tomatoes. Study Report. 24p.</w:t>
      </w:r>
    </w:p>
    <w:p w14:paraId="4A217C52" w14:textId="77777777" w:rsidR="00B62DF8" w:rsidRPr="00B62DF8" w:rsidRDefault="00B62DF8" w:rsidP="00B62DF8">
      <w:pPr>
        <w:spacing w:before="240" w:line="360" w:lineRule="auto"/>
        <w:jc w:val="both"/>
        <w:rPr>
          <w:rFonts w:ascii="Arial" w:hAnsi="Arial" w:cs="Arial"/>
          <w:b/>
          <w:color w:val="000000" w:themeColor="text1"/>
        </w:rPr>
      </w:pPr>
      <w:r w:rsidRPr="00B62DF8">
        <w:rPr>
          <w:rFonts w:ascii="Arial" w:hAnsi="Arial" w:cs="Arial"/>
          <w:b/>
          <w:color w:val="000000" w:themeColor="text1"/>
        </w:rPr>
        <w:t xml:space="preserve">Traoré, A. J-F. (2022). Socioeconomic Analysis of the Market Gardening Value Chain in the </w:t>
      </w:r>
      <w:proofErr w:type="spellStart"/>
      <w:r w:rsidRPr="00B62DF8">
        <w:rPr>
          <w:rFonts w:ascii="Arial" w:hAnsi="Arial" w:cs="Arial"/>
          <w:b/>
          <w:color w:val="000000" w:themeColor="text1"/>
        </w:rPr>
        <w:t>Korhogo</w:t>
      </w:r>
      <w:proofErr w:type="spellEnd"/>
      <w:r w:rsidRPr="00B62DF8">
        <w:rPr>
          <w:rFonts w:ascii="Arial" w:hAnsi="Arial" w:cs="Arial"/>
          <w:b/>
          <w:color w:val="000000" w:themeColor="text1"/>
        </w:rPr>
        <w:t xml:space="preserve"> Area. End-of-Cycle Dissertation, UPGC of </w:t>
      </w:r>
      <w:proofErr w:type="spellStart"/>
      <w:r w:rsidRPr="00B62DF8">
        <w:rPr>
          <w:rFonts w:ascii="Arial" w:hAnsi="Arial" w:cs="Arial"/>
          <w:b/>
          <w:color w:val="000000" w:themeColor="text1"/>
        </w:rPr>
        <w:t>Korhogo</w:t>
      </w:r>
      <w:proofErr w:type="spellEnd"/>
      <w:r w:rsidRPr="00B62DF8">
        <w:rPr>
          <w:rFonts w:ascii="Arial" w:hAnsi="Arial" w:cs="Arial"/>
          <w:b/>
          <w:color w:val="000000" w:themeColor="text1"/>
        </w:rPr>
        <w:t>, 69p.</w:t>
      </w:r>
    </w:p>
    <w:p w14:paraId="01AB23CB" w14:textId="77777777" w:rsidR="00B62DF8" w:rsidRPr="00B62DF8" w:rsidRDefault="00B62DF8" w:rsidP="00B62DF8">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lastRenderedPageBreak/>
        <w:t>Vakalounakis</w:t>
      </w:r>
      <w:proofErr w:type="spellEnd"/>
      <w:r w:rsidRPr="00B62DF8">
        <w:rPr>
          <w:rFonts w:ascii="Arial" w:hAnsi="Arial" w:cs="Arial"/>
          <w:b/>
          <w:color w:val="000000" w:themeColor="text1"/>
        </w:rPr>
        <w:t xml:space="preserve">, D. and </w:t>
      </w:r>
      <w:proofErr w:type="spellStart"/>
      <w:r w:rsidRPr="00B62DF8">
        <w:rPr>
          <w:rFonts w:ascii="Arial" w:hAnsi="Arial" w:cs="Arial"/>
          <w:b/>
          <w:color w:val="000000" w:themeColor="text1"/>
        </w:rPr>
        <w:t>Fragakiadakis</w:t>
      </w:r>
      <w:proofErr w:type="spellEnd"/>
      <w:r w:rsidRPr="00B62DF8">
        <w:rPr>
          <w:rFonts w:ascii="Arial" w:hAnsi="Arial" w:cs="Arial"/>
          <w:b/>
          <w:color w:val="000000" w:themeColor="text1"/>
        </w:rPr>
        <w:t xml:space="preserve">, G. (1999). Genetic diversity of Fusarium </w:t>
      </w:r>
      <w:proofErr w:type="spellStart"/>
      <w:r w:rsidRPr="00B62DF8">
        <w:rPr>
          <w:rFonts w:ascii="Arial" w:hAnsi="Arial" w:cs="Arial"/>
          <w:b/>
          <w:color w:val="000000" w:themeColor="text1"/>
        </w:rPr>
        <w:t>oxysporum</w:t>
      </w:r>
      <w:proofErr w:type="spellEnd"/>
      <w:r w:rsidRPr="00B62DF8">
        <w:rPr>
          <w:rFonts w:ascii="Arial" w:hAnsi="Arial" w:cs="Arial"/>
          <w:b/>
          <w:color w:val="000000" w:themeColor="text1"/>
        </w:rPr>
        <w:t xml:space="preserve"> isolates from cucumber differentiation by pathogenicity, vegetative compatibility and RAPD fingerprinting. Phytopathology, 89, 161-168.</w:t>
      </w:r>
    </w:p>
    <w:p w14:paraId="1D88D999" w14:textId="77777777" w:rsidR="00B62DF8" w:rsidRPr="00B62DF8" w:rsidRDefault="00B62DF8" w:rsidP="00B62DF8">
      <w:pPr>
        <w:spacing w:before="240" w:line="360" w:lineRule="auto"/>
        <w:jc w:val="both"/>
        <w:rPr>
          <w:rFonts w:ascii="Arial" w:hAnsi="Arial" w:cs="Arial"/>
          <w:b/>
          <w:color w:val="000000" w:themeColor="text1"/>
        </w:rPr>
      </w:pPr>
      <w:r w:rsidRPr="00B62DF8">
        <w:rPr>
          <w:rFonts w:ascii="Arial" w:hAnsi="Arial" w:cs="Arial"/>
          <w:b/>
          <w:color w:val="000000" w:themeColor="text1"/>
        </w:rPr>
        <w:t xml:space="preserve">Wognin, A. S., Ouffoue, S. K., </w:t>
      </w:r>
      <w:proofErr w:type="spellStart"/>
      <w:r w:rsidRPr="00B62DF8">
        <w:rPr>
          <w:rFonts w:ascii="Arial" w:hAnsi="Arial" w:cs="Arial"/>
          <w:b/>
          <w:color w:val="000000" w:themeColor="text1"/>
        </w:rPr>
        <w:t>Assemand</w:t>
      </w:r>
      <w:proofErr w:type="spellEnd"/>
      <w:r w:rsidRPr="00B62DF8">
        <w:rPr>
          <w:rFonts w:ascii="Arial" w:hAnsi="Arial" w:cs="Arial"/>
          <w:b/>
          <w:color w:val="000000" w:themeColor="text1"/>
        </w:rPr>
        <w:t xml:space="preserve">, E. F., Tano, K. &amp; </w:t>
      </w:r>
      <w:proofErr w:type="spellStart"/>
      <w:r w:rsidRPr="00B62DF8">
        <w:rPr>
          <w:rFonts w:ascii="Arial" w:hAnsi="Arial" w:cs="Arial"/>
          <w:b/>
          <w:color w:val="000000" w:themeColor="text1"/>
        </w:rPr>
        <w:t>Koffi-Nevry</w:t>
      </w:r>
      <w:proofErr w:type="spellEnd"/>
      <w:r w:rsidRPr="00B62DF8">
        <w:rPr>
          <w:rFonts w:ascii="Arial" w:hAnsi="Arial" w:cs="Arial"/>
          <w:b/>
          <w:color w:val="000000" w:themeColor="text1"/>
        </w:rPr>
        <w:t>, R. (2013). Perception of health risks in market gardening in Abidjan, Côte d'Ivoire. International Journal of Biological and Chemical Sciences 7(5): 1829–1827.</w:t>
      </w:r>
    </w:p>
    <w:p w14:paraId="70EC9CC7" w14:textId="26107490" w:rsidR="00B01FCD" w:rsidRPr="00FB3A86" w:rsidRDefault="00B62DF8" w:rsidP="00B62DF8">
      <w:pPr>
        <w:spacing w:before="240" w:line="360" w:lineRule="auto"/>
        <w:jc w:val="both"/>
        <w:rPr>
          <w:rFonts w:ascii="Arial" w:hAnsi="Arial" w:cs="Arial"/>
          <w:b/>
        </w:rPr>
      </w:pPr>
      <w:r w:rsidRPr="00B62DF8">
        <w:rPr>
          <w:rFonts w:ascii="Arial" w:hAnsi="Arial" w:cs="Arial"/>
          <w:b/>
          <w:color w:val="000000" w:themeColor="text1"/>
        </w:rPr>
        <w:t>Yeo, K. T., Fondio, L., Kouakou, K. L., N’gbesso, M. F. D. P. &amp; Coulibaly, D. (2022). Characterization and diversity of market gardening production systems in central (</w:t>
      </w:r>
      <w:proofErr w:type="spellStart"/>
      <w:r w:rsidRPr="00B62DF8">
        <w:rPr>
          <w:rFonts w:ascii="Arial" w:hAnsi="Arial" w:cs="Arial"/>
          <w:b/>
          <w:color w:val="000000" w:themeColor="text1"/>
        </w:rPr>
        <w:t>Bouaké</w:t>
      </w:r>
      <w:proofErr w:type="spellEnd"/>
      <w:r w:rsidRPr="00B62DF8">
        <w:rPr>
          <w:rFonts w:ascii="Arial" w:hAnsi="Arial" w:cs="Arial"/>
          <w:b/>
          <w:color w:val="000000" w:themeColor="text1"/>
        </w:rPr>
        <w:t>) Côte d'Ivoire with a view to an agroecological transition. Journal of Animal &amp; Plant Sciences Vol.52 (3): 9538-9551</w:t>
      </w:r>
    </w:p>
    <w:sectPr w:rsidR="00B01FCD" w:rsidRPr="00FB3A86" w:rsidSect="00AF04D7">
      <w:headerReference w:type="even" r:id="rId21"/>
      <w:headerReference w:type="default" r:id="rId22"/>
      <w:footerReference w:type="default" r:id="rId23"/>
      <w:headerReference w:type="first" r:id="rId2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8CCD0" w14:textId="77777777" w:rsidR="008579FF" w:rsidRDefault="008579FF" w:rsidP="00C37E61">
      <w:r>
        <w:separator/>
      </w:r>
    </w:p>
  </w:endnote>
  <w:endnote w:type="continuationSeparator" w:id="0">
    <w:p w14:paraId="615BDDBA" w14:textId="77777777" w:rsidR="008579FF" w:rsidRDefault="008579F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DA564" w14:textId="77777777" w:rsidR="00AF04D7" w:rsidRDefault="00AF0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4B4AF" w14:textId="77777777" w:rsidR="00AF04D7" w:rsidRDefault="00AF04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10A5C" w14:textId="4E72A549" w:rsidR="006B4CE2" w:rsidRPr="00AF04D7" w:rsidRDefault="006B4CE2" w:rsidP="00AF04D7">
    <w:pPr>
      <w:pStyle w:val="Footer"/>
    </w:pPr>
    <w:bookmarkStart w:id="1" w:name="_GoBack"/>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38EB1" w14:textId="77777777" w:rsidR="006B4CE2" w:rsidRPr="00C37E61" w:rsidRDefault="006B4CE2"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900A7" w14:textId="77777777" w:rsidR="008579FF" w:rsidRDefault="008579FF" w:rsidP="00C37E61">
      <w:r>
        <w:separator/>
      </w:r>
    </w:p>
  </w:footnote>
  <w:footnote w:type="continuationSeparator" w:id="0">
    <w:p w14:paraId="3E5FEAFA" w14:textId="77777777" w:rsidR="008579FF" w:rsidRDefault="008579F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C941D" w14:textId="6DC0FC33" w:rsidR="00AF04D7" w:rsidRDefault="00AF04D7">
    <w:pPr>
      <w:pStyle w:val="Header"/>
    </w:pPr>
    <w:r>
      <w:rPr>
        <w:noProof/>
      </w:rPr>
      <w:pict w14:anchorId="4356A3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22081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4566D" w14:textId="4334AED2" w:rsidR="00AF04D7" w:rsidRDefault="00AF04D7">
    <w:pPr>
      <w:pStyle w:val="Header"/>
    </w:pPr>
    <w:r>
      <w:rPr>
        <w:noProof/>
      </w:rPr>
      <w:pict w14:anchorId="39BA82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22081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B90CC" w14:textId="768502F4" w:rsidR="006B4CE2" w:rsidRPr="00296529" w:rsidRDefault="00AF04D7" w:rsidP="00296529">
    <w:pPr>
      <w:ind w:left="2160"/>
      <w:jc w:val="center"/>
      <w:rPr>
        <w:rFonts w:ascii="Times New Roman" w:eastAsia="Calibri" w:hAnsi="Times New Roman"/>
        <w:i/>
        <w:sz w:val="18"/>
        <w:szCs w:val="22"/>
      </w:rPr>
    </w:pPr>
    <w:r>
      <w:rPr>
        <w:noProof/>
      </w:rPr>
      <w:pict w14:anchorId="2F554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22081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30ED294" w14:textId="77777777" w:rsidR="006B4CE2" w:rsidRPr="00296529" w:rsidRDefault="006B4CE2"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AB143E4" w14:textId="77777777" w:rsidR="006B4CE2" w:rsidRPr="00296529" w:rsidRDefault="006B4CE2"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D8670A5" w14:textId="77777777" w:rsidR="006B4CE2" w:rsidRPr="00296529" w:rsidRDefault="006B4CE2"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99C5C96" w14:textId="77777777" w:rsidR="006B4CE2" w:rsidRDefault="006B4CE2"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E989685" w14:textId="77777777" w:rsidR="006B4CE2" w:rsidRDefault="006B4CE2"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ED356B7" w14:textId="77777777" w:rsidR="006B4CE2" w:rsidRDefault="006B4CE2">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B9D1C" w14:textId="090E89F1" w:rsidR="00AF04D7" w:rsidRDefault="00AF04D7">
    <w:pPr>
      <w:pStyle w:val="Header"/>
    </w:pPr>
    <w:r>
      <w:rPr>
        <w:noProof/>
      </w:rPr>
      <w:pict w14:anchorId="137BA2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22081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9E61A" w14:textId="461D0030" w:rsidR="00AF04D7" w:rsidRDefault="00AF04D7">
    <w:pPr>
      <w:pStyle w:val="Header"/>
    </w:pPr>
    <w:r>
      <w:rPr>
        <w:noProof/>
      </w:rPr>
      <w:pict w14:anchorId="39AD3D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22081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450F7" w14:textId="6042A54C" w:rsidR="00AF04D7" w:rsidRDefault="00AF04D7">
    <w:pPr>
      <w:pStyle w:val="Header"/>
    </w:pPr>
    <w:r>
      <w:rPr>
        <w:noProof/>
      </w:rPr>
      <w:pict w14:anchorId="21D76B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22081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73C1D90"/>
    <w:multiLevelType w:val="hybridMultilevel"/>
    <w:tmpl w:val="54720EA4"/>
    <w:lvl w:ilvl="0" w:tplc="C9D80CC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D1E4645"/>
    <w:multiLevelType w:val="multilevel"/>
    <w:tmpl w:val="1DAA7B7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FB066D5"/>
    <w:multiLevelType w:val="multilevel"/>
    <w:tmpl w:val="999ECA86"/>
    <w:lvl w:ilvl="0">
      <w:start w:val="2"/>
      <w:numFmt w:val="decimal"/>
      <w:lvlText w:val="%1."/>
      <w:lvlJc w:val="left"/>
      <w:pPr>
        <w:ind w:left="360" w:hanging="360"/>
      </w:pPr>
      <w:rPr>
        <w:rFonts w:ascii="Times New Roman" w:hAnsi="Times New Roman" w:hint="default"/>
        <w:b/>
        <w:sz w:val="24"/>
      </w:rPr>
    </w:lvl>
    <w:lvl w:ilvl="1">
      <w:start w:val="1"/>
      <w:numFmt w:val="decimal"/>
      <w:lvlText w:val="%1.%2."/>
      <w:lvlJc w:val="left"/>
      <w:pPr>
        <w:ind w:left="360" w:hanging="360"/>
      </w:pPr>
      <w:rPr>
        <w:rFonts w:ascii="Times New Roman" w:hAnsi="Times New Roman" w:hint="default"/>
        <w:b/>
        <w:sz w:val="24"/>
      </w:rPr>
    </w:lvl>
    <w:lvl w:ilvl="2">
      <w:start w:val="1"/>
      <w:numFmt w:val="decimal"/>
      <w:lvlText w:val="%1.%2.%3."/>
      <w:lvlJc w:val="left"/>
      <w:pPr>
        <w:ind w:left="720" w:hanging="720"/>
      </w:pPr>
      <w:rPr>
        <w:rFonts w:ascii="Times New Roman" w:hAnsi="Times New Roman" w:hint="default"/>
        <w:b/>
        <w:sz w:val="24"/>
      </w:rPr>
    </w:lvl>
    <w:lvl w:ilvl="3">
      <w:start w:val="1"/>
      <w:numFmt w:val="decimal"/>
      <w:lvlText w:val="%1.%2.%3.%4."/>
      <w:lvlJc w:val="left"/>
      <w:pPr>
        <w:ind w:left="720" w:hanging="720"/>
      </w:pPr>
      <w:rPr>
        <w:rFonts w:ascii="Times New Roman" w:hAnsi="Times New Roman" w:hint="default"/>
        <w:b/>
        <w:sz w:val="24"/>
      </w:rPr>
    </w:lvl>
    <w:lvl w:ilvl="4">
      <w:start w:val="1"/>
      <w:numFmt w:val="decimal"/>
      <w:lvlText w:val="%1.%2.%3.%4.%5."/>
      <w:lvlJc w:val="left"/>
      <w:pPr>
        <w:ind w:left="1080" w:hanging="1080"/>
      </w:pPr>
      <w:rPr>
        <w:rFonts w:ascii="Times New Roman" w:hAnsi="Times New Roman" w:hint="default"/>
        <w:b/>
        <w:sz w:val="24"/>
      </w:rPr>
    </w:lvl>
    <w:lvl w:ilvl="5">
      <w:start w:val="1"/>
      <w:numFmt w:val="decimal"/>
      <w:lvlText w:val="%1.%2.%3.%4.%5.%6."/>
      <w:lvlJc w:val="left"/>
      <w:pPr>
        <w:ind w:left="1080" w:hanging="1080"/>
      </w:pPr>
      <w:rPr>
        <w:rFonts w:ascii="Times New Roman" w:hAnsi="Times New Roman" w:hint="default"/>
        <w:b/>
        <w:sz w:val="24"/>
      </w:rPr>
    </w:lvl>
    <w:lvl w:ilvl="6">
      <w:start w:val="1"/>
      <w:numFmt w:val="decimal"/>
      <w:lvlText w:val="%1.%2.%3.%4.%5.%6.%7."/>
      <w:lvlJc w:val="left"/>
      <w:pPr>
        <w:ind w:left="1440" w:hanging="1440"/>
      </w:pPr>
      <w:rPr>
        <w:rFonts w:ascii="Times New Roman" w:hAnsi="Times New Roman" w:hint="default"/>
        <w:b/>
        <w:sz w:val="24"/>
      </w:rPr>
    </w:lvl>
    <w:lvl w:ilvl="7">
      <w:start w:val="1"/>
      <w:numFmt w:val="decimal"/>
      <w:lvlText w:val="%1.%2.%3.%4.%5.%6.%7.%8."/>
      <w:lvlJc w:val="left"/>
      <w:pPr>
        <w:ind w:left="1440" w:hanging="1440"/>
      </w:pPr>
      <w:rPr>
        <w:rFonts w:ascii="Times New Roman" w:hAnsi="Times New Roman" w:hint="default"/>
        <w:b/>
        <w:sz w:val="24"/>
      </w:rPr>
    </w:lvl>
    <w:lvl w:ilvl="8">
      <w:start w:val="1"/>
      <w:numFmt w:val="decimal"/>
      <w:lvlText w:val="%1.%2.%3.%4.%5.%6.%7.%8.%9."/>
      <w:lvlJc w:val="left"/>
      <w:pPr>
        <w:ind w:left="1800" w:hanging="1800"/>
      </w:pPr>
      <w:rPr>
        <w:rFonts w:ascii="Times New Roman" w:hAnsi="Times New Roman" w:hint="default"/>
        <w:b/>
        <w:sz w:val="24"/>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30D7AD0"/>
    <w:multiLevelType w:val="hybridMultilevel"/>
    <w:tmpl w:val="54720EA4"/>
    <w:lvl w:ilvl="0" w:tplc="C9D80CC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A464672"/>
    <w:multiLevelType w:val="hybridMultilevel"/>
    <w:tmpl w:val="54720EA4"/>
    <w:lvl w:ilvl="0" w:tplc="C9D80CC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5"/>
  </w:num>
  <w:num w:numId="9">
    <w:abstractNumId w:val="30"/>
  </w:num>
  <w:num w:numId="10">
    <w:abstractNumId w:val="2"/>
  </w:num>
  <w:num w:numId="11">
    <w:abstractNumId w:val="22"/>
  </w:num>
  <w:num w:numId="12">
    <w:abstractNumId w:val="3"/>
  </w:num>
  <w:num w:numId="13">
    <w:abstractNumId w:val="21"/>
  </w:num>
  <w:num w:numId="14">
    <w:abstractNumId w:val="9"/>
  </w:num>
  <w:num w:numId="15">
    <w:abstractNumId w:val="26"/>
  </w:num>
  <w:num w:numId="16">
    <w:abstractNumId w:val="5"/>
  </w:num>
  <w:num w:numId="17">
    <w:abstractNumId w:val="27"/>
  </w:num>
  <w:num w:numId="18">
    <w:abstractNumId w:val="17"/>
  </w:num>
  <w:num w:numId="19">
    <w:abstractNumId w:val="33"/>
  </w:num>
  <w:num w:numId="20">
    <w:abstractNumId w:val="14"/>
  </w:num>
  <w:num w:numId="21">
    <w:abstractNumId w:val="12"/>
  </w:num>
  <w:num w:numId="22">
    <w:abstractNumId w:val="16"/>
  </w:num>
  <w:num w:numId="23">
    <w:abstractNumId w:val="24"/>
  </w:num>
  <w:num w:numId="24">
    <w:abstractNumId w:val="31"/>
  </w:num>
  <w:num w:numId="25">
    <w:abstractNumId w:val="4"/>
  </w:num>
  <w:num w:numId="26">
    <w:abstractNumId w:val="20"/>
  </w:num>
  <w:num w:numId="27">
    <w:abstractNumId w:val="25"/>
  </w:num>
  <w:num w:numId="28">
    <w:abstractNumId w:val="32"/>
  </w:num>
  <w:num w:numId="29">
    <w:abstractNumId w:val="29"/>
  </w:num>
  <w:num w:numId="30">
    <w:abstractNumId w:val="13"/>
  </w:num>
  <w:num w:numId="31">
    <w:abstractNumId w:val="7"/>
  </w:num>
  <w:num w:numId="32">
    <w:abstractNumId w:val="23"/>
  </w:num>
  <w:num w:numId="33">
    <w:abstractNumId w:val="18"/>
  </w:num>
  <w:num w:numId="34">
    <w:abstractNumId w:val="1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3E77"/>
    <w:rsid w:val="00021D6E"/>
    <w:rsid w:val="00030174"/>
    <w:rsid w:val="00033701"/>
    <w:rsid w:val="0004579C"/>
    <w:rsid w:val="000A47FA"/>
    <w:rsid w:val="000A65D3"/>
    <w:rsid w:val="000B1E33"/>
    <w:rsid w:val="000C6CEC"/>
    <w:rsid w:val="000D689F"/>
    <w:rsid w:val="000E7B7B"/>
    <w:rsid w:val="000E7D62"/>
    <w:rsid w:val="000F08B9"/>
    <w:rsid w:val="00103357"/>
    <w:rsid w:val="00123C9F"/>
    <w:rsid w:val="00126190"/>
    <w:rsid w:val="00130F17"/>
    <w:rsid w:val="001320BF"/>
    <w:rsid w:val="00163BC4"/>
    <w:rsid w:val="0018003E"/>
    <w:rsid w:val="00191062"/>
    <w:rsid w:val="00192B72"/>
    <w:rsid w:val="001A29D8"/>
    <w:rsid w:val="001A5CAA"/>
    <w:rsid w:val="001B0427"/>
    <w:rsid w:val="001D3A51"/>
    <w:rsid w:val="001E10D2"/>
    <w:rsid w:val="001E25B4"/>
    <w:rsid w:val="001E44FE"/>
    <w:rsid w:val="00200595"/>
    <w:rsid w:val="00201139"/>
    <w:rsid w:val="00204835"/>
    <w:rsid w:val="00212FC7"/>
    <w:rsid w:val="00231920"/>
    <w:rsid w:val="0023195C"/>
    <w:rsid w:val="0024282C"/>
    <w:rsid w:val="002457A7"/>
    <w:rsid w:val="002460DC"/>
    <w:rsid w:val="00250985"/>
    <w:rsid w:val="002556F6"/>
    <w:rsid w:val="0026425D"/>
    <w:rsid w:val="0027088D"/>
    <w:rsid w:val="00283105"/>
    <w:rsid w:val="00284C4C"/>
    <w:rsid w:val="00287E68"/>
    <w:rsid w:val="00296529"/>
    <w:rsid w:val="002B27FB"/>
    <w:rsid w:val="002B685A"/>
    <w:rsid w:val="002C57D2"/>
    <w:rsid w:val="002C7BAD"/>
    <w:rsid w:val="002E0D56"/>
    <w:rsid w:val="00315186"/>
    <w:rsid w:val="0033343E"/>
    <w:rsid w:val="003512C2"/>
    <w:rsid w:val="00371FB6"/>
    <w:rsid w:val="003763C1"/>
    <w:rsid w:val="00376BBE"/>
    <w:rsid w:val="003903FC"/>
    <w:rsid w:val="0039224F"/>
    <w:rsid w:val="003A43A4"/>
    <w:rsid w:val="003A7E18"/>
    <w:rsid w:val="003C4C86"/>
    <w:rsid w:val="003C6258"/>
    <w:rsid w:val="003E22D6"/>
    <w:rsid w:val="003E2904"/>
    <w:rsid w:val="003F15B1"/>
    <w:rsid w:val="00401927"/>
    <w:rsid w:val="0041027F"/>
    <w:rsid w:val="00411C72"/>
    <w:rsid w:val="00412475"/>
    <w:rsid w:val="00423789"/>
    <w:rsid w:val="00440F43"/>
    <w:rsid w:val="00441B6F"/>
    <w:rsid w:val="00446221"/>
    <w:rsid w:val="00450E62"/>
    <w:rsid w:val="004539DB"/>
    <w:rsid w:val="00471A80"/>
    <w:rsid w:val="00490AF2"/>
    <w:rsid w:val="00496C06"/>
    <w:rsid w:val="004D305E"/>
    <w:rsid w:val="004D4277"/>
    <w:rsid w:val="00502516"/>
    <w:rsid w:val="00505F06"/>
    <w:rsid w:val="00506828"/>
    <w:rsid w:val="0053056E"/>
    <w:rsid w:val="00554FDA"/>
    <w:rsid w:val="005B35C1"/>
    <w:rsid w:val="005C784C"/>
    <w:rsid w:val="005D17F6"/>
    <w:rsid w:val="005E5539"/>
    <w:rsid w:val="00602BF5"/>
    <w:rsid w:val="00602DDA"/>
    <w:rsid w:val="00617FDD"/>
    <w:rsid w:val="00633614"/>
    <w:rsid w:val="00633F68"/>
    <w:rsid w:val="00636EB2"/>
    <w:rsid w:val="006375B8"/>
    <w:rsid w:val="0066510A"/>
    <w:rsid w:val="00673F9F"/>
    <w:rsid w:val="00686953"/>
    <w:rsid w:val="00687DEA"/>
    <w:rsid w:val="00687E67"/>
    <w:rsid w:val="006967F7"/>
    <w:rsid w:val="006A1949"/>
    <w:rsid w:val="006A250C"/>
    <w:rsid w:val="006B21D3"/>
    <w:rsid w:val="006B4CE2"/>
    <w:rsid w:val="006B57D0"/>
    <w:rsid w:val="006D30FF"/>
    <w:rsid w:val="006D6940"/>
    <w:rsid w:val="006F11EC"/>
    <w:rsid w:val="0070082C"/>
    <w:rsid w:val="00720FB8"/>
    <w:rsid w:val="007369E6"/>
    <w:rsid w:val="00746E59"/>
    <w:rsid w:val="00754C9A"/>
    <w:rsid w:val="0075599A"/>
    <w:rsid w:val="00761D52"/>
    <w:rsid w:val="0077749E"/>
    <w:rsid w:val="00790ADA"/>
    <w:rsid w:val="007D2288"/>
    <w:rsid w:val="007E088F"/>
    <w:rsid w:val="007F1036"/>
    <w:rsid w:val="007F7B32"/>
    <w:rsid w:val="00804BC2"/>
    <w:rsid w:val="0081431A"/>
    <w:rsid w:val="0083216F"/>
    <w:rsid w:val="008579FF"/>
    <w:rsid w:val="00860000"/>
    <w:rsid w:val="00863BD3"/>
    <w:rsid w:val="008641ED"/>
    <w:rsid w:val="00865B95"/>
    <w:rsid w:val="00866D66"/>
    <w:rsid w:val="008671C6"/>
    <w:rsid w:val="00875803"/>
    <w:rsid w:val="008A0985"/>
    <w:rsid w:val="008B459E"/>
    <w:rsid w:val="008B6E48"/>
    <w:rsid w:val="008E13AE"/>
    <w:rsid w:val="008E1506"/>
    <w:rsid w:val="008E3352"/>
    <w:rsid w:val="008E710C"/>
    <w:rsid w:val="008F69D6"/>
    <w:rsid w:val="00902823"/>
    <w:rsid w:val="00915CA6"/>
    <w:rsid w:val="00927834"/>
    <w:rsid w:val="009500A6"/>
    <w:rsid w:val="00957C18"/>
    <w:rsid w:val="009659BA"/>
    <w:rsid w:val="00983040"/>
    <w:rsid w:val="009B3FB9"/>
    <w:rsid w:val="009C2465"/>
    <w:rsid w:val="009C6933"/>
    <w:rsid w:val="009D35A0"/>
    <w:rsid w:val="009D7EB7"/>
    <w:rsid w:val="009E048A"/>
    <w:rsid w:val="009E08E9"/>
    <w:rsid w:val="009E0F77"/>
    <w:rsid w:val="009E3DB9"/>
    <w:rsid w:val="009E6E35"/>
    <w:rsid w:val="009F0EDA"/>
    <w:rsid w:val="00A03B96"/>
    <w:rsid w:val="00A05B19"/>
    <w:rsid w:val="00A1134E"/>
    <w:rsid w:val="00A24E7E"/>
    <w:rsid w:val="00A258C3"/>
    <w:rsid w:val="00A347C0"/>
    <w:rsid w:val="00A51431"/>
    <w:rsid w:val="00A539AD"/>
    <w:rsid w:val="00A778E1"/>
    <w:rsid w:val="00A94063"/>
    <w:rsid w:val="00A972A3"/>
    <w:rsid w:val="00AA6219"/>
    <w:rsid w:val="00AA634B"/>
    <w:rsid w:val="00AA74E0"/>
    <w:rsid w:val="00AB703F"/>
    <w:rsid w:val="00AC6BB8"/>
    <w:rsid w:val="00AE008F"/>
    <w:rsid w:val="00AF04D7"/>
    <w:rsid w:val="00B01FCD"/>
    <w:rsid w:val="00B1776C"/>
    <w:rsid w:val="00B2315B"/>
    <w:rsid w:val="00B52583"/>
    <w:rsid w:val="00B52896"/>
    <w:rsid w:val="00B62DF8"/>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50B71"/>
    <w:rsid w:val="00C70F1B"/>
    <w:rsid w:val="00C71A47"/>
    <w:rsid w:val="00C7464C"/>
    <w:rsid w:val="00C85588"/>
    <w:rsid w:val="00CD6755"/>
    <w:rsid w:val="00CD6856"/>
    <w:rsid w:val="00CE0089"/>
    <w:rsid w:val="00CE793C"/>
    <w:rsid w:val="00CF193C"/>
    <w:rsid w:val="00D06689"/>
    <w:rsid w:val="00D173F1"/>
    <w:rsid w:val="00D729E9"/>
    <w:rsid w:val="00D74CB0"/>
    <w:rsid w:val="00D816B6"/>
    <w:rsid w:val="00D8295D"/>
    <w:rsid w:val="00DC2A65"/>
    <w:rsid w:val="00DE15F0"/>
    <w:rsid w:val="00DE5663"/>
    <w:rsid w:val="00DE78AA"/>
    <w:rsid w:val="00E053D0"/>
    <w:rsid w:val="00E15994"/>
    <w:rsid w:val="00E3114E"/>
    <w:rsid w:val="00E31A70"/>
    <w:rsid w:val="00E35B02"/>
    <w:rsid w:val="00E55D3C"/>
    <w:rsid w:val="00E66496"/>
    <w:rsid w:val="00E66B35"/>
    <w:rsid w:val="00E66E10"/>
    <w:rsid w:val="00E769F6"/>
    <w:rsid w:val="00E8407C"/>
    <w:rsid w:val="00E84F3C"/>
    <w:rsid w:val="00EA012C"/>
    <w:rsid w:val="00EA01CE"/>
    <w:rsid w:val="00EA07AF"/>
    <w:rsid w:val="00EA6C12"/>
    <w:rsid w:val="00EC6A55"/>
    <w:rsid w:val="00ED0288"/>
    <w:rsid w:val="00EE52CB"/>
    <w:rsid w:val="00EF581D"/>
    <w:rsid w:val="00EF7FD8"/>
    <w:rsid w:val="00F06F59"/>
    <w:rsid w:val="00F12351"/>
    <w:rsid w:val="00F15637"/>
    <w:rsid w:val="00F17988"/>
    <w:rsid w:val="00F438F6"/>
    <w:rsid w:val="00F469F0"/>
    <w:rsid w:val="00F53273"/>
    <w:rsid w:val="00F755E4"/>
    <w:rsid w:val="00F77D02"/>
    <w:rsid w:val="00F8607C"/>
    <w:rsid w:val="00FB3A86"/>
    <w:rsid w:val="00FB55C7"/>
    <w:rsid w:val="00FD36C8"/>
    <w:rsid w:val="00FF4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3FC629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496C06"/>
    <w:pPr>
      <w:spacing w:after="160" w:line="259" w:lineRule="auto"/>
      <w:ind w:left="720"/>
      <w:contextualSpacing/>
    </w:pPr>
    <w:rPr>
      <w:rFonts w:ascii="Calibri" w:eastAsia="Calibri" w:hAnsi="Calibri"/>
      <w:sz w:val="22"/>
      <w:szCs w:val="22"/>
      <w:lang w:val="fr-FR"/>
    </w:rPr>
  </w:style>
  <w:style w:type="paragraph" w:styleId="Caption">
    <w:name w:val="caption"/>
    <w:basedOn w:val="Normal"/>
    <w:next w:val="Normal"/>
    <w:uiPriority w:val="35"/>
    <w:unhideWhenUsed/>
    <w:qFormat/>
    <w:rsid w:val="00496C06"/>
    <w:pPr>
      <w:spacing w:after="200"/>
    </w:pPr>
    <w:rPr>
      <w:rFonts w:ascii="Calibri" w:eastAsia="Calibri" w:hAnsi="Calibri"/>
      <w:i/>
      <w:iCs/>
      <w:color w:val="44546A"/>
      <w:sz w:val="18"/>
      <w:szCs w:val="18"/>
      <w:lang w:val="fr-FR"/>
    </w:rPr>
  </w:style>
  <w:style w:type="paragraph" w:styleId="NormalWeb">
    <w:name w:val="Normal (Web)"/>
    <w:basedOn w:val="Normal"/>
    <w:uiPriority w:val="99"/>
    <w:unhideWhenUsed/>
    <w:rsid w:val="007F1036"/>
    <w:pPr>
      <w:spacing w:before="100" w:beforeAutospacing="1" w:after="100" w:afterAutospacing="1"/>
    </w:pPr>
    <w:rPr>
      <w:rFonts w:ascii="Times New Roman" w:hAnsi="Times New Roman"/>
      <w:sz w:val="24"/>
      <w:szCs w:val="24"/>
      <w:lang w:val="fr-FR" w:eastAsia="fr-FR"/>
    </w:rPr>
  </w:style>
  <w:style w:type="character" w:styleId="Strong">
    <w:name w:val="Strong"/>
    <w:uiPriority w:val="22"/>
    <w:qFormat/>
    <w:rsid w:val="007F1036"/>
    <w:rPr>
      <w:b/>
      <w:bCs/>
    </w:rPr>
  </w:style>
  <w:style w:type="paragraph" w:customStyle="1" w:styleId="Default">
    <w:name w:val="Default"/>
    <w:rsid w:val="003E22D6"/>
    <w:pPr>
      <w:autoSpaceDE w:val="0"/>
      <w:autoSpaceDN w:val="0"/>
      <w:adjustRightInd w:val="0"/>
    </w:pPr>
    <w:rPr>
      <w:rFonts w:eastAsiaTheme="minorHAnsi"/>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KONE\Desktop\Bureau%2003_03_25\Article1\Classeur1.xlsx" TargetMode="External"/><Relationship Id="rId1" Type="http://schemas.openxmlformats.org/officeDocument/2006/relationships/image" Target="../media/image2.jpeg"/></Relationships>
</file>

<file path=word/charts/_rels/chart2.xml.rels><?xml version="1.0" encoding="UTF-8" standalone="yes"?>
<Relationships xmlns="http://schemas.openxmlformats.org/package/2006/relationships"><Relationship Id="rId2" Type="http://schemas.openxmlformats.org/officeDocument/2006/relationships/oleObject" Target="file:///C:\Users\KONE\Desktop\Bureau%2003_03_25\Article1\Classeur1.xlsx" TargetMode="External"/><Relationship Id="rId1" Type="http://schemas.openxmlformats.org/officeDocument/2006/relationships/image" Target="../media/image2.jpeg"/></Relationships>
</file>

<file path=word/charts/_rels/chart3.xml.rels><?xml version="1.0" encoding="UTF-8" standalone="yes"?>
<Relationships xmlns="http://schemas.openxmlformats.org/package/2006/relationships"><Relationship Id="rId1" Type="http://schemas.openxmlformats.org/officeDocument/2006/relationships/oleObject" Target="file:///C:\Users\KONE\Desktop\Bureau%2003_03_25\Article1\Classeur1.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C:\Users\KONE\Desktop\Bureau%2003_03_25\Article1\Classeur1.xlsx" TargetMode="External"/><Relationship Id="rId1" Type="http://schemas.openxmlformats.org/officeDocument/2006/relationships/image" Target="../media/image3.jpeg"/></Relationships>
</file>

<file path=word/charts/_rels/chart5.xml.rels><?xml version="1.0" encoding="UTF-8" standalone="yes"?>
<Relationships xmlns="http://schemas.openxmlformats.org/package/2006/relationships"><Relationship Id="rId3" Type="http://schemas.openxmlformats.org/officeDocument/2006/relationships/oleObject" Target="file:///C:\Users\KONE\Desktop\Bureau%2003_03_25\Article1\Classeur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6857050162123024E-3"/>
          <c:y val="0.14232433160683811"/>
          <c:w val="0.93218650770713807"/>
          <c:h val="0.75689425466303417"/>
        </c:manualLayout>
      </c:layout>
      <c:pie3DChart>
        <c:varyColors val="1"/>
        <c:ser>
          <c:idx val="0"/>
          <c:order val="0"/>
          <c:spPr>
            <a:blipFill>
              <a:blip xmlns:r="http://schemas.openxmlformats.org/officeDocument/2006/relationships" r:embed="rId1"/>
              <a:tile tx="0" ty="0" sx="100000" sy="100000" flip="none" algn="tl"/>
            </a:blipFill>
          </c:spPr>
          <c:dPt>
            <c:idx val="0"/>
            <c:bubble3D val="0"/>
            <c:spPr>
              <a:solidFill>
                <a:schemeClr val="accent5">
                  <a:lumMod val="20000"/>
                  <a:lumOff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7E7E-4463-88FC-67A567D583C0}"/>
              </c:ext>
            </c:extLst>
          </c:dPt>
          <c:dPt>
            <c:idx val="1"/>
            <c:bubble3D val="0"/>
            <c:spPr>
              <a:solidFill>
                <a:schemeClr val="accent4">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7E7E-4463-88FC-67A567D583C0}"/>
              </c:ext>
            </c:extLst>
          </c:dPt>
          <c:dPt>
            <c:idx val="2"/>
            <c:bubble3D val="0"/>
            <c:spPr>
              <a:blipFill>
                <a:blip xmlns:r="http://schemas.openxmlformats.org/officeDocument/2006/relationships" r:embed="rId1"/>
                <a:tile tx="0" ty="0" sx="100000" sy="100000" flip="none" algn="tl"/>
              </a:blipFill>
              <a:ln w="25400">
                <a:solidFill>
                  <a:schemeClr val="lt1"/>
                </a:solidFill>
              </a:ln>
              <a:effectLst/>
              <a:sp3d contourW="25400">
                <a:contourClr>
                  <a:schemeClr val="lt1"/>
                </a:contourClr>
              </a:sp3d>
            </c:spPr>
            <c:extLst>
              <c:ext xmlns:c16="http://schemas.microsoft.com/office/drawing/2014/chart" uri="{C3380CC4-5D6E-409C-BE32-E72D297353CC}">
                <c16:uniqueId val="{00000005-7E7E-4463-88FC-67A567D583C0}"/>
              </c:ext>
            </c:extLst>
          </c:dPt>
          <c:dLbls>
            <c:spPr>
              <a:noFill/>
              <a:ln>
                <a:noFill/>
              </a:ln>
              <a:effectLst/>
            </c:spPr>
            <c:txPr>
              <a:bodyPr rot="0" vert="horz"/>
              <a:lstStyle/>
              <a:p>
                <a:pPr>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Feuil1!$K$20:$K$21</c:f>
              <c:strCache>
                <c:ptCount val="2"/>
                <c:pt idx="0">
                  <c:v>NO</c:v>
                </c:pt>
                <c:pt idx="1">
                  <c:v>YES</c:v>
                </c:pt>
              </c:strCache>
            </c:strRef>
          </c:cat>
          <c:val>
            <c:numRef>
              <c:f>Feuil1!$L$20:$L$21</c:f>
              <c:numCache>
                <c:formatCode>General</c:formatCode>
                <c:ptCount val="2"/>
                <c:pt idx="0">
                  <c:v>20.67</c:v>
                </c:pt>
                <c:pt idx="1">
                  <c:v>79.33</c:v>
                </c:pt>
              </c:numCache>
            </c:numRef>
          </c:val>
          <c:extLst>
            <c:ext xmlns:c16="http://schemas.microsoft.com/office/drawing/2014/chart" uri="{C3380CC4-5D6E-409C-BE32-E72D297353CC}">
              <c16:uniqueId val="{00000006-7E7E-4463-88FC-67A567D583C0}"/>
            </c:ext>
          </c:extLst>
        </c:ser>
        <c:dLbls>
          <c:showLegendKey val="0"/>
          <c:showVal val="0"/>
          <c:showCatName val="0"/>
          <c:showSerName val="0"/>
          <c:showPercent val="0"/>
          <c:showBubbleSize val="0"/>
          <c:showLeaderLines val="1"/>
        </c:dLbls>
      </c:pie3DChart>
    </c:plotArea>
    <c:legend>
      <c:legendPos val="b"/>
      <c:layout>
        <c:manualLayout>
          <c:xMode val="edge"/>
          <c:yMode val="edge"/>
          <c:x val="0.78595355228838004"/>
          <c:y val="0.24268252182762864"/>
          <c:w val="0.20965891818108759"/>
          <c:h val="0.29473244415876582"/>
        </c:manualLayout>
      </c:layout>
      <c:overlay val="0"/>
      <c:spPr>
        <a:noFill/>
        <a:ln>
          <a:noFill/>
        </a:ln>
        <a:effectLst/>
      </c:spPr>
      <c:txPr>
        <a:bodyPr rot="0" vert="horz"/>
        <a:lstStyle/>
        <a:p>
          <a:pPr>
            <a:defRPr/>
          </a:pPr>
          <a:endParaRPr lang="en-US"/>
        </a:p>
      </c:txPr>
    </c:legend>
    <c:plotVisOnly val="1"/>
    <c:dispBlanksAs val="gap"/>
    <c:showDLblsOverMax val="0"/>
  </c:chart>
  <c:spPr>
    <a:noFill/>
    <a:ln w="9525" cap="flat" cmpd="sng" algn="ctr">
      <a:no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1158069527023408E-4"/>
          <c:y val="5.9971103881193852E-2"/>
          <c:w val="0.88645615726605598"/>
          <c:h val="0.7172631348403119"/>
        </c:manualLayout>
      </c:layout>
      <c:pie3DChart>
        <c:varyColors val="1"/>
        <c:ser>
          <c:idx val="0"/>
          <c:order val="0"/>
          <c:spPr>
            <a:blipFill>
              <a:blip xmlns:r="http://schemas.openxmlformats.org/officeDocument/2006/relationships" r:embed="rId1"/>
              <a:tile tx="0" ty="0" sx="100000" sy="100000" flip="none" algn="tl"/>
            </a:blipFill>
          </c:spPr>
          <c:dPt>
            <c:idx val="0"/>
            <c:bubble3D val="0"/>
            <c:spPr>
              <a:solidFill>
                <a:schemeClr val="accent6">
                  <a:lumMod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7167-4DA1-B9F2-3918ADA31A62}"/>
              </c:ext>
            </c:extLst>
          </c:dPt>
          <c:dPt>
            <c:idx val="1"/>
            <c:bubble3D val="0"/>
            <c:spPr>
              <a:solidFill>
                <a:schemeClr val="accent4">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7167-4DA1-B9F2-3918ADA31A62}"/>
              </c:ext>
            </c:extLst>
          </c:dPt>
          <c:dPt>
            <c:idx val="2"/>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5-7167-4DA1-B9F2-3918ADA31A62}"/>
              </c:ext>
            </c:extLst>
          </c:dPt>
          <c:dLbls>
            <c:spPr>
              <a:noFill/>
              <a:ln>
                <a:noFill/>
              </a:ln>
              <a:effectLst/>
            </c:spPr>
            <c:txPr>
              <a:bodyPr rot="0" vert="horz"/>
              <a:lstStyle/>
              <a:p>
                <a:pPr>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Feuil1!$K$23:$K$25</c:f>
              <c:strCache>
                <c:ptCount val="3"/>
                <c:pt idx="0">
                  <c:v>No response</c:v>
                </c:pt>
                <c:pt idx="1">
                  <c:v>Water</c:v>
                </c:pt>
                <c:pt idx="2">
                  <c:v>Soil</c:v>
                </c:pt>
              </c:strCache>
            </c:strRef>
          </c:cat>
          <c:val>
            <c:numRef>
              <c:f>Feuil1!$L$23:$L$25</c:f>
              <c:numCache>
                <c:formatCode>General</c:formatCode>
                <c:ptCount val="3"/>
                <c:pt idx="0">
                  <c:v>17.649999999999999</c:v>
                </c:pt>
                <c:pt idx="1">
                  <c:v>0.84</c:v>
                </c:pt>
                <c:pt idx="2">
                  <c:v>81.510000000000005</c:v>
                </c:pt>
              </c:numCache>
            </c:numRef>
          </c:val>
          <c:extLst>
            <c:ext xmlns:c16="http://schemas.microsoft.com/office/drawing/2014/chart" uri="{C3380CC4-5D6E-409C-BE32-E72D297353CC}">
              <c16:uniqueId val="{00000006-7167-4DA1-B9F2-3918ADA31A62}"/>
            </c:ext>
          </c:extLst>
        </c:ser>
        <c:dLbls>
          <c:showLegendKey val="0"/>
          <c:showVal val="0"/>
          <c:showCatName val="0"/>
          <c:showSerName val="0"/>
          <c:showPercent val="0"/>
          <c:showBubbleSize val="0"/>
          <c:showLeaderLines val="1"/>
        </c:dLbls>
      </c:pie3DChart>
    </c:plotArea>
    <c:legend>
      <c:legendPos val="b"/>
      <c:layout>
        <c:manualLayout>
          <c:xMode val="edge"/>
          <c:yMode val="edge"/>
          <c:x val="0.67676718981555872"/>
          <c:y val="0.24268288805756616"/>
          <c:w val="0.32323281093433248"/>
          <c:h val="0.29473244415876582"/>
        </c:manualLayout>
      </c:layout>
      <c:overlay val="0"/>
      <c:spPr>
        <a:noFill/>
        <a:ln>
          <a:noFill/>
        </a:ln>
        <a:effectLst/>
      </c:spPr>
      <c:txPr>
        <a:bodyPr rot="0" vert="horz"/>
        <a:lstStyle/>
        <a:p>
          <a:pPr>
            <a:defRPr/>
          </a:pPr>
          <a:endParaRPr lang="en-US"/>
        </a:p>
      </c:txPr>
    </c:legend>
    <c:plotVisOnly val="1"/>
    <c:dispBlanksAs val="gap"/>
    <c:showDLblsOverMax val="0"/>
  </c:chart>
  <c:spPr>
    <a:noFill/>
    <a:ln w="9525" cap="flat" cmpd="sng" algn="ctr">
      <a:no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pct80">
              <a:fgClr>
                <a:schemeClr val="accent6">
                  <a:lumMod val="75000"/>
                </a:schemeClr>
              </a:fgClr>
              <a:bgClr>
                <a:schemeClr val="bg1"/>
              </a:bgClr>
            </a:patt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Feuil1!$J$2:$J$8</c:f>
              <c:strCache>
                <c:ptCount val="7"/>
                <c:pt idx="0">
                  <c:v>Cobra 26</c:v>
                </c:pt>
                <c:pt idx="1">
                  <c:v>IC</c:v>
                </c:pt>
                <c:pt idx="2">
                  <c:v>Traditional</c:v>
                </c:pt>
                <c:pt idx="3">
                  <c:v>Amiral</c:v>
                </c:pt>
                <c:pt idx="4">
                  <c:v>Panther</c:v>
                </c:pt>
                <c:pt idx="5">
                  <c:v>Patmate</c:v>
                </c:pt>
                <c:pt idx="6">
                  <c:v>Rajah F1</c:v>
                </c:pt>
              </c:strCache>
            </c:strRef>
          </c:cat>
          <c:val>
            <c:numRef>
              <c:f>Feuil1!$K$2:$K$8</c:f>
              <c:numCache>
                <c:formatCode>0.00</c:formatCode>
                <c:ptCount val="7"/>
                <c:pt idx="0">
                  <c:v>76</c:v>
                </c:pt>
                <c:pt idx="1">
                  <c:v>10</c:v>
                </c:pt>
                <c:pt idx="2">
                  <c:v>6</c:v>
                </c:pt>
                <c:pt idx="3">
                  <c:v>2.67</c:v>
                </c:pt>
                <c:pt idx="4">
                  <c:v>2.67</c:v>
                </c:pt>
                <c:pt idx="5">
                  <c:v>0.67</c:v>
                </c:pt>
                <c:pt idx="6">
                  <c:v>2</c:v>
                </c:pt>
              </c:numCache>
            </c:numRef>
          </c:val>
          <c:extLst>
            <c:ext xmlns:c16="http://schemas.microsoft.com/office/drawing/2014/chart" uri="{C3380CC4-5D6E-409C-BE32-E72D297353CC}">
              <c16:uniqueId val="{00000000-C929-49C0-A88A-65E32AAF55FF}"/>
            </c:ext>
          </c:extLst>
        </c:ser>
        <c:dLbls>
          <c:dLblPos val="outEnd"/>
          <c:showLegendKey val="0"/>
          <c:showVal val="1"/>
          <c:showCatName val="0"/>
          <c:showSerName val="0"/>
          <c:showPercent val="0"/>
          <c:showBubbleSize val="0"/>
        </c:dLbls>
        <c:gapWidth val="219"/>
        <c:overlap val="-27"/>
        <c:axId val="434585343"/>
        <c:axId val="434582431"/>
      </c:barChart>
      <c:catAx>
        <c:axId val="43458534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fr-FR"/>
                  <a:t>Tomato varieties</a:t>
                </a:r>
              </a:p>
            </c:rich>
          </c:tx>
          <c:overlay val="0"/>
          <c:spPr>
            <a:noFill/>
            <a:ln>
              <a:noFill/>
            </a:ln>
            <a:effectLst/>
          </c:spPr>
        </c:title>
        <c:numFmt formatCode="General" sourceLinked="1"/>
        <c:majorTickMark val="out"/>
        <c:minorTickMark val="none"/>
        <c:tickLblPos val="nextTo"/>
        <c:spPr>
          <a:noFill/>
          <a:ln w="22225" cap="flat" cmpd="sng" algn="ctr">
            <a:solidFill>
              <a:schemeClr val="tx2">
                <a:alpha val="97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34582431"/>
        <c:crosses val="autoZero"/>
        <c:auto val="1"/>
        <c:lblAlgn val="ctr"/>
        <c:lblOffset val="100"/>
        <c:noMultiLvlLbl val="0"/>
      </c:catAx>
      <c:valAx>
        <c:axId val="43458243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fr-FR"/>
                  <a:t>Percentage (%)</a:t>
                </a:r>
              </a:p>
            </c:rich>
          </c:tx>
          <c:overlay val="0"/>
          <c:spPr>
            <a:noFill/>
            <a:ln>
              <a:noFill/>
            </a:ln>
            <a:effectLst/>
          </c:spPr>
        </c:title>
        <c:numFmt formatCode="0" sourceLinked="0"/>
        <c:majorTickMark val="out"/>
        <c:minorTickMark val="none"/>
        <c:tickLblPos val="nextTo"/>
        <c:spPr>
          <a:noFill/>
          <a:ln w="22225">
            <a:solidFill>
              <a:schemeClr val="tx2">
                <a:alpha val="97000"/>
              </a:schemeClr>
            </a:solidFill>
            <a:tailEnd type="triangle"/>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34585343"/>
        <c:crosses val="autoZero"/>
        <c:crossBetween val="between"/>
      </c:valAx>
      <c:spPr>
        <a:noFill/>
      </c:spPr>
    </c:plotArea>
    <c:plotVisOnly val="1"/>
    <c:dispBlanksAs val="gap"/>
    <c:showDLblsOverMax val="0"/>
  </c:chart>
  <c:spPr>
    <a:noFill/>
    <a:ln w="9525" cap="flat" cmpd="sng" algn="ctr">
      <a:no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blipFill>
              <a:blip xmlns:r="http://schemas.openxmlformats.org/officeDocument/2006/relationships" r:embed="rId1"/>
              <a:tile tx="0" ty="0" sx="100000" sy="100000" flip="none" algn="tl"/>
            </a:blip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Feuil1!$J$10:$J$12</c:f>
              <c:strCache>
                <c:ptCount val="3"/>
                <c:pt idx="0">
                  <c:v>Cobra 26</c:v>
                </c:pt>
                <c:pt idx="1">
                  <c:v>None</c:v>
                </c:pt>
                <c:pt idx="2">
                  <c:v>Rajah F1</c:v>
                </c:pt>
              </c:strCache>
            </c:strRef>
          </c:cat>
          <c:val>
            <c:numRef>
              <c:f>Feuil1!$K$10:$K$12</c:f>
              <c:numCache>
                <c:formatCode>0.00</c:formatCode>
                <c:ptCount val="3"/>
                <c:pt idx="0">
                  <c:v>93.28</c:v>
                </c:pt>
                <c:pt idx="1">
                  <c:v>4.2</c:v>
                </c:pt>
                <c:pt idx="2">
                  <c:v>2.52</c:v>
                </c:pt>
              </c:numCache>
            </c:numRef>
          </c:val>
          <c:extLst>
            <c:ext xmlns:c16="http://schemas.microsoft.com/office/drawing/2014/chart" uri="{C3380CC4-5D6E-409C-BE32-E72D297353CC}">
              <c16:uniqueId val="{00000000-F789-422C-9D25-D2967569B8A5}"/>
            </c:ext>
          </c:extLst>
        </c:ser>
        <c:dLbls>
          <c:dLblPos val="outEnd"/>
          <c:showLegendKey val="0"/>
          <c:showVal val="1"/>
          <c:showCatName val="0"/>
          <c:showSerName val="0"/>
          <c:showPercent val="0"/>
          <c:showBubbleSize val="0"/>
        </c:dLbls>
        <c:gapWidth val="219"/>
        <c:overlap val="-27"/>
        <c:axId val="434585343"/>
        <c:axId val="434582431"/>
      </c:barChart>
      <c:catAx>
        <c:axId val="43458534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fr-FR"/>
                  <a:t>tolerant tomato varieties</a:t>
                </a:r>
              </a:p>
            </c:rich>
          </c:tx>
          <c:overlay val="0"/>
          <c:spPr>
            <a:noFill/>
            <a:ln>
              <a:noFill/>
            </a:ln>
            <a:effectLst/>
          </c:spPr>
        </c:title>
        <c:numFmt formatCode="General" sourceLinked="1"/>
        <c:majorTickMark val="out"/>
        <c:minorTickMark val="none"/>
        <c:tickLblPos val="nextTo"/>
        <c:spPr>
          <a:noFill/>
          <a:ln w="22225" cap="flat" cmpd="sng" algn="ctr">
            <a:solidFill>
              <a:schemeClr val="tx2">
                <a:alpha val="97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34582431"/>
        <c:crosses val="autoZero"/>
        <c:auto val="1"/>
        <c:lblAlgn val="ctr"/>
        <c:lblOffset val="100"/>
        <c:noMultiLvlLbl val="0"/>
      </c:catAx>
      <c:valAx>
        <c:axId val="43458243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fr-FR"/>
                  <a:t>Percentage (%)</a:t>
                </a:r>
              </a:p>
            </c:rich>
          </c:tx>
          <c:overlay val="0"/>
          <c:spPr>
            <a:noFill/>
            <a:ln>
              <a:noFill/>
            </a:ln>
            <a:effectLst/>
          </c:spPr>
        </c:title>
        <c:numFmt formatCode="0" sourceLinked="0"/>
        <c:majorTickMark val="out"/>
        <c:minorTickMark val="none"/>
        <c:tickLblPos val="nextTo"/>
        <c:spPr>
          <a:noFill/>
          <a:ln w="22225">
            <a:solidFill>
              <a:schemeClr val="tx2">
                <a:alpha val="97000"/>
              </a:schemeClr>
            </a:solidFill>
            <a:tailEnd type="triangle"/>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34585343"/>
        <c:crosses val="autoZero"/>
        <c:crossBetween val="between"/>
      </c:valAx>
      <c:spPr>
        <a:noFill/>
        <a:ln>
          <a:noFill/>
        </a:ln>
      </c:spPr>
    </c:plotArea>
    <c:plotVisOnly val="1"/>
    <c:dispBlanksAs val="gap"/>
    <c:showDLblsOverMax val="0"/>
  </c:chart>
  <c:spPr>
    <a:noFill/>
    <a:ln w="9525" cap="flat" cmpd="sng" algn="ctr">
      <a:no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304067786262486"/>
          <c:y val="7.4601559850796875E-2"/>
          <c:w val="0.75207052393292706"/>
          <c:h val="0.55591726008816544"/>
        </c:manualLayout>
      </c:layout>
      <c:barChart>
        <c:barDir val="col"/>
        <c:grouping val="clustered"/>
        <c:varyColors val="0"/>
        <c:ser>
          <c:idx val="0"/>
          <c:order val="0"/>
          <c:spPr>
            <a:pattFill prst="smCheck">
              <a:fgClr>
                <a:schemeClr val="accent6">
                  <a:lumMod val="75000"/>
                </a:schemeClr>
              </a:fgClr>
              <a:bgClr>
                <a:schemeClr val="bg1"/>
              </a:bgClr>
            </a:patt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Feuil1!$G$33:$G$35</c:f>
              <c:strCache>
                <c:ptCount val="3"/>
                <c:pt idx="0">
                  <c:v>None</c:v>
                </c:pt>
                <c:pt idx="1">
                  <c:v>callicopper</c:v>
                </c:pt>
                <c:pt idx="2">
                  <c:v>Maneb</c:v>
                </c:pt>
              </c:strCache>
            </c:strRef>
          </c:cat>
          <c:val>
            <c:numRef>
              <c:f>Feuil1!$H$33:$H$35</c:f>
              <c:numCache>
                <c:formatCode>General</c:formatCode>
                <c:ptCount val="3"/>
                <c:pt idx="0">
                  <c:v>86.56</c:v>
                </c:pt>
                <c:pt idx="1">
                  <c:v>7.56</c:v>
                </c:pt>
                <c:pt idx="2">
                  <c:v>13.44</c:v>
                </c:pt>
              </c:numCache>
            </c:numRef>
          </c:val>
          <c:extLst>
            <c:ext xmlns:c16="http://schemas.microsoft.com/office/drawing/2014/chart" uri="{C3380CC4-5D6E-409C-BE32-E72D297353CC}">
              <c16:uniqueId val="{00000000-565B-4F8D-BA55-B9CAA34E3B84}"/>
            </c:ext>
          </c:extLst>
        </c:ser>
        <c:dLbls>
          <c:dLblPos val="outEnd"/>
          <c:showLegendKey val="0"/>
          <c:showVal val="1"/>
          <c:showCatName val="0"/>
          <c:showSerName val="0"/>
          <c:showPercent val="0"/>
          <c:showBubbleSize val="0"/>
        </c:dLbls>
        <c:gapWidth val="219"/>
        <c:overlap val="-27"/>
        <c:axId val="434585343"/>
        <c:axId val="434582431"/>
      </c:barChart>
      <c:catAx>
        <c:axId val="43458534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fr-FR"/>
                  <a:t>Control method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22225" cap="flat" cmpd="sng" algn="ctr">
            <a:solidFill>
              <a:schemeClr val="tx2">
                <a:alpha val="97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34582431"/>
        <c:crosses val="autoZero"/>
        <c:auto val="1"/>
        <c:lblAlgn val="ctr"/>
        <c:lblOffset val="100"/>
        <c:noMultiLvlLbl val="0"/>
      </c:catAx>
      <c:valAx>
        <c:axId val="43458243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fr-FR"/>
                  <a:t>Percentage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22225">
            <a:solidFill>
              <a:schemeClr val="tx2">
                <a:alpha val="97000"/>
              </a:schemeClr>
            </a:solidFill>
            <a:tailEnd type="triangle"/>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34585343"/>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89592-1349-4DB1-95CC-BEB55B2A0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66</TotalTime>
  <Pages>20</Pages>
  <Words>6112</Words>
  <Characters>34841</Characters>
  <Application>Microsoft Office Word</Application>
  <DocSecurity>0</DocSecurity>
  <Lines>290</Lines>
  <Paragraphs>81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40872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38</cp:revision>
  <cp:lastPrinted>1999-07-06T11:00:00Z</cp:lastPrinted>
  <dcterms:created xsi:type="dcterms:W3CDTF">2025-03-25T10:44:00Z</dcterms:created>
  <dcterms:modified xsi:type="dcterms:W3CDTF">2025-03-26T14:11:00Z</dcterms:modified>
</cp:coreProperties>
</file>