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EEC6D" w14:textId="1CBCC15D" w:rsidR="007E2876" w:rsidRPr="009034F9" w:rsidRDefault="007E2876" w:rsidP="001D6E0C">
      <w:pPr>
        <w:spacing w:after="0" w:line="240" w:lineRule="auto"/>
        <w:jc w:val="center"/>
        <w:rPr>
          <w:rFonts w:ascii="Arial" w:hAnsi="Arial" w:cs="Arial"/>
          <w:b/>
          <w:bCs/>
        </w:rPr>
      </w:pPr>
      <w:bookmarkStart w:id="0" w:name="_Hlk194661407"/>
      <w:r w:rsidRPr="009034F9">
        <w:rPr>
          <w:rFonts w:ascii="Arial" w:hAnsi="Arial" w:cs="Arial"/>
          <w:b/>
          <w:bCs/>
        </w:rPr>
        <w:t>Evaluation of Trench cum Bund (</w:t>
      </w:r>
      <w:proofErr w:type="spellStart"/>
      <w:r w:rsidR="00C27558" w:rsidRPr="009034F9">
        <w:rPr>
          <w:rFonts w:ascii="Arial" w:hAnsi="Arial" w:cs="Arial"/>
          <w:b/>
          <w:bCs/>
        </w:rPr>
        <w:t>TcB</w:t>
      </w:r>
      <w:proofErr w:type="spellEnd"/>
      <w:r w:rsidR="00C27558" w:rsidRPr="009034F9">
        <w:rPr>
          <w:rFonts w:ascii="Arial" w:hAnsi="Arial" w:cs="Arial"/>
          <w:b/>
          <w:bCs/>
        </w:rPr>
        <w:t>) as</w:t>
      </w:r>
      <w:r w:rsidR="00DD443C" w:rsidRPr="009034F9">
        <w:rPr>
          <w:rFonts w:ascii="Arial" w:hAnsi="Arial" w:cs="Arial"/>
          <w:b/>
          <w:bCs/>
        </w:rPr>
        <w:t xml:space="preserve"> </w:t>
      </w:r>
      <w:r w:rsidRPr="009034F9">
        <w:rPr>
          <w:rFonts w:ascii="Arial" w:hAnsi="Arial" w:cs="Arial"/>
          <w:b/>
          <w:bCs/>
        </w:rPr>
        <w:t>Soil and Water Conservation Measure for Black Cotton Soils in Tribal Watersheds: A Case Study</w:t>
      </w:r>
    </w:p>
    <w:p w14:paraId="348115A0" w14:textId="77777777" w:rsidR="009034F9" w:rsidRPr="009034F9" w:rsidRDefault="009034F9" w:rsidP="001D6E0C">
      <w:pPr>
        <w:spacing w:after="0" w:line="240" w:lineRule="auto"/>
        <w:jc w:val="center"/>
        <w:rPr>
          <w:rFonts w:ascii="Arial" w:hAnsi="Arial" w:cs="Arial"/>
          <w:b/>
          <w:bCs/>
        </w:rPr>
      </w:pPr>
    </w:p>
    <w:p w14:paraId="40ABB58F" w14:textId="1EECC999" w:rsidR="001D6E0C" w:rsidRDefault="001D6E0C" w:rsidP="001D6E0C">
      <w:pPr>
        <w:spacing w:after="0" w:line="240" w:lineRule="auto"/>
        <w:rPr>
          <w:rFonts w:ascii="Arial" w:hAnsi="Arial" w:cs="Arial"/>
          <w:b/>
          <w:bCs/>
        </w:rPr>
      </w:pPr>
    </w:p>
    <w:p w14:paraId="7CFEC5AD" w14:textId="77777777" w:rsidR="00F44CF1" w:rsidRPr="009034F9" w:rsidRDefault="00F44CF1" w:rsidP="001D6E0C">
      <w:pPr>
        <w:spacing w:after="0" w:line="240" w:lineRule="auto"/>
        <w:rPr>
          <w:rFonts w:ascii="Arial" w:hAnsi="Arial" w:cs="Arial"/>
          <w:b/>
          <w:bCs/>
        </w:rPr>
      </w:pPr>
    </w:p>
    <w:p w14:paraId="2D4D0A87" w14:textId="31345B9F" w:rsidR="0010562D" w:rsidRPr="009034F9" w:rsidRDefault="007E2876" w:rsidP="001D6E0C">
      <w:pPr>
        <w:spacing w:after="0" w:line="240" w:lineRule="auto"/>
        <w:rPr>
          <w:rFonts w:ascii="Arial" w:hAnsi="Arial" w:cs="Arial"/>
          <w:b/>
          <w:bCs/>
        </w:rPr>
      </w:pPr>
      <w:r w:rsidRPr="009034F9">
        <w:rPr>
          <w:rFonts w:ascii="Arial" w:hAnsi="Arial" w:cs="Arial"/>
          <w:b/>
          <w:bCs/>
        </w:rPr>
        <w:t>Abstract</w:t>
      </w:r>
    </w:p>
    <w:p w14:paraId="56CADFE0" w14:textId="51271445" w:rsidR="007E2876" w:rsidRPr="009034F9" w:rsidRDefault="0083403B" w:rsidP="001D6E0C">
      <w:pPr>
        <w:spacing w:after="0" w:line="240" w:lineRule="auto"/>
        <w:jc w:val="both"/>
        <w:rPr>
          <w:rFonts w:ascii="Arial" w:hAnsi="Arial" w:cs="Arial"/>
        </w:rPr>
      </w:pPr>
      <w:r w:rsidRPr="009034F9">
        <w:rPr>
          <w:rFonts w:ascii="Arial" w:hAnsi="Arial" w:cs="Arial"/>
        </w:rPr>
        <w:t>Trench cum Bund (</w:t>
      </w:r>
      <w:proofErr w:type="spellStart"/>
      <w:r w:rsidRPr="009034F9">
        <w:rPr>
          <w:rFonts w:ascii="Arial" w:hAnsi="Arial" w:cs="Arial"/>
        </w:rPr>
        <w:t>TcB</w:t>
      </w:r>
      <w:proofErr w:type="spellEnd"/>
      <w:r w:rsidRPr="009034F9">
        <w:rPr>
          <w:rFonts w:ascii="Arial" w:hAnsi="Arial" w:cs="Arial"/>
        </w:rPr>
        <w:t xml:space="preserve">) is taken up as in-situ soil and water conservation measure as a part of watershed development projects to addresses challenges of soil erosion, waterlogging, and drought/dry spells in medium to deep black soil zone of erstwhile Adilabad district of Telangana state of India. </w:t>
      </w:r>
      <w:r w:rsidR="007E2876" w:rsidRPr="009034F9">
        <w:rPr>
          <w:rFonts w:ascii="Arial" w:hAnsi="Arial" w:cs="Arial"/>
        </w:rPr>
        <w:t>This study investigates the efficacy of Trench cum Bund (</w:t>
      </w:r>
      <w:proofErr w:type="spellStart"/>
      <w:r w:rsidR="007E2876" w:rsidRPr="009034F9">
        <w:rPr>
          <w:rFonts w:ascii="Arial" w:hAnsi="Arial" w:cs="Arial"/>
        </w:rPr>
        <w:t>TcB</w:t>
      </w:r>
      <w:proofErr w:type="spellEnd"/>
      <w:r w:rsidR="007E2876" w:rsidRPr="009034F9">
        <w:rPr>
          <w:rFonts w:ascii="Arial" w:hAnsi="Arial" w:cs="Arial"/>
        </w:rPr>
        <w:t xml:space="preserve">) </w:t>
      </w:r>
      <w:r w:rsidRPr="009034F9">
        <w:rPr>
          <w:rFonts w:ascii="Arial" w:hAnsi="Arial" w:cs="Arial"/>
        </w:rPr>
        <w:t xml:space="preserve">in </w:t>
      </w:r>
      <w:r w:rsidR="007E2876" w:rsidRPr="009034F9">
        <w:rPr>
          <w:rFonts w:ascii="Arial" w:hAnsi="Arial" w:cs="Arial"/>
        </w:rPr>
        <w:t xml:space="preserve">eight watersheds </w:t>
      </w:r>
      <w:r w:rsidRPr="009034F9">
        <w:rPr>
          <w:rFonts w:ascii="Arial" w:hAnsi="Arial" w:cs="Arial"/>
        </w:rPr>
        <w:t xml:space="preserve">inhabited mainly by tribal community </w:t>
      </w:r>
      <w:r w:rsidR="007E2876" w:rsidRPr="009034F9">
        <w:rPr>
          <w:rFonts w:ascii="Arial" w:hAnsi="Arial" w:cs="Arial"/>
        </w:rPr>
        <w:t xml:space="preserve">in the </w:t>
      </w:r>
      <w:r w:rsidR="00E379EA" w:rsidRPr="009034F9">
        <w:rPr>
          <w:rFonts w:ascii="Arial" w:hAnsi="Arial" w:cs="Arial"/>
        </w:rPr>
        <w:t xml:space="preserve">erstwhile </w:t>
      </w:r>
      <w:r w:rsidR="007E2876" w:rsidRPr="009034F9">
        <w:rPr>
          <w:rFonts w:ascii="Arial" w:hAnsi="Arial" w:cs="Arial"/>
        </w:rPr>
        <w:t>Adilabad distric</w:t>
      </w:r>
      <w:r w:rsidR="00E379EA" w:rsidRPr="009034F9">
        <w:rPr>
          <w:rFonts w:ascii="Arial" w:hAnsi="Arial" w:cs="Arial"/>
        </w:rPr>
        <w:t xml:space="preserve">t. </w:t>
      </w:r>
      <w:r w:rsidRPr="009034F9">
        <w:rPr>
          <w:rFonts w:ascii="Arial" w:hAnsi="Arial" w:cs="Arial"/>
        </w:rPr>
        <w:t xml:space="preserve">The </w:t>
      </w:r>
      <w:r w:rsidR="007E2876" w:rsidRPr="009034F9">
        <w:rPr>
          <w:rFonts w:ascii="Arial" w:hAnsi="Arial" w:cs="Arial"/>
        </w:rPr>
        <w:t xml:space="preserve">evaluation </w:t>
      </w:r>
      <w:r w:rsidRPr="009034F9">
        <w:rPr>
          <w:rFonts w:ascii="Arial" w:hAnsi="Arial" w:cs="Arial"/>
        </w:rPr>
        <w:t xml:space="preserve">study </w:t>
      </w:r>
      <w:r w:rsidR="007E2876" w:rsidRPr="009034F9">
        <w:rPr>
          <w:rFonts w:ascii="Arial" w:hAnsi="Arial" w:cs="Arial"/>
        </w:rPr>
        <w:t>revealed that the cross-sectional area of bunds varied from 0.5 to 0.75 m²</w:t>
      </w:r>
      <w:r w:rsidR="00E379EA" w:rsidRPr="009034F9">
        <w:rPr>
          <w:rFonts w:ascii="Arial" w:hAnsi="Arial" w:cs="Arial"/>
        </w:rPr>
        <w:t xml:space="preserve">, while the length of </w:t>
      </w:r>
      <w:proofErr w:type="spellStart"/>
      <w:r w:rsidR="00E379EA" w:rsidRPr="009034F9">
        <w:rPr>
          <w:rFonts w:ascii="Arial" w:hAnsi="Arial" w:cs="Arial"/>
        </w:rPr>
        <w:t>TcB</w:t>
      </w:r>
      <w:proofErr w:type="spellEnd"/>
      <w:r w:rsidR="00E379EA" w:rsidRPr="009034F9">
        <w:rPr>
          <w:rFonts w:ascii="Arial" w:hAnsi="Arial" w:cs="Arial"/>
        </w:rPr>
        <w:t xml:space="preserve"> varied from </w:t>
      </w:r>
      <w:r w:rsidR="00EE5F1D" w:rsidRPr="009034F9">
        <w:rPr>
          <w:rFonts w:ascii="Arial" w:hAnsi="Arial" w:cs="Arial"/>
        </w:rPr>
        <w:t xml:space="preserve">100 m </w:t>
      </w:r>
      <w:r w:rsidR="00E379EA" w:rsidRPr="009034F9">
        <w:rPr>
          <w:rFonts w:ascii="Arial" w:hAnsi="Arial" w:cs="Arial"/>
        </w:rPr>
        <w:t>to</w:t>
      </w:r>
      <w:r w:rsidR="00EE5F1D" w:rsidRPr="009034F9">
        <w:rPr>
          <w:rFonts w:ascii="Arial" w:hAnsi="Arial" w:cs="Arial"/>
        </w:rPr>
        <w:t xml:space="preserve"> 300 </w:t>
      </w:r>
      <w:r w:rsidR="00E379EA" w:rsidRPr="009034F9">
        <w:rPr>
          <w:rFonts w:ascii="Arial" w:hAnsi="Arial" w:cs="Arial"/>
        </w:rPr>
        <w:t>m</w:t>
      </w:r>
      <w:r w:rsidR="00EE5F1D" w:rsidRPr="009034F9">
        <w:rPr>
          <w:rFonts w:ascii="Arial" w:hAnsi="Arial" w:cs="Arial"/>
        </w:rPr>
        <w:t xml:space="preserve"> per hectare</w:t>
      </w:r>
      <w:r w:rsidR="007E2876" w:rsidRPr="009034F9">
        <w:rPr>
          <w:rFonts w:ascii="Arial" w:hAnsi="Arial" w:cs="Arial"/>
        </w:rPr>
        <w:t xml:space="preserve">. </w:t>
      </w:r>
      <w:r w:rsidR="00E379EA" w:rsidRPr="009034F9">
        <w:rPr>
          <w:rFonts w:ascii="Arial" w:hAnsi="Arial" w:cs="Arial"/>
        </w:rPr>
        <w:t>It was found that t</w:t>
      </w:r>
      <w:r w:rsidR="007E2876" w:rsidRPr="009034F9">
        <w:rPr>
          <w:rFonts w:ascii="Arial" w:hAnsi="Arial" w:cs="Arial"/>
        </w:rPr>
        <w:t xml:space="preserve">he </w:t>
      </w:r>
      <w:proofErr w:type="spellStart"/>
      <w:r w:rsidR="007E2876" w:rsidRPr="009034F9">
        <w:rPr>
          <w:rFonts w:ascii="Arial" w:hAnsi="Arial" w:cs="Arial"/>
        </w:rPr>
        <w:t>TcB</w:t>
      </w:r>
      <w:proofErr w:type="spellEnd"/>
      <w:r w:rsidR="007E2876" w:rsidRPr="009034F9">
        <w:rPr>
          <w:rFonts w:ascii="Arial" w:hAnsi="Arial" w:cs="Arial"/>
        </w:rPr>
        <w:t xml:space="preserve"> technique improved crop yields </w:t>
      </w:r>
      <w:r w:rsidR="00A00D18" w:rsidRPr="009034F9">
        <w:rPr>
          <w:rFonts w:ascii="Arial" w:hAnsi="Arial" w:cs="Arial"/>
        </w:rPr>
        <w:t xml:space="preserve">on an average </w:t>
      </w:r>
      <w:r w:rsidR="007E2876" w:rsidRPr="009034F9">
        <w:rPr>
          <w:rFonts w:ascii="Arial" w:hAnsi="Arial" w:cs="Arial"/>
        </w:rPr>
        <w:t xml:space="preserve">by </w:t>
      </w:r>
      <w:r w:rsidR="007E2876" w:rsidRPr="009034F9">
        <w:rPr>
          <w:rFonts w:ascii="Arial" w:hAnsi="Arial" w:cs="Arial"/>
          <w:color w:val="000000" w:themeColor="text1"/>
        </w:rPr>
        <w:t xml:space="preserve">20% for Cotton and 25% </w:t>
      </w:r>
      <w:r w:rsidR="007E2876" w:rsidRPr="009034F9">
        <w:rPr>
          <w:rFonts w:ascii="Arial" w:hAnsi="Arial" w:cs="Arial"/>
        </w:rPr>
        <w:t>for Soybean</w:t>
      </w:r>
      <w:r w:rsidR="00E379EA" w:rsidRPr="009034F9">
        <w:rPr>
          <w:rFonts w:ascii="Arial" w:hAnsi="Arial" w:cs="Arial"/>
        </w:rPr>
        <w:t>, the two major crops in the region</w:t>
      </w:r>
      <w:r w:rsidR="007E2876" w:rsidRPr="009034F9">
        <w:rPr>
          <w:rFonts w:ascii="Arial" w:hAnsi="Arial" w:cs="Arial"/>
        </w:rPr>
        <w:t xml:space="preserve">. Economic evaluation indicates that </w:t>
      </w:r>
      <w:proofErr w:type="spellStart"/>
      <w:r w:rsidR="007E2876" w:rsidRPr="009034F9">
        <w:rPr>
          <w:rFonts w:ascii="Arial" w:hAnsi="Arial" w:cs="Arial"/>
        </w:rPr>
        <w:t>TcB</w:t>
      </w:r>
      <w:proofErr w:type="spellEnd"/>
      <w:r w:rsidR="007E2876" w:rsidRPr="009034F9">
        <w:rPr>
          <w:rFonts w:ascii="Arial" w:hAnsi="Arial" w:cs="Arial"/>
        </w:rPr>
        <w:t xml:space="preserve"> is a viable intervention with Benefit-Cost Ratios (BCR) greater than </w:t>
      </w:r>
      <w:r w:rsidR="009034F9" w:rsidRPr="009034F9">
        <w:rPr>
          <w:rFonts w:ascii="Arial" w:hAnsi="Arial" w:cs="Arial"/>
        </w:rPr>
        <w:t>1</w:t>
      </w:r>
      <w:r w:rsidR="007E2876" w:rsidRPr="009034F9">
        <w:rPr>
          <w:rFonts w:ascii="Arial" w:hAnsi="Arial" w:cs="Arial"/>
        </w:rPr>
        <w:t xml:space="preserve">, Net Present </w:t>
      </w:r>
      <w:r w:rsidR="009034F9" w:rsidRPr="009034F9">
        <w:rPr>
          <w:rFonts w:ascii="Arial" w:hAnsi="Arial" w:cs="Arial"/>
        </w:rPr>
        <w:t>Worth</w:t>
      </w:r>
      <w:r w:rsidR="007E2876" w:rsidRPr="009034F9">
        <w:rPr>
          <w:rFonts w:ascii="Arial" w:hAnsi="Arial" w:cs="Arial"/>
        </w:rPr>
        <w:t xml:space="preserve"> (NP</w:t>
      </w:r>
      <w:r w:rsidR="009034F9" w:rsidRPr="009034F9">
        <w:rPr>
          <w:rFonts w:ascii="Arial" w:hAnsi="Arial" w:cs="Arial"/>
        </w:rPr>
        <w:t>W</w:t>
      </w:r>
      <w:r w:rsidR="007E2876" w:rsidRPr="009034F9">
        <w:rPr>
          <w:rFonts w:ascii="Arial" w:hAnsi="Arial" w:cs="Arial"/>
        </w:rPr>
        <w:t xml:space="preserve">) of Rs. </w:t>
      </w:r>
      <w:r w:rsidR="009034F9" w:rsidRPr="009034F9">
        <w:rPr>
          <w:rFonts w:ascii="Arial" w:hAnsi="Arial" w:cs="Arial"/>
        </w:rPr>
        <w:t>5221</w:t>
      </w:r>
      <w:r w:rsidR="007E2876" w:rsidRPr="009034F9">
        <w:rPr>
          <w:rFonts w:ascii="Arial" w:hAnsi="Arial" w:cs="Arial"/>
        </w:rPr>
        <w:t xml:space="preserve"> and Rs. 21,</w:t>
      </w:r>
      <w:r w:rsidR="009034F9" w:rsidRPr="009034F9">
        <w:rPr>
          <w:rFonts w:ascii="Arial" w:hAnsi="Arial" w:cs="Arial"/>
        </w:rPr>
        <w:t>808</w:t>
      </w:r>
      <w:r w:rsidR="007E2876" w:rsidRPr="009034F9">
        <w:rPr>
          <w:rFonts w:ascii="Arial" w:hAnsi="Arial" w:cs="Arial"/>
        </w:rPr>
        <w:t xml:space="preserve"> per acre for Cotton and Soybean-Chickpea cropping patterns respectively</w:t>
      </w:r>
      <w:r w:rsidR="009034F9" w:rsidRPr="009034F9">
        <w:rPr>
          <w:rFonts w:ascii="Arial" w:hAnsi="Arial" w:cs="Arial"/>
        </w:rPr>
        <w:t xml:space="preserve">. </w:t>
      </w:r>
      <w:r w:rsidR="007E2876" w:rsidRPr="009034F9">
        <w:rPr>
          <w:rFonts w:ascii="Arial" w:hAnsi="Arial" w:cs="Arial"/>
        </w:rPr>
        <w:t xml:space="preserve">The study concludes that </w:t>
      </w:r>
      <w:proofErr w:type="spellStart"/>
      <w:r w:rsidR="007E2876" w:rsidRPr="009034F9">
        <w:rPr>
          <w:rFonts w:ascii="Arial" w:hAnsi="Arial" w:cs="Arial"/>
        </w:rPr>
        <w:t>TcB</w:t>
      </w:r>
      <w:proofErr w:type="spellEnd"/>
      <w:r w:rsidR="007E2876" w:rsidRPr="009034F9">
        <w:rPr>
          <w:rFonts w:ascii="Arial" w:hAnsi="Arial" w:cs="Arial"/>
        </w:rPr>
        <w:t xml:space="preserve"> is effective for rainwater conservation, </w:t>
      </w:r>
      <w:r w:rsidR="00E379EA" w:rsidRPr="009034F9">
        <w:rPr>
          <w:rFonts w:ascii="Arial" w:hAnsi="Arial" w:cs="Arial"/>
        </w:rPr>
        <w:t xml:space="preserve">reducing the problem of waterlogging, </w:t>
      </w:r>
      <w:r w:rsidR="007E2876" w:rsidRPr="009034F9">
        <w:rPr>
          <w:rFonts w:ascii="Arial" w:hAnsi="Arial" w:cs="Arial"/>
        </w:rPr>
        <w:t>soil erosion control, and enhan</w:t>
      </w:r>
      <w:r w:rsidR="00DD443C" w:rsidRPr="009034F9">
        <w:rPr>
          <w:rFonts w:ascii="Arial" w:hAnsi="Arial" w:cs="Arial"/>
        </w:rPr>
        <w:t>c</w:t>
      </w:r>
      <w:r w:rsidR="00E379EA" w:rsidRPr="009034F9">
        <w:rPr>
          <w:rFonts w:ascii="Arial" w:hAnsi="Arial" w:cs="Arial"/>
        </w:rPr>
        <w:t>i</w:t>
      </w:r>
      <w:r w:rsidR="00A00D18" w:rsidRPr="009034F9">
        <w:rPr>
          <w:rFonts w:ascii="Arial" w:hAnsi="Arial" w:cs="Arial"/>
        </w:rPr>
        <w:t>n</w:t>
      </w:r>
      <w:r w:rsidR="00E379EA" w:rsidRPr="009034F9">
        <w:rPr>
          <w:rFonts w:ascii="Arial" w:hAnsi="Arial" w:cs="Arial"/>
        </w:rPr>
        <w:t>g</w:t>
      </w:r>
      <w:r w:rsidR="007E2876" w:rsidRPr="009034F9">
        <w:rPr>
          <w:rFonts w:ascii="Arial" w:hAnsi="Arial" w:cs="Arial"/>
        </w:rPr>
        <w:t xml:space="preserve"> productivity, and </w:t>
      </w:r>
      <w:r w:rsidR="00E379EA" w:rsidRPr="009034F9">
        <w:rPr>
          <w:rFonts w:ascii="Arial" w:hAnsi="Arial" w:cs="Arial"/>
        </w:rPr>
        <w:t xml:space="preserve">merits </w:t>
      </w:r>
      <w:r w:rsidR="007E2876" w:rsidRPr="009034F9">
        <w:rPr>
          <w:rFonts w:ascii="Arial" w:hAnsi="Arial" w:cs="Arial"/>
        </w:rPr>
        <w:t>promoting the technique under the National Rural Employment Guarantee Programme (NREGP)</w:t>
      </w:r>
      <w:r w:rsidR="00E379EA" w:rsidRPr="009034F9">
        <w:rPr>
          <w:rFonts w:ascii="Arial" w:hAnsi="Arial" w:cs="Arial"/>
        </w:rPr>
        <w:t xml:space="preserve"> </w:t>
      </w:r>
      <w:r w:rsidR="00A00D18" w:rsidRPr="009034F9">
        <w:rPr>
          <w:rFonts w:ascii="Arial" w:hAnsi="Arial" w:cs="Arial"/>
        </w:rPr>
        <w:t xml:space="preserve">in a big way </w:t>
      </w:r>
      <w:r w:rsidR="00E379EA" w:rsidRPr="009034F9">
        <w:rPr>
          <w:rFonts w:ascii="Arial" w:hAnsi="Arial" w:cs="Arial"/>
        </w:rPr>
        <w:t xml:space="preserve">for the benefit of small and marginal tribal farmers in the district. </w:t>
      </w:r>
    </w:p>
    <w:p w14:paraId="083904C5" w14:textId="77777777" w:rsidR="001D6E0C" w:rsidRPr="009034F9" w:rsidRDefault="001D6E0C" w:rsidP="001D6E0C">
      <w:pPr>
        <w:spacing w:after="0" w:line="240" w:lineRule="auto"/>
        <w:rPr>
          <w:rFonts w:ascii="Arial" w:hAnsi="Arial" w:cs="Arial"/>
        </w:rPr>
      </w:pPr>
    </w:p>
    <w:p w14:paraId="11219E16" w14:textId="022A224E" w:rsidR="009034F9" w:rsidRPr="009034F9" w:rsidRDefault="007E2876" w:rsidP="009034F9">
      <w:pPr>
        <w:spacing w:after="0" w:line="240" w:lineRule="auto"/>
        <w:rPr>
          <w:rFonts w:ascii="Arial" w:hAnsi="Arial" w:cs="Arial"/>
          <w:b/>
          <w:bCs/>
        </w:rPr>
      </w:pPr>
      <w:r w:rsidRPr="009034F9">
        <w:rPr>
          <w:rFonts w:ascii="Arial" w:hAnsi="Arial" w:cs="Arial"/>
        </w:rPr>
        <w:t xml:space="preserve">Keywords: Trench cum </w:t>
      </w:r>
      <w:proofErr w:type="gramStart"/>
      <w:r w:rsidRPr="009034F9">
        <w:rPr>
          <w:rFonts w:ascii="Arial" w:hAnsi="Arial" w:cs="Arial"/>
        </w:rPr>
        <w:t>Bund</w:t>
      </w:r>
      <w:r w:rsidR="00AE30A8" w:rsidRPr="009034F9">
        <w:rPr>
          <w:rFonts w:ascii="Arial" w:hAnsi="Arial" w:cs="Arial"/>
        </w:rPr>
        <w:t>(</w:t>
      </w:r>
      <w:proofErr w:type="spellStart"/>
      <w:proofErr w:type="gramEnd"/>
      <w:r w:rsidR="00AE30A8" w:rsidRPr="009034F9">
        <w:rPr>
          <w:rFonts w:ascii="Arial" w:hAnsi="Arial" w:cs="Arial"/>
        </w:rPr>
        <w:t>TcB</w:t>
      </w:r>
      <w:proofErr w:type="spellEnd"/>
      <w:r w:rsidR="00AE30A8" w:rsidRPr="009034F9">
        <w:rPr>
          <w:rFonts w:ascii="Arial" w:hAnsi="Arial" w:cs="Arial"/>
        </w:rPr>
        <w:t>)</w:t>
      </w:r>
      <w:r w:rsidRPr="009034F9">
        <w:rPr>
          <w:rFonts w:ascii="Arial" w:hAnsi="Arial" w:cs="Arial"/>
        </w:rPr>
        <w:t>, Soil and Water Conservation, Black Cotton Soils, Tribal Watersheds, Rainwater Harvesting, Economic Evaluation</w:t>
      </w:r>
      <w:bookmarkEnd w:id="0"/>
    </w:p>
    <w:p w14:paraId="669C29BD" w14:textId="77777777" w:rsidR="001D6E0C" w:rsidRPr="009034F9" w:rsidRDefault="001D6E0C" w:rsidP="001D6E0C">
      <w:pPr>
        <w:spacing w:after="0" w:line="240" w:lineRule="auto"/>
        <w:rPr>
          <w:rFonts w:ascii="Arial" w:hAnsi="Arial" w:cs="Arial"/>
          <w:b/>
          <w:bCs/>
        </w:rPr>
      </w:pPr>
    </w:p>
    <w:p w14:paraId="06A430B3" w14:textId="39C8C78C" w:rsidR="0049294E" w:rsidRPr="009034F9" w:rsidRDefault="007E2876" w:rsidP="001D6E0C">
      <w:pPr>
        <w:spacing w:after="0" w:line="240" w:lineRule="auto"/>
        <w:rPr>
          <w:rFonts w:ascii="Arial" w:hAnsi="Arial" w:cs="Arial"/>
          <w:b/>
          <w:bCs/>
        </w:rPr>
      </w:pPr>
      <w:r w:rsidRPr="009034F9">
        <w:rPr>
          <w:rFonts w:ascii="Arial" w:hAnsi="Arial" w:cs="Arial"/>
          <w:b/>
          <w:bCs/>
        </w:rPr>
        <w:t xml:space="preserve">Introduction </w:t>
      </w:r>
    </w:p>
    <w:p w14:paraId="4611C9CB" w14:textId="1241C172" w:rsidR="00C27558" w:rsidRPr="009034F9" w:rsidRDefault="007E2876" w:rsidP="001D6E0C">
      <w:pPr>
        <w:spacing w:after="0" w:line="240" w:lineRule="auto"/>
        <w:jc w:val="both"/>
        <w:rPr>
          <w:rFonts w:ascii="Arial" w:hAnsi="Arial" w:cs="Arial"/>
        </w:rPr>
      </w:pPr>
      <w:r w:rsidRPr="009034F9">
        <w:rPr>
          <w:rFonts w:ascii="Arial" w:hAnsi="Arial" w:cs="Arial"/>
        </w:rPr>
        <w:t xml:space="preserve">Black soils, also known as </w:t>
      </w:r>
      <w:proofErr w:type="spellStart"/>
      <w:r w:rsidRPr="009034F9">
        <w:rPr>
          <w:rFonts w:ascii="Arial" w:hAnsi="Arial" w:cs="Arial"/>
        </w:rPr>
        <w:t>Vertisols</w:t>
      </w:r>
      <w:proofErr w:type="spellEnd"/>
      <w:r w:rsidRPr="009034F9">
        <w:rPr>
          <w:rFonts w:ascii="Arial" w:hAnsi="Arial" w:cs="Arial"/>
        </w:rPr>
        <w:t>, are predominant in central peninsular India, covering approximately 76.4 million hectares. These soils are distributed mainly in Maharashtra, Madhya Pradesh, Gujarat, Andhra Pradesh (including Telangana), Karnataka, Tamil Nadu, Rajasthan, and Odisha. Characterized by high clay content, these soils exhibit significant swelling and shrinking properties, which cause low infiltration rates and high runoff during the monsoon season. This results in problems like soil erosion, waterlogging, and reduced crop productivity (Samra et al., 2002; Verma, 1982</w:t>
      </w:r>
      <w:r w:rsidR="0083403B" w:rsidRPr="009034F9">
        <w:rPr>
          <w:rFonts w:ascii="Arial" w:hAnsi="Arial" w:cs="Arial"/>
        </w:rPr>
        <w:t xml:space="preserve"> and Mishra, et al., 2010</w:t>
      </w:r>
      <w:r w:rsidRPr="009034F9">
        <w:rPr>
          <w:rFonts w:ascii="Arial" w:hAnsi="Arial" w:cs="Arial"/>
        </w:rPr>
        <w:t xml:space="preserve">). </w:t>
      </w:r>
    </w:p>
    <w:p w14:paraId="01FC739A" w14:textId="4141C80A" w:rsidR="00C27558" w:rsidRPr="009034F9" w:rsidRDefault="00C27558" w:rsidP="001D6E0C">
      <w:pPr>
        <w:spacing w:after="0" w:line="240" w:lineRule="auto"/>
        <w:jc w:val="both"/>
        <w:rPr>
          <w:rFonts w:ascii="Arial" w:hAnsi="Arial" w:cs="Arial"/>
        </w:rPr>
      </w:pPr>
      <w:r w:rsidRPr="009034F9">
        <w:rPr>
          <w:rFonts w:ascii="Arial" w:hAnsi="Arial" w:cs="Arial"/>
        </w:rPr>
        <w:t>A significant portion of India's black soil region experiences moderate to high rainfall, ranging from 750 to 1250 mm. Runoff studies conducted in the high-rainfall areas of the Indore region indicate that approximately 21 to 53 percent of the total rainfall contributes to runoff from medium black soils (Verma, 1982). This highlights a substantial opportunity for harvesting and recycling runoff in the black soil regions of the country (Samra et al., 2002).</w:t>
      </w:r>
    </w:p>
    <w:p w14:paraId="469BF048" w14:textId="77777777" w:rsidR="001D6E0C" w:rsidRPr="009034F9" w:rsidRDefault="001D6E0C" w:rsidP="001D6E0C">
      <w:pPr>
        <w:tabs>
          <w:tab w:val="center" w:pos="6480"/>
        </w:tabs>
        <w:spacing w:after="0" w:line="240" w:lineRule="auto"/>
        <w:jc w:val="both"/>
        <w:rPr>
          <w:rFonts w:ascii="Arial" w:hAnsi="Arial" w:cs="Arial"/>
        </w:rPr>
      </w:pPr>
    </w:p>
    <w:p w14:paraId="67B38CE2" w14:textId="77777777" w:rsidR="009034F9" w:rsidRDefault="00C72A04" w:rsidP="001D6E0C">
      <w:pPr>
        <w:tabs>
          <w:tab w:val="center" w:pos="6480"/>
        </w:tabs>
        <w:spacing w:after="0" w:line="240" w:lineRule="auto"/>
        <w:jc w:val="both"/>
        <w:rPr>
          <w:rFonts w:ascii="Arial" w:hAnsi="Arial" w:cs="Arial"/>
        </w:rPr>
      </w:pPr>
      <w:r w:rsidRPr="009034F9">
        <w:rPr>
          <w:rFonts w:ascii="Arial" w:hAnsi="Arial" w:cs="Arial"/>
        </w:rPr>
        <w:t>The erstwhile Adilabad district of Telangana state with medium to deep black soils and relatively high rainfall, sheet erosion is more common in the cultivated lands leading to loss of fertility of soils and low productivity. In addition, water logging is more common during monsoon and there is water scarcity during post monsoon (</w:t>
      </w:r>
      <w:proofErr w:type="spellStart"/>
      <w:r w:rsidRPr="009034F9">
        <w:rPr>
          <w:rFonts w:ascii="Arial" w:hAnsi="Arial" w:cs="Arial"/>
        </w:rPr>
        <w:t>rabi</w:t>
      </w:r>
      <w:proofErr w:type="spellEnd"/>
      <w:r w:rsidRPr="009034F9">
        <w:rPr>
          <w:rFonts w:ascii="Arial" w:hAnsi="Arial" w:cs="Arial"/>
        </w:rPr>
        <w:t xml:space="preserve"> and summer seasons). Mishra et al (2010) </w:t>
      </w:r>
      <w:r w:rsidR="00A42729" w:rsidRPr="009034F9">
        <w:rPr>
          <w:rFonts w:ascii="Arial" w:hAnsi="Arial" w:cs="Arial"/>
        </w:rPr>
        <w:t xml:space="preserve">assessed the scope for rain water harvesting in medium to deep black soil zone of Adilabad district of Telangana state. </w:t>
      </w:r>
      <w:r w:rsidR="00A42729" w:rsidRPr="009034F9">
        <w:rPr>
          <w:rFonts w:ascii="Arial" w:hAnsi="Arial" w:cs="Arial"/>
          <w:snapToGrid w:val="0"/>
        </w:rPr>
        <w:t xml:space="preserve">The study revealed that the average percentage of seasonal runoff to rainfall was 46%, indicating the potential scope for rain water harvesting in </w:t>
      </w:r>
      <w:proofErr w:type="spellStart"/>
      <w:r w:rsidR="00A42729" w:rsidRPr="009034F9">
        <w:rPr>
          <w:rFonts w:ascii="Arial" w:hAnsi="Arial" w:cs="Arial"/>
          <w:snapToGrid w:val="0"/>
        </w:rPr>
        <w:t>vertisols</w:t>
      </w:r>
      <w:proofErr w:type="spellEnd"/>
      <w:r w:rsidR="00A42729" w:rsidRPr="009034F9">
        <w:rPr>
          <w:rFonts w:ascii="Arial" w:hAnsi="Arial" w:cs="Arial"/>
          <w:snapToGrid w:val="0"/>
        </w:rPr>
        <w:t xml:space="preserve">. </w:t>
      </w:r>
      <w:r w:rsidR="00A42729" w:rsidRPr="009034F9">
        <w:rPr>
          <w:rFonts w:ascii="Arial" w:hAnsi="Arial" w:cs="Arial"/>
        </w:rPr>
        <w:t xml:space="preserve">The land in this region can be classified into four groups namely sloping hillocks (slope &gt;8%), upland (slope of 5-8%), midland (slope of 1-5 %) and lowland/valley land (less than 1%) based on the topography and soil characteristics (Mishra et al., 2010). </w:t>
      </w:r>
      <w:r w:rsidR="005E6255" w:rsidRPr="009034F9">
        <w:rPr>
          <w:rFonts w:ascii="Arial" w:hAnsi="Arial" w:cs="Arial"/>
          <w:lang w:val="en-US"/>
        </w:rPr>
        <w:t xml:space="preserve">The upper reaches of in the villages of Adilabad district of Telangana state mainly owned by </w:t>
      </w:r>
      <w:proofErr w:type="spellStart"/>
      <w:r w:rsidR="005E6255" w:rsidRPr="009034F9">
        <w:rPr>
          <w:rFonts w:ascii="Arial" w:hAnsi="Arial" w:cs="Arial"/>
          <w:lang w:val="en-US"/>
        </w:rPr>
        <w:t>Gondu</w:t>
      </w:r>
      <w:proofErr w:type="spellEnd"/>
      <w:r w:rsidR="005E6255" w:rsidRPr="009034F9">
        <w:rPr>
          <w:rFonts w:ascii="Arial" w:hAnsi="Arial" w:cs="Arial"/>
          <w:lang w:val="en-US"/>
        </w:rPr>
        <w:t xml:space="preserve"> tribal community have undulating topography with steep slopes and are subjected severe soil erosion. Further, the uncontrolled runoff from these areas causes extensive damage to the agricultural lands falling below. To address this </w:t>
      </w:r>
      <w:r w:rsidR="009034F9" w:rsidRPr="009034F9">
        <w:rPr>
          <w:rFonts w:ascii="Arial" w:hAnsi="Arial" w:cs="Arial"/>
          <w:lang w:val="en-US"/>
        </w:rPr>
        <w:t>issue,</w:t>
      </w:r>
      <w:r w:rsidR="009034F9" w:rsidRPr="009034F9">
        <w:rPr>
          <w:rFonts w:ascii="Arial" w:hAnsi="Arial" w:cs="Arial"/>
        </w:rPr>
        <w:t xml:space="preserve"> the</w:t>
      </w:r>
      <w:r w:rsidR="000E5316" w:rsidRPr="009034F9">
        <w:rPr>
          <w:rFonts w:ascii="Arial" w:hAnsi="Arial" w:cs="Arial"/>
        </w:rPr>
        <w:t xml:space="preserve"> sloping hillocks and uplands are usually treated with staggered contour trenches and water absorption trenches as area treatment along with stone gully plugs in the </w:t>
      </w:r>
      <w:proofErr w:type="spellStart"/>
      <w:r w:rsidR="000E5316" w:rsidRPr="009034F9">
        <w:rPr>
          <w:rFonts w:ascii="Arial" w:hAnsi="Arial" w:cs="Arial"/>
        </w:rPr>
        <w:t>nalas</w:t>
      </w:r>
      <w:proofErr w:type="spellEnd"/>
      <w:r w:rsidR="000E5316" w:rsidRPr="009034F9">
        <w:rPr>
          <w:rFonts w:ascii="Arial" w:hAnsi="Arial" w:cs="Arial"/>
        </w:rPr>
        <w:t xml:space="preserve">/drainage line (Mishra, et al., 2024). </w:t>
      </w:r>
    </w:p>
    <w:p w14:paraId="0ED18CEF" w14:textId="39A0C508" w:rsidR="000E5316" w:rsidRPr="009034F9" w:rsidRDefault="000E5316" w:rsidP="001D6E0C">
      <w:pPr>
        <w:tabs>
          <w:tab w:val="center" w:pos="6480"/>
        </w:tabs>
        <w:spacing w:after="0" w:line="240" w:lineRule="auto"/>
        <w:jc w:val="both"/>
        <w:rPr>
          <w:rFonts w:ascii="Arial" w:hAnsi="Arial" w:cs="Arial"/>
          <w:lang w:val="en-US"/>
        </w:rPr>
      </w:pPr>
      <w:r w:rsidRPr="009034F9">
        <w:rPr>
          <w:rFonts w:ascii="Arial" w:hAnsi="Arial" w:cs="Arial"/>
        </w:rPr>
        <w:lastRenderedPageBreak/>
        <w:t xml:space="preserve"> </w:t>
      </w:r>
    </w:p>
    <w:p w14:paraId="7F1EDA8C" w14:textId="6CF04741" w:rsidR="00956E66" w:rsidRPr="009034F9" w:rsidRDefault="0083403B" w:rsidP="001D6E0C">
      <w:pPr>
        <w:spacing w:after="0" w:line="240" w:lineRule="auto"/>
        <w:jc w:val="both"/>
        <w:rPr>
          <w:rFonts w:ascii="Arial" w:hAnsi="Arial" w:cs="Arial"/>
        </w:rPr>
      </w:pPr>
      <w:r w:rsidRPr="009034F9">
        <w:rPr>
          <w:rFonts w:ascii="Arial" w:hAnsi="Arial" w:cs="Arial"/>
        </w:rPr>
        <w:t>In the midland and low lands t</w:t>
      </w:r>
      <w:r w:rsidR="00A00D18" w:rsidRPr="009034F9">
        <w:rPr>
          <w:rFonts w:ascii="Arial" w:hAnsi="Arial" w:cs="Arial"/>
        </w:rPr>
        <w:t>raditional methods of soil and water conservation have been inadequate for dealing with the unique challenges posed by black cotton soils, particularly in regions where rainfall is both heavy and unevenly distributed. Given these conditions, the adoption of improved soil and water conservation techniques such as T</w:t>
      </w:r>
      <w:r w:rsidR="00A42729" w:rsidRPr="009034F9">
        <w:rPr>
          <w:rFonts w:ascii="Arial" w:hAnsi="Arial" w:cs="Arial"/>
        </w:rPr>
        <w:t xml:space="preserve">rench </w:t>
      </w:r>
      <w:r w:rsidR="00A00D18" w:rsidRPr="009034F9">
        <w:rPr>
          <w:rFonts w:ascii="Arial" w:hAnsi="Arial" w:cs="Arial"/>
        </w:rPr>
        <w:t>c</w:t>
      </w:r>
      <w:r w:rsidR="00A42729" w:rsidRPr="009034F9">
        <w:rPr>
          <w:rFonts w:ascii="Arial" w:hAnsi="Arial" w:cs="Arial"/>
        </w:rPr>
        <w:t xml:space="preserve">um </w:t>
      </w:r>
      <w:proofErr w:type="spellStart"/>
      <w:r w:rsidR="00A00D18" w:rsidRPr="009034F9">
        <w:rPr>
          <w:rFonts w:ascii="Arial" w:hAnsi="Arial" w:cs="Arial"/>
        </w:rPr>
        <w:t>B</w:t>
      </w:r>
      <w:r w:rsidR="00A42729" w:rsidRPr="009034F9">
        <w:rPr>
          <w:rFonts w:ascii="Arial" w:hAnsi="Arial" w:cs="Arial"/>
        </w:rPr>
        <w:t>unding</w:t>
      </w:r>
      <w:proofErr w:type="spellEnd"/>
      <w:r w:rsidR="005E6255" w:rsidRPr="009034F9">
        <w:rPr>
          <w:rFonts w:ascii="Arial" w:hAnsi="Arial" w:cs="Arial"/>
        </w:rPr>
        <w:t xml:space="preserve"> </w:t>
      </w:r>
      <w:r w:rsidR="00A42729" w:rsidRPr="009034F9">
        <w:rPr>
          <w:rFonts w:ascii="Arial" w:hAnsi="Arial" w:cs="Arial"/>
        </w:rPr>
        <w:t>(</w:t>
      </w:r>
      <w:proofErr w:type="spellStart"/>
      <w:r w:rsidR="00A42729" w:rsidRPr="009034F9">
        <w:rPr>
          <w:rFonts w:ascii="Arial" w:hAnsi="Arial" w:cs="Arial"/>
        </w:rPr>
        <w:t>T</w:t>
      </w:r>
      <w:r w:rsidR="005E6255" w:rsidRPr="009034F9">
        <w:rPr>
          <w:rFonts w:ascii="Arial" w:hAnsi="Arial" w:cs="Arial"/>
        </w:rPr>
        <w:t>c</w:t>
      </w:r>
      <w:r w:rsidR="00A42729" w:rsidRPr="009034F9">
        <w:rPr>
          <w:rFonts w:ascii="Arial" w:hAnsi="Arial" w:cs="Arial"/>
        </w:rPr>
        <w:t>B</w:t>
      </w:r>
      <w:proofErr w:type="spellEnd"/>
      <w:r w:rsidR="00A42729" w:rsidRPr="009034F9">
        <w:rPr>
          <w:rFonts w:ascii="Arial" w:hAnsi="Arial" w:cs="Arial"/>
        </w:rPr>
        <w:t>)</w:t>
      </w:r>
      <w:r w:rsidR="00A00D18" w:rsidRPr="009034F9">
        <w:rPr>
          <w:rFonts w:ascii="Arial" w:hAnsi="Arial" w:cs="Arial"/>
        </w:rPr>
        <w:t xml:space="preserve"> becomes imperative.</w:t>
      </w:r>
      <w:r w:rsidR="00A42729" w:rsidRPr="009034F9">
        <w:rPr>
          <w:rFonts w:ascii="Arial" w:hAnsi="Arial" w:cs="Arial"/>
        </w:rPr>
        <w:t xml:space="preserve"> </w:t>
      </w:r>
      <w:r w:rsidR="00956E66" w:rsidRPr="009034F9">
        <w:rPr>
          <w:rFonts w:ascii="Arial" w:hAnsi="Arial" w:cs="Arial"/>
        </w:rPr>
        <w:t xml:space="preserve">Simple field bunding as followed in other soils in mid lands and low lands </w:t>
      </w:r>
      <w:r w:rsidR="00A42729" w:rsidRPr="009034F9">
        <w:rPr>
          <w:rFonts w:ascii="Arial" w:hAnsi="Arial" w:cs="Arial"/>
        </w:rPr>
        <w:t>may</w:t>
      </w:r>
      <w:r w:rsidR="00956E66" w:rsidRPr="009034F9">
        <w:rPr>
          <w:rFonts w:ascii="Arial" w:hAnsi="Arial" w:cs="Arial"/>
        </w:rPr>
        <w:t xml:space="preserve"> not suitable in case of black cotton soils</w:t>
      </w:r>
      <w:r w:rsidR="00A42729" w:rsidRPr="009034F9">
        <w:rPr>
          <w:rFonts w:ascii="Arial" w:hAnsi="Arial" w:cs="Arial"/>
        </w:rPr>
        <w:t xml:space="preserve"> because of huge volume of runoff. </w:t>
      </w:r>
    </w:p>
    <w:p w14:paraId="13AF256D" w14:textId="77777777" w:rsidR="001D6E0C" w:rsidRPr="009034F9" w:rsidRDefault="001D6E0C" w:rsidP="001D6E0C">
      <w:pPr>
        <w:spacing w:after="0" w:line="240" w:lineRule="auto"/>
        <w:jc w:val="both"/>
        <w:rPr>
          <w:rFonts w:ascii="Arial" w:hAnsi="Arial" w:cs="Arial"/>
        </w:rPr>
      </w:pPr>
    </w:p>
    <w:p w14:paraId="2B413289" w14:textId="675DC72E" w:rsidR="002818C0" w:rsidRPr="009034F9" w:rsidRDefault="00956E66" w:rsidP="001D6E0C">
      <w:pPr>
        <w:spacing w:after="0" w:line="240" w:lineRule="auto"/>
        <w:jc w:val="both"/>
        <w:rPr>
          <w:rFonts w:ascii="Arial" w:hAnsi="Arial" w:cs="Arial"/>
        </w:rPr>
      </w:pPr>
      <w:r w:rsidRPr="009034F9">
        <w:rPr>
          <w:rFonts w:ascii="Arial" w:hAnsi="Arial" w:cs="Arial"/>
        </w:rPr>
        <w:t xml:space="preserve">Therefore, Trench cum </w:t>
      </w:r>
      <w:proofErr w:type="spellStart"/>
      <w:r w:rsidRPr="009034F9">
        <w:rPr>
          <w:rFonts w:ascii="Arial" w:hAnsi="Arial" w:cs="Arial"/>
        </w:rPr>
        <w:t>Bunding</w:t>
      </w:r>
      <w:proofErr w:type="spellEnd"/>
      <w:r w:rsidRPr="009034F9">
        <w:rPr>
          <w:rFonts w:ascii="Arial" w:hAnsi="Arial" w:cs="Arial"/>
        </w:rPr>
        <w:t xml:space="preserve"> (</w:t>
      </w:r>
      <w:proofErr w:type="spellStart"/>
      <w:r w:rsidRPr="009034F9">
        <w:rPr>
          <w:rFonts w:ascii="Arial" w:hAnsi="Arial" w:cs="Arial"/>
        </w:rPr>
        <w:t>TcB</w:t>
      </w:r>
      <w:proofErr w:type="spellEnd"/>
      <w:r w:rsidRPr="009034F9">
        <w:rPr>
          <w:rFonts w:ascii="Arial" w:hAnsi="Arial" w:cs="Arial"/>
        </w:rPr>
        <w:t>)</w:t>
      </w:r>
      <w:r w:rsidR="00A42729" w:rsidRPr="009034F9">
        <w:rPr>
          <w:rFonts w:ascii="Arial" w:hAnsi="Arial" w:cs="Arial"/>
        </w:rPr>
        <w:t xml:space="preserve"> was </w:t>
      </w:r>
      <w:r w:rsidRPr="009034F9">
        <w:rPr>
          <w:rFonts w:ascii="Arial" w:hAnsi="Arial" w:cs="Arial"/>
        </w:rPr>
        <w:t xml:space="preserve">executed in the cultivated </w:t>
      </w:r>
      <w:r w:rsidR="005E6255" w:rsidRPr="009034F9">
        <w:rPr>
          <w:rFonts w:ascii="Arial" w:hAnsi="Arial" w:cs="Arial"/>
        </w:rPr>
        <w:t xml:space="preserve">mid and low </w:t>
      </w:r>
      <w:r w:rsidRPr="009034F9">
        <w:rPr>
          <w:rFonts w:ascii="Arial" w:hAnsi="Arial" w:cs="Arial"/>
        </w:rPr>
        <w:t xml:space="preserve">lands of tribal farmers </w:t>
      </w:r>
      <w:r w:rsidR="00A42729" w:rsidRPr="009034F9">
        <w:rPr>
          <w:rFonts w:ascii="Arial" w:hAnsi="Arial" w:cs="Arial"/>
        </w:rPr>
        <w:t xml:space="preserve">as a part of watershed development programme </w:t>
      </w:r>
      <w:r w:rsidRPr="009034F9">
        <w:rPr>
          <w:rFonts w:ascii="Arial" w:hAnsi="Arial" w:cs="Arial"/>
        </w:rPr>
        <w:t xml:space="preserve">in </w:t>
      </w:r>
      <w:r w:rsidR="00A42729" w:rsidRPr="009034F9">
        <w:rPr>
          <w:rFonts w:ascii="Arial" w:hAnsi="Arial" w:cs="Arial"/>
        </w:rPr>
        <w:t xml:space="preserve">the </w:t>
      </w:r>
      <w:r w:rsidRPr="009034F9">
        <w:rPr>
          <w:rFonts w:ascii="Arial" w:hAnsi="Arial" w:cs="Arial"/>
        </w:rPr>
        <w:t>erstwhile Adilabad district of Telangana state</w:t>
      </w:r>
      <w:r w:rsidR="00A42729" w:rsidRPr="009034F9">
        <w:rPr>
          <w:rFonts w:ascii="Arial" w:hAnsi="Arial" w:cs="Arial"/>
        </w:rPr>
        <w:t xml:space="preserve">. The present study evaluated </w:t>
      </w:r>
      <w:proofErr w:type="spellStart"/>
      <w:r w:rsidR="00A42729" w:rsidRPr="009034F9">
        <w:rPr>
          <w:rFonts w:ascii="Arial" w:hAnsi="Arial" w:cs="Arial"/>
        </w:rPr>
        <w:t>TcB</w:t>
      </w:r>
      <w:proofErr w:type="spellEnd"/>
      <w:r w:rsidR="00A42729" w:rsidRPr="009034F9">
        <w:rPr>
          <w:rFonts w:ascii="Arial" w:hAnsi="Arial" w:cs="Arial"/>
        </w:rPr>
        <w:t xml:space="preserve"> as an in-situ soil and water conservation method </w:t>
      </w:r>
      <w:r w:rsidR="005E6255" w:rsidRPr="009034F9">
        <w:rPr>
          <w:rFonts w:ascii="Arial" w:hAnsi="Arial" w:cs="Arial"/>
        </w:rPr>
        <w:t>t</w:t>
      </w:r>
      <w:r w:rsidR="00A42729" w:rsidRPr="009034F9">
        <w:rPr>
          <w:rFonts w:ascii="Arial" w:hAnsi="Arial" w:cs="Arial"/>
        </w:rPr>
        <w:t xml:space="preserve">o combat multiple issues in black cotton soil region of Adilabad district of Telangana state. </w:t>
      </w:r>
    </w:p>
    <w:p w14:paraId="1B449A9C" w14:textId="77777777" w:rsidR="002818C0" w:rsidRPr="009034F9" w:rsidRDefault="002818C0" w:rsidP="001D6E0C">
      <w:pPr>
        <w:spacing w:after="0" w:line="240" w:lineRule="auto"/>
        <w:jc w:val="both"/>
        <w:rPr>
          <w:rFonts w:ascii="Arial" w:hAnsi="Arial" w:cs="Arial"/>
        </w:rPr>
      </w:pPr>
    </w:p>
    <w:p w14:paraId="1346B539" w14:textId="50852953" w:rsidR="0049294E" w:rsidRPr="009034F9" w:rsidRDefault="007E2876" w:rsidP="001D6E0C">
      <w:pPr>
        <w:spacing w:after="0" w:line="240" w:lineRule="auto"/>
        <w:rPr>
          <w:rFonts w:ascii="Arial" w:hAnsi="Arial" w:cs="Arial"/>
        </w:rPr>
      </w:pPr>
      <w:r w:rsidRPr="009034F9">
        <w:rPr>
          <w:rFonts w:ascii="Arial" w:hAnsi="Arial" w:cs="Arial"/>
          <w:b/>
          <w:bCs/>
        </w:rPr>
        <w:t xml:space="preserve">Materials and Methods </w:t>
      </w:r>
    </w:p>
    <w:p w14:paraId="772CE66A" w14:textId="7D9CC978" w:rsidR="000027B8" w:rsidRPr="009034F9" w:rsidRDefault="00AE30A8" w:rsidP="001D6E0C">
      <w:pPr>
        <w:autoSpaceDE w:val="0"/>
        <w:autoSpaceDN w:val="0"/>
        <w:adjustRightInd w:val="0"/>
        <w:spacing w:after="0" w:line="240" w:lineRule="auto"/>
        <w:jc w:val="both"/>
        <w:rPr>
          <w:rFonts w:ascii="Arial" w:hAnsi="Arial" w:cs="Arial"/>
        </w:rPr>
      </w:pPr>
      <w:r w:rsidRPr="009034F9">
        <w:rPr>
          <w:rFonts w:ascii="Arial" w:hAnsi="Arial" w:cs="Arial"/>
        </w:rPr>
        <w:t>The evaluation</w:t>
      </w:r>
      <w:r w:rsidR="00B67441" w:rsidRPr="009034F9">
        <w:rPr>
          <w:rFonts w:ascii="Arial" w:hAnsi="Arial" w:cs="Arial"/>
        </w:rPr>
        <w:t xml:space="preserve"> </w:t>
      </w:r>
      <w:r w:rsidR="007E2876" w:rsidRPr="009034F9">
        <w:rPr>
          <w:rFonts w:ascii="Arial" w:hAnsi="Arial" w:cs="Arial"/>
        </w:rPr>
        <w:t xml:space="preserve">study was conducted </w:t>
      </w:r>
      <w:r w:rsidR="00B67441" w:rsidRPr="009034F9">
        <w:rPr>
          <w:rFonts w:ascii="Arial" w:hAnsi="Arial" w:cs="Arial"/>
        </w:rPr>
        <w:t xml:space="preserve">covering eight micro-watershed development projects falling in erstwhile </w:t>
      </w:r>
      <w:r w:rsidR="007E2876" w:rsidRPr="009034F9">
        <w:rPr>
          <w:rFonts w:ascii="Arial" w:hAnsi="Arial" w:cs="Arial"/>
        </w:rPr>
        <w:t>Adilabad district, Telangana</w:t>
      </w:r>
      <w:r w:rsidR="00B67441" w:rsidRPr="009034F9">
        <w:rPr>
          <w:rFonts w:ascii="Arial" w:hAnsi="Arial" w:cs="Arial"/>
        </w:rPr>
        <w:t xml:space="preserve">. The study area </w:t>
      </w:r>
      <w:r w:rsidR="00F1790F" w:rsidRPr="009034F9">
        <w:rPr>
          <w:rFonts w:ascii="Arial" w:hAnsi="Arial" w:cs="Arial"/>
        </w:rPr>
        <w:t xml:space="preserve">(erstwhile Adilabad district) </w:t>
      </w:r>
      <w:r w:rsidR="005E6255" w:rsidRPr="009034F9">
        <w:rPr>
          <w:rFonts w:ascii="Arial" w:hAnsi="Arial" w:cs="Arial"/>
        </w:rPr>
        <w:t>is in</w:t>
      </w:r>
      <w:r w:rsidR="00F1790F" w:rsidRPr="009034F9">
        <w:rPr>
          <w:rFonts w:ascii="Arial" w:hAnsi="Arial" w:cs="Arial"/>
        </w:rPr>
        <w:t xml:space="preserve"> n</w:t>
      </w:r>
      <w:r w:rsidR="00B67441" w:rsidRPr="009034F9">
        <w:rPr>
          <w:rFonts w:ascii="Arial" w:hAnsi="Arial" w:cs="Arial"/>
        </w:rPr>
        <w:t xml:space="preserve">orthern part of Telangana </w:t>
      </w:r>
      <w:r w:rsidR="00F1790F" w:rsidRPr="009034F9">
        <w:rPr>
          <w:rFonts w:ascii="Arial" w:hAnsi="Arial" w:cs="Arial"/>
        </w:rPr>
        <w:t>state of I</w:t>
      </w:r>
      <w:r w:rsidR="00B67441" w:rsidRPr="009034F9">
        <w:rPr>
          <w:rFonts w:ascii="Arial" w:hAnsi="Arial" w:cs="Arial"/>
        </w:rPr>
        <w:t>ndia (Fig. 1</w:t>
      </w:r>
      <w:r w:rsidR="00F1790F" w:rsidRPr="009034F9">
        <w:rPr>
          <w:rFonts w:ascii="Arial" w:hAnsi="Arial" w:cs="Arial"/>
        </w:rPr>
        <w:t>), falling</w:t>
      </w:r>
      <w:r w:rsidR="00B67441" w:rsidRPr="009034F9">
        <w:rPr>
          <w:rFonts w:ascii="Arial" w:hAnsi="Arial" w:cs="Arial"/>
        </w:rPr>
        <w:t xml:space="preserve"> under </w:t>
      </w:r>
      <w:proofErr w:type="spellStart"/>
      <w:r w:rsidR="00B67441" w:rsidRPr="009034F9">
        <w:rPr>
          <w:rFonts w:ascii="Arial" w:hAnsi="Arial" w:cs="Arial"/>
        </w:rPr>
        <w:t>X</w:t>
      </w:r>
      <w:r w:rsidR="00B67441" w:rsidRPr="009034F9">
        <w:rPr>
          <w:rFonts w:ascii="Arial" w:hAnsi="Arial" w:cs="Arial"/>
          <w:vertAlign w:val="superscript"/>
        </w:rPr>
        <w:t>th</w:t>
      </w:r>
      <w:proofErr w:type="spellEnd"/>
      <w:r w:rsidR="00B67441" w:rsidRPr="009034F9">
        <w:rPr>
          <w:rFonts w:ascii="Arial" w:hAnsi="Arial" w:cs="Arial"/>
        </w:rPr>
        <w:t xml:space="preserve"> </w:t>
      </w:r>
      <w:proofErr w:type="spellStart"/>
      <w:r w:rsidR="00B67441" w:rsidRPr="009034F9">
        <w:rPr>
          <w:rFonts w:ascii="Arial" w:hAnsi="Arial" w:cs="Arial"/>
        </w:rPr>
        <w:t>Agro</w:t>
      </w:r>
      <w:proofErr w:type="spellEnd"/>
      <w:r w:rsidR="00B67441" w:rsidRPr="009034F9">
        <w:rPr>
          <w:rFonts w:ascii="Arial" w:hAnsi="Arial" w:cs="Arial"/>
        </w:rPr>
        <w:t>-climatic zone (Southern plateau and hills region)</w:t>
      </w:r>
      <w:r w:rsidR="00F1790F" w:rsidRPr="009034F9">
        <w:rPr>
          <w:rFonts w:ascii="Arial" w:hAnsi="Arial" w:cs="Arial"/>
        </w:rPr>
        <w:t xml:space="preserve"> inhabited mainly by </w:t>
      </w:r>
      <w:proofErr w:type="spellStart"/>
      <w:r w:rsidR="00F1790F" w:rsidRPr="009034F9">
        <w:rPr>
          <w:rFonts w:ascii="Arial" w:hAnsi="Arial" w:cs="Arial"/>
          <w:i/>
          <w:iCs/>
        </w:rPr>
        <w:t>Gondu</w:t>
      </w:r>
      <w:proofErr w:type="spellEnd"/>
      <w:r w:rsidR="00F1790F" w:rsidRPr="009034F9">
        <w:rPr>
          <w:rFonts w:ascii="Arial" w:hAnsi="Arial" w:cs="Arial"/>
        </w:rPr>
        <w:t xml:space="preserve"> </w:t>
      </w:r>
      <w:proofErr w:type="spellStart"/>
      <w:r w:rsidR="00F1790F" w:rsidRPr="009034F9">
        <w:rPr>
          <w:rFonts w:ascii="Arial" w:hAnsi="Arial" w:cs="Arial"/>
        </w:rPr>
        <w:t>tribals</w:t>
      </w:r>
      <w:proofErr w:type="spellEnd"/>
      <w:r w:rsidR="00F1790F" w:rsidRPr="009034F9">
        <w:rPr>
          <w:rFonts w:ascii="Arial" w:hAnsi="Arial" w:cs="Arial"/>
        </w:rPr>
        <w:t xml:space="preserve">. </w:t>
      </w:r>
    </w:p>
    <w:p w14:paraId="0DBBECF4" w14:textId="77777777" w:rsidR="000027B8" w:rsidRPr="009034F9" w:rsidRDefault="000027B8" w:rsidP="001D6E0C">
      <w:pPr>
        <w:spacing w:after="0" w:line="240" w:lineRule="auto"/>
        <w:rPr>
          <w:rFonts w:ascii="Arial" w:hAnsi="Arial" w:cs="Arial"/>
        </w:rPr>
      </w:pPr>
    </w:p>
    <w:p w14:paraId="7D7E01C3" w14:textId="77777777" w:rsidR="000027B8" w:rsidRPr="009034F9" w:rsidRDefault="000027B8" w:rsidP="001D6E0C">
      <w:pPr>
        <w:spacing w:after="0" w:line="240" w:lineRule="auto"/>
        <w:rPr>
          <w:rFonts w:ascii="Arial" w:hAnsi="Arial" w:cs="Arial"/>
        </w:rPr>
      </w:pPr>
      <w:r w:rsidRPr="009034F9">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0A47E407" wp14:editId="030390A7">
                <wp:simplePos x="0" y="0"/>
                <wp:positionH relativeFrom="column">
                  <wp:posOffset>824230</wp:posOffset>
                </wp:positionH>
                <wp:positionV relativeFrom="paragraph">
                  <wp:posOffset>1056297</wp:posOffset>
                </wp:positionV>
                <wp:extent cx="1199213" cy="48718"/>
                <wp:effectExtent l="0" t="76200" r="1270" b="46990"/>
                <wp:wrapNone/>
                <wp:docPr id="1852766297" name="Straight Arrow Connector 11"/>
                <wp:cNvGraphicFramePr/>
                <a:graphic xmlns:a="http://schemas.openxmlformats.org/drawingml/2006/main">
                  <a:graphicData uri="http://schemas.microsoft.com/office/word/2010/wordprocessingShape">
                    <wps:wsp>
                      <wps:cNvCnPr/>
                      <wps:spPr>
                        <a:xfrm flipV="1">
                          <a:off x="0" y="0"/>
                          <a:ext cx="1199213" cy="487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70AA074" id="_x0000_t32" coordsize="21600,21600" o:spt="32" o:oned="t" path="m,l21600,21600e" filled="f">
                <v:path arrowok="t" fillok="f" o:connecttype="none"/>
                <o:lock v:ext="edit" shapetype="t"/>
              </v:shapetype>
              <v:shape id="Straight Arrow Connector 11" o:spid="_x0000_s1026" type="#_x0000_t32" style="position:absolute;margin-left:64.9pt;margin-top:83.15pt;width:94.45pt;height:3.8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" strokecolor="#4472c4 [3204]" strokeweight=".5pt">
                <v:stroke endarrow="block" joinstyle="miter"/>
              </v:shape>
            </w:pict>
          </mc:Fallback>
        </mc:AlternateContent>
      </w:r>
      <w:r w:rsidRPr="009034F9">
        <w:rPr>
          <w:rFonts w:ascii="Arial" w:hAnsi="Arial" w:cs="Arial"/>
        </w:rPr>
        <w:t xml:space="preserve">  </w:t>
      </w:r>
      <w:r w:rsidRPr="009034F9">
        <w:rPr>
          <w:rFonts w:ascii="Arial" w:hAnsi="Arial" w:cs="Arial"/>
          <w:noProof/>
        </w:rPr>
        <w:drawing>
          <wp:inline distT="0" distB="0" distL="0" distR="0" wp14:anchorId="3AD0FB4F" wp14:editId="7E45D8B8">
            <wp:extent cx="1858617" cy="2054033"/>
            <wp:effectExtent l="0" t="0" r="8890" b="3810"/>
            <wp:docPr id="2129402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2068" cy="2057847"/>
                    </a:xfrm>
                    <a:prstGeom prst="rect">
                      <a:avLst/>
                    </a:prstGeom>
                    <a:noFill/>
                    <a:ln>
                      <a:noFill/>
                    </a:ln>
                  </pic:spPr>
                </pic:pic>
              </a:graphicData>
            </a:graphic>
          </wp:inline>
        </w:drawing>
      </w:r>
      <w:r w:rsidRPr="009034F9">
        <w:rPr>
          <w:rFonts w:ascii="Arial" w:hAnsi="Arial" w:cs="Arial"/>
        </w:rPr>
        <w:t xml:space="preserve">  </w:t>
      </w:r>
      <w:r w:rsidRPr="009034F9">
        <w:rPr>
          <w:rFonts w:ascii="Arial" w:hAnsi="Arial" w:cs="Arial"/>
          <w:noProof/>
        </w:rPr>
        <w:drawing>
          <wp:inline distT="0" distB="0" distL="0" distR="0" wp14:anchorId="58980593" wp14:editId="4F9C2537">
            <wp:extent cx="2686050" cy="1424184"/>
            <wp:effectExtent l="19050" t="19050" r="19050" b="24130"/>
            <wp:docPr id="544128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8021" cy="1451740"/>
                    </a:xfrm>
                    <a:prstGeom prst="rect">
                      <a:avLst/>
                    </a:prstGeom>
                    <a:noFill/>
                    <a:ln>
                      <a:solidFill>
                        <a:schemeClr val="accent1"/>
                      </a:solidFill>
                    </a:ln>
                  </pic:spPr>
                </pic:pic>
              </a:graphicData>
            </a:graphic>
          </wp:inline>
        </w:drawing>
      </w:r>
    </w:p>
    <w:p w14:paraId="66168DB9" w14:textId="77777777" w:rsidR="000027B8" w:rsidRPr="009034F9" w:rsidRDefault="000027B8" w:rsidP="001D6E0C">
      <w:pPr>
        <w:spacing w:after="0" w:line="240" w:lineRule="auto"/>
        <w:rPr>
          <w:rFonts w:ascii="Arial" w:hAnsi="Arial" w:cs="Arial"/>
        </w:rPr>
      </w:pPr>
      <w:r w:rsidRPr="009034F9">
        <w:rPr>
          <w:rFonts w:ascii="Arial" w:hAnsi="Arial" w:cs="Arial"/>
        </w:rPr>
        <w:t xml:space="preserve">Fig. 1 Location of study area </w:t>
      </w:r>
    </w:p>
    <w:p w14:paraId="23D504E9" w14:textId="77777777" w:rsidR="001D6E0C" w:rsidRPr="009034F9" w:rsidRDefault="001D6E0C" w:rsidP="001D6E0C">
      <w:pPr>
        <w:autoSpaceDE w:val="0"/>
        <w:autoSpaceDN w:val="0"/>
        <w:adjustRightInd w:val="0"/>
        <w:spacing w:after="0" w:line="240" w:lineRule="auto"/>
        <w:jc w:val="both"/>
        <w:rPr>
          <w:rFonts w:ascii="Arial" w:hAnsi="Arial" w:cs="Arial"/>
        </w:rPr>
      </w:pPr>
    </w:p>
    <w:p w14:paraId="1B742997" w14:textId="413B87C9" w:rsidR="0026080D" w:rsidRPr="009034F9" w:rsidRDefault="00E71969" w:rsidP="001D6E0C">
      <w:pPr>
        <w:autoSpaceDE w:val="0"/>
        <w:autoSpaceDN w:val="0"/>
        <w:adjustRightInd w:val="0"/>
        <w:spacing w:after="0" w:line="240" w:lineRule="auto"/>
        <w:jc w:val="both"/>
        <w:rPr>
          <w:rFonts w:ascii="Arial" w:hAnsi="Arial" w:cs="Arial"/>
        </w:rPr>
      </w:pPr>
      <w:r w:rsidRPr="009034F9">
        <w:rPr>
          <w:rFonts w:ascii="Arial" w:hAnsi="Arial" w:cs="Arial"/>
        </w:rPr>
        <w:t xml:space="preserve">Though </w:t>
      </w:r>
      <w:r w:rsidR="00F1790F" w:rsidRPr="009034F9">
        <w:rPr>
          <w:rFonts w:ascii="Arial" w:hAnsi="Arial" w:cs="Arial"/>
        </w:rPr>
        <w:t>district receives average annual rainfall of 1267 mm</w:t>
      </w:r>
      <w:r w:rsidRPr="009034F9">
        <w:rPr>
          <w:rFonts w:ascii="Arial" w:hAnsi="Arial" w:cs="Arial"/>
        </w:rPr>
        <w:t xml:space="preserve">, it is faced with paradoxical situation in that there is excess rain water during the monsoon season causing water logging all over the area during </w:t>
      </w:r>
      <w:r w:rsidRPr="009034F9">
        <w:rPr>
          <w:rFonts w:ascii="Arial" w:hAnsi="Arial" w:cs="Arial"/>
          <w:i/>
        </w:rPr>
        <w:t>kharif</w:t>
      </w:r>
      <w:r w:rsidRPr="009034F9">
        <w:rPr>
          <w:rFonts w:ascii="Arial" w:hAnsi="Arial" w:cs="Arial"/>
        </w:rPr>
        <w:t xml:space="preserve"> season whereas in winter and summer months there is acute shortage of good quality water for irrigation purpose. In addition, there are also dry spells in </w:t>
      </w:r>
      <w:r w:rsidRPr="009034F9">
        <w:rPr>
          <w:rFonts w:ascii="Arial" w:hAnsi="Arial" w:cs="Arial"/>
          <w:i/>
        </w:rPr>
        <w:t>Kharif</w:t>
      </w:r>
      <w:r w:rsidRPr="009034F9">
        <w:rPr>
          <w:rFonts w:ascii="Arial" w:hAnsi="Arial" w:cs="Arial"/>
        </w:rPr>
        <w:t xml:space="preserve"> season affecting the crop production. In this area, increasing the food production is possible only through conservation and the judicious use of rainwater (Mishra, et al., 2010).  </w:t>
      </w:r>
    </w:p>
    <w:p w14:paraId="70EBCB13" w14:textId="77777777" w:rsidR="001D6E0C" w:rsidRPr="009034F9" w:rsidRDefault="001D6E0C" w:rsidP="001D6E0C">
      <w:pPr>
        <w:spacing w:after="0" w:line="240" w:lineRule="auto"/>
        <w:rPr>
          <w:rFonts w:ascii="Arial" w:hAnsi="Arial" w:cs="Arial"/>
        </w:rPr>
      </w:pPr>
    </w:p>
    <w:p w14:paraId="63D95401" w14:textId="6096D34C" w:rsidR="0026080D" w:rsidRPr="009034F9" w:rsidRDefault="00E71969" w:rsidP="009034F9">
      <w:pPr>
        <w:spacing w:after="0" w:line="240" w:lineRule="auto"/>
        <w:jc w:val="both"/>
        <w:rPr>
          <w:rFonts w:ascii="Arial" w:hAnsi="Arial" w:cs="Arial"/>
        </w:rPr>
      </w:pPr>
      <w:r w:rsidRPr="009034F9">
        <w:rPr>
          <w:rFonts w:ascii="Arial" w:hAnsi="Arial" w:cs="Arial"/>
        </w:rPr>
        <w:t xml:space="preserve">With a view to control waterlogging during monsoon and conserve soil moisture </w:t>
      </w:r>
      <w:proofErr w:type="spellStart"/>
      <w:r w:rsidRPr="009034F9">
        <w:rPr>
          <w:rFonts w:ascii="Arial" w:hAnsi="Arial" w:cs="Arial"/>
        </w:rPr>
        <w:t>TcB</w:t>
      </w:r>
      <w:proofErr w:type="spellEnd"/>
      <w:r w:rsidRPr="009034F9">
        <w:rPr>
          <w:rFonts w:ascii="Arial" w:hAnsi="Arial" w:cs="Arial"/>
        </w:rPr>
        <w:t xml:space="preserve"> was taken up across different watershed development projects implemented in the district. </w:t>
      </w:r>
      <w:r w:rsidR="005202E4" w:rsidRPr="009034F9">
        <w:rPr>
          <w:rFonts w:ascii="Arial" w:hAnsi="Arial" w:cs="Arial"/>
        </w:rPr>
        <w:t xml:space="preserve">The </w:t>
      </w:r>
      <w:proofErr w:type="spellStart"/>
      <w:r w:rsidR="005202E4" w:rsidRPr="009034F9">
        <w:rPr>
          <w:rFonts w:ascii="Arial" w:hAnsi="Arial" w:cs="Arial"/>
        </w:rPr>
        <w:t>TcB</w:t>
      </w:r>
      <w:proofErr w:type="spellEnd"/>
      <w:r w:rsidR="005202E4" w:rsidRPr="009034F9">
        <w:rPr>
          <w:rFonts w:ascii="Arial" w:hAnsi="Arial" w:cs="Arial"/>
        </w:rPr>
        <w:t xml:space="preserve"> technique consists of constructing conservation trenches across the slope </w:t>
      </w:r>
      <w:r w:rsidR="00AE30A8" w:rsidRPr="009034F9">
        <w:rPr>
          <w:rFonts w:ascii="Arial" w:hAnsi="Arial" w:cs="Arial"/>
        </w:rPr>
        <w:t xml:space="preserve">along </w:t>
      </w:r>
      <w:r w:rsidR="005202E4" w:rsidRPr="009034F9">
        <w:rPr>
          <w:rFonts w:ascii="Arial" w:hAnsi="Arial" w:cs="Arial"/>
        </w:rPr>
        <w:t xml:space="preserve">with bunds fortified with vegetative cover to reduce soil erosion and enhance water percolation. </w:t>
      </w:r>
      <w:r w:rsidRPr="009034F9">
        <w:rPr>
          <w:rFonts w:ascii="Arial" w:hAnsi="Arial" w:cs="Arial"/>
        </w:rPr>
        <w:t xml:space="preserve">The present study is taken up to evaluate the design specifications and performance of </w:t>
      </w:r>
      <w:proofErr w:type="spellStart"/>
      <w:r w:rsidRPr="009034F9">
        <w:rPr>
          <w:rFonts w:ascii="Arial" w:hAnsi="Arial" w:cs="Arial"/>
        </w:rPr>
        <w:t>TcB</w:t>
      </w:r>
      <w:proofErr w:type="spellEnd"/>
      <w:r w:rsidRPr="009034F9">
        <w:rPr>
          <w:rFonts w:ascii="Arial" w:hAnsi="Arial" w:cs="Arial"/>
        </w:rPr>
        <w:t xml:space="preserve"> on crop production across eight watersheds in the district. The design details of </w:t>
      </w:r>
      <w:proofErr w:type="spellStart"/>
      <w:r w:rsidRPr="009034F9">
        <w:rPr>
          <w:rFonts w:ascii="Arial" w:hAnsi="Arial" w:cs="Arial"/>
        </w:rPr>
        <w:t>TcB</w:t>
      </w:r>
      <w:proofErr w:type="spellEnd"/>
      <w:r w:rsidRPr="009034F9">
        <w:rPr>
          <w:rFonts w:ascii="Arial" w:hAnsi="Arial" w:cs="Arial"/>
        </w:rPr>
        <w:t xml:space="preserve"> studied included land slope, trench width, trench depth, bund cross-section, ho</w:t>
      </w:r>
      <w:r w:rsidR="005202E4" w:rsidRPr="009034F9">
        <w:rPr>
          <w:rFonts w:ascii="Arial" w:hAnsi="Arial" w:cs="Arial"/>
        </w:rPr>
        <w:t>ri</w:t>
      </w:r>
      <w:r w:rsidRPr="009034F9">
        <w:rPr>
          <w:rFonts w:ascii="Arial" w:hAnsi="Arial" w:cs="Arial"/>
        </w:rPr>
        <w:t>zontal Interval,</w:t>
      </w:r>
      <w:r w:rsidR="005202E4" w:rsidRPr="009034F9">
        <w:rPr>
          <w:rFonts w:ascii="Arial" w:hAnsi="Arial" w:cs="Arial"/>
        </w:rPr>
        <w:t xml:space="preserve"> presence of outlets/surplus weirs,</w:t>
      </w:r>
      <w:r w:rsidRPr="009034F9">
        <w:rPr>
          <w:rFonts w:ascii="Arial" w:hAnsi="Arial" w:cs="Arial"/>
        </w:rPr>
        <w:t xml:space="preserve"> length per hectare</w:t>
      </w:r>
      <w:r w:rsidR="005202E4" w:rsidRPr="009034F9">
        <w:rPr>
          <w:rFonts w:ascii="Arial" w:hAnsi="Arial" w:cs="Arial"/>
        </w:rPr>
        <w:t xml:space="preserve">, etc. </w:t>
      </w:r>
      <w:r w:rsidR="00BF5934" w:rsidRPr="009034F9">
        <w:rPr>
          <w:rFonts w:ascii="Arial" w:hAnsi="Arial" w:cs="Arial"/>
        </w:rPr>
        <w:t xml:space="preserve">Fuhrer, the impact of </w:t>
      </w:r>
      <w:proofErr w:type="spellStart"/>
      <w:r w:rsidR="00BF5934" w:rsidRPr="009034F9">
        <w:rPr>
          <w:rFonts w:ascii="Arial" w:hAnsi="Arial" w:cs="Arial"/>
        </w:rPr>
        <w:t>tcB</w:t>
      </w:r>
      <w:proofErr w:type="spellEnd"/>
      <w:r w:rsidR="00BF5934" w:rsidRPr="009034F9">
        <w:rPr>
          <w:rFonts w:ascii="Arial" w:hAnsi="Arial" w:cs="Arial"/>
        </w:rPr>
        <w:t xml:space="preserve"> on </w:t>
      </w:r>
      <w:r w:rsidRPr="009034F9">
        <w:rPr>
          <w:rFonts w:ascii="Arial" w:hAnsi="Arial" w:cs="Arial"/>
        </w:rPr>
        <w:t>crop yields</w:t>
      </w:r>
      <w:r w:rsidR="00BF5934" w:rsidRPr="009034F9">
        <w:rPr>
          <w:rFonts w:ascii="Arial" w:hAnsi="Arial" w:cs="Arial"/>
        </w:rPr>
        <w:t xml:space="preserve"> was evaluated</w:t>
      </w:r>
      <w:r w:rsidRPr="009034F9">
        <w:rPr>
          <w:rFonts w:ascii="Arial" w:hAnsi="Arial" w:cs="Arial"/>
        </w:rPr>
        <w:t xml:space="preserve"> by comparing pre-treatment and post-treatment data.</w:t>
      </w:r>
      <w:r w:rsidR="0026080D" w:rsidRPr="009034F9">
        <w:rPr>
          <w:rFonts w:ascii="Arial" w:hAnsi="Arial" w:cs="Arial"/>
        </w:rPr>
        <w:t xml:space="preserve"> The crop yield, cost of cultivation and sale price of produce were also obtained. The economic life of </w:t>
      </w:r>
      <w:proofErr w:type="spellStart"/>
      <w:r w:rsidR="0026080D" w:rsidRPr="009034F9">
        <w:rPr>
          <w:rFonts w:ascii="Arial" w:hAnsi="Arial" w:cs="Arial"/>
        </w:rPr>
        <w:t>TcB</w:t>
      </w:r>
      <w:proofErr w:type="spellEnd"/>
      <w:r w:rsidR="0026080D" w:rsidRPr="009034F9">
        <w:rPr>
          <w:rFonts w:ascii="Arial" w:hAnsi="Arial" w:cs="Arial"/>
        </w:rPr>
        <w:t xml:space="preserve"> </w:t>
      </w:r>
      <w:r w:rsidR="00BF5934" w:rsidRPr="009034F9">
        <w:rPr>
          <w:rFonts w:ascii="Arial" w:hAnsi="Arial" w:cs="Arial"/>
        </w:rPr>
        <w:t>was</w:t>
      </w:r>
      <w:r w:rsidR="0026080D" w:rsidRPr="009034F9">
        <w:rPr>
          <w:rFonts w:ascii="Arial" w:hAnsi="Arial" w:cs="Arial"/>
        </w:rPr>
        <w:t xml:space="preserve"> five years. </w:t>
      </w:r>
      <w:r w:rsidRPr="009034F9">
        <w:rPr>
          <w:rFonts w:ascii="Arial" w:hAnsi="Arial" w:cs="Arial"/>
        </w:rPr>
        <w:t xml:space="preserve">Further, the financial viability of the </w:t>
      </w:r>
      <w:proofErr w:type="spellStart"/>
      <w:r w:rsidRPr="009034F9">
        <w:rPr>
          <w:rFonts w:ascii="Arial" w:hAnsi="Arial" w:cs="Arial"/>
        </w:rPr>
        <w:t>TcB</w:t>
      </w:r>
      <w:proofErr w:type="spellEnd"/>
      <w:r w:rsidRPr="009034F9">
        <w:rPr>
          <w:rFonts w:ascii="Arial" w:hAnsi="Arial" w:cs="Arial"/>
        </w:rPr>
        <w:t xml:space="preserve"> was assessed by evaluating the Benefit Cost Ratio (BCR), Net </w:t>
      </w:r>
      <w:r w:rsidRPr="009034F9">
        <w:rPr>
          <w:rFonts w:ascii="Arial" w:hAnsi="Arial" w:cs="Arial"/>
        </w:rPr>
        <w:lastRenderedPageBreak/>
        <w:t>Present Value (NPV), and Internal Rate of Return (IRR).</w:t>
      </w:r>
      <w:r w:rsidR="0026080D" w:rsidRPr="009034F9">
        <w:rPr>
          <w:rFonts w:ascii="Arial" w:hAnsi="Arial" w:cs="Arial"/>
        </w:rPr>
        <w:t xml:space="preserve"> </w:t>
      </w:r>
      <w:r w:rsidR="001D6E0C" w:rsidRPr="009034F9">
        <w:rPr>
          <w:rFonts w:ascii="Arial" w:hAnsi="Arial" w:cs="Arial"/>
          <w:color w:val="000000" w:themeColor="text1"/>
        </w:rPr>
        <w:t xml:space="preserve">The net incremental returns due to introduction of </w:t>
      </w:r>
      <w:proofErr w:type="spellStart"/>
      <w:r w:rsidR="001D6E0C" w:rsidRPr="009034F9">
        <w:rPr>
          <w:rFonts w:ascii="Arial" w:hAnsi="Arial" w:cs="Arial"/>
          <w:color w:val="000000" w:themeColor="text1"/>
        </w:rPr>
        <w:t>TcB</w:t>
      </w:r>
      <w:proofErr w:type="spellEnd"/>
      <w:r w:rsidR="001D6E0C" w:rsidRPr="009034F9">
        <w:rPr>
          <w:rFonts w:ascii="Arial" w:hAnsi="Arial" w:cs="Arial"/>
          <w:color w:val="000000" w:themeColor="text1"/>
        </w:rPr>
        <w:t xml:space="preserve"> were worked out based on the collected field data. Thereafter, year wise incremental cost and returns (i.e. cash flows) were generated and financial parameters namely BCR, NPW and IRR were determined by using library functions available in MS-Excel (Mishra et al., 202</w:t>
      </w:r>
      <w:r w:rsidR="00864712">
        <w:rPr>
          <w:rFonts w:ascii="Arial" w:hAnsi="Arial" w:cs="Arial"/>
          <w:color w:val="000000" w:themeColor="text1"/>
        </w:rPr>
        <w:t>2</w:t>
      </w:r>
      <w:r w:rsidR="001D6E0C" w:rsidRPr="009034F9">
        <w:rPr>
          <w:rFonts w:ascii="Arial" w:hAnsi="Arial" w:cs="Arial"/>
          <w:color w:val="000000" w:themeColor="text1"/>
        </w:rPr>
        <w:t xml:space="preserve">). </w:t>
      </w:r>
      <w:r w:rsidR="0026080D" w:rsidRPr="009034F9">
        <w:rPr>
          <w:rFonts w:ascii="Arial" w:hAnsi="Arial" w:cs="Arial"/>
        </w:rPr>
        <w:t>Also, for simplicity of calculations it was assumed that the cash inflows and outflows took place at the end of the year</w:t>
      </w:r>
      <w:r w:rsidR="008A7DB9" w:rsidRPr="009034F9">
        <w:rPr>
          <w:rFonts w:ascii="Arial" w:hAnsi="Arial" w:cs="Arial"/>
        </w:rPr>
        <w:t xml:space="preserve"> (Ravi </w:t>
      </w:r>
      <w:proofErr w:type="spellStart"/>
      <w:r w:rsidR="008A7DB9" w:rsidRPr="009034F9">
        <w:rPr>
          <w:rFonts w:ascii="Arial" w:hAnsi="Arial" w:cs="Arial"/>
        </w:rPr>
        <w:t>Babu</w:t>
      </w:r>
      <w:proofErr w:type="spellEnd"/>
      <w:r w:rsidR="008A7DB9" w:rsidRPr="009034F9">
        <w:rPr>
          <w:rFonts w:ascii="Arial" w:hAnsi="Arial" w:cs="Arial"/>
        </w:rPr>
        <w:t xml:space="preserve"> and Mishra 2001, </w:t>
      </w:r>
      <w:proofErr w:type="spellStart"/>
      <w:r w:rsidR="008A7DB9" w:rsidRPr="009034F9">
        <w:rPr>
          <w:rFonts w:ascii="Arial" w:hAnsi="Arial" w:cs="Arial"/>
          <w:color w:val="000000" w:themeColor="text1"/>
        </w:rPr>
        <w:t>Dabral</w:t>
      </w:r>
      <w:proofErr w:type="spellEnd"/>
      <w:r w:rsidR="008A7DB9" w:rsidRPr="009034F9">
        <w:rPr>
          <w:rFonts w:ascii="Arial" w:hAnsi="Arial" w:cs="Arial"/>
          <w:color w:val="000000" w:themeColor="text1"/>
        </w:rPr>
        <w:t xml:space="preserve"> and </w:t>
      </w:r>
      <w:proofErr w:type="spellStart"/>
      <w:r w:rsidR="008A7DB9" w:rsidRPr="009034F9">
        <w:rPr>
          <w:rFonts w:ascii="Arial" w:hAnsi="Arial" w:cs="Arial"/>
          <w:color w:val="000000" w:themeColor="text1"/>
        </w:rPr>
        <w:t>Baithuri</w:t>
      </w:r>
      <w:proofErr w:type="spellEnd"/>
      <w:r w:rsidR="008A7DB9" w:rsidRPr="009034F9">
        <w:rPr>
          <w:rFonts w:ascii="Arial" w:hAnsi="Arial" w:cs="Arial"/>
          <w:color w:val="000000" w:themeColor="text1"/>
        </w:rPr>
        <w:t xml:space="preserve"> 2007 </w:t>
      </w:r>
      <w:r w:rsidR="008A7DB9" w:rsidRPr="009034F9">
        <w:rPr>
          <w:rFonts w:ascii="Arial" w:hAnsi="Arial" w:cs="Arial"/>
        </w:rPr>
        <w:t>Mishra et al., 2010 and Mishra et al., 202</w:t>
      </w:r>
      <w:r w:rsidR="00864712">
        <w:rPr>
          <w:rFonts w:ascii="Arial" w:hAnsi="Arial" w:cs="Arial"/>
        </w:rPr>
        <w:t>2</w:t>
      </w:r>
      <w:r w:rsidR="008A7DB9" w:rsidRPr="009034F9">
        <w:rPr>
          <w:rFonts w:ascii="Arial" w:hAnsi="Arial" w:cs="Arial"/>
        </w:rPr>
        <w:t xml:space="preserve">). </w:t>
      </w:r>
    </w:p>
    <w:p w14:paraId="6462DA45" w14:textId="77777777" w:rsidR="0026080D" w:rsidRPr="009034F9" w:rsidRDefault="0026080D" w:rsidP="001D6E0C">
      <w:pPr>
        <w:autoSpaceDE w:val="0"/>
        <w:autoSpaceDN w:val="0"/>
        <w:adjustRightInd w:val="0"/>
        <w:spacing w:after="0" w:line="240" w:lineRule="auto"/>
        <w:jc w:val="both"/>
        <w:rPr>
          <w:rFonts w:ascii="Arial" w:hAnsi="Arial" w:cs="Arial"/>
        </w:rPr>
      </w:pPr>
    </w:p>
    <w:p w14:paraId="35E92FA6" w14:textId="77777777" w:rsidR="0049294E" w:rsidRPr="009034F9" w:rsidRDefault="007E2876" w:rsidP="001D6E0C">
      <w:pPr>
        <w:spacing w:after="0" w:line="240" w:lineRule="auto"/>
        <w:rPr>
          <w:rFonts w:ascii="Arial" w:hAnsi="Arial" w:cs="Arial"/>
          <w:b/>
          <w:bCs/>
        </w:rPr>
      </w:pPr>
      <w:bookmarkStart w:id="1" w:name="_Hlk194661381"/>
      <w:r w:rsidRPr="009034F9">
        <w:rPr>
          <w:rFonts w:ascii="Arial" w:hAnsi="Arial" w:cs="Arial"/>
          <w:b/>
          <w:bCs/>
        </w:rPr>
        <w:t xml:space="preserve">Results and Discussion </w:t>
      </w:r>
    </w:p>
    <w:p w14:paraId="37A14DF1" w14:textId="6D6DF8C0" w:rsidR="00A56834" w:rsidRPr="009034F9" w:rsidRDefault="00A56834" w:rsidP="00864712">
      <w:pPr>
        <w:spacing w:after="0" w:line="240" w:lineRule="auto"/>
        <w:jc w:val="both"/>
        <w:rPr>
          <w:rFonts w:ascii="Arial" w:hAnsi="Arial" w:cs="Arial"/>
        </w:rPr>
      </w:pPr>
      <w:r w:rsidRPr="009034F9">
        <w:rPr>
          <w:rFonts w:ascii="Arial" w:hAnsi="Arial" w:cs="Arial"/>
        </w:rPr>
        <w:t xml:space="preserve">The study aimed at assessing the effectiveness of the trench-cum-bund system in enhancing crop productivity by controlling soil erosion and waterlogging and improving soil moisture retention and soil health. The findings revealed notable positive effects on soil moisture conservation and overall yield and income improvement. This system proved effective in minimizing water runoff, reducing soil erosion, and promoting sustainable agricultural practices. The results of the study are presented and discussed as below: </w:t>
      </w:r>
    </w:p>
    <w:p w14:paraId="231331F7" w14:textId="77777777" w:rsidR="001D6E0C" w:rsidRPr="009034F9" w:rsidRDefault="001D6E0C" w:rsidP="001D6E0C">
      <w:pPr>
        <w:spacing w:after="0" w:line="240" w:lineRule="auto"/>
        <w:rPr>
          <w:rFonts w:ascii="Arial" w:hAnsi="Arial" w:cs="Arial"/>
          <w:b/>
          <w:bCs/>
        </w:rPr>
      </w:pPr>
    </w:p>
    <w:p w14:paraId="3CC8851F" w14:textId="1EBB0D5B" w:rsidR="00F3340E" w:rsidRPr="009034F9" w:rsidRDefault="00F3340E" w:rsidP="001D6E0C">
      <w:pPr>
        <w:spacing w:after="0" w:line="240" w:lineRule="auto"/>
        <w:rPr>
          <w:rFonts w:ascii="Arial" w:hAnsi="Arial" w:cs="Arial"/>
          <w:b/>
          <w:bCs/>
        </w:rPr>
      </w:pPr>
      <w:r w:rsidRPr="009034F9">
        <w:rPr>
          <w:rFonts w:ascii="Arial" w:hAnsi="Arial" w:cs="Arial"/>
          <w:b/>
          <w:bCs/>
        </w:rPr>
        <w:t xml:space="preserve">Construction of </w:t>
      </w:r>
      <w:proofErr w:type="spellStart"/>
      <w:r w:rsidRPr="009034F9">
        <w:rPr>
          <w:rFonts w:ascii="Arial" w:hAnsi="Arial" w:cs="Arial"/>
          <w:b/>
          <w:bCs/>
        </w:rPr>
        <w:t>TcB</w:t>
      </w:r>
      <w:proofErr w:type="spellEnd"/>
    </w:p>
    <w:p w14:paraId="770DF447" w14:textId="5F08F50F" w:rsidR="003B4996" w:rsidRPr="00841623" w:rsidRDefault="00F3340E" w:rsidP="00864712">
      <w:pPr>
        <w:spacing w:after="0" w:line="240" w:lineRule="auto"/>
        <w:jc w:val="both"/>
        <w:rPr>
          <w:rFonts w:ascii="Arial" w:hAnsi="Arial" w:cs="Arial"/>
          <w:color w:val="000000" w:themeColor="text1"/>
        </w:rPr>
      </w:pPr>
      <w:r w:rsidRPr="009034F9">
        <w:rPr>
          <w:rFonts w:ascii="Arial" w:hAnsi="Arial" w:cs="Arial"/>
        </w:rPr>
        <w:t xml:space="preserve">The </w:t>
      </w:r>
      <w:proofErr w:type="spellStart"/>
      <w:r w:rsidRPr="009034F9">
        <w:rPr>
          <w:rFonts w:ascii="Arial" w:hAnsi="Arial" w:cs="Arial"/>
        </w:rPr>
        <w:t>TcB</w:t>
      </w:r>
      <w:proofErr w:type="spellEnd"/>
      <w:r w:rsidR="00C727C8" w:rsidRPr="009034F9">
        <w:rPr>
          <w:rFonts w:ascii="Arial" w:hAnsi="Arial" w:cs="Arial"/>
        </w:rPr>
        <w:t xml:space="preserve"> was found to be</w:t>
      </w:r>
      <w:r w:rsidRPr="009034F9">
        <w:rPr>
          <w:rFonts w:ascii="Arial" w:hAnsi="Arial" w:cs="Arial"/>
        </w:rPr>
        <w:t xml:space="preserve"> executed in mid and low lands of watersheds </w:t>
      </w:r>
      <w:r w:rsidR="003B4996" w:rsidRPr="009034F9">
        <w:rPr>
          <w:rFonts w:ascii="Arial" w:hAnsi="Arial" w:cs="Arial"/>
        </w:rPr>
        <w:t xml:space="preserve">with slope of fields of 2 to 5%. </w:t>
      </w:r>
      <w:r w:rsidR="003B4996" w:rsidRPr="00841623">
        <w:rPr>
          <w:rFonts w:ascii="Arial" w:hAnsi="Arial" w:cs="Arial"/>
          <w:color w:val="000000" w:themeColor="text1"/>
        </w:rPr>
        <w:t xml:space="preserve">The </w:t>
      </w:r>
      <w:r w:rsidRPr="00841623">
        <w:rPr>
          <w:rFonts w:ascii="Arial" w:hAnsi="Arial" w:cs="Arial"/>
          <w:color w:val="000000" w:themeColor="text1"/>
        </w:rPr>
        <w:t>technique involve</w:t>
      </w:r>
      <w:r w:rsidR="003B4996" w:rsidRPr="00841623">
        <w:rPr>
          <w:rFonts w:ascii="Arial" w:hAnsi="Arial" w:cs="Arial"/>
          <w:color w:val="000000" w:themeColor="text1"/>
        </w:rPr>
        <w:t xml:space="preserve">d </w:t>
      </w:r>
      <w:r w:rsidRPr="00841623">
        <w:rPr>
          <w:rFonts w:ascii="Arial" w:hAnsi="Arial" w:cs="Arial"/>
          <w:color w:val="000000" w:themeColor="text1"/>
        </w:rPr>
        <w:t xml:space="preserve">constructing conservation trenches across the slope with bunds fortified with vegetative cover to minimize soil erosion and promote water percolation. </w:t>
      </w:r>
    </w:p>
    <w:p w14:paraId="20D994B2" w14:textId="77777777" w:rsidR="00A56834" w:rsidRPr="009034F9" w:rsidRDefault="00A56834" w:rsidP="001D6E0C">
      <w:pPr>
        <w:spacing w:after="0" w:line="240" w:lineRule="auto"/>
        <w:rPr>
          <w:rFonts w:ascii="Arial" w:hAnsi="Arial" w:cs="Arial"/>
          <w:color w:val="FF0000"/>
        </w:rPr>
      </w:pPr>
    </w:p>
    <w:p w14:paraId="1D98925C" w14:textId="6C86E2CE" w:rsidR="00F3340E" w:rsidRPr="009034F9" w:rsidRDefault="00F3340E" w:rsidP="001D6E0C">
      <w:pPr>
        <w:spacing w:after="0" w:line="240" w:lineRule="auto"/>
        <w:rPr>
          <w:rFonts w:ascii="Arial" w:hAnsi="Arial" w:cs="Arial"/>
        </w:rPr>
      </w:pPr>
      <w:r w:rsidRPr="009034F9">
        <w:rPr>
          <w:rFonts w:ascii="Arial" w:hAnsi="Arial" w:cs="Arial"/>
        </w:rPr>
        <w:t xml:space="preserve">The design specifications </w:t>
      </w:r>
      <w:r w:rsidR="00C727C8" w:rsidRPr="009034F9">
        <w:rPr>
          <w:rFonts w:ascii="Arial" w:hAnsi="Arial" w:cs="Arial"/>
        </w:rPr>
        <w:t xml:space="preserve">of </w:t>
      </w:r>
      <w:proofErr w:type="spellStart"/>
      <w:r w:rsidR="00C727C8" w:rsidRPr="009034F9">
        <w:rPr>
          <w:rFonts w:ascii="Arial" w:hAnsi="Arial" w:cs="Arial"/>
        </w:rPr>
        <w:t>TcB</w:t>
      </w:r>
      <w:proofErr w:type="spellEnd"/>
      <w:r w:rsidR="00C727C8" w:rsidRPr="009034F9">
        <w:rPr>
          <w:rFonts w:ascii="Arial" w:hAnsi="Arial" w:cs="Arial"/>
        </w:rPr>
        <w:t xml:space="preserve"> as executed in the fields of eight watersheds are given below (Table1): </w:t>
      </w:r>
    </w:p>
    <w:p w14:paraId="4C235864" w14:textId="77777777" w:rsidR="00A56834" w:rsidRPr="009034F9" w:rsidRDefault="00A56834" w:rsidP="001D6E0C">
      <w:pPr>
        <w:spacing w:after="0" w:line="240" w:lineRule="auto"/>
        <w:rPr>
          <w:rFonts w:ascii="Arial" w:hAnsi="Arial" w:cs="Arial"/>
        </w:rPr>
      </w:pPr>
    </w:p>
    <w:p w14:paraId="7400E1D9" w14:textId="4F201C0A" w:rsidR="00C727C8" w:rsidRPr="009034F9" w:rsidRDefault="00C727C8" w:rsidP="001D6E0C">
      <w:pPr>
        <w:spacing w:after="0" w:line="240" w:lineRule="auto"/>
        <w:rPr>
          <w:rFonts w:ascii="Arial" w:hAnsi="Arial" w:cs="Arial"/>
          <w:b/>
          <w:bCs/>
        </w:rPr>
      </w:pPr>
      <w:r w:rsidRPr="009034F9">
        <w:rPr>
          <w:rFonts w:ascii="Arial" w:hAnsi="Arial" w:cs="Arial"/>
          <w:b/>
          <w:bCs/>
        </w:rPr>
        <w:t xml:space="preserve">Table 1 </w:t>
      </w:r>
      <w:r w:rsidR="008A7DB9" w:rsidRPr="009034F9">
        <w:rPr>
          <w:rFonts w:ascii="Arial" w:hAnsi="Arial" w:cs="Arial"/>
          <w:b/>
          <w:bCs/>
        </w:rPr>
        <w:t xml:space="preserve">Design parameters of </w:t>
      </w:r>
      <w:proofErr w:type="spellStart"/>
      <w:r w:rsidR="008A7DB9" w:rsidRPr="009034F9">
        <w:rPr>
          <w:rFonts w:ascii="Arial" w:hAnsi="Arial" w:cs="Arial"/>
          <w:b/>
          <w:bCs/>
        </w:rPr>
        <w:t>TcB</w:t>
      </w:r>
      <w:proofErr w:type="spellEnd"/>
    </w:p>
    <w:tbl>
      <w:tblPr>
        <w:tblStyle w:val="TableGrid"/>
        <w:tblW w:w="0" w:type="auto"/>
        <w:tblLook w:val="04A0" w:firstRow="1" w:lastRow="0" w:firstColumn="1" w:lastColumn="0" w:noHBand="0" w:noVBand="1"/>
      </w:tblPr>
      <w:tblGrid>
        <w:gridCol w:w="988"/>
        <w:gridCol w:w="5725"/>
        <w:gridCol w:w="3357"/>
      </w:tblGrid>
      <w:tr w:rsidR="00C727C8" w:rsidRPr="009034F9" w14:paraId="6F0879A6" w14:textId="77777777" w:rsidTr="00DB4E3F">
        <w:tc>
          <w:tcPr>
            <w:tcW w:w="988" w:type="dxa"/>
          </w:tcPr>
          <w:p w14:paraId="71702239" w14:textId="3361CB73" w:rsidR="00C727C8" w:rsidRPr="009034F9" w:rsidRDefault="00C727C8" w:rsidP="001D6E0C">
            <w:pPr>
              <w:rPr>
                <w:rFonts w:ascii="Arial" w:hAnsi="Arial" w:cs="Arial"/>
                <w:b/>
                <w:bCs/>
              </w:rPr>
            </w:pPr>
            <w:proofErr w:type="spellStart"/>
            <w:r w:rsidRPr="009034F9">
              <w:rPr>
                <w:rFonts w:ascii="Arial" w:hAnsi="Arial" w:cs="Arial"/>
                <w:b/>
                <w:bCs/>
              </w:rPr>
              <w:t>S.No</w:t>
            </w:r>
            <w:proofErr w:type="spellEnd"/>
            <w:r w:rsidRPr="009034F9">
              <w:rPr>
                <w:rFonts w:ascii="Arial" w:hAnsi="Arial" w:cs="Arial"/>
                <w:b/>
                <w:bCs/>
              </w:rPr>
              <w:t>.</w:t>
            </w:r>
          </w:p>
        </w:tc>
        <w:tc>
          <w:tcPr>
            <w:tcW w:w="5725" w:type="dxa"/>
          </w:tcPr>
          <w:p w14:paraId="75DDC8E2" w14:textId="5A8FC12E" w:rsidR="00C727C8" w:rsidRPr="009034F9" w:rsidRDefault="00C727C8" w:rsidP="001D6E0C">
            <w:pPr>
              <w:rPr>
                <w:rFonts w:ascii="Arial" w:hAnsi="Arial" w:cs="Arial"/>
                <w:b/>
                <w:bCs/>
              </w:rPr>
            </w:pPr>
            <w:r w:rsidRPr="009034F9">
              <w:rPr>
                <w:rFonts w:ascii="Arial" w:hAnsi="Arial" w:cs="Arial"/>
                <w:b/>
                <w:bCs/>
              </w:rPr>
              <w:t xml:space="preserve">Parameter </w:t>
            </w:r>
          </w:p>
        </w:tc>
        <w:tc>
          <w:tcPr>
            <w:tcW w:w="3357" w:type="dxa"/>
          </w:tcPr>
          <w:p w14:paraId="587080C2" w14:textId="67361EDD" w:rsidR="00C727C8" w:rsidRPr="009034F9" w:rsidRDefault="00C727C8" w:rsidP="001D6E0C">
            <w:pPr>
              <w:rPr>
                <w:rFonts w:ascii="Arial" w:hAnsi="Arial" w:cs="Arial"/>
                <w:b/>
                <w:bCs/>
              </w:rPr>
            </w:pPr>
            <w:r w:rsidRPr="009034F9">
              <w:rPr>
                <w:rFonts w:ascii="Arial" w:hAnsi="Arial" w:cs="Arial"/>
                <w:b/>
                <w:bCs/>
              </w:rPr>
              <w:t xml:space="preserve">Specifications </w:t>
            </w:r>
          </w:p>
        </w:tc>
      </w:tr>
      <w:tr w:rsidR="00C727C8" w:rsidRPr="009034F9" w14:paraId="103F1383" w14:textId="77777777" w:rsidTr="00DB4E3F">
        <w:tc>
          <w:tcPr>
            <w:tcW w:w="988" w:type="dxa"/>
          </w:tcPr>
          <w:p w14:paraId="332FDA14" w14:textId="0DB7DA19" w:rsidR="00C727C8" w:rsidRPr="009034F9" w:rsidRDefault="00C727C8" w:rsidP="001D6E0C">
            <w:pPr>
              <w:rPr>
                <w:rFonts w:ascii="Arial" w:hAnsi="Arial" w:cs="Arial"/>
              </w:rPr>
            </w:pPr>
            <w:r w:rsidRPr="009034F9">
              <w:rPr>
                <w:rFonts w:ascii="Arial" w:hAnsi="Arial" w:cs="Arial"/>
              </w:rPr>
              <w:t>1</w:t>
            </w:r>
          </w:p>
        </w:tc>
        <w:tc>
          <w:tcPr>
            <w:tcW w:w="5725" w:type="dxa"/>
          </w:tcPr>
          <w:p w14:paraId="4DCE0602" w14:textId="6C1BCE69" w:rsidR="00C727C8" w:rsidRPr="009034F9" w:rsidRDefault="00C727C8" w:rsidP="001D6E0C">
            <w:pPr>
              <w:rPr>
                <w:rFonts w:ascii="Arial" w:hAnsi="Arial" w:cs="Arial"/>
              </w:rPr>
            </w:pPr>
            <w:r w:rsidRPr="009034F9">
              <w:rPr>
                <w:rFonts w:ascii="Arial" w:hAnsi="Arial" w:cs="Arial"/>
              </w:rPr>
              <w:t xml:space="preserve">Trench width </w:t>
            </w:r>
          </w:p>
        </w:tc>
        <w:tc>
          <w:tcPr>
            <w:tcW w:w="3357" w:type="dxa"/>
          </w:tcPr>
          <w:p w14:paraId="73C96546" w14:textId="7F1644AE" w:rsidR="00C727C8" w:rsidRPr="009034F9" w:rsidRDefault="00C727C8" w:rsidP="001D6E0C">
            <w:pPr>
              <w:rPr>
                <w:rFonts w:ascii="Arial" w:hAnsi="Arial" w:cs="Arial"/>
              </w:rPr>
            </w:pPr>
            <w:r w:rsidRPr="009034F9">
              <w:rPr>
                <w:rFonts w:ascii="Arial" w:hAnsi="Arial" w:cs="Arial"/>
              </w:rPr>
              <w:t>1-1.25 m</w:t>
            </w:r>
          </w:p>
        </w:tc>
      </w:tr>
      <w:tr w:rsidR="00C727C8" w:rsidRPr="009034F9" w14:paraId="48C85395" w14:textId="77777777" w:rsidTr="00DB4E3F">
        <w:tc>
          <w:tcPr>
            <w:tcW w:w="988" w:type="dxa"/>
          </w:tcPr>
          <w:p w14:paraId="5EDC3D6A" w14:textId="1455CF82" w:rsidR="00C727C8" w:rsidRPr="009034F9" w:rsidRDefault="00C727C8" w:rsidP="001D6E0C">
            <w:pPr>
              <w:rPr>
                <w:rFonts w:ascii="Arial" w:hAnsi="Arial" w:cs="Arial"/>
              </w:rPr>
            </w:pPr>
            <w:r w:rsidRPr="009034F9">
              <w:rPr>
                <w:rFonts w:ascii="Arial" w:hAnsi="Arial" w:cs="Arial"/>
              </w:rPr>
              <w:t>2</w:t>
            </w:r>
          </w:p>
        </w:tc>
        <w:tc>
          <w:tcPr>
            <w:tcW w:w="5725" w:type="dxa"/>
          </w:tcPr>
          <w:p w14:paraId="422CE785" w14:textId="121B5977" w:rsidR="00C727C8" w:rsidRPr="009034F9" w:rsidRDefault="00C727C8" w:rsidP="001D6E0C">
            <w:pPr>
              <w:rPr>
                <w:rFonts w:ascii="Arial" w:hAnsi="Arial" w:cs="Arial"/>
              </w:rPr>
            </w:pPr>
            <w:r w:rsidRPr="009034F9">
              <w:rPr>
                <w:rFonts w:ascii="Arial" w:hAnsi="Arial" w:cs="Arial"/>
              </w:rPr>
              <w:t>Trench depth</w:t>
            </w:r>
          </w:p>
        </w:tc>
        <w:tc>
          <w:tcPr>
            <w:tcW w:w="3357" w:type="dxa"/>
          </w:tcPr>
          <w:p w14:paraId="4FBAB541" w14:textId="27BBF85E" w:rsidR="00C727C8" w:rsidRPr="009034F9" w:rsidRDefault="00C727C8" w:rsidP="001D6E0C">
            <w:pPr>
              <w:rPr>
                <w:rFonts w:ascii="Arial" w:hAnsi="Arial" w:cs="Arial"/>
              </w:rPr>
            </w:pPr>
            <w:r w:rsidRPr="009034F9">
              <w:rPr>
                <w:rFonts w:ascii="Arial" w:hAnsi="Arial" w:cs="Arial"/>
              </w:rPr>
              <w:t>0.5-0.6 m</w:t>
            </w:r>
          </w:p>
        </w:tc>
      </w:tr>
      <w:tr w:rsidR="00C727C8" w:rsidRPr="009034F9" w14:paraId="325A2CC2" w14:textId="77777777" w:rsidTr="00DB4E3F">
        <w:tc>
          <w:tcPr>
            <w:tcW w:w="988" w:type="dxa"/>
          </w:tcPr>
          <w:p w14:paraId="5B672727" w14:textId="4873E338" w:rsidR="00C727C8" w:rsidRPr="009034F9" w:rsidRDefault="00C727C8" w:rsidP="001D6E0C">
            <w:pPr>
              <w:rPr>
                <w:rFonts w:ascii="Arial" w:hAnsi="Arial" w:cs="Arial"/>
              </w:rPr>
            </w:pPr>
            <w:r w:rsidRPr="009034F9">
              <w:rPr>
                <w:rFonts w:ascii="Arial" w:hAnsi="Arial" w:cs="Arial"/>
              </w:rPr>
              <w:t>3</w:t>
            </w:r>
          </w:p>
        </w:tc>
        <w:tc>
          <w:tcPr>
            <w:tcW w:w="5725" w:type="dxa"/>
          </w:tcPr>
          <w:p w14:paraId="1F55FD01" w14:textId="52110C6A" w:rsidR="00C727C8" w:rsidRPr="009034F9" w:rsidRDefault="00C727C8" w:rsidP="001D6E0C">
            <w:pPr>
              <w:rPr>
                <w:rFonts w:ascii="Arial" w:hAnsi="Arial" w:cs="Arial"/>
              </w:rPr>
            </w:pPr>
            <w:r w:rsidRPr="009034F9">
              <w:rPr>
                <w:rFonts w:ascii="Arial" w:hAnsi="Arial" w:cs="Arial"/>
              </w:rPr>
              <w:t>Bund cross-section</w:t>
            </w:r>
          </w:p>
        </w:tc>
        <w:tc>
          <w:tcPr>
            <w:tcW w:w="3357" w:type="dxa"/>
          </w:tcPr>
          <w:p w14:paraId="40D7D02D" w14:textId="44153270" w:rsidR="00C727C8" w:rsidRPr="009034F9" w:rsidRDefault="00C727C8" w:rsidP="001D6E0C">
            <w:pPr>
              <w:rPr>
                <w:rFonts w:ascii="Arial" w:hAnsi="Arial" w:cs="Arial"/>
              </w:rPr>
            </w:pPr>
            <w:r w:rsidRPr="009034F9">
              <w:rPr>
                <w:rFonts w:ascii="Arial" w:hAnsi="Arial" w:cs="Arial"/>
              </w:rPr>
              <w:t>0.5-0.75 m²</w:t>
            </w:r>
          </w:p>
        </w:tc>
      </w:tr>
      <w:tr w:rsidR="00C727C8" w:rsidRPr="009034F9" w14:paraId="473E572A" w14:textId="77777777" w:rsidTr="00DB4E3F">
        <w:tc>
          <w:tcPr>
            <w:tcW w:w="988" w:type="dxa"/>
          </w:tcPr>
          <w:p w14:paraId="5D27B4F7" w14:textId="3DA2B23C" w:rsidR="00C727C8" w:rsidRPr="009034F9" w:rsidRDefault="00C727C8" w:rsidP="001D6E0C">
            <w:pPr>
              <w:rPr>
                <w:rFonts w:ascii="Arial" w:hAnsi="Arial" w:cs="Arial"/>
              </w:rPr>
            </w:pPr>
            <w:r w:rsidRPr="009034F9">
              <w:rPr>
                <w:rFonts w:ascii="Arial" w:hAnsi="Arial" w:cs="Arial"/>
              </w:rPr>
              <w:t>4</w:t>
            </w:r>
          </w:p>
        </w:tc>
        <w:tc>
          <w:tcPr>
            <w:tcW w:w="5725" w:type="dxa"/>
          </w:tcPr>
          <w:p w14:paraId="5756411E" w14:textId="59C1EC63" w:rsidR="00C727C8" w:rsidRPr="009034F9" w:rsidRDefault="00C727C8" w:rsidP="001D6E0C">
            <w:pPr>
              <w:rPr>
                <w:rFonts w:ascii="Arial" w:hAnsi="Arial" w:cs="Arial"/>
              </w:rPr>
            </w:pPr>
            <w:r w:rsidRPr="009034F9">
              <w:rPr>
                <w:rFonts w:ascii="Arial" w:hAnsi="Arial" w:cs="Arial"/>
              </w:rPr>
              <w:t xml:space="preserve">Berm </w:t>
            </w:r>
          </w:p>
        </w:tc>
        <w:tc>
          <w:tcPr>
            <w:tcW w:w="3357" w:type="dxa"/>
          </w:tcPr>
          <w:p w14:paraId="230D107D" w14:textId="48B6C5EE" w:rsidR="00C727C8" w:rsidRPr="009034F9" w:rsidRDefault="00C727C8" w:rsidP="001D6E0C">
            <w:pPr>
              <w:tabs>
                <w:tab w:val="left" w:pos="1060"/>
              </w:tabs>
              <w:rPr>
                <w:rFonts w:ascii="Arial" w:hAnsi="Arial" w:cs="Arial"/>
              </w:rPr>
            </w:pPr>
            <w:r w:rsidRPr="009034F9">
              <w:rPr>
                <w:rFonts w:ascii="Arial" w:hAnsi="Arial" w:cs="Arial"/>
              </w:rPr>
              <w:t>0.3 m</w:t>
            </w:r>
          </w:p>
        </w:tc>
      </w:tr>
      <w:tr w:rsidR="008A7DB9" w:rsidRPr="009034F9" w14:paraId="69C86C03" w14:textId="77777777" w:rsidTr="00DB4E3F">
        <w:tc>
          <w:tcPr>
            <w:tcW w:w="988" w:type="dxa"/>
          </w:tcPr>
          <w:p w14:paraId="2EB6526D" w14:textId="36943FCF" w:rsidR="008A7DB9" w:rsidRPr="009034F9" w:rsidRDefault="008A7DB9" w:rsidP="001D6E0C">
            <w:pPr>
              <w:rPr>
                <w:rFonts w:ascii="Arial" w:hAnsi="Arial" w:cs="Arial"/>
              </w:rPr>
            </w:pPr>
            <w:r w:rsidRPr="009034F9">
              <w:rPr>
                <w:rFonts w:ascii="Arial" w:hAnsi="Arial" w:cs="Arial"/>
              </w:rPr>
              <w:t>5</w:t>
            </w:r>
          </w:p>
        </w:tc>
        <w:tc>
          <w:tcPr>
            <w:tcW w:w="5725" w:type="dxa"/>
          </w:tcPr>
          <w:p w14:paraId="2384DC84" w14:textId="3E5CD670" w:rsidR="008A7DB9" w:rsidRPr="009034F9" w:rsidRDefault="008A7DB9" w:rsidP="001D6E0C">
            <w:pPr>
              <w:rPr>
                <w:rFonts w:ascii="Arial" w:hAnsi="Arial" w:cs="Arial"/>
              </w:rPr>
            </w:pPr>
            <w:r w:rsidRPr="009034F9">
              <w:rPr>
                <w:rFonts w:ascii="Arial" w:hAnsi="Arial" w:cs="Arial"/>
              </w:rPr>
              <w:t xml:space="preserve">Land slope </w:t>
            </w:r>
          </w:p>
        </w:tc>
        <w:tc>
          <w:tcPr>
            <w:tcW w:w="3357" w:type="dxa"/>
          </w:tcPr>
          <w:p w14:paraId="3B0C8148" w14:textId="4E90087B" w:rsidR="008A7DB9" w:rsidRPr="009034F9" w:rsidRDefault="008A7DB9" w:rsidP="001D6E0C">
            <w:pPr>
              <w:tabs>
                <w:tab w:val="left" w:pos="1060"/>
              </w:tabs>
              <w:rPr>
                <w:rFonts w:ascii="Arial" w:hAnsi="Arial" w:cs="Arial"/>
              </w:rPr>
            </w:pPr>
            <w:r w:rsidRPr="009034F9">
              <w:rPr>
                <w:rFonts w:ascii="Arial" w:hAnsi="Arial" w:cs="Arial"/>
              </w:rPr>
              <w:t>2 – 5%</w:t>
            </w:r>
          </w:p>
        </w:tc>
      </w:tr>
      <w:tr w:rsidR="00C727C8" w:rsidRPr="009034F9" w14:paraId="1C5BF1A1" w14:textId="77777777" w:rsidTr="00DB4E3F">
        <w:tc>
          <w:tcPr>
            <w:tcW w:w="988" w:type="dxa"/>
          </w:tcPr>
          <w:p w14:paraId="59AA8463" w14:textId="472F7746" w:rsidR="00C727C8" w:rsidRPr="009034F9" w:rsidRDefault="008A7DB9" w:rsidP="001D6E0C">
            <w:pPr>
              <w:rPr>
                <w:rFonts w:ascii="Arial" w:hAnsi="Arial" w:cs="Arial"/>
              </w:rPr>
            </w:pPr>
            <w:r w:rsidRPr="009034F9">
              <w:rPr>
                <w:rFonts w:ascii="Arial" w:hAnsi="Arial" w:cs="Arial"/>
              </w:rPr>
              <w:t>6</w:t>
            </w:r>
          </w:p>
        </w:tc>
        <w:tc>
          <w:tcPr>
            <w:tcW w:w="5725" w:type="dxa"/>
          </w:tcPr>
          <w:p w14:paraId="7DA5C1FF" w14:textId="4E48A95F" w:rsidR="00C727C8" w:rsidRPr="009034F9" w:rsidRDefault="00C727C8" w:rsidP="001D6E0C">
            <w:pPr>
              <w:rPr>
                <w:rFonts w:ascii="Arial" w:hAnsi="Arial" w:cs="Arial"/>
              </w:rPr>
            </w:pPr>
            <w:r w:rsidRPr="009034F9">
              <w:rPr>
                <w:rFonts w:ascii="Arial" w:hAnsi="Arial" w:cs="Arial"/>
              </w:rPr>
              <w:t>Horizontal Interval between Bunds</w:t>
            </w:r>
          </w:p>
        </w:tc>
        <w:tc>
          <w:tcPr>
            <w:tcW w:w="3357" w:type="dxa"/>
          </w:tcPr>
          <w:p w14:paraId="5B105363" w14:textId="7B89E755" w:rsidR="00C727C8" w:rsidRPr="009034F9" w:rsidRDefault="00C727C8" w:rsidP="001D6E0C">
            <w:pPr>
              <w:tabs>
                <w:tab w:val="left" w:pos="1060"/>
              </w:tabs>
              <w:rPr>
                <w:rFonts w:ascii="Arial" w:hAnsi="Arial" w:cs="Arial"/>
              </w:rPr>
            </w:pPr>
            <w:r w:rsidRPr="009034F9">
              <w:rPr>
                <w:rFonts w:ascii="Arial" w:hAnsi="Arial" w:cs="Arial"/>
              </w:rPr>
              <w:t xml:space="preserve">40 – 60 m </w:t>
            </w:r>
          </w:p>
        </w:tc>
      </w:tr>
      <w:tr w:rsidR="00C727C8" w:rsidRPr="009034F9" w14:paraId="3603F4CF" w14:textId="77777777" w:rsidTr="00DB4E3F">
        <w:tc>
          <w:tcPr>
            <w:tcW w:w="988" w:type="dxa"/>
          </w:tcPr>
          <w:p w14:paraId="1F058065" w14:textId="24921099" w:rsidR="00C727C8" w:rsidRPr="009034F9" w:rsidRDefault="008A7DB9" w:rsidP="001D6E0C">
            <w:pPr>
              <w:rPr>
                <w:rFonts w:ascii="Arial" w:hAnsi="Arial" w:cs="Arial"/>
              </w:rPr>
            </w:pPr>
            <w:r w:rsidRPr="009034F9">
              <w:rPr>
                <w:rFonts w:ascii="Arial" w:hAnsi="Arial" w:cs="Arial"/>
              </w:rPr>
              <w:t>7</w:t>
            </w:r>
          </w:p>
        </w:tc>
        <w:tc>
          <w:tcPr>
            <w:tcW w:w="5725" w:type="dxa"/>
          </w:tcPr>
          <w:p w14:paraId="311B53FF" w14:textId="13B8B4E9" w:rsidR="00C727C8" w:rsidRPr="009034F9" w:rsidRDefault="00C727C8" w:rsidP="001D6E0C">
            <w:pPr>
              <w:rPr>
                <w:rFonts w:ascii="Arial" w:hAnsi="Arial" w:cs="Arial"/>
              </w:rPr>
            </w:pPr>
            <w:r w:rsidRPr="009034F9">
              <w:rPr>
                <w:rFonts w:ascii="Arial" w:hAnsi="Arial" w:cs="Arial"/>
              </w:rPr>
              <w:t xml:space="preserve">Length per hectare </w:t>
            </w:r>
          </w:p>
        </w:tc>
        <w:tc>
          <w:tcPr>
            <w:tcW w:w="3357" w:type="dxa"/>
          </w:tcPr>
          <w:p w14:paraId="0072250C" w14:textId="01F6D282" w:rsidR="00C727C8" w:rsidRPr="009034F9" w:rsidRDefault="00C727C8" w:rsidP="001D6E0C">
            <w:pPr>
              <w:tabs>
                <w:tab w:val="left" w:pos="1060"/>
              </w:tabs>
              <w:rPr>
                <w:rFonts w:ascii="Arial" w:hAnsi="Arial" w:cs="Arial"/>
              </w:rPr>
            </w:pPr>
            <w:r w:rsidRPr="009034F9">
              <w:rPr>
                <w:rFonts w:ascii="Arial" w:hAnsi="Arial" w:cs="Arial"/>
              </w:rPr>
              <w:t xml:space="preserve">100 – 300 m </w:t>
            </w:r>
          </w:p>
        </w:tc>
      </w:tr>
    </w:tbl>
    <w:p w14:paraId="2D1A9AD4" w14:textId="77777777" w:rsidR="00A56834" w:rsidRPr="009034F9" w:rsidRDefault="00A56834" w:rsidP="001D6E0C">
      <w:pPr>
        <w:spacing w:after="0" w:line="240" w:lineRule="auto"/>
        <w:rPr>
          <w:rFonts w:ascii="Arial" w:hAnsi="Arial" w:cs="Arial"/>
        </w:rPr>
      </w:pPr>
    </w:p>
    <w:p w14:paraId="7F48440E" w14:textId="562A3AB2" w:rsidR="00F3340E" w:rsidRPr="009034F9" w:rsidRDefault="00F3340E" w:rsidP="001D6E0C">
      <w:pPr>
        <w:spacing w:after="0" w:line="240" w:lineRule="auto"/>
        <w:rPr>
          <w:rFonts w:ascii="Arial" w:hAnsi="Arial" w:cs="Arial"/>
        </w:rPr>
      </w:pPr>
      <w:r w:rsidRPr="009034F9">
        <w:rPr>
          <w:rFonts w:ascii="Arial" w:hAnsi="Arial" w:cs="Arial"/>
        </w:rPr>
        <w:t>The bunds were constructed using soil excavated from the trenches, which were then reinforced with vegetation to enhance stability. Additionally, surplus weirs were incorporated to dispose of excess water safely and prevent waterlogging.</w:t>
      </w:r>
      <w:r w:rsidR="003B4996" w:rsidRPr="009034F9">
        <w:rPr>
          <w:rFonts w:ascii="Arial" w:hAnsi="Arial" w:cs="Arial"/>
        </w:rPr>
        <w:t xml:space="preserve"> The cross-section of </w:t>
      </w:r>
      <w:proofErr w:type="spellStart"/>
      <w:r w:rsidR="003B4996" w:rsidRPr="009034F9">
        <w:rPr>
          <w:rFonts w:ascii="Arial" w:hAnsi="Arial" w:cs="Arial"/>
        </w:rPr>
        <w:t>TcB</w:t>
      </w:r>
      <w:proofErr w:type="spellEnd"/>
      <w:r w:rsidR="003B4996" w:rsidRPr="009034F9">
        <w:rPr>
          <w:rFonts w:ascii="Arial" w:hAnsi="Arial" w:cs="Arial"/>
        </w:rPr>
        <w:t xml:space="preserve"> with design specifications is given in Figure 2: </w:t>
      </w:r>
    </w:p>
    <w:p w14:paraId="50262698" w14:textId="77777777" w:rsidR="003F3D1B" w:rsidRPr="009034F9" w:rsidRDefault="003F3D1B" w:rsidP="001D6E0C">
      <w:pPr>
        <w:spacing w:after="0" w:line="240" w:lineRule="auto"/>
        <w:rPr>
          <w:rFonts w:ascii="Arial" w:hAnsi="Arial" w:cs="Arial"/>
        </w:rPr>
      </w:pPr>
    </w:p>
    <w:p w14:paraId="38405C96" w14:textId="77777777" w:rsidR="003B4996" w:rsidRPr="009034F9" w:rsidRDefault="003B4996" w:rsidP="001D6E0C">
      <w:pPr>
        <w:spacing w:after="0" w:line="240" w:lineRule="auto"/>
        <w:rPr>
          <w:rFonts w:ascii="Arial" w:hAnsi="Arial" w:cs="Arial"/>
        </w:rPr>
      </w:pPr>
      <w:r w:rsidRPr="009034F9">
        <w:rPr>
          <w:rFonts w:ascii="Arial" w:hAnsi="Arial" w:cs="Arial"/>
          <w:noProof/>
        </w:rPr>
        <w:drawing>
          <wp:inline distT="0" distB="0" distL="0" distR="0" wp14:anchorId="05296D98" wp14:editId="215E0ADB">
            <wp:extent cx="6400800" cy="2025650"/>
            <wp:effectExtent l="0" t="0" r="0" b="0"/>
            <wp:docPr id="2685578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025650"/>
                    </a:xfrm>
                    <a:prstGeom prst="rect">
                      <a:avLst/>
                    </a:prstGeom>
                    <a:noFill/>
                    <a:ln>
                      <a:noFill/>
                    </a:ln>
                  </pic:spPr>
                </pic:pic>
              </a:graphicData>
            </a:graphic>
          </wp:inline>
        </w:drawing>
      </w:r>
    </w:p>
    <w:p w14:paraId="182CAE5A" w14:textId="77777777" w:rsidR="003B4996" w:rsidRPr="00864712" w:rsidRDefault="003B4996" w:rsidP="001D6E0C">
      <w:pPr>
        <w:spacing w:after="0" w:line="240" w:lineRule="auto"/>
        <w:rPr>
          <w:rFonts w:ascii="Arial" w:hAnsi="Arial" w:cs="Arial"/>
          <w:b/>
          <w:bCs/>
        </w:rPr>
      </w:pPr>
      <w:r w:rsidRPr="00864712">
        <w:rPr>
          <w:rFonts w:ascii="Arial" w:hAnsi="Arial" w:cs="Arial"/>
          <w:b/>
          <w:bCs/>
        </w:rPr>
        <w:t xml:space="preserve">Fig. 2 Cross-section of </w:t>
      </w:r>
      <w:proofErr w:type="spellStart"/>
      <w:r w:rsidRPr="00864712">
        <w:rPr>
          <w:rFonts w:ascii="Arial" w:hAnsi="Arial" w:cs="Arial"/>
          <w:b/>
          <w:bCs/>
        </w:rPr>
        <w:t>TcB</w:t>
      </w:r>
      <w:proofErr w:type="spellEnd"/>
      <w:r w:rsidRPr="00864712">
        <w:rPr>
          <w:rFonts w:ascii="Arial" w:hAnsi="Arial" w:cs="Arial"/>
          <w:b/>
          <w:bCs/>
        </w:rPr>
        <w:t xml:space="preserve"> with design dimensions </w:t>
      </w:r>
    </w:p>
    <w:p w14:paraId="363B3DD7" w14:textId="77777777" w:rsidR="003F3D1B" w:rsidRPr="009034F9" w:rsidRDefault="003F3D1B" w:rsidP="001D6E0C">
      <w:pPr>
        <w:spacing w:after="0" w:line="240" w:lineRule="auto"/>
        <w:jc w:val="both"/>
        <w:rPr>
          <w:rFonts w:ascii="Arial" w:hAnsi="Arial" w:cs="Arial"/>
        </w:rPr>
      </w:pPr>
    </w:p>
    <w:p w14:paraId="2159963B" w14:textId="62A3853C" w:rsidR="00DB4E3F" w:rsidRPr="009034F9" w:rsidRDefault="00DB4E3F" w:rsidP="001D6E0C">
      <w:pPr>
        <w:spacing w:after="0" w:line="240" w:lineRule="auto"/>
        <w:jc w:val="both"/>
        <w:rPr>
          <w:rFonts w:ascii="Arial" w:hAnsi="Arial" w:cs="Arial"/>
        </w:rPr>
      </w:pPr>
      <w:r w:rsidRPr="009034F9">
        <w:rPr>
          <w:rFonts w:ascii="Arial" w:hAnsi="Arial" w:cs="Arial"/>
        </w:rPr>
        <w:t xml:space="preserve">Under </w:t>
      </w:r>
      <w:proofErr w:type="spellStart"/>
      <w:r w:rsidRPr="009034F9">
        <w:rPr>
          <w:rFonts w:ascii="Arial" w:hAnsi="Arial" w:cs="Arial"/>
        </w:rPr>
        <w:t>TcB</w:t>
      </w:r>
      <w:proofErr w:type="spellEnd"/>
      <w:r w:rsidRPr="009034F9">
        <w:rPr>
          <w:rFonts w:ascii="Arial" w:hAnsi="Arial" w:cs="Arial"/>
        </w:rPr>
        <w:t xml:space="preserve">. the width of trench is restricted to 1-1.25 m and depth of excavation is maintained at 0.5-0.6 m (Table 1 and Fig. 2). The cross-section of bund was found to vary from 0.5-0.75 </w:t>
      </w:r>
      <w:proofErr w:type="spellStart"/>
      <w:r w:rsidRPr="009034F9">
        <w:rPr>
          <w:rFonts w:ascii="Arial" w:hAnsi="Arial" w:cs="Arial"/>
        </w:rPr>
        <w:t>sq.m</w:t>
      </w:r>
      <w:proofErr w:type="spellEnd"/>
      <w:r w:rsidRPr="009034F9">
        <w:rPr>
          <w:rFonts w:ascii="Arial" w:hAnsi="Arial" w:cs="Arial"/>
        </w:rPr>
        <w:t xml:space="preserve"> (Table 1). The conservation trench of rectangular shape with more emphasis on excavation (instead of scraping) with equalizer of about 0.3 m at regular interval was found to be made across the slope just above the location earmarked for the bunding, leaving a berm (space between conservation trench and bund) of about 0.3 m, bund of 0.5-0.75 </w:t>
      </w:r>
      <w:proofErr w:type="spellStart"/>
      <w:r w:rsidRPr="009034F9">
        <w:rPr>
          <w:rFonts w:ascii="Arial" w:hAnsi="Arial" w:cs="Arial"/>
        </w:rPr>
        <w:t>sq.m</w:t>
      </w:r>
      <w:proofErr w:type="spellEnd"/>
      <w:r w:rsidRPr="009034F9">
        <w:rPr>
          <w:rFonts w:ascii="Arial" w:hAnsi="Arial" w:cs="Arial"/>
        </w:rPr>
        <w:t xml:space="preserve"> was made across the slope. </w:t>
      </w:r>
    </w:p>
    <w:p w14:paraId="0ED11E4E" w14:textId="77777777" w:rsidR="003F3D1B" w:rsidRPr="009034F9" w:rsidRDefault="003F3D1B" w:rsidP="001D6E0C">
      <w:pPr>
        <w:spacing w:after="0" w:line="240" w:lineRule="auto"/>
        <w:jc w:val="both"/>
        <w:rPr>
          <w:rFonts w:ascii="Arial" w:hAnsi="Arial" w:cs="Arial"/>
        </w:rPr>
      </w:pPr>
    </w:p>
    <w:p w14:paraId="5E29D5C0" w14:textId="3DB76613" w:rsidR="00DB4E3F" w:rsidRPr="009034F9" w:rsidRDefault="00DB4E3F" w:rsidP="001D6E0C">
      <w:pPr>
        <w:spacing w:after="0" w:line="240" w:lineRule="auto"/>
        <w:jc w:val="both"/>
        <w:rPr>
          <w:rFonts w:ascii="Arial" w:hAnsi="Arial" w:cs="Arial"/>
        </w:rPr>
      </w:pPr>
      <w:r w:rsidRPr="009034F9">
        <w:rPr>
          <w:rFonts w:ascii="Arial" w:hAnsi="Arial" w:cs="Arial"/>
        </w:rPr>
        <w:t xml:space="preserve">These conservation TCBs are made at a horizontal interval of 60-40 m (between two successive trench </w:t>
      </w:r>
      <w:proofErr w:type="spellStart"/>
      <w:r w:rsidRPr="009034F9">
        <w:rPr>
          <w:rFonts w:ascii="Arial" w:hAnsi="Arial" w:cs="Arial"/>
        </w:rPr>
        <w:t>dcum</w:t>
      </w:r>
      <w:proofErr w:type="spellEnd"/>
      <w:r w:rsidRPr="009034F9">
        <w:rPr>
          <w:rFonts w:ascii="Arial" w:hAnsi="Arial" w:cs="Arial"/>
        </w:rPr>
        <w:t xml:space="preserve"> bunds) with slope of 2-5% (Table 1). The bunds were found to be fortified with vegetative cover </w:t>
      </w:r>
      <w:r w:rsidR="007F14D5" w:rsidRPr="009034F9">
        <w:rPr>
          <w:rFonts w:ascii="Arial" w:hAnsi="Arial" w:cs="Arial"/>
        </w:rPr>
        <w:t xml:space="preserve">especially with castor/red gram </w:t>
      </w:r>
      <w:r w:rsidRPr="009034F9">
        <w:rPr>
          <w:rFonts w:ascii="Arial" w:hAnsi="Arial" w:cs="Arial"/>
        </w:rPr>
        <w:t xml:space="preserve">for stability. Also, outlets are to be placed at appropriate place in the bund to dispose the excess water safely. Properly constructed </w:t>
      </w:r>
      <w:proofErr w:type="spellStart"/>
      <w:r w:rsidRPr="009034F9">
        <w:rPr>
          <w:rFonts w:ascii="Arial" w:hAnsi="Arial" w:cs="Arial"/>
        </w:rPr>
        <w:t>T</w:t>
      </w:r>
      <w:r w:rsidR="0036633B" w:rsidRPr="009034F9">
        <w:rPr>
          <w:rFonts w:ascii="Arial" w:hAnsi="Arial" w:cs="Arial"/>
        </w:rPr>
        <w:t>c</w:t>
      </w:r>
      <w:r w:rsidRPr="009034F9">
        <w:rPr>
          <w:rFonts w:ascii="Arial" w:hAnsi="Arial" w:cs="Arial"/>
        </w:rPr>
        <w:t>B</w:t>
      </w:r>
      <w:proofErr w:type="spellEnd"/>
      <w:r w:rsidRPr="009034F9">
        <w:rPr>
          <w:rFonts w:ascii="Arial" w:hAnsi="Arial" w:cs="Arial"/>
        </w:rPr>
        <w:t xml:space="preserve"> helped in accommodating about 1 lakh litres of rain water at a time and improved the soil moisture </w:t>
      </w:r>
      <w:r w:rsidR="0036633B" w:rsidRPr="009034F9">
        <w:rPr>
          <w:rFonts w:ascii="Arial" w:hAnsi="Arial" w:cs="Arial"/>
        </w:rPr>
        <w:t>(</w:t>
      </w:r>
      <w:r w:rsidRPr="009034F9">
        <w:rPr>
          <w:rFonts w:ascii="Arial" w:hAnsi="Arial" w:cs="Arial"/>
        </w:rPr>
        <w:t xml:space="preserve">in 1 ha of area with </w:t>
      </w:r>
      <w:proofErr w:type="gramStart"/>
      <w:r w:rsidRPr="009034F9">
        <w:rPr>
          <w:rFonts w:ascii="Arial" w:hAnsi="Arial" w:cs="Arial"/>
        </w:rPr>
        <w:t xml:space="preserve">about </w:t>
      </w:r>
      <w:r w:rsidR="0036633B" w:rsidRPr="009034F9">
        <w:rPr>
          <w:rFonts w:ascii="Arial" w:hAnsi="Arial" w:cs="Arial"/>
        </w:rPr>
        <w:t xml:space="preserve"> 200</w:t>
      </w:r>
      <w:proofErr w:type="gramEnd"/>
      <w:r w:rsidRPr="009034F9">
        <w:rPr>
          <w:rFonts w:ascii="Arial" w:hAnsi="Arial" w:cs="Arial"/>
        </w:rPr>
        <w:t xml:space="preserve"> </w:t>
      </w:r>
      <w:proofErr w:type="spellStart"/>
      <w:r w:rsidRPr="009034F9">
        <w:rPr>
          <w:rFonts w:ascii="Arial" w:hAnsi="Arial" w:cs="Arial"/>
        </w:rPr>
        <w:t>r.m</w:t>
      </w:r>
      <w:proofErr w:type="spellEnd"/>
      <w:r w:rsidRPr="009034F9">
        <w:rPr>
          <w:rFonts w:ascii="Arial" w:hAnsi="Arial" w:cs="Arial"/>
        </w:rPr>
        <w:t xml:space="preserve"> of length</w:t>
      </w:r>
      <w:r w:rsidR="0036633B" w:rsidRPr="009034F9">
        <w:rPr>
          <w:rFonts w:ascii="Arial" w:hAnsi="Arial" w:cs="Arial"/>
        </w:rPr>
        <w:t xml:space="preserve"> and 0.5 </w:t>
      </w:r>
      <w:proofErr w:type="spellStart"/>
      <w:r w:rsidR="0036633B" w:rsidRPr="009034F9">
        <w:rPr>
          <w:rFonts w:ascii="Arial" w:hAnsi="Arial" w:cs="Arial"/>
        </w:rPr>
        <w:t>sq.m</w:t>
      </w:r>
      <w:proofErr w:type="spellEnd"/>
      <w:r w:rsidR="0036633B" w:rsidRPr="009034F9">
        <w:rPr>
          <w:rFonts w:ascii="Arial" w:hAnsi="Arial" w:cs="Arial"/>
        </w:rPr>
        <w:t xml:space="preserve"> cross-section)</w:t>
      </w:r>
      <w:r w:rsidRPr="009034F9">
        <w:rPr>
          <w:rFonts w:ascii="Arial" w:hAnsi="Arial" w:cs="Arial"/>
        </w:rPr>
        <w:t xml:space="preserve">. With the introduction of </w:t>
      </w:r>
      <w:proofErr w:type="spellStart"/>
      <w:r w:rsidRPr="009034F9">
        <w:rPr>
          <w:rFonts w:ascii="Arial" w:hAnsi="Arial" w:cs="Arial"/>
        </w:rPr>
        <w:t>TcB</w:t>
      </w:r>
      <w:proofErr w:type="spellEnd"/>
      <w:r w:rsidRPr="009034F9">
        <w:rPr>
          <w:rFonts w:ascii="Arial" w:hAnsi="Arial" w:cs="Arial"/>
        </w:rPr>
        <w:t xml:space="preserve">, the soil moisture was adequate with seepage water from these trenches, creating conducive environment for crop production. In fact, </w:t>
      </w:r>
      <w:proofErr w:type="spellStart"/>
      <w:r w:rsidRPr="009034F9">
        <w:rPr>
          <w:rFonts w:ascii="Arial" w:hAnsi="Arial" w:cs="Arial"/>
        </w:rPr>
        <w:t>TcB</w:t>
      </w:r>
      <w:proofErr w:type="spellEnd"/>
      <w:r w:rsidRPr="009034F9">
        <w:rPr>
          <w:rFonts w:ascii="Arial" w:hAnsi="Arial" w:cs="Arial"/>
        </w:rPr>
        <w:t xml:space="preserve"> was found to act as a drought proofing measure in the years of low rainfall.</w:t>
      </w:r>
    </w:p>
    <w:p w14:paraId="78754937" w14:textId="77777777" w:rsidR="003F3D1B" w:rsidRPr="009034F9" w:rsidRDefault="003F3D1B" w:rsidP="001D6E0C">
      <w:pPr>
        <w:spacing w:after="0" w:line="240" w:lineRule="auto"/>
        <w:jc w:val="both"/>
        <w:rPr>
          <w:rFonts w:ascii="Arial" w:hAnsi="Arial" w:cs="Arial"/>
        </w:rPr>
      </w:pPr>
    </w:p>
    <w:p w14:paraId="7FBBDAE9" w14:textId="77777777" w:rsidR="003F3D1B" w:rsidRPr="009034F9" w:rsidRDefault="003F3D1B" w:rsidP="001D6E0C">
      <w:pPr>
        <w:spacing w:after="0" w:line="240" w:lineRule="auto"/>
        <w:rPr>
          <w:rFonts w:ascii="Arial" w:hAnsi="Arial" w:cs="Arial"/>
          <w:b/>
          <w:bCs/>
        </w:rPr>
      </w:pPr>
    </w:p>
    <w:p w14:paraId="53436908" w14:textId="19C0424A" w:rsidR="003B4996" w:rsidRPr="009034F9" w:rsidRDefault="003B4996" w:rsidP="001D6E0C">
      <w:pPr>
        <w:spacing w:after="0" w:line="240" w:lineRule="auto"/>
        <w:rPr>
          <w:rFonts w:ascii="Arial" w:hAnsi="Arial" w:cs="Arial"/>
          <w:b/>
          <w:bCs/>
        </w:rPr>
      </w:pPr>
      <w:r w:rsidRPr="009034F9">
        <w:rPr>
          <w:rFonts w:ascii="Arial" w:hAnsi="Arial" w:cs="Arial"/>
          <w:b/>
          <w:bCs/>
        </w:rPr>
        <w:t>Crop Yield Improvement</w:t>
      </w:r>
    </w:p>
    <w:p w14:paraId="1CA0776E" w14:textId="22E0D6F2" w:rsidR="00AC0760" w:rsidRPr="009034F9" w:rsidRDefault="0036633B" w:rsidP="0036633B">
      <w:pPr>
        <w:spacing w:after="0" w:line="240" w:lineRule="auto"/>
        <w:jc w:val="both"/>
        <w:rPr>
          <w:rFonts w:ascii="Arial" w:hAnsi="Arial" w:cs="Arial"/>
        </w:rPr>
      </w:pPr>
      <w:r w:rsidRPr="009034F9">
        <w:rPr>
          <w:rFonts w:ascii="Arial" w:hAnsi="Arial" w:cs="Arial"/>
        </w:rPr>
        <w:t>While Cotton or Soybean crop is grown in the main field after treatment, castor/red gram on the berm/</w:t>
      </w:r>
      <w:proofErr w:type="gramStart"/>
      <w:r w:rsidRPr="009034F9">
        <w:rPr>
          <w:rFonts w:ascii="Arial" w:hAnsi="Arial" w:cs="Arial"/>
        </w:rPr>
        <w:t>bund  was</w:t>
      </w:r>
      <w:proofErr w:type="gramEnd"/>
      <w:r w:rsidRPr="009034F9">
        <w:rPr>
          <w:rFonts w:ascii="Arial" w:hAnsi="Arial" w:cs="Arial"/>
        </w:rPr>
        <w:t xml:space="preserve"> grown to give supplementary income and stabilization of bunds. </w:t>
      </w:r>
      <w:r w:rsidR="00BB3962" w:rsidRPr="009034F9">
        <w:rPr>
          <w:rFonts w:ascii="Arial" w:hAnsi="Arial" w:cs="Arial"/>
        </w:rPr>
        <w:t>The study revealed tha</w:t>
      </w:r>
      <w:r w:rsidR="00DB4E3F" w:rsidRPr="009034F9">
        <w:rPr>
          <w:rFonts w:ascii="Arial" w:hAnsi="Arial" w:cs="Arial"/>
        </w:rPr>
        <w:t>t</w:t>
      </w:r>
      <w:r w:rsidR="00BB3962" w:rsidRPr="009034F9">
        <w:rPr>
          <w:rFonts w:ascii="Arial" w:hAnsi="Arial" w:cs="Arial"/>
        </w:rPr>
        <w:t xml:space="preserve"> </w:t>
      </w:r>
      <w:proofErr w:type="spellStart"/>
      <w:r w:rsidR="003B4996" w:rsidRPr="009034F9">
        <w:rPr>
          <w:rFonts w:ascii="Arial" w:hAnsi="Arial" w:cs="Arial"/>
        </w:rPr>
        <w:t>TcB</w:t>
      </w:r>
      <w:proofErr w:type="spellEnd"/>
      <w:r w:rsidR="003B4996" w:rsidRPr="009034F9">
        <w:rPr>
          <w:rFonts w:ascii="Arial" w:hAnsi="Arial" w:cs="Arial"/>
        </w:rPr>
        <w:t xml:space="preserve"> implementation s</w:t>
      </w:r>
      <w:r w:rsidR="00BB3962" w:rsidRPr="009034F9">
        <w:rPr>
          <w:rFonts w:ascii="Arial" w:hAnsi="Arial" w:cs="Arial"/>
        </w:rPr>
        <w:t xml:space="preserve">ubstantially </w:t>
      </w:r>
      <w:r w:rsidR="003B4996" w:rsidRPr="009034F9">
        <w:rPr>
          <w:rFonts w:ascii="Arial" w:hAnsi="Arial" w:cs="Arial"/>
        </w:rPr>
        <w:t xml:space="preserve">improved crop yields by effectively conserving rainwater and preventing soil erosion. </w:t>
      </w:r>
      <w:r w:rsidR="00124B75" w:rsidRPr="009034F9">
        <w:rPr>
          <w:rFonts w:ascii="Arial" w:hAnsi="Arial" w:cs="Arial"/>
        </w:rPr>
        <w:t>T</w:t>
      </w:r>
      <w:r w:rsidR="00AC0760" w:rsidRPr="009034F9">
        <w:rPr>
          <w:rFonts w:ascii="Arial" w:hAnsi="Arial" w:cs="Arial"/>
        </w:rPr>
        <w:t>he impact of Trench Cum Bund (TCB) treatment on crop yield across watersheds for both</w:t>
      </w:r>
      <w:r w:rsidR="00124B75" w:rsidRPr="009034F9">
        <w:rPr>
          <w:rFonts w:ascii="Arial" w:hAnsi="Arial" w:cs="Arial"/>
        </w:rPr>
        <w:t xml:space="preserve"> Soybean and </w:t>
      </w:r>
      <w:proofErr w:type="spellStart"/>
      <w:r w:rsidR="00124B75" w:rsidRPr="009034F9">
        <w:rPr>
          <w:rFonts w:ascii="Arial" w:hAnsi="Arial" w:cs="Arial"/>
        </w:rPr>
        <w:t>Cottin</w:t>
      </w:r>
      <w:proofErr w:type="spellEnd"/>
      <w:r w:rsidR="00AC0760" w:rsidRPr="009034F9">
        <w:rPr>
          <w:rFonts w:ascii="Arial" w:hAnsi="Arial" w:cs="Arial"/>
        </w:rPr>
        <w:t xml:space="preserve"> crop</w:t>
      </w:r>
      <w:r w:rsidR="00546939" w:rsidRPr="009034F9">
        <w:rPr>
          <w:rFonts w:ascii="Arial" w:hAnsi="Arial" w:cs="Arial"/>
        </w:rPr>
        <w:t xml:space="preserve">s </w:t>
      </w:r>
      <w:r w:rsidR="00124B75" w:rsidRPr="009034F9">
        <w:rPr>
          <w:rFonts w:ascii="Arial" w:hAnsi="Arial" w:cs="Arial"/>
        </w:rPr>
        <w:t>is given in Table 2</w:t>
      </w:r>
      <w:r w:rsidRPr="009034F9">
        <w:rPr>
          <w:rFonts w:ascii="Arial" w:hAnsi="Arial" w:cs="Arial"/>
        </w:rPr>
        <w:t xml:space="preserve">. </w:t>
      </w:r>
    </w:p>
    <w:p w14:paraId="53C22321" w14:textId="77777777" w:rsidR="001D6E0C" w:rsidRPr="009034F9" w:rsidRDefault="001D6E0C" w:rsidP="001D6E0C">
      <w:pPr>
        <w:tabs>
          <w:tab w:val="center" w:pos="5040"/>
        </w:tabs>
        <w:spacing w:after="0" w:line="240" w:lineRule="auto"/>
        <w:rPr>
          <w:rFonts w:ascii="Arial" w:hAnsi="Arial" w:cs="Arial"/>
        </w:rPr>
      </w:pPr>
    </w:p>
    <w:p w14:paraId="03D7E462" w14:textId="7B0040C8" w:rsidR="00AC0760" w:rsidRPr="00864712" w:rsidRDefault="00AC0760" w:rsidP="001D6E0C">
      <w:pPr>
        <w:tabs>
          <w:tab w:val="center" w:pos="5040"/>
        </w:tabs>
        <w:spacing w:after="0" w:line="240" w:lineRule="auto"/>
        <w:rPr>
          <w:rFonts w:ascii="Arial" w:hAnsi="Arial" w:cs="Arial"/>
          <w:b/>
          <w:bCs/>
        </w:rPr>
      </w:pPr>
      <w:r w:rsidRPr="00864712">
        <w:rPr>
          <w:rFonts w:ascii="Arial" w:hAnsi="Arial" w:cs="Arial"/>
          <w:b/>
          <w:bCs/>
        </w:rPr>
        <w:t xml:space="preserve">Table </w:t>
      </w:r>
      <w:r w:rsidR="00124B75" w:rsidRPr="00864712">
        <w:rPr>
          <w:rFonts w:ascii="Arial" w:hAnsi="Arial" w:cs="Arial"/>
          <w:b/>
          <w:bCs/>
        </w:rPr>
        <w:t>2</w:t>
      </w:r>
      <w:r w:rsidRPr="00864712">
        <w:rPr>
          <w:rFonts w:ascii="Arial" w:hAnsi="Arial" w:cs="Arial"/>
          <w:b/>
          <w:bCs/>
        </w:rPr>
        <w:t xml:space="preserve"> </w:t>
      </w:r>
      <w:r w:rsidR="00124B75" w:rsidRPr="00864712">
        <w:rPr>
          <w:rFonts w:ascii="Arial" w:hAnsi="Arial" w:cs="Arial"/>
          <w:b/>
          <w:bCs/>
        </w:rPr>
        <w:t xml:space="preserve">Impact of </w:t>
      </w:r>
      <w:proofErr w:type="spellStart"/>
      <w:r w:rsidR="00124B75" w:rsidRPr="00864712">
        <w:rPr>
          <w:rFonts w:ascii="Arial" w:hAnsi="Arial" w:cs="Arial"/>
          <w:b/>
          <w:bCs/>
        </w:rPr>
        <w:t>TcB</w:t>
      </w:r>
      <w:proofErr w:type="spellEnd"/>
      <w:r w:rsidR="00124B75" w:rsidRPr="00864712">
        <w:rPr>
          <w:rFonts w:ascii="Arial" w:hAnsi="Arial" w:cs="Arial"/>
          <w:b/>
          <w:bCs/>
        </w:rPr>
        <w:t xml:space="preserve"> on </w:t>
      </w:r>
      <w:r w:rsidRPr="00864712">
        <w:rPr>
          <w:rFonts w:ascii="Arial" w:hAnsi="Arial" w:cs="Arial"/>
          <w:b/>
          <w:bCs/>
        </w:rPr>
        <w:t>crop wise yie</w:t>
      </w:r>
      <w:r w:rsidR="00124B75" w:rsidRPr="00864712">
        <w:rPr>
          <w:rFonts w:ascii="Arial" w:hAnsi="Arial" w:cs="Arial"/>
          <w:b/>
          <w:bCs/>
        </w:rPr>
        <w:t>l</w:t>
      </w:r>
      <w:r w:rsidR="00070896" w:rsidRPr="00864712">
        <w:rPr>
          <w:rFonts w:ascii="Arial" w:hAnsi="Arial" w:cs="Arial"/>
          <w:b/>
          <w:bCs/>
        </w:rPr>
        <w:t xml:space="preserve">d across watersheds </w:t>
      </w:r>
    </w:p>
    <w:tbl>
      <w:tblPr>
        <w:tblStyle w:val="TableGrid"/>
        <w:tblW w:w="0" w:type="auto"/>
        <w:tblLook w:val="04A0" w:firstRow="1" w:lastRow="0" w:firstColumn="1" w:lastColumn="0" w:noHBand="0" w:noVBand="1"/>
      </w:tblPr>
      <w:tblGrid>
        <w:gridCol w:w="1518"/>
        <w:gridCol w:w="3352"/>
        <w:gridCol w:w="3207"/>
        <w:gridCol w:w="1993"/>
      </w:tblGrid>
      <w:tr w:rsidR="00AC0760" w:rsidRPr="009034F9" w14:paraId="7C43E39A" w14:textId="77777777" w:rsidTr="002A3D7D">
        <w:tc>
          <w:tcPr>
            <w:tcW w:w="0" w:type="auto"/>
            <w:hideMark/>
          </w:tcPr>
          <w:p w14:paraId="0C612998" w14:textId="77777777" w:rsidR="00AC0760" w:rsidRPr="009034F9" w:rsidRDefault="00AC0760" w:rsidP="001D6E0C">
            <w:pPr>
              <w:rPr>
                <w:rFonts w:ascii="Arial" w:hAnsi="Arial" w:cs="Arial"/>
                <w:b/>
                <w:bCs/>
              </w:rPr>
            </w:pPr>
            <w:r w:rsidRPr="009034F9">
              <w:rPr>
                <w:rFonts w:ascii="Arial" w:hAnsi="Arial" w:cs="Arial"/>
                <w:b/>
                <w:bCs/>
              </w:rPr>
              <w:t>Name of Crop</w:t>
            </w:r>
          </w:p>
        </w:tc>
        <w:tc>
          <w:tcPr>
            <w:tcW w:w="0" w:type="auto"/>
            <w:hideMark/>
          </w:tcPr>
          <w:p w14:paraId="06856338" w14:textId="4799058C" w:rsidR="00AC0760" w:rsidRPr="009034F9" w:rsidRDefault="00AC0760" w:rsidP="001D6E0C">
            <w:pPr>
              <w:rPr>
                <w:rFonts w:ascii="Arial" w:hAnsi="Arial" w:cs="Arial"/>
                <w:b/>
                <w:bCs/>
              </w:rPr>
            </w:pPr>
            <w:r w:rsidRPr="009034F9">
              <w:rPr>
                <w:rFonts w:ascii="Arial" w:hAnsi="Arial" w:cs="Arial"/>
                <w:b/>
                <w:bCs/>
              </w:rPr>
              <w:t>Average Yield Before TCB (</w:t>
            </w:r>
            <w:proofErr w:type="spellStart"/>
            <w:r w:rsidRPr="009034F9">
              <w:rPr>
                <w:rFonts w:ascii="Arial" w:hAnsi="Arial" w:cs="Arial"/>
                <w:b/>
                <w:bCs/>
              </w:rPr>
              <w:t>Qtl</w:t>
            </w:r>
            <w:proofErr w:type="spellEnd"/>
            <w:r w:rsidRPr="009034F9">
              <w:rPr>
                <w:rFonts w:ascii="Arial" w:hAnsi="Arial" w:cs="Arial"/>
                <w:b/>
                <w:bCs/>
              </w:rPr>
              <w:t>/</w:t>
            </w:r>
            <w:proofErr w:type="gramStart"/>
            <w:r w:rsidRPr="009034F9">
              <w:rPr>
                <w:rFonts w:ascii="Arial" w:hAnsi="Arial" w:cs="Arial"/>
                <w:b/>
                <w:bCs/>
              </w:rPr>
              <w:t>acre)</w:t>
            </w:r>
            <w:r w:rsidR="00124B75" w:rsidRPr="009034F9">
              <w:rPr>
                <w:rFonts w:ascii="Arial" w:hAnsi="Arial" w:cs="Arial"/>
                <w:b/>
                <w:bCs/>
              </w:rPr>
              <w:t>*</w:t>
            </w:r>
            <w:proofErr w:type="gramEnd"/>
          </w:p>
        </w:tc>
        <w:tc>
          <w:tcPr>
            <w:tcW w:w="0" w:type="auto"/>
            <w:hideMark/>
          </w:tcPr>
          <w:p w14:paraId="463C1B42" w14:textId="5476A83F" w:rsidR="00AC0760" w:rsidRPr="009034F9" w:rsidRDefault="00AC0760" w:rsidP="001D6E0C">
            <w:pPr>
              <w:rPr>
                <w:rFonts w:ascii="Arial" w:hAnsi="Arial" w:cs="Arial"/>
                <w:b/>
                <w:bCs/>
              </w:rPr>
            </w:pPr>
            <w:r w:rsidRPr="009034F9">
              <w:rPr>
                <w:rFonts w:ascii="Arial" w:hAnsi="Arial" w:cs="Arial"/>
                <w:b/>
                <w:bCs/>
              </w:rPr>
              <w:t>Average Yield After TCB (</w:t>
            </w:r>
            <w:proofErr w:type="spellStart"/>
            <w:r w:rsidRPr="009034F9">
              <w:rPr>
                <w:rFonts w:ascii="Arial" w:hAnsi="Arial" w:cs="Arial"/>
                <w:b/>
                <w:bCs/>
              </w:rPr>
              <w:t>Qtl</w:t>
            </w:r>
            <w:proofErr w:type="spellEnd"/>
            <w:r w:rsidRPr="009034F9">
              <w:rPr>
                <w:rFonts w:ascii="Arial" w:hAnsi="Arial" w:cs="Arial"/>
                <w:b/>
                <w:bCs/>
              </w:rPr>
              <w:t>/</w:t>
            </w:r>
            <w:proofErr w:type="gramStart"/>
            <w:r w:rsidRPr="009034F9">
              <w:rPr>
                <w:rFonts w:ascii="Arial" w:hAnsi="Arial" w:cs="Arial"/>
                <w:b/>
                <w:bCs/>
              </w:rPr>
              <w:t>acre)</w:t>
            </w:r>
            <w:r w:rsidR="00124B75" w:rsidRPr="009034F9">
              <w:rPr>
                <w:rFonts w:ascii="Arial" w:hAnsi="Arial" w:cs="Arial"/>
                <w:b/>
                <w:bCs/>
              </w:rPr>
              <w:t>*</w:t>
            </w:r>
            <w:proofErr w:type="gramEnd"/>
          </w:p>
        </w:tc>
        <w:tc>
          <w:tcPr>
            <w:tcW w:w="0" w:type="auto"/>
            <w:hideMark/>
          </w:tcPr>
          <w:p w14:paraId="0AEE8A7F" w14:textId="6721514D" w:rsidR="00AC0760" w:rsidRPr="009034F9" w:rsidRDefault="00AC0760" w:rsidP="001D6E0C">
            <w:pPr>
              <w:rPr>
                <w:rFonts w:ascii="Arial" w:hAnsi="Arial" w:cs="Arial"/>
                <w:b/>
                <w:bCs/>
              </w:rPr>
            </w:pPr>
            <w:r w:rsidRPr="009034F9">
              <w:rPr>
                <w:rFonts w:ascii="Arial" w:hAnsi="Arial" w:cs="Arial"/>
                <w:b/>
                <w:bCs/>
              </w:rPr>
              <w:t>% Increase in Yield</w:t>
            </w:r>
            <w:r w:rsidR="00124B75" w:rsidRPr="009034F9">
              <w:rPr>
                <w:rFonts w:ascii="Arial" w:hAnsi="Arial" w:cs="Arial"/>
                <w:b/>
                <w:bCs/>
              </w:rPr>
              <w:t>*</w:t>
            </w:r>
          </w:p>
        </w:tc>
      </w:tr>
      <w:tr w:rsidR="00AC0760" w:rsidRPr="009034F9" w14:paraId="6332F445" w14:textId="77777777" w:rsidTr="002A3D7D">
        <w:tc>
          <w:tcPr>
            <w:tcW w:w="0" w:type="auto"/>
            <w:hideMark/>
          </w:tcPr>
          <w:p w14:paraId="537F975C" w14:textId="77777777" w:rsidR="00AC0760" w:rsidRPr="009034F9" w:rsidRDefault="00AC0760" w:rsidP="001D6E0C">
            <w:pPr>
              <w:rPr>
                <w:rFonts w:ascii="Arial" w:hAnsi="Arial" w:cs="Arial"/>
              </w:rPr>
            </w:pPr>
            <w:r w:rsidRPr="009034F9">
              <w:rPr>
                <w:rFonts w:ascii="Arial" w:hAnsi="Arial" w:cs="Arial"/>
              </w:rPr>
              <w:t>Soybean</w:t>
            </w:r>
          </w:p>
        </w:tc>
        <w:tc>
          <w:tcPr>
            <w:tcW w:w="0" w:type="auto"/>
            <w:hideMark/>
          </w:tcPr>
          <w:p w14:paraId="60DE8D8B" w14:textId="6163AAB6" w:rsidR="00AC0760" w:rsidRPr="009034F9" w:rsidRDefault="00AC0760" w:rsidP="001D6E0C">
            <w:pPr>
              <w:rPr>
                <w:rFonts w:ascii="Arial" w:hAnsi="Arial" w:cs="Arial"/>
              </w:rPr>
            </w:pPr>
            <w:r w:rsidRPr="009034F9">
              <w:rPr>
                <w:rFonts w:ascii="Arial" w:hAnsi="Arial" w:cs="Arial"/>
              </w:rPr>
              <w:t xml:space="preserve">6.5 – 8.2 </w:t>
            </w:r>
          </w:p>
        </w:tc>
        <w:tc>
          <w:tcPr>
            <w:tcW w:w="0" w:type="auto"/>
            <w:hideMark/>
          </w:tcPr>
          <w:p w14:paraId="54E907A1" w14:textId="39219383" w:rsidR="00AC0760" w:rsidRPr="009034F9" w:rsidRDefault="00AC0760" w:rsidP="001D6E0C">
            <w:pPr>
              <w:rPr>
                <w:rFonts w:ascii="Arial" w:hAnsi="Arial" w:cs="Arial"/>
              </w:rPr>
            </w:pPr>
            <w:r w:rsidRPr="009034F9">
              <w:rPr>
                <w:rFonts w:ascii="Arial" w:hAnsi="Arial" w:cs="Arial"/>
              </w:rPr>
              <w:t xml:space="preserve">8.7 – 10.9 </w:t>
            </w:r>
          </w:p>
        </w:tc>
        <w:tc>
          <w:tcPr>
            <w:tcW w:w="0" w:type="auto"/>
            <w:hideMark/>
          </w:tcPr>
          <w:p w14:paraId="0AD6882E" w14:textId="77777777" w:rsidR="00AC0760" w:rsidRPr="009034F9" w:rsidRDefault="00AC0760" w:rsidP="001D6E0C">
            <w:pPr>
              <w:rPr>
                <w:rFonts w:ascii="Arial" w:hAnsi="Arial" w:cs="Arial"/>
              </w:rPr>
            </w:pPr>
            <w:r w:rsidRPr="009034F9">
              <w:rPr>
                <w:rFonts w:ascii="Arial" w:hAnsi="Arial" w:cs="Arial"/>
              </w:rPr>
              <w:t>25% – 35%</w:t>
            </w:r>
          </w:p>
        </w:tc>
      </w:tr>
      <w:tr w:rsidR="00AC0760" w:rsidRPr="009034F9" w14:paraId="00D5B345" w14:textId="77777777" w:rsidTr="002A3D7D">
        <w:tc>
          <w:tcPr>
            <w:tcW w:w="0" w:type="auto"/>
            <w:hideMark/>
          </w:tcPr>
          <w:p w14:paraId="34D1F7AC" w14:textId="77777777" w:rsidR="00AC0760" w:rsidRPr="009034F9" w:rsidRDefault="00AC0760" w:rsidP="001D6E0C">
            <w:pPr>
              <w:rPr>
                <w:rFonts w:ascii="Arial" w:hAnsi="Arial" w:cs="Arial"/>
              </w:rPr>
            </w:pPr>
            <w:r w:rsidRPr="009034F9">
              <w:rPr>
                <w:rFonts w:ascii="Arial" w:hAnsi="Arial" w:cs="Arial"/>
              </w:rPr>
              <w:t>Cotton</w:t>
            </w:r>
          </w:p>
        </w:tc>
        <w:tc>
          <w:tcPr>
            <w:tcW w:w="0" w:type="auto"/>
            <w:hideMark/>
          </w:tcPr>
          <w:p w14:paraId="76175DF1" w14:textId="77777777" w:rsidR="00AC0760" w:rsidRPr="009034F9" w:rsidRDefault="00AC0760" w:rsidP="001D6E0C">
            <w:pPr>
              <w:rPr>
                <w:rFonts w:ascii="Arial" w:hAnsi="Arial" w:cs="Arial"/>
              </w:rPr>
            </w:pPr>
            <w:r w:rsidRPr="009034F9">
              <w:rPr>
                <w:rFonts w:ascii="Arial" w:hAnsi="Arial" w:cs="Arial"/>
              </w:rPr>
              <w:t>6.2 – 9.5</w:t>
            </w:r>
          </w:p>
        </w:tc>
        <w:tc>
          <w:tcPr>
            <w:tcW w:w="0" w:type="auto"/>
            <w:hideMark/>
          </w:tcPr>
          <w:p w14:paraId="797BEC4B" w14:textId="77777777" w:rsidR="00AC0760" w:rsidRPr="009034F9" w:rsidRDefault="00AC0760" w:rsidP="001D6E0C">
            <w:pPr>
              <w:rPr>
                <w:rFonts w:ascii="Arial" w:hAnsi="Arial" w:cs="Arial"/>
              </w:rPr>
            </w:pPr>
            <w:r w:rsidRPr="009034F9">
              <w:rPr>
                <w:rFonts w:ascii="Arial" w:hAnsi="Arial" w:cs="Arial"/>
              </w:rPr>
              <w:t>8.2 – 11.7</w:t>
            </w:r>
          </w:p>
        </w:tc>
        <w:tc>
          <w:tcPr>
            <w:tcW w:w="0" w:type="auto"/>
            <w:hideMark/>
          </w:tcPr>
          <w:p w14:paraId="2225024B" w14:textId="6191AD3E" w:rsidR="00AC0760" w:rsidRPr="009034F9" w:rsidRDefault="00AC0760" w:rsidP="001D6E0C">
            <w:pPr>
              <w:rPr>
                <w:rFonts w:ascii="Arial" w:hAnsi="Arial" w:cs="Arial"/>
              </w:rPr>
            </w:pPr>
            <w:r w:rsidRPr="009034F9">
              <w:rPr>
                <w:rFonts w:ascii="Arial" w:hAnsi="Arial" w:cs="Arial"/>
              </w:rPr>
              <w:t>10</w:t>
            </w:r>
            <w:r w:rsidR="00124B75" w:rsidRPr="009034F9">
              <w:rPr>
                <w:rFonts w:ascii="Arial" w:hAnsi="Arial" w:cs="Arial"/>
              </w:rPr>
              <w:t>.3</w:t>
            </w:r>
            <w:r w:rsidRPr="009034F9">
              <w:rPr>
                <w:rFonts w:ascii="Arial" w:hAnsi="Arial" w:cs="Arial"/>
              </w:rPr>
              <w:t>% – 4</w:t>
            </w:r>
            <w:r w:rsidR="00124B75" w:rsidRPr="009034F9">
              <w:rPr>
                <w:rFonts w:ascii="Arial" w:hAnsi="Arial" w:cs="Arial"/>
              </w:rPr>
              <w:t>4.6</w:t>
            </w:r>
            <w:r w:rsidRPr="009034F9">
              <w:rPr>
                <w:rFonts w:ascii="Arial" w:hAnsi="Arial" w:cs="Arial"/>
              </w:rPr>
              <w:t>%</w:t>
            </w:r>
          </w:p>
        </w:tc>
      </w:tr>
    </w:tbl>
    <w:p w14:paraId="214AFE23" w14:textId="2F9218D1" w:rsidR="00AC0760" w:rsidRPr="009034F9" w:rsidRDefault="001D6E0C" w:rsidP="001D6E0C">
      <w:pPr>
        <w:spacing w:after="0" w:line="240" w:lineRule="auto"/>
        <w:rPr>
          <w:rFonts w:ascii="Arial" w:hAnsi="Arial" w:cs="Arial"/>
        </w:rPr>
      </w:pPr>
      <w:r w:rsidRPr="009034F9">
        <w:rPr>
          <w:rFonts w:ascii="Arial" w:hAnsi="Arial" w:cs="Arial"/>
        </w:rPr>
        <w:t xml:space="preserve">*across eight watersheds </w:t>
      </w:r>
    </w:p>
    <w:p w14:paraId="25528B79" w14:textId="77777777" w:rsidR="001D6E0C" w:rsidRPr="009034F9" w:rsidRDefault="001D6E0C" w:rsidP="001D6E0C">
      <w:pPr>
        <w:spacing w:after="0" w:line="240" w:lineRule="auto"/>
        <w:rPr>
          <w:rFonts w:ascii="Arial" w:hAnsi="Arial" w:cs="Arial"/>
        </w:rPr>
      </w:pPr>
    </w:p>
    <w:p w14:paraId="01817CC5" w14:textId="77777777" w:rsidR="001D6E0C" w:rsidRPr="009034F9" w:rsidRDefault="001D6E0C" w:rsidP="001D6E0C">
      <w:pPr>
        <w:spacing w:after="0" w:line="240" w:lineRule="auto"/>
        <w:rPr>
          <w:rFonts w:ascii="Arial" w:hAnsi="Arial" w:cs="Arial"/>
        </w:rPr>
      </w:pPr>
    </w:p>
    <w:p w14:paraId="6F46081F" w14:textId="1F049044" w:rsidR="008E39EB" w:rsidRPr="009034F9" w:rsidRDefault="008E39EB" w:rsidP="0036633B">
      <w:pPr>
        <w:spacing w:after="0" w:line="240" w:lineRule="auto"/>
        <w:jc w:val="both"/>
        <w:rPr>
          <w:rFonts w:ascii="Arial" w:hAnsi="Arial" w:cs="Arial"/>
        </w:rPr>
      </w:pPr>
      <w:r w:rsidRPr="009034F9">
        <w:rPr>
          <w:rFonts w:ascii="Arial" w:hAnsi="Arial" w:cs="Arial"/>
        </w:rPr>
        <w:t>The</w:t>
      </w:r>
      <w:r w:rsidR="00546939" w:rsidRPr="009034F9">
        <w:rPr>
          <w:rFonts w:ascii="Arial" w:hAnsi="Arial" w:cs="Arial"/>
        </w:rPr>
        <w:t xml:space="preserve"> crop wise </w:t>
      </w:r>
      <w:r w:rsidRPr="009034F9">
        <w:rPr>
          <w:rFonts w:ascii="Arial" w:hAnsi="Arial" w:cs="Arial"/>
        </w:rPr>
        <w:t>average yield</w:t>
      </w:r>
      <w:r w:rsidR="001D6E0C" w:rsidRPr="009034F9">
        <w:rPr>
          <w:rFonts w:ascii="Arial" w:hAnsi="Arial" w:cs="Arial"/>
        </w:rPr>
        <w:t xml:space="preserve"> before and after </w:t>
      </w:r>
      <w:proofErr w:type="spellStart"/>
      <w:r w:rsidR="001D6E0C" w:rsidRPr="009034F9">
        <w:rPr>
          <w:rFonts w:ascii="Arial" w:hAnsi="Arial" w:cs="Arial"/>
        </w:rPr>
        <w:t>T</w:t>
      </w:r>
      <w:r w:rsidR="0036633B" w:rsidRPr="009034F9">
        <w:rPr>
          <w:rFonts w:ascii="Arial" w:hAnsi="Arial" w:cs="Arial"/>
        </w:rPr>
        <w:t>c</w:t>
      </w:r>
      <w:r w:rsidR="001D6E0C" w:rsidRPr="009034F9">
        <w:rPr>
          <w:rFonts w:ascii="Arial" w:hAnsi="Arial" w:cs="Arial"/>
        </w:rPr>
        <w:t>B</w:t>
      </w:r>
      <w:proofErr w:type="spellEnd"/>
      <w:r w:rsidR="001D6E0C" w:rsidRPr="009034F9">
        <w:rPr>
          <w:rFonts w:ascii="Arial" w:hAnsi="Arial" w:cs="Arial"/>
        </w:rPr>
        <w:t xml:space="preserve"> and percentage increase</w:t>
      </w:r>
      <w:r w:rsidR="00BF4146" w:rsidRPr="009034F9">
        <w:rPr>
          <w:rFonts w:ascii="Arial" w:hAnsi="Arial" w:cs="Arial"/>
        </w:rPr>
        <w:t xml:space="preserve"> for</w:t>
      </w:r>
      <w:r w:rsidR="001D6E0C" w:rsidRPr="009034F9">
        <w:rPr>
          <w:rFonts w:ascii="Arial" w:hAnsi="Arial" w:cs="Arial"/>
        </w:rPr>
        <w:t xml:space="preserve"> </w:t>
      </w:r>
      <w:r w:rsidRPr="009034F9">
        <w:rPr>
          <w:rFonts w:ascii="Arial" w:hAnsi="Arial" w:cs="Arial"/>
        </w:rPr>
        <w:t xml:space="preserve">Cotton and Soybean </w:t>
      </w:r>
      <w:r w:rsidR="00BF4146" w:rsidRPr="009034F9">
        <w:rPr>
          <w:rFonts w:ascii="Arial" w:hAnsi="Arial" w:cs="Arial"/>
        </w:rPr>
        <w:t xml:space="preserve">crops </w:t>
      </w:r>
      <w:r w:rsidRPr="009034F9">
        <w:rPr>
          <w:rFonts w:ascii="Arial" w:hAnsi="Arial" w:cs="Arial"/>
        </w:rPr>
        <w:t>across watersheds is presented in Table 3</w:t>
      </w:r>
      <w:r w:rsidR="001D6E0C" w:rsidRPr="009034F9">
        <w:rPr>
          <w:rFonts w:ascii="Arial" w:hAnsi="Arial" w:cs="Arial"/>
        </w:rPr>
        <w:t xml:space="preserve">. </w:t>
      </w:r>
      <w:r w:rsidR="00BF4146" w:rsidRPr="009034F9">
        <w:rPr>
          <w:rFonts w:ascii="Arial" w:hAnsi="Arial" w:cs="Arial"/>
        </w:rPr>
        <w:t xml:space="preserve">Thus, the study found that the </w:t>
      </w:r>
      <w:proofErr w:type="spellStart"/>
      <w:r w:rsidR="00BF4146" w:rsidRPr="009034F9">
        <w:rPr>
          <w:rFonts w:ascii="Arial" w:hAnsi="Arial" w:cs="Arial"/>
        </w:rPr>
        <w:t>TcB</w:t>
      </w:r>
      <w:proofErr w:type="spellEnd"/>
      <w:r w:rsidR="00BF4146" w:rsidRPr="009034F9">
        <w:rPr>
          <w:rFonts w:ascii="Arial" w:hAnsi="Arial" w:cs="Arial"/>
        </w:rPr>
        <w:t xml:space="preserve"> technique enhanced crop yields by an average of 20% for cotton and 25% for soybean, the region's two primary crops</w:t>
      </w:r>
      <w:r w:rsidR="0036633B" w:rsidRPr="009034F9">
        <w:rPr>
          <w:rFonts w:ascii="Arial" w:hAnsi="Arial" w:cs="Arial"/>
        </w:rPr>
        <w:t xml:space="preserve"> (Table 3)</w:t>
      </w:r>
      <w:r w:rsidR="00BF4146" w:rsidRPr="009034F9">
        <w:rPr>
          <w:rFonts w:ascii="Arial" w:hAnsi="Arial" w:cs="Arial"/>
        </w:rPr>
        <w:t>.</w:t>
      </w:r>
    </w:p>
    <w:p w14:paraId="07DB16A4" w14:textId="77777777" w:rsidR="001D6E0C" w:rsidRPr="009034F9" w:rsidRDefault="001D6E0C" w:rsidP="001D6E0C">
      <w:pPr>
        <w:spacing w:after="0" w:line="240" w:lineRule="auto"/>
        <w:rPr>
          <w:rFonts w:ascii="Arial" w:hAnsi="Arial" w:cs="Arial"/>
        </w:rPr>
      </w:pPr>
    </w:p>
    <w:p w14:paraId="19F0EB13" w14:textId="5F9C3CF3" w:rsidR="008E39EB" w:rsidRPr="00864712" w:rsidRDefault="008E39EB" w:rsidP="001D6E0C">
      <w:pPr>
        <w:spacing w:after="0" w:line="240" w:lineRule="auto"/>
        <w:rPr>
          <w:rFonts w:ascii="Arial" w:hAnsi="Arial" w:cs="Arial"/>
          <w:b/>
          <w:bCs/>
        </w:rPr>
      </w:pPr>
      <w:r w:rsidRPr="00864712">
        <w:rPr>
          <w:rFonts w:ascii="Arial" w:hAnsi="Arial" w:cs="Arial"/>
          <w:b/>
          <w:bCs/>
        </w:rPr>
        <w:t xml:space="preserve">Table 3 Average crop yield improvement before and after </w:t>
      </w:r>
      <w:proofErr w:type="spellStart"/>
      <w:r w:rsidRPr="00864712">
        <w:rPr>
          <w:rFonts w:ascii="Arial" w:hAnsi="Arial" w:cs="Arial"/>
          <w:b/>
          <w:bCs/>
        </w:rPr>
        <w:t>TcB</w:t>
      </w:r>
      <w:proofErr w:type="spellEnd"/>
      <w:r w:rsidRPr="00864712">
        <w:rPr>
          <w:rFonts w:ascii="Arial" w:hAnsi="Arial" w:cs="Arial"/>
          <w:b/>
          <w:bCs/>
        </w:rPr>
        <w:t xml:space="preserve">  </w:t>
      </w:r>
    </w:p>
    <w:tbl>
      <w:tblPr>
        <w:tblStyle w:val="TableGrid"/>
        <w:tblW w:w="0" w:type="auto"/>
        <w:tblLook w:val="04A0" w:firstRow="1" w:lastRow="0" w:firstColumn="1" w:lastColumn="0" w:noHBand="0" w:noVBand="1"/>
      </w:tblPr>
      <w:tblGrid>
        <w:gridCol w:w="1085"/>
        <w:gridCol w:w="3298"/>
        <w:gridCol w:w="3135"/>
        <w:gridCol w:w="2552"/>
      </w:tblGrid>
      <w:tr w:rsidR="008E39EB" w:rsidRPr="009034F9" w14:paraId="20F45782" w14:textId="77777777" w:rsidTr="007E2C78">
        <w:tc>
          <w:tcPr>
            <w:tcW w:w="0" w:type="auto"/>
            <w:hideMark/>
          </w:tcPr>
          <w:p w14:paraId="4A76F02C" w14:textId="77777777" w:rsidR="008E39EB" w:rsidRPr="009034F9" w:rsidRDefault="008E39EB" w:rsidP="001D6E0C">
            <w:pPr>
              <w:rPr>
                <w:rFonts w:ascii="Arial" w:hAnsi="Arial" w:cs="Arial"/>
                <w:b/>
                <w:bCs/>
              </w:rPr>
            </w:pPr>
            <w:r w:rsidRPr="009034F9">
              <w:rPr>
                <w:rFonts w:ascii="Arial" w:hAnsi="Arial" w:cs="Arial"/>
                <w:b/>
                <w:bCs/>
              </w:rPr>
              <w:t>Crop</w:t>
            </w:r>
          </w:p>
        </w:tc>
        <w:tc>
          <w:tcPr>
            <w:tcW w:w="0" w:type="auto"/>
            <w:hideMark/>
          </w:tcPr>
          <w:p w14:paraId="4FE8B1A2" w14:textId="77777777" w:rsidR="008E39EB" w:rsidRPr="009034F9" w:rsidRDefault="008E39EB" w:rsidP="001D6E0C">
            <w:pPr>
              <w:rPr>
                <w:rFonts w:ascii="Arial" w:hAnsi="Arial" w:cs="Arial"/>
                <w:b/>
                <w:bCs/>
              </w:rPr>
            </w:pPr>
            <w:r w:rsidRPr="009034F9">
              <w:rPr>
                <w:rFonts w:ascii="Arial" w:hAnsi="Arial" w:cs="Arial"/>
                <w:b/>
                <w:bCs/>
              </w:rPr>
              <w:t xml:space="preserve">Average Yield Before </w:t>
            </w:r>
            <w:proofErr w:type="spellStart"/>
            <w:r w:rsidRPr="009034F9">
              <w:rPr>
                <w:rFonts w:ascii="Arial" w:hAnsi="Arial" w:cs="Arial"/>
                <w:b/>
                <w:bCs/>
              </w:rPr>
              <w:t>TcB</w:t>
            </w:r>
            <w:proofErr w:type="spellEnd"/>
            <w:r w:rsidRPr="009034F9">
              <w:rPr>
                <w:rFonts w:ascii="Arial" w:hAnsi="Arial" w:cs="Arial"/>
                <w:b/>
                <w:bCs/>
              </w:rPr>
              <w:t xml:space="preserve"> (</w:t>
            </w:r>
            <w:proofErr w:type="spellStart"/>
            <w:r w:rsidRPr="009034F9">
              <w:rPr>
                <w:rFonts w:ascii="Arial" w:hAnsi="Arial" w:cs="Arial"/>
                <w:b/>
                <w:bCs/>
              </w:rPr>
              <w:t>Qtl</w:t>
            </w:r>
            <w:proofErr w:type="spellEnd"/>
            <w:r w:rsidRPr="009034F9">
              <w:rPr>
                <w:rFonts w:ascii="Arial" w:hAnsi="Arial" w:cs="Arial"/>
                <w:b/>
                <w:bCs/>
              </w:rPr>
              <w:t>/ha)</w:t>
            </w:r>
          </w:p>
        </w:tc>
        <w:tc>
          <w:tcPr>
            <w:tcW w:w="0" w:type="auto"/>
            <w:hideMark/>
          </w:tcPr>
          <w:p w14:paraId="2CF3720A" w14:textId="77777777" w:rsidR="008E39EB" w:rsidRPr="009034F9" w:rsidRDefault="008E39EB" w:rsidP="001D6E0C">
            <w:pPr>
              <w:rPr>
                <w:rFonts w:ascii="Arial" w:hAnsi="Arial" w:cs="Arial"/>
                <w:b/>
                <w:bCs/>
              </w:rPr>
            </w:pPr>
            <w:r w:rsidRPr="009034F9">
              <w:rPr>
                <w:rFonts w:ascii="Arial" w:hAnsi="Arial" w:cs="Arial"/>
                <w:b/>
                <w:bCs/>
              </w:rPr>
              <w:t xml:space="preserve">Average Yield After </w:t>
            </w:r>
            <w:proofErr w:type="spellStart"/>
            <w:r w:rsidRPr="009034F9">
              <w:rPr>
                <w:rFonts w:ascii="Arial" w:hAnsi="Arial" w:cs="Arial"/>
                <w:b/>
                <w:bCs/>
              </w:rPr>
              <w:t>TcB</w:t>
            </w:r>
            <w:proofErr w:type="spellEnd"/>
            <w:r w:rsidRPr="009034F9">
              <w:rPr>
                <w:rFonts w:ascii="Arial" w:hAnsi="Arial" w:cs="Arial"/>
                <w:b/>
                <w:bCs/>
              </w:rPr>
              <w:t xml:space="preserve"> (</w:t>
            </w:r>
            <w:proofErr w:type="spellStart"/>
            <w:r w:rsidRPr="009034F9">
              <w:rPr>
                <w:rFonts w:ascii="Arial" w:hAnsi="Arial" w:cs="Arial"/>
                <w:b/>
                <w:bCs/>
              </w:rPr>
              <w:t>Qtl</w:t>
            </w:r>
            <w:proofErr w:type="spellEnd"/>
            <w:r w:rsidRPr="009034F9">
              <w:rPr>
                <w:rFonts w:ascii="Arial" w:hAnsi="Arial" w:cs="Arial"/>
                <w:b/>
                <w:bCs/>
              </w:rPr>
              <w:t>/ha)</w:t>
            </w:r>
          </w:p>
        </w:tc>
        <w:tc>
          <w:tcPr>
            <w:tcW w:w="0" w:type="auto"/>
            <w:hideMark/>
          </w:tcPr>
          <w:p w14:paraId="126AA97A" w14:textId="77777777" w:rsidR="008E39EB" w:rsidRPr="009034F9" w:rsidRDefault="008E39EB" w:rsidP="001D6E0C">
            <w:pPr>
              <w:rPr>
                <w:rFonts w:ascii="Arial" w:hAnsi="Arial" w:cs="Arial"/>
                <w:b/>
                <w:bCs/>
              </w:rPr>
            </w:pPr>
            <w:r w:rsidRPr="009034F9">
              <w:rPr>
                <w:rFonts w:ascii="Arial" w:hAnsi="Arial" w:cs="Arial"/>
                <w:b/>
                <w:bCs/>
              </w:rPr>
              <w:t>Percentage Increase (%)</w:t>
            </w:r>
          </w:p>
        </w:tc>
      </w:tr>
      <w:tr w:rsidR="001D6E0C" w:rsidRPr="009034F9" w14:paraId="5BCEF977" w14:textId="77777777" w:rsidTr="001D6E0C">
        <w:tc>
          <w:tcPr>
            <w:tcW w:w="0" w:type="auto"/>
          </w:tcPr>
          <w:p w14:paraId="58CDD3D1" w14:textId="1E90C6CF" w:rsidR="001D6E0C" w:rsidRPr="009034F9" w:rsidRDefault="001D6E0C" w:rsidP="001D6E0C">
            <w:pPr>
              <w:rPr>
                <w:rFonts w:ascii="Arial" w:hAnsi="Arial" w:cs="Arial"/>
              </w:rPr>
            </w:pPr>
            <w:r w:rsidRPr="009034F9">
              <w:rPr>
                <w:rFonts w:ascii="Arial" w:hAnsi="Arial" w:cs="Arial"/>
              </w:rPr>
              <w:t>Soybean</w:t>
            </w:r>
          </w:p>
        </w:tc>
        <w:tc>
          <w:tcPr>
            <w:tcW w:w="0" w:type="auto"/>
          </w:tcPr>
          <w:p w14:paraId="6B43DE9A" w14:textId="3327B07E" w:rsidR="001D6E0C" w:rsidRPr="009034F9" w:rsidRDefault="001D6E0C" w:rsidP="001D6E0C">
            <w:pPr>
              <w:rPr>
                <w:rFonts w:ascii="Arial" w:hAnsi="Arial" w:cs="Arial"/>
              </w:rPr>
            </w:pPr>
            <w:r w:rsidRPr="009034F9">
              <w:rPr>
                <w:rFonts w:ascii="Arial" w:hAnsi="Arial" w:cs="Arial"/>
              </w:rPr>
              <w:t>9.3</w:t>
            </w:r>
          </w:p>
        </w:tc>
        <w:tc>
          <w:tcPr>
            <w:tcW w:w="0" w:type="auto"/>
          </w:tcPr>
          <w:p w14:paraId="25BFA672" w14:textId="14AA9B95" w:rsidR="001D6E0C" w:rsidRPr="009034F9" w:rsidRDefault="001D6E0C" w:rsidP="001D6E0C">
            <w:pPr>
              <w:rPr>
                <w:rFonts w:ascii="Arial" w:hAnsi="Arial" w:cs="Arial"/>
              </w:rPr>
            </w:pPr>
            <w:r w:rsidRPr="009034F9">
              <w:rPr>
                <w:rFonts w:ascii="Arial" w:hAnsi="Arial" w:cs="Arial"/>
              </w:rPr>
              <w:t>11.6</w:t>
            </w:r>
          </w:p>
        </w:tc>
        <w:tc>
          <w:tcPr>
            <w:tcW w:w="0" w:type="auto"/>
          </w:tcPr>
          <w:p w14:paraId="4461177D" w14:textId="701F5361" w:rsidR="001D6E0C" w:rsidRPr="009034F9" w:rsidRDefault="001D6E0C" w:rsidP="001D6E0C">
            <w:pPr>
              <w:rPr>
                <w:rFonts w:ascii="Arial" w:hAnsi="Arial" w:cs="Arial"/>
              </w:rPr>
            </w:pPr>
            <w:r w:rsidRPr="009034F9">
              <w:rPr>
                <w:rFonts w:ascii="Arial" w:hAnsi="Arial" w:cs="Arial"/>
              </w:rPr>
              <w:t>25</w:t>
            </w:r>
          </w:p>
        </w:tc>
      </w:tr>
      <w:tr w:rsidR="001D6E0C" w:rsidRPr="009034F9" w14:paraId="7189FC06" w14:textId="77777777" w:rsidTr="007E2C78">
        <w:tc>
          <w:tcPr>
            <w:tcW w:w="0" w:type="auto"/>
          </w:tcPr>
          <w:p w14:paraId="0E3D352E" w14:textId="7B42DF20" w:rsidR="001D6E0C" w:rsidRPr="009034F9" w:rsidRDefault="001D6E0C" w:rsidP="001D6E0C">
            <w:pPr>
              <w:rPr>
                <w:rFonts w:ascii="Arial" w:hAnsi="Arial" w:cs="Arial"/>
              </w:rPr>
            </w:pPr>
            <w:r w:rsidRPr="009034F9">
              <w:rPr>
                <w:rFonts w:ascii="Arial" w:hAnsi="Arial" w:cs="Arial"/>
              </w:rPr>
              <w:t>Cotton</w:t>
            </w:r>
          </w:p>
        </w:tc>
        <w:tc>
          <w:tcPr>
            <w:tcW w:w="0" w:type="auto"/>
          </w:tcPr>
          <w:p w14:paraId="5D2DEBD8" w14:textId="4F76D100" w:rsidR="001D6E0C" w:rsidRPr="009034F9" w:rsidRDefault="001D6E0C" w:rsidP="001D6E0C">
            <w:pPr>
              <w:rPr>
                <w:rFonts w:ascii="Arial" w:hAnsi="Arial" w:cs="Arial"/>
              </w:rPr>
            </w:pPr>
            <w:r w:rsidRPr="009034F9">
              <w:rPr>
                <w:rFonts w:ascii="Arial" w:hAnsi="Arial" w:cs="Arial"/>
              </w:rPr>
              <w:t>8.3</w:t>
            </w:r>
          </w:p>
        </w:tc>
        <w:tc>
          <w:tcPr>
            <w:tcW w:w="0" w:type="auto"/>
          </w:tcPr>
          <w:p w14:paraId="45BD97E8" w14:textId="1C3CC8F1" w:rsidR="001D6E0C" w:rsidRPr="009034F9" w:rsidRDefault="001D6E0C" w:rsidP="001D6E0C">
            <w:pPr>
              <w:rPr>
                <w:rFonts w:ascii="Arial" w:hAnsi="Arial" w:cs="Arial"/>
              </w:rPr>
            </w:pPr>
            <w:r w:rsidRPr="009034F9">
              <w:rPr>
                <w:rFonts w:ascii="Arial" w:hAnsi="Arial" w:cs="Arial"/>
              </w:rPr>
              <w:t>9.9</w:t>
            </w:r>
          </w:p>
        </w:tc>
        <w:tc>
          <w:tcPr>
            <w:tcW w:w="0" w:type="auto"/>
          </w:tcPr>
          <w:p w14:paraId="15798257" w14:textId="62F57428" w:rsidR="001D6E0C" w:rsidRPr="009034F9" w:rsidRDefault="001D6E0C" w:rsidP="001D6E0C">
            <w:pPr>
              <w:rPr>
                <w:rFonts w:ascii="Arial" w:hAnsi="Arial" w:cs="Arial"/>
              </w:rPr>
            </w:pPr>
            <w:r w:rsidRPr="009034F9">
              <w:rPr>
                <w:rFonts w:ascii="Arial" w:hAnsi="Arial" w:cs="Arial"/>
              </w:rPr>
              <w:t>20</w:t>
            </w:r>
          </w:p>
        </w:tc>
      </w:tr>
    </w:tbl>
    <w:p w14:paraId="5C573DF6" w14:textId="77777777" w:rsidR="008E39EB" w:rsidRPr="009034F9" w:rsidRDefault="008E39EB" w:rsidP="001D6E0C">
      <w:pPr>
        <w:spacing w:after="0" w:line="240" w:lineRule="auto"/>
        <w:jc w:val="both"/>
        <w:rPr>
          <w:rFonts w:ascii="Arial" w:hAnsi="Arial" w:cs="Arial"/>
        </w:rPr>
      </w:pPr>
    </w:p>
    <w:p w14:paraId="41110D46" w14:textId="606FD8ED" w:rsidR="001D6E0C" w:rsidRPr="009034F9" w:rsidRDefault="001D6E0C" w:rsidP="001D6E0C">
      <w:pPr>
        <w:spacing w:after="0" w:line="240" w:lineRule="auto"/>
        <w:jc w:val="both"/>
        <w:rPr>
          <w:rFonts w:ascii="Arial" w:hAnsi="Arial" w:cs="Arial"/>
        </w:rPr>
      </w:pPr>
      <w:r w:rsidRPr="009034F9">
        <w:rPr>
          <w:rFonts w:ascii="Arial" w:hAnsi="Arial" w:cs="Arial"/>
        </w:rPr>
        <w:t xml:space="preserve">Fig. 3 highlights the trends in yield improvement (%) for soybean and </w:t>
      </w:r>
      <w:proofErr w:type="gramStart"/>
      <w:r w:rsidRPr="009034F9">
        <w:rPr>
          <w:rFonts w:ascii="Arial" w:hAnsi="Arial" w:cs="Arial"/>
        </w:rPr>
        <w:t>cotton  across</w:t>
      </w:r>
      <w:proofErr w:type="gramEnd"/>
      <w:r w:rsidRPr="009034F9">
        <w:rPr>
          <w:rFonts w:ascii="Arial" w:hAnsi="Arial" w:cs="Arial"/>
        </w:rPr>
        <w:t xml:space="preserve"> different watersheds. </w:t>
      </w:r>
      <w:proofErr w:type="spellStart"/>
      <w:r w:rsidRPr="009034F9">
        <w:rPr>
          <w:rFonts w:ascii="Arial" w:hAnsi="Arial" w:cs="Arial"/>
        </w:rPr>
        <w:t>Dharmasagar</w:t>
      </w:r>
      <w:proofErr w:type="spellEnd"/>
      <w:r w:rsidRPr="009034F9">
        <w:rPr>
          <w:rFonts w:ascii="Arial" w:hAnsi="Arial" w:cs="Arial"/>
        </w:rPr>
        <w:t xml:space="preserve"> has the most significant spike for cotton (44.6%), showing the best response to Trench </w:t>
      </w:r>
      <w:r w:rsidR="0036633B" w:rsidRPr="009034F9">
        <w:rPr>
          <w:rFonts w:ascii="Arial" w:hAnsi="Arial" w:cs="Arial"/>
        </w:rPr>
        <w:t>c</w:t>
      </w:r>
      <w:r w:rsidRPr="009034F9">
        <w:rPr>
          <w:rFonts w:ascii="Arial" w:hAnsi="Arial" w:cs="Arial"/>
        </w:rPr>
        <w:t>um Bund. Soybean shows a stable upward trend, maintaining a yield improvement of 25-35% across most watersheds</w:t>
      </w:r>
      <w:r w:rsidR="0036633B" w:rsidRPr="009034F9">
        <w:rPr>
          <w:rFonts w:ascii="Arial" w:hAnsi="Arial" w:cs="Arial"/>
        </w:rPr>
        <w:t>. C</w:t>
      </w:r>
      <w:r w:rsidRPr="009034F9">
        <w:rPr>
          <w:rFonts w:ascii="Arial" w:hAnsi="Arial" w:cs="Arial"/>
        </w:rPr>
        <w:t xml:space="preserve">otton showed more fluctuations, with </w:t>
      </w:r>
      <w:r w:rsidR="00BF4146" w:rsidRPr="009034F9">
        <w:rPr>
          <w:rFonts w:ascii="Arial" w:hAnsi="Arial" w:cs="Arial"/>
        </w:rPr>
        <w:t xml:space="preserve">lower level of increase in crop yield in respect of Cotton crop i.e. </w:t>
      </w:r>
      <w:proofErr w:type="spellStart"/>
      <w:r w:rsidRPr="009034F9">
        <w:rPr>
          <w:rFonts w:ascii="Arial" w:hAnsi="Arial" w:cs="Arial"/>
        </w:rPr>
        <w:t>Indervelly</w:t>
      </w:r>
      <w:proofErr w:type="spellEnd"/>
      <w:r w:rsidRPr="009034F9">
        <w:rPr>
          <w:rFonts w:ascii="Arial" w:hAnsi="Arial" w:cs="Arial"/>
        </w:rPr>
        <w:t xml:space="preserve"> (16.2%) and Kohinoor B (15.8%)</w:t>
      </w:r>
      <w:r w:rsidR="00BF4146" w:rsidRPr="009034F9">
        <w:rPr>
          <w:rFonts w:ascii="Arial" w:hAnsi="Arial" w:cs="Arial"/>
        </w:rPr>
        <w:t xml:space="preserve"> among eight watersheds. This m</w:t>
      </w:r>
      <w:r w:rsidR="0036633B" w:rsidRPr="009034F9">
        <w:rPr>
          <w:rFonts w:ascii="Arial" w:hAnsi="Arial" w:cs="Arial"/>
        </w:rPr>
        <w:t>a</w:t>
      </w:r>
      <w:r w:rsidR="00BF4146" w:rsidRPr="009034F9">
        <w:rPr>
          <w:rFonts w:ascii="Arial" w:hAnsi="Arial" w:cs="Arial"/>
        </w:rPr>
        <w:t>y be due to variation in physical and chemical properties of soil</w:t>
      </w:r>
      <w:r w:rsidRPr="009034F9">
        <w:rPr>
          <w:rFonts w:ascii="Arial" w:hAnsi="Arial" w:cs="Arial"/>
        </w:rPr>
        <w:t xml:space="preserve">. Soybean </w:t>
      </w:r>
      <w:r w:rsidR="00BF4146" w:rsidRPr="009034F9">
        <w:rPr>
          <w:rFonts w:ascii="Arial" w:hAnsi="Arial" w:cs="Arial"/>
        </w:rPr>
        <w:t>crop yield increase</w:t>
      </w:r>
      <w:r w:rsidR="00422518" w:rsidRPr="009034F9">
        <w:rPr>
          <w:rFonts w:ascii="Arial" w:hAnsi="Arial" w:cs="Arial"/>
        </w:rPr>
        <w:t>,</w:t>
      </w:r>
      <w:r w:rsidR="00BF4146" w:rsidRPr="009034F9">
        <w:rPr>
          <w:rFonts w:ascii="Arial" w:hAnsi="Arial" w:cs="Arial"/>
        </w:rPr>
        <w:t xml:space="preserve"> </w:t>
      </w:r>
      <w:r w:rsidRPr="009034F9">
        <w:rPr>
          <w:rFonts w:ascii="Arial" w:hAnsi="Arial" w:cs="Arial"/>
        </w:rPr>
        <w:t>outperform</w:t>
      </w:r>
      <w:r w:rsidR="00422518" w:rsidRPr="009034F9">
        <w:rPr>
          <w:rFonts w:ascii="Arial" w:hAnsi="Arial" w:cs="Arial"/>
        </w:rPr>
        <w:t>ed</w:t>
      </w:r>
      <w:r w:rsidRPr="009034F9">
        <w:rPr>
          <w:rFonts w:ascii="Arial" w:hAnsi="Arial" w:cs="Arial"/>
        </w:rPr>
        <w:t xml:space="preserve"> </w:t>
      </w:r>
      <w:r w:rsidR="00422518" w:rsidRPr="009034F9">
        <w:rPr>
          <w:rFonts w:ascii="Arial" w:hAnsi="Arial" w:cs="Arial"/>
        </w:rPr>
        <w:t>C</w:t>
      </w:r>
      <w:r w:rsidRPr="009034F9">
        <w:rPr>
          <w:rFonts w:ascii="Arial" w:hAnsi="Arial" w:cs="Arial"/>
        </w:rPr>
        <w:t xml:space="preserve">otton in </w:t>
      </w:r>
      <w:proofErr w:type="spellStart"/>
      <w:r w:rsidRPr="009034F9">
        <w:rPr>
          <w:rFonts w:ascii="Arial" w:hAnsi="Arial" w:cs="Arial"/>
        </w:rPr>
        <w:t>Settihadapoor</w:t>
      </w:r>
      <w:proofErr w:type="spellEnd"/>
      <w:r w:rsidRPr="009034F9">
        <w:rPr>
          <w:rFonts w:ascii="Arial" w:hAnsi="Arial" w:cs="Arial"/>
        </w:rPr>
        <w:t xml:space="preserve">, </w:t>
      </w:r>
      <w:proofErr w:type="spellStart"/>
      <w:r w:rsidRPr="009034F9">
        <w:rPr>
          <w:rFonts w:ascii="Arial" w:hAnsi="Arial" w:cs="Arial"/>
        </w:rPr>
        <w:t>Sakeda</w:t>
      </w:r>
      <w:proofErr w:type="spellEnd"/>
      <w:r w:rsidRPr="009034F9">
        <w:rPr>
          <w:rFonts w:ascii="Arial" w:hAnsi="Arial" w:cs="Arial"/>
        </w:rPr>
        <w:t xml:space="preserve">, and </w:t>
      </w:r>
      <w:proofErr w:type="spellStart"/>
      <w:r w:rsidRPr="009034F9">
        <w:rPr>
          <w:rFonts w:ascii="Arial" w:hAnsi="Arial" w:cs="Arial"/>
        </w:rPr>
        <w:t>Indervelly</w:t>
      </w:r>
      <w:proofErr w:type="spellEnd"/>
      <w:r w:rsidR="00BF4146" w:rsidRPr="009034F9">
        <w:rPr>
          <w:rFonts w:ascii="Arial" w:hAnsi="Arial" w:cs="Arial"/>
        </w:rPr>
        <w:t xml:space="preserve"> watersheds</w:t>
      </w:r>
      <w:r w:rsidRPr="009034F9">
        <w:rPr>
          <w:rFonts w:ascii="Arial" w:hAnsi="Arial" w:cs="Arial"/>
        </w:rPr>
        <w:t>, reinforcing the need for crop-specific interventions.</w:t>
      </w:r>
      <w:r w:rsidR="00422518" w:rsidRPr="009034F9">
        <w:rPr>
          <w:rFonts w:ascii="Arial" w:hAnsi="Arial" w:cs="Arial"/>
        </w:rPr>
        <w:t xml:space="preserve"> </w:t>
      </w:r>
      <w:r w:rsidR="00422518" w:rsidRPr="009034F9">
        <w:rPr>
          <w:rFonts w:ascii="Arial" w:hAnsi="Arial" w:cs="Arial"/>
        </w:rPr>
        <w:lastRenderedPageBreak/>
        <w:t xml:space="preserve">Among eight watersheds, </w:t>
      </w:r>
      <w:proofErr w:type="spellStart"/>
      <w:r w:rsidRPr="009034F9">
        <w:rPr>
          <w:rFonts w:ascii="Arial" w:hAnsi="Arial" w:cs="Arial"/>
        </w:rPr>
        <w:t>Yamaikunta</w:t>
      </w:r>
      <w:proofErr w:type="spellEnd"/>
      <w:r w:rsidRPr="009034F9">
        <w:rPr>
          <w:rFonts w:ascii="Arial" w:hAnsi="Arial" w:cs="Arial"/>
        </w:rPr>
        <w:t xml:space="preserve"> has a balanced performance for both crops (~30%</w:t>
      </w:r>
      <w:r w:rsidR="00422518" w:rsidRPr="009034F9">
        <w:rPr>
          <w:rFonts w:ascii="Arial" w:hAnsi="Arial" w:cs="Arial"/>
        </w:rPr>
        <w:t xml:space="preserve"> increase in crop yield</w:t>
      </w:r>
      <w:r w:rsidRPr="009034F9">
        <w:rPr>
          <w:rFonts w:ascii="Arial" w:hAnsi="Arial" w:cs="Arial"/>
        </w:rPr>
        <w:t>), making it an ideal location for either soybean or cotton.</w:t>
      </w:r>
    </w:p>
    <w:p w14:paraId="4637209A" w14:textId="77777777" w:rsidR="001D6E0C" w:rsidRPr="009034F9" w:rsidRDefault="001D6E0C" w:rsidP="001D6E0C">
      <w:pPr>
        <w:spacing w:after="0" w:line="240" w:lineRule="auto"/>
        <w:rPr>
          <w:rFonts w:ascii="Arial" w:hAnsi="Arial" w:cs="Arial"/>
        </w:rPr>
      </w:pPr>
    </w:p>
    <w:p w14:paraId="4BEA9C8B" w14:textId="77777777" w:rsidR="001D6E0C" w:rsidRPr="009034F9" w:rsidRDefault="001D6E0C" w:rsidP="001D6E0C">
      <w:pPr>
        <w:spacing w:after="0" w:line="240" w:lineRule="auto"/>
        <w:rPr>
          <w:rFonts w:ascii="Arial" w:hAnsi="Arial" w:cs="Arial"/>
        </w:rPr>
      </w:pPr>
      <w:r w:rsidRPr="009034F9">
        <w:rPr>
          <w:rFonts w:ascii="Arial" w:hAnsi="Arial" w:cs="Arial"/>
          <w:noProof/>
        </w:rPr>
        <w:drawing>
          <wp:inline distT="0" distB="0" distL="0" distR="0" wp14:anchorId="62EBC079" wp14:editId="0943C17F">
            <wp:extent cx="3988904" cy="2598328"/>
            <wp:effectExtent l="0" t="0" r="0" b="0"/>
            <wp:docPr id="1793327189" name="Picture 1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97120" cy="2603680"/>
                    </a:xfrm>
                    <a:prstGeom prst="rect">
                      <a:avLst/>
                    </a:prstGeom>
                    <a:noFill/>
                    <a:ln>
                      <a:noFill/>
                    </a:ln>
                  </pic:spPr>
                </pic:pic>
              </a:graphicData>
            </a:graphic>
          </wp:inline>
        </w:drawing>
      </w:r>
    </w:p>
    <w:p w14:paraId="02847038" w14:textId="77777777" w:rsidR="001D6E0C" w:rsidRPr="009034F9" w:rsidRDefault="001D6E0C" w:rsidP="001D6E0C">
      <w:pPr>
        <w:spacing w:after="0" w:line="240" w:lineRule="auto"/>
        <w:rPr>
          <w:rFonts w:ascii="Arial" w:hAnsi="Arial" w:cs="Arial"/>
          <w:b/>
          <w:bCs/>
        </w:rPr>
      </w:pPr>
      <w:r w:rsidRPr="009034F9">
        <w:rPr>
          <w:rFonts w:ascii="Arial" w:hAnsi="Arial" w:cs="Arial"/>
          <w:b/>
          <w:bCs/>
        </w:rPr>
        <w:t>Fig. 3 Trend Analysis: Yield Improvement for Soybean vs. Cotton</w:t>
      </w:r>
    </w:p>
    <w:p w14:paraId="1A656BDB" w14:textId="77777777" w:rsidR="001D6E0C" w:rsidRPr="009034F9" w:rsidRDefault="001D6E0C" w:rsidP="001D6E0C">
      <w:pPr>
        <w:spacing w:after="0" w:line="240" w:lineRule="auto"/>
        <w:rPr>
          <w:rFonts w:ascii="Arial" w:hAnsi="Arial" w:cs="Arial"/>
        </w:rPr>
      </w:pPr>
    </w:p>
    <w:p w14:paraId="2DD1C127" w14:textId="62650CE0" w:rsidR="001D6E0C" w:rsidRPr="009034F9" w:rsidRDefault="00BF4146" w:rsidP="001D6E0C">
      <w:pPr>
        <w:spacing w:after="0" w:line="240" w:lineRule="auto"/>
        <w:rPr>
          <w:rFonts w:ascii="Arial" w:hAnsi="Arial" w:cs="Arial"/>
        </w:rPr>
      </w:pPr>
      <w:r w:rsidRPr="009034F9">
        <w:rPr>
          <w:rFonts w:ascii="Arial" w:hAnsi="Arial" w:cs="Arial"/>
        </w:rPr>
        <w:t xml:space="preserve">Thus, </w:t>
      </w:r>
      <w:r w:rsidR="004A2823" w:rsidRPr="009034F9">
        <w:rPr>
          <w:rFonts w:ascii="Arial" w:hAnsi="Arial" w:cs="Arial"/>
        </w:rPr>
        <w:t>overall,</w:t>
      </w:r>
      <w:r w:rsidR="003659B6" w:rsidRPr="009034F9">
        <w:rPr>
          <w:rFonts w:ascii="Arial" w:hAnsi="Arial" w:cs="Arial"/>
        </w:rPr>
        <w:t xml:space="preserve"> the </w:t>
      </w:r>
      <w:r w:rsidRPr="009034F9">
        <w:rPr>
          <w:rFonts w:ascii="Arial" w:hAnsi="Arial" w:cs="Arial"/>
        </w:rPr>
        <w:t>f</w:t>
      </w:r>
      <w:r w:rsidR="001D6E0C" w:rsidRPr="009034F9">
        <w:rPr>
          <w:rFonts w:ascii="Arial" w:hAnsi="Arial" w:cs="Arial"/>
        </w:rPr>
        <w:t xml:space="preserve">ield evaluation demonstrated that </w:t>
      </w:r>
      <w:proofErr w:type="spellStart"/>
      <w:r w:rsidR="001D6E0C" w:rsidRPr="009034F9">
        <w:rPr>
          <w:rFonts w:ascii="Arial" w:hAnsi="Arial" w:cs="Arial"/>
        </w:rPr>
        <w:t>TcB</w:t>
      </w:r>
      <w:proofErr w:type="spellEnd"/>
      <w:r w:rsidR="001D6E0C" w:rsidRPr="009034F9">
        <w:rPr>
          <w:rFonts w:ascii="Arial" w:hAnsi="Arial" w:cs="Arial"/>
        </w:rPr>
        <w:t xml:space="preserve"> implementation significantly improved crop yields by effectively conserving rainwater and preventing soil erosion. </w:t>
      </w:r>
    </w:p>
    <w:p w14:paraId="2EB8739E" w14:textId="77777777" w:rsidR="001D6E0C" w:rsidRPr="009034F9" w:rsidRDefault="001D6E0C" w:rsidP="001D6E0C">
      <w:pPr>
        <w:tabs>
          <w:tab w:val="left" w:pos="4253"/>
        </w:tabs>
        <w:spacing w:after="0" w:line="240" w:lineRule="auto"/>
        <w:rPr>
          <w:rFonts w:ascii="Arial" w:hAnsi="Arial" w:cs="Arial"/>
        </w:rPr>
      </w:pPr>
    </w:p>
    <w:p w14:paraId="7341CD65" w14:textId="50E04227" w:rsidR="00256AFA" w:rsidRPr="009034F9" w:rsidRDefault="004A2823" w:rsidP="001D6E0C">
      <w:pPr>
        <w:tabs>
          <w:tab w:val="left" w:pos="4253"/>
        </w:tabs>
        <w:spacing w:after="0" w:line="240" w:lineRule="auto"/>
        <w:rPr>
          <w:rFonts w:ascii="Arial" w:hAnsi="Arial" w:cs="Arial"/>
          <w:b/>
          <w:bCs/>
        </w:rPr>
      </w:pPr>
      <w:r w:rsidRPr="009034F9">
        <w:rPr>
          <w:rFonts w:ascii="Arial" w:hAnsi="Arial" w:cs="Arial"/>
          <w:b/>
          <w:bCs/>
        </w:rPr>
        <w:t xml:space="preserve">Financial </w:t>
      </w:r>
      <w:r w:rsidR="001D6E0C" w:rsidRPr="009034F9">
        <w:rPr>
          <w:rFonts w:ascii="Arial" w:hAnsi="Arial" w:cs="Arial"/>
          <w:b/>
          <w:bCs/>
        </w:rPr>
        <w:t xml:space="preserve">Evaluation </w:t>
      </w:r>
    </w:p>
    <w:p w14:paraId="245755E5" w14:textId="77777777" w:rsidR="00256AFA" w:rsidRPr="009034F9" w:rsidRDefault="00256AFA" w:rsidP="001D6E0C">
      <w:pPr>
        <w:tabs>
          <w:tab w:val="left" w:pos="4253"/>
        </w:tabs>
        <w:spacing w:after="0" w:line="240" w:lineRule="auto"/>
        <w:rPr>
          <w:rFonts w:ascii="Arial" w:hAnsi="Arial" w:cs="Arial"/>
        </w:rPr>
      </w:pPr>
    </w:p>
    <w:p w14:paraId="66199930" w14:textId="0A5740AB" w:rsidR="004A2823" w:rsidRPr="009034F9" w:rsidRDefault="001D6E0C" w:rsidP="00841623">
      <w:pPr>
        <w:tabs>
          <w:tab w:val="left" w:pos="4253"/>
        </w:tabs>
        <w:spacing w:after="0" w:line="240" w:lineRule="auto"/>
        <w:jc w:val="both"/>
        <w:rPr>
          <w:rFonts w:ascii="Arial" w:hAnsi="Arial" w:cs="Arial"/>
        </w:rPr>
      </w:pPr>
      <w:r w:rsidRPr="009034F9">
        <w:rPr>
          <w:rFonts w:ascii="Arial" w:hAnsi="Arial" w:cs="Arial"/>
        </w:rPr>
        <w:t xml:space="preserve">The financial feasibility of </w:t>
      </w:r>
      <w:proofErr w:type="spellStart"/>
      <w:r w:rsidRPr="009034F9">
        <w:rPr>
          <w:rFonts w:ascii="Arial" w:hAnsi="Arial" w:cs="Arial"/>
        </w:rPr>
        <w:t>TcB</w:t>
      </w:r>
      <w:proofErr w:type="spellEnd"/>
      <w:r w:rsidRPr="009034F9">
        <w:rPr>
          <w:rFonts w:ascii="Arial" w:hAnsi="Arial" w:cs="Arial"/>
        </w:rPr>
        <w:t xml:space="preserve"> was assessed </w:t>
      </w:r>
      <w:r w:rsidR="004A2823" w:rsidRPr="009034F9">
        <w:rPr>
          <w:rFonts w:ascii="Arial" w:hAnsi="Arial" w:cs="Arial"/>
        </w:rPr>
        <w:t xml:space="preserve">by working out </w:t>
      </w:r>
      <w:r w:rsidRPr="009034F9">
        <w:rPr>
          <w:rFonts w:ascii="Arial" w:hAnsi="Arial" w:cs="Arial"/>
        </w:rPr>
        <w:t>metrics such as Net Present Value (NPV), Benefit-Cost Ratio (BCR), and Internal Rate of Return (IRR).</w:t>
      </w:r>
      <w:r w:rsidR="00422518" w:rsidRPr="009034F9">
        <w:rPr>
          <w:rFonts w:ascii="Arial" w:hAnsi="Arial" w:cs="Arial"/>
        </w:rPr>
        <w:t xml:space="preserve"> To work out these metrics, t</w:t>
      </w:r>
      <w:r w:rsidR="00B82822" w:rsidRPr="009034F9">
        <w:rPr>
          <w:rFonts w:ascii="Arial" w:hAnsi="Arial" w:cs="Arial"/>
        </w:rPr>
        <w:t xml:space="preserve">he season-wise crops grown, area under each crop, yield, cost of cultivation, </w:t>
      </w:r>
      <w:r w:rsidR="00422518" w:rsidRPr="009034F9">
        <w:rPr>
          <w:rFonts w:ascii="Arial" w:hAnsi="Arial" w:cs="Arial"/>
        </w:rPr>
        <w:t xml:space="preserve">sale price </w:t>
      </w:r>
      <w:r w:rsidR="00B82822" w:rsidRPr="009034F9">
        <w:rPr>
          <w:rFonts w:ascii="Arial" w:hAnsi="Arial" w:cs="Arial"/>
        </w:rPr>
        <w:t>and income in pre and post</w:t>
      </w:r>
      <w:r w:rsidR="00422518" w:rsidRPr="009034F9">
        <w:rPr>
          <w:rFonts w:ascii="Arial" w:hAnsi="Arial" w:cs="Arial"/>
        </w:rPr>
        <w:t xml:space="preserve"> treatment </w:t>
      </w:r>
      <w:r w:rsidR="00B82822" w:rsidRPr="009034F9">
        <w:rPr>
          <w:rFonts w:ascii="Arial" w:hAnsi="Arial" w:cs="Arial"/>
        </w:rPr>
        <w:t xml:space="preserve">of </w:t>
      </w:r>
      <w:proofErr w:type="spellStart"/>
      <w:r w:rsidR="00B82822" w:rsidRPr="009034F9">
        <w:rPr>
          <w:rFonts w:ascii="Arial" w:hAnsi="Arial" w:cs="Arial"/>
        </w:rPr>
        <w:t>T</w:t>
      </w:r>
      <w:r w:rsidR="00422518" w:rsidRPr="009034F9">
        <w:rPr>
          <w:rFonts w:ascii="Arial" w:hAnsi="Arial" w:cs="Arial"/>
        </w:rPr>
        <w:t>c</w:t>
      </w:r>
      <w:r w:rsidR="00B82822" w:rsidRPr="009034F9">
        <w:rPr>
          <w:rFonts w:ascii="Arial" w:hAnsi="Arial" w:cs="Arial"/>
        </w:rPr>
        <w:t>B</w:t>
      </w:r>
      <w:proofErr w:type="spellEnd"/>
      <w:r w:rsidR="00B82822" w:rsidRPr="009034F9">
        <w:rPr>
          <w:rFonts w:ascii="Arial" w:hAnsi="Arial" w:cs="Arial"/>
        </w:rPr>
        <w:t xml:space="preserve"> with Soybean</w:t>
      </w:r>
      <w:r w:rsidR="004A2823" w:rsidRPr="009034F9">
        <w:rPr>
          <w:rFonts w:ascii="Arial" w:hAnsi="Arial" w:cs="Arial"/>
        </w:rPr>
        <w:t xml:space="preserve"> (Kharif) with Chickpea in </w:t>
      </w:r>
      <w:proofErr w:type="spellStart"/>
      <w:r w:rsidR="004A2823" w:rsidRPr="009034F9">
        <w:rPr>
          <w:rFonts w:ascii="Arial" w:hAnsi="Arial" w:cs="Arial"/>
        </w:rPr>
        <w:t>rabi</w:t>
      </w:r>
      <w:proofErr w:type="spellEnd"/>
      <w:r w:rsidR="00B82822" w:rsidRPr="009034F9">
        <w:rPr>
          <w:rFonts w:ascii="Arial" w:hAnsi="Arial" w:cs="Arial"/>
        </w:rPr>
        <w:t xml:space="preserve"> </w:t>
      </w:r>
      <w:r w:rsidR="00D937F3" w:rsidRPr="009034F9">
        <w:rPr>
          <w:rFonts w:ascii="Arial" w:hAnsi="Arial" w:cs="Arial"/>
        </w:rPr>
        <w:t xml:space="preserve">season </w:t>
      </w:r>
      <w:r w:rsidR="00B82822" w:rsidRPr="009034F9">
        <w:rPr>
          <w:rFonts w:ascii="Arial" w:hAnsi="Arial" w:cs="Arial"/>
        </w:rPr>
        <w:t xml:space="preserve">and Cotton as principal crops are given in Table </w:t>
      </w:r>
      <w:r w:rsidR="004A2823" w:rsidRPr="009034F9">
        <w:rPr>
          <w:rFonts w:ascii="Arial" w:hAnsi="Arial" w:cs="Arial"/>
        </w:rPr>
        <w:t>4</w:t>
      </w:r>
      <w:r w:rsidR="00B82822" w:rsidRPr="009034F9">
        <w:rPr>
          <w:rFonts w:ascii="Arial" w:hAnsi="Arial" w:cs="Arial"/>
        </w:rPr>
        <w:t xml:space="preserve"> and </w:t>
      </w:r>
      <w:r w:rsidR="004A2823" w:rsidRPr="009034F9">
        <w:rPr>
          <w:rFonts w:ascii="Arial" w:hAnsi="Arial" w:cs="Arial"/>
        </w:rPr>
        <w:t>5</w:t>
      </w:r>
      <w:r w:rsidR="00B82822" w:rsidRPr="009034F9">
        <w:rPr>
          <w:rFonts w:ascii="Arial" w:hAnsi="Arial" w:cs="Arial"/>
        </w:rPr>
        <w:t xml:space="preserve">, respectively. </w:t>
      </w:r>
    </w:p>
    <w:p w14:paraId="2670A308" w14:textId="77777777" w:rsidR="004A2823" w:rsidRPr="009034F9" w:rsidRDefault="004A2823" w:rsidP="00841623">
      <w:pPr>
        <w:tabs>
          <w:tab w:val="left" w:pos="4253"/>
        </w:tabs>
        <w:spacing w:after="0" w:line="240" w:lineRule="auto"/>
        <w:jc w:val="both"/>
        <w:rPr>
          <w:rFonts w:ascii="Arial" w:hAnsi="Arial" w:cs="Arial"/>
        </w:rPr>
      </w:pPr>
    </w:p>
    <w:p w14:paraId="0CE91622" w14:textId="0BED5F28" w:rsidR="004A2823" w:rsidRPr="009034F9" w:rsidRDefault="00B82822" w:rsidP="00841623">
      <w:pPr>
        <w:tabs>
          <w:tab w:val="left" w:pos="4253"/>
        </w:tabs>
        <w:spacing w:after="0" w:line="240" w:lineRule="auto"/>
        <w:jc w:val="both"/>
        <w:rPr>
          <w:rFonts w:ascii="Arial" w:hAnsi="Arial" w:cs="Arial"/>
        </w:rPr>
      </w:pPr>
      <w:r w:rsidRPr="009034F9">
        <w:rPr>
          <w:rFonts w:ascii="Arial" w:hAnsi="Arial" w:cs="Arial"/>
        </w:rPr>
        <w:t xml:space="preserve">While Cotton is grown as mono-crop of long duration, the soybean farmers grown chickpea during </w:t>
      </w:r>
      <w:proofErr w:type="spellStart"/>
      <w:r w:rsidRPr="009034F9">
        <w:rPr>
          <w:rFonts w:ascii="Arial" w:hAnsi="Arial" w:cs="Arial"/>
        </w:rPr>
        <w:t>rabi</w:t>
      </w:r>
      <w:proofErr w:type="spellEnd"/>
      <w:r w:rsidRPr="009034F9">
        <w:rPr>
          <w:rFonts w:ascii="Arial" w:hAnsi="Arial" w:cs="Arial"/>
        </w:rPr>
        <w:t xml:space="preserve"> season with improved soil moisture availability. This cropping sequence was </w:t>
      </w:r>
      <w:proofErr w:type="gramStart"/>
      <w:r w:rsidRPr="009034F9">
        <w:rPr>
          <w:rFonts w:ascii="Arial" w:hAnsi="Arial" w:cs="Arial"/>
        </w:rPr>
        <w:t>taken into account</w:t>
      </w:r>
      <w:proofErr w:type="gramEnd"/>
      <w:r w:rsidRPr="009034F9">
        <w:rPr>
          <w:rFonts w:ascii="Arial" w:hAnsi="Arial" w:cs="Arial"/>
        </w:rPr>
        <w:t xml:space="preserve"> while performing the financial viability. </w:t>
      </w:r>
      <w:r w:rsidR="004A2823" w:rsidRPr="009034F9">
        <w:rPr>
          <w:rFonts w:ascii="Arial" w:hAnsi="Arial" w:cs="Arial"/>
        </w:rPr>
        <w:t xml:space="preserve">Further, it is noted that about 3 to 5% of crop area is used for making </w:t>
      </w:r>
      <w:proofErr w:type="spellStart"/>
      <w:r w:rsidR="004A2823" w:rsidRPr="009034F9">
        <w:rPr>
          <w:rFonts w:ascii="Arial" w:hAnsi="Arial" w:cs="Arial"/>
        </w:rPr>
        <w:t>TcBs</w:t>
      </w:r>
      <w:proofErr w:type="spellEnd"/>
      <w:r w:rsidR="004A2823" w:rsidRPr="009034F9">
        <w:rPr>
          <w:rFonts w:ascii="Arial" w:hAnsi="Arial" w:cs="Arial"/>
        </w:rPr>
        <w:t xml:space="preserve">. </w:t>
      </w:r>
      <w:proofErr w:type="gramStart"/>
      <w:r w:rsidR="004A2823" w:rsidRPr="009034F9">
        <w:rPr>
          <w:rFonts w:ascii="Arial" w:hAnsi="Arial" w:cs="Arial"/>
        </w:rPr>
        <w:t>However</w:t>
      </w:r>
      <w:proofErr w:type="gramEnd"/>
      <w:r w:rsidR="004A2823" w:rsidRPr="009034F9">
        <w:rPr>
          <w:rFonts w:ascii="Arial" w:hAnsi="Arial" w:cs="Arial"/>
        </w:rPr>
        <w:t xml:space="preserve"> the farmers used bunds to grow </w:t>
      </w:r>
      <w:proofErr w:type="spellStart"/>
      <w:r w:rsidR="004A2823" w:rsidRPr="009034F9">
        <w:rPr>
          <w:rFonts w:ascii="Arial" w:hAnsi="Arial" w:cs="Arial"/>
        </w:rPr>
        <w:t>Redgram</w:t>
      </w:r>
      <w:proofErr w:type="spellEnd"/>
      <w:r w:rsidR="004A2823" w:rsidRPr="009034F9">
        <w:rPr>
          <w:rFonts w:ascii="Arial" w:hAnsi="Arial" w:cs="Arial"/>
        </w:rPr>
        <w:t xml:space="preserve">/Castor and hence the same is taken into account while working out the net incremental income after introduction of </w:t>
      </w:r>
      <w:proofErr w:type="spellStart"/>
      <w:r w:rsidR="004A2823" w:rsidRPr="009034F9">
        <w:rPr>
          <w:rFonts w:ascii="Arial" w:hAnsi="Arial" w:cs="Arial"/>
        </w:rPr>
        <w:t>TcB</w:t>
      </w:r>
      <w:proofErr w:type="spellEnd"/>
      <w:r w:rsidR="004A2823" w:rsidRPr="009034F9">
        <w:rPr>
          <w:rFonts w:ascii="Arial" w:hAnsi="Arial" w:cs="Arial"/>
        </w:rPr>
        <w:t xml:space="preserve"> (Table 4 and 5). </w:t>
      </w:r>
    </w:p>
    <w:p w14:paraId="02A2F9D6" w14:textId="5B80744E" w:rsidR="00A56834" w:rsidRPr="009034F9" w:rsidRDefault="00A56834" w:rsidP="00841623">
      <w:pPr>
        <w:jc w:val="both"/>
        <w:rPr>
          <w:rFonts w:ascii="Arial" w:hAnsi="Arial" w:cs="Arial"/>
        </w:rPr>
      </w:pPr>
      <w:r w:rsidRPr="009034F9">
        <w:rPr>
          <w:rFonts w:ascii="Arial" w:hAnsi="Arial" w:cs="Arial"/>
        </w:rPr>
        <w:t xml:space="preserve">Table 4 and 5 presents a comparative analysis of </w:t>
      </w:r>
      <w:r w:rsidR="00442E5F" w:rsidRPr="009034F9">
        <w:rPr>
          <w:rFonts w:ascii="Arial" w:hAnsi="Arial" w:cs="Arial"/>
        </w:rPr>
        <w:t xml:space="preserve">crop yield and profitability of crop production with pre and post </w:t>
      </w:r>
      <w:proofErr w:type="spellStart"/>
      <w:r w:rsidR="00442E5F" w:rsidRPr="009034F9">
        <w:rPr>
          <w:rFonts w:ascii="Arial" w:hAnsi="Arial" w:cs="Arial"/>
        </w:rPr>
        <w:t>TcB</w:t>
      </w:r>
      <w:proofErr w:type="spellEnd"/>
      <w:r w:rsidR="00442E5F" w:rsidRPr="009034F9">
        <w:rPr>
          <w:rFonts w:ascii="Arial" w:hAnsi="Arial" w:cs="Arial"/>
        </w:rPr>
        <w:t xml:space="preserve"> implementation. As the twin problems of waterlogging and soil erosion are solved with </w:t>
      </w:r>
      <w:proofErr w:type="spellStart"/>
      <w:r w:rsidR="00442E5F" w:rsidRPr="009034F9">
        <w:rPr>
          <w:rFonts w:ascii="Arial" w:hAnsi="Arial" w:cs="Arial"/>
        </w:rPr>
        <w:t>TcB</w:t>
      </w:r>
      <w:proofErr w:type="spellEnd"/>
      <w:r w:rsidR="00442E5F" w:rsidRPr="009034F9">
        <w:rPr>
          <w:rFonts w:ascii="Arial" w:hAnsi="Arial" w:cs="Arial"/>
        </w:rPr>
        <w:t xml:space="preserve">, remarkable increase in crop yield and net incremental income could be noted (Table 4 and 5), both for Cotton and Soybean + Chickpea, cropping systems. </w:t>
      </w:r>
      <w:r w:rsidRPr="009034F9">
        <w:rPr>
          <w:rFonts w:ascii="Arial" w:hAnsi="Arial" w:cs="Arial"/>
        </w:rPr>
        <w:t xml:space="preserve">The data indicate that the trenches act as efficient </w:t>
      </w:r>
      <w:r w:rsidR="00442E5F" w:rsidRPr="009034F9">
        <w:rPr>
          <w:rFonts w:ascii="Arial" w:hAnsi="Arial" w:cs="Arial"/>
        </w:rPr>
        <w:t>rain</w:t>
      </w:r>
      <w:r w:rsidRPr="009034F9">
        <w:rPr>
          <w:rFonts w:ascii="Arial" w:hAnsi="Arial" w:cs="Arial"/>
        </w:rPr>
        <w:t xml:space="preserve">water </w:t>
      </w:r>
      <w:r w:rsidR="00442E5F" w:rsidRPr="009034F9">
        <w:rPr>
          <w:rFonts w:ascii="Arial" w:hAnsi="Arial" w:cs="Arial"/>
        </w:rPr>
        <w:t xml:space="preserve">retention </w:t>
      </w:r>
      <w:r w:rsidRPr="009034F9">
        <w:rPr>
          <w:rFonts w:ascii="Arial" w:hAnsi="Arial" w:cs="Arial"/>
        </w:rPr>
        <w:t>structures, allowing for gradual infiltration</w:t>
      </w:r>
      <w:r w:rsidR="00442E5F" w:rsidRPr="009034F9">
        <w:rPr>
          <w:rFonts w:ascii="Arial" w:hAnsi="Arial" w:cs="Arial"/>
        </w:rPr>
        <w:t xml:space="preserve"> and seepage</w:t>
      </w:r>
      <w:r w:rsidRPr="009034F9">
        <w:rPr>
          <w:rFonts w:ascii="Arial" w:hAnsi="Arial" w:cs="Arial"/>
        </w:rPr>
        <w:t xml:space="preserve"> into the soil profile rather than rapid surface drainage. This water retention capability ensure</w:t>
      </w:r>
      <w:r w:rsidR="00442E5F" w:rsidRPr="009034F9">
        <w:rPr>
          <w:rFonts w:ascii="Arial" w:hAnsi="Arial" w:cs="Arial"/>
        </w:rPr>
        <w:t>d</w:t>
      </w:r>
      <w:r w:rsidRPr="009034F9">
        <w:rPr>
          <w:rFonts w:ascii="Arial" w:hAnsi="Arial" w:cs="Arial"/>
        </w:rPr>
        <w:t xml:space="preserve"> prolonged soil moisture availability, supporting crop growth </w:t>
      </w:r>
      <w:r w:rsidR="00442E5F" w:rsidRPr="009034F9">
        <w:rPr>
          <w:rFonts w:ascii="Arial" w:hAnsi="Arial" w:cs="Arial"/>
        </w:rPr>
        <w:t xml:space="preserve">and enhanced crop productivity, thus proving the capability of </w:t>
      </w:r>
      <w:proofErr w:type="spellStart"/>
      <w:r w:rsidR="00442E5F" w:rsidRPr="009034F9">
        <w:rPr>
          <w:rFonts w:ascii="Arial" w:hAnsi="Arial" w:cs="Arial"/>
        </w:rPr>
        <w:t>TcB</w:t>
      </w:r>
      <w:proofErr w:type="spellEnd"/>
      <w:r w:rsidR="00442E5F" w:rsidRPr="009034F9">
        <w:rPr>
          <w:rFonts w:ascii="Arial" w:hAnsi="Arial" w:cs="Arial"/>
        </w:rPr>
        <w:t xml:space="preserve"> as a drought proofing measure. The net incremental return post </w:t>
      </w:r>
      <w:proofErr w:type="spellStart"/>
      <w:r w:rsidR="00442E5F" w:rsidRPr="009034F9">
        <w:rPr>
          <w:rFonts w:ascii="Arial" w:hAnsi="Arial" w:cs="Arial"/>
        </w:rPr>
        <w:t>TcB</w:t>
      </w:r>
      <w:proofErr w:type="spellEnd"/>
      <w:r w:rsidR="00442E5F" w:rsidRPr="009034F9">
        <w:rPr>
          <w:rFonts w:ascii="Arial" w:hAnsi="Arial" w:cs="Arial"/>
        </w:rPr>
        <w:t xml:space="preserve"> with Cotton stood at Rs. 7422 per acre per year (Table 4), while the same for </w:t>
      </w:r>
      <w:proofErr w:type="spellStart"/>
      <w:r w:rsidR="00442E5F" w:rsidRPr="009034F9">
        <w:rPr>
          <w:rFonts w:ascii="Arial" w:hAnsi="Arial" w:cs="Arial"/>
        </w:rPr>
        <w:t>Soybean+Chickpea</w:t>
      </w:r>
      <w:proofErr w:type="spellEnd"/>
      <w:r w:rsidR="00442E5F" w:rsidRPr="009034F9">
        <w:rPr>
          <w:rFonts w:ascii="Arial" w:hAnsi="Arial" w:cs="Arial"/>
        </w:rPr>
        <w:t xml:space="preserve"> cropping system reached to Rs. 12520 per acre per year (Table 5).  </w:t>
      </w:r>
    </w:p>
    <w:p w14:paraId="3A1C1820" w14:textId="1E1E11F1" w:rsidR="004A2823" w:rsidRPr="009034F9" w:rsidRDefault="004A2823" w:rsidP="00A56834">
      <w:pPr>
        <w:tabs>
          <w:tab w:val="left" w:pos="4253"/>
        </w:tabs>
        <w:spacing w:after="0" w:line="240" w:lineRule="auto"/>
        <w:jc w:val="both"/>
        <w:rPr>
          <w:rFonts w:ascii="Arial" w:hAnsi="Arial" w:cs="Arial"/>
        </w:rPr>
      </w:pPr>
    </w:p>
    <w:tbl>
      <w:tblPr>
        <w:tblW w:w="5563" w:type="pct"/>
        <w:tblInd w:w="-570" w:type="dxa"/>
        <w:tblLook w:val="04A0" w:firstRow="1" w:lastRow="0" w:firstColumn="1" w:lastColumn="0" w:noHBand="0" w:noVBand="1"/>
      </w:tblPr>
      <w:tblGrid>
        <w:gridCol w:w="3297"/>
        <w:gridCol w:w="816"/>
        <w:gridCol w:w="1011"/>
        <w:gridCol w:w="742"/>
        <w:gridCol w:w="1317"/>
        <w:gridCol w:w="901"/>
        <w:gridCol w:w="987"/>
        <w:gridCol w:w="1317"/>
        <w:gridCol w:w="828"/>
      </w:tblGrid>
      <w:tr w:rsidR="00AB10DA" w:rsidRPr="009034F9" w14:paraId="4670FC60" w14:textId="77777777" w:rsidTr="00EC2F3C">
        <w:trPr>
          <w:trHeight w:val="297"/>
        </w:trPr>
        <w:tc>
          <w:tcPr>
            <w:tcW w:w="5000" w:type="pct"/>
            <w:gridSpan w:val="9"/>
            <w:tcBorders>
              <w:top w:val="nil"/>
              <w:left w:val="nil"/>
              <w:bottom w:val="nil"/>
            </w:tcBorders>
            <w:shd w:val="clear" w:color="auto" w:fill="auto"/>
            <w:noWrap/>
            <w:vAlign w:val="bottom"/>
            <w:hideMark/>
          </w:tcPr>
          <w:p w14:paraId="28B86E6C" w14:textId="1F99481A" w:rsidR="00AB10DA" w:rsidRPr="00AB10DA" w:rsidRDefault="00AB10DA" w:rsidP="00AB10DA">
            <w:pPr>
              <w:spacing w:after="0" w:line="240" w:lineRule="auto"/>
              <w:rPr>
                <w:rFonts w:ascii="Arial" w:eastAsia="Times New Roman" w:hAnsi="Arial" w:cs="Arial"/>
                <w:kern w:val="0"/>
                <w:lang w:eastAsia="en-IN"/>
                <w14:ligatures w14:val="none"/>
              </w:rPr>
            </w:pPr>
            <w:r w:rsidRPr="009034F9">
              <w:rPr>
                <w:rFonts w:ascii="Arial" w:eastAsia="Times New Roman" w:hAnsi="Arial" w:cs="Arial"/>
                <w:b/>
                <w:bCs/>
                <w:color w:val="000000"/>
                <w:kern w:val="0"/>
                <w:lang w:eastAsia="en-IN"/>
                <w14:ligatures w14:val="none"/>
              </w:rPr>
              <w:t xml:space="preserve">Table 4 </w:t>
            </w:r>
            <w:r w:rsidRPr="00AB10DA">
              <w:rPr>
                <w:rFonts w:ascii="Arial" w:eastAsia="Times New Roman" w:hAnsi="Arial" w:cs="Arial"/>
                <w:b/>
                <w:bCs/>
                <w:color w:val="000000"/>
                <w:kern w:val="0"/>
                <w:lang w:eastAsia="en-IN"/>
                <w14:ligatures w14:val="none"/>
              </w:rPr>
              <w:t>Details of cost, income and incremental income (pre and post development stage)</w:t>
            </w:r>
            <w:r w:rsidRPr="009034F9">
              <w:rPr>
                <w:rFonts w:ascii="Arial" w:eastAsia="Times New Roman" w:hAnsi="Arial" w:cs="Arial"/>
                <w:b/>
                <w:bCs/>
                <w:color w:val="000000"/>
                <w:kern w:val="0"/>
                <w:lang w:eastAsia="en-IN"/>
                <w14:ligatures w14:val="none"/>
              </w:rPr>
              <w:t xml:space="preserve"> – Cotton </w:t>
            </w:r>
          </w:p>
        </w:tc>
      </w:tr>
      <w:tr w:rsidR="008E7291" w:rsidRPr="009034F9" w14:paraId="3B4F649B" w14:textId="77777777" w:rsidTr="00EC2F3C">
        <w:trPr>
          <w:trHeight w:val="297"/>
        </w:trPr>
        <w:tc>
          <w:tcPr>
            <w:tcW w:w="1470" w:type="pct"/>
            <w:tcBorders>
              <w:top w:val="nil"/>
              <w:left w:val="nil"/>
              <w:bottom w:val="nil"/>
              <w:right w:val="nil"/>
            </w:tcBorders>
            <w:shd w:val="clear" w:color="auto" w:fill="auto"/>
            <w:noWrap/>
            <w:vAlign w:val="bottom"/>
            <w:hideMark/>
          </w:tcPr>
          <w:p w14:paraId="778ED23A" w14:textId="0D0211B8"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lastRenderedPageBreak/>
              <w:t xml:space="preserve"> </w:t>
            </w:r>
          </w:p>
        </w:tc>
        <w:tc>
          <w:tcPr>
            <w:tcW w:w="364" w:type="pct"/>
            <w:tcBorders>
              <w:top w:val="nil"/>
              <w:left w:val="nil"/>
              <w:bottom w:val="nil"/>
              <w:right w:val="nil"/>
            </w:tcBorders>
            <w:shd w:val="clear" w:color="auto" w:fill="auto"/>
            <w:noWrap/>
            <w:vAlign w:val="bottom"/>
            <w:hideMark/>
          </w:tcPr>
          <w:p w14:paraId="3D23F5B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p>
        </w:tc>
        <w:tc>
          <w:tcPr>
            <w:tcW w:w="451" w:type="pct"/>
            <w:tcBorders>
              <w:top w:val="nil"/>
              <w:left w:val="nil"/>
              <w:bottom w:val="nil"/>
              <w:right w:val="nil"/>
            </w:tcBorders>
            <w:shd w:val="clear" w:color="auto" w:fill="auto"/>
            <w:noWrap/>
            <w:vAlign w:val="bottom"/>
            <w:hideMark/>
          </w:tcPr>
          <w:p w14:paraId="2796C7C0"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331" w:type="pct"/>
            <w:tcBorders>
              <w:top w:val="nil"/>
              <w:left w:val="nil"/>
              <w:bottom w:val="nil"/>
              <w:right w:val="nil"/>
            </w:tcBorders>
            <w:shd w:val="clear" w:color="auto" w:fill="auto"/>
            <w:noWrap/>
            <w:vAlign w:val="bottom"/>
            <w:hideMark/>
          </w:tcPr>
          <w:p w14:paraId="5E79C8CB"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587" w:type="pct"/>
            <w:tcBorders>
              <w:top w:val="nil"/>
              <w:left w:val="nil"/>
              <w:bottom w:val="nil"/>
              <w:right w:val="nil"/>
            </w:tcBorders>
            <w:shd w:val="clear" w:color="auto" w:fill="auto"/>
            <w:noWrap/>
            <w:vAlign w:val="bottom"/>
            <w:hideMark/>
          </w:tcPr>
          <w:p w14:paraId="01190EDC"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402" w:type="pct"/>
            <w:tcBorders>
              <w:top w:val="nil"/>
              <w:left w:val="nil"/>
              <w:bottom w:val="nil"/>
              <w:right w:val="nil"/>
            </w:tcBorders>
            <w:shd w:val="clear" w:color="auto" w:fill="auto"/>
            <w:noWrap/>
            <w:vAlign w:val="bottom"/>
            <w:hideMark/>
          </w:tcPr>
          <w:p w14:paraId="395BABBE"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440" w:type="pct"/>
            <w:tcBorders>
              <w:top w:val="nil"/>
              <w:left w:val="nil"/>
              <w:bottom w:val="nil"/>
              <w:right w:val="nil"/>
            </w:tcBorders>
            <w:shd w:val="clear" w:color="auto" w:fill="auto"/>
            <w:noWrap/>
            <w:vAlign w:val="bottom"/>
            <w:hideMark/>
          </w:tcPr>
          <w:p w14:paraId="0CD87D1B"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587" w:type="pct"/>
            <w:tcBorders>
              <w:top w:val="nil"/>
              <w:left w:val="nil"/>
              <w:bottom w:val="nil"/>
              <w:right w:val="nil"/>
            </w:tcBorders>
            <w:shd w:val="clear" w:color="auto" w:fill="auto"/>
            <w:noWrap/>
            <w:vAlign w:val="bottom"/>
            <w:hideMark/>
          </w:tcPr>
          <w:p w14:paraId="68443505" w14:textId="77777777" w:rsidR="00AB10DA" w:rsidRPr="00AB10DA" w:rsidRDefault="00AB10DA" w:rsidP="00AB10DA">
            <w:pPr>
              <w:spacing w:after="0" w:line="240" w:lineRule="auto"/>
              <w:rPr>
                <w:rFonts w:ascii="Arial" w:eastAsia="Times New Roman" w:hAnsi="Arial" w:cs="Arial"/>
                <w:kern w:val="0"/>
                <w:lang w:eastAsia="en-IN"/>
                <w14:ligatures w14:val="none"/>
              </w:rPr>
            </w:pPr>
          </w:p>
        </w:tc>
        <w:tc>
          <w:tcPr>
            <w:tcW w:w="369" w:type="pct"/>
            <w:tcBorders>
              <w:top w:val="nil"/>
              <w:left w:val="nil"/>
              <w:bottom w:val="nil"/>
              <w:right w:val="nil"/>
            </w:tcBorders>
            <w:shd w:val="clear" w:color="auto" w:fill="auto"/>
            <w:noWrap/>
            <w:vAlign w:val="bottom"/>
            <w:hideMark/>
          </w:tcPr>
          <w:p w14:paraId="1BB2F435" w14:textId="77777777" w:rsidR="00AB10DA" w:rsidRPr="00AB10DA" w:rsidRDefault="00AB10DA" w:rsidP="00AB10DA">
            <w:pPr>
              <w:spacing w:after="0" w:line="240" w:lineRule="auto"/>
              <w:rPr>
                <w:rFonts w:ascii="Arial" w:eastAsia="Times New Roman" w:hAnsi="Arial" w:cs="Arial"/>
                <w:kern w:val="0"/>
                <w:lang w:eastAsia="en-IN"/>
                <w14:ligatures w14:val="none"/>
              </w:rPr>
            </w:pPr>
          </w:p>
        </w:tc>
      </w:tr>
      <w:tr w:rsidR="008E7291" w:rsidRPr="009034F9" w14:paraId="0FE6A3BF" w14:textId="77777777" w:rsidTr="00EC2F3C">
        <w:trPr>
          <w:trHeight w:val="927"/>
        </w:trPr>
        <w:tc>
          <w:tcPr>
            <w:tcW w:w="14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34F7E"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Stage/season/crop</w:t>
            </w:r>
          </w:p>
        </w:tc>
        <w:tc>
          <w:tcPr>
            <w:tcW w:w="364" w:type="pct"/>
            <w:tcBorders>
              <w:top w:val="single" w:sz="4" w:space="0" w:color="auto"/>
              <w:left w:val="nil"/>
              <w:bottom w:val="single" w:sz="4" w:space="0" w:color="auto"/>
              <w:right w:val="single" w:sz="4" w:space="0" w:color="auto"/>
            </w:tcBorders>
            <w:shd w:val="clear" w:color="auto" w:fill="auto"/>
            <w:vAlign w:val="bottom"/>
            <w:hideMark/>
          </w:tcPr>
          <w:p w14:paraId="189D9607"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Area (acre) </w:t>
            </w:r>
          </w:p>
        </w:tc>
        <w:tc>
          <w:tcPr>
            <w:tcW w:w="451" w:type="pct"/>
            <w:tcBorders>
              <w:top w:val="single" w:sz="4" w:space="0" w:color="auto"/>
              <w:left w:val="nil"/>
              <w:bottom w:val="single" w:sz="4" w:space="0" w:color="auto"/>
              <w:right w:val="single" w:sz="4" w:space="0" w:color="auto"/>
            </w:tcBorders>
            <w:shd w:val="clear" w:color="auto" w:fill="auto"/>
            <w:vAlign w:val="bottom"/>
            <w:hideMark/>
          </w:tcPr>
          <w:p w14:paraId="70914AC1"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Yield (q/acre) </w:t>
            </w:r>
          </w:p>
        </w:tc>
        <w:tc>
          <w:tcPr>
            <w:tcW w:w="331" w:type="pct"/>
            <w:tcBorders>
              <w:top w:val="single" w:sz="4" w:space="0" w:color="auto"/>
              <w:left w:val="nil"/>
              <w:bottom w:val="single" w:sz="4" w:space="0" w:color="auto"/>
              <w:right w:val="single" w:sz="4" w:space="0" w:color="auto"/>
            </w:tcBorders>
            <w:shd w:val="clear" w:color="auto" w:fill="auto"/>
            <w:vAlign w:val="bottom"/>
            <w:hideMark/>
          </w:tcPr>
          <w:p w14:paraId="10EDC182"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Total yield (q)</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0C254137"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Cost of cultivation (</w:t>
            </w:r>
            <w:proofErr w:type="gramStart"/>
            <w:r w:rsidRPr="00AB10DA">
              <w:rPr>
                <w:rFonts w:ascii="Arial" w:eastAsia="Times New Roman" w:hAnsi="Arial" w:cs="Arial"/>
                <w:b/>
                <w:bCs/>
                <w:color w:val="000000"/>
                <w:kern w:val="0"/>
                <w:lang w:eastAsia="en-IN"/>
                <w14:ligatures w14:val="none"/>
              </w:rPr>
              <w:t>Rs./</w:t>
            </w:r>
            <w:proofErr w:type="gramEnd"/>
            <w:r w:rsidRPr="00AB10DA">
              <w:rPr>
                <w:rFonts w:ascii="Arial" w:eastAsia="Times New Roman" w:hAnsi="Arial" w:cs="Arial"/>
                <w:b/>
                <w:bCs/>
                <w:color w:val="000000"/>
                <w:kern w:val="0"/>
                <w:lang w:eastAsia="en-IN"/>
                <w14:ligatures w14:val="none"/>
              </w:rPr>
              <w:t xml:space="preserve">acre) </w:t>
            </w:r>
          </w:p>
        </w:tc>
        <w:tc>
          <w:tcPr>
            <w:tcW w:w="402" w:type="pct"/>
            <w:tcBorders>
              <w:top w:val="single" w:sz="4" w:space="0" w:color="auto"/>
              <w:left w:val="nil"/>
              <w:bottom w:val="single" w:sz="4" w:space="0" w:color="auto"/>
              <w:right w:val="single" w:sz="4" w:space="0" w:color="auto"/>
            </w:tcBorders>
            <w:shd w:val="clear" w:color="auto" w:fill="auto"/>
            <w:vAlign w:val="bottom"/>
            <w:hideMark/>
          </w:tcPr>
          <w:p w14:paraId="0C439C2C"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Sale price (</w:t>
            </w:r>
            <w:proofErr w:type="gramStart"/>
            <w:r w:rsidRPr="00AB10DA">
              <w:rPr>
                <w:rFonts w:ascii="Arial" w:eastAsia="Times New Roman" w:hAnsi="Arial" w:cs="Arial"/>
                <w:b/>
                <w:bCs/>
                <w:color w:val="000000"/>
                <w:kern w:val="0"/>
                <w:lang w:eastAsia="en-IN"/>
                <w14:ligatures w14:val="none"/>
              </w:rPr>
              <w:t>Rs./</w:t>
            </w:r>
            <w:proofErr w:type="gramEnd"/>
            <w:r w:rsidRPr="00AB10DA">
              <w:rPr>
                <w:rFonts w:ascii="Arial" w:eastAsia="Times New Roman" w:hAnsi="Arial" w:cs="Arial"/>
                <w:b/>
                <w:bCs/>
                <w:color w:val="000000"/>
                <w:kern w:val="0"/>
                <w:lang w:eastAsia="en-IN"/>
                <w14:ligatures w14:val="none"/>
              </w:rPr>
              <w:t xml:space="preserve">q) </w:t>
            </w:r>
          </w:p>
        </w:tc>
        <w:tc>
          <w:tcPr>
            <w:tcW w:w="440" w:type="pct"/>
            <w:tcBorders>
              <w:top w:val="single" w:sz="4" w:space="0" w:color="auto"/>
              <w:left w:val="nil"/>
              <w:bottom w:val="single" w:sz="4" w:space="0" w:color="auto"/>
              <w:right w:val="single" w:sz="4" w:space="0" w:color="auto"/>
            </w:tcBorders>
            <w:shd w:val="clear" w:color="auto" w:fill="auto"/>
            <w:vAlign w:val="bottom"/>
            <w:hideMark/>
          </w:tcPr>
          <w:p w14:paraId="18CAF883"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Total income (Rs.) </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3DAC79BB"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Total cost of cultivation</w:t>
            </w:r>
          </w:p>
        </w:tc>
        <w:tc>
          <w:tcPr>
            <w:tcW w:w="369" w:type="pct"/>
            <w:tcBorders>
              <w:top w:val="single" w:sz="4" w:space="0" w:color="auto"/>
              <w:left w:val="nil"/>
              <w:bottom w:val="single" w:sz="4" w:space="0" w:color="auto"/>
              <w:right w:val="single" w:sz="4" w:space="0" w:color="auto"/>
            </w:tcBorders>
            <w:shd w:val="clear" w:color="auto" w:fill="auto"/>
            <w:vAlign w:val="bottom"/>
            <w:hideMark/>
          </w:tcPr>
          <w:p w14:paraId="1CC6C0FE"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Profit (Rs.) </w:t>
            </w:r>
          </w:p>
        </w:tc>
      </w:tr>
      <w:tr w:rsidR="008E7291" w:rsidRPr="009034F9" w14:paraId="0C451A92"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E249734"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Pre-development </w:t>
            </w:r>
          </w:p>
        </w:tc>
        <w:tc>
          <w:tcPr>
            <w:tcW w:w="364" w:type="pct"/>
            <w:tcBorders>
              <w:top w:val="nil"/>
              <w:left w:val="nil"/>
              <w:bottom w:val="single" w:sz="4" w:space="0" w:color="auto"/>
              <w:right w:val="single" w:sz="4" w:space="0" w:color="auto"/>
            </w:tcBorders>
            <w:shd w:val="clear" w:color="auto" w:fill="auto"/>
            <w:noWrap/>
            <w:vAlign w:val="bottom"/>
            <w:hideMark/>
          </w:tcPr>
          <w:p w14:paraId="7CC95DE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542594E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40CF591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6D9966A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3104D1D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20F2FA9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484A31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0F71653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0843BA90"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521904DE"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 xml:space="preserve">Kharif </w:t>
            </w:r>
          </w:p>
        </w:tc>
        <w:tc>
          <w:tcPr>
            <w:tcW w:w="364" w:type="pct"/>
            <w:tcBorders>
              <w:top w:val="nil"/>
              <w:left w:val="nil"/>
              <w:bottom w:val="single" w:sz="4" w:space="0" w:color="auto"/>
              <w:right w:val="single" w:sz="4" w:space="0" w:color="auto"/>
            </w:tcBorders>
            <w:shd w:val="clear" w:color="auto" w:fill="auto"/>
            <w:noWrap/>
            <w:vAlign w:val="bottom"/>
            <w:hideMark/>
          </w:tcPr>
          <w:p w14:paraId="24DC8A7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3BB904E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43FE97B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190F3A5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783E2D4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045B67B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41A7960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55325DC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4CA6E27D"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2958ED0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Cotton </w:t>
            </w:r>
          </w:p>
        </w:tc>
        <w:tc>
          <w:tcPr>
            <w:tcW w:w="364" w:type="pct"/>
            <w:tcBorders>
              <w:top w:val="nil"/>
              <w:left w:val="nil"/>
              <w:bottom w:val="single" w:sz="4" w:space="0" w:color="auto"/>
              <w:right w:val="single" w:sz="4" w:space="0" w:color="auto"/>
            </w:tcBorders>
            <w:shd w:val="clear" w:color="auto" w:fill="auto"/>
            <w:noWrap/>
            <w:vAlign w:val="bottom"/>
            <w:hideMark/>
          </w:tcPr>
          <w:p w14:paraId="538AAAD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w:t>
            </w:r>
          </w:p>
        </w:tc>
        <w:tc>
          <w:tcPr>
            <w:tcW w:w="451" w:type="pct"/>
            <w:tcBorders>
              <w:top w:val="nil"/>
              <w:left w:val="nil"/>
              <w:bottom w:val="single" w:sz="4" w:space="0" w:color="auto"/>
              <w:right w:val="single" w:sz="4" w:space="0" w:color="auto"/>
            </w:tcBorders>
            <w:shd w:val="clear" w:color="auto" w:fill="auto"/>
            <w:noWrap/>
            <w:vAlign w:val="bottom"/>
            <w:hideMark/>
          </w:tcPr>
          <w:p w14:paraId="09C7FC6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8.4</w:t>
            </w:r>
          </w:p>
        </w:tc>
        <w:tc>
          <w:tcPr>
            <w:tcW w:w="331" w:type="pct"/>
            <w:tcBorders>
              <w:top w:val="nil"/>
              <w:left w:val="nil"/>
              <w:bottom w:val="single" w:sz="4" w:space="0" w:color="auto"/>
              <w:right w:val="single" w:sz="4" w:space="0" w:color="auto"/>
            </w:tcBorders>
            <w:shd w:val="clear" w:color="auto" w:fill="auto"/>
            <w:noWrap/>
            <w:vAlign w:val="bottom"/>
            <w:hideMark/>
          </w:tcPr>
          <w:p w14:paraId="5829D0A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8.4</w:t>
            </w:r>
          </w:p>
        </w:tc>
        <w:tc>
          <w:tcPr>
            <w:tcW w:w="587" w:type="pct"/>
            <w:tcBorders>
              <w:top w:val="nil"/>
              <w:left w:val="nil"/>
              <w:bottom w:val="single" w:sz="4" w:space="0" w:color="auto"/>
              <w:right w:val="single" w:sz="4" w:space="0" w:color="auto"/>
            </w:tcBorders>
            <w:shd w:val="clear" w:color="auto" w:fill="auto"/>
            <w:noWrap/>
            <w:vAlign w:val="bottom"/>
            <w:hideMark/>
          </w:tcPr>
          <w:p w14:paraId="5736987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25000</w:t>
            </w:r>
          </w:p>
        </w:tc>
        <w:tc>
          <w:tcPr>
            <w:tcW w:w="402" w:type="pct"/>
            <w:tcBorders>
              <w:top w:val="nil"/>
              <w:left w:val="nil"/>
              <w:bottom w:val="single" w:sz="4" w:space="0" w:color="auto"/>
              <w:right w:val="single" w:sz="4" w:space="0" w:color="auto"/>
            </w:tcBorders>
            <w:shd w:val="clear" w:color="auto" w:fill="auto"/>
            <w:noWrap/>
            <w:vAlign w:val="bottom"/>
            <w:hideMark/>
          </w:tcPr>
          <w:p w14:paraId="648317F7" w14:textId="77777777" w:rsidR="00AB10DA" w:rsidRPr="00AB10DA" w:rsidRDefault="00AB10DA" w:rsidP="00AB10DA">
            <w:pPr>
              <w:spacing w:after="0" w:line="240" w:lineRule="auto"/>
              <w:jc w:val="right"/>
              <w:rPr>
                <w:rFonts w:ascii="Arial" w:eastAsia="Times New Roman" w:hAnsi="Arial" w:cs="Arial"/>
                <w:color w:val="FF0000"/>
                <w:kern w:val="0"/>
                <w:lang w:eastAsia="en-IN"/>
                <w14:ligatures w14:val="none"/>
              </w:rPr>
            </w:pPr>
            <w:r w:rsidRPr="00AB10DA">
              <w:rPr>
                <w:rFonts w:ascii="Arial" w:eastAsia="Times New Roman" w:hAnsi="Arial" w:cs="Arial"/>
                <w:color w:val="000000" w:themeColor="text1"/>
                <w:kern w:val="0"/>
                <w:lang w:eastAsia="en-IN"/>
                <w14:ligatures w14:val="none"/>
              </w:rPr>
              <w:t>5000</w:t>
            </w:r>
          </w:p>
        </w:tc>
        <w:tc>
          <w:tcPr>
            <w:tcW w:w="440" w:type="pct"/>
            <w:tcBorders>
              <w:top w:val="nil"/>
              <w:left w:val="nil"/>
              <w:bottom w:val="single" w:sz="4" w:space="0" w:color="auto"/>
              <w:right w:val="single" w:sz="4" w:space="0" w:color="auto"/>
            </w:tcBorders>
            <w:shd w:val="clear" w:color="auto" w:fill="auto"/>
            <w:noWrap/>
            <w:vAlign w:val="bottom"/>
            <w:hideMark/>
          </w:tcPr>
          <w:p w14:paraId="143B54A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42000</w:t>
            </w:r>
          </w:p>
        </w:tc>
        <w:tc>
          <w:tcPr>
            <w:tcW w:w="587" w:type="pct"/>
            <w:tcBorders>
              <w:top w:val="nil"/>
              <w:left w:val="nil"/>
              <w:bottom w:val="single" w:sz="4" w:space="0" w:color="auto"/>
              <w:right w:val="single" w:sz="4" w:space="0" w:color="auto"/>
            </w:tcBorders>
            <w:shd w:val="clear" w:color="auto" w:fill="auto"/>
            <w:noWrap/>
            <w:vAlign w:val="bottom"/>
            <w:hideMark/>
          </w:tcPr>
          <w:p w14:paraId="432BFA3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25000</w:t>
            </w:r>
          </w:p>
        </w:tc>
        <w:tc>
          <w:tcPr>
            <w:tcW w:w="369" w:type="pct"/>
            <w:tcBorders>
              <w:top w:val="nil"/>
              <w:left w:val="nil"/>
              <w:bottom w:val="single" w:sz="4" w:space="0" w:color="auto"/>
              <w:right w:val="single" w:sz="4" w:space="0" w:color="auto"/>
            </w:tcBorders>
            <w:shd w:val="clear" w:color="auto" w:fill="auto"/>
            <w:noWrap/>
            <w:vAlign w:val="bottom"/>
            <w:hideMark/>
          </w:tcPr>
          <w:p w14:paraId="092ADE8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17000</w:t>
            </w:r>
          </w:p>
        </w:tc>
      </w:tr>
      <w:tr w:rsidR="008E7291" w:rsidRPr="009034F9" w14:paraId="4CBF5DCB"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394BB744"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Rabi</w:t>
            </w:r>
          </w:p>
        </w:tc>
        <w:tc>
          <w:tcPr>
            <w:tcW w:w="364" w:type="pct"/>
            <w:tcBorders>
              <w:top w:val="nil"/>
              <w:left w:val="nil"/>
              <w:bottom w:val="single" w:sz="4" w:space="0" w:color="auto"/>
              <w:right w:val="single" w:sz="4" w:space="0" w:color="auto"/>
            </w:tcBorders>
            <w:shd w:val="clear" w:color="auto" w:fill="auto"/>
            <w:noWrap/>
            <w:vAlign w:val="bottom"/>
            <w:hideMark/>
          </w:tcPr>
          <w:p w14:paraId="28C28E1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4AD1A86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68372D8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7DB266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1D5E2A3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4087760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7C7946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2E96080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2630BD11"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647E1FB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No crop</w:t>
            </w:r>
          </w:p>
        </w:tc>
        <w:tc>
          <w:tcPr>
            <w:tcW w:w="364" w:type="pct"/>
            <w:tcBorders>
              <w:top w:val="nil"/>
              <w:left w:val="nil"/>
              <w:bottom w:val="single" w:sz="4" w:space="0" w:color="auto"/>
              <w:right w:val="single" w:sz="4" w:space="0" w:color="auto"/>
            </w:tcBorders>
            <w:shd w:val="clear" w:color="auto" w:fill="auto"/>
            <w:noWrap/>
            <w:vAlign w:val="bottom"/>
            <w:hideMark/>
          </w:tcPr>
          <w:p w14:paraId="5594A48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4279779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48EE72F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7EBD38A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3C33777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1D7A385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74D038F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73267A5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4FBB862F"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36D1FE15"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Sub-Total (A)</w:t>
            </w:r>
          </w:p>
        </w:tc>
        <w:tc>
          <w:tcPr>
            <w:tcW w:w="364" w:type="pct"/>
            <w:tcBorders>
              <w:top w:val="nil"/>
              <w:left w:val="nil"/>
              <w:bottom w:val="single" w:sz="4" w:space="0" w:color="auto"/>
              <w:right w:val="single" w:sz="4" w:space="0" w:color="auto"/>
            </w:tcBorders>
            <w:shd w:val="clear" w:color="auto" w:fill="auto"/>
            <w:noWrap/>
            <w:vAlign w:val="bottom"/>
            <w:hideMark/>
          </w:tcPr>
          <w:p w14:paraId="310D3B5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63AACFB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2AEFD8D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4E5F0B9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2F4BBAD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074C1CB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0DF6FC1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5732B7A1"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17000</w:t>
            </w:r>
          </w:p>
        </w:tc>
      </w:tr>
      <w:tr w:rsidR="008E7291" w:rsidRPr="009034F9" w14:paraId="25FB20D4"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6817AC16"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Post-development </w:t>
            </w:r>
          </w:p>
        </w:tc>
        <w:tc>
          <w:tcPr>
            <w:tcW w:w="364" w:type="pct"/>
            <w:tcBorders>
              <w:top w:val="nil"/>
              <w:left w:val="nil"/>
              <w:bottom w:val="single" w:sz="4" w:space="0" w:color="auto"/>
              <w:right w:val="single" w:sz="4" w:space="0" w:color="auto"/>
            </w:tcBorders>
            <w:shd w:val="clear" w:color="auto" w:fill="auto"/>
            <w:noWrap/>
            <w:vAlign w:val="bottom"/>
            <w:hideMark/>
          </w:tcPr>
          <w:p w14:paraId="6F31C13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62CEA3D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2C712E6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0D0CF19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449D0A1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5799053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4693E2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7481789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66DB687E"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2E2729E0"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 xml:space="preserve">Kharif </w:t>
            </w:r>
          </w:p>
        </w:tc>
        <w:tc>
          <w:tcPr>
            <w:tcW w:w="364" w:type="pct"/>
            <w:tcBorders>
              <w:top w:val="nil"/>
              <w:left w:val="nil"/>
              <w:bottom w:val="single" w:sz="4" w:space="0" w:color="auto"/>
              <w:right w:val="single" w:sz="4" w:space="0" w:color="auto"/>
            </w:tcBorders>
            <w:shd w:val="clear" w:color="auto" w:fill="auto"/>
            <w:noWrap/>
            <w:vAlign w:val="bottom"/>
            <w:hideMark/>
          </w:tcPr>
          <w:p w14:paraId="2F7E4D7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1B6DC47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5D15D51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99D2D2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0DDACBF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1DCEF06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26E8C7E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4B49BCC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7012D601"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0A4499F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Cotton </w:t>
            </w:r>
          </w:p>
        </w:tc>
        <w:tc>
          <w:tcPr>
            <w:tcW w:w="364" w:type="pct"/>
            <w:tcBorders>
              <w:top w:val="nil"/>
              <w:left w:val="nil"/>
              <w:bottom w:val="single" w:sz="4" w:space="0" w:color="auto"/>
              <w:right w:val="single" w:sz="4" w:space="0" w:color="auto"/>
            </w:tcBorders>
            <w:shd w:val="clear" w:color="auto" w:fill="auto"/>
            <w:noWrap/>
            <w:vAlign w:val="bottom"/>
            <w:hideMark/>
          </w:tcPr>
          <w:p w14:paraId="04D2892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0.95</w:t>
            </w:r>
          </w:p>
        </w:tc>
        <w:tc>
          <w:tcPr>
            <w:tcW w:w="451" w:type="pct"/>
            <w:tcBorders>
              <w:top w:val="nil"/>
              <w:left w:val="nil"/>
              <w:bottom w:val="single" w:sz="4" w:space="0" w:color="auto"/>
              <w:right w:val="single" w:sz="4" w:space="0" w:color="auto"/>
            </w:tcBorders>
            <w:shd w:val="clear" w:color="auto" w:fill="auto"/>
            <w:noWrap/>
            <w:vAlign w:val="bottom"/>
            <w:hideMark/>
          </w:tcPr>
          <w:p w14:paraId="1BE50F9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10</w:t>
            </w:r>
          </w:p>
        </w:tc>
        <w:tc>
          <w:tcPr>
            <w:tcW w:w="331" w:type="pct"/>
            <w:tcBorders>
              <w:top w:val="nil"/>
              <w:left w:val="nil"/>
              <w:bottom w:val="single" w:sz="4" w:space="0" w:color="auto"/>
              <w:right w:val="single" w:sz="4" w:space="0" w:color="auto"/>
            </w:tcBorders>
            <w:shd w:val="clear" w:color="auto" w:fill="auto"/>
            <w:noWrap/>
            <w:vAlign w:val="bottom"/>
            <w:hideMark/>
          </w:tcPr>
          <w:p w14:paraId="3D92D21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9.5</w:t>
            </w:r>
          </w:p>
        </w:tc>
        <w:tc>
          <w:tcPr>
            <w:tcW w:w="587" w:type="pct"/>
            <w:tcBorders>
              <w:top w:val="nil"/>
              <w:left w:val="nil"/>
              <w:bottom w:val="single" w:sz="4" w:space="0" w:color="auto"/>
              <w:right w:val="single" w:sz="4" w:space="0" w:color="auto"/>
            </w:tcBorders>
            <w:shd w:val="clear" w:color="auto" w:fill="auto"/>
            <w:noWrap/>
            <w:vAlign w:val="bottom"/>
            <w:hideMark/>
          </w:tcPr>
          <w:p w14:paraId="4492A0D6"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25000</w:t>
            </w:r>
          </w:p>
        </w:tc>
        <w:tc>
          <w:tcPr>
            <w:tcW w:w="402" w:type="pct"/>
            <w:tcBorders>
              <w:top w:val="nil"/>
              <w:left w:val="nil"/>
              <w:bottom w:val="single" w:sz="4" w:space="0" w:color="auto"/>
              <w:right w:val="single" w:sz="4" w:space="0" w:color="auto"/>
            </w:tcBorders>
            <w:shd w:val="clear" w:color="auto" w:fill="auto"/>
            <w:noWrap/>
            <w:vAlign w:val="bottom"/>
            <w:hideMark/>
          </w:tcPr>
          <w:p w14:paraId="4830FB7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5000</w:t>
            </w:r>
          </w:p>
        </w:tc>
        <w:tc>
          <w:tcPr>
            <w:tcW w:w="440" w:type="pct"/>
            <w:tcBorders>
              <w:top w:val="nil"/>
              <w:left w:val="nil"/>
              <w:bottom w:val="single" w:sz="4" w:space="0" w:color="auto"/>
              <w:right w:val="single" w:sz="4" w:space="0" w:color="auto"/>
            </w:tcBorders>
            <w:shd w:val="clear" w:color="auto" w:fill="auto"/>
            <w:noWrap/>
            <w:vAlign w:val="bottom"/>
            <w:hideMark/>
          </w:tcPr>
          <w:p w14:paraId="1A2C209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47500</w:t>
            </w:r>
          </w:p>
        </w:tc>
        <w:tc>
          <w:tcPr>
            <w:tcW w:w="587" w:type="pct"/>
            <w:tcBorders>
              <w:top w:val="nil"/>
              <w:left w:val="nil"/>
              <w:bottom w:val="single" w:sz="4" w:space="0" w:color="auto"/>
              <w:right w:val="single" w:sz="4" w:space="0" w:color="auto"/>
            </w:tcBorders>
            <w:shd w:val="clear" w:color="auto" w:fill="auto"/>
            <w:noWrap/>
            <w:vAlign w:val="bottom"/>
            <w:hideMark/>
          </w:tcPr>
          <w:p w14:paraId="29EBB75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23750</w:t>
            </w:r>
          </w:p>
        </w:tc>
        <w:tc>
          <w:tcPr>
            <w:tcW w:w="369" w:type="pct"/>
            <w:tcBorders>
              <w:top w:val="nil"/>
              <w:left w:val="nil"/>
              <w:bottom w:val="single" w:sz="4" w:space="0" w:color="auto"/>
              <w:right w:val="single" w:sz="4" w:space="0" w:color="auto"/>
            </w:tcBorders>
            <w:shd w:val="clear" w:color="auto" w:fill="auto"/>
            <w:noWrap/>
            <w:vAlign w:val="bottom"/>
            <w:hideMark/>
          </w:tcPr>
          <w:p w14:paraId="52E681EA"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23750</w:t>
            </w:r>
          </w:p>
        </w:tc>
      </w:tr>
      <w:tr w:rsidR="008E7291" w:rsidRPr="009034F9" w14:paraId="6F515A1B"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DA8E91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proofErr w:type="spellStart"/>
            <w:r w:rsidRPr="00AB10DA">
              <w:rPr>
                <w:rFonts w:ascii="Arial" w:eastAsia="Times New Roman" w:hAnsi="Arial" w:cs="Arial"/>
                <w:color w:val="000000"/>
                <w:kern w:val="0"/>
                <w:lang w:eastAsia="en-IN"/>
                <w14:ligatures w14:val="none"/>
              </w:rPr>
              <w:t>Redgram</w:t>
            </w:r>
            <w:proofErr w:type="spellEnd"/>
            <w:r w:rsidRPr="00AB10DA">
              <w:rPr>
                <w:rFonts w:ascii="Arial" w:eastAsia="Times New Roman" w:hAnsi="Arial" w:cs="Arial"/>
                <w:color w:val="000000"/>
                <w:kern w:val="0"/>
                <w:lang w:eastAsia="en-IN"/>
                <w14:ligatures w14:val="none"/>
              </w:rPr>
              <w:t>/</w:t>
            </w:r>
            <w:proofErr w:type="gramStart"/>
            <w:r w:rsidRPr="00AB10DA">
              <w:rPr>
                <w:rFonts w:ascii="Arial" w:eastAsia="Times New Roman" w:hAnsi="Arial" w:cs="Arial"/>
                <w:color w:val="000000"/>
                <w:kern w:val="0"/>
                <w:lang w:eastAsia="en-IN"/>
                <w14:ligatures w14:val="none"/>
              </w:rPr>
              <w:t>Castor  on</w:t>
            </w:r>
            <w:proofErr w:type="gramEnd"/>
            <w:r w:rsidRPr="00AB10DA">
              <w:rPr>
                <w:rFonts w:ascii="Arial" w:eastAsia="Times New Roman" w:hAnsi="Arial" w:cs="Arial"/>
                <w:color w:val="000000"/>
                <w:kern w:val="0"/>
                <w:lang w:eastAsia="en-IN"/>
                <w14:ligatures w14:val="none"/>
              </w:rPr>
              <w:t xml:space="preserve"> bunds </w:t>
            </w:r>
          </w:p>
        </w:tc>
        <w:tc>
          <w:tcPr>
            <w:tcW w:w="364" w:type="pct"/>
            <w:tcBorders>
              <w:top w:val="nil"/>
              <w:left w:val="nil"/>
              <w:bottom w:val="single" w:sz="4" w:space="0" w:color="auto"/>
              <w:right w:val="single" w:sz="4" w:space="0" w:color="auto"/>
            </w:tcBorders>
            <w:shd w:val="clear" w:color="auto" w:fill="auto"/>
            <w:noWrap/>
            <w:vAlign w:val="bottom"/>
            <w:hideMark/>
          </w:tcPr>
          <w:p w14:paraId="7401D8A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0.03</w:t>
            </w:r>
          </w:p>
        </w:tc>
        <w:tc>
          <w:tcPr>
            <w:tcW w:w="451" w:type="pct"/>
            <w:tcBorders>
              <w:top w:val="nil"/>
              <w:left w:val="nil"/>
              <w:bottom w:val="single" w:sz="4" w:space="0" w:color="auto"/>
              <w:right w:val="single" w:sz="4" w:space="0" w:color="auto"/>
            </w:tcBorders>
            <w:shd w:val="clear" w:color="auto" w:fill="auto"/>
            <w:noWrap/>
            <w:vAlign w:val="bottom"/>
            <w:hideMark/>
          </w:tcPr>
          <w:p w14:paraId="05E1C10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w:t>
            </w:r>
          </w:p>
        </w:tc>
        <w:tc>
          <w:tcPr>
            <w:tcW w:w="331" w:type="pct"/>
            <w:tcBorders>
              <w:top w:val="nil"/>
              <w:left w:val="nil"/>
              <w:bottom w:val="single" w:sz="4" w:space="0" w:color="auto"/>
              <w:right w:val="single" w:sz="4" w:space="0" w:color="auto"/>
            </w:tcBorders>
            <w:shd w:val="clear" w:color="auto" w:fill="auto"/>
            <w:noWrap/>
            <w:vAlign w:val="bottom"/>
            <w:hideMark/>
          </w:tcPr>
          <w:p w14:paraId="40B730A4"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0.24</w:t>
            </w:r>
          </w:p>
        </w:tc>
        <w:tc>
          <w:tcPr>
            <w:tcW w:w="587" w:type="pct"/>
            <w:tcBorders>
              <w:top w:val="nil"/>
              <w:left w:val="nil"/>
              <w:bottom w:val="single" w:sz="4" w:space="0" w:color="auto"/>
              <w:right w:val="single" w:sz="4" w:space="0" w:color="auto"/>
            </w:tcBorders>
            <w:shd w:val="clear" w:color="auto" w:fill="auto"/>
            <w:noWrap/>
            <w:vAlign w:val="bottom"/>
            <w:hideMark/>
          </w:tcPr>
          <w:p w14:paraId="4ED1CA2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8000</w:t>
            </w:r>
          </w:p>
        </w:tc>
        <w:tc>
          <w:tcPr>
            <w:tcW w:w="402" w:type="pct"/>
            <w:tcBorders>
              <w:top w:val="nil"/>
              <w:left w:val="nil"/>
              <w:bottom w:val="single" w:sz="4" w:space="0" w:color="auto"/>
              <w:right w:val="single" w:sz="4" w:space="0" w:color="auto"/>
            </w:tcBorders>
            <w:shd w:val="clear" w:color="auto" w:fill="auto"/>
            <w:noWrap/>
            <w:vAlign w:val="bottom"/>
            <w:hideMark/>
          </w:tcPr>
          <w:p w14:paraId="614564C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3800</w:t>
            </w:r>
          </w:p>
        </w:tc>
        <w:tc>
          <w:tcPr>
            <w:tcW w:w="440" w:type="pct"/>
            <w:tcBorders>
              <w:top w:val="nil"/>
              <w:left w:val="nil"/>
              <w:bottom w:val="single" w:sz="4" w:space="0" w:color="auto"/>
              <w:right w:val="single" w:sz="4" w:space="0" w:color="auto"/>
            </w:tcBorders>
            <w:shd w:val="clear" w:color="auto" w:fill="auto"/>
            <w:noWrap/>
            <w:vAlign w:val="bottom"/>
            <w:hideMark/>
          </w:tcPr>
          <w:p w14:paraId="3E3816F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912</w:t>
            </w:r>
          </w:p>
        </w:tc>
        <w:tc>
          <w:tcPr>
            <w:tcW w:w="587" w:type="pct"/>
            <w:tcBorders>
              <w:top w:val="nil"/>
              <w:left w:val="nil"/>
              <w:bottom w:val="single" w:sz="4" w:space="0" w:color="auto"/>
              <w:right w:val="single" w:sz="4" w:space="0" w:color="auto"/>
            </w:tcBorders>
            <w:shd w:val="clear" w:color="auto" w:fill="auto"/>
            <w:noWrap/>
            <w:vAlign w:val="bottom"/>
            <w:hideMark/>
          </w:tcPr>
          <w:p w14:paraId="08D6A295"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240</w:t>
            </w:r>
          </w:p>
        </w:tc>
        <w:tc>
          <w:tcPr>
            <w:tcW w:w="369" w:type="pct"/>
            <w:tcBorders>
              <w:top w:val="nil"/>
              <w:left w:val="nil"/>
              <w:bottom w:val="single" w:sz="4" w:space="0" w:color="auto"/>
              <w:right w:val="single" w:sz="4" w:space="0" w:color="auto"/>
            </w:tcBorders>
            <w:shd w:val="clear" w:color="auto" w:fill="auto"/>
            <w:noWrap/>
            <w:vAlign w:val="bottom"/>
            <w:hideMark/>
          </w:tcPr>
          <w:p w14:paraId="2D27EA3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672</w:t>
            </w:r>
          </w:p>
        </w:tc>
      </w:tr>
      <w:tr w:rsidR="008E7291" w:rsidRPr="009034F9" w14:paraId="587DD784"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EFAB000"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Rabi</w:t>
            </w:r>
          </w:p>
        </w:tc>
        <w:tc>
          <w:tcPr>
            <w:tcW w:w="364" w:type="pct"/>
            <w:tcBorders>
              <w:top w:val="nil"/>
              <w:left w:val="nil"/>
              <w:bottom w:val="single" w:sz="4" w:space="0" w:color="auto"/>
              <w:right w:val="single" w:sz="4" w:space="0" w:color="auto"/>
            </w:tcBorders>
            <w:shd w:val="clear" w:color="auto" w:fill="auto"/>
            <w:noWrap/>
            <w:vAlign w:val="bottom"/>
            <w:hideMark/>
          </w:tcPr>
          <w:p w14:paraId="123EC2F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0CC99AA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2D3FB3B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7FDF5224"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355F324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2018A9B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6D343FE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08845A0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10F815F6"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6EC1C62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No crop </w:t>
            </w:r>
          </w:p>
        </w:tc>
        <w:tc>
          <w:tcPr>
            <w:tcW w:w="364" w:type="pct"/>
            <w:tcBorders>
              <w:top w:val="nil"/>
              <w:left w:val="nil"/>
              <w:bottom w:val="single" w:sz="4" w:space="0" w:color="auto"/>
              <w:right w:val="single" w:sz="4" w:space="0" w:color="auto"/>
            </w:tcBorders>
            <w:shd w:val="clear" w:color="auto" w:fill="auto"/>
            <w:noWrap/>
            <w:vAlign w:val="bottom"/>
            <w:hideMark/>
          </w:tcPr>
          <w:p w14:paraId="1ADBD94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7F2A5BA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170B8CC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3124B09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67978C2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3BE9E68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173DA1C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32736BB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8E7291" w:rsidRPr="009034F9" w14:paraId="5AB5C5CF"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186F46F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Sub-Total (B) </w:t>
            </w:r>
          </w:p>
        </w:tc>
        <w:tc>
          <w:tcPr>
            <w:tcW w:w="364" w:type="pct"/>
            <w:tcBorders>
              <w:top w:val="nil"/>
              <w:left w:val="nil"/>
              <w:bottom w:val="single" w:sz="4" w:space="0" w:color="auto"/>
              <w:right w:val="single" w:sz="4" w:space="0" w:color="auto"/>
            </w:tcBorders>
            <w:shd w:val="clear" w:color="auto" w:fill="auto"/>
            <w:noWrap/>
            <w:vAlign w:val="bottom"/>
            <w:hideMark/>
          </w:tcPr>
          <w:p w14:paraId="000298A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7EA7CCA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06624E0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0457340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2074158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206B019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4427AE2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4150FAE4"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24422</w:t>
            </w:r>
          </w:p>
        </w:tc>
      </w:tr>
      <w:tr w:rsidR="008E7291" w:rsidRPr="009034F9" w14:paraId="6A636D97" w14:textId="77777777" w:rsidTr="00EC2F3C">
        <w:trPr>
          <w:trHeight w:val="297"/>
        </w:trPr>
        <w:tc>
          <w:tcPr>
            <w:tcW w:w="1470" w:type="pct"/>
            <w:tcBorders>
              <w:top w:val="nil"/>
              <w:left w:val="single" w:sz="4" w:space="0" w:color="auto"/>
              <w:bottom w:val="single" w:sz="4" w:space="0" w:color="auto"/>
              <w:right w:val="single" w:sz="4" w:space="0" w:color="auto"/>
            </w:tcBorders>
            <w:shd w:val="clear" w:color="auto" w:fill="auto"/>
            <w:noWrap/>
            <w:vAlign w:val="bottom"/>
            <w:hideMark/>
          </w:tcPr>
          <w:p w14:paraId="0A726CE5"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Net incremental income (B-A) </w:t>
            </w:r>
          </w:p>
        </w:tc>
        <w:tc>
          <w:tcPr>
            <w:tcW w:w="364" w:type="pct"/>
            <w:tcBorders>
              <w:top w:val="nil"/>
              <w:left w:val="nil"/>
              <w:bottom w:val="single" w:sz="4" w:space="0" w:color="auto"/>
              <w:right w:val="single" w:sz="4" w:space="0" w:color="auto"/>
            </w:tcBorders>
            <w:shd w:val="clear" w:color="auto" w:fill="auto"/>
            <w:noWrap/>
            <w:vAlign w:val="bottom"/>
            <w:hideMark/>
          </w:tcPr>
          <w:p w14:paraId="62C846B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1" w:type="pct"/>
            <w:tcBorders>
              <w:top w:val="nil"/>
              <w:left w:val="nil"/>
              <w:bottom w:val="single" w:sz="4" w:space="0" w:color="auto"/>
              <w:right w:val="single" w:sz="4" w:space="0" w:color="auto"/>
            </w:tcBorders>
            <w:shd w:val="clear" w:color="auto" w:fill="auto"/>
            <w:noWrap/>
            <w:vAlign w:val="bottom"/>
            <w:hideMark/>
          </w:tcPr>
          <w:p w14:paraId="384E875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31" w:type="pct"/>
            <w:tcBorders>
              <w:top w:val="nil"/>
              <w:left w:val="nil"/>
              <w:bottom w:val="single" w:sz="4" w:space="0" w:color="auto"/>
              <w:right w:val="single" w:sz="4" w:space="0" w:color="auto"/>
            </w:tcBorders>
            <w:shd w:val="clear" w:color="auto" w:fill="auto"/>
            <w:noWrap/>
            <w:vAlign w:val="bottom"/>
            <w:hideMark/>
          </w:tcPr>
          <w:p w14:paraId="37AA134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12B2775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2" w:type="pct"/>
            <w:tcBorders>
              <w:top w:val="nil"/>
              <w:left w:val="nil"/>
              <w:bottom w:val="single" w:sz="4" w:space="0" w:color="auto"/>
              <w:right w:val="single" w:sz="4" w:space="0" w:color="auto"/>
            </w:tcBorders>
            <w:shd w:val="clear" w:color="auto" w:fill="auto"/>
            <w:noWrap/>
            <w:vAlign w:val="bottom"/>
            <w:hideMark/>
          </w:tcPr>
          <w:p w14:paraId="639A0C3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40" w:type="pct"/>
            <w:tcBorders>
              <w:top w:val="nil"/>
              <w:left w:val="nil"/>
              <w:bottom w:val="single" w:sz="4" w:space="0" w:color="auto"/>
              <w:right w:val="single" w:sz="4" w:space="0" w:color="auto"/>
            </w:tcBorders>
            <w:shd w:val="clear" w:color="auto" w:fill="auto"/>
            <w:noWrap/>
            <w:vAlign w:val="bottom"/>
            <w:hideMark/>
          </w:tcPr>
          <w:p w14:paraId="27D292B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7" w:type="pct"/>
            <w:tcBorders>
              <w:top w:val="nil"/>
              <w:left w:val="nil"/>
              <w:bottom w:val="single" w:sz="4" w:space="0" w:color="auto"/>
              <w:right w:val="single" w:sz="4" w:space="0" w:color="auto"/>
            </w:tcBorders>
            <w:shd w:val="clear" w:color="auto" w:fill="auto"/>
            <w:noWrap/>
            <w:vAlign w:val="bottom"/>
            <w:hideMark/>
          </w:tcPr>
          <w:p w14:paraId="54541574"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9" w:type="pct"/>
            <w:tcBorders>
              <w:top w:val="nil"/>
              <w:left w:val="nil"/>
              <w:bottom w:val="single" w:sz="4" w:space="0" w:color="auto"/>
              <w:right w:val="single" w:sz="4" w:space="0" w:color="auto"/>
            </w:tcBorders>
            <w:shd w:val="clear" w:color="auto" w:fill="auto"/>
            <w:noWrap/>
            <w:vAlign w:val="bottom"/>
            <w:hideMark/>
          </w:tcPr>
          <w:p w14:paraId="38C7F735"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7422</w:t>
            </w:r>
          </w:p>
        </w:tc>
      </w:tr>
    </w:tbl>
    <w:p w14:paraId="70A45AFE" w14:textId="77777777" w:rsidR="00AB10DA" w:rsidRPr="009034F9" w:rsidRDefault="00AB10DA" w:rsidP="001D6E0C">
      <w:pPr>
        <w:tabs>
          <w:tab w:val="left" w:pos="4253"/>
        </w:tabs>
        <w:spacing w:after="0" w:line="240" w:lineRule="auto"/>
        <w:rPr>
          <w:rFonts w:ascii="Arial" w:hAnsi="Arial" w:cs="Arial"/>
        </w:rPr>
      </w:pPr>
    </w:p>
    <w:p w14:paraId="75F35B16" w14:textId="77777777" w:rsidR="00AB10DA" w:rsidRPr="009034F9" w:rsidRDefault="00AB10DA" w:rsidP="001D6E0C">
      <w:pPr>
        <w:tabs>
          <w:tab w:val="left" w:pos="4253"/>
        </w:tabs>
        <w:spacing w:after="0" w:line="240" w:lineRule="auto"/>
        <w:rPr>
          <w:rFonts w:ascii="Arial" w:hAnsi="Arial" w:cs="Arial"/>
        </w:rPr>
      </w:pPr>
    </w:p>
    <w:p w14:paraId="51D50F3C" w14:textId="77777777" w:rsidR="00AB10DA" w:rsidRPr="009034F9" w:rsidRDefault="00AB10DA" w:rsidP="001D6E0C">
      <w:pPr>
        <w:tabs>
          <w:tab w:val="left" w:pos="4253"/>
        </w:tabs>
        <w:spacing w:after="0" w:line="240" w:lineRule="auto"/>
        <w:rPr>
          <w:rFonts w:ascii="Arial" w:hAnsi="Arial" w:cs="Arial"/>
        </w:rPr>
      </w:pPr>
    </w:p>
    <w:p w14:paraId="7968FFED" w14:textId="77777777" w:rsidR="00EC2F3C" w:rsidRDefault="00EC2F3C" w:rsidP="001D6E0C">
      <w:pPr>
        <w:tabs>
          <w:tab w:val="left" w:pos="4253"/>
        </w:tabs>
        <w:spacing w:after="0" w:line="240" w:lineRule="auto"/>
        <w:rPr>
          <w:rFonts w:ascii="Arial" w:hAnsi="Arial" w:cs="Arial"/>
          <w:b/>
          <w:bCs/>
        </w:rPr>
      </w:pPr>
    </w:p>
    <w:p w14:paraId="4420F377" w14:textId="77777777" w:rsidR="00EC2F3C" w:rsidRDefault="00EC2F3C" w:rsidP="001D6E0C">
      <w:pPr>
        <w:tabs>
          <w:tab w:val="left" w:pos="4253"/>
        </w:tabs>
        <w:spacing w:after="0" w:line="240" w:lineRule="auto"/>
        <w:rPr>
          <w:rFonts w:ascii="Arial" w:hAnsi="Arial" w:cs="Arial"/>
          <w:b/>
          <w:bCs/>
        </w:rPr>
      </w:pPr>
    </w:p>
    <w:p w14:paraId="23662BD7" w14:textId="77777777" w:rsidR="00EC2F3C" w:rsidRDefault="00EC2F3C" w:rsidP="001D6E0C">
      <w:pPr>
        <w:tabs>
          <w:tab w:val="left" w:pos="4253"/>
        </w:tabs>
        <w:spacing w:after="0" w:line="240" w:lineRule="auto"/>
        <w:rPr>
          <w:rFonts w:ascii="Arial" w:hAnsi="Arial" w:cs="Arial"/>
          <w:b/>
          <w:bCs/>
        </w:rPr>
      </w:pPr>
    </w:p>
    <w:p w14:paraId="75A04D07" w14:textId="77777777" w:rsidR="00EC2F3C" w:rsidRDefault="00EC2F3C" w:rsidP="001D6E0C">
      <w:pPr>
        <w:tabs>
          <w:tab w:val="left" w:pos="4253"/>
        </w:tabs>
        <w:spacing w:after="0" w:line="240" w:lineRule="auto"/>
        <w:rPr>
          <w:rFonts w:ascii="Arial" w:hAnsi="Arial" w:cs="Arial"/>
          <w:b/>
          <w:bCs/>
        </w:rPr>
      </w:pPr>
    </w:p>
    <w:p w14:paraId="2A54327C" w14:textId="77777777" w:rsidR="00EC2F3C" w:rsidRDefault="00EC2F3C" w:rsidP="001D6E0C">
      <w:pPr>
        <w:tabs>
          <w:tab w:val="left" w:pos="4253"/>
        </w:tabs>
        <w:spacing w:after="0" w:line="240" w:lineRule="auto"/>
        <w:rPr>
          <w:rFonts w:ascii="Arial" w:hAnsi="Arial" w:cs="Arial"/>
          <w:b/>
          <w:bCs/>
        </w:rPr>
      </w:pPr>
    </w:p>
    <w:p w14:paraId="50D3C694" w14:textId="77777777" w:rsidR="00EC2F3C" w:rsidRDefault="00EC2F3C" w:rsidP="001D6E0C">
      <w:pPr>
        <w:tabs>
          <w:tab w:val="left" w:pos="4253"/>
        </w:tabs>
        <w:spacing w:after="0" w:line="240" w:lineRule="auto"/>
        <w:rPr>
          <w:rFonts w:ascii="Arial" w:hAnsi="Arial" w:cs="Arial"/>
          <w:b/>
          <w:bCs/>
        </w:rPr>
      </w:pPr>
    </w:p>
    <w:p w14:paraId="350B3995" w14:textId="77777777" w:rsidR="00EC2F3C" w:rsidRDefault="00EC2F3C" w:rsidP="001D6E0C">
      <w:pPr>
        <w:tabs>
          <w:tab w:val="left" w:pos="4253"/>
        </w:tabs>
        <w:spacing w:after="0" w:line="240" w:lineRule="auto"/>
        <w:rPr>
          <w:rFonts w:ascii="Arial" w:hAnsi="Arial" w:cs="Arial"/>
          <w:b/>
          <w:bCs/>
        </w:rPr>
      </w:pPr>
    </w:p>
    <w:p w14:paraId="24D41E0B" w14:textId="77777777" w:rsidR="00EC2F3C" w:rsidRDefault="00EC2F3C" w:rsidP="001D6E0C">
      <w:pPr>
        <w:tabs>
          <w:tab w:val="left" w:pos="4253"/>
        </w:tabs>
        <w:spacing w:after="0" w:line="240" w:lineRule="auto"/>
        <w:rPr>
          <w:rFonts w:ascii="Arial" w:hAnsi="Arial" w:cs="Arial"/>
          <w:b/>
          <w:bCs/>
        </w:rPr>
      </w:pPr>
    </w:p>
    <w:p w14:paraId="7C335D77" w14:textId="77777777" w:rsidR="00EC2F3C" w:rsidRDefault="00EC2F3C" w:rsidP="001D6E0C">
      <w:pPr>
        <w:tabs>
          <w:tab w:val="left" w:pos="4253"/>
        </w:tabs>
        <w:spacing w:after="0" w:line="240" w:lineRule="auto"/>
        <w:rPr>
          <w:rFonts w:ascii="Arial" w:hAnsi="Arial" w:cs="Arial"/>
          <w:b/>
          <w:bCs/>
        </w:rPr>
      </w:pPr>
    </w:p>
    <w:p w14:paraId="59177AA9" w14:textId="77777777" w:rsidR="00EC2F3C" w:rsidRDefault="00EC2F3C" w:rsidP="001D6E0C">
      <w:pPr>
        <w:tabs>
          <w:tab w:val="left" w:pos="4253"/>
        </w:tabs>
        <w:spacing w:after="0" w:line="240" w:lineRule="auto"/>
        <w:rPr>
          <w:rFonts w:ascii="Arial" w:hAnsi="Arial" w:cs="Arial"/>
          <w:b/>
          <w:bCs/>
        </w:rPr>
      </w:pPr>
    </w:p>
    <w:p w14:paraId="7284828F" w14:textId="77777777" w:rsidR="00EC2F3C" w:rsidRDefault="00EC2F3C" w:rsidP="001D6E0C">
      <w:pPr>
        <w:tabs>
          <w:tab w:val="left" w:pos="4253"/>
        </w:tabs>
        <w:spacing w:after="0" w:line="240" w:lineRule="auto"/>
        <w:rPr>
          <w:rFonts w:ascii="Arial" w:hAnsi="Arial" w:cs="Arial"/>
          <w:b/>
          <w:bCs/>
        </w:rPr>
      </w:pPr>
    </w:p>
    <w:p w14:paraId="5880E587" w14:textId="74C98872" w:rsidR="00AB10DA" w:rsidRDefault="00AB10DA" w:rsidP="001D6E0C">
      <w:pPr>
        <w:tabs>
          <w:tab w:val="left" w:pos="4253"/>
        </w:tabs>
        <w:spacing w:after="0" w:line="240" w:lineRule="auto"/>
        <w:rPr>
          <w:rFonts w:ascii="Arial" w:eastAsia="Times New Roman" w:hAnsi="Arial" w:cs="Arial"/>
          <w:b/>
          <w:bCs/>
          <w:color w:val="000000"/>
          <w:kern w:val="0"/>
          <w:lang w:eastAsia="en-IN"/>
          <w14:ligatures w14:val="none"/>
        </w:rPr>
      </w:pPr>
      <w:r w:rsidRPr="00864712">
        <w:rPr>
          <w:rFonts w:ascii="Arial" w:hAnsi="Arial" w:cs="Arial"/>
          <w:b/>
          <w:bCs/>
        </w:rPr>
        <w:t xml:space="preserve">Table </w:t>
      </w:r>
      <w:r w:rsidR="00841623">
        <w:rPr>
          <w:rFonts w:ascii="Arial" w:hAnsi="Arial" w:cs="Arial"/>
          <w:b/>
          <w:bCs/>
        </w:rPr>
        <w:t>5</w:t>
      </w:r>
      <w:r w:rsidRPr="00864712">
        <w:rPr>
          <w:rFonts w:ascii="Arial" w:hAnsi="Arial" w:cs="Arial"/>
          <w:b/>
          <w:bCs/>
        </w:rPr>
        <w:t xml:space="preserve"> </w:t>
      </w:r>
      <w:r w:rsidRPr="00AB10DA">
        <w:rPr>
          <w:rFonts w:ascii="Arial" w:eastAsia="Times New Roman" w:hAnsi="Arial" w:cs="Arial"/>
          <w:b/>
          <w:bCs/>
          <w:color w:val="000000"/>
          <w:kern w:val="0"/>
          <w:lang w:eastAsia="en-IN"/>
          <w14:ligatures w14:val="none"/>
        </w:rPr>
        <w:t>Details of cost, income and incremental income (pre and post development stage)</w:t>
      </w:r>
      <w:r w:rsidRPr="00864712">
        <w:rPr>
          <w:rFonts w:ascii="Arial" w:eastAsia="Times New Roman" w:hAnsi="Arial" w:cs="Arial"/>
          <w:b/>
          <w:bCs/>
          <w:color w:val="000000"/>
          <w:kern w:val="0"/>
          <w:lang w:eastAsia="en-IN"/>
          <w14:ligatures w14:val="none"/>
        </w:rPr>
        <w:t xml:space="preserve"> – Soybean (Kharif) &amp; Chickpea (Rabi) </w:t>
      </w:r>
    </w:p>
    <w:p w14:paraId="4DA500A8" w14:textId="77777777" w:rsidR="00EC2F3C" w:rsidRDefault="00EC2F3C" w:rsidP="001D6E0C">
      <w:pPr>
        <w:tabs>
          <w:tab w:val="left" w:pos="4253"/>
        </w:tabs>
        <w:spacing w:after="0" w:line="240" w:lineRule="auto"/>
        <w:rPr>
          <w:rFonts w:ascii="Arial" w:eastAsia="Times New Roman" w:hAnsi="Arial" w:cs="Arial"/>
          <w:b/>
          <w:bCs/>
          <w:color w:val="000000"/>
          <w:kern w:val="0"/>
          <w:lang w:eastAsia="en-IN"/>
          <w14:ligatures w14:val="none"/>
        </w:rPr>
      </w:pPr>
    </w:p>
    <w:p w14:paraId="66D3AF23" w14:textId="77777777" w:rsidR="00EC2F3C" w:rsidRPr="00864712" w:rsidRDefault="00EC2F3C" w:rsidP="001D6E0C">
      <w:pPr>
        <w:tabs>
          <w:tab w:val="left" w:pos="4253"/>
        </w:tabs>
        <w:spacing w:after="0" w:line="240" w:lineRule="auto"/>
        <w:rPr>
          <w:rFonts w:ascii="Arial" w:hAnsi="Arial" w:cs="Arial"/>
          <w:b/>
          <w:bCs/>
        </w:rPr>
      </w:pPr>
    </w:p>
    <w:p w14:paraId="16EF6730" w14:textId="77777777" w:rsidR="00AB10DA" w:rsidRPr="009034F9" w:rsidRDefault="00AB10DA" w:rsidP="001D6E0C">
      <w:pPr>
        <w:tabs>
          <w:tab w:val="left" w:pos="4253"/>
        </w:tabs>
        <w:spacing w:after="0" w:line="240" w:lineRule="auto"/>
        <w:rPr>
          <w:rFonts w:ascii="Arial" w:hAnsi="Arial" w:cs="Arial"/>
        </w:rPr>
      </w:pPr>
    </w:p>
    <w:tbl>
      <w:tblPr>
        <w:tblW w:w="5581" w:type="pct"/>
        <w:tblInd w:w="-583" w:type="dxa"/>
        <w:tblLook w:val="04A0" w:firstRow="1" w:lastRow="0" w:firstColumn="1" w:lastColumn="0" w:noHBand="0" w:noVBand="1"/>
      </w:tblPr>
      <w:tblGrid>
        <w:gridCol w:w="3297"/>
        <w:gridCol w:w="816"/>
        <w:gridCol w:w="1011"/>
        <w:gridCol w:w="767"/>
        <w:gridCol w:w="1317"/>
        <w:gridCol w:w="901"/>
        <w:gridCol w:w="987"/>
        <w:gridCol w:w="1317"/>
        <w:gridCol w:w="828"/>
      </w:tblGrid>
      <w:tr w:rsidR="008E7291" w:rsidRPr="009034F9" w14:paraId="0B487C14" w14:textId="77777777" w:rsidTr="00EC2F3C">
        <w:trPr>
          <w:trHeight w:val="874"/>
        </w:trPr>
        <w:tc>
          <w:tcPr>
            <w:tcW w:w="1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27A41"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Stage/season/crop</w:t>
            </w:r>
          </w:p>
        </w:tc>
        <w:tc>
          <w:tcPr>
            <w:tcW w:w="363" w:type="pct"/>
            <w:tcBorders>
              <w:top w:val="single" w:sz="4" w:space="0" w:color="auto"/>
              <w:left w:val="nil"/>
              <w:bottom w:val="single" w:sz="4" w:space="0" w:color="auto"/>
              <w:right w:val="single" w:sz="4" w:space="0" w:color="auto"/>
            </w:tcBorders>
            <w:shd w:val="clear" w:color="auto" w:fill="auto"/>
            <w:vAlign w:val="bottom"/>
            <w:hideMark/>
          </w:tcPr>
          <w:p w14:paraId="5F39106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Area (acre) </w:t>
            </w:r>
          </w:p>
        </w:tc>
        <w:tc>
          <w:tcPr>
            <w:tcW w:w="450" w:type="pct"/>
            <w:tcBorders>
              <w:top w:val="single" w:sz="4" w:space="0" w:color="auto"/>
              <w:left w:val="nil"/>
              <w:bottom w:val="single" w:sz="4" w:space="0" w:color="auto"/>
              <w:right w:val="single" w:sz="4" w:space="0" w:color="auto"/>
            </w:tcBorders>
            <w:shd w:val="clear" w:color="auto" w:fill="auto"/>
            <w:vAlign w:val="bottom"/>
            <w:hideMark/>
          </w:tcPr>
          <w:p w14:paraId="2B379591"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Yield (q/acre) </w:t>
            </w:r>
          </w:p>
        </w:tc>
        <w:tc>
          <w:tcPr>
            <w:tcW w:w="341" w:type="pct"/>
            <w:tcBorders>
              <w:top w:val="single" w:sz="4" w:space="0" w:color="auto"/>
              <w:left w:val="nil"/>
              <w:bottom w:val="single" w:sz="4" w:space="0" w:color="auto"/>
              <w:right w:val="single" w:sz="4" w:space="0" w:color="auto"/>
            </w:tcBorders>
            <w:shd w:val="clear" w:color="auto" w:fill="auto"/>
            <w:vAlign w:val="bottom"/>
            <w:hideMark/>
          </w:tcPr>
          <w:p w14:paraId="0E71941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Total yield (q)</w:t>
            </w:r>
          </w:p>
        </w:tc>
        <w:tc>
          <w:tcPr>
            <w:tcW w:w="586" w:type="pct"/>
            <w:tcBorders>
              <w:top w:val="single" w:sz="4" w:space="0" w:color="auto"/>
              <w:left w:val="nil"/>
              <w:bottom w:val="single" w:sz="4" w:space="0" w:color="auto"/>
              <w:right w:val="single" w:sz="4" w:space="0" w:color="auto"/>
            </w:tcBorders>
            <w:shd w:val="clear" w:color="auto" w:fill="auto"/>
            <w:vAlign w:val="bottom"/>
            <w:hideMark/>
          </w:tcPr>
          <w:p w14:paraId="364B544E"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Cost of cultivation (</w:t>
            </w:r>
            <w:proofErr w:type="gramStart"/>
            <w:r w:rsidRPr="00AB10DA">
              <w:rPr>
                <w:rFonts w:ascii="Arial" w:eastAsia="Times New Roman" w:hAnsi="Arial" w:cs="Arial"/>
                <w:b/>
                <w:bCs/>
                <w:color w:val="000000"/>
                <w:kern w:val="0"/>
                <w:lang w:eastAsia="en-IN"/>
                <w14:ligatures w14:val="none"/>
              </w:rPr>
              <w:t>Rs./</w:t>
            </w:r>
            <w:proofErr w:type="gramEnd"/>
            <w:r w:rsidRPr="00AB10DA">
              <w:rPr>
                <w:rFonts w:ascii="Arial" w:eastAsia="Times New Roman" w:hAnsi="Arial" w:cs="Arial"/>
                <w:b/>
                <w:bCs/>
                <w:color w:val="000000"/>
                <w:kern w:val="0"/>
                <w:lang w:eastAsia="en-IN"/>
                <w14:ligatures w14:val="none"/>
              </w:rPr>
              <w:t xml:space="preserve">acre) </w:t>
            </w:r>
          </w:p>
        </w:tc>
        <w:tc>
          <w:tcPr>
            <w:tcW w:w="401" w:type="pct"/>
            <w:tcBorders>
              <w:top w:val="single" w:sz="4" w:space="0" w:color="auto"/>
              <w:left w:val="nil"/>
              <w:bottom w:val="single" w:sz="4" w:space="0" w:color="auto"/>
              <w:right w:val="single" w:sz="4" w:space="0" w:color="auto"/>
            </w:tcBorders>
            <w:shd w:val="clear" w:color="auto" w:fill="auto"/>
            <w:vAlign w:val="bottom"/>
            <w:hideMark/>
          </w:tcPr>
          <w:p w14:paraId="02EE0A48"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Sale price (</w:t>
            </w:r>
            <w:proofErr w:type="gramStart"/>
            <w:r w:rsidRPr="00AB10DA">
              <w:rPr>
                <w:rFonts w:ascii="Arial" w:eastAsia="Times New Roman" w:hAnsi="Arial" w:cs="Arial"/>
                <w:b/>
                <w:bCs/>
                <w:color w:val="000000"/>
                <w:kern w:val="0"/>
                <w:lang w:eastAsia="en-IN"/>
                <w14:ligatures w14:val="none"/>
              </w:rPr>
              <w:t>Rs./</w:t>
            </w:r>
            <w:proofErr w:type="gramEnd"/>
            <w:r w:rsidRPr="00AB10DA">
              <w:rPr>
                <w:rFonts w:ascii="Arial" w:eastAsia="Times New Roman" w:hAnsi="Arial" w:cs="Arial"/>
                <w:b/>
                <w:bCs/>
                <w:color w:val="000000"/>
                <w:kern w:val="0"/>
                <w:lang w:eastAsia="en-IN"/>
                <w14:ligatures w14:val="none"/>
              </w:rPr>
              <w:t xml:space="preserve">q) </w:t>
            </w:r>
          </w:p>
        </w:tc>
        <w:tc>
          <w:tcPr>
            <w:tcW w:w="439" w:type="pct"/>
            <w:tcBorders>
              <w:top w:val="single" w:sz="4" w:space="0" w:color="auto"/>
              <w:left w:val="nil"/>
              <w:bottom w:val="single" w:sz="4" w:space="0" w:color="auto"/>
              <w:right w:val="single" w:sz="4" w:space="0" w:color="auto"/>
            </w:tcBorders>
            <w:shd w:val="clear" w:color="auto" w:fill="auto"/>
            <w:vAlign w:val="bottom"/>
            <w:hideMark/>
          </w:tcPr>
          <w:p w14:paraId="010D2CC0"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Total income (Rs.) </w:t>
            </w:r>
          </w:p>
        </w:tc>
        <w:tc>
          <w:tcPr>
            <w:tcW w:w="586" w:type="pct"/>
            <w:tcBorders>
              <w:top w:val="single" w:sz="4" w:space="0" w:color="auto"/>
              <w:left w:val="nil"/>
              <w:bottom w:val="single" w:sz="4" w:space="0" w:color="auto"/>
              <w:right w:val="single" w:sz="4" w:space="0" w:color="auto"/>
            </w:tcBorders>
            <w:shd w:val="clear" w:color="auto" w:fill="auto"/>
            <w:vAlign w:val="bottom"/>
            <w:hideMark/>
          </w:tcPr>
          <w:p w14:paraId="717A64E4"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Total cost of cultivation</w:t>
            </w:r>
          </w:p>
        </w:tc>
        <w:tc>
          <w:tcPr>
            <w:tcW w:w="368" w:type="pct"/>
            <w:tcBorders>
              <w:top w:val="single" w:sz="4" w:space="0" w:color="auto"/>
              <w:left w:val="nil"/>
              <w:bottom w:val="single" w:sz="4" w:space="0" w:color="auto"/>
              <w:right w:val="single" w:sz="4" w:space="0" w:color="auto"/>
            </w:tcBorders>
            <w:shd w:val="clear" w:color="auto" w:fill="auto"/>
            <w:vAlign w:val="bottom"/>
            <w:hideMark/>
          </w:tcPr>
          <w:p w14:paraId="7F7D76EE"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Profit (Rs.) </w:t>
            </w:r>
          </w:p>
        </w:tc>
      </w:tr>
      <w:tr w:rsidR="002F4E5E" w:rsidRPr="009034F9" w14:paraId="6A6D9CFE"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76CCC93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Pre-development </w:t>
            </w:r>
          </w:p>
        </w:tc>
        <w:tc>
          <w:tcPr>
            <w:tcW w:w="363" w:type="pct"/>
            <w:tcBorders>
              <w:top w:val="nil"/>
              <w:left w:val="nil"/>
              <w:bottom w:val="single" w:sz="4" w:space="0" w:color="auto"/>
              <w:right w:val="single" w:sz="4" w:space="0" w:color="auto"/>
            </w:tcBorders>
            <w:shd w:val="clear" w:color="auto" w:fill="auto"/>
            <w:noWrap/>
            <w:vAlign w:val="bottom"/>
            <w:hideMark/>
          </w:tcPr>
          <w:p w14:paraId="2950BE9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19AC7EE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098D017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17D154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36A54A3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7E1CCD2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31F7978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027C023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77D1260C"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0A2CB224"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 xml:space="preserve">Kharif </w:t>
            </w:r>
          </w:p>
        </w:tc>
        <w:tc>
          <w:tcPr>
            <w:tcW w:w="363" w:type="pct"/>
            <w:tcBorders>
              <w:top w:val="nil"/>
              <w:left w:val="nil"/>
              <w:bottom w:val="single" w:sz="4" w:space="0" w:color="auto"/>
              <w:right w:val="single" w:sz="4" w:space="0" w:color="auto"/>
            </w:tcBorders>
            <w:shd w:val="clear" w:color="auto" w:fill="auto"/>
            <w:noWrap/>
            <w:vAlign w:val="bottom"/>
            <w:hideMark/>
          </w:tcPr>
          <w:p w14:paraId="6FBACED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6C9DFE0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0427FA9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CC5197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006DF2C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1508416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78C2806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58C4252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61FC13D3"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2DAD8A0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Soybean</w:t>
            </w:r>
          </w:p>
        </w:tc>
        <w:tc>
          <w:tcPr>
            <w:tcW w:w="363" w:type="pct"/>
            <w:tcBorders>
              <w:top w:val="nil"/>
              <w:left w:val="nil"/>
              <w:bottom w:val="single" w:sz="4" w:space="0" w:color="auto"/>
              <w:right w:val="single" w:sz="4" w:space="0" w:color="auto"/>
            </w:tcBorders>
            <w:shd w:val="clear" w:color="auto" w:fill="auto"/>
            <w:noWrap/>
            <w:vAlign w:val="bottom"/>
            <w:hideMark/>
          </w:tcPr>
          <w:p w14:paraId="759414B6"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w:t>
            </w:r>
          </w:p>
        </w:tc>
        <w:tc>
          <w:tcPr>
            <w:tcW w:w="450" w:type="pct"/>
            <w:tcBorders>
              <w:top w:val="nil"/>
              <w:left w:val="nil"/>
              <w:bottom w:val="single" w:sz="4" w:space="0" w:color="auto"/>
              <w:right w:val="single" w:sz="4" w:space="0" w:color="auto"/>
            </w:tcBorders>
            <w:shd w:val="clear" w:color="auto" w:fill="auto"/>
            <w:noWrap/>
            <w:vAlign w:val="bottom"/>
            <w:hideMark/>
          </w:tcPr>
          <w:p w14:paraId="4CEB8DD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9.3</w:t>
            </w:r>
          </w:p>
        </w:tc>
        <w:tc>
          <w:tcPr>
            <w:tcW w:w="341" w:type="pct"/>
            <w:tcBorders>
              <w:top w:val="nil"/>
              <w:left w:val="nil"/>
              <w:bottom w:val="single" w:sz="4" w:space="0" w:color="auto"/>
              <w:right w:val="single" w:sz="4" w:space="0" w:color="auto"/>
            </w:tcBorders>
            <w:shd w:val="clear" w:color="auto" w:fill="auto"/>
            <w:noWrap/>
            <w:vAlign w:val="bottom"/>
            <w:hideMark/>
          </w:tcPr>
          <w:p w14:paraId="03AD578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9.3</w:t>
            </w:r>
          </w:p>
        </w:tc>
        <w:tc>
          <w:tcPr>
            <w:tcW w:w="586" w:type="pct"/>
            <w:tcBorders>
              <w:top w:val="nil"/>
              <w:left w:val="nil"/>
              <w:bottom w:val="single" w:sz="4" w:space="0" w:color="auto"/>
              <w:right w:val="single" w:sz="4" w:space="0" w:color="auto"/>
            </w:tcBorders>
            <w:shd w:val="clear" w:color="auto" w:fill="auto"/>
            <w:noWrap/>
            <w:vAlign w:val="bottom"/>
            <w:hideMark/>
          </w:tcPr>
          <w:p w14:paraId="2C03E1D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18000</w:t>
            </w:r>
          </w:p>
        </w:tc>
        <w:tc>
          <w:tcPr>
            <w:tcW w:w="401" w:type="pct"/>
            <w:tcBorders>
              <w:top w:val="nil"/>
              <w:left w:val="nil"/>
              <w:bottom w:val="single" w:sz="4" w:space="0" w:color="auto"/>
              <w:right w:val="single" w:sz="4" w:space="0" w:color="auto"/>
            </w:tcBorders>
            <w:shd w:val="clear" w:color="auto" w:fill="auto"/>
            <w:noWrap/>
            <w:vAlign w:val="bottom"/>
            <w:hideMark/>
          </w:tcPr>
          <w:p w14:paraId="2BFC8C84" w14:textId="77777777" w:rsidR="00AB10DA" w:rsidRPr="00AB10DA" w:rsidRDefault="00AB10DA" w:rsidP="00AB10DA">
            <w:pPr>
              <w:spacing w:after="0" w:line="240" w:lineRule="auto"/>
              <w:jc w:val="right"/>
              <w:rPr>
                <w:rFonts w:ascii="Arial" w:eastAsia="Times New Roman" w:hAnsi="Arial" w:cs="Arial"/>
                <w:color w:val="FF0000"/>
                <w:kern w:val="0"/>
                <w:lang w:eastAsia="en-IN"/>
                <w14:ligatures w14:val="none"/>
              </w:rPr>
            </w:pPr>
            <w:r w:rsidRPr="00AB10DA">
              <w:rPr>
                <w:rFonts w:ascii="Arial" w:eastAsia="Times New Roman" w:hAnsi="Arial" w:cs="Arial"/>
                <w:color w:val="000000" w:themeColor="text1"/>
                <w:kern w:val="0"/>
                <w:lang w:eastAsia="en-IN"/>
                <w14:ligatures w14:val="none"/>
              </w:rPr>
              <w:t>3500</w:t>
            </w:r>
          </w:p>
        </w:tc>
        <w:tc>
          <w:tcPr>
            <w:tcW w:w="439" w:type="pct"/>
            <w:tcBorders>
              <w:top w:val="nil"/>
              <w:left w:val="nil"/>
              <w:bottom w:val="single" w:sz="4" w:space="0" w:color="auto"/>
              <w:right w:val="single" w:sz="4" w:space="0" w:color="auto"/>
            </w:tcBorders>
            <w:shd w:val="clear" w:color="auto" w:fill="auto"/>
            <w:noWrap/>
            <w:vAlign w:val="bottom"/>
            <w:hideMark/>
          </w:tcPr>
          <w:p w14:paraId="12A76465"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32550</w:t>
            </w:r>
          </w:p>
        </w:tc>
        <w:tc>
          <w:tcPr>
            <w:tcW w:w="586" w:type="pct"/>
            <w:tcBorders>
              <w:top w:val="nil"/>
              <w:left w:val="nil"/>
              <w:bottom w:val="single" w:sz="4" w:space="0" w:color="auto"/>
              <w:right w:val="single" w:sz="4" w:space="0" w:color="auto"/>
            </w:tcBorders>
            <w:shd w:val="clear" w:color="auto" w:fill="auto"/>
            <w:noWrap/>
            <w:vAlign w:val="bottom"/>
            <w:hideMark/>
          </w:tcPr>
          <w:p w14:paraId="3AC3324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18000</w:t>
            </w:r>
          </w:p>
        </w:tc>
        <w:tc>
          <w:tcPr>
            <w:tcW w:w="368" w:type="pct"/>
            <w:tcBorders>
              <w:top w:val="nil"/>
              <w:left w:val="nil"/>
              <w:bottom w:val="single" w:sz="4" w:space="0" w:color="auto"/>
              <w:right w:val="single" w:sz="4" w:space="0" w:color="auto"/>
            </w:tcBorders>
            <w:shd w:val="clear" w:color="auto" w:fill="auto"/>
            <w:noWrap/>
            <w:vAlign w:val="bottom"/>
            <w:hideMark/>
          </w:tcPr>
          <w:p w14:paraId="6D6BF75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14550</w:t>
            </w:r>
          </w:p>
        </w:tc>
      </w:tr>
      <w:tr w:rsidR="002F4E5E" w:rsidRPr="009034F9" w14:paraId="32677E99"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1E917C6B"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Rabi</w:t>
            </w:r>
          </w:p>
        </w:tc>
        <w:tc>
          <w:tcPr>
            <w:tcW w:w="363" w:type="pct"/>
            <w:tcBorders>
              <w:top w:val="nil"/>
              <w:left w:val="nil"/>
              <w:bottom w:val="single" w:sz="4" w:space="0" w:color="auto"/>
              <w:right w:val="single" w:sz="4" w:space="0" w:color="auto"/>
            </w:tcBorders>
            <w:shd w:val="clear" w:color="auto" w:fill="auto"/>
            <w:noWrap/>
            <w:vAlign w:val="bottom"/>
            <w:hideMark/>
          </w:tcPr>
          <w:p w14:paraId="4E5EC48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24A6369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1789775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FB3B30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7BE6C68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5F5B772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52F7A12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00ED808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55BB7C0E"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4770941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No crop</w:t>
            </w:r>
          </w:p>
        </w:tc>
        <w:tc>
          <w:tcPr>
            <w:tcW w:w="363" w:type="pct"/>
            <w:tcBorders>
              <w:top w:val="nil"/>
              <w:left w:val="nil"/>
              <w:bottom w:val="single" w:sz="4" w:space="0" w:color="auto"/>
              <w:right w:val="single" w:sz="4" w:space="0" w:color="auto"/>
            </w:tcBorders>
            <w:shd w:val="clear" w:color="auto" w:fill="auto"/>
            <w:noWrap/>
            <w:vAlign w:val="bottom"/>
            <w:hideMark/>
          </w:tcPr>
          <w:p w14:paraId="44EE19E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7D645F1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0EA22EE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7EEE63D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1A799FC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46F3594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0B3E2C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1010208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18FCFED8"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14931B37"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lastRenderedPageBreak/>
              <w:t>Sub-Total (A)</w:t>
            </w:r>
          </w:p>
        </w:tc>
        <w:tc>
          <w:tcPr>
            <w:tcW w:w="363" w:type="pct"/>
            <w:tcBorders>
              <w:top w:val="nil"/>
              <w:left w:val="nil"/>
              <w:bottom w:val="single" w:sz="4" w:space="0" w:color="auto"/>
              <w:right w:val="single" w:sz="4" w:space="0" w:color="auto"/>
            </w:tcBorders>
            <w:shd w:val="clear" w:color="auto" w:fill="auto"/>
            <w:noWrap/>
            <w:vAlign w:val="bottom"/>
            <w:hideMark/>
          </w:tcPr>
          <w:p w14:paraId="6A87BAF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741D439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21B7D7B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24DB871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14DA174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0DBBF92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7F521864"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0B7EC29F"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14550</w:t>
            </w:r>
          </w:p>
        </w:tc>
      </w:tr>
      <w:tr w:rsidR="002F4E5E" w:rsidRPr="009034F9" w14:paraId="0469ADF0"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3CC956F9"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Post-development </w:t>
            </w:r>
          </w:p>
        </w:tc>
        <w:tc>
          <w:tcPr>
            <w:tcW w:w="363" w:type="pct"/>
            <w:tcBorders>
              <w:top w:val="nil"/>
              <w:left w:val="nil"/>
              <w:bottom w:val="single" w:sz="4" w:space="0" w:color="auto"/>
              <w:right w:val="single" w:sz="4" w:space="0" w:color="auto"/>
            </w:tcBorders>
            <w:shd w:val="clear" w:color="auto" w:fill="auto"/>
            <w:noWrap/>
            <w:vAlign w:val="bottom"/>
            <w:hideMark/>
          </w:tcPr>
          <w:p w14:paraId="131A524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73D2E34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7C66F0B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142C898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0BA5923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69E6C6A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555F045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3936BFD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758FD7FB"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65429113"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 xml:space="preserve">Kharif </w:t>
            </w:r>
          </w:p>
        </w:tc>
        <w:tc>
          <w:tcPr>
            <w:tcW w:w="363" w:type="pct"/>
            <w:tcBorders>
              <w:top w:val="nil"/>
              <w:left w:val="nil"/>
              <w:bottom w:val="single" w:sz="4" w:space="0" w:color="auto"/>
              <w:right w:val="single" w:sz="4" w:space="0" w:color="auto"/>
            </w:tcBorders>
            <w:shd w:val="clear" w:color="auto" w:fill="auto"/>
            <w:noWrap/>
            <w:vAlign w:val="bottom"/>
            <w:hideMark/>
          </w:tcPr>
          <w:p w14:paraId="45C46B4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1B5479C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12D0B23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6B51C98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3BAD79A4"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09205F9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39FF397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0F4C1A0B"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70DCB1A2"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2A5DBD0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Soybean</w:t>
            </w:r>
          </w:p>
        </w:tc>
        <w:tc>
          <w:tcPr>
            <w:tcW w:w="363" w:type="pct"/>
            <w:tcBorders>
              <w:top w:val="nil"/>
              <w:left w:val="nil"/>
              <w:bottom w:val="single" w:sz="4" w:space="0" w:color="auto"/>
              <w:right w:val="single" w:sz="4" w:space="0" w:color="auto"/>
            </w:tcBorders>
            <w:shd w:val="clear" w:color="auto" w:fill="auto"/>
            <w:noWrap/>
            <w:vAlign w:val="bottom"/>
            <w:hideMark/>
          </w:tcPr>
          <w:p w14:paraId="6929B7B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0.95</w:t>
            </w:r>
          </w:p>
        </w:tc>
        <w:tc>
          <w:tcPr>
            <w:tcW w:w="450" w:type="pct"/>
            <w:tcBorders>
              <w:top w:val="nil"/>
              <w:left w:val="nil"/>
              <w:bottom w:val="single" w:sz="4" w:space="0" w:color="auto"/>
              <w:right w:val="single" w:sz="4" w:space="0" w:color="auto"/>
            </w:tcBorders>
            <w:shd w:val="clear" w:color="auto" w:fill="auto"/>
            <w:noWrap/>
            <w:vAlign w:val="bottom"/>
            <w:hideMark/>
          </w:tcPr>
          <w:p w14:paraId="0078EEB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11.6</w:t>
            </w:r>
          </w:p>
        </w:tc>
        <w:tc>
          <w:tcPr>
            <w:tcW w:w="341" w:type="pct"/>
            <w:tcBorders>
              <w:top w:val="nil"/>
              <w:left w:val="nil"/>
              <w:bottom w:val="single" w:sz="4" w:space="0" w:color="auto"/>
              <w:right w:val="single" w:sz="4" w:space="0" w:color="auto"/>
            </w:tcBorders>
            <w:shd w:val="clear" w:color="auto" w:fill="auto"/>
            <w:noWrap/>
            <w:vAlign w:val="bottom"/>
            <w:hideMark/>
          </w:tcPr>
          <w:p w14:paraId="3A6A03F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11.02</w:t>
            </w:r>
          </w:p>
        </w:tc>
        <w:tc>
          <w:tcPr>
            <w:tcW w:w="586" w:type="pct"/>
            <w:tcBorders>
              <w:top w:val="nil"/>
              <w:left w:val="nil"/>
              <w:bottom w:val="single" w:sz="4" w:space="0" w:color="auto"/>
              <w:right w:val="single" w:sz="4" w:space="0" w:color="auto"/>
            </w:tcBorders>
            <w:shd w:val="clear" w:color="auto" w:fill="auto"/>
            <w:noWrap/>
            <w:vAlign w:val="bottom"/>
            <w:hideMark/>
          </w:tcPr>
          <w:p w14:paraId="1028259B"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18000</w:t>
            </w:r>
          </w:p>
        </w:tc>
        <w:tc>
          <w:tcPr>
            <w:tcW w:w="401" w:type="pct"/>
            <w:tcBorders>
              <w:top w:val="nil"/>
              <w:left w:val="nil"/>
              <w:bottom w:val="single" w:sz="4" w:space="0" w:color="auto"/>
              <w:right w:val="single" w:sz="4" w:space="0" w:color="auto"/>
            </w:tcBorders>
            <w:shd w:val="clear" w:color="auto" w:fill="auto"/>
            <w:noWrap/>
            <w:vAlign w:val="bottom"/>
            <w:hideMark/>
          </w:tcPr>
          <w:p w14:paraId="6F3773B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3500</w:t>
            </w:r>
          </w:p>
        </w:tc>
        <w:tc>
          <w:tcPr>
            <w:tcW w:w="439" w:type="pct"/>
            <w:tcBorders>
              <w:top w:val="nil"/>
              <w:left w:val="nil"/>
              <w:bottom w:val="single" w:sz="4" w:space="0" w:color="auto"/>
              <w:right w:val="single" w:sz="4" w:space="0" w:color="auto"/>
            </w:tcBorders>
            <w:shd w:val="clear" w:color="auto" w:fill="auto"/>
            <w:noWrap/>
            <w:vAlign w:val="bottom"/>
            <w:hideMark/>
          </w:tcPr>
          <w:p w14:paraId="3D5E129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38570</w:t>
            </w:r>
          </w:p>
        </w:tc>
        <w:tc>
          <w:tcPr>
            <w:tcW w:w="586" w:type="pct"/>
            <w:tcBorders>
              <w:top w:val="nil"/>
              <w:left w:val="nil"/>
              <w:bottom w:val="single" w:sz="4" w:space="0" w:color="auto"/>
              <w:right w:val="single" w:sz="4" w:space="0" w:color="auto"/>
            </w:tcBorders>
            <w:shd w:val="clear" w:color="auto" w:fill="auto"/>
            <w:noWrap/>
            <w:vAlign w:val="bottom"/>
            <w:hideMark/>
          </w:tcPr>
          <w:p w14:paraId="5CFCC54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17100</w:t>
            </w:r>
          </w:p>
        </w:tc>
        <w:tc>
          <w:tcPr>
            <w:tcW w:w="368" w:type="pct"/>
            <w:tcBorders>
              <w:top w:val="nil"/>
              <w:left w:val="nil"/>
              <w:bottom w:val="single" w:sz="4" w:space="0" w:color="auto"/>
              <w:right w:val="single" w:sz="4" w:space="0" w:color="auto"/>
            </w:tcBorders>
            <w:shd w:val="clear" w:color="auto" w:fill="auto"/>
            <w:noWrap/>
            <w:vAlign w:val="bottom"/>
            <w:hideMark/>
          </w:tcPr>
          <w:p w14:paraId="682865F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21470</w:t>
            </w:r>
          </w:p>
        </w:tc>
      </w:tr>
      <w:tr w:rsidR="002F4E5E" w:rsidRPr="009034F9" w14:paraId="61B6DD30"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5D978C2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proofErr w:type="spellStart"/>
            <w:r w:rsidRPr="00AB10DA">
              <w:rPr>
                <w:rFonts w:ascii="Arial" w:eastAsia="Times New Roman" w:hAnsi="Arial" w:cs="Arial"/>
                <w:color w:val="000000"/>
                <w:kern w:val="0"/>
                <w:lang w:eastAsia="en-IN"/>
                <w14:ligatures w14:val="none"/>
              </w:rPr>
              <w:t>Redgram</w:t>
            </w:r>
            <w:proofErr w:type="spellEnd"/>
            <w:r w:rsidRPr="00AB10DA">
              <w:rPr>
                <w:rFonts w:ascii="Arial" w:eastAsia="Times New Roman" w:hAnsi="Arial" w:cs="Arial"/>
                <w:color w:val="000000"/>
                <w:kern w:val="0"/>
                <w:lang w:eastAsia="en-IN"/>
                <w14:ligatures w14:val="none"/>
              </w:rPr>
              <w:t>/</w:t>
            </w:r>
            <w:proofErr w:type="gramStart"/>
            <w:r w:rsidRPr="00AB10DA">
              <w:rPr>
                <w:rFonts w:ascii="Arial" w:eastAsia="Times New Roman" w:hAnsi="Arial" w:cs="Arial"/>
                <w:color w:val="000000"/>
                <w:kern w:val="0"/>
                <w:lang w:eastAsia="en-IN"/>
                <w14:ligatures w14:val="none"/>
              </w:rPr>
              <w:t>Castor  on</w:t>
            </w:r>
            <w:proofErr w:type="gramEnd"/>
            <w:r w:rsidRPr="00AB10DA">
              <w:rPr>
                <w:rFonts w:ascii="Arial" w:eastAsia="Times New Roman" w:hAnsi="Arial" w:cs="Arial"/>
                <w:color w:val="000000"/>
                <w:kern w:val="0"/>
                <w:lang w:eastAsia="en-IN"/>
                <w14:ligatures w14:val="none"/>
              </w:rPr>
              <w:t xml:space="preserve"> bunds </w:t>
            </w:r>
          </w:p>
        </w:tc>
        <w:tc>
          <w:tcPr>
            <w:tcW w:w="363" w:type="pct"/>
            <w:tcBorders>
              <w:top w:val="nil"/>
              <w:left w:val="nil"/>
              <w:bottom w:val="single" w:sz="4" w:space="0" w:color="auto"/>
              <w:right w:val="single" w:sz="4" w:space="0" w:color="auto"/>
            </w:tcBorders>
            <w:shd w:val="clear" w:color="auto" w:fill="auto"/>
            <w:noWrap/>
            <w:vAlign w:val="bottom"/>
            <w:hideMark/>
          </w:tcPr>
          <w:p w14:paraId="19E9DC7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0.03</w:t>
            </w:r>
          </w:p>
        </w:tc>
        <w:tc>
          <w:tcPr>
            <w:tcW w:w="450" w:type="pct"/>
            <w:tcBorders>
              <w:top w:val="nil"/>
              <w:left w:val="nil"/>
              <w:bottom w:val="single" w:sz="4" w:space="0" w:color="auto"/>
              <w:right w:val="single" w:sz="4" w:space="0" w:color="auto"/>
            </w:tcBorders>
            <w:shd w:val="clear" w:color="auto" w:fill="auto"/>
            <w:noWrap/>
            <w:vAlign w:val="bottom"/>
            <w:hideMark/>
          </w:tcPr>
          <w:p w14:paraId="3BBC731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w:t>
            </w:r>
          </w:p>
        </w:tc>
        <w:tc>
          <w:tcPr>
            <w:tcW w:w="341" w:type="pct"/>
            <w:tcBorders>
              <w:top w:val="nil"/>
              <w:left w:val="nil"/>
              <w:bottom w:val="single" w:sz="4" w:space="0" w:color="auto"/>
              <w:right w:val="single" w:sz="4" w:space="0" w:color="auto"/>
            </w:tcBorders>
            <w:shd w:val="clear" w:color="auto" w:fill="auto"/>
            <w:noWrap/>
            <w:vAlign w:val="bottom"/>
            <w:hideMark/>
          </w:tcPr>
          <w:p w14:paraId="4797FE5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0.24</w:t>
            </w:r>
          </w:p>
        </w:tc>
        <w:tc>
          <w:tcPr>
            <w:tcW w:w="586" w:type="pct"/>
            <w:tcBorders>
              <w:top w:val="nil"/>
              <w:left w:val="nil"/>
              <w:bottom w:val="single" w:sz="4" w:space="0" w:color="auto"/>
              <w:right w:val="single" w:sz="4" w:space="0" w:color="auto"/>
            </w:tcBorders>
            <w:shd w:val="clear" w:color="auto" w:fill="auto"/>
            <w:noWrap/>
            <w:vAlign w:val="bottom"/>
            <w:hideMark/>
          </w:tcPr>
          <w:p w14:paraId="2D061ACA"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8000</w:t>
            </w:r>
          </w:p>
        </w:tc>
        <w:tc>
          <w:tcPr>
            <w:tcW w:w="401" w:type="pct"/>
            <w:tcBorders>
              <w:top w:val="nil"/>
              <w:left w:val="nil"/>
              <w:bottom w:val="single" w:sz="4" w:space="0" w:color="auto"/>
              <w:right w:val="single" w:sz="4" w:space="0" w:color="auto"/>
            </w:tcBorders>
            <w:shd w:val="clear" w:color="auto" w:fill="auto"/>
            <w:noWrap/>
            <w:vAlign w:val="bottom"/>
            <w:hideMark/>
          </w:tcPr>
          <w:p w14:paraId="5E3E8B8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3500</w:t>
            </w:r>
          </w:p>
        </w:tc>
        <w:tc>
          <w:tcPr>
            <w:tcW w:w="439" w:type="pct"/>
            <w:tcBorders>
              <w:top w:val="nil"/>
              <w:left w:val="nil"/>
              <w:bottom w:val="single" w:sz="4" w:space="0" w:color="auto"/>
              <w:right w:val="single" w:sz="4" w:space="0" w:color="auto"/>
            </w:tcBorders>
            <w:shd w:val="clear" w:color="auto" w:fill="auto"/>
            <w:noWrap/>
            <w:vAlign w:val="bottom"/>
            <w:hideMark/>
          </w:tcPr>
          <w:p w14:paraId="207B9336"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840</w:t>
            </w:r>
          </w:p>
        </w:tc>
        <w:tc>
          <w:tcPr>
            <w:tcW w:w="586" w:type="pct"/>
            <w:tcBorders>
              <w:top w:val="nil"/>
              <w:left w:val="nil"/>
              <w:bottom w:val="single" w:sz="4" w:space="0" w:color="auto"/>
              <w:right w:val="single" w:sz="4" w:space="0" w:color="auto"/>
            </w:tcBorders>
            <w:shd w:val="clear" w:color="auto" w:fill="auto"/>
            <w:noWrap/>
            <w:vAlign w:val="bottom"/>
            <w:hideMark/>
          </w:tcPr>
          <w:p w14:paraId="3FCB37F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240</w:t>
            </w:r>
          </w:p>
        </w:tc>
        <w:tc>
          <w:tcPr>
            <w:tcW w:w="368" w:type="pct"/>
            <w:tcBorders>
              <w:top w:val="nil"/>
              <w:left w:val="nil"/>
              <w:bottom w:val="single" w:sz="4" w:space="0" w:color="auto"/>
              <w:right w:val="single" w:sz="4" w:space="0" w:color="auto"/>
            </w:tcBorders>
            <w:shd w:val="clear" w:color="auto" w:fill="auto"/>
            <w:noWrap/>
            <w:vAlign w:val="bottom"/>
            <w:hideMark/>
          </w:tcPr>
          <w:p w14:paraId="722DCA4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600</w:t>
            </w:r>
          </w:p>
        </w:tc>
      </w:tr>
      <w:tr w:rsidR="002F4E5E" w:rsidRPr="009034F9" w14:paraId="7C4F238A"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3F5065F6" w14:textId="77777777" w:rsidR="00AB10DA" w:rsidRPr="00AB10DA" w:rsidRDefault="00AB10DA" w:rsidP="00AB10DA">
            <w:pPr>
              <w:spacing w:after="0" w:line="240" w:lineRule="auto"/>
              <w:rPr>
                <w:rFonts w:ascii="Arial" w:eastAsia="Times New Roman" w:hAnsi="Arial" w:cs="Arial"/>
                <w:i/>
                <w:iCs/>
                <w:color w:val="000000"/>
                <w:kern w:val="0"/>
                <w:lang w:eastAsia="en-IN"/>
                <w14:ligatures w14:val="none"/>
              </w:rPr>
            </w:pPr>
            <w:r w:rsidRPr="00AB10DA">
              <w:rPr>
                <w:rFonts w:ascii="Arial" w:eastAsia="Times New Roman" w:hAnsi="Arial" w:cs="Arial"/>
                <w:i/>
                <w:iCs/>
                <w:color w:val="000000"/>
                <w:kern w:val="0"/>
                <w:lang w:eastAsia="en-IN"/>
                <w14:ligatures w14:val="none"/>
              </w:rPr>
              <w:t>Rabi</w:t>
            </w:r>
          </w:p>
        </w:tc>
        <w:tc>
          <w:tcPr>
            <w:tcW w:w="363" w:type="pct"/>
            <w:tcBorders>
              <w:top w:val="nil"/>
              <w:left w:val="nil"/>
              <w:bottom w:val="single" w:sz="4" w:space="0" w:color="auto"/>
              <w:right w:val="single" w:sz="4" w:space="0" w:color="auto"/>
            </w:tcBorders>
            <w:shd w:val="clear" w:color="auto" w:fill="auto"/>
            <w:noWrap/>
            <w:vAlign w:val="bottom"/>
            <w:hideMark/>
          </w:tcPr>
          <w:p w14:paraId="0A645AF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4701C1D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297548D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137838C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0625CCA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732917A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A7C6A1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61FE855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2F4E5E" w:rsidRPr="009034F9" w14:paraId="0978CB6A"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03134E6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Chickpea</w:t>
            </w:r>
          </w:p>
        </w:tc>
        <w:tc>
          <w:tcPr>
            <w:tcW w:w="363" w:type="pct"/>
            <w:tcBorders>
              <w:top w:val="nil"/>
              <w:left w:val="nil"/>
              <w:bottom w:val="single" w:sz="4" w:space="0" w:color="auto"/>
              <w:right w:val="single" w:sz="4" w:space="0" w:color="auto"/>
            </w:tcBorders>
            <w:shd w:val="clear" w:color="auto" w:fill="auto"/>
            <w:noWrap/>
            <w:vAlign w:val="bottom"/>
            <w:hideMark/>
          </w:tcPr>
          <w:p w14:paraId="16B3CD9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0.5</w:t>
            </w:r>
          </w:p>
        </w:tc>
        <w:tc>
          <w:tcPr>
            <w:tcW w:w="450" w:type="pct"/>
            <w:tcBorders>
              <w:top w:val="nil"/>
              <w:left w:val="nil"/>
              <w:bottom w:val="single" w:sz="4" w:space="0" w:color="auto"/>
              <w:right w:val="single" w:sz="4" w:space="0" w:color="auto"/>
            </w:tcBorders>
            <w:shd w:val="clear" w:color="auto" w:fill="auto"/>
            <w:noWrap/>
            <w:vAlign w:val="bottom"/>
            <w:hideMark/>
          </w:tcPr>
          <w:p w14:paraId="0AE1E8BB"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w:t>
            </w:r>
          </w:p>
        </w:tc>
        <w:tc>
          <w:tcPr>
            <w:tcW w:w="341" w:type="pct"/>
            <w:tcBorders>
              <w:top w:val="nil"/>
              <w:left w:val="nil"/>
              <w:bottom w:val="single" w:sz="4" w:space="0" w:color="auto"/>
              <w:right w:val="single" w:sz="4" w:space="0" w:color="auto"/>
            </w:tcBorders>
            <w:shd w:val="clear" w:color="auto" w:fill="auto"/>
            <w:noWrap/>
            <w:vAlign w:val="bottom"/>
            <w:hideMark/>
          </w:tcPr>
          <w:p w14:paraId="17AA092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w:t>
            </w:r>
          </w:p>
        </w:tc>
        <w:tc>
          <w:tcPr>
            <w:tcW w:w="586" w:type="pct"/>
            <w:tcBorders>
              <w:top w:val="nil"/>
              <w:left w:val="nil"/>
              <w:bottom w:val="single" w:sz="4" w:space="0" w:color="auto"/>
              <w:right w:val="single" w:sz="4" w:space="0" w:color="auto"/>
            </w:tcBorders>
            <w:shd w:val="clear" w:color="auto" w:fill="auto"/>
            <w:noWrap/>
            <w:vAlign w:val="bottom"/>
            <w:hideMark/>
          </w:tcPr>
          <w:p w14:paraId="712CFD7E"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8000</w:t>
            </w:r>
          </w:p>
        </w:tc>
        <w:tc>
          <w:tcPr>
            <w:tcW w:w="401" w:type="pct"/>
            <w:tcBorders>
              <w:top w:val="nil"/>
              <w:left w:val="nil"/>
              <w:bottom w:val="single" w:sz="4" w:space="0" w:color="auto"/>
              <w:right w:val="single" w:sz="4" w:space="0" w:color="auto"/>
            </w:tcBorders>
            <w:shd w:val="clear" w:color="auto" w:fill="auto"/>
            <w:noWrap/>
            <w:vAlign w:val="bottom"/>
            <w:hideMark/>
          </w:tcPr>
          <w:p w14:paraId="6605C80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3000</w:t>
            </w:r>
          </w:p>
        </w:tc>
        <w:tc>
          <w:tcPr>
            <w:tcW w:w="439" w:type="pct"/>
            <w:tcBorders>
              <w:top w:val="nil"/>
              <w:left w:val="nil"/>
              <w:bottom w:val="single" w:sz="4" w:space="0" w:color="auto"/>
              <w:right w:val="single" w:sz="4" w:space="0" w:color="auto"/>
            </w:tcBorders>
            <w:shd w:val="clear" w:color="auto" w:fill="auto"/>
            <w:noWrap/>
            <w:vAlign w:val="bottom"/>
            <w:hideMark/>
          </w:tcPr>
          <w:p w14:paraId="06D88F8A"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9000</w:t>
            </w:r>
          </w:p>
        </w:tc>
        <w:tc>
          <w:tcPr>
            <w:tcW w:w="586" w:type="pct"/>
            <w:tcBorders>
              <w:top w:val="nil"/>
              <w:left w:val="nil"/>
              <w:bottom w:val="single" w:sz="4" w:space="0" w:color="auto"/>
              <w:right w:val="single" w:sz="4" w:space="0" w:color="auto"/>
            </w:tcBorders>
            <w:shd w:val="clear" w:color="auto" w:fill="auto"/>
            <w:noWrap/>
            <w:vAlign w:val="bottom"/>
            <w:hideMark/>
          </w:tcPr>
          <w:p w14:paraId="3D075B6D"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4000</w:t>
            </w:r>
          </w:p>
        </w:tc>
        <w:tc>
          <w:tcPr>
            <w:tcW w:w="368" w:type="pct"/>
            <w:tcBorders>
              <w:top w:val="nil"/>
              <w:left w:val="nil"/>
              <w:bottom w:val="single" w:sz="4" w:space="0" w:color="auto"/>
              <w:right w:val="single" w:sz="4" w:space="0" w:color="auto"/>
            </w:tcBorders>
            <w:shd w:val="clear" w:color="auto" w:fill="auto"/>
            <w:noWrap/>
            <w:vAlign w:val="bottom"/>
            <w:hideMark/>
          </w:tcPr>
          <w:p w14:paraId="5E4B4A9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5000</w:t>
            </w:r>
          </w:p>
        </w:tc>
      </w:tr>
      <w:tr w:rsidR="002F4E5E" w:rsidRPr="009034F9" w14:paraId="5494C28B"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7A204518"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Sub-Total (B) </w:t>
            </w:r>
          </w:p>
        </w:tc>
        <w:tc>
          <w:tcPr>
            <w:tcW w:w="363" w:type="pct"/>
            <w:tcBorders>
              <w:top w:val="nil"/>
              <w:left w:val="nil"/>
              <w:bottom w:val="single" w:sz="4" w:space="0" w:color="auto"/>
              <w:right w:val="single" w:sz="4" w:space="0" w:color="auto"/>
            </w:tcBorders>
            <w:shd w:val="clear" w:color="auto" w:fill="auto"/>
            <w:noWrap/>
            <w:vAlign w:val="bottom"/>
            <w:hideMark/>
          </w:tcPr>
          <w:p w14:paraId="4307B4A3"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19A9A21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1BBB194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73C58DF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7CE4EA8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7506A2D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1AA23C4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5CEEEA06"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27070</w:t>
            </w:r>
          </w:p>
        </w:tc>
      </w:tr>
      <w:tr w:rsidR="002F4E5E" w:rsidRPr="009034F9" w14:paraId="644CF2D3" w14:textId="77777777" w:rsidTr="00EC2F3C">
        <w:trPr>
          <w:trHeight w:val="291"/>
        </w:trPr>
        <w:tc>
          <w:tcPr>
            <w:tcW w:w="1467" w:type="pct"/>
            <w:tcBorders>
              <w:top w:val="nil"/>
              <w:left w:val="single" w:sz="4" w:space="0" w:color="auto"/>
              <w:bottom w:val="single" w:sz="4" w:space="0" w:color="auto"/>
              <w:right w:val="single" w:sz="4" w:space="0" w:color="auto"/>
            </w:tcBorders>
            <w:shd w:val="clear" w:color="auto" w:fill="auto"/>
            <w:noWrap/>
            <w:vAlign w:val="bottom"/>
            <w:hideMark/>
          </w:tcPr>
          <w:p w14:paraId="69F82A95"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 xml:space="preserve">Net incremental income (B-A) </w:t>
            </w:r>
          </w:p>
        </w:tc>
        <w:tc>
          <w:tcPr>
            <w:tcW w:w="363" w:type="pct"/>
            <w:tcBorders>
              <w:top w:val="nil"/>
              <w:left w:val="nil"/>
              <w:bottom w:val="single" w:sz="4" w:space="0" w:color="auto"/>
              <w:right w:val="single" w:sz="4" w:space="0" w:color="auto"/>
            </w:tcBorders>
            <w:shd w:val="clear" w:color="auto" w:fill="auto"/>
            <w:noWrap/>
            <w:vAlign w:val="bottom"/>
            <w:hideMark/>
          </w:tcPr>
          <w:p w14:paraId="7086790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50" w:type="pct"/>
            <w:tcBorders>
              <w:top w:val="nil"/>
              <w:left w:val="nil"/>
              <w:bottom w:val="single" w:sz="4" w:space="0" w:color="auto"/>
              <w:right w:val="single" w:sz="4" w:space="0" w:color="auto"/>
            </w:tcBorders>
            <w:shd w:val="clear" w:color="auto" w:fill="auto"/>
            <w:noWrap/>
            <w:vAlign w:val="bottom"/>
            <w:hideMark/>
          </w:tcPr>
          <w:p w14:paraId="71DE1F1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41" w:type="pct"/>
            <w:tcBorders>
              <w:top w:val="nil"/>
              <w:left w:val="nil"/>
              <w:bottom w:val="single" w:sz="4" w:space="0" w:color="auto"/>
              <w:right w:val="single" w:sz="4" w:space="0" w:color="auto"/>
            </w:tcBorders>
            <w:shd w:val="clear" w:color="auto" w:fill="auto"/>
            <w:noWrap/>
            <w:vAlign w:val="bottom"/>
            <w:hideMark/>
          </w:tcPr>
          <w:p w14:paraId="715C9B6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08C3F3E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01" w:type="pct"/>
            <w:tcBorders>
              <w:top w:val="nil"/>
              <w:left w:val="nil"/>
              <w:bottom w:val="single" w:sz="4" w:space="0" w:color="auto"/>
              <w:right w:val="single" w:sz="4" w:space="0" w:color="auto"/>
            </w:tcBorders>
            <w:shd w:val="clear" w:color="auto" w:fill="auto"/>
            <w:noWrap/>
            <w:vAlign w:val="bottom"/>
            <w:hideMark/>
          </w:tcPr>
          <w:p w14:paraId="607195A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439" w:type="pct"/>
            <w:tcBorders>
              <w:top w:val="nil"/>
              <w:left w:val="nil"/>
              <w:bottom w:val="single" w:sz="4" w:space="0" w:color="auto"/>
              <w:right w:val="single" w:sz="4" w:space="0" w:color="auto"/>
            </w:tcBorders>
            <w:shd w:val="clear" w:color="auto" w:fill="auto"/>
            <w:noWrap/>
            <w:vAlign w:val="bottom"/>
            <w:hideMark/>
          </w:tcPr>
          <w:p w14:paraId="0086F73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586" w:type="pct"/>
            <w:tcBorders>
              <w:top w:val="nil"/>
              <w:left w:val="nil"/>
              <w:bottom w:val="single" w:sz="4" w:space="0" w:color="auto"/>
              <w:right w:val="single" w:sz="4" w:space="0" w:color="auto"/>
            </w:tcBorders>
            <w:shd w:val="clear" w:color="auto" w:fill="auto"/>
            <w:noWrap/>
            <w:vAlign w:val="bottom"/>
            <w:hideMark/>
          </w:tcPr>
          <w:p w14:paraId="54C7DB9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368" w:type="pct"/>
            <w:tcBorders>
              <w:top w:val="nil"/>
              <w:left w:val="nil"/>
              <w:bottom w:val="single" w:sz="4" w:space="0" w:color="auto"/>
              <w:right w:val="single" w:sz="4" w:space="0" w:color="auto"/>
            </w:tcBorders>
            <w:shd w:val="clear" w:color="auto" w:fill="auto"/>
            <w:noWrap/>
            <w:vAlign w:val="bottom"/>
            <w:hideMark/>
          </w:tcPr>
          <w:p w14:paraId="12410AED" w14:textId="77777777" w:rsidR="00AB10DA" w:rsidRPr="00AB10DA" w:rsidRDefault="00AB10DA" w:rsidP="00AB10DA">
            <w:pPr>
              <w:spacing w:after="0" w:line="240" w:lineRule="auto"/>
              <w:jc w:val="right"/>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12520</w:t>
            </w:r>
          </w:p>
        </w:tc>
      </w:tr>
    </w:tbl>
    <w:p w14:paraId="0207B5DF" w14:textId="77777777" w:rsidR="00AB10DA" w:rsidRPr="009034F9" w:rsidRDefault="00AB10DA" w:rsidP="001D6E0C">
      <w:pPr>
        <w:tabs>
          <w:tab w:val="left" w:pos="4253"/>
        </w:tabs>
        <w:spacing w:after="0" w:line="240" w:lineRule="auto"/>
        <w:rPr>
          <w:rFonts w:ascii="Arial" w:hAnsi="Arial" w:cs="Arial"/>
        </w:rPr>
      </w:pPr>
    </w:p>
    <w:p w14:paraId="719BE0D2" w14:textId="77777777" w:rsidR="00D937F3" w:rsidRPr="009034F9" w:rsidRDefault="00D937F3" w:rsidP="00841623">
      <w:pPr>
        <w:tabs>
          <w:tab w:val="left" w:pos="4253"/>
        </w:tabs>
        <w:spacing w:after="0" w:line="240" w:lineRule="auto"/>
        <w:jc w:val="both"/>
        <w:rPr>
          <w:rFonts w:ascii="Arial" w:hAnsi="Arial" w:cs="Arial"/>
        </w:rPr>
      </w:pPr>
      <w:r w:rsidRPr="009034F9">
        <w:rPr>
          <w:rFonts w:ascii="Arial" w:hAnsi="Arial" w:cs="Arial"/>
        </w:rPr>
        <w:t xml:space="preserve">The financial feasibility of </w:t>
      </w:r>
      <w:proofErr w:type="spellStart"/>
      <w:r w:rsidRPr="009034F9">
        <w:rPr>
          <w:rFonts w:ascii="Arial" w:hAnsi="Arial" w:cs="Arial"/>
        </w:rPr>
        <w:t>TcB</w:t>
      </w:r>
      <w:proofErr w:type="spellEnd"/>
      <w:r w:rsidRPr="009034F9">
        <w:rPr>
          <w:rFonts w:ascii="Arial" w:hAnsi="Arial" w:cs="Arial"/>
        </w:rPr>
        <w:t xml:space="preserve"> was assessed using economic metrics such as Net Present Value (NPV), Benefit-Cost Ratio (BCR), and Internal Rate of Return (IRR) using the year wise cash flows. The economic life of </w:t>
      </w:r>
      <w:proofErr w:type="spellStart"/>
      <w:r w:rsidRPr="009034F9">
        <w:rPr>
          <w:rFonts w:ascii="Arial" w:hAnsi="Arial" w:cs="Arial"/>
        </w:rPr>
        <w:t>TcB</w:t>
      </w:r>
      <w:proofErr w:type="spellEnd"/>
      <w:r w:rsidRPr="009034F9">
        <w:rPr>
          <w:rFonts w:ascii="Arial" w:hAnsi="Arial" w:cs="Arial"/>
        </w:rPr>
        <w:t xml:space="preserve"> was assumed to be 5 years. During first year only 50% of the yield improvement is considered and second year onwards stability in the yield is assumed as noted from the field data. The results of financial analysis are presented in Table 6 and 7 for Cotton and Soybean (kharif) +Chickpea (</w:t>
      </w:r>
      <w:proofErr w:type="spellStart"/>
      <w:r w:rsidRPr="009034F9">
        <w:rPr>
          <w:rFonts w:ascii="Arial" w:hAnsi="Arial" w:cs="Arial"/>
        </w:rPr>
        <w:t>rabi</w:t>
      </w:r>
      <w:proofErr w:type="spellEnd"/>
      <w:r w:rsidRPr="009034F9">
        <w:rPr>
          <w:rFonts w:ascii="Arial" w:hAnsi="Arial" w:cs="Arial"/>
        </w:rPr>
        <w:t xml:space="preserve">) cropping patterns, respectively. </w:t>
      </w:r>
    </w:p>
    <w:p w14:paraId="645813C4" w14:textId="77777777" w:rsidR="00AB10DA" w:rsidRPr="009034F9" w:rsidRDefault="00AB10DA" w:rsidP="00841623">
      <w:pPr>
        <w:tabs>
          <w:tab w:val="left" w:pos="4253"/>
        </w:tabs>
        <w:spacing w:after="0" w:line="240" w:lineRule="auto"/>
        <w:jc w:val="both"/>
        <w:rPr>
          <w:rFonts w:ascii="Arial" w:hAnsi="Arial" w:cs="Arial"/>
        </w:rPr>
      </w:pPr>
    </w:p>
    <w:p w14:paraId="41C8DA3F" w14:textId="36F65FAB" w:rsidR="00442E5F" w:rsidRPr="009034F9" w:rsidRDefault="00442E5F" w:rsidP="00841623">
      <w:pPr>
        <w:jc w:val="both"/>
        <w:rPr>
          <w:rFonts w:ascii="Arial" w:hAnsi="Arial" w:cs="Arial"/>
        </w:rPr>
      </w:pPr>
      <w:r w:rsidRPr="009034F9">
        <w:rPr>
          <w:rFonts w:ascii="Arial" w:hAnsi="Arial" w:cs="Arial"/>
        </w:rPr>
        <w:t xml:space="preserve">Table </w:t>
      </w:r>
      <w:r w:rsidR="00841623">
        <w:rPr>
          <w:rFonts w:ascii="Arial" w:hAnsi="Arial" w:cs="Arial"/>
        </w:rPr>
        <w:t>6</w:t>
      </w:r>
      <w:r w:rsidRPr="009034F9">
        <w:rPr>
          <w:rFonts w:ascii="Arial" w:hAnsi="Arial" w:cs="Arial"/>
        </w:rPr>
        <w:t xml:space="preserve"> and </w:t>
      </w:r>
      <w:r w:rsidR="00841623">
        <w:rPr>
          <w:rFonts w:ascii="Arial" w:hAnsi="Arial" w:cs="Arial"/>
        </w:rPr>
        <w:t>7</w:t>
      </w:r>
      <w:r w:rsidRPr="009034F9">
        <w:rPr>
          <w:rFonts w:ascii="Arial" w:hAnsi="Arial" w:cs="Arial"/>
        </w:rPr>
        <w:t xml:space="preserve"> clearly reflect the financial viability of implementing the trench cum bund system in black soils. Although initial investment costs are slightly higher (</w:t>
      </w:r>
      <w:bookmarkStart w:id="2" w:name="_GoBack"/>
      <w:r w:rsidRPr="009034F9">
        <w:rPr>
          <w:rFonts w:ascii="Arial" w:hAnsi="Arial" w:cs="Arial"/>
        </w:rPr>
        <w:t>@</w:t>
      </w:r>
      <w:bookmarkEnd w:id="2"/>
      <w:r w:rsidRPr="009034F9">
        <w:rPr>
          <w:rFonts w:ascii="Arial" w:hAnsi="Arial" w:cs="Arial"/>
        </w:rPr>
        <w:t>Rs. 14700 per acre), the return on investment becomes evident through increased yields, reduced irrigation costs, and enhanced soil fertility (</w:t>
      </w:r>
      <w:r w:rsidR="00421A11" w:rsidRPr="009034F9">
        <w:rPr>
          <w:rFonts w:ascii="Arial" w:hAnsi="Arial" w:cs="Arial"/>
        </w:rPr>
        <w:t>with the control of soil erosion and reduced waterlogging</w:t>
      </w:r>
      <w:proofErr w:type="gramStart"/>
      <w:r w:rsidR="00421A11" w:rsidRPr="009034F9">
        <w:rPr>
          <w:rFonts w:ascii="Arial" w:hAnsi="Arial" w:cs="Arial"/>
        </w:rPr>
        <w:t>),</w:t>
      </w:r>
      <w:r w:rsidRPr="009034F9">
        <w:rPr>
          <w:rFonts w:ascii="Arial" w:hAnsi="Arial" w:cs="Arial"/>
        </w:rPr>
        <w:t>over</w:t>
      </w:r>
      <w:proofErr w:type="gramEnd"/>
      <w:r w:rsidRPr="009034F9">
        <w:rPr>
          <w:rFonts w:ascii="Arial" w:hAnsi="Arial" w:cs="Arial"/>
        </w:rPr>
        <w:t xml:space="preserve"> time. The profitability </w:t>
      </w:r>
      <w:r w:rsidR="00421A11" w:rsidRPr="009034F9">
        <w:rPr>
          <w:rFonts w:ascii="Arial" w:hAnsi="Arial" w:cs="Arial"/>
        </w:rPr>
        <w:t>metrics</w:t>
      </w:r>
      <w:r w:rsidRPr="009034F9">
        <w:rPr>
          <w:rFonts w:ascii="Arial" w:hAnsi="Arial" w:cs="Arial"/>
        </w:rPr>
        <w:t xml:space="preserve"> calculated for the system suggests a sustainable financial model for farmers, making it an attractive long-term </w:t>
      </w:r>
      <w:r w:rsidR="00841623">
        <w:rPr>
          <w:rFonts w:ascii="Arial" w:hAnsi="Arial" w:cs="Arial"/>
        </w:rPr>
        <w:t xml:space="preserve">climate resilient </w:t>
      </w:r>
      <w:r w:rsidRPr="009034F9">
        <w:rPr>
          <w:rFonts w:ascii="Arial" w:hAnsi="Arial" w:cs="Arial"/>
        </w:rPr>
        <w:t>agricultural practice.</w:t>
      </w:r>
    </w:p>
    <w:p w14:paraId="3D8566E3" w14:textId="77777777" w:rsidR="00442E5F" w:rsidRPr="009034F9" w:rsidRDefault="00442E5F" w:rsidP="001D6E0C">
      <w:pPr>
        <w:tabs>
          <w:tab w:val="left" w:pos="4253"/>
        </w:tabs>
        <w:spacing w:after="0" w:line="240" w:lineRule="auto"/>
        <w:rPr>
          <w:rFonts w:ascii="Arial" w:hAnsi="Arial" w:cs="Arial"/>
        </w:rPr>
      </w:pPr>
    </w:p>
    <w:tbl>
      <w:tblPr>
        <w:tblW w:w="10926" w:type="dxa"/>
        <w:tblInd w:w="-420" w:type="dxa"/>
        <w:tblLook w:val="04A0" w:firstRow="1" w:lastRow="0" w:firstColumn="1" w:lastColumn="0" w:noHBand="0" w:noVBand="1"/>
      </w:tblPr>
      <w:tblGrid>
        <w:gridCol w:w="3680"/>
        <w:gridCol w:w="1134"/>
        <w:gridCol w:w="1012"/>
        <w:gridCol w:w="1940"/>
        <w:gridCol w:w="1700"/>
        <w:gridCol w:w="1460"/>
      </w:tblGrid>
      <w:tr w:rsidR="004A2823" w:rsidRPr="009034F9" w14:paraId="515160F2" w14:textId="77777777" w:rsidTr="00BF0601">
        <w:trPr>
          <w:trHeight w:val="290"/>
        </w:trPr>
        <w:tc>
          <w:tcPr>
            <w:tcW w:w="10926" w:type="dxa"/>
            <w:gridSpan w:val="6"/>
            <w:tcBorders>
              <w:top w:val="nil"/>
              <w:left w:val="nil"/>
              <w:bottom w:val="nil"/>
              <w:right w:val="nil"/>
            </w:tcBorders>
            <w:shd w:val="clear" w:color="auto" w:fill="auto"/>
            <w:noWrap/>
            <w:vAlign w:val="bottom"/>
            <w:hideMark/>
          </w:tcPr>
          <w:p w14:paraId="6C032FE5" w14:textId="77777777" w:rsidR="004A2823" w:rsidRPr="00AB10DA" w:rsidRDefault="004A2823" w:rsidP="00427BBE">
            <w:pPr>
              <w:spacing w:after="0" w:line="240" w:lineRule="auto"/>
              <w:rPr>
                <w:rFonts w:ascii="Arial" w:eastAsia="Times New Roman" w:hAnsi="Arial" w:cs="Arial"/>
                <w:b/>
                <w:bCs/>
                <w:kern w:val="0"/>
                <w:lang w:eastAsia="en-IN"/>
                <w14:ligatures w14:val="none"/>
              </w:rPr>
            </w:pPr>
            <w:r w:rsidRPr="009034F9">
              <w:rPr>
                <w:rFonts w:ascii="Arial" w:hAnsi="Arial" w:cs="Arial"/>
                <w:b/>
                <w:bCs/>
              </w:rPr>
              <w:t xml:space="preserve">Table 6 </w:t>
            </w:r>
            <w:r w:rsidRPr="00AB10DA">
              <w:rPr>
                <w:rFonts w:ascii="Arial" w:eastAsia="Times New Roman" w:hAnsi="Arial" w:cs="Arial"/>
                <w:b/>
                <w:bCs/>
                <w:color w:val="000000"/>
                <w:kern w:val="0"/>
                <w:lang w:eastAsia="en-IN"/>
                <w14:ligatures w14:val="none"/>
              </w:rPr>
              <w:t xml:space="preserve">Financial parameters </w:t>
            </w:r>
            <w:r w:rsidRPr="009034F9">
              <w:rPr>
                <w:rFonts w:ascii="Arial" w:eastAsia="Times New Roman" w:hAnsi="Arial" w:cs="Arial"/>
                <w:b/>
                <w:bCs/>
                <w:color w:val="000000"/>
                <w:kern w:val="0"/>
                <w:lang w:eastAsia="en-IN"/>
                <w14:ligatures w14:val="none"/>
              </w:rPr>
              <w:t xml:space="preserve">– Cotton </w:t>
            </w:r>
          </w:p>
        </w:tc>
      </w:tr>
      <w:tr w:rsidR="004A2823" w:rsidRPr="00AB10DA" w14:paraId="015C4263" w14:textId="77777777" w:rsidTr="00BF0601">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10E63" w14:textId="77777777" w:rsidR="004A2823" w:rsidRPr="00AB10DA" w:rsidRDefault="004A2823" w:rsidP="00427BBE">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Years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591CA1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14:paraId="55021A2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CB18562"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156E42E"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0D7CA1EA"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w:t>
            </w:r>
          </w:p>
        </w:tc>
      </w:tr>
      <w:tr w:rsidR="004A2823" w:rsidRPr="00AB10DA" w14:paraId="06DFF351"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B6B822B"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Cost (Rs.) </w:t>
            </w:r>
          </w:p>
        </w:tc>
        <w:tc>
          <w:tcPr>
            <w:tcW w:w="1134" w:type="dxa"/>
            <w:tcBorders>
              <w:top w:val="nil"/>
              <w:left w:val="nil"/>
              <w:bottom w:val="single" w:sz="4" w:space="0" w:color="auto"/>
              <w:right w:val="single" w:sz="4" w:space="0" w:color="auto"/>
            </w:tcBorders>
            <w:shd w:val="clear" w:color="auto" w:fill="auto"/>
            <w:noWrap/>
            <w:vAlign w:val="bottom"/>
            <w:hideMark/>
          </w:tcPr>
          <w:p w14:paraId="766D79EB"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14700</w:t>
            </w:r>
          </w:p>
        </w:tc>
        <w:tc>
          <w:tcPr>
            <w:tcW w:w="1012" w:type="dxa"/>
            <w:tcBorders>
              <w:top w:val="nil"/>
              <w:left w:val="nil"/>
              <w:bottom w:val="single" w:sz="4" w:space="0" w:color="auto"/>
              <w:right w:val="single" w:sz="4" w:space="0" w:color="auto"/>
            </w:tcBorders>
            <w:shd w:val="clear" w:color="auto" w:fill="auto"/>
            <w:noWrap/>
            <w:vAlign w:val="bottom"/>
            <w:hideMark/>
          </w:tcPr>
          <w:p w14:paraId="60EB30EB"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w:t>
            </w:r>
          </w:p>
        </w:tc>
        <w:tc>
          <w:tcPr>
            <w:tcW w:w="1940" w:type="dxa"/>
            <w:tcBorders>
              <w:top w:val="nil"/>
              <w:left w:val="nil"/>
              <w:bottom w:val="single" w:sz="4" w:space="0" w:color="auto"/>
              <w:right w:val="single" w:sz="4" w:space="0" w:color="auto"/>
            </w:tcBorders>
            <w:shd w:val="clear" w:color="auto" w:fill="auto"/>
            <w:noWrap/>
            <w:vAlign w:val="bottom"/>
            <w:hideMark/>
          </w:tcPr>
          <w:p w14:paraId="39C08DA6"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w:t>
            </w:r>
          </w:p>
        </w:tc>
        <w:tc>
          <w:tcPr>
            <w:tcW w:w="1700" w:type="dxa"/>
            <w:tcBorders>
              <w:top w:val="nil"/>
              <w:left w:val="nil"/>
              <w:bottom w:val="single" w:sz="4" w:space="0" w:color="auto"/>
              <w:right w:val="single" w:sz="4" w:space="0" w:color="auto"/>
            </w:tcBorders>
            <w:shd w:val="clear" w:color="auto" w:fill="auto"/>
            <w:noWrap/>
            <w:vAlign w:val="bottom"/>
            <w:hideMark/>
          </w:tcPr>
          <w:p w14:paraId="2B06F0D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w:t>
            </w:r>
          </w:p>
        </w:tc>
        <w:tc>
          <w:tcPr>
            <w:tcW w:w="1460" w:type="dxa"/>
            <w:tcBorders>
              <w:top w:val="nil"/>
              <w:left w:val="nil"/>
              <w:bottom w:val="single" w:sz="4" w:space="0" w:color="auto"/>
              <w:right w:val="single" w:sz="4" w:space="0" w:color="auto"/>
            </w:tcBorders>
            <w:shd w:val="clear" w:color="auto" w:fill="auto"/>
            <w:noWrap/>
            <w:vAlign w:val="bottom"/>
            <w:hideMark/>
          </w:tcPr>
          <w:p w14:paraId="4451881F"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1470</w:t>
            </w:r>
          </w:p>
        </w:tc>
      </w:tr>
      <w:tr w:rsidR="004A2823" w:rsidRPr="00AB10DA" w14:paraId="049D22F4"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8862D09"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Benefit (Rs.) </w:t>
            </w:r>
          </w:p>
        </w:tc>
        <w:tc>
          <w:tcPr>
            <w:tcW w:w="1134" w:type="dxa"/>
            <w:tcBorders>
              <w:top w:val="nil"/>
              <w:left w:val="nil"/>
              <w:bottom w:val="single" w:sz="4" w:space="0" w:color="auto"/>
              <w:right w:val="single" w:sz="4" w:space="0" w:color="auto"/>
            </w:tcBorders>
            <w:shd w:val="clear" w:color="auto" w:fill="auto"/>
            <w:noWrap/>
            <w:vAlign w:val="bottom"/>
            <w:hideMark/>
          </w:tcPr>
          <w:p w14:paraId="2E7A9E78"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3711</w:t>
            </w:r>
          </w:p>
        </w:tc>
        <w:tc>
          <w:tcPr>
            <w:tcW w:w="1012" w:type="dxa"/>
            <w:tcBorders>
              <w:top w:val="nil"/>
              <w:left w:val="nil"/>
              <w:bottom w:val="single" w:sz="4" w:space="0" w:color="auto"/>
              <w:right w:val="single" w:sz="4" w:space="0" w:color="auto"/>
            </w:tcBorders>
            <w:shd w:val="clear" w:color="auto" w:fill="auto"/>
            <w:noWrap/>
            <w:vAlign w:val="bottom"/>
            <w:hideMark/>
          </w:tcPr>
          <w:p w14:paraId="311E2029"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7422</w:t>
            </w:r>
          </w:p>
        </w:tc>
        <w:tc>
          <w:tcPr>
            <w:tcW w:w="1940" w:type="dxa"/>
            <w:tcBorders>
              <w:top w:val="nil"/>
              <w:left w:val="nil"/>
              <w:bottom w:val="single" w:sz="4" w:space="0" w:color="auto"/>
              <w:right w:val="single" w:sz="4" w:space="0" w:color="auto"/>
            </w:tcBorders>
            <w:shd w:val="clear" w:color="auto" w:fill="auto"/>
            <w:noWrap/>
            <w:vAlign w:val="bottom"/>
            <w:hideMark/>
          </w:tcPr>
          <w:p w14:paraId="6BC49211"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7422</w:t>
            </w:r>
          </w:p>
        </w:tc>
        <w:tc>
          <w:tcPr>
            <w:tcW w:w="1700" w:type="dxa"/>
            <w:tcBorders>
              <w:top w:val="nil"/>
              <w:left w:val="nil"/>
              <w:bottom w:val="single" w:sz="4" w:space="0" w:color="auto"/>
              <w:right w:val="single" w:sz="4" w:space="0" w:color="auto"/>
            </w:tcBorders>
            <w:shd w:val="clear" w:color="auto" w:fill="auto"/>
            <w:noWrap/>
            <w:vAlign w:val="bottom"/>
            <w:hideMark/>
          </w:tcPr>
          <w:p w14:paraId="6F2499D2"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7422</w:t>
            </w:r>
          </w:p>
        </w:tc>
        <w:tc>
          <w:tcPr>
            <w:tcW w:w="1460" w:type="dxa"/>
            <w:tcBorders>
              <w:top w:val="nil"/>
              <w:left w:val="nil"/>
              <w:bottom w:val="single" w:sz="4" w:space="0" w:color="auto"/>
              <w:right w:val="single" w:sz="4" w:space="0" w:color="auto"/>
            </w:tcBorders>
            <w:shd w:val="clear" w:color="auto" w:fill="auto"/>
            <w:noWrap/>
            <w:vAlign w:val="bottom"/>
            <w:hideMark/>
          </w:tcPr>
          <w:p w14:paraId="6A2E1309"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7422</w:t>
            </w:r>
          </w:p>
        </w:tc>
      </w:tr>
      <w:tr w:rsidR="004A2823" w:rsidRPr="00AB10DA" w14:paraId="591BAAA1"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B52A696"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Net benefit (Rs.)</w:t>
            </w:r>
          </w:p>
        </w:tc>
        <w:tc>
          <w:tcPr>
            <w:tcW w:w="1134" w:type="dxa"/>
            <w:tcBorders>
              <w:top w:val="nil"/>
              <w:left w:val="nil"/>
              <w:bottom w:val="single" w:sz="4" w:space="0" w:color="auto"/>
              <w:right w:val="single" w:sz="4" w:space="0" w:color="auto"/>
            </w:tcBorders>
            <w:shd w:val="clear" w:color="auto" w:fill="auto"/>
            <w:noWrap/>
            <w:vAlign w:val="bottom"/>
            <w:hideMark/>
          </w:tcPr>
          <w:p w14:paraId="4CCD87F5"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-10989</w:t>
            </w:r>
          </w:p>
        </w:tc>
        <w:tc>
          <w:tcPr>
            <w:tcW w:w="1012" w:type="dxa"/>
            <w:tcBorders>
              <w:top w:val="nil"/>
              <w:left w:val="nil"/>
              <w:bottom w:val="single" w:sz="4" w:space="0" w:color="auto"/>
              <w:right w:val="single" w:sz="4" w:space="0" w:color="auto"/>
            </w:tcBorders>
            <w:shd w:val="clear" w:color="auto" w:fill="auto"/>
            <w:noWrap/>
            <w:vAlign w:val="bottom"/>
            <w:hideMark/>
          </w:tcPr>
          <w:p w14:paraId="03E59614"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5952</w:t>
            </w:r>
          </w:p>
        </w:tc>
        <w:tc>
          <w:tcPr>
            <w:tcW w:w="1940" w:type="dxa"/>
            <w:tcBorders>
              <w:top w:val="nil"/>
              <w:left w:val="nil"/>
              <w:bottom w:val="single" w:sz="4" w:space="0" w:color="auto"/>
              <w:right w:val="single" w:sz="4" w:space="0" w:color="auto"/>
            </w:tcBorders>
            <w:shd w:val="clear" w:color="auto" w:fill="auto"/>
            <w:noWrap/>
            <w:vAlign w:val="bottom"/>
            <w:hideMark/>
          </w:tcPr>
          <w:p w14:paraId="19BB291A"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5952</w:t>
            </w:r>
          </w:p>
        </w:tc>
        <w:tc>
          <w:tcPr>
            <w:tcW w:w="1700" w:type="dxa"/>
            <w:tcBorders>
              <w:top w:val="nil"/>
              <w:left w:val="nil"/>
              <w:bottom w:val="single" w:sz="4" w:space="0" w:color="auto"/>
              <w:right w:val="single" w:sz="4" w:space="0" w:color="auto"/>
            </w:tcBorders>
            <w:shd w:val="clear" w:color="auto" w:fill="auto"/>
            <w:noWrap/>
            <w:vAlign w:val="bottom"/>
            <w:hideMark/>
          </w:tcPr>
          <w:p w14:paraId="3C2487E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5952</w:t>
            </w:r>
          </w:p>
        </w:tc>
        <w:tc>
          <w:tcPr>
            <w:tcW w:w="1460" w:type="dxa"/>
            <w:tcBorders>
              <w:top w:val="nil"/>
              <w:left w:val="nil"/>
              <w:bottom w:val="single" w:sz="4" w:space="0" w:color="auto"/>
              <w:right w:val="single" w:sz="4" w:space="0" w:color="auto"/>
            </w:tcBorders>
            <w:shd w:val="clear" w:color="auto" w:fill="auto"/>
            <w:noWrap/>
            <w:vAlign w:val="bottom"/>
            <w:hideMark/>
          </w:tcPr>
          <w:p w14:paraId="607DE734"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5952</w:t>
            </w:r>
          </w:p>
        </w:tc>
      </w:tr>
      <w:tr w:rsidR="004A2823" w:rsidRPr="00AB10DA" w14:paraId="1A95FFEC"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56DBC2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proofErr w:type="gramStart"/>
            <w:r w:rsidRPr="00AB10DA">
              <w:rPr>
                <w:rFonts w:ascii="Arial" w:eastAsia="Times New Roman" w:hAnsi="Arial" w:cs="Arial"/>
                <w:color w:val="000000"/>
                <w:kern w:val="0"/>
                <w:lang w:eastAsia="en-IN"/>
                <w14:ligatures w14:val="none"/>
              </w:rPr>
              <w:t>DF(</w:t>
            </w:r>
            <w:proofErr w:type="gramEnd"/>
            <w:r w:rsidRPr="00AB10DA">
              <w:rPr>
                <w:rFonts w:ascii="Arial" w:eastAsia="Times New Roman" w:hAnsi="Arial" w:cs="Arial"/>
                <w:color w:val="000000"/>
                <w:kern w:val="0"/>
                <w:lang w:eastAsia="en-IN"/>
                <w14:ligatures w14:val="none"/>
              </w:rPr>
              <w:t>15%)</w:t>
            </w:r>
          </w:p>
        </w:tc>
        <w:tc>
          <w:tcPr>
            <w:tcW w:w="1134" w:type="dxa"/>
            <w:tcBorders>
              <w:top w:val="nil"/>
              <w:left w:val="nil"/>
              <w:bottom w:val="single" w:sz="4" w:space="0" w:color="auto"/>
              <w:right w:val="single" w:sz="4" w:space="0" w:color="auto"/>
            </w:tcBorders>
            <w:shd w:val="clear" w:color="auto" w:fill="auto"/>
            <w:noWrap/>
            <w:vAlign w:val="bottom"/>
            <w:hideMark/>
          </w:tcPr>
          <w:p w14:paraId="2DD8F473"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0.870</w:t>
            </w:r>
          </w:p>
        </w:tc>
        <w:tc>
          <w:tcPr>
            <w:tcW w:w="1012" w:type="dxa"/>
            <w:tcBorders>
              <w:top w:val="nil"/>
              <w:left w:val="nil"/>
              <w:bottom w:val="single" w:sz="4" w:space="0" w:color="auto"/>
              <w:right w:val="single" w:sz="4" w:space="0" w:color="auto"/>
            </w:tcBorders>
            <w:shd w:val="clear" w:color="auto" w:fill="auto"/>
            <w:noWrap/>
            <w:vAlign w:val="bottom"/>
            <w:hideMark/>
          </w:tcPr>
          <w:p w14:paraId="77269B0B"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0.756</w:t>
            </w:r>
          </w:p>
        </w:tc>
        <w:tc>
          <w:tcPr>
            <w:tcW w:w="1940" w:type="dxa"/>
            <w:tcBorders>
              <w:top w:val="nil"/>
              <w:left w:val="nil"/>
              <w:bottom w:val="single" w:sz="4" w:space="0" w:color="auto"/>
              <w:right w:val="single" w:sz="4" w:space="0" w:color="auto"/>
            </w:tcBorders>
            <w:shd w:val="clear" w:color="auto" w:fill="auto"/>
            <w:noWrap/>
            <w:vAlign w:val="bottom"/>
            <w:hideMark/>
          </w:tcPr>
          <w:p w14:paraId="1F16E8D6"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0.658</w:t>
            </w:r>
          </w:p>
        </w:tc>
        <w:tc>
          <w:tcPr>
            <w:tcW w:w="1700" w:type="dxa"/>
            <w:tcBorders>
              <w:top w:val="nil"/>
              <w:left w:val="nil"/>
              <w:bottom w:val="single" w:sz="4" w:space="0" w:color="auto"/>
              <w:right w:val="single" w:sz="4" w:space="0" w:color="auto"/>
            </w:tcBorders>
            <w:shd w:val="clear" w:color="auto" w:fill="auto"/>
            <w:noWrap/>
            <w:vAlign w:val="bottom"/>
            <w:hideMark/>
          </w:tcPr>
          <w:p w14:paraId="4CEF2CB0"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0.572</w:t>
            </w:r>
          </w:p>
        </w:tc>
        <w:tc>
          <w:tcPr>
            <w:tcW w:w="1460" w:type="dxa"/>
            <w:tcBorders>
              <w:top w:val="nil"/>
              <w:left w:val="nil"/>
              <w:bottom w:val="single" w:sz="4" w:space="0" w:color="auto"/>
              <w:right w:val="single" w:sz="4" w:space="0" w:color="auto"/>
            </w:tcBorders>
            <w:shd w:val="clear" w:color="auto" w:fill="auto"/>
            <w:noWrap/>
            <w:vAlign w:val="bottom"/>
            <w:hideMark/>
          </w:tcPr>
          <w:p w14:paraId="0E9238B4" w14:textId="77777777" w:rsidR="004A2823" w:rsidRPr="00AB10DA" w:rsidRDefault="004A2823" w:rsidP="00427BBE">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0.497</w:t>
            </w:r>
          </w:p>
        </w:tc>
      </w:tr>
      <w:tr w:rsidR="004A2823" w:rsidRPr="00AB10DA" w14:paraId="15EB8EFA"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787D2DC"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Present worth of cost (Rs.) </w:t>
            </w:r>
          </w:p>
        </w:tc>
        <w:tc>
          <w:tcPr>
            <w:tcW w:w="1134" w:type="dxa"/>
            <w:tcBorders>
              <w:top w:val="nil"/>
              <w:left w:val="nil"/>
              <w:bottom w:val="single" w:sz="4" w:space="0" w:color="auto"/>
              <w:right w:val="single" w:sz="4" w:space="0" w:color="auto"/>
            </w:tcBorders>
            <w:shd w:val="clear" w:color="auto" w:fill="auto"/>
            <w:noWrap/>
            <w:vAlign w:val="bottom"/>
            <w:hideMark/>
          </w:tcPr>
          <w:p w14:paraId="00B0F866"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12782.61</w:t>
            </w:r>
          </w:p>
        </w:tc>
        <w:tc>
          <w:tcPr>
            <w:tcW w:w="1012" w:type="dxa"/>
            <w:tcBorders>
              <w:top w:val="nil"/>
              <w:left w:val="nil"/>
              <w:bottom w:val="single" w:sz="4" w:space="0" w:color="auto"/>
              <w:right w:val="single" w:sz="4" w:space="0" w:color="auto"/>
            </w:tcBorders>
            <w:shd w:val="clear" w:color="auto" w:fill="auto"/>
            <w:noWrap/>
            <w:vAlign w:val="bottom"/>
            <w:hideMark/>
          </w:tcPr>
          <w:p w14:paraId="2036168E"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1111.53</w:t>
            </w:r>
          </w:p>
        </w:tc>
        <w:tc>
          <w:tcPr>
            <w:tcW w:w="1940" w:type="dxa"/>
            <w:tcBorders>
              <w:top w:val="nil"/>
              <w:left w:val="nil"/>
              <w:bottom w:val="single" w:sz="4" w:space="0" w:color="auto"/>
              <w:right w:val="single" w:sz="4" w:space="0" w:color="auto"/>
            </w:tcBorders>
            <w:shd w:val="clear" w:color="auto" w:fill="auto"/>
            <w:noWrap/>
            <w:vAlign w:val="bottom"/>
            <w:hideMark/>
          </w:tcPr>
          <w:p w14:paraId="560C1396"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966.55</w:t>
            </w:r>
          </w:p>
        </w:tc>
        <w:tc>
          <w:tcPr>
            <w:tcW w:w="1700" w:type="dxa"/>
            <w:tcBorders>
              <w:top w:val="nil"/>
              <w:left w:val="nil"/>
              <w:bottom w:val="single" w:sz="4" w:space="0" w:color="auto"/>
              <w:right w:val="single" w:sz="4" w:space="0" w:color="auto"/>
            </w:tcBorders>
            <w:shd w:val="clear" w:color="auto" w:fill="auto"/>
            <w:noWrap/>
            <w:vAlign w:val="bottom"/>
            <w:hideMark/>
          </w:tcPr>
          <w:p w14:paraId="28584A35"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840.48</w:t>
            </w:r>
          </w:p>
        </w:tc>
        <w:tc>
          <w:tcPr>
            <w:tcW w:w="1460" w:type="dxa"/>
            <w:tcBorders>
              <w:top w:val="nil"/>
              <w:left w:val="nil"/>
              <w:bottom w:val="single" w:sz="4" w:space="0" w:color="auto"/>
              <w:right w:val="single" w:sz="4" w:space="0" w:color="auto"/>
            </w:tcBorders>
            <w:shd w:val="clear" w:color="auto" w:fill="auto"/>
            <w:noWrap/>
            <w:vAlign w:val="bottom"/>
            <w:hideMark/>
          </w:tcPr>
          <w:p w14:paraId="5E2393D7"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730.85</w:t>
            </w:r>
          </w:p>
        </w:tc>
      </w:tr>
      <w:tr w:rsidR="004A2823" w:rsidRPr="00AB10DA" w14:paraId="462CFF0E"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8D8C791"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Present worth of benefit (Rs.) </w:t>
            </w:r>
          </w:p>
        </w:tc>
        <w:tc>
          <w:tcPr>
            <w:tcW w:w="1134" w:type="dxa"/>
            <w:tcBorders>
              <w:top w:val="nil"/>
              <w:left w:val="nil"/>
              <w:bottom w:val="single" w:sz="4" w:space="0" w:color="auto"/>
              <w:right w:val="single" w:sz="4" w:space="0" w:color="auto"/>
            </w:tcBorders>
            <w:shd w:val="clear" w:color="auto" w:fill="auto"/>
            <w:noWrap/>
            <w:vAlign w:val="bottom"/>
            <w:hideMark/>
          </w:tcPr>
          <w:p w14:paraId="7F6CC8BC"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3226.96</w:t>
            </w:r>
          </w:p>
        </w:tc>
        <w:tc>
          <w:tcPr>
            <w:tcW w:w="1012" w:type="dxa"/>
            <w:tcBorders>
              <w:top w:val="nil"/>
              <w:left w:val="nil"/>
              <w:bottom w:val="single" w:sz="4" w:space="0" w:color="auto"/>
              <w:right w:val="single" w:sz="4" w:space="0" w:color="auto"/>
            </w:tcBorders>
            <w:shd w:val="clear" w:color="auto" w:fill="auto"/>
            <w:noWrap/>
            <w:vAlign w:val="bottom"/>
            <w:hideMark/>
          </w:tcPr>
          <w:p w14:paraId="0B5DC3F2"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5612.10</w:t>
            </w:r>
          </w:p>
        </w:tc>
        <w:tc>
          <w:tcPr>
            <w:tcW w:w="1940" w:type="dxa"/>
            <w:tcBorders>
              <w:top w:val="nil"/>
              <w:left w:val="nil"/>
              <w:bottom w:val="single" w:sz="4" w:space="0" w:color="auto"/>
              <w:right w:val="single" w:sz="4" w:space="0" w:color="auto"/>
            </w:tcBorders>
            <w:shd w:val="clear" w:color="auto" w:fill="auto"/>
            <w:noWrap/>
            <w:vAlign w:val="bottom"/>
            <w:hideMark/>
          </w:tcPr>
          <w:p w14:paraId="2732C0E8"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4880.09</w:t>
            </w:r>
          </w:p>
        </w:tc>
        <w:tc>
          <w:tcPr>
            <w:tcW w:w="1700" w:type="dxa"/>
            <w:tcBorders>
              <w:top w:val="nil"/>
              <w:left w:val="nil"/>
              <w:bottom w:val="single" w:sz="4" w:space="0" w:color="auto"/>
              <w:right w:val="single" w:sz="4" w:space="0" w:color="auto"/>
            </w:tcBorders>
            <w:shd w:val="clear" w:color="auto" w:fill="auto"/>
            <w:noWrap/>
            <w:vAlign w:val="bottom"/>
            <w:hideMark/>
          </w:tcPr>
          <w:p w14:paraId="611F3B47"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4243.55</w:t>
            </w:r>
          </w:p>
        </w:tc>
        <w:tc>
          <w:tcPr>
            <w:tcW w:w="1460" w:type="dxa"/>
            <w:tcBorders>
              <w:top w:val="nil"/>
              <w:left w:val="nil"/>
              <w:bottom w:val="single" w:sz="4" w:space="0" w:color="auto"/>
              <w:right w:val="single" w:sz="4" w:space="0" w:color="auto"/>
            </w:tcBorders>
            <w:shd w:val="clear" w:color="auto" w:fill="auto"/>
            <w:noWrap/>
            <w:vAlign w:val="bottom"/>
            <w:hideMark/>
          </w:tcPr>
          <w:p w14:paraId="0631F913"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3690.05</w:t>
            </w:r>
          </w:p>
        </w:tc>
      </w:tr>
      <w:tr w:rsidR="004A2823" w:rsidRPr="00AB10DA" w14:paraId="21A848C0"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7419BEB"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Net Present Worth (NPW) at 15%DF</w:t>
            </w:r>
          </w:p>
        </w:tc>
        <w:tc>
          <w:tcPr>
            <w:tcW w:w="1134" w:type="dxa"/>
            <w:tcBorders>
              <w:top w:val="nil"/>
              <w:left w:val="nil"/>
              <w:bottom w:val="single" w:sz="4" w:space="0" w:color="auto"/>
              <w:right w:val="single" w:sz="4" w:space="0" w:color="auto"/>
            </w:tcBorders>
            <w:shd w:val="clear" w:color="auto" w:fill="auto"/>
            <w:noWrap/>
            <w:vAlign w:val="bottom"/>
            <w:hideMark/>
          </w:tcPr>
          <w:p w14:paraId="3B076C6D"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9034F9">
              <w:rPr>
                <w:rFonts w:ascii="Arial" w:eastAsia="Times New Roman" w:hAnsi="Arial" w:cs="Arial"/>
                <w:color w:val="000000"/>
                <w:kern w:val="0"/>
                <w:lang w:eastAsia="en-IN"/>
                <w14:ligatures w14:val="none"/>
              </w:rPr>
              <w:t>5221</w:t>
            </w:r>
          </w:p>
        </w:tc>
        <w:tc>
          <w:tcPr>
            <w:tcW w:w="1012" w:type="dxa"/>
            <w:tcBorders>
              <w:top w:val="nil"/>
              <w:left w:val="nil"/>
              <w:bottom w:val="single" w:sz="4" w:space="0" w:color="auto"/>
              <w:right w:val="single" w:sz="4" w:space="0" w:color="auto"/>
            </w:tcBorders>
            <w:shd w:val="clear" w:color="auto" w:fill="auto"/>
            <w:noWrap/>
            <w:vAlign w:val="bottom"/>
            <w:hideMark/>
          </w:tcPr>
          <w:p w14:paraId="26D75436"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2DC66174"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2E955DB5"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3338B5E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4A2823" w:rsidRPr="00AB10DA" w14:paraId="0271B230" w14:textId="77777777" w:rsidTr="00BF0601">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FFBA6B2"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Benefit Cost Ratio (BCR) </w:t>
            </w:r>
          </w:p>
        </w:tc>
        <w:tc>
          <w:tcPr>
            <w:tcW w:w="1134" w:type="dxa"/>
            <w:tcBorders>
              <w:top w:val="nil"/>
              <w:left w:val="nil"/>
              <w:bottom w:val="single" w:sz="4" w:space="0" w:color="auto"/>
              <w:right w:val="single" w:sz="4" w:space="0" w:color="auto"/>
            </w:tcBorders>
            <w:shd w:val="clear" w:color="auto" w:fill="auto"/>
            <w:noWrap/>
            <w:vAlign w:val="bottom"/>
            <w:hideMark/>
          </w:tcPr>
          <w:p w14:paraId="0436D64E" w14:textId="77777777" w:rsidR="004A2823" w:rsidRPr="00AB10DA" w:rsidRDefault="004A2823" w:rsidP="00427BBE">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w:t>
            </w:r>
            <w:r w:rsidRPr="009034F9">
              <w:rPr>
                <w:rFonts w:ascii="Arial" w:eastAsia="Times New Roman" w:hAnsi="Arial" w:cs="Arial"/>
                <w:color w:val="000000"/>
                <w:kern w:val="0"/>
                <w:lang w:eastAsia="en-IN"/>
                <w14:ligatures w14:val="none"/>
              </w:rPr>
              <w:t>:1</w:t>
            </w:r>
          </w:p>
        </w:tc>
        <w:tc>
          <w:tcPr>
            <w:tcW w:w="1012" w:type="dxa"/>
            <w:tcBorders>
              <w:top w:val="nil"/>
              <w:left w:val="nil"/>
              <w:bottom w:val="single" w:sz="4" w:space="0" w:color="auto"/>
              <w:right w:val="single" w:sz="4" w:space="0" w:color="auto"/>
            </w:tcBorders>
            <w:shd w:val="clear" w:color="auto" w:fill="auto"/>
            <w:noWrap/>
            <w:vAlign w:val="bottom"/>
            <w:hideMark/>
          </w:tcPr>
          <w:p w14:paraId="46C8276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079D908A"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42BEAEFC"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284BE3DF"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4A2823" w:rsidRPr="00AB10DA" w14:paraId="1D38FF91" w14:textId="77777777" w:rsidTr="00BF0601">
        <w:trPr>
          <w:trHeight w:val="31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ECD9C8C"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Internal Rate of Return (IRR) </w:t>
            </w:r>
          </w:p>
        </w:tc>
        <w:tc>
          <w:tcPr>
            <w:tcW w:w="1134" w:type="dxa"/>
            <w:tcBorders>
              <w:top w:val="nil"/>
              <w:left w:val="nil"/>
              <w:bottom w:val="single" w:sz="4" w:space="0" w:color="auto"/>
              <w:right w:val="single" w:sz="4" w:space="0" w:color="auto"/>
            </w:tcBorders>
            <w:shd w:val="clear" w:color="auto" w:fill="auto"/>
            <w:noWrap/>
            <w:vAlign w:val="bottom"/>
            <w:hideMark/>
          </w:tcPr>
          <w:p w14:paraId="10FBA126" w14:textId="77777777" w:rsidR="004A2823" w:rsidRPr="00AB10DA" w:rsidRDefault="004A2823" w:rsidP="00427BBE">
            <w:pPr>
              <w:spacing w:after="0" w:line="240" w:lineRule="auto"/>
              <w:jc w:val="right"/>
              <w:rPr>
                <w:rFonts w:ascii="Arial" w:eastAsia="Times New Roman" w:hAnsi="Arial" w:cs="Arial"/>
                <w:color w:val="FF0000"/>
                <w:kern w:val="0"/>
                <w:lang w:eastAsia="en-IN"/>
                <w14:ligatures w14:val="none"/>
              </w:rPr>
            </w:pPr>
            <w:r w:rsidRPr="00AB10DA">
              <w:rPr>
                <w:rFonts w:ascii="Arial" w:eastAsia="Times New Roman" w:hAnsi="Arial" w:cs="Arial"/>
                <w:color w:val="000000" w:themeColor="text1"/>
                <w:kern w:val="0"/>
                <w:lang w:eastAsia="en-IN"/>
                <w14:ligatures w14:val="none"/>
              </w:rPr>
              <w:t>40%</w:t>
            </w:r>
          </w:p>
        </w:tc>
        <w:tc>
          <w:tcPr>
            <w:tcW w:w="1012" w:type="dxa"/>
            <w:tcBorders>
              <w:top w:val="nil"/>
              <w:left w:val="nil"/>
              <w:bottom w:val="single" w:sz="4" w:space="0" w:color="auto"/>
              <w:right w:val="single" w:sz="4" w:space="0" w:color="auto"/>
            </w:tcBorders>
            <w:shd w:val="clear" w:color="auto" w:fill="auto"/>
            <w:noWrap/>
            <w:vAlign w:val="bottom"/>
            <w:hideMark/>
          </w:tcPr>
          <w:p w14:paraId="2061E3B5"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6669535E"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1B03B53"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10E0DADD" w14:textId="77777777" w:rsidR="004A2823" w:rsidRPr="00AB10DA" w:rsidRDefault="004A2823" w:rsidP="00427BBE">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bl>
    <w:p w14:paraId="4B8C9A2B" w14:textId="77777777" w:rsidR="004A2823" w:rsidRPr="009034F9" w:rsidRDefault="004A2823" w:rsidP="00AB10DA">
      <w:pPr>
        <w:tabs>
          <w:tab w:val="left" w:pos="4253"/>
        </w:tabs>
        <w:spacing w:after="0" w:line="240" w:lineRule="auto"/>
        <w:rPr>
          <w:rFonts w:ascii="Arial" w:hAnsi="Arial" w:cs="Arial"/>
          <w:b/>
          <w:bCs/>
        </w:rPr>
      </w:pPr>
    </w:p>
    <w:p w14:paraId="5D754E1A" w14:textId="77777777" w:rsidR="004A2823" w:rsidRPr="009034F9" w:rsidRDefault="004A2823" w:rsidP="00AB10DA">
      <w:pPr>
        <w:tabs>
          <w:tab w:val="left" w:pos="4253"/>
        </w:tabs>
        <w:spacing w:after="0" w:line="240" w:lineRule="auto"/>
        <w:rPr>
          <w:rFonts w:ascii="Arial" w:hAnsi="Arial" w:cs="Arial"/>
          <w:b/>
          <w:bCs/>
        </w:rPr>
      </w:pPr>
    </w:p>
    <w:p w14:paraId="44DFFB14" w14:textId="1553D12E" w:rsidR="00AB10DA" w:rsidRPr="009034F9" w:rsidRDefault="00AB10DA" w:rsidP="00AB10DA">
      <w:pPr>
        <w:tabs>
          <w:tab w:val="left" w:pos="4253"/>
        </w:tabs>
        <w:spacing w:after="0" w:line="240" w:lineRule="auto"/>
        <w:rPr>
          <w:rFonts w:ascii="Arial" w:hAnsi="Arial" w:cs="Arial"/>
        </w:rPr>
      </w:pPr>
      <w:r w:rsidRPr="009034F9">
        <w:rPr>
          <w:rFonts w:ascii="Arial" w:hAnsi="Arial" w:cs="Arial"/>
          <w:b/>
          <w:bCs/>
        </w:rPr>
        <w:t xml:space="preserve">Table 7 </w:t>
      </w:r>
      <w:r w:rsidRPr="00AB10DA">
        <w:rPr>
          <w:rFonts w:ascii="Arial" w:eastAsia="Times New Roman" w:hAnsi="Arial" w:cs="Arial"/>
          <w:b/>
          <w:bCs/>
          <w:color w:val="000000"/>
          <w:kern w:val="0"/>
          <w:lang w:eastAsia="en-IN"/>
          <w14:ligatures w14:val="none"/>
        </w:rPr>
        <w:t xml:space="preserve">Financial parameters </w:t>
      </w:r>
      <w:r w:rsidRPr="009034F9">
        <w:rPr>
          <w:rFonts w:ascii="Arial" w:eastAsia="Times New Roman" w:hAnsi="Arial" w:cs="Arial"/>
          <w:b/>
          <w:bCs/>
          <w:color w:val="000000"/>
          <w:kern w:val="0"/>
          <w:lang w:eastAsia="en-IN"/>
          <w14:ligatures w14:val="none"/>
        </w:rPr>
        <w:t xml:space="preserve">– Soybean (Kharif) &amp; Chickpea (Rabi) </w:t>
      </w:r>
    </w:p>
    <w:p w14:paraId="43580F43" w14:textId="5FAFFB37" w:rsidR="00AB10DA" w:rsidRPr="009034F9" w:rsidRDefault="00AB10DA" w:rsidP="001D6E0C">
      <w:pPr>
        <w:tabs>
          <w:tab w:val="left" w:pos="4253"/>
        </w:tabs>
        <w:spacing w:after="0" w:line="240" w:lineRule="auto"/>
        <w:rPr>
          <w:rFonts w:ascii="Arial" w:hAnsi="Arial" w:cs="Arial"/>
        </w:rPr>
      </w:pPr>
    </w:p>
    <w:tbl>
      <w:tblPr>
        <w:tblW w:w="10760" w:type="dxa"/>
        <w:tblLook w:val="04A0" w:firstRow="1" w:lastRow="0" w:firstColumn="1" w:lastColumn="0" w:noHBand="0" w:noVBand="1"/>
      </w:tblPr>
      <w:tblGrid>
        <w:gridCol w:w="3680"/>
        <w:gridCol w:w="1134"/>
        <w:gridCol w:w="1012"/>
        <w:gridCol w:w="1940"/>
        <w:gridCol w:w="1700"/>
        <w:gridCol w:w="1460"/>
      </w:tblGrid>
      <w:tr w:rsidR="00AB10DA" w:rsidRPr="00AB10DA" w14:paraId="3933C8E8" w14:textId="77777777" w:rsidTr="00AB10DA">
        <w:trPr>
          <w:trHeight w:val="290"/>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BEB7A" w14:textId="77777777" w:rsidR="00AB10DA" w:rsidRPr="00AB10DA" w:rsidRDefault="00AB10DA" w:rsidP="00AB10DA">
            <w:pPr>
              <w:spacing w:after="0" w:line="240" w:lineRule="auto"/>
              <w:rPr>
                <w:rFonts w:ascii="Arial" w:eastAsia="Times New Roman" w:hAnsi="Arial" w:cs="Arial"/>
                <w:b/>
                <w:bCs/>
                <w:color w:val="000000"/>
                <w:kern w:val="0"/>
                <w:lang w:eastAsia="en-IN"/>
                <w14:ligatures w14:val="none"/>
              </w:rPr>
            </w:pPr>
            <w:r w:rsidRPr="00AB10DA">
              <w:rPr>
                <w:rFonts w:ascii="Arial" w:eastAsia="Times New Roman" w:hAnsi="Arial" w:cs="Arial"/>
                <w:b/>
                <w:bCs/>
                <w:color w:val="000000"/>
                <w:kern w:val="0"/>
                <w:lang w:eastAsia="en-IN"/>
                <w14:ligatures w14:val="none"/>
              </w:rPr>
              <w:t>Years</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62359E2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014185"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13B4EC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3</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B4907D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4</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6BBFD3F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w:t>
            </w:r>
          </w:p>
        </w:tc>
      </w:tr>
      <w:tr w:rsidR="00AB10DA" w:rsidRPr="00AB10DA" w14:paraId="7EFFE567"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2AF30D8"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Cost (Rs.) </w:t>
            </w:r>
          </w:p>
        </w:tc>
        <w:tc>
          <w:tcPr>
            <w:tcW w:w="1020" w:type="dxa"/>
            <w:tcBorders>
              <w:top w:val="nil"/>
              <w:left w:val="nil"/>
              <w:bottom w:val="single" w:sz="4" w:space="0" w:color="auto"/>
              <w:right w:val="single" w:sz="4" w:space="0" w:color="auto"/>
            </w:tcBorders>
            <w:shd w:val="clear" w:color="auto" w:fill="auto"/>
            <w:noWrap/>
            <w:vAlign w:val="bottom"/>
            <w:hideMark/>
          </w:tcPr>
          <w:p w14:paraId="65F189A9"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13157</w:t>
            </w:r>
          </w:p>
        </w:tc>
        <w:tc>
          <w:tcPr>
            <w:tcW w:w="960" w:type="dxa"/>
            <w:tcBorders>
              <w:top w:val="nil"/>
              <w:left w:val="nil"/>
              <w:bottom w:val="single" w:sz="4" w:space="0" w:color="auto"/>
              <w:right w:val="single" w:sz="4" w:space="0" w:color="auto"/>
            </w:tcBorders>
            <w:shd w:val="clear" w:color="auto" w:fill="auto"/>
            <w:noWrap/>
            <w:vAlign w:val="bottom"/>
            <w:hideMark/>
          </w:tcPr>
          <w:p w14:paraId="7E3B0543"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1320</w:t>
            </w:r>
          </w:p>
        </w:tc>
        <w:tc>
          <w:tcPr>
            <w:tcW w:w="1940" w:type="dxa"/>
            <w:tcBorders>
              <w:top w:val="nil"/>
              <w:left w:val="nil"/>
              <w:bottom w:val="single" w:sz="4" w:space="0" w:color="auto"/>
              <w:right w:val="single" w:sz="4" w:space="0" w:color="auto"/>
            </w:tcBorders>
            <w:shd w:val="clear" w:color="auto" w:fill="auto"/>
            <w:noWrap/>
            <w:vAlign w:val="bottom"/>
            <w:hideMark/>
          </w:tcPr>
          <w:p w14:paraId="3945D89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1320</w:t>
            </w:r>
          </w:p>
        </w:tc>
        <w:tc>
          <w:tcPr>
            <w:tcW w:w="1700" w:type="dxa"/>
            <w:tcBorders>
              <w:top w:val="nil"/>
              <w:left w:val="nil"/>
              <w:bottom w:val="single" w:sz="4" w:space="0" w:color="auto"/>
              <w:right w:val="single" w:sz="4" w:space="0" w:color="auto"/>
            </w:tcBorders>
            <w:shd w:val="clear" w:color="auto" w:fill="auto"/>
            <w:noWrap/>
            <w:vAlign w:val="bottom"/>
            <w:hideMark/>
          </w:tcPr>
          <w:p w14:paraId="47941A36"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1320</w:t>
            </w:r>
          </w:p>
        </w:tc>
        <w:tc>
          <w:tcPr>
            <w:tcW w:w="1460" w:type="dxa"/>
            <w:tcBorders>
              <w:top w:val="nil"/>
              <w:left w:val="nil"/>
              <w:bottom w:val="single" w:sz="4" w:space="0" w:color="auto"/>
              <w:right w:val="single" w:sz="4" w:space="0" w:color="auto"/>
            </w:tcBorders>
            <w:shd w:val="clear" w:color="auto" w:fill="auto"/>
            <w:noWrap/>
            <w:vAlign w:val="bottom"/>
            <w:hideMark/>
          </w:tcPr>
          <w:p w14:paraId="17BE6A4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1320</w:t>
            </w:r>
          </w:p>
        </w:tc>
      </w:tr>
      <w:tr w:rsidR="00AB10DA" w:rsidRPr="00AB10DA" w14:paraId="6864B89B"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A10A8C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Benefit (Rs.) </w:t>
            </w:r>
          </w:p>
        </w:tc>
        <w:tc>
          <w:tcPr>
            <w:tcW w:w="1020" w:type="dxa"/>
            <w:tcBorders>
              <w:top w:val="nil"/>
              <w:left w:val="nil"/>
              <w:bottom w:val="single" w:sz="4" w:space="0" w:color="auto"/>
              <w:right w:val="single" w:sz="4" w:space="0" w:color="auto"/>
            </w:tcBorders>
            <w:shd w:val="clear" w:color="auto" w:fill="auto"/>
            <w:noWrap/>
            <w:vAlign w:val="bottom"/>
            <w:hideMark/>
          </w:tcPr>
          <w:p w14:paraId="2C28175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6260</w:t>
            </w:r>
          </w:p>
        </w:tc>
        <w:tc>
          <w:tcPr>
            <w:tcW w:w="960" w:type="dxa"/>
            <w:tcBorders>
              <w:top w:val="nil"/>
              <w:left w:val="nil"/>
              <w:bottom w:val="single" w:sz="4" w:space="0" w:color="auto"/>
              <w:right w:val="single" w:sz="4" w:space="0" w:color="auto"/>
            </w:tcBorders>
            <w:shd w:val="clear" w:color="auto" w:fill="auto"/>
            <w:noWrap/>
            <w:vAlign w:val="bottom"/>
            <w:hideMark/>
          </w:tcPr>
          <w:p w14:paraId="191422C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12520</w:t>
            </w:r>
          </w:p>
        </w:tc>
        <w:tc>
          <w:tcPr>
            <w:tcW w:w="1940" w:type="dxa"/>
            <w:tcBorders>
              <w:top w:val="nil"/>
              <w:left w:val="nil"/>
              <w:bottom w:val="single" w:sz="4" w:space="0" w:color="auto"/>
              <w:right w:val="single" w:sz="4" w:space="0" w:color="auto"/>
            </w:tcBorders>
            <w:shd w:val="clear" w:color="auto" w:fill="auto"/>
            <w:noWrap/>
            <w:vAlign w:val="bottom"/>
            <w:hideMark/>
          </w:tcPr>
          <w:p w14:paraId="3487BCCF"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12520</w:t>
            </w:r>
          </w:p>
        </w:tc>
        <w:tc>
          <w:tcPr>
            <w:tcW w:w="1700" w:type="dxa"/>
            <w:tcBorders>
              <w:top w:val="nil"/>
              <w:left w:val="nil"/>
              <w:bottom w:val="single" w:sz="4" w:space="0" w:color="auto"/>
              <w:right w:val="single" w:sz="4" w:space="0" w:color="auto"/>
            </w:tcBorders>
            <w:shd w:val="clear" w:color="auto" w:fill="auto"/>
            <w:noWrap/>
            <w:vAlign w:val="bottom"/>
            <w:hideMark/>
          </w:tcPr>
          <w:p w14:paraId="56631CBA"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12520</w:t>
            </w:r>
          </w:p>
        </w:tc>
        <w:tc>
          <w:tcPr>
            <w:tcW w:w="1460" w:type="dxa"/>
            <w:tcBorders>
              <w:top w:val="nil"/>
              <w:left w:val="nil"/>
              <w:bottom w:val="single" w:sz="4" w:space="0" w:color="auto"/>
              <w:right w:val="single" w:sz="4" w:space="0" w:color="auto"/>
            </w:tcBorders>
            <w:shd w:val="clear" w:color="auto" w:fill="auto"/>
            <w:noWrap/>
            <w:vAlign w:val="bottom"/>
            <w:hideMark/>
          </w:tcPr>
          <w:p w14:paraId="3351E90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12520</w:t>
            </w:r>
          </w:p>
        </w:tc>
      </w:tr>
      <w:tr w:rsidR="00AB10DA" w:rsidRPr="00AB10DA" w14:paraId="499B73D9"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B0B0C10"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Net benefit (Rs.)</w:t>
            </w:r>
          </w:p>
        </w:tc>
        <w:tc>
          <w:tcPr>
            <w:tcW w:w="1020" w:type="dxa"/>
            <w:tcBorders>
              <w:top w:val="nil"/>
              <w:left w:val="nil"/>
              <w:bottom w:val="single" w:sz="4" w:space="0" w:color="auto"/>
              <w:right w:val="single" w:sz="4" w:space="0" w:color="auto"/>
            </w:tcBorders>
            <w:shd w:val="clear" w:color="auto" w:fill="auto"/>
            <w:noWrap/>
            <w:vAlign w:val="bottom"/>
            <w:hideMark/>
          </w:tcPr>
          <w:p w14:paraId="71DAC86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-6897</w:t>
            </w:r>
          </w:p>
        </w:tc>
        <w:tc>
          <w:tcPr>
            <w:tcW w:w="960" w:type="dxa"/>
            <w:tcBorders>
              <w:top w:val="nil"/>
              <w:left w:val="nil"/>
              <w:bottom w:val="single" w:sz="4" w:space="0" w:color="auto"/>
              <w:right w:val="single" w:sz="4" w:space="0" w:color="auto"/>
            </w:tcBorders>
            <w:shd w:val="clear" w:color="auto" w:fill="auto"/>
            <w:noWrap/>
            <w:vAlign w:val="bottom"/>
            <w:hideMark/>
          </w:tcPr>
          <w:p w14:paraId="71463A21"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11200</w:t>
            </w:r>
          </w:p>
        </w:tc>
        <w:tc>
          <w:tcPr>
            <w:tcW w:w="1940" w:type="dxa"/>
            <w:tcBorders>
              <w:top w:val="nil"/>
              <w:left w:val="nil"/>
              <w:bottom w:val="single" w:sz="4" w:space="0" w:color="auto"/>
              <w:right w:val="single" w:sz="4" w:space="0" w:color="auto"/>
            </w:tcBorders>
            <w:shd w:val="clear" w:color="auto" w:fill="auto"/>
            <w:noWrap/>
            <w:vAlign w:val="bottom"/>
            <w:hideMark/>
          </w:tcPr>
          <w:p w14:paraId="2E30FEC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11200</w:t>
            </w:r>
          </w:p>
        </w:tc>
        <w:tc>
          <w:tcPr>
            <w:tcW w:w="1700" w:type="dxa"/>
            <w:tcBorders>
              <w:top w:val="nil"/>
              <w:left w:val="nil"/>
              <w:bottom w:val="single" w:sz="4" w:space="0" w:color="auto"/>
              <w:right w:val="single" w:sz="4" w:space="0" w:color="auto"/>
            </w:tcBorders>
            <w:shd w:val="clear" w:color="auto" w:fill="auto"/>
            <w:noWrap/>
            <w:vAlign w:val="bottom"/>
            <w:hideMark/>
          </w:tcPr>
          <w:p w14:paraId="28ABA6D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11200</w:t>
            </w:r>
          </w:p>
        </w:tc>
        <w:tc>
          <w:tcPr>
            <w:tcW w:w="1460" w:type="dxa"/>
            <w:tcBorders>
              <w:top w:val="nil"/>
              <w:left w:val="nil"/>
              <w:bottom w:val="single" w:sz="4" w:space="0" w:color="auto"/>
              <w:right w:val="single" w:sz="4" w:space="0" w:color="auto"/>
            </w:tcBorders>
            <w:shd w:val="clear" w:color="auto" w:fill="auto"/>
            <w:noWrap/>
            <w:vAlign w:val="bottom"/>
            <w:hideMark/>
          </w:tcPr>
          <w:p w14:paraId="5C2D1C1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11200</w:t>
            </w:r>
          </w:p>
        </w:tc>
      </w:tr>
      <w:tr w:rsidR="00AB10DA" w:rsidRPr="00AB10DA" w14:paraId="7DDC2155"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BB82F56"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proofErr w:type="gramStart"/>
            <w:r w:rsidRPr="00AB10DA">
              <w:rPr>
                <w:rFonts w:ascii="Arial" w:eastAsia="Times New Roman" w:hAnsi="Arial" w:cs="Arial"/>
                <w:color w:val="000000"/>
                <w:kern w:val="0"/>
                <w:lang w:eastAsia="en-IN"/>
                <w14:ligatures w14:val="none"/>
              </w:rPr>
              <w:t>DF(</w:t>
            </w:r>
            <w:proofErr w:type="gramEnd"/>
            <w:r w:rsidRPr="00AB10DA">
              <w:rPr>
                <w:rFonts w:ascii="Arial" w:eastAsia="Times New Roman" w:hAnsi="Arial" w:cs="Arial"/>
                <w:color w:val="000000"/>
                <w:kern w:val="0"/>
                <w:lang w:eastAsia="en-IN"/>
                <w14:ligatures w14:val="none"/>
              </w:rPr>
              <w:t>15%)</w:t>
            </w:r>
          </w:p>
        </w:tc>
        <w:tc>
          <w:tcPr>
            <w:tcW w:w="1020" w:type="dxa"/>
            <w:tcBorders>
              <w:top w:val="nil"/>
              <w:left w:val="nil"/>
              <w:bottom w:val="single" w:sz="4" w:space="0" w:color="auto"/>
              <w:right w:val="single" w:sz="4" w:space="0" w:color="auto"/>
            </w:tcBorders>
            <w:shd w:val="clear" w:color="auto" w:fill="auto"/>
            <w:noWrap/>
            <w:vAlign w:val="bottom"/>
            <w:hideMark/>
          </w:tcPr>
          <w:p w14:paraId="13FCD87A"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0.870</w:t>
            </w:r>
          </w:p>
        </w:tc>
        <w:tc>
          <w:tcPr>
            <w:tcW w:w="960" w:type="dxa"/>
            <w:tcBorders>
              <w:top w:val="nil"/>
              <w:left w:val="nil"/>
              <w:bottom w:val="single" w:sz="4" w:space="0" w:color="auto"/>
              <w:right w:val="single" w:sz="4" w:space="0" w:color="auto"/>
            </w:tcBorders>
            <w:shd w:val="clear" w:color="auto" w:fill="auto"/>
            <w:noWrap/>
            <w:vAlign w:val="bottom"/>
            <w:hideMark/>
          </w:tcPr>
          <w:p w14:paraId="660978E4"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0.756</w:t>
            </w:r>
          </w:p>
        </w:tc>
        <w:tc>
          <w:tcPr>
            <w:tcW w:w="1940" w:type="dxa"/>
            <w:tcBorders>
              <w:top w:val="nil"/>
              <w:left w:val="nil"/>
              <w:bottom w:val="single" w:sz="4" w:space="0" w:color="auto"/>
              <w:right w:val="single" w:sz="4" w:space="0" w:color="auto"/>
            </w:tcBorders>
            <w:shd w:val="clear" w:color="auto" w:fill="auto"/>
            <w:noWrap/>
            <w:vAlign w:val="bottom"/>
            <w:hideMark/>
          </w:tcPr>
          <w:p w14:paraId="146FA1FD"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0.658</w:t>
            </w:r>
          </w:p>
        </w:tc>
        <w:tc>
          <w:tcPr>
            <w:tcW w:w="1700" w:type="dxa"/>
            <w:tcBorders>
              <w:top w:val="nil"/>
              <w:left w:val="nil"/>
              <w:bottom w:val="single" w:sz="4" w:space="0" w:color="auto"/>
              <w:right w:val="single" w:sz="4" w:space="0" w:color="auto"/>
            </w:tcBorders>
            <w:shd w:val="clear" w:color="auto" w:fill="auto"/>
            <w:noWrap/>
            <w:vAlign w:val="bottom"/>
            <w:hideMark/>
          </w:tcPr>
          <w:p w14:paraId="19A6349D"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0.572</w:t>
            </w:r>
          </w:p>
        </w:tc>
        <w:tc>
          <w:tcPr>
            <w:tcW w:w="1460" w:type="dxa"/>
            <w:tcBorders>
              <w:top w:val="nil"/>
              <w:left w:val="nil"/>
              <w:bottom w:val="single" w:sz="4" w:space="0" w:color="auto"/>
              <w:right w:val="single" w:sz="4" w:space="0" w:color="auto"/>
            </w:tcBorders>
            <w:shd w:val="clear" w:color="auto" w:fill="auto"/>
            <w:noWrap/>
            <w:vAlign w:val="bottom"/>
            <w:hideMark/>
          </w:tcPr>
          <w:p w14:paraId="183D2C60" w14:textId="77777777" w:rsidR="00AB10DA" w:rsidRPr="00AB10DA" w:rsidRDefault="00AB10DA"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kern w:val="0"/>
                <w:lang w:eastAsia="en-IN"/>
                <w14:ligatures w14:val="none"/>
              </w:rPr>
              <w:t>0.497</w:t>
            </w:r>
          </w:p>
        </w:tc>
      </w:tr>
      <w:tr w:rsidR="00AB10DA" w:rsidRPr="00AB10DA" w14:paraId="5B4F023E"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0F7BE8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lastRenderedPageBreak/>
              <w:t xml:space="preserve">Present worth of cost (Rs.) </w:t>
            </w:r>
          </w:p>
        </w:tc>
        <w:tc>
          <w:tcPr>
            <w:tcW w:w="1020" w:type="dxa"/>
            <w:tcBorders>
              <w:top w:val="nil"/>
              <w:left w:val="nil"/>
              <w:bottom w:val="single" w:sz="4" w:space="0" w:color="auto"/>
              <w:right w:val="single" w:sz="4" w:space="0" w:color="auto"/>
            </w:tcBorders>
            <w:shd w:val="clear" w:color="auto" w:fill="auto"/>
            <w:noWrap/>
            <w:vAlign w:val="bottom"/>
            <w:hideMark/>
          </w:tcPr>
          <w:p w14:paraId="3B5421D2"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11440.87</w:t>
            </w:r>
          </w:p>
        </w:tc>
        <w:tc>
          <w:tcPr>
            <w:tcW w:w="960" w:type="dxa"/>
            <w:tcBorders>
              <w:top w:val="nil"/>
              <w:left w:val="nil"/>
              <w:bottom w:val="single" w:sz="4" w:space="0" w:color="auto"/>
              <w:right w:val="single" w:sz="4" w:space="0" w:color="auto"/>
            </w:tcBorders>
            <w:shd w:val="clear" w:color="auto" w:fill="auto"/>
            <w:noWrap/>
            <w:vAlign w:val="bottom"/>
            <w:hideMark/>
          </w:tcPr>
          <w:p w14:paraId="25A24FA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998.11</w:t>
            </w:r>
          </w:p>
        </w:tc>
        <w:tc>
          <w:tcPr>
            <w:tcW w:w="1940" w:type="dxa"/>
            <w:tcBorders>
              <w:top w:val="nil"/>
              <w:left w:val="nil"/>
              <w:bottom w:val="single" w:sz="4" w:space="0" w:color="auto"/>
              <w:right w:val="single" w:sz="4" w:space="0" w:color="auto"/>
            </w:tcBorders>
            <w:shd w:val="clear" w:color="auto" w:fill="auto"/>
            <w:noWrap/>
            <w:vAlign w:val="bottom"/>
            <w:hideMark/>
          </w:tcPr>
          <w:p w14:paraId="5ED6A138"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867.92</w:t>
            </w:r>
          </w:p>
        </w:tc>
        <w:tc>
          <w:tcPr>
            <w:tcW w:w="1700" w:type="dxa"/>
            <w:tcBorders>
              <w:top w:val="nil"/>
              <w:left w:val="nil"/>
              <w:bottom w:val="single" w:sz="4" w:space="0" w:color="auto"/>
              <w:right w:val="single" w:sz="4" w:space="0" w:color="auto"/>
            </w:tcBorders>
            <w:shd w:val="clear" w:color="auto" w:fill="auto"/>
            <w:noWrap/>
            <w:vAlign w:val="bottom"/>
            <w:hideMark/>
          </w:tcPr>
          <w:p w14:paraId="6AF3BC3B"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754.71</w:t>
            </w:r>
          </w:p>
        </w:tc>
        <w:tc>
          <w:tcPr>
            <w:tcW w:w="1460" w:type="dxa"/>
            <w:tcBorders>
              <w:top w:val="nil"/>
              <w:left w:val="nil"/>
              <w:bottom w:val="single" w:sz="4" w:space="0" w:color="auto"/>
              <w:right w:val="single" w:sz="4" w:space="0" w:color="auto"/>
            </w:tcBorders>
            <w:shd w:val="clear" w:color="auto" w:fill="auto"/>
            <w:noWrap/>
            <w:vAlign w:val="bottom"/>
            <w:hideMark/>
          </w:tcPr>
          <w:p w14:paraId="238909F0"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656.27</w:t>
            </w:r>
          </w:p>
        </w:tc>
      </w:tr>
      <w:tr w:rsidR="00AB10DA" w:rsidRPr="00AB10DA" w14:paraId="722AC04D"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115FE5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Present worth of benefit (Rs.) </w:t>
            </w:r>
          </w:p>
        </w:tc>
        <w:tc>
          <w:tcPr>
            <w:tcW w:w="1020" w:type="dxa"/>
            <w:tcBorders>
              <w:top w:val="nil"/>
              <w:left w:val="nil"/>
              <w:bottom w:val="single" w:sz="4" w:space="0" w:color="auto"/>
              <w:right w:val="single" w:sz="4" w:space="0" w:color="auto"/>
            </w:tcBorders>
            <w:shd w:val="clear" w:color="auto" w:fill="auto"/>
            <w:noWrap/>
            <w:vAlign w:val="bottom"/>
            <w:hideMark/>
          </w:tcPr>
          <w:p w14:paraId="43CBD03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5443.48</w:t>
            </w:r>
          </w:p>
        </w:tc>
        <w:tc>
          <w:tcPr>
            <w:tcW w:w="960" w:type="dxa"/>
            <w:tcBorders>
              <w:top w:val="nil"/>
              <w:left w:val="nil"/>
              <w:bottom w:val="single" w:sz="4" w:space="0" w:color="auto"/>
              <w:right w:val="single" w:sz="4" w:space="0" w:color="auto"/>
            </w:tcBorders>
            <w:shd w:val="clear" w:color="auto" w:fill="auto"/>
            <w:noWrap/>
            <w:vAlign w:val="bottom"/>
            <w:hideMark/>
          </w:tcPr>
          <w:p w14:paraId="7D006C34"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9466.92</w:t>
            </w:r>
          </w:p>
        </w:tc>
        <w:tc>
          <w:tcPr>
            <w:tcW w:w="1940" w:type="dxa"/>
            <w:tcBorders>
              <w:top w:val="nil"/>
              <w:left w:val="nil"/>
              <w:bottom w:val="single" w:sz="4" w:space="0" w:color="auto"/>
              <w:right w:val="single" w:sz="4" w:space="0" w:color="auto"/>
            </w:tcBorders>
            <w:shd w:val="clear" w:color="auto" w:fill="auto"/>
            <w:noWrap/>
            <w:vAlign w:val="bottom"/>
            <w:hideMark/>
          </w:tcPr>
          <w:p w14:paraId="14440D7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8232.10</w:t>
            </w:r>
          </w:p>
        </w:tc>
        <w:tc>
          <w:tcPr>
            <w:tcW w:w="1700" w:type="dxa"/>
            <w:tcBorders>
              <w:top w:val="nil"/>
              <w:left w:val="nil"/>
              <w:bottom w:val="single" w:sz="4" w:space="0" w:color="auto"/>
              <w:right w:val="single" w:sz="4" w:space="0" w:color="auto"/>
            </w:tcBorders>
            <w:shd w:val="clear" w:color="auto" w:fill="auto"/>
            <w:noWrap/>
            <w:vAlign w:val="bottom"/>
            <w:hideMark/>
          </w:tcPr>
          <w:p w14:paraId="11C54A67"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7158.35</w:t>
            </w:r>
          </w:p>
        </w:tc>
        <w:tc>
          <w:tcPr>
            <w:tcW w:w="1460" w:type="dxa"/>
            <w:tcBorders>
              <w:top w:val="nil"/>
              <w:left w:val="nil"/>
              <w:bottom w:val="single" w:sz="4" w:space="0" w:color="auto"/>
              <w:right w:val="single" w:sz="4" w:space="0" w:color="auto"/>
            </w:tcBorders>
            <w:shd w:val="clear" w:color="auto" w:fill="auto"/>
            <w:noWrap/>
            <w:vAlign w:val="bottom"/>
            <w:hideMark/>
          </w:tcPr>
          <w:p w14:paraId="58C3FF6C" w14:textId="77777777"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6224.65</w:t>
            </w:r>
          </w:p>
        </w:tc>
      </w:tr>
      <w:tr w:rsidR="00AB10DA" w:rsidRPr="00AB10DA" w14:paraId="28336093"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D2043A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Net Present Worth (NPW) at 15%DF</w:t>
            </w:r>
          </w:p>
        </w:tc>
        <w:tc>
          <w:tcPr>
            <w:tcW w:w="1020" w:type="dxa"/>
            <w:tcBorders>
              <w:top w:val="nil"/>
              <w:left w:val="nil"/>
              <w:bottom w:val="single" w:sz="4" w:space="0" w:color="auto"/>
              <w:right w:val="single" w:sz="4" w:space="0" w:color="auto"/>
            </w:tcBorders>
            <w:shd w:val="clear" w:color="auto" w:fill="auto"/>
            <w:noWrap/>
            <w:vAlign w:val="bottom"/>
            <w:hideMark/>
          </w:tcPr>
          <w:p w14:paraId="09D05D46" w14:textId="315450B9"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2180</w:t>
            </w:r>
            <w:r w:rsidR="002F4E5E" w:rsidRPr="009034F9">
              <w:rPr>
                <w:rFonts w:ascii="Arial" w:eastAsia="Times New Roman" w:hAnsi="Arial" w:cs="Arial"/>
                <w:color w:val="000000"/>
                <w:kern w:val="0"/>
                <w:lang w:eastAsia="en-IN"/>
                <w14:ligatures w14:val="none"/>
              </w:rPr>
              <w:t>8</w:t>
            </w:r>
          </w:p>
        </w:tc>
        <w:tc>
          <w:tcPr>
            <w:tcW w:w="960" w:type="dxa"/>
            <w:tcBorders>
              <w:top w:val="nil"/>
              <w:left w:val="nil"/>
              <w:bottom w:val="single" w:sz="4" w:space="0" w:color="auto"/>
              <w:right w:val="single" w:sz="4" w:space="0" w:color="auto"/>
            </w:tcBorders>
            <w:shd w:val="clear" w:color="auto" w:fill="auto"/>
            <w:noWrap/>
            <w:vAlign w:val="bottom"/>
            <w:hideMark/>
          </w:tcPr>
          <w:p w14:paraId="199706C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51EC74B5"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7463139"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5ADB4002"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AB10DA" w:rsidRPr="00AB10DA" w14:paraId="0F684C75"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60CA4B1"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Benefit Cost Ratio (BCR) </w:t>
            </w:r>
          </w:p>
        </w:tc>
        <w:tc>
          <w:tcPr>
            <w:tcW w:w="1020" w:type="dxa"/>
            <w:tcBorders>
              <w:top w:val="nil"/>
              <w:left w:val="nil"/>
              <w:bottom w:val="single" w:sz="4" w:space="0" w:color="auto"/>
              <w:right w:val="single" w:sz="4" w:space="0" w:color="auto"/>
            </w:tcBorders>
            <w:shd w:val="clear" w:color="auto" w:fill="auto"/>
            <w:noWrap/>
            <w:vAlign w:val="bottom"/>
            <w:hideMark/>
          </w:tcPr>
          <w:p w14:paraId="3E170A78" w14:textId="79B53955" w:rsidR="00AB10DA" w:rsidRPr="00AB10DA" w:rsidRDefault="00AB10DA" w:rsidP="00AB10DA">
            <w:pPr>
              <w:spacing w:after="0" w:line="240" w:lineRule="auto"/>
              <w:jc w:val="right"/>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2.48</w:t>
            </w:r>
            <w:r w:rsidR="002F4E5E" w:rsidRPr="009034F9">
              <w:rPr>
                <w:rFonts w:ascii="Arial" w:eastAsia="Times New Roman" w:hAnsi="Arial" w:cs="Arial"/>
                <w:color w:val="000000"/>
                <w:kern w:val="0"/>
                <w:lang w:eastAsia="en-IN"/>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14F97437"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940" w:type="dxa"/>
            <w:tcBorders>
              <w:top w:val="nil"/>
              <w:left w:val="nil"/>
              <w:bottom w:val="single" w:sz="4" w:space="0" w:color="auto"/>
              <w:right w:val="single" w:sz="4" w:space="0" w:color="auto"/>
            </w:tcBorders>
            <w:shd w:val="clear" w:color="auto" w:fill="auto"/>
            <w:noWrap/>
            <w:vAlign w:val="bottom"/>
            <w:hideMark/>
          </w:tcPr>
          <w:p w14:paraId="40EC148F"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3BDD7CB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3B06D00D"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r w:rsidR="00AB10DA" w:rsidRPr="00AB10DA" w14:paraId="1FE8DAB3" w14:textId="77777777" w:rsidTr="00AB10DA">
        <w:trPr>
          <w:trHeight w:val="29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F49CDCA"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Internal Rate of Return (IRR) </w:t>
            </w:r>
          </w:p>
        </w:tc>
        <w:tc>
          <w:tcPr>
            <w:tcW w:w="1020" w:type="dxa"/>
            <w:tcBorders>
              <w:top w:val="nil"/>
              <w:left w:val="nil"/>
              <w:bottom w:val="single" w:sz="4" w:space="0" w:color="auto"/>
              <w:right w:val="single" w:sz="4" w:space="0" w:color="auto"/>
            </w:tcBorders>
            <w:shd w:val="clear" w:color="auto" w:fill="auto"/>
            <w:noWrap/>
            <w:vAlign w:val="bottom"/>
            <w:hideMark/>
          </w:tcPr>
          <w:p w14:paraId="3D689B72" w14:textId="6A38A3D6" w:rsidR="00AB10DA" w:rsidRPr="00AB10DA" w:rsidRDefault="002F4E5E" w:rsidP="00AB10DA">
            <w:pPr>
              <w:spacing w:after="0" w:line="240" w:lineRule="auto"/>
              <w:jc w:val="right"/>
              <w:rPr>
                <w:rFonts w:ascii="Arial" w:eastAsia="Times New Roman" w:hAnsi="Arial" w:cs="Arial"/>
                <w:kern w:val="0"/>
                <w:lang w:eastAsia="en-IN"/>
                <w14:ligatures w14:val="none"/>
              </w:rPr>
            </w:pPr>
            <w:r w:rsidRPr="00AB10DA">
              <w:rPr>
                <w:rFonts w:ascii="Arial" w:eastAsia="Times New Roman" w:hAnsi="Arial" w:cs="Arial"/>
                <w:color w:val="000000"/>
                <w:kern w:val="0"/>
                <w:lang w:eastAsia="en-IN"/>
                <w14:ligatures w14:val="none"/>
              </w:rPr>
              <w:t>&gt;50%</w:t>
            </w:r>
          </w:p>
        </w:tc>
        <w:tc>
          <w:tcPr>
            <w:tcW w:w="960" w:type="dxa"/>
            <w:tcBorders>
              <w:top w:val="nil"/>
              <w:left w:val="nil"/>
              <w:bottom w:val="single" w:sz="4" w:space="0" w:color="auto"/>
              <w:right w:val="single" w:sz="4" w:space="0" w:color="auto"/>
            </w:tcBorders>
            <w:shd w:val="clear" w:color="auto" w:fill="auto"/>
            <w:noWrap/>
            <w:vAlign w:val="bottom"/>
            <w:hideMark/>
          </w:tcPr>
          <w:p w14:paraId="71202ED1" w14:textId="1BFCC9D6"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xml:space="preserve"> </w:t>
            </w:r>
          </w:p>
        </w:tc>
        <w:tc>
          <w:tcPr>
            <w:tcW w:w="1940" w:type="dxa"/>
            <w:tcBorders>
              <w:top w:val="nil"/>
              <w:left w:val="nil"/>
              <w:bottom w:val="single" w:sz="4" w:space="0" w:color="auto"/>
              <w:right w:val="single" w:sz="4" w:space="0" w:color="auto"/>
            </w:tcBorders>
            <w:shd w:val="clear" w:color="auto" w:fill="auto"/>
            <w:noWrap/>
            <w:vAlign w:val="bottom"/>
            <w:hideMark/>
          </w:tcPr>
          <w:p w14:paraId="7AB0EFE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700" w:type="dxa"/>
            <w:tcBorders>
              <w:top w:val="nil"/>
              <w:left w:val="nil"/>
              <w:bottom w:val="single" w:sz="4" w:space="0" w:color="auto"/>
              <w:right w:val="single" w:sz="4" w:space="0" w:color="auto"/>
            </w:tcBorders>
            <w:shd w:val="clear" w:color="auto" w:fill="auto"/>
            <w:noWrap/>
            <w:vAlign w:val="bottom"/>
            <w:hideMark/>
          </w:tcPr>
          <w:p w14:paraId="70F1356E"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c>
          <w:tcPr>
            <w:tcW w:w="1460" w:type="dxa"/>
            <w:tcBorders>
              <w:top w:val="nil"/>
              <w:left w:val="nil"/>
              <w:bottom w:val="single" w:sz="4" w:space="0" w:color="auto"/>
              <w:right w:val="single" w:sz="4" w:space="0" w:color="auto"/>
            </w:tcBorders>
            <w:shd w:val="clear" w:color="auto" w:fill="auto"/>
            <w:noWrap/>
            <w:vAlign w:val="bottom"/>
            <w:hideMark/>
          </w:tcPr>
          <w:p w14:paraId="709BB12C" w14:textId="77777777" w:rsidR="00AB10DA" w:rsidRPr="00AB10DA" w:rsidRDefault="00AB10DA" w:rsidP="00AB10DA">
            <w:pPr>
              <w:spacing w:after="0" w:line="240" w:lineRule="auto"/>
              <w:rPr>
                <w:rFonts w:ascii="Arial" w:eastAsia="Times New Roman" w:hAnsi="Arial" w:cs="Arial"/>
                <w:color w:val="000000"/>
                <w:kern w:val="0"/>
                <w:lang w:eastAsia="en-IN"/>
                <w14:ligatures w14:val="none"/>
              </w:rPr>
            </w:pPr>
            <w:r w:rsidRPr="00AB10DA">
              <w:rPr>
                <w:rFonts w:ascii="Arial" w:eastAsia="Times New Roman" w:hAnsi="Arial" w:cs="Arial"/>
                <w:color w:val="000000"/>
                <w:kern w:val="0"/>
                <w:lang w:eastAsia="en-IN"/>
                <w14:ligatures w14:val="none"/>
              </w:rPr>
              <w:t> </w:t>
            </w:r>
          </w:p>
        </w:tc>
      </w:tr>
    </w:tbl>
    <w:p w14:paraId="4DEA7415" w14:textId="77777777" w:rsidR="00AB10DA" w:rsidRPr="009034F9" w:rsidRDefault="00AB10DA" w:rsidP="001D6E0C">
      <w:pPr>
        <w:tabs>
          <w:tab w:val="left" w:pos="4253"/>
        </w:tabs>
        <w:spacing w:after="0" w:line="240" w:lineRule="auto"/>
        <w:rPr>
          <w:rFonts w:ascii="Arial" w:hAnsi="Arial" w:cs="Arial"/>
        </w:rPr>
      </w:pPr>
    </w:p>
    <w:p w14:paraId="2ED90CFC" w14:textId="41A0B745" w:rsidR="00421A11" w:rsidRPr="009034F9" w:rsidRDefault="00B82822" w:rsidP="00B82822">
      <w:pPr>
        <w:tabs>
          <w:tab w:val="left" w:pos="4253"/>
        </w:tabs>
        <w:spacing w:after="0" w:line="240" w:lineRule="auto"/>
        <w:rPr>
          <w:rFonts w:ascii="Arial" w:hAnsi="Arial" w:cs="Arial"/>
        </w:rPr>
      </w:pPr>
      <w:r w:rsidRPr="009034F9">
        <w:rPr>
          <w:rFonts w:ascii="Arial" w:hAnsi="Arial" w:cs="Arial"/>
        </w:rPr>
        <w:t>The</w:t>
      </w:r>
      <w:r w:rsidR="004A2823" w:rsidRPr="009034F9">
        <w:rPr>
          <w:rFonts w:ascii="Arial" w:hAnsi="Arial" w:cs="Arial"/>
        </w:rPr>
        <w:t xml:space="preserve"> crop wise financial metrics are summarized in Table 8.</w:t>
      </w:r>
      <w:r w:rsidR="00421A11" w:rsidRPr="009034F9">
        <w:rPr>
          <w:rFonts w:ascii="Arial" w:hAnsi="Arial" w:cs="Arial"/>
        </w:rPr>
        <w:t xml:space="preserve"> </w:t>
      </w:r>
    </w:p>
    <w:p w14:paraId="16BE88B2" w14:textId="77777777" w:rsidR="00841623" w:rsidRDefault="00841623" w:rsidP="00B82822">
      <w:pPr>
        <w:tabs>
          <w:tab w:val="left" w:pos="4253"/>
        </w:tabs>
        <w:spacing w:after="0" w:line="240" w:lineRule="auto"/>
        <w:rPr>
          <w:rFonts w:ascii="Arial" w:hAnsi="Arial" w:cs="Arial"/>
        </w:rPr>
      </w:pPr>
    </w:p>
    <w:p w14:paraId="5D636389" w14:textId="24C0E283" w:rsidR="004A2823" w:rsidRPr="00841623" w:rsidRDefault="004A2823" w:rsidP="00B82822">
      <w:pPr>
        <w:tabs>
          <w:tab w:val="left" w:pos="4253"/>
        </w:tabs>
        <w:spacing w:after="0" w:line="240" w:lineRule="auto"/>
        <w:rPr>
          <w:rFonts w:ascii="Arial" w:hAnsi="Arial" w:cs="Arial"/>
          <w:b/>
          <w:bCs/>
        </w:rPr>
      </w:pPr>
      <w:r w:rsidRPr="00841623">
        <w:rPr>
          <w:rFonts w:ascii="Arial" w:hAnsi="Arial" w:cs="Arial"/>
          <w:b/>
          <w:bCs/>
        </w:rPr>
        <w:t xml:space="preserve">Table 8 Summary of results of financial analysis </w:t>
      </w:r>
    </w:p>
    <w:p w14:paraId="6AF82255" w14:textId="77777777" w:rsidR="00B82822" w:rsidRPr="009034F9" w:rsidRDefault="00B82822" w:rsidP="00B82822">
      <w:pPr>
        <w:tabs>
          <w:tab w:val="left" w:pos="4253"/>
        </w:tabs>
        <w:spacing w:after="0" w:line="240" w:lineRule="auto"/>
        <w:rPr>
          <w:rFonts w:ascii="Arial" w:hAnsi="Arial" w:cs="Arial"/>
        </w:rPr>
      </w:pPr>
    </w:p>
    <w:tbl>
      <w:tblPr>
        <w:tblStyle w:val="TableGrid"/>
        <w:tblW w:w="0" w:type="auto"/>
        <w:tblLook w:val="04A0" w:firstRow="1" w:lastRow="0" w:firstColumn="1" w:lastColumn="0" w:noHBand="0" w:noVBand="1"/>
      </w:tblPr>
      <w:tblGrid>
        <w:gridCol w:w="1293"/>
        <w:gridCol w:w="1989"/>
        <w:gridCol w:w="3249"/>
      </w:tblGrid>
      <w:tr w:rsidR="00B82822" w:rsidRPr="009034F9" w14:paraId="48CF8412" w14:textId="77777777" w:rsidTr="00427BBE">
        <w:tc>
          <w:tcPr>
            <w:tcW w:w="0" w:type="auto"/>
            <w:hideMark/>
          </w:tcPr>
          <w:p w14:paraId="4C4A009A" w14:textId="77777777" w:rsidR="00B82822" w:rsidRPr="009034F9" w:rsidRDefault="00B82822" w:rsidP="00427BBE">
            <w:pPr>
              <w:rPr>
                <w:rFonts w:ascii="Arial" w:hAnsi="Arial" w:cs="Arial"/>
                <w:b/>
                <w:bCs/>
              </w:rPr>
            </w:pPr>
            <w:r w:rsidRPr="009034F9">
              <w:rPr>
                <w:rFonts w:ascii="Arial" w:hAnsi="Arial" w:cs="Arial"/>
                <w:b/>
                <w:bCs/>
              </w:rPr>
              <w:t>Parameter</w:t>
            </w:r>
          </w:p>
        </w:tc>
        <w:tc>
          <w:tcPr>
            <w:tcW w:w="0" w:type="auto"/>
            <w:hideMark/>
          </w:tcPr>
          <w:p w14:paraId="4E05F92C" w14:textId="77777777" w:rsidR="00B82822" w:rsidRPr="009034F9" w:rsidRDefault="00B82822" w:rsidP="00427BBE">
            <w:pPr>
              <w:rPr>
                <w:rFonts w:ascii="Arial" w:hAnsi="Arial" w:cs="Arial"/>
                <w:b/>
                <w:bCs/>
              </w:rPr>
            </w:pPr>
            <w:r w:rsidRPr="009034F9">
              <w:rPr>
                <w:rFonts w:ascii="Arial" w:hAnsi="Arial" w:cs="Arial"/>
                <w:b/>
                <w:bCs/>
              </w:rPr>
              <w:t>Cotton (per acre)</w:t>
            </w:r>
          </w:p>
        </w:tc>
        <w:tc>
          <w:tcPr>
            <w:tcW w:w="0" w:type="auto"/>
            <w:hideMark/>
          </w:tcPr>
          <w:p w14:paraId="5634F608" w14:textId="77777777" w:rsidR="00B82822" w:rsidRPr="009034F9" w:rsidRDefault="00B82822" w:rsidP="00427BBE">
            <w:pPr>
              <w:rPr>
                <w:rFonts w:ascii="Arial" w:hAnsi="Arial" w:cs="Arial"/>
                <w:b/>
                <w:bCs/>
              </w:rPr>
            </w:pPr>
            <w:r w:rsidRPr="009034F9">
              <w:rPr>
                <w:rFonts w:ascii="Arial" w:hAnsi="Arial" w:cs="Arial"/>
                <w:b/>
                <w:bCs/>
              </w:rPr>
              <w:t>Soybean-Chickpea (per acre)</w:t>
            </w:r>
          </w:p>
        </w:tc>
      </w:tr>
      <w:tr w:rsidR="00B82822" w:rsidRPr="009034F9" w14:paraId="6559A85A" w14:textId="77777777" w:rsidTr="00427BBE">
        <w:tc>
          <w:tcPr>
            <w:tcW w:w="0" w:type="auto"/>
            <w:hideMark/>
          </w:tcPr>
          <w:p w14:paraId="5C0A8758" w14:textId="77777777" w:rsidR="00B82822" w:rsidRPr="009034F9" w:rsidRDefault="00B82822" w:rsidP="00427BBE">
            <w:pPr>
              <w:rPr>
                <w:rFonts w:ascii="Arial" w:hAnsi="Arial" w:cs="Arial"/>
              </w:rPr>
            </w:pPr>
            <w:r w:rsidRPr="009034F9">
              <w:rPr>
                <w:rFonts w:ascii="Arial" w:hAnsi="Arial" w:cs="Arial"/>
              </w:rPr>
              <w:t>NPW</w:t>
            </w:r>
          </w:p>
        </w:tc>
        <w:tc>
          <w:tcPr>
            <w:tcW w:w="0" w:type="auto"/>
            <w:hideMark/>
          </w:tcPr>
          <w:p w14:paraId="1AF72EE3" w14:textId="77777777" w:rsidR="00B82822" w:rsidRPr="009034F9" w:rsidRDefault="00B82822" w:rsidP="00427BBE">
            <w:pPr>
              <w:rPr>
                <w:rFonts w:ascii="Arial" w:hAnsi="Arial" w:cs="Arial"/>
              </w:rPr>
            </w:pPr>
            <w:r w:rsidRPr="009034F9">
              <w:rPr>
                <w:rFonts w:ascii="Arial" w:hAnsi="Arial" w:cs="Arial"/>
              </w:rPr>
              <w:t>Rs. 5221</w:t>
            </w:r>
          </w:p>
        </w:tc>
        <w:tc>
          <w:tcPr>
            <w:tcW w:w="0" w:type="auto"/>
            <w:hideMark/>
          </w:tcPr>
          <w:p w14:paraId="17CE6DDE" w14:textId="77777777" w:rsidR="00B82822" w:rsidRPr="009034F9" w:rsidRDefault="00B82822" w:rsidP="00427BBE">
            <w:pPr>
              <w:rPr>
                <w:rFonts w:ascii="Arial" w:hAnsi="Arial" w:cs="Arial"/>
              </w:rPr>
            </w:pPr>
            <w:r w:rsidRPr="009034F9">
              <w:rPr>
                <w:rFonts w:ascii="Arial" w:hAnsi="Arial" w:cs="Arial"/>
              </w:rPr>
              <w:t>Rs. 21808</w:t>
            </w:r>
          </w:p>
        </w:tc>
      </w:tr>
      <w:tr w:rsidR="00B82822" w:rsidRPr="009034F9" w14:paraId="229C765D" w14:textId="77777777" w:rsidTr="00427BBE">
        <w:tc>
          <w:tcPr>
            <w:tcW w:w="0" w:type="auto"/>
            <w:hideMark/>
          </w:tcPr>
          <w:p w14:paraId="3B9C6235" w14:textId="77777777" w:rsidR="00B82822" w:rsidRPr="009034F9" w:rsidRDefault="00B82822" w:rsidP="00427BBE">
            <w:pPr>
              <w:rPr>
                <w:rFonts w:ascii="Arial" w:hAnsi="Arial" w:cs="Arial"/>
              </w:rPr>
            </w:pPr>
            <w:r w:rsidRPr="009034F9">
              <w:rPr>
                <w:rFonts w:ascii="Arial" w:hAnsi="Arial" w:cs="Arial"/>
              </w:rPr>
              <w:t>BCR</w:t>
            </w:r>
          </w:p>
        </w:tc>
        <w:tc>
          <w:tcPr>
            <w:tcW w:w="0" w:type="auto"/>
            <w:hideMark/>
          </w:tcPr>
          <w:p w14:paraId="7970591A" w14:textId="77777777" w:rsidR="00B82822" w:rsidRPr="009034F9" w:rsidRDefault="00B82822" w:rsidP="00427BBE">
            <w:pPr>
              <w:rPr>
                <w:rFonts w:ascii="Arial" w:hAnsi="Arial" w:cs="Arial"/>
              </w:rPr>
            </w:pPr>
            <w:r w:rsidRPr="009034F9">
              <w:rPr>
                <w:rFonts w:ascii="Arial" w:hAnsi="Arial" w:cs="Arial"/>
              </w:rPr>
              <w:t>&gt;1.32:1</w:t>
            </w:r>
          </w:p>
        </w:tc>
        <w:tc>
          <w:tcPr>
            <w:tcW w:w="0" w:type="auto"/>
            <w:hideMark/>
          </w:tcPr>
          <w:p w14:paraId="66173015" w14:textId="77777777" w:rsidR="00B82822" w:rsidRPr="009034F9" w:rsidRDefault="00B82822" w:rsidP="00427BBE">
            <w:pPr>
              <w:rPr>
                <w:rFonts w:ascii="Arial" w:hAnsi="Arial" w:cs="Arial"/>
              </w:rPr>
            </w:pPr>
            <w:r w:rsidRPr="009034F9">
              <w:rPr>
                <w:rFonts w:ascii="Arial" w:hAnsi="Arial" w:cs="Arial"/>
              </w:rPr>
              <w:t>2.48:1</w:t>
            </w:r>
          </w:p>
        </w:tc>
      </w:tr>
      <w:tr w:rsidR="00B82822" w:rsidRPr="009034F9" w14:paraId="1FB1FD9E" w14:textId="77777777" w:rsidTr="00427BBE">
        <w:tc>
          <w:tcPr>
            <w:tcW w:w="0" w:type="auto"/>
            <w:hideMark/>
          </w:tcPr>
          <w:p w14:paraId="6775945E" w14:textId="77777777" w:rsidR="00B82822" w:rsidRPr="009034F9" w:rsidRDefault="00B82822" w:rsidP="00427BBE">
            <w:pPr>
              <w:rPr>
                <w:rFonts w:ascii="Arial" w:hAnsi="Arial" w:cs="Arial"/>
              </w:rPr>
            </w:pPr>
            <w:r w:rsidRPr="009034F9">
              <w:rPr>
                <w:rFonts w:ascii="Arial" w:hAnsi="Arial" w:cs="Arial"/>
              </w:rPr>
              <w:t>IRR</w:t>
            </w:r>
          </w:p>
        </w:tc>
        <w:tc>
          <w:tcPr>
            <w:tcW w:w="0" w:type="auto"/>
            <w:hideMark/>
          </w:tcPr>
          <w:p w14:paraId="24C9B809" w14:textId="77777777" w:rsidR="00B82822" w:rsidRPr="009034F9" w:rsidRDefault="00B82822" w:rsidP="00427BBE">
            <w:pPr>
              <w:rPr>
                <w:rFonts w:ascii="Arial" w:hAnsi="Arial" w:cs="Arial"/>
              </w:rPr>
            </w:pPr>
            <w:r w:rsidRPr="009034F9">
              <w:rPr>
                <w:rFonts w:ascii="Arial" w:hAnsi="Arial" w:cs="Arial"/>
              </w:rPr>
              <w:t>48%</w:t>
            </w:r>
          </w:p>
        </w:tc>
        <w:tc>
          <w:tcPr>
            <w:tcW w:w="0" w:type="auto"/>
            <w:hideMark/>
          </w:tcPr>
          <w:p w14:paraId="69A5FB99" w14:textId="77777777" w:rsidR="00B82822" w:rsidRPr="009034F9" w:rsidRDefault="00B82822" w:rsidP="00427BBE">
            <w:pPr>
              <w:rPr>
                <w:rFonts w:ascii="Arial" w:hAnsi="Arial" w:cs="Arial"/>
              </w:rPr>
            </w:pPr>
            <w:r w:rsidRPr="009034F9">
              <w:rPr>
                <w:rFonts w:ascii="Arial" w:hAnsi="Arial" w:cs="Arial"/>
              </w:rPr>
              <w:t>&gt;50%</w:t>
            </w:r>
          </w:p>
        </w:tc>
      </w:tr>
    </w:tbl>
    <w:p w14:paraId="326C31E1" w14:textId="77777777" w:rsidR="00B82822" w:rsidRPr="009034F9" w:rsidRDefault="00B82822" w:rsidP="001D6E0C">
      <w:pPr>
        <w:tabs>
          <w:tab w:val="left" w:pos="4253"/>
        </w:tabs>
        <w:spacing w:after="0" w:line="240" w:lineRule="auto"/>
        <w:rPr>
          <w:rFonts w:ascii="Arial" w:hAnsi="Arial" w:cs="Arial"/>
        </w:rPr>
      </w:pPr>
    </w:p>
    <w:p w14:paraId="1893DB4A" w14:textId="7B0A1693" w:rsidR="009034F9" w:rsidRPr="009034F9" w:rsidRDefault="00B82822" w:rsidP="00864712">
      <w:pPr>
        <w:spacing w:after="0" w:line="240" w:lineRule="auto"/>
        <w:jc w:val="both"/>
        <w:rPr>
          <w:rFonts w:ascii="Arial" w:hAnsi="Arial" w:cs="Arial"/>
        </w:rPr>
      </w:pPr>
      <w:r w:rsidRPr="00864712">
        <w:rPr>
          <w:rFonts w:ascii="Arial" w:hAnsi="Arial" w:cs="Arial"/>
          <w:color w:val="000000" w:themeColor="text1"/>
        </w:rPr>
        <w:t xml:space="preserve">The NPV of the cash flow over the investment cost at 15 % discounting was Rs. 5221 and Rs. 21808 per acre with Cotton and Soybean-Chickpea cropping pattern, respectively with </w:t>
      </w:r>
      <w:proofErr w:type="spellStart"/>
      <w:r w:rsidRPr="00864712">
        <w:rPr>
          <w:rFonts w:ascii="Arial" w:hAnsi="Arial" w:cs="Arial"/>
          <w:color w:val="000000" w:themeColor="text1"/>
        </w:rPr>
        <w:t>TcB</w:t>
      </w:r>
      <w:proofErr w:type="spellEnd"/>
      <w:r w:rsidRPr="00864712">
        <w:rPr>
          <w:rFonts w:ascii="Arial" w:hAnsi="Arial" w:cs="Arial"/>
          <w:color w:val="000000" w:themeColor="text1"/>
        </w:rPr>
        <w:t xml:space="preserve"> (Table 8). </w:t>
      </w:r>
      <w:r w:rsidRPr="009034F9">
        <w:rPr>
          <w:rFonts w:ascii="Arial" w:hAnsi="Arial" w:cs="Arial"/>
        </w:rPr>
        <w:t>The BCR and the IRR for Cotton were 1.32 and 48%, respectively (</w:t>
      </w:r>
      <w:r w:rsidR="00421A11" w:rsidRPr="009034F9">
        <w:rPr>
          <w:rFonts w:ascii="Arial" w:hAnsi="Arial" w:cs="Arial"/>
        </w:rPr>
        <w:t xml:space="preserve">Table 6 and </w:t>
      </w:r>
      <w:r w:rsidRPr="009034F9">
        <w:rPr>
          <w:rFonts w:ascii="Arial" w:hAnsi="Arial" w:cs="Arial"/>
        </w:rPr>
        <w:t>Table 8), while the same are found to be 2.48 and &gt;50%, respectively with Soybean and Chickpea cropping pattern</w:t>
      </w:r>
      <w:r w:rsidR="00421A11" w:rsidRPr="009034F9">
        <w:rPr>
          <w:rFonts w:ascii="Arial" w:hAnsi="Arial" w:cs="Arial"/>
        </w:rPr>
        <w:t xml:space="preserve"> (Table 7 and Table 8)</w:t>
      </w:r>
      <w:r w:rsidRPr="009034F9">
        <w:rPr>
          <w:rFonts w:ascii="Arial" w:hAnsi="Arial" w:cs="Arial"/>
        </w:rPr>
        <w:t xml:space="preserve">. The financial parameters clearly indicate that the </w:t>
      </w:r>
      <w:proofErr w:type="spellStart"/>
      <w:r w:rsidRPr="009034F9">
        <w:rPr>
          <w:rFonts w:ascii="Arial" w:hAnsi="Arial" w:cs="Arial"/>
        </w:rPr>
        <w:t>TcB</w:t>
      </w:r>
      <w:proofErr w:type="spellEnd"/>
      <w:r w:rsidRPr="009034F9">
        <w:rPr>
          <w:rFonts w:ascii="Arial" w:hAnsi="Arial" w:cs="Arial"/>
        </w:rPr>
        <w:t xml:space="preserve"> has tremendous potential in harvesting runoff, mitigating the problem of waterlogging</w:t>
      </w:r>
      <w:r w:rsidR="00421A11" w:rsidRPr="009034F9">
        <w:rPr>
          <w:rFonts w:ascii="Arial" w:hAnsi="Arial" w:cs="Arial"/>
        </w:rPr>
        <w:t xml:space="preserve"> and soil erosion</w:t>
      </w:r>
      <w:r w:rsidRPr="009034F9">
        <w:rPr>
          <w:rFonts w:ascii="Arial" w:hAnsi="Arial" w:cs="Arial"/>
        </w:rPr>
        <w:t xml:space="preserve"> and improving the income level of the farmers.</w:t>
      </w:r>
      <w:r w:rsidR="009034F9" w:rsidRPr="009034F9">
        <w:rPr>
          <w:rFonts w:ascii="Arial" w:hAnsi="Arial" w:cs="Arial"/>
        </w:rPr>
        <w:t xml:space="preserve"> The above findings are in line with the positive results reported by </w:t>
      </w:r>
      <w:proofErr w:type="spellStart"/>
      <w:r w:rsidR="009034F9" w:rsidRPr="009034F9">
        <w:rPr>
          <w:rFonts w:ascii="Arial" w:hAnsi="Arial" w:cs="Arial"/>
        </w:rPr>
        <w:t>Tenge</w:t>
      </w:r>
      <w:proofErr w:type="spellEnd"/>
      <w:r w:rsidR="009034F9" w:rsidRPr="009034F9">
        <w:rPr>
          <w:rFonts w:ascii="Arial" w:hAnsi="Arial" w:cs="Arial"/>
        </w:rPr>
        <w:t xml:space="preserve"> </w:t>
      </w:r>
      <w:r w:rsidR="009034F9" w:rsidRPr="009034F9">
        <w:rPr>
          <w:rFonts w:ascii="Arial" w:hAnsi="Arial" w:cs="Arial"/>
          <w:i/>
          <w:iCs/>
        </w:rPr>
        <w:t xml:space="preserve">et al </w:t>
      </w:r>
      <w:r w:rsidR="009034F9" w:rsidRPr="009034F9">
        <w:rPr>
          <w:rFonts w:ascii="Arial" w:hAnsi="Arial" w:cs="Arial"/>
        </w:rPr>
        <w:t xml:space="preserve">(2011), Sanju and Nitin (2012) and </w:t>
      </w:r>
      <w:proofErr w:type="spellStart"/>
      <w:r w:rsidR="009034F9" w:rsidRPr="009034F9">
        <w:rPr>
          <w:rFonts w:ascii="Arial" w:hAnsi="Arial" w:cs="Arial"/>
        </w:rPr>
        <w:t>Naveena</w:t>
      </w:r>
      <w:proofErr w:type="spellEnd"/>
      <w:r w:rsidR="009034F9" w:rsidRPr="009034F9">
        <w:rPr>
          <w:rFonts w:ascii="Arial" w:hAnsi="Arial" w:cs="Arial"/>
        </w:rPr>
        <w:t xml:space="preserve"> et al., (2019). </w:t>
      </w:r>
    </w:p>
    <w:p w14:paraId="1BFEC9E3" w14:textId="77777777" w:rsidR="009034F9" w:rsidRPr="009034F9" w:rsidRDefault="009034F9" w:rsidP="00864712">
      <w:pPr>
        <w:spacing w:after="0" w:line="240" w:lineRule="auto"/>
        <w:jc w:val="both"/>
        <w:rPr>
          <w:rFonts w:ascii="Arial" w:hAnsi="Arial" w:cs="Arial"/>
        </w:rPr>
      </w:pPr>
    </w:p>
    <w:p w14:paraId="6727ADDA" w14:textId="77777777" w:rsidR="00B82822" w:rsidRPr="009034F9" w:rsidRDefault="00B82822" w:rsidP="00864712">
      <w:pPr>
        <w:spacing w:after="0" w:line="240" w:lineRule="auto"/>
        <w:jc w:val="both"/>
        <w:rPr>
          <w:rFonts w:ascii="Arial" w:hAnsi="Arial" w:cs="Arial"/>
        </w:rPr>
      </w:pPr>
      <w:r w:rsidRPr="009034F9">
        <w:rPr>
          <w:rFonts w:ascii="Arial" w:hAnsi="Arial" w:cs="Arial"/>
        </w:rPr>
        <w:t xml:space="preserve">The study confirmed that </w:t>
      </w:r>
      <w:proofErr w:type="spellStart"/>
      <w:r w:rsidRPr="009034F9">
        <w:rPr>
          <w:rFonts w:ascii="Arial" w:hAnsi="Arial" w:cs="Arial"/>
        </w:rPr>
        <w:t>TcB</w:t>
      </w:r>
      <w:proofErr w:type="spellEnd"/>
      <w:r w:rsidRPr="009034F9">
        <w:rPr>
          <w:rFonts w:ascii="Arial" w:hAnsi="Arial" w:cs="Arial"/>
        </w:rPr>
        <w:t xml:space="preserve"> is an effective method for rainwater conservation, mitigating waterlogging issues, controlling soil erosion, and improving productivity. Given its benefits, the technique should be widely promoted under the National Rural Employment Guarantee Programme (NREGP) to support small and marginal tribal farmers in the district.</w:t>
      </w:r>
    </w:p>
    <w:p w14:paraId="78456CCB" w14:textId="77777777" w:rsidR="00B82822" w:rsidRPr="009034F9" w:rsidRDefault="00B82822" w:rsidP="00864712">
      <w:pPr>
        <w:spacing w:after="0" w:line="240" w:lineRule="auto"/>
        <w:jc w:val="both"/>
        <w:rPr>
          <w:rFonts w:ascii="Arial" w:hAnsi="Arial" w:cs="Arial"/>
        </w:rPr>
      </w:pPr>
    </w:p>
    <w:bookmarkEnd w:id="1"/>
    <w:p w14:paraId="2F532CFC" w14:textId="77777777" w:rsidR="001D6E0C" w:rsidRPr="009034F9" w:rsidRDefault="001D6E0C" w:rsidP="00864712">
      <w:pPr>
        <w:spacing w:after="0" w:line="240" w:lineRule="auto"/>
        <w:jc w:val="both"/>
        <w:rPr>
          <w:rFonts w:ascii="Arial" w:hAnsi="Arial" w:cs="Arial"/>
          <w:b/>
          <w:bCs/>
        </w:rPr>
      </w:pPr>
      <w:r w:rsidRPr="009034F9">
        <w:rPr>
          <w:rFonts w:ascii="Arial" w:hAnsi="Arial" w:cs="Arial"/>
          <w:b/>
          <w:bCs/>
        </w:rPr>
        <w:t>Conclusion</w:t>
      </w:r>
    </w:p>
    <w:p w14:paraId="24F18229" w14:textId="26597F45" w:rsidR="001D6E0C" w:rsidRPr="009034F9" w:rsidRDefault="001D6E0C" w:rsidP="00864712">
      <w:pPr>
        <w:spacing w:after="0" w:line="240" w:lineRule="auto"/>
        <w:jc w:val="both"/>
        <w:rPr>
          <w:rFonts w:ascii="Arial" w:hAnsi="Arial" w:cs="Arial"/>
        </w:rPr>
      </w:pPr>
      <w:r w:rsidRPr="009034F9">
        <w:rPr>
          <w:rFonts w:ascii="Arial" w:hAnsi="Arial" w:cs="Arial"/>
        </w:rPr>
        <w:t xml:space="preserve">The </w:t>
      </w:r>
      <w:proofErr w:type="spellStart"/>
      <w:r w:rsidRPr="009034F9">
        <w:rPr>
          <w:rFonts w:ascii="Arial" w:hAnsi="Arial" w:cs="Arial"/>
        </w:rPr>
        <w:t>TcB</w:t>
      </w:r>
      <w:proofErr w:type="spellEnd"/>
      <w:r w:rsidRPr="009034F9">
        <w:rPr>
          <w:rFonts w:ascii="Arial" w:hAnsi="Arial" w:cs="Arial"/>
        </w:rPr>
        <w:t xml:space="preserve"> technique is a promising soil and water conservation method for the black cotton soil regions of India. The findings indicate that </w:t>
      </w:r>
      <w:proofErr w:type="spellStart"/>
      <w:r w:rsidRPr="009034F9">
        <w:rPr>
          <w:rFonts w:ascii="Arial" w:hAnsi="Arial" w:cs="Arial"/>
        </w:rPr>
        <w:t>TcB</w:t>
      </w:r>
      <w:proofErr w:type="spellEnd"/>
      <w:r w:rsidRPr="009034F9">
        <w:rPr>
          <w:rFonts w:ascii="Arial" w:hAnsi="Arial" w:cs="Arial"/>
        </w:rPr>
        <w:t xml:space="preserve"> effectively conserves rainwater, mitigates soil erosion</w:t>
      </w:r>
      <w:r w:rsidR="00256AFA" w:rsidRPr="009034F9">
        <w:rPr>
          <w:rFonts w:ascii="Arial" w:hAnsi="Arial" w:cs="Arial"/>
        </w:rPr>
        <w:t xml:space="preserve"> and minimizes waterlogging in black soils, </w:t>
      </w:r>
      <w:r w:rsidRPr="009034F9">
        <w:rPr>
          <w:rFonts w:ascii="Arial" w:hAnsi="Arial" w:cs="Arial"/>
        </w:rPr>
        <w:t>enhances soil moisture retention, and improves crop productivity. The economic analysis confirms its profitability and sustainability</w:t>
      </w:r>
      <w:r w:rsidR="00256AFA" w:rsidRPr="009034F9">
        <w:rPr>
          <w:rFonts w:ascii="Arial" w:hAnsi="Arial" w:cs="Arial"/>
        </w:rPr>
        <w:t xml:space="preserve">, </w:t>
      </w:r>
      <w:r w:rsidR="003F3D1B" w:rsidRPr="009034F9">
        <w:rPr>
          <w:rFonts w:ascii="Arial" w:hAnsi="Arial" w:cs="Arial"/>
        </w:rPr>
        <w:t>indicating its potential for scaling up for adoption for the income and livelihood security of small and marginal tribal farmers in black soil zone.</w:t>
      </w:r>
    </w:p>
    <w:p w14:paraId="65E9AB27" w14:textId="77777777" w:rsidR="00256AFA" w:rsidRPr="009034F9" w:rsidRDefault="00256AFA" w:rsidP="001D6E0C">
      <w:pPr>
        <w:spacing w:after="0" w:line="240" w:lineRule="auto"/>
        <w:rPr>
          <w:rFonts w:ascii="Arial" w:hAnsi="Arial" w:cs="Arial"/>
        </w:rPr>
      </w:pPr>
    </w:p>
    <w:p w14:paraId="5818FBEF" w14:textId="77777777" w:rsidR="00256AFA" w:rsidRPr="009034F9" w:rsidRDefault="00256AFA" w:rsidP="001D6E0C">
      <w:pPr>
        <w:spacing w:after="0" w:line="240" w:lineRule="auto"/>
        <w:rPr>
          <w:rFonts w:ascii="Arial" w:hAnsi="Arial" w:cs="Arial"/>
        </w:rPr>
      </w:pPr>
    </w:p>
    <w:p w14:paraId="1A3ADB0F" w14:textId="2471E363" w:rsidR="00256AFA" w:rsidRPr="009034F9" w:rsidRDefault="0003352C" w:rsidP="001D6E0C">
      <w:pPr>
        <w:spacing w:after="0" w:line="240" w:lineRule="auto"/>
        <w:rPr>
          <w:rFonts w:ascii="Arial" w:hAnsi="Arial" w:cs="Arial"/>
          <w:b/>
          <w:bCs/>
        </w:rPr>
      </w:pPr>
      <w:r w:rsidRPr="009034F9">
        <w:rPr>
          <w:rFonts w:ascii="Arial" w:hAnsi="Arial" w:cs="Arial"/>
          <w:b/>
          <w:bCs/>
        </w:rPr>
        <w:t>References</w:t>
      </w:r>
    </w:p>
    <w:p w14:paraId="0CA03FCD" w14:textId="77777777" w:rsidR="00757C9D" w:rsidRDefault="00757C9D" w:rsidP="009034F9">
      <w:pPr>
        <w:jc w:val="both"/>
        <w:rPr>
          <w:rFonts w:ascii="Arial" w:hAnsi="Arial" w:cs="Arial"/>
          <w:color w:val="000000" w:themeColor="text1"/>
        </w:rPr>
      </w:pPr>
    </w:p>
    <w:p w14:paraId="424E4849" w14:textId="7A9A4D9B" w:rsidR="00A93C9A" w:rsidRPr="009034F9" w:rsidRDefault="00A93C9A" w:rsidP="009034F9">
      <w:pPr>
        <w:jc w:val="both"/>
        <w:rPr>
          <w:rFonts w:ascii="Arial" w:hAnsi="Arial" w:cs="Arial"/>
          <w:color w:val="000000" w:themeColor="text1"/>
        </w:rPr>
      </w:pPr>
      <w:proofErr w:type="spellStart"/>
      <w:r w:rsidRPr="009034F9">
        <w:rPr>
          <w:rFonts w:ascii="Arial" w:hAnsi="Arial" w:cs="Arial"/>
          <w:color w:val="000000" w:themeColor="text1"/>
        </w:rPr>
        <w:t>Dabral</w:t>
      </w:r>
      <w:proofErr w:type="spellEnd"/>
      <w:r w:rsidRPr="009034F9">
        <w:rPr>
          <w:rFonts w:ascii="Arial" w:hAnsi="Arial" w:cs="Arial"/>
          <w:color w:val="000000" w:themeColor="text1"/>
        </w:rPr>
        <w:t xml:space="preserve">, P. P. and </w:t>
      </w:r>
      <w:proofErr w:type="spellStart"/>
      <w:r w:rsidRPr="009034F9">
        <w:rPr>
          <w:rFonts w:ascii="Arial" w:hAnsi="Arial" w:cs="Arial"/>
          <w:color w:val="000000" w:themeColor="text1"/>
        </w:rPr>
        <w:t>Baithuri</w:t>
      </w:r>
      <w:proofErr w:type="spellEnd"/>
      <w:r w:rsidRPr="009034F9">
        <w:rPr>
          <w:rFonts w:ascii="Arial" w:hAnsi="Arial" w:cs="Arial"/>
          <w:color w:val="000000" w:themeColor="text1"/>
        </w:rPr>
        <w:t>. N. Economic evaluation of water harvesting pond under humid condition of Arunachal Pradesh. Journal of Soil and Water Conservation. 2007; 6(1):24-28.</w:t>
      </w:r>
    </w:p>
    <w:p w14:paraId="0142F4D4" w14:textId="1A300C14" w:rsidR="00757C9D" w:rsidRPr="00864712" w:rsidRDefault="00757C9D" w:rsidP="00757C9D">
      <w:pPr>
        <w:spacing w:after="0" w:line="240" w:lineRule="auto"/>
        <w:jc w:val="both"/>
        <w:rPr>
          <w:rFonts w:ascii="Arial" w:hAnsi="Arial" w:cs="Arial"/>
          <w:color w:val="000000" w:themeColor="text1"/>
        </w:rPr>
      </w:pPr>
      <w:r w:rsidRPr="00864712">
        <w:rPr>
          <w:rFonts w:ascii="Arial" w:hAnsi="Arial" w:cs="Arial"/>
          <w:color w:val="000000" w:themeColor="text1"/>
        </w:rPr>
        <w:t xml:space="preserve">Mishra, P., </w:t>
      </w:r>
      <w:proofErr w:type="spellStart"/>
      <w:r w:rsidRPr="00864712">
        <w:rPr>
          <w:rFonts w:ascii="Arial" w:hAnsi="Arial" w:cs="Arial"/>
          <w:color w:val="000000" w:themeColor="text1"/>
        </w:rPr>
        <w:t>Venkateswara</w:t>
      </w:r>
      <w:proofErr w:type="spellEnd"/>
      <w:r w:rsidRPr="00864712">
        <w:rPr>
          <w:rFonts w:ascii="Arial" w:hAnsi="Arial" w:cs="Arial"/>
          <w:color w:val="000000" w:themeColor="text1"/>
        </w:rPr>
        <w:t xml:space="preserve"> Rao, B. and Ravi </w:t>
      </w:r>
      <w:proofErr w:type="spellStart"/>
      <w:r w:rsidRPr="00864712">
        <w:rPr>
          <w:rFonts w:ascii="Arial" w:hAnsi="Arial" w:cs="Arial"/>
          <w:color w:val="000000" w:themeColor="text1"/>
        </w:rPr>
        <w:t>Babu</w:t>
      </w:r>
      <w:proofErr w:type="spellEnd"/>
      <w:r w:rsidRPr="00864712">
        <w:rPr>
          <w:rFonts w:ascii="Arial" w:hAnsi="Arial" w:cs="Arial"/>
          <w:color w:val="000000" w:themeColor="text1"/>
        </w:rPr>
        <w:t xml:space="preserve">, R. Assessing the scope for rainwater harvesting in </w:t>
      </w:r>
      <w:proofErr w:type="spellStart"/>
      <w:r w:rsidRPr="00864712">
        <w:rPr>
          <w:rFonts w:ascii="Arial" w:hAnsi="Arial" w:cs="Arial"/>
          <w:color w:val="000000" w:themeColor="text1"/>
        </w:rPr>
        <w:t>vertisols</w:t>
      </w:r>
      <w:proofErr w:type="spellEnd"/>
      <w:r w:rsidRPr="00864712">
        <w:rPr>
          <w:rFonts w:ascii="Arial" w:hAnsi="Arial" w:cs="Arial"/>
          <w:color w:val="000000" w:themeColor="text1"/>
        </w:rPr>
        <w:t xml:space="preserve"> for sustainable agriculture and livelihood security of tribal farmers – a case study. </w:t>
      </w:r>
      <w:r w:rsidRPr="00864712">
        <w:rPr>
          <w:rFonts w:ascii="Arial" w:hAnsi="Arial" w:cs="Arial"/>
          <w:i/>
          <w:iCs/>
          <w:color w:val="000000" w:themeColor="text1"/>
        </w:rPr>
        <w:t>Journal of Soil and Water Conservation</w:t>
      </w:r>
      <w:r w:rsidRPr="00864712">
        <w:rPr>
          <w:rFonts w:ascii="Arial" w:hAnsi="Arial" w:cs="Arial"/>
          <w:color w:val="000000" w:themeColor="text1"/>
        </w:rPr>
        <w:t xml:space="preserve">. </w:t>
      </w:r>
      <w:r>
        <w:rPr>
          <w:rFonts w:ascii="Arial" w:hAnsi="Arial" w:cs="Arial"/>
          <w:color w:val="000000" w:themeColor="text1"/>
        </w:rPr>
        <w:t xml:space="preserve">2010; </w:t>
      </w:r>
      <w:r w:rsidRPr="00864712">
        <w:rPr>
          <w:rFonts w:ascii="Arial" w:hAnsi="Arial" w:cs="Arial"/>
          <w:color w:val="000000" w:themeColor="text1"/>
        </w:rPr>
        <w:t xml:space="preserve">9(2):  98-108. </w:t>
      </w:r>
    </w:p>
    <w:p w14:paraId="00B70917" w14:textId="77777777" w:rsidR="00757C9D" w:rsidRPr="009034F9" w:rsidRDefault="00757C9D" w:rsidP="00757C9D">
      <w:pPr>
        <w:spacing w:after="0" w:line="240" w:lineRule="auto"/>
        <w:rPr>
          <w:rFonts w:ascii="Arial" w:hAnsi="Arial" w:cs="Arial"/>
        </w:rPr>
      </w:pPr>
    </w:p>
    <w:p w14:paraId="08E460F2" w14:textId="61AF6074" w:rsidR="00757C9D" w:rsidRPr="00864712" w:rsidRDefault="00757C9D" w:rsidP="00757C9D">
      <w:pPr>
        <w:spacing w:after="0" w:line="240" w:lineRule="auto"/>
        <w:jc w:val="both"/>
        <w:rPr>
          <w:rFonts w:ascii="Arial" w:hAnsi="Arial" w:cs="Arial"/>
          <w:color w:val="000000" w:themeColor="text1"/>
        </w:rPr>
      </w:pPr>
      <w:r w:rsidRPr="00864712">
        <w:rPr>
          <w:rFonts w:ascii="Arial" w:hAnsi="Arial" w:cs="Arial"/>
          <w:color w:val="000000" w:themeColor="text1"/>
        </w:rPr>
        <w:lastRenderedPageBreak/>
        <w:t xml:space="preserve">Mishra, P., </w:t>
      </w:r>
      <w:proofErr w:type="spellStart"/>
      <w:r w:rsidRPr="00864712">
        <w:rPr>
          <w:rFonts w:ascii="Arial" w:hAnsi="Arial" w:cs="Arial"/>
          <w:color w:val="000000" w:themeColor="text1"/>
        </w:rPr>
        <w:t>Babu</w:t>
      </w:r>
      <w:proofErr w:type="spellEnd"/>
      <w:r w:rsidRPr="00864712">
        <w:rPr>
          <w:rFonts w:ascii="Arial" w:hAnsi="Arial" w:cs="Arial"/>
          <w:color w:val="000000" w:themeColor="text1"/>
        </w:rPr>
        <w:t xml:space="preserve">, R.R., Kumar, R.N. and B. </w:t>
      </w:r>
      <w:proofErr w:type="spellStart"/>
      <w:r w:rsidRPr="00864712">
        <w:rPr>
          <w:rFonts w:ascii="Arial" w:hAnsi="Arial" w:cs="Arial"/>
          <w:color w:val="000000" w:themeColor="text1"/>
        </w:rPr>
        <w:t>Rajaseka</w:t>
      </w:r>
      <w:proofErr w:type="spellEnd"/>
      <w:r>
        <w:rPr>
          <w:rFonts w:ascii="Arial" w:hAnsi="Arial" w:cs="Arial"/>
          <w:color w:val="000000" w:themeColor="text1"/>
        </w:rPr>
        <w:t xml:space="preserve">. </w:t>
      </w:r>
      <w:r w:rsidRPr="00864712">
        <w:rPr>
          <w:rFonts w:ascii="Arial" w:hAnsi="Arial" w:cs="Arial"/>
          <w:color w:val="000000" w:themeColor="text1"/>
        </w:rPr>
        <w:t xml:space="preserve"> Feasibility assessment of on farm water harvesting structures for livelihood security of small and marginal farmers. </w:t>
      </w:r>
      <w:r w:rsidRPr="00864712">
        <w:rPr>
          <w:rFonts w:ascii="Arial" w:hAnsi="Arial" w:cs="Arial"/>
          <w:i/>
          <w:iCs/>
          <w:color w:val="000000" w:themeColor="text1"/>
        </w:rPr>
        <w:t xml:space="preserve">Int. J. Environ. </w:t>
      </w:r>
      <w:proofErr w:type="spellStart"/>
      <w:r w:rsidRPr="00864712">
        <w:rPr>
          <w:rFonts w:ascii="Arial" w:hAnsi="Arial" w:cs="Arial"/>
          <w:i/>
          <w:iCs/>
          <w:color w:val="000000" w:themeColor="text1"/>
        </w:rPr>
        <w:t>Clim</w:t>
      </w:r>
      <w:proofErr w:type="spellEnd"/>
      <w:r w:rsidRPr="00864712">
        <w:rPr>
          <w:rFonts w:ascii="Arial" w:hAnsi="Arial" w:cs="Arial"/>
          <w:i/>
          <w:iCs/>
          <w:color w:val="000000" w:themeColor="text1"/>
        </w:rPr>
        <w:t>. Change</w:t>
      </w:r>
      <w:r w:rsidRPr="00864712">
        <w:rPr>
          <w:rFonts w:ascii="Arial" w:hAnsi="Arial" w:cs="Arial"/>
          <w:color w:val="000000" w:themeColor="text1"/>
        </w:rPr>
        <w:t xml:space="preserve">, vol. 12, no.12, pp. 1880-1885, 2022. </w:t>
      </w:r>
    </w:p>
    <w:p w14:paraId="4E19C4D4" w14:textId="77777777" w:rsidR="00841623" w:rsidRDefault="00841623" w:rsidP="00757C9D">
      <w:pPr>
        <w:widowControl w:val="0"/>
        <w:autoSpaceDE w:val="0"/>
        <w:autoSpaceDN w:val="0"/>
        <w:spacing w:after="0" w:line="240" w:lineRule="auto"/>
        <w:jc w:val="both"/>
        <w:rPr>
          <w:rFonts w:ascii="Arial" w:hAnsi="Arial" w:cs="Arial"/>
          <w:color w:val="000000" w:themeColor="text1"/>
        </w:rPr>
      </w:pPr>
    </w:p>
    <w:p w14:paraId="3C67DB9F" w14:textId="268EC49F" w:rsidR="00757C9D" w:rsidRPr="00864712" w:rsidRDefault="00757C9D" w:rsidP="00757C9D">
      <w:pPr>
        <w:widowControl w:val="0"/>
        <w:autoSpaceDE w:val="0"/>
        <w:autoSpaceDN w:val="0"/>
        <w:spacing w:after="0" w:line="240" w:lineRule="auto"/>
        <w:jc w:val="both"/>
        <w:rPr>
          <w:rFonts w:ascii="Arial" w:hAnsi="Arial" w:cs="Arial"/>
          <w:iCs/>
          <w:color w:val="000000" w:themeColor="text1"/>
        </w:rPr>
      </w:pPr>
      <w:r w:rsidRPr="00864712">
        <w:rPr>
          <w:rFonts w:ascii="Arial" w:hAnsi="Arial" w:cs="Arial"/>
          <w:color w:val="000000" w:themeColor="text1"/>
        </w:rPr>
        <w:t xml:space="preserve">Mishra, P, Venkata Laxmi, K., </w:t>
      </w:r>
      <w:proofErr w:type="spellStart"/>
      <w:r w:rsidRPr="00864712">
        <w:rPr>
          <w:rFonts w:ascii="Arial" w:hAnsi="Arial" w:cs="Arial"/>
          <w:color w:val="000000" w:themeColor="text1"/>
        </w:rPr>
        <w:t>Navya</w:t>
      </w:r>
      <w:proofErr w:type="spellEnd"/>
      <w:r w:rsidRPr="00864712">
        <w:rPr>
          <w:rFonts w:ascii="Arial" w:hAnsi="Arial" w:cs="Arial"/>
          <w:color w:val="000000" w:themeColor="text1"/>
        </w:rPr>
        <w:t xml:space="preserve"> Swetha</w:t>
      </w:r>
      <w:r w:rsidRPr="00864712">
        <w:rPr>
          <w:rFonts w:ascii="Arial" w:hAnsi="Arial" w:cs="Arial"/>
          <w:color w:val="000000" w:themeColor="text1"/>
          <w:vertAlign w:val="superscript"/>
        </w:rPr>
        <w:t xml:space="preserve">, </w:t>
      </w:r>
      <w:r w:rsidRPr="00864712">
        <w:rPr>
          <w:rStyle w:val="Strong"/>
          <w:rFonts w:ascii="Arial" w:hAnsi="Arial" w:cs="Arial"/>
          <w:b w:val="0"/>
          <w:bCs w:val="0"/>
          <w:color w:val="000000" w:themeColor="text1"/>
        </w:rPr>
        <w:t xml:space="preserve">T., Rajasekar, B. and D. Naga </w:t>
      </w:r>
      <w:proofErr w:type="spellStart"/>
      <w:r w:rsidRPr="00864712">
        <w:rPr>
          <w:rStyle w:val="Strong"/>
          <w:rFonts w:ascii="Arial" w:hAnsi="Arial" w:cs="Arial"/>
          <w:b w:val="0"/>
          <w:bCs w:val="0"/>
          <w:color w:val="000000" w:themeColor="text1"/>
        </w:rPr>
        <w:t>Harshitha</w:t>
      </w:r>
      <w:proofErr w:type="spellEnd"/>
      <w:r w:rsidRPr="00864712">
        <w:rPr>
          <w:rFonts w:ascii="Arial" w:hAnsi="Arial" w:cs="Arial"/>
          <w:b/>
          <w:bCs/>
          <w:color w:val="000000" w:themeColor="text1"/>
        </w:rPr>
        <w:t xml:space="preserve">. </w:t>
      </w:r>
      <w:r w:rsidRPr="00864712">
        <w:rPr>
          <w:rFonts w:ascii="Arial" w:hAnsi="Arial" w:cs="Arial"/>
          <w:iCs/>
          <w:color w:val="000000" w:themeColor="text1"/>
        </w:rPr>
        <w:t>Design of Farm Pond for Vegetable Cultivation for Livelihood and Nutrition Security of Tribal Farmers in Adilabad District of Telangana. SKV National Conference 2024 (Agriculture in 2050: Technology Development and Dissemination), March 01-03, 2024; Venue: JNKVV, Jabalpur. 4</w:t>
      </w:r>
      <w:r w:rsidRPr="00864712">
        <w:rPr>
          <w:rFonts w:ascii="Arial" w:hAnsi="Arial" w:cs="Arial"/>
          <w:iCs/>
          <w:color w:val="000000" w:themeColor="text1"/>
          <w:vertAlign w:val="superscript"/>
        </w:rPr>
        <w:t>th</w:t>
      </w:r>
      <w:r w:rsidRPr="00864712">
        <w:rPr>
          <w:rFonts w:ascii="Arial" w:hAnsi="Arial" w:cs="Arial"/>
          <w:iCs/>
          <w:color w:val="000000" w:themeColor="text1"/>
        </w:rPr>
        <w:t xml:space="preserve"> Abstract Book, Pp: 10.   </w:t>
      </w:r>
    </w:p>
    <w:p w14:paraId="1A63FEB7" w14:textId="77777777" w:rsidR="009034F9" w:rsidRPr="009034F9" w:rsidRDefault="009034F9" w:rsidP="009034F9">
      <w:pPr>
        <w:spacing w:after="0" w:line="240" w:lineRule="auto"/>
        <w:rPr>
          <w:rFonts w:ascii="Arial" w:hAnsi="Arial" w:cs="Arial"/>
        </w:rPr>
      </w:pPr>
    </w:p>
    <w:p w14:paraId="1D649123" w14:textId="01BBD7BC" w:rsidR="001D6E0C" w:rsidRPr="009034F9" w:rsidRDefault="001D6E0C" w:rsidP="00841623">
      <w:pPr>
        <w:spacing w:after="0" w:line="240" w:lineRule="auto"/>
        <w:jc w:val="both"/>
        <w:rPr>
          <w:rFonts w:ascii="Arial" w:hAnsi="Arial" w:cs="Arial"/>
        </w:rPr>
      </w:pPr>
      <w:proofErr w:type="spellStart"/>
      <w:r w:rsidRPr="009034F9">
        <w:rPr>
          <w:rFonts w:ascii="Arial" w:hAnsi="Arial" w:cs="Arial"/>
        </w:rPr>
        <w:t>Naveena</w:t>
      </w:r>
      <w:proofErr w:type="spellEnd"/>
      <w:r w:rsidRPr="009034F9">
        <w:rPr>
          <w:rFonts w:ascii="Arial" w:hAnsi="Arial" w:cs="Arial"/>
        </w:rPr>
        <w:t xml:space="preserve">, K. P., </w:t>
      </w:r>
      <w:proofErr w:type="spellStart"/>
      <w:r w:rsidRPr="009034F9">
        <w:rPr>
          <w:rFonts w:ascii="Arial" w:hAnsi="Arial" w:cs="Arial"/>
        </w:rPr>
        <w:t>Shivaraj</w:t>
      </w:r>
      <w:proofErr w:type="spellEnd"/>
      <w:r w:rsidRPr="009034F9">
        <w:rPr>
          <w:rFonts w:ascii="Arial" w:hAnsi="Arial" w:cs="Arial"/>
        </w:rPr>
        <w:t xml:space="preserve">, S., &amp; </w:t>
      </w:r>
      <w:proofErr w:type="spellStart"/>
      <w:r w:rsidRPr="009034F9">
        <w:rPr>
          <w:rFonts w:ascii="Arial" w:hAnsi="Arial" w:cs="Arial"/>
        </w:rPr>
        <w:t>Nithin</w:t>
      </w:r>
      <w:proofErr w:type="spellEnd"/>
      <w:r w:rsidRPr="009034F9">
        <w:rPr>
          <w:rFonts w:ascii="Arial" w:hAnsi="Arial" w:cs="Arial"/>
        </w:rPr>
        <w:t xml:space="preserve">, G. P. Economic and Non-economic Benefits of Trench cum </w:t>
      </w:r>
      <w:proofErr w:type="spellStart"/>
      <w:r w:rsidRPr="009034F9">
        <w:rPr>
          <w:rFonts w:ascii="Arial" w:hAnsi="Arial" w:cs="Arial"/>
        </w:rPr>
        <w:t>Bunding</w:t>
      </w:r>
      <w:proofErr w:type="spellEnd"/>
      <w:r w:rsidRPr="009034F9">
        <w:rPr>
          <w:rFonts w:ascii="Arial" w:hAnsi="Arial" w:cs="Arial"/>
        </w:rPr>
        <w:t>. Journal of Krishi Vigyan,</w:t>
      </w:r>
      <w:r w:rsidR="00757C9D">
        <w:rPr>
          <w:rFonts w:ascii="Arial" w:hAnsi="Arial" w:cs="Arial"/>
        </w:rPr>
        <w:t xml:space="preserve"> 2019; </w:t>
      </w:r>
      <w:r w:rsidRPr="009034F9">
        <w:rPr>
          <w:rFonts w:ascii="Arial" w:hAnsi="Arial" w:cs="Arial"/>
        </w:rPr>
        <w:t>7(2), 125-130.</w:t>
      </w:r>
    </w:p>
    <w:p w14:paraId="6815C0E3" w14:textId="77777777" w:rsidR="00757C9D" w:rsidRDefault="00757C9D" w:rsidP="00841623">
      <w:pPr>
        <w:spacing w:after="0" w:line="240" w:lineRule="auto"/>
        <w:jc w:val="both"/>
        <w:rPr>
          <w:rFonts w:ascii="Arial" w:hAnsi="Arial" w:cs="Arial"/>
        </w:rPr>
      </w:pPr>
    </w:p>
    <w:p w14:paraId="6715A032" w14:textId="12D4CFBC" w:rsidR="00F439AB" w:rsidRPr="009034F9" w:rsidRDefault="00F439AB" w:rsidP="00841623">
      <w:pPr>
        <w:spacing w:after="0" w:line="240" w:lineRule="auto"/>
        <w:jc w:val="both"/>
        <w:rPr>
          <w:rFonts w:ascii="Arial" w:hAnsi="Arial" w:cs="Arial"/>
          <w:color w:val="000000" w:themeColor="text1"/>
        </w:rPr>
      </w:pPr>
      <w:r w:rsidRPr="009034F9">
        <w:rPr>
          <w:rFonts w:ascii="Arial" w:hAnsi="Arial" w:cs="Arial"/>
          <w:color w:val="000000" w:themeColor="text1"/>
        </w:rPr>
        <w:t xml:space="preserve">Ravi </w:t>
      </w:r>
      <w:proofErr w:type="spellStart"/>
      <w:r w:rsidRPr="009034F9">
        <w:rPr>
          <w:rFonts w:ascii="Arial" w:hAnsi="Arial" w:cs="Arial"/>
          <w:color w:val="000000" w:themeColor="text1"/>
        </w:rPr>
        <w:t>Babu</w:t>
      </w:r>
      <w:proofErr w:type="spellEnd"/>
      <w:r w:rsidRPr="009034F9">
        <w:rPr>
          <w:rFonts w:ascii="Arial" w:hAnsi="Arial" w:cs="Arial"/>
          <w:color w:val="000000" w:themeColor="text1"/>
        </w:rPr>
        <w:t>. R. and Mishra, P.</w:t>
      </w:r>
      <w:r>
        <w:rPr>
          <w:rFonts w:ascii="Arial" w:hAnsi="Arial" w:cs="Arial"/>
          <w:color w:val="000000" w:themeColor="text1"/>
        </w:rPr>
        <w:t xml:space="preserve"> </w:t>
      </w:r>
      <w:r w:rsidRPr="009034F9">
        <w:rPr>
          <w:rFonts w:ascii="Arial" w:hAnsi="Arial" w:cs="Arial"/>
          <w:color w:val="000000" w:themeColor="text1"/>
        </w:rPr>
        <w:t xml:space="preserve">Farm ponds in coastal saline zone of West Bengal – A Techno-economic feasibility study. </w:t>
      </w:r>
      <w:r w:rsidRPr="009034F9">
        <w:rPr>
          <w:rFonts w:ascii="Arial" w:hAnsi="Arial" w:cs="Arial"/>
          <w:i/>
          <w:iCs/>
          <w:color w:val="000000" w:themeColor="text1"/>
        </w:rPr>
        <w:t>Journal of Agricultural Engineering</w:t>
      </w:r>
      <w:r w:rsidRPr="009034F9">
        <w:rPr>
          <w:rFonts w:ascii="Arial" w:hAnsi="Arial" w:cs="Arial"/>
          <w:color w:val="000000" w:themeColor="text1"/>
        </w:rPr>
        <w:t xml:space="preserve">. </w:t>
      </w:r>
      <w:r>
        <w:rPr>
          <w:rFonts w:ascii="Arial" w:hAnsi="Arial" w:cs="Arial"/>
          <w:color w:val="000000" w:themeColor="text1"/>
        </w:rPr>
        <w:t xml:space="preserve">2001; </w:t>
      </w:r>
      <w:r w:rsidRPr="009034F9">
        <w:rPr>
          <w:rFonts w:ascii="Arial" w:hAnsi="Arial" w:cs="Arial"/>
          <w:color w:val="000000" w:themeColor="text1"/>
        </w:rPr>
        <w:t>38 (4) 17-22.</w:t>
      </w:r>
    </w:p>
    <w:p w14:paraId="2FE108A6" w14:textId="77777777" w:rsidR="00F439AB" w:rsidRDefault="00F439AB" w:rsidP="00841623">
      <w:pPr>
        <w:autoSpaceDE w:val="0"/>
        <w:autoSpaceDN w:val="0"/>
        <w:adjustRightInd w:val="0"/>
        <w:spacing w:after="0" w:line="240" w:lineRule="auto"/>
        <w:jc w:val="both"/>
        <w:rPr>
          <w:rFonts w:ascii="Arial" w:hAnsi="Arial" w:cs="Arial"/>
        </w:rPr>
      </w:pPr>
    </w:p>
    <w:p w14:paraId="093CABBE" w14:textId="43019C96" w:rsidR="00757C9D" w:rsidRPr="009034F9" w:rsidRDefault="00757C9D" w:rsidP="00841623">
      <w:pPr>
        <w:autoSpaceDE w:val="0"/>
        <w:autoSpaceDN w:val="0"/>
        <w:adjustRightInd w:val="0"/>
        <w:spacing w:after="0" w:line="240" w:lineRule="auto"/>
        <w:jc w:val="both"/>
        <w:rPr>
          <w:rFonts w:ascii="Arial" w:hAnsi="Arial" w:cs="Arial"/>
        </w:rPr>
      </w:pPr>
      <w:r w:rsidRPr="009034F9">
        <w:rPr>
          <w:rFonts w:ascii="Arial" w:hAnsi="Arial" w:cs="Arial"/>
        </w:rPr>
        <w:t xml:space="preserve">Samra, J.S., V.N. Sharda and A.K. Sikka. Water harvesting and recycling- Indian experiences. Published by CSWCRTI, Dehradun. </w:t>
      </w:r>
      <w:r>
        <w:rPr>
          <w:rFonts w:ascii="Arial" w:hAnsi="Arial" w:cs="Arial"/>
        </w:rPr>
        <w:t xml:space="preserve">2002; </w:t>
      </w:r>
      <w:r w:rsidRPr="009034F9">
        <w:rPr>
          <w:rFonts w:ascii="Arial" w:hAnsi="Arial" w:cs="Arial"/>
        </w:rPr>
        <w:t xml:space="preserve">347 p. </w:t>
      </w:r>
    </w:p>
    <w:p w14:paraId="6AECF74D" w14:textId="77777777" w:rsidR="00757C9D" w:rsidRDefault="00757C9D" w:rsidP="00841623">
      <w:pPr>
        <w:spacing w:after="0" w:line="240" w:lineRule="auto"/>
        <w:jc w:val="both"/>
        <w:rPr>
          <w:rFonts w:ascii="Arial" w:hAnsi="Arial" w:cs="Arial"/>
        </w:rPr>
      </w:pPr>
    </w:p>
    <w:p w14:paraId="1D59C309" w14:textId="2FDDFCC4" w:rsidR="001D6E0C" w:rsidRPr="009034F9" w:rsidRDefault="001D6E0C" w:rsidP="00841623">
      <w:pPr>
        <w:spacing w:after="0" w:line="240" w:lineRule="auto"/>
        <w:jc w:val="both"/>
        <w:rPr>
          <w:rFonts w:ascii="Arial" w:hAnsi="Arial" w:cs="Arial"/>
        </w:rPr>
      </w:pPr>
      <w:r w:rsidRPr="009034F9">
        <w:rPr>
          <w:rFonts w:ascii="Arial" w:hAnsi="Arial" w:cs="Arial"/>
        </w:rPr>
        <w:t xml:space="preserve">Sanju S. V. &amp; Nitin W. I. Soil and Water Conservation Practices: An Overview. International Journal of Scientific &amp; Engineering Research, </w:t>
      </w:r>
      <w:r w:rsidR="0076503C">
        <w:rPr>
          <w:rFonts w:ascii="Arial" w:hAnsi="Arial" w:cs="Arial"/>
        </w:rPr>
        <w:t xml:space="preserve">2012; </w:t>
      </w:r>
      <w:r w:rsidRPr="009034F9">
        <w:rPr>
          <w:rFonts w:ascii="Arial" w:hAnsi="Arial" w:cs="Arial"/>
        </w:rPr>
        <w:t>3(12).</w:t>
      </w:r>
    </w:p>
    <w:p w14:paraId="7314EF3D" w14:textId="77777777" w:rsidR="009034F9" w:rsidRPr="009034F9" w:rsidRDefault="009034F9" w:rsidP="00841623">
      <w:pPr>
        <w:spacing w:after="0" w:line="240" w:lineRule="auto"/>
        <w:jc w:val="both"/>
        <w:rPr>
          <w:rFonts w:ascii="Arial" w:hAnsi="Arial" w:cs="Arial"/>
          <w:color w:val="FF0000"/>
        </w:rPr>
      </w:pPr>
    </w:p>
    <w:p w14:paraId="2E2FCB62" w14:textId="03ABC4DD" w:rsidR="00757C9D" w:rsidRDefault="00757C9D" w:rsidP="00841623">
      <w:pPr>
        <w:spacing w:after="0" w:line="240" w:lineRule="auto"/>
        <w:jc w:val="both"/>
        <w:rPr>
          <w:rFonts w:ascii="Arial" w:hAnsi="Arial" w:cs="Arial"/>
        </w:rPr>
      </w:pPr>
      <w:proofErr w:type="spellStart"/>
      <w:r w:rsidRPr="009034F9">
        <w:rPr>
          <w:rFonts w:ascii="Arial" w:hAnsi="Arial" w:cs="Arial"/>
        </w:rPr>
        <w:t>Tenge</w:t>
      </w:r>
      <w:proofErr w:type="spellEnd"/>
      <w:r w:rsidRPr="009034F9">
        <w:rPr>
          <w:rFonts w:ascii="Arial" w:hAnsi="Arial" w:cs="Arial"/>
        </w:rPr>
        <w:t xml:space="preserve">, A. J., </w:t>
      </w:r>
      <w:proofErr w:type="spellStart"/>
      <w:r w:rsidRPr="009034F9">
        <w:rPr>
          <w:rFonts w:ascii="Arial" w:hAnsi="Arial" w:cs="Arial"/>
        </w:rPr>
        <w:t>Sterk</w:t>
      </w:r>
      <w:proofErr w:type="spellEnd"/>
      <w:r w:rsidRPr="009034F9">
        <w:rPr>
          <w:rFonts w:ascii="Arial" w:hAnsi="Arial" w:cs="Arial"/>
        </w:rPr>
        <w:t xml:space="preserve">, G., &amp; </w:t>
      </w:r>
      <w:proofErr w:type="spellStart"/>
      <w:r w:rsidRPr="009034F9">
        <w:rPr>
          <w:rFonts w:ascii="Arial" w:hAnsi="Arial" w:cs="Arial"/>
        </w:rPr>
        <w:t>Okoba</w:t>
      </w:r>
      <w:proofErr w:type="spellEnd"/>
      <w:r w:rsidRPr="009034F9">
        <w:rPr>
          <w:rFonts w:ascii="Arial" w:hAnsi="Arial" w:cs="Arial"/>
        </w:rPr>
        <w:t xml:space="preserve">, B. O. Soil and Water Conservation Measures in East African Highlands. Journal of Social Science, </w:t>
      </w:r>
      <w:r w:rsidR="0076503C">
        <w:rPr>
          <w:rFonts w:ascii="Arial" w:hAnsi="Arial" w:cs="Arial"/>
        </w:rPr>
        <w:t xml:space="preserve">2011; </w:t>
      </w:r>
      <w:r w:rsidRPr="009034F9">
        <w:rPr>
          <w:rFonts w:ascii="Arial" w:hAnsi="Arial" w:cs="Arial"/>
        </w:rPr>
        <w:t>2(1), 84-100.</w:t>
      </w:r>
    </w:p>
    <w:p w14:paraId="69A6DA1C" w14:textId="77777777" w:rsidR="0076503C" w:rsidRDefault="0076503C" w:rsidP="00841623">
      <w:pPr>
        <w:spacing w:after="0" w:line="240" w:lineRule="auto"/>
        <w:jc w:val="both"/>
        <w:rPr>
          <w:rFonts w:ascii="Arial" w:hAnsi="Arial" w:cs="Arial"/>
        </w:rPr>
      </w:pPr>
    </w:p>
    <w:p w14:paraId="0B0879CA" w14:textId="64764674" w:rsidR="0076503C" w:rsidRPr="009034F9" w:rsidRDefault="0076503C" w:rsidP="00841623">
      <w:pPr>
        <w:spacing w:after="0" w:line="240" w:lineRule="auto"/>
        <w:jc w:val="both"/>
        <w:rPr>
          <w:rFonts w:ascii="Arial" w:hAnsi="Arial" w:cs="Arial"/>
        </w:rPr>
      </w:pPr>
      <w:r w:rsidRPr="009034F9">
        <w:rPr>
          <w:rFonts w:ascii="Arial" w:hAnsi="Arial" w:cs="Arial"/>
        </w:rPr>
        <w:t>Verma, B. N.</w:t>
      </w:r>
      <w:r>
        <w:rPr>
          <w:rFonts w:ascii="Arial" w:hAnsi="Arial" w:cs="Arial"/>
        </w:rPr>
        <w:t xml:space="preserve"> </w:t>
      </w:r>
      <w:r w:rsidRPr="009034F9">
        <w:rPr>
          <w:rFonts w:ascii="Arial" w:hAnsi="Arial" w:cs="Arial"/>
        </w:rPr>
        <w:t xml:space="preserve">Water Harvesting and Recycling in Black Soil Region. Indian Journal of Agricultural Sciences, </w:t>
      </w:r>
      <w:r>
        <w:rPr>
          <w:rFonts w:ascii="Arial" w:hAnsi="Arial" w:cs="Arial"/>
        </w:rPr>
        <w:t xml:space="preserve">1982; </w:t>
      </w:r>
      <w:r w:rsidRPr="009034F9">
        <w:rPr>
          <w:rFonts w:ascii="Arial" w:hAnsi="Arial" w:cs="Arial"/>
        </w:rPr>
        <w:t>p. 102.</w:t>
      </w:r>
    </w:p>
    <w:p w14:paraId="748F384E" w14:textId="77777777" w:rsidR="00757C9D" w:rsidRDefault="00757C9D" w:rsidP="009034F9">
      <w:pPr>
        <w:spacing w:after="0" w:line="240" w:lineRule="auto"/>
        <w:jc w:val="both"/>
        <w:rPr>
          <w:rFonts w:ascii="Arial" w:hAnsi="Arial" w:cs="Arial"/>
          <w:color w:val="000000" w:themeColor="text1"/>
        </w:rPr>
      </w:pPr>
    </w:p>
    <w:p w14:paraId="37EE658A" w14:textId="402D0323" w:rsidR="001D6E0C" w:rsidRPr="009034F9" w:rsidRDefault="001D6E0C" w:rsidP="001D6E0C">
      <w:pPr>
        <w:spacing w:after="0" w:line="240" w:lineRule="auto"/>
        <w:rPr>
          <w:rFonts w:ascii="Arial" w:hAnsi="Arial" w:cs="Arial"/>
        </w:rPr>
      </w:pPr>
    </w:p>
    <w:p w14:paraId="3880A610" w14:textId="77777777" w:rsidR="00A93C9A" w:rsidRPr="009034F9" w:rsidRDefault="00A93C9A" w:rsidP="00A93C9A">
      <w:pPr>
        <w:jc w:val="both"/>
        <w:rPr>
          <w:rFonts w:ascii="Arial" w:hAnsi="Arial" w:cs="Arial"/>
          <w:color w:val="000000" w:themeColor="text1"/>
        </w:rPr>
      </w:pPr>
    </w:p>
    <w:sectPr w:rsidR="00A93C9A" w:rsidRPr="009034F9" w:rsidSect="00D8291A">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D2410" w14:textId="77777777" w:rsidR="00D62E6A" w:rsidRDefault="00D62E6A" w:rsidP="00DD443C">
      <w:pPr>
        <w:spacing w:after="0" w:line="240" w:lineRule="auto"/>
      </w:pPr>
      <w:r>
        <w:separator/>
      </w:r>
    </w:p>
  </w:endnote>
  <w:endnote w:type="continuationSeparator" w:id="0">
    <w:p w14:paraId="2623D0BA" w14:textId="77777777" w:rsidR="00D62E6A" w:rsidRDefault="00D62E6A" w:rsidP="00DD4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ouvenir">
    <w:altName w:val="Bookman Old Style"/>
    <w:charset w:val="00"/>
    <w:family w:val="auto"/>
    <w:pitch w:val="variable"/>
    <w:sig w:usb0="00000007" w:usb1="00000000" w:usb2="00000000" w:usb3="00000000" w:csb0="00000013" w:csb1="00000000"/>
  </w:font>
  <w:font w:name="AGIBMD+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4374" w14:textId="77777777" w:rsidR="00F44CF1" w:rsidRDefault="00F44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A566" w14:textId="77777777" w:rsidR="00F44CF1" w:rsidRDefault="00F44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367C7" w14:textId="77777777" w:rsidR="00F44CF1" w:rsidRDefault="00F4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3112C" w14:textId="77777777" w:rsidR="00D62E6A" w:rsidRDefault="00D62E6A" w:rsidP="00DD443C">
      <w:pPr>
        <w:spacing w:after="0" w:line="240" w:lineRule="auto"/>
      </w:pPr>
      <w:r>
        <w:separator/>
      </w:r>
    </w:p>
  </w:footnote>
  <w:footnote w:type="continuationSeparator" w:id="0">
    <w:p w14:paraId="74FDDC87" w14:textId="77777777" w:rsidR="00D62E6A" w:rsidRDefault="00D62E6A" w:rsidP="00DD4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77BE6" w14:textId="0A52DA23" w:rsidR="00F44CF1" w:rsidRDefault="00F44CF1">
    <w:pPr>
      <w:pStyle w:val="Header"/>
    </w:pPr>
    <w:r>
      <w:rPr>
        <w:noProof/>
      </w:rPr>
      <w:pict w14:anchorId="38D624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047" o:spid="_x0000_s2050" type="#_x0000_t136" style="position:absolute;margin-left:0;margin-top:0;width:598.3pt;height:11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4C8BE" w14:textId="31E549F6" w:rsidR="00F44CF1" w:rsidRDefault="00F44CF1">
    <w:pPr>
      <w:pStyle w:val="Header"/>
    </w:pPr>
    <w:r>
      <w:rPr>
        <w:noProof/>
      </w:rPr>
      <w:pict w14:anchorId="50E30F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048" o:spid="_x0000_s2051" type="#_x0000_t136" style="position:absolute;margin-left:0;margin-top:0;width:598.3pt;height:11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FE5E9" w14:textId="6C3B5E8E" w:rsidR="00F44CF1" w:rsidRDefault="00F44CF1">
    <w:pPr>
      <w:pStyle w:val="Header"/>
    </w:pPr>
    <w:r>
      <w:rPr>
        <w:noProof/>
      </w:rPr>
      <w:pict w14:anchorId="5C2756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990046" o:spid="_x0000_s2049" type="#_x0000_t136" style="position:absolute;margin-left:0;margin-top:0;width:598.3pt;height:11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876"/>
    <w:rsid w:val="000027B8"/>
    <w:rsid w:val="00006522"/>
    <w:rsid w:val="0003352C"/>
    <w:rsid w:val="000631F0"/>
    <w:rsid w:val="00070896"/>
    <w:rsid w:val="000963A3"/>
    <w:rsid w:val="000D2DE9"/>
    <w:rsid w:val="000E5316"/>
    <w:rsid w:val="0010562D"/>
    <w:rsid w:val="00124B75"/>
    <w:rsid w:val="00172B02"/>
    <w:rsid w:val="00180682"/>
    <w:rsid w:val="001B42D8"/>
    <w:rsid w:val="001D6E0C"/>
    <w:rsid w:val="0021449C"/>
    <w:rsid w:val="0025679B"/>
    <w:rsid w:val="00256AFA"/>
    <w:rsid w:val="0026080D"/>
    <w:rsid w:val="002818C0"/>
    <w:rsid w:val="002B1CC7"/>
    <w:rsid w:val="002D5B65"/>
    <w:rsid w:val="002D6FA0"/>
    <w:rsid w:val="002E40DA"/>
    <w:rsid w:val="002E451D"/>
    <w:rsid w:val="002F4E5E"/>
    <w:rsid w:val="00344D81"/>
    <w:rsid w:val="003462D8"/>
    <w:rsid w:val="003659B6"/>
    <w:rsid w:val="0036633B"/>
    <w:rsid w:val="003B4996"/>
    <w:rsid w:val="003B5995"/>
    <w:rsid w:val="003D5129"/>
    <w:rsid w:val="003F3D1B"/>
    <w:rsid w:val="004202D4"/>
    <w:rsid w:val="00421A11"/>
    <w:rsid w:val="00422518"/>
    <w:rsid w:val="0042660D"/>
    <w:rsid w:val="00431FD2"/>
    <w:rsid w:val="00442E5F"/>
    <w:rsid w:val="0045670B"/>
    <w:rsid w:val="0048275A"/>
    <w:rsid w:val="0049294E"/>
    <w:rsid w:val="004A2823"/>
    <w:rsid w:val="004C4A12"/>
    <w:rsid w:val="004E56DD"/>
    <w:rsid w:val="0050424A"/>
    <w:rsid w:val="005108FB"/>
    <w:rsid w:val="005202E4"/>
    <w:rsid w:val="00546939"/>
    <w:rsid w:val="0055320C"/>
    <w:rsid w:val="005666AB"/>
    <w:rsid w:val="005730D7"/>
    <w:rsid w:val="00586BCA"/>
    <w:rsid w:val="005A225A"/>
    <w:rsid w:val="005D3BF7"/>
    <w:rsid w:val="005D5A1D"/>
    <w:rsid w:val="005E6255"/>
    <w:rsid w:val="005F73F0"/>
    <w:rsid w:val="00607EAA"/>
    <w:rsid w:val="00632AAA"/>
    <w:rsid w:val="00633E13"/>
    <w:rsid w:val="0064158F"/>
    <w:rsid w:val="006751C4"/>
    <w:rsid w:val="00696D97"/>
    <w:rsid w:val="006D293D"/>
    <w:rsid w:val="006F4C52"/>
    <w:rsid w:val="00712A53"/>
    <w:rsid w:val="00717499"/>
    <w:rsid w:val="00746D47"/>
    <w:rsid w:val="00757C9D"/>
    <w:rsid w:val="0076503C"/>
    <w:rsid w:val="007A04AC"/>
    <w:rsid w:val="007E03EA"/>
    <w:rsid w:val="007E2876"/>
    <w:rsid w:val="007F14D5"/>
    <w:rsid w:val="008217B9"/>
    <w:rsid w:val="00827537"/>
    <w:rsid w:val="0083403B"/>
    <w:rsid w:val="00841623"/>
    <w:rsid w:val="00864712"/>
    <w:rsid w:val="0088395D"/>
    <w:rsid w:val="008A7DB9"/>
    <w:rsid w:val="008E39EB"/>
    <w:rsid w:val="008E7291"/>
    <w:rsid w:val="009034F9"/>
    <w:rsid w:val="00905D76"/>
    <w:rsid w:val="00934362"/>
    <w:rsid w:val="00956E66"/>
    <w:rsid w:val="00966FD7"/>
    <w:rsid w:val="00972FFA"/>
    <w:rsid w:val="009A4F1D"/>
    <w:rsid w:val="009E60BB"/>
    <w:rsid w:val="00A00D18"/>
    <w:rsid w:val="00A42729"/>
    <w:rsid w:val="00A56834"/>
    <w:rsid w:val="00A92403"/>
    <w:rsid w:val="00A93C9A"/>
    <w:rsid w:val="00A950E2"/>
    <w:rsid w:val="00AB0237"/>
    <w:rsid w:val="00AB10DA"/>
    <w:rsid w:val="00AC0760"/>
    <w:rsid w:val="00AE30A8"/>
    <w:rsid w:val="00B06633"/>
    <w:rsid w:val="00B25DEC"/>
    <w:rsid w:val="00B37B06"/>
    <w:rsid w:val="00B67441"/>
    <w:rsid w:val="00B775D2"/>
    <w:rsid w:val="00B82822"/>
    <w:rsid w:val="00BA5CEA"/>
    <w:rsid w:val="00BB143F"/>
    <w:rsid w:val="00BB3962"/>
    <w:rsid w:val="00BD5C14"/>
    <w:rsid w:val="00BF0601"/>
    <w:rsid w:val="00BF4146"/>
    <w:rsid w:val="00BF5934"/>
    <w:rsid w:val="00C27558"/>
    <w:rsid w:val="00C560C0"/>
    <w:rsid w:val="00C727C8"/>
    <w:rsid w:val="00C72A04"/>
    <w:rsid w:val="00CA4502"/>
    <w:rsid w:val="00CC73E3"/>
    <w:rsid w:val="00CC7A99"/>
    <w:rsid w:val="00D44059"/>
    <w:rsid w:val="00D62E6A"/>
    <w:rsid w:val="00D8291A"/>
    <w:rsid w:val="00D937F3"/>
    <w:rsid w:val="00DB4E3F"/>
    <w:rsid w:val="00DB7B68"/>
    <w:rsid w:val="00DD15C8"/>
    <w:rsid w:val="00DD3453"/>
    <w:rsid w:val="00DD443C"/>
    <w:rsid w:val="00E379EA"/>
    <w:rsid w:val="00E61469"/>
    <w:rsid w:val="00E71969"/>
    <w:rsid w:val="00EC2F3C"/>
    <w:rsid w:val="00ED633A"/>
    <w:rsid w:val="00EE5F1D"/>
    <w:rsid w:val="00F011DB"/>
    <w:rsid w:val="00F13106"/>
    <w:rsid w:val="00F1790F"/>
    <w:rsid w:val="00F3340E"/>
    <w:rsid w:val="00F4173A"/>
    <w:rsid w:val="00F42F93"/>
    <w:rsid w:val="00F439AB"/>
    <w:rsid w:val="00F44CF1"/>
    <w:rsid w:val="00F80146"/>
    <w:rsid w:val="00FA31E5"/>
    <w:rsid w:val="00FD7833"/>
    <w:rsid w:val="00FF7A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85D2C6"/>
  <w15:chartTrackingRefBased/>
  <w15:docId w15:val="{C3A63654-CA52-43BC-BBC6-5564E542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E28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7E28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
    <w:unhideWhenUsed/>
    <w:qFormat/>
    <w:rsid w:val="007E28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7E28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7E28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7E2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8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28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28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28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28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2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876"/>
    <w:rPr>
      <w:rFonts w:eastAsiaTheme="majorEastAsia" w:cstheme="majorBidi"/>
      <w:color w:val="272727" w:themeColor="text1" w:themeTint="D8"/>
    </w:rPr>
  </w:style>
  <w:style w:type="paragraph" w:styleId="Title">
    <w:name w:val="Title"/>
    <w:basedOn w:val="Normal"/>
    <w:next w:val="Normal"/>
    <w:link w:val="TitleChar"/>
    <w:qFormat/>
    <w:rsid w:val="007E2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876"/>
    <w:pPr>
      <w:spacing w:before="160"/>
      <w:jc w:val="center"/>
    </w:pPr>
    <w:rPr>
      <w:i/>
      <w:iCs/>
      <w:color w:val="404040" w:themeColor="text1" w:themeTint="BF"/>
    </w:rPr>
  </w:style>
  <w:style w:type="character" w:customStyle="1" w:styleId="QuoteChar">
    <w:name w:val="Quote Char"/>
    <w:basedOn w:val="DefaultParagraphFont"/>
    <w:link w:val="Quote"/>
    <w:uiPriority w:val="29"/>
    <w:rsid w:val="007E2876"/>
    <w:rPr>
      <w:i/>
      <w:iCs/>
      <w:color w:val="404040" w:themeColor="text1" w:themeTint="BF"/>
    </w:rPr>
  </w:style>
  <w:style w:type="paragraph" w:styleId="ListParagraph">
    <w:name w:val="List Paragraph"/>
    <w:basedOn w:val="Normal"/>
    <w:uiPriority w:val="1"/>
    <w:qFormat/>
    <w:rsid w:val="007E2876"/>
    <w:pPr>
      <w:ind w:left="720"/>
      <w:contextualSpacing/>
    </w:pPr>
  </w:style>
  <w:style w:type="character" w:styleId="IntenseEmphasis">
    <w:name w:val="Intense Emphasis"/>
    <w:basedOn w:val="DefaultParagraphFont"/>
    <w:uiPriority w:val="21"/>
    <w:qFormat/>
    <w:rsid w:val="007E2876"/>
    <w:rPr>
      <w:i/>
      <w:iCs/>
      <w:color w:val="2F5496" w:themeColor="accent1" w:themeShade="BF"/>
    </w:rPr>
  </w:style>
  <w:style w:type="paragraph" w:styleId="IntenseQuote">
    <w:name w:val="Intense Quote"/>
    <w:basedOn w:val="Normal"/>
    <w:next w:val="Normal"/>
    <w:link w:val="IntenseQuoteChar"/>
    <w:uiPriority w:val="30"/>
    <w:qFormat/>
    <w:rsid w:val="007E2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2876"/>
    <w:rPr>
      <w:i/>
      <w:iCs/>
      <w:color w:val="2F5496" w:themeColor="accent1" w:themeShade="BF"/>
    </w:rPr>
  </w:style>
  <w:style w:type="character" w:styleId="IntenseReference">
    <w:name w:val="Intense Reference"/>
    <w:basedOn w:val="DefaultParagraphFont"/>
    <w:uiPriority w:val="32"/>
    <w:qFormat/>
    <w:rsid w:val="007E2876"/>
    <w:rPr>
      <w:b/>
      <w:bCs/>
      <w:smallCaps/>
      <w:color w:val="2F5496" w:themeColor="accent1" w:themeShade="BF"/>
      <w:spacing w:val="5"/>
    </w:rPr>
  </w:style>
  <w:style w:type="character" w:styleId="Hyperlink">
    <w:name w:val="Hyperlink"/>
    <w:basedOn w:val="DefaultParagraphFont"/>
    <w:uiPriority w:val="99"/>
    <w:unhideWhenUsed/>
    <w:rsid w:val="007E2876"/>
    <w:rPr>
      <w:color w:val="0563C1" w:themeColor="hyperlink"/>
      <w:u w:val="single"/>
    </w:rPr>
  </w:style>
  <w:style w:type="character" w:styleId="UnresolvedMention">
    <w:name w:val="Unresolved Mention"/>
    <w:basedOn w:val="DefaultParagraphFont"/>
    <w:uiPriority w:val="99"/>
    <w:semiHidden/>
    <w:unhideWhenUsed/>
    <w:rsid w:val="007E2876"/>
    <w:rPr>
      <w:color w:val="605E5C"/>
      <w:shd w:val="clear" w:color="auto" w:fill="E1DFDD"/>
    </w:rPr>
  </w:style>
  <w:style w:type="table" w:styleId="TableGrid">
    <w:name w:val="Table Grid"/>
    <w:basedOn w:val="TableNormal"/>
    <w:uiPriority w:val="39"/>
    <w:rsid w:val="007E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950E2"/>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950E2"/>
    <w:rPr>
      <w:rFonts w:ascii="Times New Roman" w:eastAsia="Times New Roman" w:hAnsi="Times New Roman" w:cs="Times New Roman"/>
      <w:kern w:val="0"/>
      <w:sz w:val="24"/>
      <w:szCs w:val="24"/>
      <w:lang w:val="en-US"/>
      <w14:ligatures w14:val="none"/>
    </w:rPr>
  </w:style>
  <w:style w:type="paragraph" w:styleId="BodyText3">
    <w:name w:val="Body Text 3"/>
    <w:basedOn w:val="Normal"/>
    <w:link w:val="BodyText3Char"/>
    <w:semiHidden/>
    <w:unhideWhenUsed/>
    <w:rsid w:val="00172B02"/>
    <w:pPr>
      <w:spacing w:after="120"/>
    </w:pPr>
    <w:rPr>
      <w:sz w:val="16"/>
      <w:szCs w:val="16"/>
    </w:rPr>
  </w:style>
  <w:style w:type="character" w:customStyle="1" w:styleId="BodyText3Char">
    <w:name w:val="Body Text 3 Char"/>
    <w:basedOn w:val="DefaultParagraphFont"/>
    <w:link w:val="BodyText3"/>
    <w:uiPriority w:val="99"/>
    <w:semiHidden/>
    <w:rsid w:val="00172B02"/>
    <w:rPr>
      <w:sz w:val="16"/>
      <w:szCs w:val="16"/>
    </w:rPr>
  </w:style>
  <w:style w:type="paragraph" w:styleId="BodyTextIndent2">
    <w:name w:val="Body Text Indent 2"/>
    <w:basedOn w:val="Normal"/>
    <w:link w:val="BodyTextIndent2Char"/>
    <w:uiPriority w:val="99"/>
    <w:unhideWhenUsed/>
    <w:rsid w:val="00172B02"/>
    <w:pPr>
      <w:spacing w:after="120" w:line="480" w:lineRule="auto"/>
      <w:ind w:left="283"/>
    </w:pPr>
  </w:style>
  <w:style w:type="character" w:customStyle="1" w:styleId="BodyTextIndent2Char">
    <w:name w:val="Body Text Indent 2 Char"/>
    <w:basedOn w:val="DefaultParagraphFont"/>
    <w:link w:val="BodyTextIndent2"/>
    <w:uiPriority w:val="99"/>
    <w:rsid w:val="00172B02"/>
  </w:style>
  <w:style w:type="paragraph" w:styleId="BodyText2">
    <w:name w:val="Body Text 2"/>
    <w:basedOn w:val="Normal"/>
    <w:link w:val="BodyText2Char"/>
    <w:semiHidden/>
    <w:rsid w:val="00172B02"/>
    <w:pPr>
      <w:tabs>
        <w:tab w:val="left" w:pos="720"/>
        <w:tab w:val="left" w:pos="1440"/>
      </w:tabs>
      <w:spacing w:after="144" w:line="480" w:lineRule="atLeast"/>
      <w:jc w:val="both"/>
    </w:pPr>
    <w:rPr>
      <w:rFonts w:ascii="Souvenir" w:eastAsia="Times New Roman" w:hAnsi="Souvenir" w:cs="Times New Roman"/>
      <w:snapToGrid w:val="0"/>
      <w:kern w:val="0"/>
      <w:sz w:val="24"/>
      <w:szCs w:val="20"/>
      <w:lang w:val="en-US"/>
      <w14:ligatures w14:val="none"/>
    </w:rPr>
  </w:style>
  <w:style w:type="character" w:customStyle="1" w:styleId="BodyText2Char">
    <w:name w:val="Body Text 2 Char"/>
    <w:basedOn w:val="DefaultParagraphFont"/>
    <w:link w:val="BodyText2"/>
    <w:semiHidden/>
    <w:rsid w:val="00172B02"/>
    <w:rPr>
      <w:rFonts w:ascii="Souvenir" w:eastAsia="Times New Roman" w:hAnsi="Souvenir" w:cs="Times New Roman"/>
      <w:snapToGrid w:val="0"/>
      <w:kern w:val="0"/>
      <w:sz w:val="24"/>
      <w:szCs w:val="20"/>
      <w:lang w:val="en-US"/>
      <w14:ligatures w14:val="none"/>
    </w:rPr>
  </w:style>
  <w:style w:type="paragraph" w:customStyle="1" w:styleId="DefaultText">
    <w:name w:val="Default Text"/>
    <w:basedOn w:val="Normal"/>
    <w:rsid w:val="00172B02"/>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US"/>
      <w14:ligatures w14:val="none"/>
    </w:rPr>
  </w:style>
  <w:style w:type="paragraph" w:styleId="Header">
    <w:name w:val="header"/>
    <w:basedOn w:val="Normal"/>
    <w:link w:val="HeaderChar"/>
    <w:uiPriority w:val="99"/>
    <w:unhideWhenUsed/>
    <w:rsid w:val="00172B02"/>
    <w:pPr>
      <w:tabs>
        <w:tab w:val="center" w:pos="4680"/>
        <w:tab w:val="right" w:pos="9360"/>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172B02"/>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172B02"/>
    <w:pPr>
      <w:tabs>
        <w:tab w:val="center" w:pos="4680"/>
        <w:tab w:val="right" w:pos="9360"/>
      </w:tabs>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172B02"/>
    <w:rPr>
      <w:rFonts w:ascii="Times New Roman" w:eastAsia="Times New Roman" w:hAnsi="Times New Roman" w:cs="Times New Roman"/>
      <w:kern w:val="0"/>
      <w:sz w:val="20"/>
      <w:szCs w:val="20"/>
      <w:lang w:val="en-US"/>
      <w14:ligatures w14:val="none"/>
    </w:rPr>
  </w:style>
  <w:style w:type="paragraph" w:customStyle="1" w:styleId="Default">
    <w:name w:val="Default"/>
    <w:rsid w:val="00172B02"/>
    <w:pPr>
      <w:autoSpaceDE w:val="0"/>
      <w:autoSpaceDN w:val="0"/>
      <w:adjustRightInd w:val="0"/>
      <w:spacing w:after="0" w:line="240" w:lineRule="auto"/>
    </w:pPr>
    <w:rPr>
      <w:rFonts w:ascii="AGIBMD+TimesNewRoman,Bold" w:eastAsia="Calibri" w:hAnsi="AGIBMD+TimesNewRoman,Bold" w:cs="AGIBMD+TimesNewRoman,Bold"/>
      <w:color w:val="000000"/>
      <w:kern w:val="0"/>
      <w:sz w:val="24"/>
      <w:szCs w:val="24"/>
      <w:lang w:val="en-US"/>
      <w14:ligatures w14:val="none"/>
    </w:rPr>
  </w:style>
  <w:style w:type="paragraph" w:customStyle="1" w:styleId="TableParagraph">
    <w:name w:val="Table Paragraph"/>
    <w:basedOn w:val="Normal"/>
    <w:uiPriority w:val="1"/>
    <w:qFormat/>
    <w:rsid w:val="00431FD2"/>
    <w:pPr>
      <w:widowControl w:val="0"/>
      <w:autoSpaceDE w:val="0"/>
      <w:autoSpaceDN w:val="0"/>
      <w:spacing w:after="0" w:line="240" w:lineRule="auto"/>
      <w:ind w:left="107"/>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C560C0"/>
    <w:rPr>
      <w:b/>
      <w:bCs/>
    </w:rPr>
  </w:style>
  <w:style w:type="character" w:styleId="Emphasis">
    <w:name w:val="Emphasis"/>
    <w:basedOn w:val="DefaultParagraphFont"/>
    <w:uiPriority w:val="20"/>
    <w:qFormat/>
    <w:rsid w:val="00C560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73190">
      <w:bodyDiv w:val="1"/>
      <w:marLeft w:val="0"/>
      <w:marRight w:val="0"/>
      <w:marTop w:val="0"/>
      <w:marBottom w:val="0"/>
      <w:divBdr>
        <w:top w:val="none" w:sz="0" w:space="0" w:color="auto"/>
        <w:left w:val="none" w:sz="0" w:space="0" w:color="auto"/>
        <w:bottom w:val="none" w:sz="0" w:space="0" w:color="auto"/>
        <w:right w:val="none" w:sz="0" w:space="0" w:color="auto"/>
      </w:divBdr>
      <w:divsChild>
        <w:div w:id="255479838">
          <w:marLeft w:val="0"/>
          <w:marRight w:val="0"/>
          <w:marTop w:val="0"/>
          <w:marBottom w:val="0"/>
          <w:divBdr>
            <w:top w:val="none" w:sz="0" w:space="0" w:color="auto"/>
            <w:left w:val="none" w:sz="0" w:space="0" w:color="auto"/>
            <w:bottom w:val="none" w:sz="0" w:space="0" w:color="auto"/>
            <w:right w:val="none" w:sz="0" w:space="0" w:color="auto"/>
          </w:divBdr>
        </w:div>
      </w:divsChild>
    </w:div>
    <w:div w:id="204103378">
      <w:bodyDiv w:val="1"/>
      <w:marLeft w:val="0"/>
      <w:marRight w:val="0"/>
      <w:marTop w:val="0"/>
      <w:marBottom w:val="0"/>
      <w:divBdr>
        <w:top w:val="none" w:sz="0" w:space="0" w:color="auto"/>
        <w:left w:val="none" w:sz="0" w:space="0" w:color="auto"/>
        <w:bottom w:val="none" w:sz="0" w:space="0" w:color="auto"/>
        <w:right w:val="none" w:sz="0" w:space="0" w:color="auto"/>
      </w:divBdr>
      <w:divsChild>
        <w:div w:id="2064786536">
          <w:marLeft w:val="0"/>
          <w:marRight w:val="0"/>
          <w:marTop w:val="0"/>
          <w:marBottom w:val="0"/>
          <w:divBdr>
            <w:top w:val="none" w:sz="0" w:space="0" w:color="auto"/>
            <w:left w:val="none" w:sz="0" w:space="0" w:color="auto"/>
            <w:bottom w:val="none" w:sz="0" w:space="0" w:color="auto"/>
            <w:right w:val="none" w:sz="0" w:space="0" w:color="auto"/>
          </w:divBdr>
        </w:div>
        <w:div w:id="1087267889">
          <w:marLeft w:val="0"/>
          <w:marRight w:val="0"/>
          <w:marTop w:val="0"/>
          <w:marBottom w:val="0"/>
          <w:divBdr>
            <w:top w:val="none" w:sz="0" w:space="0" w:color="auto"/>
            <w:left w:val="none" w:sz="0" w:space="0" w:color="auto"/>
            <w:bottom w:val="none" w:sz="0" w:space="0" w:color="auto"/>
            <w:right w:val="none" w:sz="0" w:space="0" w:color="auto"/>
          </w:divBdr>
        </w:div>
      </w:divsChild>
    </w:div>
    <w:div w:id="332879415">
      <w:bodyDiv w:val="1"/>
      <w:marLeft w:val="0"/>
      <w:marRight w:val="0"/>
      <w:marTop w:val="0"/>
      <w:marBottom w:val="0"/>
      <w:divBdr>
        <w:top w:val="none" w:sz="0" w:space="0" w:color="auto"/>
        <w:left w:val="none" w:sz="0" w:space="0" w:color="auto"/>
        <w:bottom w:val="none" w:sz="0" w:space="0" w:color="auto"/>
        <w:right w:val="none" w:sz="0" w:space="0" w:color="auto"/>
      </w:divBdr>
      <w:divsChild>
        <w:div w:id="551692272">
          <w:marLeft w:val="0"/>
          <w:marRight w:val="0"/>
          <w:marTop w:val="0"/>
          <w:marBottom w:val="0"/>
          <w:divBdr>
            <w:top w:val="none" w:sz="0" w:space="0" w:color="auto"/>
            <w:left w:val="none" w:sz="0" w:space="0" w:color="auto"/>
            <w:bottom w:val="none" w:sz="0" w:space="0" w:color="auto"/>
            <w:right w:val="none" w:sz="0" w:space="0" w:color="auto"/>
          </w:divBdr>
        </w:div>
        <w:div w:id="1439448941">
          <w:marLeft w:val="0"/>
          <w:marRight w:val="0"/>
          <w:marTop w:val="0"/>
          <w:marBottom w:val="0"/>
          <w:divBdr>
            <w:top w:val="none" w:sz="0" w:space="0" w:color="auto"/>
            <w:left w:val="none" w:sz="0" w:space="0" w:color="auto"/>
            <w:bottom w:val="none" w:sz="0" w:space="0" w:color="auto"/>
            <w:right w:val="none" w:sz="0" w:space="0" w:color="auto"/>
          </w:divBdr>
        </w:div>
      </w:divsChild>
    </w:div>
    <w:div w:id="388383895">
      <w:bodyDiv w:val="1"/>
      <w:marLeft w:val="0"/>
      <w:marRight w:val="0"/>
      <w:marTop w:val="0"/>
      <w:marBottom w:val="0"/>
      <w:divBdr>
        <w:top w:val="none" w:sz="0" w:space="0" w:color="auto"/>
        <w:left w:val="none" w:sz="0" w:space="0" w:color="auto"/>
        <w:bottom w:val="none" w:sz="0" w:space="0" w:color="auto"/>
        <w:right w:val="none" w:sz="0" w:space="0" w:color="auto"/>
      </w:divBdr>
    </w:div>
    <w:div w:id="400369968">
      <w:bodyDiv w:val="1"/>
      <w:marLeft w:val="0"/>
      <w:marRight w:val="0"/>
      <w:marTop w:val="0"/>
      <w:marBottom w:val="0"/>
      <w:divBdr>
        <w:top w:val="none" w:sz="0" w:space="0" w:color="auto"/>
        <w:left w:val="none" w:sz="0" w:space="0" w:color="auto"/>
        <w:bottom w:val="none" w:sz="0" w:space="0" w:color="auto"/>
        <w:right w:val="none" w:sz="0" w:space="0" w:color="auto"/>
      </w:divBdr>
    </w:div>
    <w:div w:id="435178784">
      <w:bodyDiv w:val="1"/>
      <w:marLeft w:val="0"/>
      <w:marRight w:val="0"/>
      <w:marTop w:val="0"/>
      <w:marBottom w:val="0"/>
      <w:divBdr>
        <w:top w:val="none" w:sz="0" w:space="0" w:color="auto"/>
        <w:left w:val="none" w:sz="0" w:space="0" w:color="auto"/>
        <w:bottom w:val="none" w:sz="0" w:space="0" w:color="auto"/>
        <w:right w:val="none" w:sz="0" w:space="0" w:color="auto"/>
      </w:divBdr>
      <w:divsChild>
        <w:div w:id="850030847">
          <w:marLeft w:val="0"/>
          <w:marRight w:val="0"/>
          <w:marTop w:val="0"/>
          <w:marBottom w:val="0"/>
          <w:divBdr>
            <w:top w:val="none" w:sz="0" w:space="0" w:color="auto"/>
            <w:left w:val="none" w:sz="0" w:space="0" w:color="auto"/>
            <w:bottom w:val="none" w:sz="0" w:space="0" w:color="auto"/>
            <w:right w:val="none" w:sz="0" w:space="0" w:color="auto"/>
          </w:divBdr>
        </w:div>
      </w:divsChild>
    </w:div>
    <w:div w:id="446970622">
      <w:bodyDiv w:val="1"/>
      <w:marLeft w:val="0"/>
      <w:marRight w:val="0"/>
      <w:marTop w:val="0"/>
      <w:marBottom w:val="0"/>
      <w:divBdr>
        <w:top w:val="none" w:sz="0" w:space="0" w:color="auto"/>
        <w:left w:val="none" w:sz="0" w:space="0" w:color="auto"/>
        <w:bottom w:val="none" w:sz="0" w:space="0" w:color="auto"/>
        <w:right w:val="none" w:sz="0" w:space="0" w:color="auto"/>
      </w:divBdr>
    </w:div>
    <w:div w:id="452334673">
      <w:bodyDiv w:val="1"/>
      <w:marLeft w:val="0"/>
      <w:marRight w:val="0"/>
      <w:marTop w:val="0"/>
      <w:marBottom w:val="0"/>
      <w:divBdr>
        <w:top w:val="none" w:sz="0" w:space="0" w:color="auto"/>
        <w:left w:val="none" w:sz="0" w:space="0" w:color="auto"/>
        <w:bottom w:val="none" w:sz="0" w:space="0" w:color="auto"/>
        <w:right w:val="none" w:sz="0" w:space="0" w:color="auto"/>
      </w:divBdr>
      <w:divsChild>
        <w:div w:id="1183782195">
          <w:marLeft w:val="0"/>
          <w:marRight w:val="0"/>
          <w:marTop w:val="0"/>
          <w:marBottom w:val="0"/>
          <w:divBdr>
            <w:top w:val="none" w:sz="0" w:space="0" w:color="auto"/>
            <w:left w:val="none" w:sz="0" w:space="0" w:color="auto"/>
            <w:bottom w:val="none" w:sz="0" w:space="0" w:color="auto"/>
            <w:right w:val="none" w:sz="0" w:space="0" w:color="auto"/>
          </w:divBdr>
        </w:div>
        <w:div w:id="1225218176">
          <w:marLeft w:val="0"/>
          <w:marRight w:val="0"/>
          <w:marTop w:val="0"/>
          <w:marBottom w:val="0"/>
          <w:divBdr>
            <w:top w:val="none" w:sz="0" w:space="0" w:color="auto"/>
            <w:left w:val="none" w:sz="0" w:space="0" w:color="auto"/>
            <w:bottom w:val="none" w:sz="0" w:space="0" w:color="auto"/>
            <w:right w:val="none" w:sz="0" w:space="0" w:color="auto"/>
          </w:divBdr>
        </w:div>
      </w:divsChild>
    </w:div>
    <w:div w:id="525489152">
      <w:bodyDiv w:val="1"/>
      <w:marLeft w:val="0"/>
      <w:marRight w:val="0"/>
      <w:marTop w:val="0"/>
      <w:marBottom w:val="0"/>
      <w:divBdr>
        <w:top w:val="none" w:sz="0" w:space="0" w:color="auto"/>
        <w:left w:val="none" w:sz="0" w:space="0" w:color="auto"/>
        <w:bottom w:val="none" w:sz="0" w:space="0" w:color="auto"/>
        <w:right w:val="none" w:sz="0" w:space="0" w:color="auto"/>
      </w:divBdr>
    </w:div>
    <w:div w:id="656761445">
      <w:bodyDiv w:val="1"/>
      <w:marLeft w:val="0"/>
      <w:marRight w:val="0"/>
      <w:marTop w:val="0"/>
      <w:marBottom w:val="0"/>
      <w:divBdr>
        <w:top w:val="none" w:sz="0" w:space="0" w:color="auto"/>
        <w:left w:val="none" w:sz="0" w:space="0" w:color="auto"/>
        <w:bottom w:val="none" w:sz="0" w:space="0" w:color="auto"/>
        <w:right w:val="none" w:sz="0" w:space="0" w:color="auto"/>
      </w:divBdr>
    </w:div>
    <w:div w:id="763038213">
      <w:bodyDiv w:val="1"/>
      <w:marLeft w:val="0"/>
      <w:marRight w:val="0"/>
      <w:marTop w:val="0"/>
      <w:marBottom w:val="0"/>
      <w:divBdr>
        <w:top w:val="none" w:sz="0" w:space="0" w:color="auto"/>
        <w:left w:val="none" w:sz="0" w:space="0" w:color="auto"/>
        <w:bottom w:val="none" w:sz="0" w:space="0" w:color="auto"/>
        <w:right w:val="none" w:sz="0" w:space="0" w:color="auto"/>
      </w:divBdr>
    </w:div>
    <w:div w:id="784269590">
      <w:bodyDiv w:val="1"/>
      <w:marLeft w:val="0"/>
      <w:marRight w:val="0"/>
      <w:marTop w:val="0"/>
      <w:marBottom w:val="0"/>
      <w:divBdr>
        <w:top w:val="none" w:sz="0" w:space="0" w:color="auto"/>
        <w:left w:val="none" w:sz="0" w:space="0" w:color="auto"/>
        <w:bottom w:val="none" w:sz="0" w:space="0" w:color="auto"/>
        <w:right w:val="none" w:sz="0" w:space="0" w:color="auto"/>
      </w:divBdr>
    </w:div>
    <w:div w:id="812481894">
      <w:bodyDiv w:val="1"/>
      <w:marLeft w:val="0"/>
      <w:marRight w:val="0"/>
      <w:marTop w:val="0"/>
      <w:marBottom w:val="0"/>
      <w:divBdr>
        <w:top w:val="none" w:sz="0" w:space="0" w:color="auto"/>
        <w:left w:val="none" w:sz="0" w:space="0" w:color="auto"/>
        <w:bottom w:val="none" w:sz="0" w:space="0" w:color="auto"/>
        <w:right w:val="none" w:sz="0" w:space="0" w:color="auto"/>
      </w:divBdr>
    </w:div>
    <w:div w:id="815344209">
      <w:bodyDiv w:val="1"/>
      <w:marLeft w:val="0"/>
      <w:marRight w:val="0"/>
      <w:marTop w:val="0"/>
      <w:marBottom w:val="0"/>
      <w:divBdr>
        <w:top w:val="none" w:sz="0" w:space="0" w:color="auto"/>
        <w:left w:val="none" w:sz="0" w:space="0" w:color="auto"/>
        <w:bottom w:val="none" w:sz="0" w:space="0" w:color="auto"/>
        <w:right w:val="none" w:sz="0" w:space="0" w:color="auto"/>
      </w:divBdr>
    </w:div>
    <w:div w:id="972561303">
      <w:bodyDiv w:val="1"/>
      <w:marLeft w:val="0"/>
      <w:marRight w:val="0"/>
      <w:marTop w:val="0"/>
      <w:marBottom w:val="0"/>
      <w:divBdr>
        <w:top w:val="none" w:sz="0" w:space="0" w:color="auto"/>
        <w:left w:val="none" w:sz="0" w:space="0" w:color="auto"/>
        <w:bottom w:val="none" w:sz="0" w:space="0" w:color="auto"/>
        <w:right w:val="none" w:sz="0" w:space="0" w:color="auto"/>
      </w:divBdr>
      <w:divsChild>
        <w:div w:id="926577049">
          <w:marLeft w:val="0"/>
          <w:marRight w:val="0"/>
          <w:marTop w:val="0"/>
          <w:marBottom w:val="0"/>
          <w:divBdr>
            <w:top w:val="none" w:sz="0" w:space="0" w:color="auto"/>
            <w:left w:val="none" w:sz="0" w:space="0" w:color="auto"/>
            <w:bottom w:val="none" w:sz="0" w:space="0" w:color="auto"/>
            <w:right w:val="none" w:sz="0" w:space="0" w:color="auto"/>
          </w:divBdr>
        </w:div>
        <w:div w:id="1678455696">
          <w:marLeft w:val="0"/>
          <w:marRight w:val="0"/>
          <w:marTop w:val="0"/>
          <w:marBottom w:val="0"/>
          <w:divBdr>
            <w:top w:val="none" w:sz="0" w:space="0" w:color="auto"/>
            <w:left w:val="none" w:sz="0" w:space="0" w:color="auto"/>
            <w:bottom w:val="none" w:sz="0" w:space="0" w:color="auto"/>
            <w:right w:val="none" w:sz="0" w:space="0" w:color="auto"/>
          </w:divBdr>
        </w:div>
        <w:div w:id="2065568716">
          <w:marLeft w:val="0"/>
          <w:marRight w:val="0"/>
          <w:marTop w:val="0"/>
          <w:marBottom w:val="0"/>
          <w:divBdr>
            <w:top w:val="none" w:sz="0" w:space="0" w:color="auto"/>
            <w:left w:val="none" w:sz="0" w:space="0" w:color="auto"/>
            <w:bottom w:val="none" w:sz="0" w:space="0" w:color="auto"/>
            <w:right w:val="none" w:sz="0" w:space="0" w:color="auto"/>
          </w:divBdr>
        </w:div>
      </w:divsChild>
    </w:div>
    <w:div w:id="1052928286">
      <w:bodyDiv w:val="1"/>
      <w:marLeft w:val="0"/>
      <w:marRight w:val="0"/>
      <w:marTop w:val="0"/>
      <w:marBottom w:val="0"/>
      <w:divBdr>
        <w:top w:val="none" w:sz="0" w:space="0" w:color="auto"/>
        <w:left w:val="none" w:sz="0" w:space="0" w:color="auto"/>
        <w:bottom w:val="none" w:sz="0" w:space="0" w:color="auto"/>
        <w:right w:val="none" w:sz="0" w:space="0" w:color="auto"/>
      </w:divBdr>
    </w:div>
    <w:div w:id="1059674357">
      <w:bodyDiv w:val="1"/>
      <w:marLeft w:val="0"/>
      <w:marRight w:val="0"/>
      <w:marTop w:val="0"/>
      <w:marBottom w:val="0"/>
      <w:divBdr>
        <w:top w:val="none" w:sz="0" w:space="0" w:color="auto"/>
        <w:left w:val="none" w:sz="0" w:space="0" w:color="auto"/>
        <w:bottom w:val="none" w:sz="0" w:space="0" w:color="auto"/>
        <w:right w:val="none" w:sz="0" w:space="0" w:color="auto"/>
      </w:divBdr>
    </w:div>
    <w:div w:id="1186285577">
      <w:bodyDiv w:val="1"/>
      <w:marLeft w:val="0"/>
      <w:marRight w:val="0"/>
      <w:marTop w:val="0"/>
      <w:marBottom w:val="0"/>
      <w:divBdr>
        <w:top w:val="none" w:sz="0" w:space="0" w:color="auto"/>
        <w:left w:val="none" w:sz="0" w:space="0" w:color="auto"/>
        <w:bottom w:val="none" w:sz="0" w:space="0" w:color="auto"/>
        <w:right w:val="none" w:sz="0" w:space="0" w:color="auto"/>
      </w:divBdr>
      <w:divsChild>
        <w:div w:id="216555468">
          <w:marLeft w:val="0"/>
          <w:marRight w:val="0"/>
          <w:marTop w:val="0"/>
          <w:marBottom w:val="0"/>
          <w:divBdr>
            <w:top w:val="none" w:sz="0" w:space="0" w:color="auto"/>
            <w:left w:val="none" w:sz="0" w:space="0" w:color="auto"/>
            <w:bottom w:val="none" w:sz="0" w:space="0" w:color="auto"/>
            <w:right w:val="none" w:sz="0" w:space="0" w:color="auto"/>
          </w:divBdr>
        </w:div>
      </w:divsChild>
    </w:div>
    <w:div w:id="1186556950">
      <w:bodyDiv w:val="1"/>
      <w:marLeft w:val="0"/>
      <w:marRight w:val="0"/>
      <w:marTop w:val="0"/>
      <w:marBottom w:val="0"/>
      <w:divBdr>
        <w:top w:val="none" w:sz="0" w:space="0" w:color="auto"/>
        <w:left w:val="none" w:sz="0" w:space="0" w:color="auto"/>
        <w:bottom w:val="none" w:sz="0" w:space="0" w:color="auto"/>
        <w:right w:val="none" w:sz="0" w:space="0" w:color="auto"/>
      </w:divBdr>
      <w:divsChild>
        <w:div w:id="1098939239">
          <w:marLeft w:val="0"/>
          <w:marRight w:val="0"/>
          <w:marTop w:val="0"/>
          <w:marBottom w:val="0"/>
          <w:divBdr>
            <w:top w:val="none" w:sz="0" w:space="0" w:color="auto"/>
            <w:left w:val="none" w:sz="0" w:space="0" w:color="auto"/>
            <w:bottom w:val="none" w:sz="0" w:space="0" w:color="auto"/>
            <w:right w:val="none" w:sz="0" w:space="0" w:color="auto"/>
          </w:divBdr>
        </w:div>
        <w:div w:id="636760735">
          <w:marLeft w:val="0"/>
          <w:marRight w:val="0"/>
          <w:marTop w:val="0"/>
          <w:marBottom w:val="0"/>
          <w:divBdr>
            <w:top w:val="none" w:sz="0" w:space="0" w:color="auto"/>
            <w:left w:val="none" w:sz="0" w:space="0" w:color="auto"/>
            <w:bottom w:val="none" w:sz="0" w:space="0" w:color="auto"/>
            <w:right w:val="none" w:sz="0" w:space="0" w:color="auto"/>
          </w:divBdr>
        </w:div>
        <w:div w:id="920069645">
          <w:marLeft w:val="0"/>
          <w:marRight w:val="0"/>
          <w:marTop w:val="0"/>
          <w:marBottom w:val="0"/>
          <w:divBdr>
            <w:top w:val="none" w:sz="0" w:space="0" w:color="auto"/>
            <w:left w:val="none" w:sz="0" w:space="0" w:color="auto"/>
            <w:bottom w:val="none" w:sz="0" w:space="0" w:color="auto"/>
            <w:right w:val="none" w:sz="0" w:space="0" w:color="auto"/>
          </w:divBdr>
        </w:div>
      </w:divsChild>
    </w:div>
    <w:div w:id="1309552366">
      <w:bodyDiv w:val="1"/>
      <w:marLeft w:val="0"/>
      <w:marRight w:val="0"/>
      <w:marTop w:val="0"/>
      <w:marBottom w:val="0"/>
      <w:divBdr>
        <w:top w:val="none" w:sz="0" w:space="0" w:color="auto"/>
        <w:left w:val="none" w:sz="0" w:space="0" w:color="auto"/>
        <w:bottom w:val="none" w:sz="0" w:space="0" w:color="auto"/>
        <w:right w:val="none" w:sz="0" w:space="0" w:color="auto"/>
      </w:divBdr>
    </w:div>
    <w:div w:id="1323195754">
      <w:bodyDiv w:val="1"/>
      <w:marLeft w:val="0"/>
      <w:marRight w:val="0"/>
      <w:marTop w:val="0"/>
      <w:marBottom w:val="0"/>
      <w:divBdr>
        <w:top w:val="none" w:sz="0" w:space="0" w:color="auto"/>
        <w:left w:val="none" w:sz="0" w:space="0" w:color="auto"/>
        <w:bottom w:val="none" w:sz="0" w:space="0" w:color="auto"/>
        <w:right w:val="none" w:sz="0" w:space="0" w:color="auto"/>
      </w:divBdr>
    </w:div>
    <w:div w:id="1371219909">
      <w:bodyDiv w:val="1"/>
      <w:marLeft w:val="0"/>
      <w:marRight w:val="0"/>
      <w:marTop w:val="0"/>
      <w:marBottom w:val="0"/>
      <w:divBdr>
        <w:top w:val="none" w:sz="0" w:space="0" w:color="auto"/>
        <w:left w:val="none" w:sz="0" w:space="0" w:color="auto"/>
        <w:bottom w:val="none" w:sz="0" w:space="0" w:color="auto"/>
        <w:right w:val="none" w:sz="0" w:space="0" w:color="auto"/>
      </w:divBdr>
    </w:div>
    <w:div w:id="1376809090">
      <w:bodyDiv w:val="1"/>
      <w:marLeft w:val="0"/>
      <w:marRight w:val="0"/>
      <w:marTop w:val="0"/>
      <w:marBottom w:val="0"/>
      <w:divBdr>
        <w:top w:val="none" w:sz="0" w:space="0" w:color="auto"/>
        <w:left w:val="none" w:sz="0" w:space="0" w:color="auto"/>
        <w:bottom w:val="none" w:sz="0" w:space="0" w:color="auto"/>
        <w:right w:val="none" w:sz="0" w:space="0" w:color="auto"/>
      </w:divBdr>
    </w:div>
    <w:div w:id="1417628802">
      <w:bodyDiv w:val="1"/>
      <w:marLeft w:val="0"/>
      <w:marRight w:val="0"/>
      <w:marTop w:val="0"/>
      <w:marBottom w:val="0"/>
      <w:divBdr>
        <w:top w:val="none" w:sz="0" w:space="0" w:color="auto"/>
        <w:left w:val="none" w:sz="0" w:space="0" w:color="auto"/>
        <w:bottom w:val="none" w:sz="0" w:space="0" w:color="auto"/>
        <w:right w:val="none" w:sz="0" w:space="0" w:color="auto"/>
      </w:divBdr>
      <w:divsChild>
        <w:div w:id="1568346072">
          <w:marLeft w:val="0"/>
          <w:marRight w:val="0"/>
          <w:marTop w:val="0"/>
          <w:marBottom w:val="0"/>
          <w:divBdr>
            <w:top w:val="none" w:sz="0" w:space="0" w:color="auto"/>
            <w:left w:val="none" w:sz="0" w:space="0" w:color="auto"/>
            <w:bottom w:val="none" w:sz="0" w:space="0" w:color="auto"/>
            <w:right w:val="none" w:sz="0" w:space="0" w:color="auto"/>
          </w:divBdr>
          <w:divsChild>
            <w:div w:id="1554580616">
              <w:marLeft w:val="0"/>
              <w:marRight w:val="0"/>
              <w:marTop w:val="0"/>
              <w:marBottom w:val="0"/>
              <w:divBdr>
                <w:top w:val="none" w:sz="0" w:space="0" w:color="auto"/>
                <w:left w:val="none" w:sz="0" w:space="0" w:color="auto"/>
                <w:bottom w:val="none" w:sz="0" w:space="0" w:color="auto"/>
                <w:right w:val="none" w:sz="0" w:space="0" w:color="auto"/>
              </w:divBdr>
              <w:divsChild>
                <w:div w:id="15416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02454">
      <w:bodyDiv w:val="1"/>
      <w:marLeft w:val="0"/>
      <w:marRight w:val="0"/>
      <w:marTop w:val="0"/>
      <w:marBottom w:val="0"/>
      <w:divBdr>
        <w:top w:val="none" w:sz="0" w:space="0" w:color="auto"/>
        <w:left w:val="none" w:sz="0" w:space="0" w:color="auto"/>
        <w:bottom w:val="none" w:sz="0" w:space="0" w:color="auto"/>
        <w:right w:val="none" w:sz="0" w:space="0" w:color="auto"/>
      </w:divBdr>
      <w:divsChild>
        <w:div w:id="224294871">
          <w:marLeft w:val="0"/>
          <w:marRight w:val="0"/>
          <w:marTop w:val="0"/>
          <w:marBottom w:val="0"/>
          <w:divBdr>
            <w:top w:val="none" w:sz="0" w:space="0" w:color="auto"/>
            <w:left w:val="none" w:sz="0" w:space="0" w:color="auto"/>
            <w:bottom w:val="none" w:sz="0" w:space="0" w:color="auto"/>
            <w:right w:val="none" w:sz="0" w:space="0" w:color="auto"/>
          </w:divBdr>
        </w:div>
      </w:divsChild>
    </w:div>
    <w:div w:id="1448356737">
      <w:bodyDiv w:val="1"/>
      <w:marLeft w:val="0"/>
      <w:marRight w:val="0"/>
      <w:marTop w:val="0"/>
      <w:marBottom w:val="0"/>
      <w:divBdr>
        <w:top w:val="none" w:sz="0" w:space="0" w:color="auto"/>
        <w:left w:val="none" w:sz="0" w:space="0" w:color="auto"/>
        <w:bottom w:val="none" w:sz="0" w:space="0" w:color="auto"/>
        <w:right w:val="none" w:sz="0" w:space="0" w:color="auto"/>
      </w:divBdr>
      <w:divsChild>
        <w:div w:id="723063096">
          <w:marLeft w:val="0"/>
          <w:marRight w:val="0"/>
          <w:marTop w:val="0"/>
          <w:marBottom w:val="0"/>
          <w:divBdr>
            <w:top w:val="none" w:sz="0" w:space="0" w:color="auto"/>
            <w:left w:val="none" w:sz="0" w:space="0" w:color="auto"/>
            <w:bottom w:val="none" w:sz="0" w:space="0" w:color="auto"/>
            <w:right w:val="none" w:sz="0" w:space="0" w:color="auto"/>
          </w:divBdr>
        </w:div>
      </w:divsChild>
    </w:div>
    <w:div w:id="1518274258">
      <w:bodyDiv w:val="1"/>
      <w:marLeft w:val="0"/>
      <w:marRight w:val="0"/>
      <w:marTop w:val="0"/>
      <w:marBottom w:val="0"/>
      <w:divBdr>
        <w:top w:val="none" w:sz="0" w:space="0" w:color="auto"/>
        <w:left w:val="none" w:sz="0" w:space="0" w:color="auto"/>
        <w:bottom w:val="none" w:sz="0" w:space="0" w:color="auto"/>
        <w:right w:val="none" w:sz="0" w:space="0" w:color="auto"/>
      </w:divBdr>
    </w:div>
    <w:div w:id="1560631537">
      <w:bodyDiv w:val="1"/>
      <w:marLeft w:val="0"/>
      <w:marRight w:val="0"/>
      <w:marTop w:val="0"/>
      <w:marBottom w:val="0"/>
      <w:divBdr>
        <w:top w:val="none" w:sz="0" w:space="0" w:color="auto"/>
        <w:left w:val="none" w:sz="0" w:space="0" w:color="auto"/>
        <w:bottom w:val="none" w:sz="0" w:space="0" w:color="auto"/>
        <w:right w:val="none" w:sz="0" w:space="0" w:color="auto"/>
      </w:divBdr>
      <w:divsChild>
        <w:div w:id="2043896020">
          <w:marLeft w:val="0"/>
          <w:marRight w:val="0"/>
          <w:marTop w:val="0"/>
          <w:marBottom w:val="0"/>
          <w:divBdr>
            <w:top w:val="none" w:sz="0" w:space="0" w:color="auto"/>
            <w:left w:val="none" w:sz="0" w:space="0" w:color="auto"/>
            <w:bottom w:val="none" w:sz="0" w:space="0" w:color="auto"/>
            <w:right w:val="none" w:sz="0" w:space="0" w:color="auto"/>
          </w:divBdr>
          <w:divsChild>
            <w:div w:id="1513685312">
              <w:marLeft w:val="0"/>
              <w:marRight w:val="0"/>
              <w:marTop w:val="0"/>
              <w:marBottom w:val="0"/>
              <w:divBdr>
                <w:top w:val="none" w:sz="0" w:space="0" w:color="auto"/>
                <w:left w:val="none" w:sz="0" w:space="0" w:color="auto"/>
                <w:bottom w:val="none" w:sz="0" w:space="0" w:color="auto"/>
                <w:right w:val="none" w:sz="0" w:space="0" w:color="auto"/>
              </w:divBdr>
              <w:divsChild>
                <w:div w:id="12971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4777">
      <w:bodyDiv w:val="1"/>
      <w:marLeft w:val="0"/>
      <w:marRight w:val="0"/>
      <w:marTop w:val="0"/>
      <w:marBottom w:val="0"/>
      <w:divBdr>
        <w:top w:val="none" w:sz="0" w:space="0" w:color="auto"/>
        <w:left w:val="none" w:sz="0" w:space="0" w:color="auto"/>
        <w:bottom w:val="none" w:sz="0" w:space="0" w:color="auto"/>
        <w:right w:val="none" w:sz="0" w:space="0" w:color="auto"/>
      </w:divBdr>
    </w:div>
    <w:div w:id="1570263575">
      <w:bodyDiv w:val="1"/>
      <w:marLeft w:val="0"/>
      <w:marRight w:val="0"/>
      <w:marTop w:val="0"/>
      <w:marBottom w:val="0"/>
      <w:divBdr>
        <w:top w:val="none" w:sz="0" w:space="0" w:color="auto"/>
        <w:left w:val="none" w:sz="0" w:space="0" w:color="auto"/>
        <w:bottom w:val="none" w:sz="0" w:space="0" w:color="auto"/>
        <w:right w:val="none" w:sz="0" w:space="0" w:color="auto"/>
      </w:divBdr>
      <w:divsChild>
        <w:div w:id="878935612">
          <w:marLeft w:val="0"/>
          <w:marRight w:val="0"/>
          <w:marTop w:val="0"/>
          <w:marBottom w:val="0"/>
          <w:divBdr>
            <w:top w:val="none" w:sz="0" w:space="0" w:color="auto"/>
            <w:left w:val="none" w:sz="0" w:space="0" w:color="auto"/>
            <w:bottom w:val="none" w:sz="0" w:space="0" w:color="auto"/>
            <w:right w:val="none" w:sz="0" w:space="0" w:color="auto"/>
          </w:divBdr>
        </w:div>
        <w:div w:id="2024626543">
          <w:marLeft w:val="0"/>
          <w:marRight w:val="0"/>
          <w:marTop w:val="0"/>
          <w:marBottom w:val="0"/>
          <w:divBdr>
            <w:top w:val="none" w:sz="0" w:space="0" w:color="auto"/>
            <w:left w:val="none" w:sz="0" w:space="0" w:color="auto"/>
            <w:bottom w:val="none" w:sz="0" w:space="0" w:color="auto"/>
            <w:right w:val="none" w:sz="0" w:space="0" w:color="auto"/>
          </w:divBdr>
        </w:div>
      </w:divsChild>
    </w:div>
    <w:div w:id="1727489666">
      <w:bodyDiv w:val="1"/>
      <w:marLeft w:val="0"/>
      <w:marRight w:val="0"/>
      <w:marTop w:val="0"/>
      <w:marBottom w:val="0"/>
      <w:divBdr>
        <w:top w:val="none" w:sz="0" w:space="0" w:color="auto"/>
        <w:left w:val="none" w:sz="0" w:space="0" w:color="auto"/>
        <w:bottom w:val="none" w:sz="0" w:space="0" w:color="auto"/>
        <w:right w:val="none" w:sz="0" w:space="0" w:color="auto"/>
      </w:divBdr>
    </w:div>
    <w:div w:id="1730036742">
      <w:bodyDiv w:val="1"/>
      <w:marLeft w:val="0"/>
      <w:marRight w:val="0"/>
      <w:marTop w:val="0"/>
      <w:marBottom w:val="0"/>
      <w:divBdr>
        <w:top w:val="none" w:sz="0" w:space="0" w:color="auto"/>
        <w:left w:val="none" w:sz="0" w:space="0" w:color="auto"/>
        <w:bottom w:val="none" w:sz="0" w:space="0" w:color="auto"/>
        <w:right w:val="none" w:sz="0" w:space="0" w:color="auto"/>
      </w:divBdr>
    </w:div>
    <w:div w:id="1903827527">
      <w:bodyDiv w:val="1"/>
      <w:marLeft w:val="0"/>
      <w:marRight w:val="0"/>
      <w:marTop w:val="0"/>
      <w:marBottom w:val="0"/>
      <w:divBdr>
        <w:top w:val="none" w:sz="0" w:space="0" w:color="auto"/>
        <w:left w:val="none" w:sz="0" w:space="0" w:color="auto"/>
        <w:bottom w:val="none" w:sz="0" w:space="0" w:color="auto"/>
        <w:right w:val="none" w:sz="0" w:space="0" w:color="auto"/>
      </w:divBdr>
    </w:div>
    <w:div w:id="1926645855">
      <w:bodyDiv w:val="1"/>
      <w:marLeft w:val="0"/>
      <w:marRight w:val="0"/>
      <w:marTop w:val="0"/>
      <w:marBottom w:val="0"/>
      <w:divBdr>
        <w:top w:val="none" w:sz="0" w:space="0" w:color="auto"/>
        <w:left w:val="none" w:sz="0" w:space="0" w:color="auto"/>
        <w:bottom w:val="none" w:sz="0" w:space="0" w:color="auto"/>
        <w:right w:val="none" w:sz="0" w:space="0" w:color="auto"/>
      </w:divBdr>
    </w:div>
    <w:div w:id="1946034023">
      <w:bodyDiv w:val="1"/>
      <w:marLeft w:val="0"/>
      <w:marRight w:val="0"/>
      <w:marTop w:val="0"/>
      <w:marBottom w:val="0"/>
      <w:divBdr>
        <w:top w:val="none" w:sz="0" w:space="0" w:color="auto"/>
        <w:left w:val="none" w:sz="0" w:space="0" w:color="auto"/>
        <w:bottom w:val="none" w:sz="0" w:space="0" w:color="auto"/>
        <w:right w:val="none" w:sz="0" w:space="0" w:color="auto"/>
      </w:divBdr>
    </w:div>
    <w:div w:id="1947880162">
      <w:bodyDiv w:val="1"/>
      <w:marLeft w:val="0"/>
      <w:marRight w:val="0"/>
      <w:marTop w:val="0"/>
      <w:marBottom w:val="0"/>
      <w:divBdr>
        <w:top w:val="none" w:sz="0" w:space="0" w:color="auto"/>
        <w:left w:val="none" w:sz="0" w:space="0" w:color="auto"/>
        <w:bottom w:val="none" w:sz="0" w:space="0" w:color="auto"/>
        <w:right w:val="none" w:sz="0" w:space="0" w:color="auto"/>
      </w:divBdr>
    </w:div>
    <w:div w:id="2028092527">
      <w:bodyDiv w:val="1"/>
      <w:marLeft w:val="0"/>
      <w:marRight w:val="0"/>
      <w:marTop w:val="0"/>
      <w:marBottom w:val="0"/>
      <w:divBdr>
        <w:top w:val="none" w:sz="0" w:space="0" w:color="auto"/>
        <w:left w:val="none" w:sz="0" w:space="0" w:color="auto"/>
        <w:bottom w:val="none" w:sz="0" w:space="0" w:color="auto"/>
        <w:right w:val="none" w:sz="0" w:space="0" w:color="auto"/>
      </w:divBdr>
      <w:divsChild>
        <w:div w:id="1456368596">
          <w:marLeft w:val="0"/>
          <w:marRight w:val="0"/>
          <w:marTop w:val="0"/>
          <w:marBottom w:val="0"/>
          <w:divBdr>
            <w:top w:val="none" w:sz="0" w:space="0" w:color="auto"/>
            <w:left w:val="none" w:sz="0" w:space="0" w:color="auto"/>
            <w:bottom w:val="none" w:sz="0" w:space="0" w:color="auto"/>
            <w:right w:val="none" w:sz="0" w:space="0" w:color="auto"/>
          </w:divBdr>
        </w:div>
        <w:div w:id="1243248873">
          <w:marLeft w:val="0"/>
          <w:marRight w:val="0"/>
          <w:marTop w:val="0"/>
          <w:marBottom w:val="0"/>
          <w:divBdr>
            <w:top w:val="none" w:sz="0" w:space="0" w:color="auto"/>
            <w:left w:val="none" w:sz="0" w:space="0" w:color="auto"/>
            <w:bottom w:val="none" w:sz="0" w:space="0" w:color="auto"/>
            <w:right w:val="none" w:sz="0" w:space="0" w:color="auto"/>
          </w:divBdr>
        </w:div>
      </w:divsChild>
    </w:div>
    <w:div w:id="2087339550">
      <w:bodyDiv w:val="1"/>
      <w:marLeft w:val="0"/>
      <w:marRight w:val="0"/>
      <w:marTop w:val="0"/>
      <w:marBottom w:val="0"/>
      <w:divBdr>
        <w:top w:val="none" w:sz="0" w:space="0" w:color="auto"/>
        <w:left w:val="none" w:sz="0" w:space="0" w:color="auto"/>
        <w:bottom w:val="none" w:sz="0" w:space="0" w:color="auto"/>
        <w:right w:val="none" w:sz="0" w:space="0" w:color="auto"/>
      </w:divBdr>
      <w:divsChild>
        <w:div w:id="1908301360">
          <w:marLeft w:val="0"/>
          <w:marRight w:val="0"/>
          <w:marTop w:val="0"/>
          <w:marBottom w:val="0"/>
          <w:divBdr>
            <w:top w:val="none" w:sz="0" w:space="0" w:color="auto"/>
            <w:left w:val="none" w:sz="0" w:space="0" w:color="auto"/>
            <w:bottom w:val="none" w:sz="0" w:space="0" w:color="auto"/>
            <w:right w:val="none" w:sz="0" w:space="0" w:color="auto"/>
          </w:divBdr>
        </w:div>
      </w:divsChild>
    </w:div>
    <w:div w:id="2093159273">
      <w:bodyDiv w:val="1"/>
      <w:marLeft w:val="0"/>
      <w:marRight w:val="0"/>
      <w:marTop w:val="0"/>
      <w:marBottom w:val="0"/>
      <w:divBdr>
        <w:top w:val="none" w:sz="0" w:space="0" w:color="auto"/>
        <w:left w:val="none" w:sz="0" w:space="0" w:color="auto"/>
        <w:bottom w:val="none" w:sz="0" w:space="0" w:color="auto"/>
        <w:right w:val="none" w:sz="0" w:space="0" w:color="auto"/>
      </w:divBdr>
    </w:div>
    <w:div w:id="2117940568">
      <w:bodyDiv w:val="1"/>
      <w:marLeft w:val="0"/>
      <w:marRight w:val="0"/>
      <w:marTop w:val="0"/>
      <w:marBottom w:val="0"/>
      <w:divBdr>
        <w:top w:val="none" w:sz="0" w:space="0" w:color="auto"/>
        <w:left w:val="none" w:sz="0" w:space="0" w:color="auto"/>
        <w:bottom w:val="none" w:sz="0" w:space="0" w:color="auto"/>
        <w:right w:val="none" w:sz="0" w:space="0" w:color="auto"/>
      </w:divBdr>
      <w:divsChild>
        <w:div w:id="63066689">
          <w:marLeft w:val="0"/>
          <w:marRight w:val="0"/>
          <w:marTop w:val="0"/>
          <w:marBottom w:val="0"/>
          <w:divBdr>
            <w:top w:val="none" w:sz="0" w:space="0" w:color="auto"/>
            <w:left w:val="none" w:sz="0" w:space="0" w:color="auto"/>
            <w:bottom w:val="none" w:sz="0" w:space="0" w:color="auto"/>
            <w:right w:val="none" w:sz="0" w:space="0" w:color="auto"/>
          </w:divBdr>
        </w:div>
        <w:div w:id="1459224790">
          <w:marLeft w:val="0"/>
          <w:marRight w:val="0"/>
          <w:marTop w:val="0"/>
          <w:marBottom w:val="0"/>
          <w:divBdr>
            <w:top w:val="none" w:sz="0" w:space="0" w:color="auto"/>
            <w:left w:val="none" w:sz="0" w:space="0" w:color="auto"/>
            <w:bottom w:val="none" w:sz="0" w:space="0" w:color="auto"/>
            <w:right w:val="none" w:sz="0" w:space="0" w:color="auto"/>
          </w:divBdr>
        </w:div>
      </w:divsChild>
    </w:div>
    <w:div w:id="21202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Ravi Babu</dc:creator>
  <cp:keywords/>
  <dc:description/>
  <cp:lastModifiedBy>SDI 1084</cp:lastModifiedBy>
  <cp:revision>19</cp:revision>
  <dcterms:created xsi:type="dcterms:W3CDTF">2025-04-04T11:16:00Z</dcterms:created>
  <dcterms:modified xsi:type="dcterms:W3CDTF">2025-04-05T11:20:00Z</dcterms:modified>
</cp:coreProperties>
</file>