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FECB9" w14:textId="77777777" w:rsidR="003F7209" w:rsidRPr="00734204" w:rsidRDefault="004E434F" w:rsidP="003F7209">
      <w:pPr>
        <w:spacing w:line="240" w:lineRule="auto"/>
        <w:jc w:val="center"/>
        <w:rPr>
          <w:rFonts w:ascii="Arial" w:hAnsi="Arial" w:cs="Arial"/>
          <w:b/>
          <w:bCs/>
          <w:sz w:val="36"/>
          <w:szCs w:val="36"/>
        </w:rPr>
      </w:pPr>
      <w:r w:rsidRPr="00734204">
        <w:rPr>
          <w:rFonts w:ascii="Arial" w:hAnsi="Arial" w:cs="Arial"/>
          <w:b/>
          <w:bCs/>
          <w:sz w:val="36"/>
          <w:szCs w:val="36"/>
        </w:rPr>
        <w:t>RAINFALL TREND AND</w:t>
      </w:r>
      <w:r w:rsidR="003F7209" w:rsidRPr="00734204">
        <w:rPr>
          <w:rFonts w:ascii="Arial" w:hAnsi="Arial" w:cs="Arial"/>
          <w:b/>
          <w:bCs/>
          <w:sz w:val="36"/>
          <w:szCs w:val="36"/>
        </w:rPr>
        <w:t xml:space="preserve"> VARIABILITY </w:t>
      </w:r>
      <w:r w:rsidRPr="00734204">
        <w:rPr>
          <w:rFonts w:ascii="Arial" w:hAnsi="Arial" w:cs="Arial"/>
          <w:b/>
          <w:bCs/>
          <w:sz w:val="36"/>
          <w:szCs w:val="36"/>
        </w:rPr>
        <w:t xml:space="preserve">ANALYSIS FOR RESILIENT CROP PLANNING </w:t>
      </w:r>
      <w:r w:rsidR="003F7209" w:rsidRPr="00734204">
        <w:rPr>
          <w:rFonts w:ascii="Arial" w:hAnsi="Arial" w:cs="Arial"/>
          <w:b/>
          <w:bCs/>
          <w:sz w:val="36"/>
          <w:szCs w:val="36"/>
        </w:rPr>
        <w:t xml:space="preserve">IN DROUGHT PRONE BOLANGIR DISTRICT </w:t>
      </w:r>
      <w:r w:rsidRPr="00734204">
        <w:rPr>
          <w:rFonts w:ascii="Arial" w:hAnsi="Arial" w:cs="Arial"/>
          <w:b/>
          <w:bCs/>
          <w:sz w:val="36"/>
          <w:szCs w:val="36"/>
        </w:rPr>
        <w:t>OF ODISHA</w:t>
      </w:r>
    </w:p>
    <w:p w14:paraId="5102F864" w14:textId="77777777" w:rsidR="007519AF" w:rsidRDefault="007519AF" w:rsidP="002A7E58">
      <w:pPr>
        <w:adjustRightInd w:val="0"/>
        <w:spacing w:after="0" w:line="360" w:lineRule="auto"/>
        <w:jc w:val="both"/>
        <w:rPr>
          <w:rFonts w:ascii="Arial" w:eastAsia="MinionPro-Capt" w:hAnsi="Arial" w:cs="Arial"/>
          <w:b/>
          <w:bCs/>
        </w:rPr>
      </w:pPr>
    </w:p>
    <w:p w14:paraId="6CE1BC73" w14:textId="77777777" w:rsidR="007519AF" w:rsidRDefault="007519AF" w:rsidP="002A7E58">
      <w:pPr>
        <w:adjustRightInd w:val="0"/>
        <w:spacing w:after="0" w:line="360" w:lineRule="auto"/>
        <w:jc w:val="both"/>
        <w:rPr>
          <w:rFonts w:ascii="Arial" w:eastAsia="MinionPro-Capt" w:hAnsi="Arial" w:cs="Arial"/>
          <w:b/>
          <w:bCs/>
        </w:rPr>
      </w:pPr>
    </w:p>
    <w:p w14:paraId="6C7D00E3" w14:textId="79FFFEDF" w:rsidR="002A7E58" w:rsidRPr="001027B0" w:rsidRDefault="002A7E58" w:rsidP="002A7E58">
      <w:pPr>
        <w:adjustRightInd w:val="0"/>
        <w:spacing w:after="0" w:line="360" w:lineRule="auto"/>
        <w:jc w:val="both"/>
        <w:rPr>
          <w:rFonts w:ascii="Arial" w:eastAsia="MinionPro-Capt" w:hAnsi="Arial" w:cs="Arial"/>
          <w:b/>
          <w:bCs/>
        </w:rPr>
      </w:pPr>
      <w:bookmarkStart w:id="0" w:name="_GoBack"/>
      <w:bookmarkEnd w:id="0"/>
      <w:r w:rsidRPr="001027B0">
        <w:rPr>
          <w:rFonts w:ascii="Arial" w:eastAsia="MinionPro-Capt" w:hAnsi="Arial" w:cs="Arial"/>
          <w:b/>
          <w:bCs/>
        </w:rPr>
        <w:t>ABSTRACT</w:t>
      </w:r>
    </w:p>
    <w:p w14:paraId="1297ED5E" w14:textId="77777777" w:rsidR="002A7E58" w:rsidRDefault="008E6E26" w:rsidP="00AC5973">
      <w:pPr>
        <w:adjustRightInd w:val="0"/>
        <w:spacing w:after="0" w:line="360" w:lineRule="auto"/>
        <w:ind w:firstLine="720"/>
        <w:jc w:val="both"/>
        <w:rPr>
          <w:rFonts w:ascii="Arial" w:eastAsia="MinionPro-Capt" w:hAnsi="Arial" w:cs="Arial"/>
          <w:sz w:val="20"/>
          <w:szCs w:val="20"/>
        </w:rPr>
      </w:pPr>
      <w:r w:rsidRPr="001027B0">
        <w:rPr>
          <w:rFonts w:ascii="Arial" w:eastAsia="MinionPro-Capt" w:hAnsi="Arial" w:cs="Arial"/>
          <w:sz w:val="20"/>
          <w:szCs w:val="20"/>
        </w:rPr>
        <w:t>Crop planning in a drought prone district is essential to maximize water efficiency, improved crop selection, optimize the use of available resources etc.</w:t>
      </w:r>
      <w:r w:rsidR="00382C9D" w:rsidRPr="001027B0">
        <w:rPr>
          <w:rFonts w:ascii="Arial" w:eastAsia="MinionPro-Capt" w:hAnsi="Arial" w:cs="Arial"/>
          <w:sz w:val="20"/>
          <w:szCs w:val="20"/>
        </w:rPr>
        <w:t>,</w:t>
      </w:r>
      <w:r w:rsidRPr="001027B0">
        <w:rPr>
          <w:rFonts w:ascii="Arial" w:eastAsia="MinionPro-Capt" w:hAnsi="Arial" w:cs="Arial"/>
          <w:sz w:val="20"/>
          <w:szCs w:val="20"/>
        </w:rPr>
        <w:t xml:space="preserve"> which </w:t>
      </w:r>
      <w:r w:rsidRPr="001027B0">
        <w:rPr>
          <w:rFonts w:ascii="Arial" w:hAnsi="Arial" w:cs="Arial"/>
          <w:sz w:val="20"/>
          <w:szCs w:val="20"/>
        </w:rPr>
        <w:t>reduces the risk of crop failure</w:t>
      </w:r>
      <w:r w:rsidR="00382C9D" w:rsidRPr="001027B0">
        <w:rPr>
          <w:rFonts w:ascii="Arial" w:hAnsi="Arial" w:cs="Arial"/>
          <w:sz w:val="20"/>
          <w:szCs w:val="20"/>
        </w:rPr>
        <w:t xml:space="preserve"> and ensures better yield.</w:t>
      </w:r>
      <w:r w:rsidRPr="001027B0">
        <w:rPr>
          <w:rFonts w:ascii="Arial" w:eastAsia="MinionPro-Capt" w:hAnsi="Arial" w:cs="Arial"/>
          <w:sz w:val="20"/>
          <w:szCs w:val="20"/>
        </w:rPr>
        <w:t xml:space="preserve"> </w:t>
      </w:r>
      <w:r w:rsidR="00425DAA" w:rsidRPr="001027B0">
        <w:rPr>
          <w:rFonts w:ascii="Arial" w:eastAsia="MinionPro-Capt" w:hAnsi="Arial" w:cs="Arial"/>
          <w:sz w:val="20"/>
          <w:szCs w:val="20"/>
        </w:rPr>
        <w:t xml:space="preserve">In India, approximately 80% of the annual rainfall comes from the southwest monsoon. The spatial and temporal variations in monsoonal and annual precipitation are well recognized, and this year-to-year fluctuation in monsoon rainfall significantly affects agricultural production. </w:t>
      </w:r>
      <w:r w:rsidR="001E322F" w:rsidRPr="001027B0">
        <w:rPr>
          <w:rFonts w:ascii="Arial" w:eastAsia="MinionPro-Capt" w:hAnsi="Arial" w:cs="Arial"/>
          <w:sz w:val="20"/>
          <w:szCs w:val="20"/>
        </w:rPr>
        <w:t xml:space="preserve">Proper </w:t>
      </w:r>
      <w:r w:rsidR="00AE5F8E" w:rsidRPr="001027B0">
        <w:rPr>
          <w:rFonts w:ascii="Arial" w:eastAsia="MinionPro-Capt" w:hAnsi="Arial" w:cs="Arial"/>
          <w:sz w:val="20"/>
          <w:szCs w:val="20"/>
        </w:rPr>
        <w:t xml:space="preserve">crop </w:t>
      </w:r>
      <w:r w:rsidR="001E322F" w:rsidRPr="001027B0">
        <w:rPr>
          <w:rFonts w:ascii="Arial" w:eastAsia="MinionPro-Capt" w:hAnsi="Arial" w:cs="Arial"/>
          <w:sz w:val="20"/>
          <w:szCs w:val="20"/>
        </w:rPr>
        <w:t xml:space="preserve">planning ensures </w:t>
      </w:r>
      <w:r w:rsidR="00AE5F8E" w:rsidRPr="001027B0">
        <w:rPr>
          <w:rFonts w:ascii="Arial" w:eastAsia="MinionPro-Capt" w:hAnsi="Arial" w:cs="Arial"/>
          <w:sz w:val="20"/>
          <w:szCs w:val="20"/>
        </w:rPr>
        <w:t>most effective utilization of the</w:t>
      </w:r>
      <w:r w:rsidR="001E322F" w:rsidRPr="001027B0">
        <w:rPr>
          <w:rFonts w:ascii="Arial" w:eastAsia="MinionPro-Capt" w:hAnsi="Arial" w:cs="Arial"/>
          <w:sz w:val="20"/>
          <w:szCs w:val="20"/>
        </w:rPr>
        <w:t xml:space="preserve"> limited resources </w:t>
      </w:r>
      <w:r w:rsidR="00AE5F8E" w:rsidRPr="001027B0">
        <w:rPr>
          <w:rFonts w:ascii="Arial" w:eastAsia="MinionPro-Capt" w:hAnsi="Arial" w:cs="Arial"/>
          <w:sz w:val="20"/>
          <w:szCs w:val="20"/>
        </w:rPr>
        <w:t>available in drought prone regions</w:t>
      </w:r>
      <w:r w:rsidR="001E322F" w:rsidRPr="001027B0">
        <w:rPr>
          <w:rFonts w:ascii="Arial" w:eastAsia="MinionPro-Capt" w:hAnsi="Arial" w:cs="Arial"/>
          <w:sz w:val="20"/>
          <w:szCs w:val="20"/>
        </w:rPr>
        <w:t>.</w:t>
      </w:r>
      <w:r w:rsidR="00AE5F8E" w:rsidRPr="001027B0">
        <w:rPr>
          <w:rFonts w:ascii="Arial" w:eastAsia="MinionPro-Capt" w:hAnsi="Arial" w:cs="Arial"/>
          <w:sz w:val="20"/>
          <w:szCs w:val="20"/>
        </w:rPr>
        <w:t xml:space="preserve"> </w:t>
      </w:r>
      <w:r w:rsidR="001E322F" w:rsidRPr="001027B0">
        <w:rPr>
          <w:rFonts w:ascii="Arial" w:eastAsia="MinionPro-Capt" w:hAnsi="Arial" w:cs="Arial"/>
          <w:sz w:val="20"/>
          <w:szCs w:val="20"/>
        </w:rPr>
        <w:t xml:space="preserve">In this regard a study has been done to </w:t>
      </w:r>
      <w:proofErr w:type="spellStart"/>
      <w:r w:rsidR="001E322F" w:rsidRPr="001027B0">
        <w:rPr>
          <w:rFonts w:ascii="Arial" w:eastAsia="MinionPro-Capt" w:hAnsi="Arial" w:cs="Arial"/>
          <w:sz w:val="20"/>
          <w:szCs w:val="20"/>
        </w:rPr>
        <w:t>analyse</w:t>
      </w:r>
      <w:proofErr w:type="spellEnd"/>
      <w:r w:rsidR="001E322F" w:rsidRPr="001027B0">
        <w:rPr>
          <w:rFonts w:ascii="Arial" w:eastAsia="MinionPro-Capt" w:hAnsi="Arial" w:cs="Arial"/>
          <w:sz w:val="20"/>
          <w:szCs w:val="20"/>
        </w:rPr>
        <w:t xml:space="preserve"> the spatial- temporal rainfall distribution </w:t>
      </w:r>
      <w:r w:rsidR="001E322F" w:rsidRPr="001027B0">
        <w:rPr>
          <w:rFonts w:ascii="Arial" w:hAnsi="Arial" w:cs="Arial"/>
          <w:sz w:val="20"/>
          <w:szCs w:val="20"/>
        </w:rPr>
        <w:t xml:space="preserve">and its variability in </w:t>
      </w:r>
      <w:proofErr w:type="spellStart"/>
      <w:r w:rsidR="001E322F" w:rsidRPr="001027B0">
        <w:rPr>
          <w:rFonts w:ascii="Arial" w:hAnsi="Arial" w:cs="Arial"/>
          <w:sz w:val="20"/>
          <w:szCs w:val="20"/>
        </w:rPr>
        <w:t>Bolangir</w:t>
      </w:r>
      <w:proofErr w:type="spellEnd"/>
      <w:r w:rsidR="001E322F" w:rsidRPr="001027B0">
        <w:rPr>
          <w:rFonts w:ascii="Arial" w:hAnsi="Arial" w:cs="Arial"/>
          <w:sz w:val="20"/>
          <w:szCs w:val="20"/>
        </w:rPr>
        <w:t xml:space="preserve"> which is a drought prone district of Odisha.</w:t>
      </w:r>
      <w:r w:rsidR="002A7E58" w:rsidRPr="001027B0">
        <w:rPr>
          <w:rFonts w:ascii="Arial" w:hAnsi="Arial" w:cs="Arial"/>
          <w:sz w:val="20"/>
          <w:szCs w:val="20"/>
        </w:rPr>
        <w:t xml:space="preserve"> </w:t>
      </w:r>
      <w:r w:rsidR="002A7E58" w:rsidRPr="001027B0">
        <w:rPr>
          <w:rFonts w:ascii="Arial" w:eastAsia="MinionPro-Capt" w:hAnsi="Arial" w:cs="Arial"/>
          <w:sz w:val="20"/>
          <w:szCs w:val="20"/>
        </w:rPr>
        <w:t xml:space="preserve">Present study reviled that the average annual rainfall in </w:t>
      </w:r>
      <w:proofErr w:type="spellStart"/>
      <w:r w:rsidR="002A7E58" w:rsidRPr="001027B0">
        <w:rPr>
          <w:rFonts w:ascii="Arial" w:eastAsia="MinionPro-Capt" w:hAnsi="Arial" w:cs="Arial"/>
          <w:sz w:val="20"/>
          <w:szCs w:val="20"/>
        </w:rPr>
        <w:t>Balangir</w:t>
      </w:r>
      <w:proofErr w:type="spellEnd"/>
      <w:r w:rsidR="002A7E58" w:rsidRPr="001027B0">
        <w:rPr>
          <w:rFonts w:ascii="Arial" w:eastAsia="MinionPro-Capt" w:hAnsi="Arial" w:cs="Arial"/>
          <w:sz w:val="20"/>
          <w:szCs w:val="20"/>
        </w:rPr>
        <w:t xml:space="preserve"> district was 1245.5 </w:t>
      </w:r>
      <w:r w:rsidR="005838EF" w:rsidRPr="001027B0">
        <w:rPr>
          <w:rFonts w:ascii="Arial" w:eastAsia="MinionPro-Capt" w:hAnsi="Arial" w:cs="Arial"/>
          <w:sz w:val="20"/>
          <w:szCs w:val="20"/>
        </w:rPr>
        <w:t xml:space="preserve">mm, consisting of one block with high rainfall, six blocks under very low rainfall and rest under moderate to low rainfall category. The 90% dependable rainfall is above 1000 mm in </w:t>
      </w:r>
      <w:proofErr w:type="spellStart"/>
      <w:r w:rsidR="005838EF" w:rsidRPr="001027B0">
        <w:rPr>
          <w:rFonts w:ascii="Arial" w:eastAsia="MinionPro-Capt" w:hAnsi="Arial" w:cs="Arial"/>
          <w:sz w:val="20"/>
          <w:szCs w:val="20"/>
        </w:rPr>
        <w:t>Balangir</w:t>
      </w:r>
      <w:proofErr w:type="spellEnd"/>
      <w:r w:rsidR="005838EF" w:rsidRPr="001027B0">
        <w:rPr>
          <w:rFonts w:ascii="Arial" w:eastAsia="MinionPro-Capt" w:hAnsi="Arial" w:cs="Arial"/>
          <w:sz w:val="20"/>
          <w:szCs w:val="20"/>
        </w:rPr>
        <w:t xml:space="preserve"> and </w:t>
      </w:r>
      <w:proofErr w:type="spellStart"/>
      <w:r w:rsidR="005838EF" w:rsidRPr="001027B0">
        <w:rPr>
          <w:rFonts w:ascii="Arial" w:eastAsia="MinionPro-Capt" w:hAnsi="Arial" w:cs="Arial"/>
          <w:sz w:val="20"/>
          <w:szCs w:val="20"/>
        </w:rPr>
        <w:t>Gudvella</w:t>
      </w:r>
      <w:proofErr w:type="spellEnd"/>
      <w:r w:rsidR="005838EF" w:rsidRPr="001027B0">
        <w:rPr>
          <w:rFonts w:ascii="Arial" w:eastAsia="MinionPro-Capt" w:hAnsi="Arial" w:cs="Arial"/>
          <w:sz w:val="20"/>
          <w:szCs w:val="20"/>
        </w:rPr>
        <w:t xml:space="preserve"> which assures the water requirement of medium duration rainfed rice for these blocks</w:t>
      </w:r>
      <w:r w:rsidR="00F348B8" w:rsidRPr="001027B0">
        <w:rPr>
          <w:rFonts w:ascii="Arial" w:eastAsia="MinionPro-Capt" w:hAnsi="Arial" w:cs="Arial"/>
          <w:sz w:val="20"/>
          <w:szCs w:val="20"/>
        </w:rPr>
        <w:t xml:space="preserve"> and probability at 75% is more than 1300 mm in </w:t>
      </w:r>
      <w:proofErr w:type="spellStart"/>
      <w:r w:rsidR="00F348B8" w:rsidRPr="001027B0">
        <w:rPr>
          <w:rFonts w:ascii="Arial" w:eastAsia="MinionPro-Capt" w:hAnsi="Arial" w:cs="Arial"/>
          <w:sz w:val="20"/>
          <w:szCs w:val="20"/>
        </w:rPr>
        <w:t>Gudvella</w:t>
      </w:r>
      <w:proofErr w:type="spellEnd"/>
      <w:r w:rsidR="00F348B8" w:rsidRPr="001027B0">
        <w:rPr>
          <w:rFonts w:ascii="Arial" w:eastAsia="MinionPro-Capt" w:hAnsi="Arial" w:cs="Arial"/>
          <w:sz w:val="20"/>
          <w:szCs w:val="20"/>
        </w:rPr>
        <w:t xml:space="preserve"> block which is considered as suitable for most crops. Blocks namely </w:t>
      </w:r>
      <w:proofErr w:type="spellStart"/>
      <w:r w:rsidR="00F348B8" w:rsidRPr="001027B0">
        <w:rPr>
          <w:rFonts w:ascii="Arial" w:eastAsia="MinionPro-Capt" w:hAnsi="Arial" w:cs="Arial"/>
          <w:sz w:val="20"/>
          <w:szCs w:val="20"/>
        </w:rPr>
        <w:t>Bangomunda</w:t>
      </w:r>
      <w:proofErr w:type="spellEnd"/>
      <w:r w:rsidR="00F348B8" w:rsidRPr="001027B0">
        <w:rPr>
          <w:rFonts w:ascii="Arial" w:eastAsia="MinionPro-Capt" w:hAnsi="Arial" w:cs="Arial"/>
          <w:sz w:val="20"/>
          <w:szCs w:val="20"/>
        </w:rPr>
        <w:t xml:space="preserve"> and </w:t>
      </w:r>
      <w:proofErr w:type="spellStart"/>
      <w:r w:rsidR="00F348B8" w:rsidRPr="001027B0">
        <w:rPr>
          <w:rFonts w:ascii="Arial" w:eastAsia="MinionPro-Capt" w:hAnsi="Arial" w:cs="Arial"/>
          <w:sz w:val="20"/>
          <w:szCs w:val="20"/>
        </w:rPr>
        <w:t>Patnagarh</w:t>
      </w:r>
      <w:proofErr w:type="spellEnd"/>
      <w:r w:rsidR="00F348B8" w:rsidRPr="001027B0">
        <w:rPr>
          <w:rFonts w:ascii="Arial" w:eastAsia="MinionPro-Capt" w:hAnsi="Arial" w:cs="Arial"/>
          <w:sz w:val="20"/>
          <w:szCs w:val="20"/>
        </w:rPr>
        <w:t xml:space="preserve"> showed significant increasing trend where as </w:t>
      </w:r>
      <w:proofErr w:type="spellStart"/>
      <w:r w:rsidR="00F348B8" w:rsidRPr="001027B0">
        <w:rPr>
          <w:rFonts w:ascii="Arial" w:eastAsia="MinionPro-Capt" w:hAnsi="Arial" w:cs="Arial"/>
          <w:sz w:val="20"/>
          <w:szCs w:val="20"/>
        </w:rPr>
        <w:t>Belpada</w:t>
      </w:r>
      <w:proofErr w:type="spellEnd"/>
      <w:r w:rsidR="00F348B8" w:rsidRPr="001027B0">
        <w:rPr>
          <w:rFonts w:ascii="Arial" w:eastAsia="MinionPro-Capt" w:hAnsi="Arial" w:cs="Arial"/>
          <w:sz w:val="20"/>
          <w:szCs w:val="20"/>
        </w:rPr>
        <w:t xml:space="preserve"> and </w:t>
      </w:r>
      <w:proofErr w:type="spellStart"/>
      <w:r w:rsidR="00F348B8" w:rsidRPr="001027B0">
        <w:rPr>
          <w:rFonts w:ascii="Arial" w:eastAsia="MinionPro-Capt" w:hAnsi="Arial" w:cs="Arial"/>
          <w:sz w:val="20"/>
          <w:szCs w:val="20"/>
        </w:rPr>
        <w:t>Loisingha</w:t>
      </w:r>
      <w:proofErr w:type="spellEnd"/>
      <w:r w:rsidR="00F348B8" w:rsidRPr="001027B0">
        <w:rPr>
          <w:rFonts w:ascii="Arial" w:eastAsia="MinionPro-Capt" w:hAnsi="Arial" w:cs="Arial"/>
          <w:sz w:val="20"/>
          <w:szCs w:val="20"/>
        </w:rPr>
        <w:t xml:space="preserve"> showed significant decreasing trend for both rainfall and rainy days. The insights gained from this analysis can help farmers and agricultural planners select suitable crop varieties, determine optimal planting and harvesting schedules, and implement water-efficient irrigation strategies.</w:t>
      </w:r>
    </w:p>
    <w:p w14:paraId="6979EE03" w14:textId="77777777" w:rsidR="00AC5973" w:rsidRPr="00AC5973" w:rsidRDefault="00AC5973" w:rsidP="00AC5973">
      <w:pPr>
        <w:adjustRightInd w:val="0"/>
        <w:spacing w:after="0" w:line="360" w:lineRule="auto"/>
        <w:ind w:firstLine="720"/>
        <w:jc w:val="both"/>
        <w:rPr>
          <w:rFonts w:ascii="Arial" w:eastAsia="MinionPro-Capt" w:hAnsi="Arial" w:cs="Arial"/>
          <w:sz w:val="20"/>
          <w:szCs w:val="20"/>
        </w:rPr>
      </w:pPr>
    </w:p>
    <w:p w14:paraId="05ACD225" w14:textId="77777777" w:rsidR="002A7E58" w:rsidRPr="00AC5973" w:rsidRDefault="002A7E58" w:rsidP="002A7E58">
      <w:pPr>
        <w:adjustRightInd w:val="0"/>
        <w:spacing w:line="360" w:lineRule="auto"/>
        <w:jc w:val="both"/>
        <w:rPr>
          <w:rFonts w:ascii="Arial" w:eastAsia="MinionPro-Capt" w:hAnsi="Arial" w:cs="Arial"/>
          <w:i/>
          <w:iCs/>
          <w:sz w:val="20"/>
          <w:szCs w:val="20"/>
        </w:rPr>
      </w:pPr>
      <w:r w:rsidRPr="001027B0">
        <w:rPr>
          <w:rFonts w:ascii="Arial" w:eastAsia="MinionPro-Capt" w:hAnsi="Arial" w:cs="Arial"/>
          <w:i/>
          <w:iCs/>
          <w:sz w:val="20"/>
          <w:szCs w:val="20"/>
        </w:rPr>
        <w:t>Keywords:</w:t>
      </w:r>
      <w:r w:rsidR="006741EB" w:rsidRPr="001027B0">
        <w:rPr>
          <w:rFonts w:ascii="Arial" w:eastAsia="MinionPro-Capt" w:hAnsi="Arial" w:cs="Arial"/>
          <w:i/>
          <w:iCs/>
          <w:sz w:val="20"/>
          <w:szCs w:val="20"/>
        </w:rPr>
        <w:t xml:space="preserve"> </w:t>
      </w:r>
      <w:r w:rsidR="00D7485C" w:rsidRPr="001027B0">
        <w:rPr>
          <w:rFonts w:ascii="Arial" w:eastAsia="MinionPro-Capt" w:hAnsi="Arial" w:cs="Arial"/>
          <w:i/>
          <w:iCs/>
          <w:sz w:val="20"/>
          <w:szCs w:val="20"/>
        </w:rPr>
        <w:t>Rainfall, Climate change</w:t>
      </w:r>
      <w:r w:rsidRPr="001027B0">
        <w:rPr>
          <w:rFonts w:ascii="Arial" w:eastAsia="MinionPro-Capt" w:hAnsi="Arial" w:cs="Arial"/>
          <w:i/>
          <w:iCs/>
          <w:sz w:val="20"/>
          <w:szCs w:val="20"/>
        </w:rPr>
        <w:t>, SW monsoon, Trend</w:t>
      </w:r>
      <w:r w:rsidR="000C60D2" w:rsidRPr="001027B0">
        <w:rPr>
          <w:rFonts w:ascii="Arial" w:eastAsia="MinionPro-Capt" w:hAnsi="Arial" w:cs="Arial"/>
          <w:i/>
          <w:iCs/>
          <w:sz w:val="20"/>
          <w:szCs w:val="20"/>
        </w:rPr>
        <w:t>, Drought</w:t>
      </w:r>
    </w:p>
    <w:p w14:paraId="52067BE1" w14:textId="77777777" w:rsidR="002A7E58" w:rsidRPr="001027B0" w:rsidRDefault="002A7E58" w:rsidP="002A7E58">
      <w:pPr>
        <w:pStyle w:val="ListParagraph"/>
        <w:numPr>
          <w:ilvl w:val="0"/>
          <w:numId w:val="2"/>
        </w:numPr>
        <w:adjustRightInd w:val="0"/>
        <w:spacing w:line="360" w:lineRule="auto"/>
        <w:ind w:left="284"/>
        <w:jc w:val="both"/>
        <w:rPr>
          <w:rFonts w:ascii="Arial" w:eastAsia="MinionPro-Capt" w:hAnsi="Arial" w:cs="Arial"/>
          <w:b/>
          <w:bCs/>
          <w:szCs w:val="22"/>
        </w:rPr>
      </w:pPr>
      <w:r w:rsidRPr="001027B0">
        <w:rPr>
          <w:rFonts w:ascii="Arial" w:eastAsia="MinionPro-Capt" w:hAnsi="Arial" w:cs="Arial"/>
          <w:b/>
          <w:bCs/>
          <w:szCs w:val="22"/>
        </w:rPr>
        <w:t>INTRODUCTION</w:t>
      </w:r>
    </w:p>
    <w:p w14:paraId="5DCB478B" w14:textId="77777777" w:rsidR="007E272B" w:rsidRPr="00FB54DA" w:rsidRDefault="00E24090" w:rsidP="00C06123">
      <w:pPr>
        <w:jc w:val="both"/>
        <w:rPr>
          <w:rFonts w:ascii="Arial" w:hAnsi="Arial" w:cs="Arial"/>
          <w:sz w:val="20"/>
          <w:szCs w:val="20"/>
        </w:rPr>
      </w:pPr>
      <w:r w:rsidRPr="001027B0">
        <w:rPr>
          <w:rFonts w:ascii="Arial" w:hAnsi="Arial" w:cs="Arial"/>
          <w:sz w:val="20"/>
          <w:szCs w:val="20"/>
        </w:rPr>
        <w:t>One of the primary factors influencing agricultural productivity is rainfall, which directly affects crop yields, soil moisture</w:t>
      </w:r>
      <w:r w:rsidR="00FB54DA">
        <w:rPr>
          <w:rFonts w:ascii="Arial" w:hAnsi="Arial" w:cs="Arial"/>
          <w:sz w:val="20"/>
          <w:szCs w:val="20"/>
        </w:rPr>
        <w:t xml:space="preserve">, and overall ecosystem health. </w:t>
      </w:r>
      <w:r w:rsidR="007E272B" w:rsidRPr="00FB54DA">
        <w:rPr>
          <w:rFonts w:ascii="Arial" w:hAnsi="Arial" w:cs="Arial"/>
          <w:sz w:val="20"/>
          <w:szCs w:val="20"/>
        </w:rPr>
        <w:t>The varying rainfall patterns require insistent and appropriate interest because they affect the entire environmental and human life cycle in any geographical region (</w:t>
      </w:r>
      <w:hyperlink r:id="rId8" w:anchor="ref7" w:history="1">
        <w:r w:rsidR="007E272B" w:rsidRPr="00FB54DA">
          <w:rPr>
            <w:rFonts w:ascii="Arial" w:hAnsi="Arial" w:cs="Arial"/>
            <w:sz w:val="20"/>
            <w:szCs w:val="20"/>
          </w:rPr>
          <w:t>Dore, 2005</w:t>
        </w:r>
      </w:hyperlink>
      <w:r w:rsidR="007E272B" w:rsidRPr="00FB54DA">
        <w:rPr>
          <w:rFonts w:ascii="Arial" w:hAnsi="Arial" w:cs="Arial"/>
          <w:sz w:val="20"/>
          <w:szCs w:val="20"/>
        </w:rPr>
        <w:t>).</w:t>
      </w:r>
    </w:p>
    <w:p w14:paraId="5A849369" w14:textId="77777777" w:rsidR="00E24090" w:rsidRPr="001027B0" w:rsidRDefault="00E24090" w:rsidP="00C06123">
      <w:pPr>
        <w:jc w:val="both"/>
        <w:rPr>
          <w:rFonts w:ascii="Arial" w:hAnsi="Arial" w:cs="Arial"/>
          <w:sz w:val="20"/>
          <w:szCs w:val="20"/>
        </w:rPr>
      </w:pPr>
      <w:r w:rsidRPr="001027B0">
        <w:rPr>
          <w:rFonts w:ascii="Arial" w:hAnsi="Arial" w:cs="Arial"/>
          <w:sz w:val="20"/>
          <w:szCs w:val="20"/>
        </w:rPr>
        <w:t>As a result, understanding rainfall patterns, trends, and variability is critical for sustainable agricultural planning and crop management.</w:t>
      </w:r>
      <w:r w:rsidRPr="001027B0">
        <w:rPr>
          <w:rFonts w:ascii="Arial" w:hAnsi="Arial" w:cs="Arial"/>
          <w:sz w:val="20"/>
          <w:szCs w:val="20"/>
          <w:shd w:val="clear" w:color="auto" w:fill="FFFFFF"/>
        </w:rPr>
        <w:t xml:space="preserve"> Among climatic factors, precipitation is one of the most unstable, showing marked spatial and temporal di</w:t>
      </w:r>
      <w:r w:rsidR="00BF1BAE" w:rsidRPr="001027B0">
        <w:rPr>
          <w:rFonts w:ascii="Arial" w:hAnsi="Arial" w:cs="Arial"/>
          <w:sz w:val="20"/>
          <w:szCs w:val="20"/>
          <w:shd w:val="clear" w:color="auto" w:fill="FFFFFF"/>
        </w:rPr>
        <w:t xml:space="preserve">fferences over daily, decadal, </w:t>
      </w:r>
      <w:r w:rsidRPr="001027B0">
        <w:rPr>
          <w:rFonts w:ascii="Arial" w:hAnsi="Arial" w:cs="Arial"/>
          <w:sz w:val="20"/>
          <w:szCs w:val="20"/>
          <w:shd w:val="clear" w:color="auto" w:fill="FFFFFF"/>
        </w:rPr>
        <w:t>and longer periods (</w:t>
      </w:r>
      <w:proofErr w:type="spellStart"/>
      <w:r w:rsidR="00587D62">
        <w:rPr>
          <w:rFonts w:ascii="Arial" w:hAnsi="Arial" w:cs="Arial"/>
          <w:sz w:val="20"/>
          <w:szCs w:val="20"/>
          <w:shd w:val="clear" w:color="auto" w:fill="FFFFFF"/>
        </w:rPr>
        <w:t>Aravena</w:t>
      </w:r>
      <w:proofErr w:type="spellEnd"/>
      <w:r w:rsidR="00587D62">
        <w:rPr>
          <w:rFonts w:ascii="Arial" w:hAnsi="Arial" w:cs="Arial"/>
          <w:sz w:val="20"/>
          <w:szCs w:val="20"/>
          <w:shd w:val="clear" w:color="auto" w:fill="FFFFFF"/>
        </w:rPr>
        <w:t xml:space="preserve"> &amp; Luckman</w:t>
      </w:r>
      <w:r w:rsidR="00E50214">
        <w:rPr>
          <w:rFonts w:ascii="Arial" w:hAnsi="Arial" w:cs="Arial"/>
          <w:sz w:val="20"/>
          <w:szCs w:val="20"/>
          <w:shd w:val="clear" w:color="auto" w:fill="FFFFFF"/>
        </w:rPr>
        <w:t>,</w:t>
      </w:r>
      <w:r w:rsidRPr="001027B0">
        <w:rPr>
          <w:rFonts w:ascii="Arial" w:hAnsi="Arial" w:cs="Arial"/>
          <w:sz w:val="20"/>
          <w:szCs w:val="20"/>
          <w:shd w:val="clear" w:color="auto" w:fill="FFFFFF"/>
        </w:rPr>
        <w:t xml:space="preserve"> 2009). </w:t>
      </w:r>
      <w:r w:rsidRPr="001027B0">
        <w:rPr>
          <w:rFonts w:ascii="Arial" w:hAnsi="Arial" w:cs="Arial"/>
          <w:sz w:val="20"/>
          <w:szCs w:val="20"/>
        </w:rPr>
        <w:t>Variability in rainfall patterns such as changes in intensity, and frequency, can have profound effects on crop growth, yield, and overall food security.</w:t>
      </w:r>
      <w:r w:rsidR="007E272B" w:rsidRPr="00FB54DA">
        <w:rPr>
          <w:rFonts w:ascii="Arial" w:hAnsi="Arial" w:cs="Arial"/>
          <w:sz w:val="20"/>
          <w:szCs w:val="20"/>
        </w:rPr>
        <w:t xml:space="preserve"> In addition to non-uniform rainfall reception across the country, the agricultural sector experiences non-periodic (temporal change) pour down affecting crop yield and soil health (</w:t>
      </w:r>
      <w:proofErr w:type="spellStart"/>
      <w:r w:rsidR="00C747D4">
        <w:fldChar w:fldCharType="begin"/>
      </w:r>
      <w:r w:rsidR="00C747D4">
        <w:instrText xml:space="preserve"> HYPERLINK "https://www.sciencedirect.com/science/article/pii/S2666592123000811" \l "bib3" </w:instrText>
      </w:r>
      <w:r w:rsidR="00C747D4">
        <w:fldChar w:fldCharType="separate"/>
      </w:r>
      <w:r w:rsidR="007E272B" w:rsidRPr="00FB54DA">
        <w:rPr>
          <w:rFonts w:ascii="Arial" w:hAnsi="Arial" w:cs="Arial"/>
          <w:sz w:val="20"/>
          <w:szCs w:val="20"/>
        </w:rPr>
        <w:t>Attri</w:t>
      </w:r>
      <w:proofErr w:type="spellEnd"/>
      <w:r w:rsidR="007E272B" w:rsidRPr="00FB54DA">
        <w:rPr>
          <w:rFonts w:ascii="Arial" w:hAnsi="Arial" w:cs="Arial"/>
          <w:sz w:val="20"/>
          <w:szCs w:val="20"/>
        </w:rPr>
        <w:t xml:space="preserve"> and Tyagi, 2010</w:t>
      </w:r>
      <w:r w:rsidR="00C747D4">
        <w:rPr>
          <w:rFonts w:ascii="Arial" w:hAnsi="Arial" w:cs="Arial"/>
          <w:sz w:val="20"/>
          <w:szCs w:val="20"/>
        </w:rPr>
        <w:fldChar w:fldCharType="end"/>
      </w:r>
      <w:r w:rsidR="007E272B" w:rsidRPr="00FB54DA">
        <w:rPr>
          <w:rFonts w:ascii="Arial" w:hAnsi="Arial" w:cs="Arial"/>
          <w:sz w:val="20"/>
          <w:szCs w:val="20"/>
        </w:rPr>
        <w:t>)</w:t>
      </w:r>
      <w:r w:rsidR="00FB54DA">
        <w:rPr>
          <w:rFonts w:ascii="Arial" w:hAnsi="Arial" w:cs="Arial"/>
          <w:sz w:val="20"/>
          <w:szCs w:val="20"/>
        </w:rPr>
        <w:t xml:space="preserve">. </w:t>
      </w:r>
      <w:r w:rsidR="007E272B" w:rsidRPr="00FB54DA">
        <w:rPr>
          <w:rFonts w:ascii="Arial" w:hAnsi="Arial" w:cs="Arial"/>
          <w:sz w:val="20"/>
          <w:szCs w:val="20"/>
        </w:rPr>
        <w:t>In Karnataka, analysis (</w:t>
      </w:r>
      <w:proofErr w:type="spellStart"/>
      <w:r w:rsidR="00C747D4">
        <w:fldChar w:fldCharType="begin"/>
      </w:r>
      <w:r w:rsidR="00C747D4">
        <w:instrText xml:space="preserve"> HYPERLINK "https://www.sciencedir</w:instrText>
      </w:r>
      <w:r w:rsidR="00C747D4">
        <w:instrText xml:space="preserve">ect.com/science/article/pii/S2666592123000811" \l "bib42" </w:instrText>
      </w:r>
      <w:r w:rsidR="00C747D4">
        <w:fldChar w:fldCharType="separate"/>
      </w:r>
      <w:r w:rsidR="007E272B" w:rsidRPr="00FB54DA">
        <w:rPr>
          <w:rFonts w:ascii="Arial" w:hAnsi="Arial" w:cs="Arial"/>
          <w:sz w:val="20"/>
          <w:szCs w:val="20"/>
        </w:rPr>
        <w:t>Sanjeevaiah</w:t>
      </w:r>
      <w:proofErr w:type="spellEnd"/>
      <w:r w:rsidR="007E272B" w:rsidRPr="00FB54DA">
        <w:rPr>
          <w:rFonts w:ascii="Arial" w:hAnsi="Arial" w:cs="Arial"/>
          <w:sz w:val="20"/>
          <w:szCs w:val="20"/>
        </w:rPr>
        <w:t xml:space="preserve"> et al., 2021</w:t>
      </w:r>
      <w:r w:rsidR="00C747D4">
        <w:rPr>
          <w:rFonts w:ascii="Arial" w:hAnsi="Arial" w:cs="Arial"/>
          <w:sz w:val="20"/>
          <w:szCs w:val="20"/>
        </w:rPr>
        <w:fldChar w:fldCharType="end"/>
      </w:r>
      <w:r w:rsidR="007E272B" w:rsidRPr="00FB54DA">
        <w:rPr>
          <w:rFonts w:ascii="Arial" w:hAnsi="Arial" w:cs="Arial"/>
          <w:sz w:val="20"/>
          <w:szCs w:val="20"/>
        </w:rPr>
        <w:t xml:space="preserve">) done in the southern region of the state, proclaims that there is a temporal variability in rainfall spell, diversely affecting the agricultural stability </w:t>
      </w:r>
      <w:r w:rsidR="007E272B" w:rsidRPr="00FB54DA">
        <w:rPr>
          <w:rFonts w:ascii="Arial" w:hAnsi="Arial" w:cs="Arial"/>
          <w:sz w:val="20"/>
          <w:szCs w:val="20"/>
        </w:rPr>
        <w:lastRenderedPageBreak/>
        <w:t>in the state.</w:t>
      </w:r>
      <w:r w:rsidR="00FB54DA">
        <w:rPr>
          <w:rFonts w:ascii="Arial" w:hAnsi="Arial" w:cs="Arial"/>
          <w:sz w:val="20"/>
          <w:szCs w:val="20"/>
        </w:rPr>
        <w:t xml:space="preserve"> </w:t>
      </w:r>
      <w:r w:rsidRPr="001027B0">
        <w:rPr>
          <w:rFonts w:ascii="Arial" w:hAnsi="Arial" w:cs="Arial"/>
          <w:sz w:val="20"/>
          <w:szCs w:val="20"/>
        </w:rPr>
        <w:t xml:space="preserve">In the context of climate change, rainfall patterns have become more unpredictable, making the ability to analyze and adapt to rainfall variability an essential strategy for resilient agricultural planning (Lobell </w:t>
      </w:r>
      <w:r w:rsidRPr="001027B0">
        <w:rPr>
          <w:rFonts w:ascii="Arial" w:hAnsi="Arial" w:cs="Arial"/>
          <w:i/>
          <w:iCs/>
          <w:sz w:val="20"/>
          <w:szCs w:val="20"/>
        </w:rPr>
        <w:t>et al</w:t>
      </w:r>
      <w:r w:rsidRPr="001027B0">
        <w:rPr>
          <w:rFonts w:ascii="Arial" w:hAnsi="Arial" w:cs="Arial"/>
          <w:sz w:val="20"/>
          <w:szCs w:val="20"/>
        </w:rPr>
        <w:t>., 201</w:t>
      </w:r>
      <w:r w:rsidR="003A115A">
        <w:rPr>
          <w:rFonts w:ascii="Arial" w:hAnsi="Arial" w:cs="Arial"/>
          <w:sz w:val="20"/>
          <w:szCs w:val="20"/>
        </w:rPr>
        <w:t>1</w:t>
      </w:r>
      <w:r w:rsidRPr="001027B0">
        <w:rPr>
          <w:rFonts w:ascii="Arial" w:hAnsi="Arial" w:cs="Arial"/>
          <w:sz w:val="20"/>
          <w:szCs w:val="20"/>
        </w:rPr>
        <w:t>).</w:t>
      </w:r>
    </w:p>
    <w:p w14:paraId="2B17FCE9" w14:textId="77777777" w:rsidR="005E2EF2" w:rsidRPr="00C06123" w:rsidRDefault="00E24090" w:rsidP="00C06123">
      <w:pPr>
        <w:jc w:val="both"/>
        <w:rPr>
          <w:rFonts w:ascii="Arial" w:eastAsia="MinionPro-Capt" w:hAnsi="Arial" w:cs="Arial"/>
          <w:sz w:val="20"/>
          <w:szCs w:val="20"/>
          <w:lang w:val="en-IN"/>
        </w:rPr>
      </w:pPr>
      <w:r w:rsidRPr="001027B0">
        <w:rPr>
          <w:rFonts w:ascii="Arial" w:hAnsi="Arial" w:cs="Arial"/>
          <w:sz w:val="20"/>
          <w:szCs w:val="20"/>
        </w:rPr>
        <w:t xml:space="preserve">Rainfall variability analysis is particularly important for regions where traditional farming practices are heavily dependent on predictable weather patterns. With changing climatic conditions, farmers are increasingly faced with uncertainty, making it crucial to develop adaptive strategies. By integrating the knowledge of rainfall variability into crop planning, farmers can improve resilience to climate-induced stresses, reduce the risk of crop failure, and enhance productivity. </w:t>
      </w:r>
      <w:r w:rsidR="00875968" w:rsidRPr="001027B0">
        <w:rPr>
          <w:rFonts w:ascii="Arial" w:eastAsia="MinionPro-Capt" w:hAnsi="Arial" w:cs="Arial"/>
          <w:sz w:val="20"/>
          <w:szCs w:val="20"/>
          <w:lang w:val="en-IN"/>
        </w:rPr>
        <w:t xml:space="preserve">Accessibility to information on </w:t>
      </w:r>
      <w:proofErr w:type="spellStart"/>
      <w:r w:rsidR="00875968" w:rsidRPr="001027B0">
        <w:rPr>
          <w:rFonts w:ascii="Arial" w:eastAsia="MinionPro-Capt" w:hAnsi="Arial" w:cs="Arial"/>
          <w:sz w:val="20"/>
          <w:szCs w:val="20"/>
          <w:lang w:val="en-IN"/>
        </w:rPr>
        <w:t>agro</w:t>
      </w:r>
      <w:proofErr w:type="spellEnd"/>
      <w:r w:rsidR="00BF1BAE" w:rsidRPr="001027B0">
        <w:rPr>
          <w:rFonts w:ascii="Arial" w:eastAsia="MinionPro-Capt" w:hAnsi="Arial" w:cs="Arial"/>
          <w:sz w:val="20"/>
          <w:szCs w:val="20"/>
          <w:lang w:val="en-IN"/>
        </w:rPr>
        <w:t>-</w:t>
      </w:r>
      <w:r w:rsidR="00875968" w:rsidRPr="001027B0">
        <w:rPr>
          <w:rFonts w:ascii="Arial" w:eastAsia="MinionPro-Capt" w:hAnsi="Arial" w:cs="Arial"/>
          <w:sz w:val="20"/>
          <w:szCs w:val="20"/>
          <w:lang w:val="en-IN"/>
        </w:rPr>
        <w:t>climatic onset (effectiv</w:t>
      </w:r>
      <w:r w:rsidR="00E92B79" w:rsidRPr="001027B0">
        <w:rPr>
          <w:rFonts w:ascii="Arial" w:eastAsia="MinionPro-Capt" w:hAnsi="Arial" w:cs="Arial"/>
          <w:sz w:val="20"/>
          <w:szCs w:val="20"/>
          <w:lang w:val="en-IN"/>
        </w:rPr>
        <w:t>e rainy season) is highly</w:t>
      </w:r>
      <w:r w:rsidR="00875968" w:rsidRPr="001027B0">
        <w:rPr>
          <w:rFonts w:ascii="Arial" w:eastAsia="MinionPro-Capt" w:hAnsi="Arial" w:cs="Arial"/>
          <w:sz w:val="20"/>
          <w:szCs w:val="20"/>
          <w:lang w:val="en-IN"/>
        </w:rPr>
        <w:t xml:space="preserve"> required for planning of various agricultural activities li</w:t>
      </w:r>
      <w:r w:rsidR="00BF1BAE" w:rsidRPr="001027B0">
        <w:rPr>
          <w:rFonts w:ascii="Arial" w:eastAsia="MinionPro-Capt" w:hAnsi="Arial" w:cs="Arial"/>
          <w:sz w:val="20"/>
          <w:szCs w:val="20"/>
          <w:lang w:val="en-IN"/>
        </w:rPr>
        <w:t xml:space="preserve">ke pre-sowing land preparation </w:t>
      </w:r>
      <w:r w:rsidR="00875968" w:rsidRPr="001027B0">
        <w:rPr>
          <w:rFonts w:ascii="Arial" w:eastAsia="MinionPro-Capt" w:hAnsi="Arial" w:cs="Arial"/>
          <w:sz w:val="20"/>
          <w:szCs w:val="20"/>
          <w:lang w:val="en-IN"/>
        </w:rPr>
        <w:t xml:space="preserve">and sowing/ planting. </w:t>
      </w:r>
    </w:p>
    <w:p w14:paraId="524E4159" w14:textId="77777777" w:rsidR="00875968" w:rsidRPr="001027B0" w:rsidRDefault="001C7E12" w:rsidP="00C06123">
      <w:pPr>
        <w:jc w:val="both"/>
        <w:rPr>
          <w:rFonts w:ascii="Arial" w:eastAsia="MinionPro-Capt" w:hAnsi="Arial" w:cs="Arial"/>
          <w:sz w:val="20"/>
          <w:szCs w:val="20"/>
        </w:rPr>
      </w:pPr>
      <w:r w:rsidRPr="001C7E12">
        <w:rPr>
          <w:rFonts w:ascii="Arial" w:eastAsia="MinionPro-Capt" w:hAnsi="Arial" w:cs="Arial"/>
          <w:sz w:val="20"/>
          <w:szCs w:val="20"/>
        </w:rPr>
        <w:t xml:space="preserve">Precipitation is the main dynamic force; its pattern variability and seasonality can impact available water resources in a particular area. Variability in rainfall distribution and the amount stimulates changes in the spatial–temporal distribution of soil moisture, runoff, and groundwater and could change the frequencies of floods and droughts. </w:t>
      </w:r>
      <w:r w:rsidR="007E272B" w:rsidRPr="00FB54DA">
        <w:rPr>
          <w:rFonts w:ascii="Arial" w:eastAsia="MinionPro-Capt" w:hAnsi="Arial" w:cs="Arial"/>
          <w:sz w:val="20"/>
          <w:szCs w:val="20"/>
        </w:rPr>
        <w:t>Changes in rainfall patterns, variability, and seasonal distribution affect water availability (surface and groundwater) (</w:t>
      </w:r>
      <w:hyperlink r:id="rId9" w:anchor="ref25" w:history="1">
        <w:r w:rsidR="007E272B" w:rsidRPr="00FB54DA">
          <w:rPr>
            <w:rFonts w:ascii="Arial" w:eastAsia="MinionPro-Capt" w:hAnsi="Arial" w:cs="Arial"/>
            <w:sz w:val="20"/>
            <w:szCs w:val="20"/>
          </w:rPr>
          <w:t>Sharma et al., 2013</w:t>
        </w:r>
      </w:hyperlink>
      <w:r w:rsidR="007E272B" w:rsidRPr="00FB54DA">
        <w:rPr>
          <w:rFonts w:ascii="Arial" w:eastAsia="MinionPro-Capt" w:hAnsi="Arial" w:cs="Arial"/>
          <w:sz w:val="20"/>
          <w:szCs w:val="20"/>
        </w:rPr>
        <w:t>; </w:t>
      </w:r>
      <w:hyperlink r:id="rId10" w:anchor="ref28" w:history="1">
        <w:r w:rsidR="007E272B" w:rsidRPr="00FB54DA">
          <w:rPr>
            <w:rFonts w:ascii="Arial" w:eastAsia="MinionPro-Capt" w:hAnsi="Arial" w:cs="Arial"/>
            <w:sz w:val="20"/>
            <w:szCs w:val="20"/>
          </w:rPr>
          <w:t>Singh and Kumar, 2014</w:t>
        </w:r>
      </w:hyperlink>
      <w:r w:rsidR="007E272B" w:rsidRPr="00FB54DA">
        <w:rPr>
          <w:rFonts w:ascii="Arial" w:eastAsia="MinionPro-Capt" w:hAnsi="Arial" w:cs="Arial"/>
          <w:sz w:val="20"/>
          <w:szCs w:val="20"/>
        </w:rPr>
        <w:t>), the frequency of disasters, cropping patterns, agricultural productivity and vegetation cover (</w:t>
      </w:r>
      <w:hyperlink r:id="rId11" w:anchor="ref29" w:history="1">
        <w:r w:rsidR="007E272B" w:rsidRPr="00FB54DA">
          <w:rPr>
            <w:rFonts w:ascii="Arial" w:eastAsia="MinionPro-Capt" w:hAnsi="Arial" w:cs="Arial"/>
            <w:sz w:val="20"/>
            <w:szCs w:val="20"/>
          </w:rPr>
          <w:t>Singh and Mal, 2012</w:t>
        </w:r>
      </w:hyperlink>
      <w:r w:rsidR="007E272B" w:rsidRPr="00FB54DA">
        <w:rPr>
          <w:rFonts w:ascii="Arial" w:eastAsia="MinionPro-Capt" w:hAnsi="Arial" w:cs="Arial"/>
          <w:sz w:val="20"/>
          <w:szCs w:val="20"/>
        </w:rPr>
        <w:t>).</w:t>
      </w:r>
      <w:r w:rsidR="00FB54DA">
        <w:rPr>
          <w:rFonts w:ascii="Arial" w:eastAsia="MinionPro-Capt" w:hAnsi="Arial" w:cs="Arial"/>
          <w:sz w:val="20"/>
          <w:szCs w:val="20"/>
        </w:rPr>
        <w:t xml:space="preserve"> So, p</w:t>
      </w:r>
      <w:r w:rsidR="00E24090" w:rsidRPr="001027B0">
        <w:rPr>
          <w:rFonts w:ascii="Arial" w:eastAsia="MinionPro-Capt" w:hAnsi="Arial" w:cs="Arial"/>
          <w:sz w:val="20"/>
          <w:szCs w:val="20"/>
        </w:rPr>
        <w:t xml:space="preserve">roper crop planning ensures most effective utilization of the limited resources available in drought prone regions. </w:t>
      </w:r>
      <w:r w:rsidR="00E24090" w:rsidRPr="001027B0">
        <w:rPr>
          <w:rFonts w:ascii="Arial" w:hAnsi="Arial" w:cs="Arial"/>
          <w:sz w:val="20"/>
          <w:szCs w:val="20"/>
        </w:rPr>
        <w:t xml:space="preserve">Resilient crop planning hinges on the ability to anticipate and mitigate the impacts of drought, ensuring food security and reducing vulnerability in affected regions. </w:t>
      </w:r>
      <w:r w:rsidR="00F92DDC" w:rsidRPr="001027B0">
        <w:rPr>
          <w:rFonts w:ascii="Arial" w:hAnsi="Arial" w:cs="Arial"/>
          <w:sz w:val="20"/>
          <w:szCs w:val="20"/>
        </w:rPr>
        <w:t xml:space="preserve">Additionally, integrating rainfall variability analysis with advanced decision-support tools can help in the identification of optimal sowing dates and crop types that are most likely to succeed under varying climatic. </w:t>
      </w:r>
      <w:r w:rsidR="00E24090" w:rsidRPr="001027B0">
        <w:rPr>
          <w:rFonts w:ascii="Arial" w:hAnsi="Arial" w:cs="Arial"/>
          <w:sz w:val="20"/>
          <w:szCs w:val="20"/>
        </w:rPr>
        <w:t>By examining historical rainfall data, this research aims to uncover the patterns and trends in rainfall distribution. These insights can help farmers and agricultural planners make data-driven decisions regarding the selection of crops, planting and harvesting schedules, irrigation needs, and the adoption of drought-resistant or rain-fed varieties.</w:t>
      </w:r>
    </w:p>
    <w:p w14:paraId="1F2DD0D8" w14:textId="77777777" w:rsidR="002A7E58" w:rsidRPr="00571921" w:rsidRDefault="002A7E58" w:rsidP="002A7E58">
      <w:pPr>
        <w:adjustRightInd w:val="0"/>
        <w:spacing w:line="360" w:lineRule="auto"/>
        <w:jc w:val="both"/>
        <w:rPr>
          <w:rFonts w:ascii="Times New Roman" w:eastAsia="MinionPro-Capt" w:hAnsi="Times New Roman" w:cs="Times New Roman"/>
          <w:b/>
          <w:bCs/>
          <w:sz w:val="24"/>
          <w:szCs w:val="24"/>
        </w:rPr>
      </w:pPr>
      <w:r w:rsidRPr="00571921">
        <w:rPr>
          <w:rFonts w:ascii="Times New Roman" w:eastAsia="MinionPro-Capt" w:hAnsi="Times New Roman" w:cs="Times New Roman"/>
          <w:b/>
          <w:bCs/>
          <w:sz w:val="24"/>
          <w:szCs w:val="24"/>
        </w:rPr>
        <w:t xml:space="preserve">2. </w:t>
      </w:r>
      <w:r w:rsidRPr="001027B0">
        <w:rPr>
          <w:rFonts w:ascii="Arial" w:eastAsia="MinionPro-Capt" w:hAnsi="Arial" w:cs="Arial"/>
          <w:b/>
          <w:bCs/>
        </w:rPr>
        <w:t>MATERIAL AND METHODS</w:t>
      </w:r>
    </w:p>
    <w:p w14:paraId="3BB1BC52" w14:textId="77777777" w:rsidR="002A7E58" w:rsidRPr="001027B0" w:rsidRDefault="002A7E58" w:rsidP="002A7E58">
      <w:pPr>
        <w:adjustRightInd w:val="0"/>
        <w:spacing w:line="360" w:lineRule="auto"/>
        <w:jc w:val="both"/>
        <w:rPr>
          <w:rFonts w:ascii="Arial" w:eastAsia="MinionPro-Capt" w:hAnsi="Arial" w:cs="Arial"/>
          <w:b/>
          <w:bCs/>
        </w:rPr>
      </w:pPr>
      <w:r w:rsidRPr="001027B0">
        <w:rPr>
          <w:rFonts w:ascii="Arial" w:eastAsia="MinionPro-Capt" w:hAnsi="Arial" w:cs="Arial"/>
          <w:b/>
          <w:bCs/>
        </w:rPr>
        <w:t>2.1 Study Area</w:t>
      </w:r>
    </w:p>
    <w:p w14:paraId="2C926511" w14:textId="77777777" w:rsidR="00E92B79" w:rsidRPr="001027B0" w:rsidRDefault="00E92B79" w:rsidP="00E92B79">
      <w:pPr>
        <w:spacing w:after="0" w:line="360" w:lineRule="auto"/>
        <w:ind w:firstLine="720"/>
        <w:jc w:val="both"/>
        <w:rPr>
          <w:rFonts w:ascii="Arial" w:eastAsia="Times New Roman" w:hAnsi="Arial" w:cs="Arial"/>
          <w:sz w:val="20"/>
          <w:szCs w:val="20"/>
        </w:rPr>
      </w:pPr>
      <w:proofErr w:type="spellStart"/>
      <w:r w:rsidRPr="001027B0">
        <w:rPr>
          <w:rFonts w:ascii="Arial" w:eastAsia="Times New Roman" w:hAnsi="Arial" w:cs="Arial"/>
          <w:sz w:val="20"/>
          <w:szCs w:val="20"/>
        </w:rPr>
        <w:t>Bolangir</w:t>
      </w:r>
      <w:proofErr w:type="spellEnd"/>
      <w:r w:rsidRPr="001027B0">
        <w:rPr>
          <w:rFonts w:ascii="Arial" w:eastAsia="Times New Roman" w:hAnsi="Arial" w:cs="Arial"/>
          <w:sz w:val="20"/>
          <w:szCs w:val="20"/>
        </w:rPr>
        <w:t xml:space="preserve"> district is situated in western region of state Odisha, India bounded by </w:t>
      </w:r>
      <w:proofErr w:type="spellStart"/>
      <w:r w:rsidRPr="001027B0">
        <w:rPr>
          <w:rFonts w:ascii="Arial" w:eastAsia="Times New Roman" w:hAnsi="Arial" w:cs="Arial"/>
          <w:sz w:val="20"/>
          <w:szCs w:val="20"/>
        </w:rPr>
        <w:t>Subarnapur</w:t>
      </w:r>
      <w:proofErr w:type="spellEnd"/>
      <w:r w:rsidRPr="001027B0">
        <w:rPr>
          <w:rFonts w:ascii="Arial" w:eastAsia="Times New Roman" w:hAnsi="Arial" w:cs="Arial"/>
          <w:sz w:val="20"/>
          <w:szCs w:val="20"/>
        </w:rPr>
        <w:t xml:space="preserve"> and </w:t>
      </w:r>
      <w:proofErr w:type="spellStart"/>
      <w:r w:rsidRPr="001027B0">
        <w:rPr>
          <w:rFonts w:ascii="Arial" w:eastAsia="Times New Roman" w:hAnsi="Arial" w:cs="Arial"/>
          <w:sz w:val="20"/>
          <w:szCs w:val="20"/>
        </w:rPr>
        <w:t>Boudh</w:t>
      </w:r>
      <w:proofErr w:type="spellEnd"/>
      <w:r w:rsidRPr="001027B0">
        <w:rPr>
          <w:rFonts w:ascii="Arial" w:eastAsia="Times New Roman" w:hAnsi="Arial" w:cs="Arial"/>
          <w:sz w:val="20"/>
          <w:szCs w:val="20"/>
        </w:rPr>
        <w:t xml:space="preserve"> district in the east, </w:t>
      </w:r>
      <w:proofErr w:type="spellStart"/>
      <w:r w:rsidRPr="001027B0">
        <w:rPr>
          <w:rFonts w:ascii="Arial" w:eastAsia="Times New Roman" w:hAnsi="Arial" w:cs="Arial"/>
          <w:sz w:val="20"/>
          <w:szCs w:val="20"/>
        </w:rPr>
        <w:t>Nuapada</w:t>
      </w:r>
      <w:proofErr w:type="spellEnd"/>
      <w:r w:rsidRPr="001027B0">
        <w:rPr>
          <w:rFonts w:ascii="Arial" w:eastAsia="Times New Roman" w:hAnsi="Arial" w:cs="Arial"/>
          <w:sz w:val="20"/>
          <w:szCs w:val="20"/>
        </w:rPr>
        <w:t xml:space="preserve"> in the west, Kalahandi in the south and </w:t>
      </w:r>
      <w:proofErr w:type="spellStart"/>
      <w:r w:rsidRPr="001027B0">
        <w:rPr>
          <w:rFonts w:ascii="Arial" w:eastAsia="Times New Roman" w:hAnsi="Arial" w:cs="Arial"/>
          <w:sz w:val="20"/>
          <w:szCs w:val="20"/>
        </w:rPr>
        <w:t>Bargarh</w:t>
      </w:r>
      <w:proofErr w:type="spellEnd"/>
      <w:r w:rsidRPr="001027B0">
        <w:rPr>
          <w:rFonts w:ascii="Arial" w:eastAsia="Times New Roman" w:hAnsi="Arial" w:cs="Arial"/>
          <w:sz w:val="20"/>
          <w:szCs w:val="20"/>
        </w:rPr>
        <w:t xml:space="preserve"> in the north. The district lies between 20°09’ and 21°05’ North latitudes and 82°41’ and 83°42’ East longitudes (Fig.1), falling in Survey of India toposheet nos. 64O, 64P &amp; 64L. The district is located under Western Central Table Land </w:t>
      </w:r>
      <w:proofErr w:type="spellStart"/>
      <w:r w:rsidRPr="001027B0">
        <w:rPr>
          <w:rFonts w:ascii="Arial" w:eastAsia="Times New Roman" w:hAnsi="Arial" w:cs="Arial"/>
          <w:sz w:val="20"/>
          <w:szCs w:val="20"/>
        </w:rPr>
        <w:t>Agro</w:t>
      </w:r>
      <w:proofErr w:type="spellEnd"/>
      <w:r w:rsidRPr="001027B0">
        <w:rPr>
          <w:rFonts w:ascii="Arial" w:eastAsia="Times New Roman" w:hAnsi="Arial" w:cs="Arial"/>
          <w:sz w:val="20"/>
          <w:szCs w:val="20"/>
        </w:rPr>
        <w:t xml:space="preserve"> Climatic zone covering an area of 6,575 square kilometers characterized by hot and sub humid climate, comprised of 14 blocks </w:t>
      </w:r>
      <w:r w:rsidRPr="001027B0">
        <w:rPr>
          <w:rFonts w:ascii="Arial" w:eastAsia="Times New Roman" w:hAnsi="Arial" w:cs="Arial"/>
          <w:i/>
          <w:iCs/>
          <w:sz w:val="20"/>
          <w:szCs w:val="20"/>
        </w:rPr>
        <w:t>viz</w:t>
      </w:r>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Agalpur</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Balangir</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Bangomunda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Belpada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Deogaon</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Gudvella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Khaprakhol</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Loisingha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Muribahal</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Patnagarh</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Puintala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Saintala</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Titilagarh</w:t>
      </w:r>
      <w:proofErr w:type="spellEnd"/>
      <w:r w:rsidRPr="001027B0">
        <w:rPr>
          <w:rFonts w:ascii="Arial" w:eastAsia="Times New Roman" w:hAnsi="Arial" w:cs="Arial"/>
          <w:sz w:val="20"/>
          <w:szCs w:val="20"/>
        </w:rPr>
        <w:t xml:space="preserve"> and </w:t>
      </w:r>
      <w:proofErr w:type="spellStart"/>
      <w:r w:rsidRPr="001027B0">
        <w:rPr>
          <w:rFonts w:ascii="Arial" w:eastAsia="Times New Roman" w:hAnsi="Arial" w:cs="Arial"/>
          <w:sz w:val="20"/>
          <w:szCs w:val="20"/>
        </w:rPr>
        <w:t>Turekela</w:t>
      </w:r>
      <w:proofErr w:type="spellEnd"/>
      <w:r w:rsidRPr="001027B0">
        <w:rPr>
          <w:rFonts w:ascii="Arial" w:eastAsia="Times New Roman" w:hAnsi="Arial" w:cs="Arial"/>
          <w:sz w:val="20"/>
          <w:szCs w:val="20"/>
        </w:rPr>
        <w:t xml:space="preserve"> under Sub divisions </w:t>
      </w:r>
      <w:r w:rsidRPr="001027B0">
        <w:rPr>
          <w:rFonts w:ascii="Arial" w:eastAsia="Times New Roman" w:hAnsi="Arial" w:cs="Arial"/>
          <w:i/>
          <w:iCs/>
          <w:sz w:val="20"/>
          <w:szCs w:val="20"/>
        </w:rPr>
        <w:t>viz</w:t>
      </w:r>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Balangir</w:t>
      </w:r>
      <w:proofErr w:type="spellEnd"/>
      <w:r w:rsidRPr="001027B0">
        <w:rPr>
          <w:rFonts w:ascii="Arial" w:eastAsia="Times New Roman" w:hAnsi="Arial" w:cs="Arial"/>
          <w:sz w:val="20"/>
          <w:szCs w:val="20"/>
        </w:rPr>
        <w:t xml:space="preserve">, </w:t>
      </w:r>
      <w:proofErr w:type="spellStart"/>
      <w:r w:rsidRPr="001027B0">
        <w:rPr>
          <w:rFonts w:ascii="Arial" w:eastAsia="Times New Roman" w:hAnsi="Arial" w:cs="Arial"/>
          <w:sz w:val="20"/>
          <w:szCs w:val="20"/>
        </w:rPr>
        <w:t>Patnagarh</w:t>
      </w:r>
      <w:proofErr w:type="spellEnd"/>
      <w:r w:rsidRPr="001027B0">
        <w:rPr>
          <w:rFonts w:ascii="Arial" w:eastAsia="Times New Roman" w:hAnsi="Arial" w:cs="Arial"/>
          <w:sz w:val="20"/>
          <w:szCs w:val="20"/>
        </w:rPr>
        <w:t xml:space="preserve"> and </w:t>
      </w:r>
      <w:proofErr w:type="spellStart"/>
      <w:r w:rsidRPr="001027B0">
        <w:rPr>
          <w:rFonts w:ascii="Arial" w:eastAsia="Times New Roman" w:hAnsi="Arial" w:cs="Arial"/>
          <w:sz w:val="20"/>
          <w:szCs w:val="20"/>
        </w:rPr>
        <w:t>Titilagarh</w:t>
      </w:r>
      <w:proofErr w:type="spellEnd"/>
      <w:r w:rsidRPr="001027B0">
        <w:rPr>
          <w:rFonts w:ascii="Arial" w:eastAsia="Times New Roman" w:hAnsi="Arial" w:cs="Arial"/>
          <w:sz w:val="20"/>
          <w:szCs w:val="20"/>
        </w:rPr>
        <w:t>.</w:t>
      </w:r>
    </w:p>
    <w:p w14:paraId="073BF766" w14:textId="77777777" w:rsidR="00E92B79" w:rsidRPr="00571921" w:rsidRDefault="00E92B79" w:rsidP="00E92B79">
      <w:pPr>
        <w:spacing w:after="0" w:line="360" w:lineRule="auto"/>
        <w:jc w:val="center"/>
        <w:rPr>
          <w:rFonts w:ascii="Times New Roman" w:eastAsia="Times New Roman" w:hAnsi="Times New Roman" w:cs="Times New Roman"/>
          <w:sz w:val="24"/>
          <w:szCs w:val="24"/>
        </w:rPr>
      </w:pPr>
      <w:r w:rsidRPr="00571921">
        <w:rPr>
          <w:rFonts w:ascii="Times New Roman" w:eastAsia="Times New Roman" w:hAnsi="Times New Roman" w:cs="Times New Roman"/>
          <w:noProof/>
          <w:sz w:val="24"/>
          <w:szCs w:val="24"/>
          <w:lang w:val="en-IN" w:eastAsia="en-IN"/>
        </w:rPr>
        <w:lastRenderedPageBreak/>
        <w:drawing>
          <wp:inline distT="0" distB="0" distL="0" distR="0" wp14:anchorId="2B252F47" wp14:editId="4C9374FC">
            <wp:extent cx="4261449" cy="2718732"/>
            <wp:effectExtent l="19050" t="0" r="5751" b="0"/>
            <wp:docPr id="5" name="Picture 2" descr="C:\Users\user\Documents\DATA\Maps\Study are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ATA\Maps\Study area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8983" cy="2723539"/>
                    </a:xfrm>
                    <a:prstGeom prst="rect">
                      <a:avLst/>
                    </a:prstGeom>
                    <a:noFill/>
                    <a:ln>
                      <a:noFill/>
                    </a:ln>
                  </pic:spPr>
                </pic:pic>
              </a:graphicData>
            </a:graphic>
          </wp:inline>
        </w:drawing>
      </w:r>
    </w:p>
    <w:p w14:paraId="228EBCB4" w14:textId="77777777" w:rsidR="00E92B79" w:rsidRPr="001027B0" w:rsidRDefault="00E92B79" w:rsidP="00E92B79">
      <w:pPr>
        <w:spacing w:after="0" w:line="360" w:lineRule="auto"/>
        <w:jc w:val="center"/>
        <w:rPr>
          <w:rFonts w:ascii="Arial" w:eastAsia="Times New Roman" w:hAnsi="Arial" w:cs="Arial"/>
          <w:b/>
          <w:sz w:val="20"/>
          <w:szCs w:val="20"/>
        </w:rPr>
      </w:pPr>
      <w:r w:rsidRPr="001027B0">
        <w:rPr>
          <w:rFonts w:ascii="Arial" w:eastAsia="Times New Roman" w:hAnsi="Arial" w:cs="Arial"/>
          <w:b/>
          <w:sz w:val="20"/>
          <w:szCs w:val="20"/>
        </w:rPr>
        <w:t>Fig</w:t>
      </w:r>
      <w:r w:rsidR="001C6B9D" w:rsidRPr="001027B0">
        <w:rPr>
          <w:rFonts w:ascii="Arial" w:eastAsia="Times New Roman" w:hAnsi="Arial" w:cs="Arial"/>
          <w:b/>
          <w:sz w:val="20"/>
          <w:szCs w:val="20"/>
        </w:rPr>
        <w:t>.</w:t>
      </w:r>
      <w:r w:rsidRPr="001027B0">
        <w:rPr>
          <w:rFonts w:ascii="Arial" w:eastAsia="Times New Roman" w:hAnsi="Arial" w:cs="Arial"/>
          <w:b/>
          <w:sz w:val="20"/>
          <w:szCs w:val="20"/>
        </w:rPr>
        <w:t xml:space="preserve"> 1</w:t>
      </w:r>
      <w:r w:rsidR="00BF1BAE" w:rsidRPr="001027B0">
        <w:rPr>
          <w:rFonts w:ascii="Arial" w:eastAsia="Times New Roman" w:hAnsi="Arial" w:cs="Arial"/>
          <w:b/>
          <w:sz w:val="20"/>
          <w:szCs w:val="20"/>
        </w:rPr>
        <w:t>.</w:t>
      </w:r>
      <w:r w:rsidRPr="001027B0">
        <w:rPr>
          <w:rFonts w:ascii="Arial" w:eastAsia="Times New Roman" w:hAnsi="Arial" w:cs="Arial"/>
          <w:b/>
          <w:sz w:val="20"/>
          <w:szCs w:val="20"/>
        </w:rPr>
        <w:t xml:space="preserve"> Location map of study area</w:t>
      </w:r>
    </w:p>
    <w:p w14:paraId="58EA0527" w14:textId="77777777" w:rsidR="00E92B79" w:rsidRPr="00571921" w:rsidRDefault="00E92B79" w:rsidP="002A7E58">
      <w:pPr>
        <w:adjustRightInd w:val="0"/>
        <w:spacing w:line="360" w:lineRule="auto"/>
        <w:jc w:val="both"/>
        <w:rPr>
          <w:rFonts w:ascii="Times New Roman" w:eastAsia="MinionPro-Capt" w:hAnsi="Times New Roman" w:cs="Times New Roman"/>
          <w:b/>
          <w:bCs/>
          <w:sz w:val="24"/>
          <w:szCs w:val="24"/>
        </w:rPr>
      </w:pPr>
    </w:p>
    <w:p w14:paraId="24D4991D" w14:textId="77777777" w:rsidR="002A7E58" w:rsidRPr="001027B0" w:rsidRDefault="002A7E58" w:rsidP="001027B0">
      <w:pPr>
        <w:pStyle w:val="ListParagraph"/>
        <w:numPr>
          <w:ilvl w:val="1"/>
          <w:numId w:val="10"/>
        </w:numPr>
        <w:adjustRightInd w:val="0"/>
        <w:spacing w:line="360" w:lineRule="auto"/>
        <w:jc w:val="both"/>
        <w:rPr>
          <w:rFonts w:ascii="Arial" w:eastAsia="MinionPro-Capt" w:hAnsi="Arial" w:cs="Arial"/>
          <w:b/>
          <w:bCs/>
          <w:szCs w:val="22"/>
        </w:rPr>
      </w:pPr>
      <w:r w:rsidRPr="001027B0">
        <w:rPr>
          <w:rFonts w:ascii="Arial" w:eastAsia="MinionPro-Capt" w:hAnsi="Arial" w:cs="Arial"/>
          <w:b/>
          <w:bCs/>
          <w:szCs w:val="22"/>
        </w:rPr>
        <w:t>Rainfall &amp; rainy days analysis</w:t>
      </w:r>
    </w:p>
    <w:p w14:paraId="0B02AF40" w14:textId="77777777" w:rsidR="00875968" w:rsidRPr="001027B0" w:rsidRDefault="002A7E58" w:rsidP="002A7E58">
      <w:pPr>
        <w:adjustRightInd w:val="0"/>
        <w:spacing w:after="0" w:line="360" w:lineRule="auto"/>
        <w:ind w:firstLine="720"/>
        <w:jc w:val="both"/>
        <w:rPr>
          <w:rFonts w:ascii="Arial" w:eastAsia="MinionPro-Capt" w:hAnsi="Arial" w:cs="Arial"/>
          <w:sz w:val="20"/>
          <w:szCs w:val="20"/>
          <w:lang w:val="en-IN"/>
        </w:rPr>
      </w:pPr>
      <w:r w:rsidRPr="001027B0">
        <w:rPr>
          <w:rFonts w:ascii="Arial" w:eastAsia="MinionPro-Capt" w:hAnsi="Arial" w:cs="Arial"/>
          <w:sz w:val="20"/>
          <w:szCs w:val="20"/>
          <w:lang w:val="en-IN"/>
        </w:rPr>
        <w:t xml:space="preserve">To study rainfall characteristics, </w:t>
      </w:r>
      <w:r w:rsidRPr="001027B0">
        <w:rPr>
          <w:rFonts w:ascii="Arial" w:eastAsia="MinionPro-Capt" w:hAnsi="Arial" w:cs="Arial"/>
          <w:sz w:val="20"/>
          <w:szCs w:val="20"/>
        </w:rPr>
        <w:t>r</w:t>
      </w:r>
      <w:r w:rsidR="00945426" w:rsidRPr="001027B0">
        <w:rPr>
          <w:rFonts w:ascii="Arial" w:eastAsia="MinionPro-Capt" w:hAnsi="Arial" w:cs="Arial"/>
          <w:sz w:val="20"/>
          <w:szCs w:val="20"/>
        </w:rPr>
        <w:t>ainfall</w:t>
      </w:r>
      <w:r w:rsidR="00960295" w:rsidRPr="001027B0">
        <w:rPr>
          <w:rFonts w:ascii="Arial" w:eastAsia="MinionPro-Capt" w:hAnsi="Arial" w:cs="Arial"/>
          <w:sz w:val="20"/>
          <w:szCs w:val="20"/>
        </w:rPr>
        <w:t xml:space="preserve"> </w:t>
      </w:r>
      <w:r w:rsidR="00945426" w:rsidRPr="001027B0">
        <w:rPr>
          <w:rFonts w:ascii="Arial" w:eastAsia="MinionPro-Capt" w:hAnsi="Arial" w:cs="Arial"/>
          <w:sz w:val="20"/>
          <w:szCs w:val="20"/>
        </w:rPr>
        <w:t xml:space="preserve">data of </w:t>
      </w:r>
      <w:r w:rsidR="001E322F" w:rsidRPr="001027B0">
        <w:rPr>
          <w:rFonts w:ascii="Arial" w:eastAsia="MinionPro-Capt" w:hAnsi="Arial" w:cs="Arial"/>
          <w:sz w:val="20"/>
          <w:szCs w:val="20"/>
        </w:rPr>
        <w:t>33</w:t>
      </w:r>
      <w:r w:rsidR="00945426" w:rsidRPr="001027B0">
        <w:rPr>
          <w:rFonts w:ascii="Arial" w:eastAsia="MinionPro-Capt" w:hAnsi="Arial" w:cs="Arial"/>
          <w:sz w:val="20"/>
          <w:szCs w:val="20"/>
        </w:rPr>
        <w:t xml:space="preserve"> year (1991 to 2023) was collected from special Relief Commissioner (SRC), Odisha</w:t>
      </w:r>
      <w:r w:rsidR="001E322F" w:rsidRPr="001027B0">
        <w:rPr>
          <w:rFonts w:ascii="Arial" w:eastAsia="MinionPro-Capt" w:hAnsi="Arial" w:cs="Arial"/>
          <w:sz w:val="20"/>
          <w:szCs w:val="20"/>
        </w:rPr>
        <w:t xml:space="preserve"> </w:t>
      </w:r>
      <w:r w:rsidR="00945426" w:rsidRPr="001027B0">
        <w:rPr>
          <w:rFonts w:ascii="Arial" w:eastAsia="MinionPro-Capt" w:hAnsi="Arial" w:cs="Arial"/>
          <w:sz w:val="20"/>
          <w:szCs w:val="20"/>
        </w:rPr>
        <w:t xml:space="preserve">for the purpose of rainfall analysis in the study area. The analysis was conducted for each block of </w:t>
      </w:r>
      <w:proofErr w:type="spellStart"/>
      <w:r w:rsidR="00945426" w:rsidRPr="001027B0">
        <w:rPr>
          <w:rFonts w:ascii="Arial" w:eastAsia="MinionPro-Capt" w:hAnsi="Arial" w:cs="Arial"/>
          <w:sz w:val="20"/>
          <w:szCs w:val="20"/>
        </w:rPr>
        <w:t>Bolangir</w:t>
      </w:r>
      <w:proofErr w:type="spellEnd"/>
      <w:r w:rsidR="00945426" w:rsidRPr="001027B0">
        <w:rPr>
          <w:rFonts w:ascii="Arial" w:eastAsia="MinionPro-Capt" w:hAnsi="Arial" w:cs="Arial"/>
          <w:sz w:val="20"/>
          <w:szCs w:val="20"/>
        </w:rPr>
        <w:t xml:space="preserve"> districts.</w:t>
      </w:r>
      <w:r w:rsidR="001E322F" w:rsidRPr="001027B0">
        <w:rPr>
          <w:rFonts w:ascii="Arial" w:eastAsia="MinionPro-Capt" w:hAnsi="Arial" w:cs="Arial"/>
          <w:sz w:val="20"/>
          <w:szCs w:val="20"/>
        </w:rPr>
        <w:t xml:space="preserve"> Annual and seasonal</w:t>
      </w:r>
      <w:r w:rsidR="00945426" w:rsidRPr="001027B0">
        <w:rPr>
          <w:rFonts w:ascii="Arial" w:eastAsia="MinionPro-Capt" w:hAnsi="Arial" w:cs="Arial"/>
          <w:sz w:val="20"/>
          <w:szCs w:val="20"/>
        </w:rPr>
        <w:t xml:space="preserve"> </w:t>
      </w:r>
      <w:r w:rsidRPr="001027B0">
        <w:rPr>
          <w:rFonts w:ascii="Arial" w:eastAsia="MinionPro-Capt" w:hAnsi="Arial" w:cs="Arial"/>
          <w:sz w:val="20"/>
          <w:szCs w:val="20"/>
        </w:rPr>
        <w:t xml:space="preserve">(Monsoon: June- Sept, Post monsoon: Oct-Dec, Winter: Jan-Feb and Summer: March - May) </w:t>
      </w:r>
      <w:r w:rsidR="00945426" w:rsidRPr="001027B0">
        <w:rPr>
          <w:rFonts w:ascii="Arial" w:eastAsia="MinionPro-Capt" w:hAnsi="Arial" w:cs="Arial"/>
          <w:sz w:val="20"/>
          <w:szCs w:val="20"/>
        </w:rPr>
        <w:t xml:space="preserve">rainfall as well as the probability of rainfall was computed using the software known as ‘Weather cock’. </w:t>
      </w:r>
      <w:r w:rsidRPr="001027B0">
        <w:rPr>
          <w:rFonts w:ascii="Arial" w:eastAsia="MinionPro-Capt" w:hAnsi="Arial" w:cs="Arial"/>
          <w:sz w:val="20"/>
          <w:szCs w:val="20"/>
        </w:rPr>
        <w:t xml:space="preserve">A day is considered as a rainy day (RD) if the rainfall is equal to or exceeds 2.5 mm, as defined by the India Meteorological Department for the Indian region. </w:t>
      </w:r>
      <w:r w:rsidR="00875968" w:rsidRPr="001027B0">
        <w:rPr>
          <w:rFonts w:ascii="Arial" w:eastAsia="MinionPro-Capt" w:hAnsi="Arial" w:cs="Arial"/>
          <w:sz w:val="20"/>
          <w:szCs w:val="20"/>
          <w:lang w:val="en-IN"/>
        </w:rPr>
        <w:t xml:space="preserve">For rainfall and </w:t>
      </w:r>
      <w:proofErr w:type="gramStart"/>
      <w:r w:rsidR="00875968" w:rsidRPr="001027B0">
        <w:rPr>
          <w:rFonts w:ascii="Arial" w:eastAsia="MinionPro-Capt" w:hAnsi="Arial" w:cs="Arial"/>
          <w:sz w:val="20"/>
          <w:szCs w:val="20"/>
          <w:lang w:val="en-IN"/>
        </w:rPr>
        <w:t>rainy day</w:t>
      </w:r>
      <w:proofErr w:type="gramEnd"/>
      <w:r w:rsidR="00875968" w:rsidRPr="001027B0">
        <w:rPr>
          <w:rFonts w:ascii="Arial" w:eastAsia="MinionPro-Capt" w:hAnsi="Arial" w:cs="Arial"/>
          <w:sz w:val="20"/>
          <w:szCs w:val="20"/>
          <w:lang w:val="en-IN"/>
        </w:rPr>
        <w:t xml:space="preserve"> variability analysis, the Coefficient </w:t>
      </w:r>
      <w:r w:rsidRPr="001027B0">
        <w:rPr>
          <w:rFonts w:ascii="Arial" w:eastAsia="MinionPro-Capt" w:hAnsi="Arial" w:cs="Arial"/>
          <w:sz w:val="20"/>
          <w:szCs w:val="20"/>
          <w:lang w:val="en-IN"/>
        </w:rPr>
        <w:t>of Variation (CV) was estimated using the formula below.</w:t>
      </w:r>
      <w:r w:rsidR="00875968" w:rsidRPr="001027B0">
        <w:rPr>
          <w:rFonts w:ascii="Arial" w:eastAsia="MinionPro-Capt" w:hAnsi="Arial" w:cs="Arial"/>
          <w:sz w:val="20"/>
          <w:szCs w:val="20"/>
          <w:lang w:val="en-IN"/>
        </w:rPr>
        <w:t xml:space="preserve"> </w:t>
      </w:r>
    </w:p>
    <w:p w14:paraId="0109E932" w14:textId="77777777" w:rsidR="002A7E58" w:rsidRDefault="002A7E58" w:rsidP="002A7E58">
      <w:pPr>
        <w:adjustRightInd w:val="0"/>
        <w:spacing w:after="0" w:line="360" w:lineRule="auto"/>
        <w:ind w:firstLine="720"/>
        <w:jc w:val="center"/>
        <w:rPr>
          <w:rFonts w:ascii="Times New Roman" w:eastAsia="MinionPro-Capt" w:hAnsi="Times New Roman" w:cs="Times New Roman"/>
          <w:sz w:val="24"/>
          <w:szCs w:val="24"/>
        </w:rPr>
      </w:pPr>
    </w:p>
    <w:p w14:paraId="7443C674" w14:textId="77777777" w:rsidR="00BF1BAE" w:rsidRPr="001027B0" w:rsidRDefault="00BF1BAE" w:rsidP="002A7E58">
      <w:pPr>
        <w:adjustRightInd w:val="0"/>
        <w:spacing w:after="0" w:line="360" w:lineRule="auto"/>
        <w:ind w:firstLine="720"/>
        <w:jc w:val="center"/>
        <w:rPr>
          <w:rFonts w:ascii="Arial" w:eastAsia="MinionPro-Capt" w:hAnsi="Arial" w:cs="Arial"/>
        </w:rPr>
      </w:pPr>
      <m:oMathPara>
        <m:oMath>
          <m:r>
            <w:rPr>
              <w:rFonts w:ascii="Cambria Math" w:eastAsia="MinionPro-Capt" w:hAnsi="Cambria Math" w:cs="Arial"/>
            </w:rPr>
            <m:t>CV</m:t>
          </m:r>
          <m:r>
            <w:rPr>
              <w:rFonts w:ascii="Cambria Math" w:eastAsia="MinionPro-Capt" w:hAnsi="Arial" w:cs="Arial"/>
            </w:rPr>
            <m:t xml:space="preserve"> </m:t>
          </m:r>
          <m:d>
            <m:dPr>
              <m:ctrlPr>
                <w:rPr>
                  <w:rFonts w:ascii="Cambria Math" w:eastAsia="MinionPro-Capt" w:hAnsi="Arial" w:cs="Arial"/>
                  <w:i/>
                </w:rPr>
              </m:ctrlPr>
            </m:dPr>
            <m:e>
              <m:r>
                <w:rPr>
                  <w:rFonts w:ascii="Cambria Math" w:eastAsia="MinionPro-Capt" w:hAnsi="Arial" w:cs="Arial"/>
                </w:rPr>
                <m:t>%</m:t>
              </m:r>
            </m:e>
          </m:d>
          <m:r>
            <w:rPr>
              <w:rFonts w:ascii="Cambria Math" w:eastAsia="MinionPro-Capt" w:hAnsi="Arial" w:cs="Arial"/>
            </w:rPr>
            <m:t xml:space="preserve">= </m:t>
          </m:r>
          <m:f>
            <m:fPr>
              <m:ctrlPr>
                <w:rPr>
                  <w:rFonts w:ascii="Cambria Math" w:eastAsia="MinionPro-Capt" w:hAnsi="Arial" w:cs="Arial"/>
                  <w:i/>
                </w:rPr>
              </m:ctrlPr>
            </m:fPr>
            <m:num>
              <m:r>
                <w:rPr>
                  <w:rFonts w:ascii="Cambria Math" w:eastAsia="MinionPro-Capt" w:hAnsi="Cambria Math" w:cs="Arial"/>
                </w:rPr>
                <m:t>Standard</m:t>
              </m:r>
              <m:r>
                <w:rPr>
                  <w:rFonts w:ascii="Cambria Math" w:eastAsia="MinionPro-Capt" w:hAnsi="Arial" w:cs="Arial"/>
                </w:rPr>
                <m:t xml:space="preserve"> </m:t>
              </m:r>
              <m:r>
                <w:rPr>
                  <w:rFonts w:ascii="Cambria Math" w:eastAsia="MinionPro-Capt" w:hAnsi="Cambria Math" w:cs="Arial"/>
                </w:rPr>
                <m:t>Deviation</m:t>
              </m:r>
            </m:num>
            <m:den>
              <m:r>
                <w:rPr>
                  <w:rFonts w:ascii="Cambria Math" w:eastAsia="MinionPro-Capt" w:hAnsi="Cambria Math" w:cs="Arial"/>
                </w:rPr>
                <m:t>Mean</m:t>
              </m:r>
            </m:den>
          </m:f>
          <m:r>
            <w:rPr>
              <w:rFonts w:ascii="Cambria Math" w:eastAsia="MinionPro-Capt" w:hAnsi="Arial" w:cs="Arial"/>
            </w:rPr>
            <m:t>×</m:t>
          </m:r>
          <m:r>
            <w:rPr>
              <w:rFonts w:ascii="Cambria Math" w:eastAsia="MinionPro-Capt" w:hAnsi="Arial" w:cs="Arial"/>
            </w:rPr>
            <m:t>100</m:t>
          </m:r>
        </m:oMath>
      </m:oMathPara>
    </w:p>
    <w:p w14:paraId="67213F2F" w14:textId="77777777" w:rsidR="00BF1BAE" w:rsidRPr="00571921" w:rsidRDefault="00BF1BAE" w:rsidP="002A7E58">
      <w:pPr>
        <w:adjustRightInd w:val="0"/>
        <w:spacing w:after="0" w:line="360" w:lineRule="auto"/>
        <w:ind w:firstLine="720"/>
        <w:jc w:val="center"/>
        <w:rPr>
          <w:rFonts w:ascii="Times New Roman" w:eastAsia="MinionPro-Capt" w:hAnsi="Times New Roman" w:cs="Times New Roman"/>
          <w:sz w:val="24"/>
          <w:szCs w:val="24"/>
        </w:rPr>
      </w:pPr>
    </w:p>
    <w:p w14:paraId="0181DACD" w14:textId="77777777" w:rsidR="002A7E58" w:rsidRPr="001027B0" w:rsidRDefault="002A7E58" w:rsidP="002A7E58">
      <w:pPr>
        <w:pStyle w:val="ListParagraph"/>
        <w:numPr>
          <w:ilvl w:val="1"/>
          <w:numId w:val="6"/>
        </w:numPr>
        <w:adjustRightInd w:val="0"/>
        <w:spacing w:line="360" w:lineRule="auto"/>
        <w:jc w:val="both"/>
        <w:rPr>
          <w:rFonts w:ascii="Arial" w:eastAsia="MinionPro-Capt" w:hAnsi="Arial" w:cs="Arial"/>
          <w:szCs w:val="22"/>
        </w:rPr>
      </w:pPr>
      <w:r w:rsidRPr="001027B0">
        <w:rPr>
          <w:rFonts w:ascii="Arial" w:eastAsia="MinionPro-Capt" w:hAnsi="Arial" w:cs="Arial"/>
          <w:b/>
          <w:bCs/>
          <w:szCs w:val="22"/>
        </w:rPr>
        <w:t>Probability of Dependable Rainfall</w:t>
      </w:r>
    </w:p>
    <w:p w14:paraId="6DB38D16" w14:textId="77777777" w:rsidR="00875968" w:rsidRPr="001027B0" w:rsidRDefault="00875968" w:rsidP="002A7E58">
      <w:pPr>
        <w:adjustRightInd w:val="0"/>
        <w:spacing w:line="360" w:lineRule="auto"/>
        <w:ind w:firstLine="720"/>
        <w:jc w:val="both"/>
        <w:rPr>
          <w:rFonts w:ascii="Arial" w:eastAsia="MinionPro-Capt" w:hAnsi="Arial" w:cs="Arial"/>
          <w:sz w:val="20"/>
          <w:szCs w:val="20"/>
        </w:rPr>
      </w:pPr>
      <w:r w:rsidRPr="001027B0">
        <w:rPr>
          <w:rFonts w:ascii="Arial" w:eastAsia="MinionPro-Capt" w:hAnsi="Arial" w:cs="Arial"/>
          <w:sz w:val="20"/>
          <w:szCs w:val="20"/>
        </w:rPr>
        <w:t>The incomplete gamma probability distribution was used to calculate the probability of rainfall at 90% and 75%, providing the insight into the reliability of rainfall across different location.</w:t>
      </w:r>
      <w:r w:rsidR="002A7E58" w:rsidRPr="001027B0">
        <w:rPr>
          <w:rFonts w:ascii="Arial" w:eastAsia="MinionPro-Capt" w:hAnsi="Arial" w:cs="Arial"/>
          <w:sz w:val="20"/>
          <w:szCs w:val="20"/>
        </w:rPr>
        <w:t xml:space="preserve"> </w:t>
      </w:r>
      <w:r w:rsidRPr="001027B0">
        <w:rPr>
          <w:rFonts w:ascii="Arial" w:eastAsia="MinionPro-Capt" w:hAnsi="Arial" w:cs="Arial"/>
          <w:sz w:val="20"/>
          <w:szCs w:val="20"/>
        </w:rPr>
        <w:t>The probability of rainfall was computed using the software known as ‘Weather cock’.</w:t>
      </w:r>
    </w:p>
    <w:p w14:paraId="1C38820D" w14:textId="77777777" w:rsidR="002A7E58" w:rsidRPr="001027B0" w:rsidRDefault="002A7E58" w:rsidP="002A7E58">
      <w:pPr>
        <w:pStyle w:val="ListParagraph"/>
        <w:numPr>
          <w:ilvl w:val="1"/>
          <w:numId w:val="6"/>
        </w:numPr>
        <w:adjustRightInd w:val="0"/>
        <w:spacing w:line="360" w:lineRule="auto"/>
        <w:jc w:val="both"/>
        <w:rPr>
          <w:rFonts w:ascii="Arial" w:eastAsia="MinionPro-Capt" w:hAnsi="Arial" w:cs="Arial"/>
          <w:b/>
          <w:bCs/>
          <w:szCs w:val="22"/>
        </w:rPr>
      </w:pPr>
      <w:r w:rsidRPr="001027B0">
        <w:rPr>
          <w:rFonts w:ascii="Arial" w:eastAsia="MinionPro-Capt" w:hAnsi="Arial" w:cs="Arial"/>
          <w:b/>
          <w:bCs/>
          <w:szCs w:val="22"/>
        </w:rPr>
        <w:t>Trend analysis</w:t>
      </w:r>
    </w:p>
    <w:p w14:paraId="3EE1F1BB" w14:textId="77777777" w:rsidR="00642F8F" w:rsidRPr="001027B0" w:rsidRDefault="00945426" w:rsidP="002A7E58">
      <w:pPr>
        <w:adjustRightInd w:val="0"/>
        <w:spacing w:line="360" w:lineRule="auto"/>
        <w:ind w:firstLine="720"/>
        <w:jc w:val="both"/>
        <w:rPr>
          <w:rFonts w:ascii="Arial" w:eastAsia="MinionPro-Capt" w:hAnsi="Arial" w:cs="Arial"/>
          <w:sz w:val="20"/>
          <w:szCs w:val="20"/>
          <w:lang w:val="en-IN"/>
        </w:rPr>
      </w:pPr>
      <w:r w:rsidRPr="001027B0">
        <w:rPr>
          <w:rFonts w:ascii="Arial" w:eastAsia="MinionPro-Capt" w:hAnsi="Arial" w:cs="Arial"/>
          <w:sz w:val="20"/>
          <w:szCs w:val="20"/>
        </w:rPr>
        <w:lastRenderedPageBreak/>
        <w:t>The daily rainfall data at block level were subjected to non-parametric Modified Mann-Kendall Test using ‘</w:t>
      </w:r>
      <w:proofErr w:type="spellStart"/>
      <w:r w:rsidRPr="001027B0">
        <w:rPr>
          <w:rFonts w:ascii="Arial" w:eastAsia="MinionPro-Capt" w:hAnsi="Arial" w:cs="Arial"/>
          <w:sz w:val="20"/>
          <w:szCs w:val="20"/>
        </w:rPr>
        <w:t>mmky</w:t>
      </w:r>
      <w:proofErr w:type="spellEnd"/>
      <w:r w:rsidRPr="001027B0">
        <w:rPr>
          <w:rFonts w:ascii="Arial" w:eastAsia="MinionPro-Capt" w:hAnsi="Arial" w:cs="Arial"/>
          <w:sz w:val="20"/>
          <w:szCs w:val="20"/>
        </w:rPr>
        <w:t xml:space="preserve">’ package in ‘R studio’ software to detect trends in annual and seasonal rainfall. </w:t>
      </w:r>
      <w:r w:rsidR="00875968" w:rsidRPr="001027B0">
        <w:rPr>
          <w:rFonts w:ascii="Arial" w:eastAsia="MinionPro-Capt" w:hAnsi="Arial" w:cs="Arial"/>
          <w:sz w:val="20"/>
          <w:szCs w:val="20"/>
          <w:lang w:val="en-IN"/>
        </w:rPr>
        <w:t xml:space="preserve">The Modified Mann-Kendall (MMK) test (a non-parametric method) and Spearman's rho test (a parametric method) were utilized to identify trends. Sen’s slope method was used to determine the magnitude of the </w:t>
      </w:r>
      <w:proofErr w:type="gramStart"/>
      <w:r w:rsidR="00875968" w:rsidRPr="001027B0">
        <w:rPr>
          <w:rFonts w:ascii="Arial" w:eastAsia="MinionPro-Capt" w:hAnsi="Arial" w:cs="Arial"/>
          <w:sz w:val="20"/>
          <w:szCs w:val="20"/>
          <w:lang w:val="en-IN"/>
        </w:rPr>
        <w:t>trends.</w:t>
      </w:r>
      <w:r w:rsidRPr="001027B0">
        <w:rPr>
          <w:rFonts w:ascii="Arial" w:eastAsia="MinionPro-Capt" w:hAnsi="Arial" w:cs="Arial"/>
          <w:sz w:val="20"/>
          <w:szCs w:val="20"/>
        </w:rPr>
        <w:t>The</w:t>
      </w:r>
      <w:proofErr w:type="gramEnd"/>
      <w:r w:rsidRPr="001027B0">
        <w:rPr>
          <w:rFonts w:ascii="Arial" w:eastAsia="MinionPro-Capt" w:hAnsi="Arial" w:cs="Arial"/>
          <w:sz w:val="20"/>
          <w:szCs w:val="20"/>
        </w:rPr>
        <w:t xml:space="preserve"> modified Mann-Kendall test (Yue and Wang, 2004) was used as it addresses the issue of serial correlation, which exists in time series data, by variance correction approach.</w:t>
      </w:r>
    </w:p>
    <w:p w14:paraId="7D0377EF" w14:textId="77777777" w:rsidR="002A7E58" w:rsidRPr="001027B0" w:rsidRDefault="002A7E58" w:rsidP="002A7E58">
      <w:pPr>
        <w:adjustRightInd w:val="0"/>
        <w:spacing w:line="360" w:lineRule="auto"/>
        <w:rPr>
          <w:rFonts w:ascii="Arial" w:eastAsia="MinionPro-Capt" w:hAnsi="Arial" w:cs="Arial"/>
          <w:b/>
          <w:bCs/>
          <w:lang w:val="en-IN"/>
        </w:rPr>
      </w:pPr>
      <w:r w:rsidRPr="001027B0">
        <w:rPr>
          <w:rFonts w:ascii="Arial" w:eastAsia="MinionPro-Capt" w:hAnsi="Arial" w:cs="Arial"/>
          <w:b/>
          <w:bCs/>
        </w:rPr>
        <w:t xml:space="preserve">2.5 </w:t>
      </w:r>
      <w:proofErr w:type="spellStart"/>
      <w:r w:rsidRPr="001027B0">
        <w:rPr>
          <w:rFonts w:ascii="Arial" w:eastAsia="MinionPro-Capt" w:hAnsi="Arial" w:cs="Arial"/>
          <w:b/>
          <w:bCs/>
          <w:lang w:val="en-IN"/>
        </w:rPr>
        <w:t>Agro</w:t>
      </w:r>
      <w:proofErr w:type="spellEnd"/>
      <w:r w:rsidR="00103589" w:rsidRPr="001027B0">
        <w:rPr>
          <w:rFonts w:ascii="Arial" w:eastAsia="MinionPro-Capt" w:hAnsi="Arial" w:cs="Arial"/>
          <w:b/>
          <w:bCs/>
          <w:lang w:val="en-IN"/>
        </w:rPr>
        <w:t>-</w:t>
      </w:r>
      <w:r w:rsidRPr="001027B0">
        <w:rPr>
          <w:rFonts w:ascii="Arial" w:eastAsia="MinionPro-Capt" w:hAnsi="Arial" w:cs="Arial"/>
          <w:b/>
          <w:bCs/>
          <w:lang w:val="en-IN"/>
        </w:rPr>
        <w:t>climatic onset of Cropping season</w:t>
      </w:r>
    </w:p>
    <w:p w14:paraId="091D0656" w14:textId="77777777" w:rsidR="00875968" w:rsidRPr="001027B0" w:rsidRDefault="00983632" w:rsidP="002A7E58">
      <w:pPr>
        <w:adjustRightInd w:val="0"/>
        <w:spacing w:line="360" w:lineRule="auto"/>
        <w:ind w:firstLine="720"/>
        <w:jc w:val="both"/>
        <w:rPr>
          <w:rFonts w:ascii="Arial" w:eastAsia="MinionPro-Capt" w:hAnsi="Arial" w:cs="Arial"/>
          <w:sz w:val="20"/>
          <w:szCs w:val="20"/>
        </w:rPr>
      </w:pPr>
      <w:r w:rsidRPr="001027B0">
        <w:rPr>
          <w:rFonts w:ascii="Arial" w:eastAsia="MinionPro-Capt" w:hAnsi="Arial" w:cs="Arial"/>
          <w:sz w:val="20"/>
          <w:szCs w:val="20"/>
        </w:rPr>
        <w:t xml:space="preserve">An effective rainy season onset date is one that includes both empirical threshold rainfall and criteria for false start (initial wet spell followed by long dry spell of a week or more) as proposed by Sivakumar (1988). In this study </w:t>
      </w:r>
      <w:proofErr w:type="spellStart"/>
      <w:r w:rsidRPr="001027B0">
        <w:rPr>
          <w:rFonts w:ascii="Arial" w:eastAsia="MinionPro-Capt" w:hAnsi="Arial" w:cs="Arial"/>
          <w:sz w:val="20"/>
          <w:szCs w:val="20"/>
        </w:rPr>
        <w:t>agro</w:t>
      </w:r>
      <w:proofErr w:type="spellEnd"/>
      <w:r w:rsidR="00103589" w:rsidRPr="001027B0">
        <w:rPr>
          <w:rFonts w:ascii="Arial" w:eastAsia="MinionPro-Capt" w:hAnsi="Arial" w:cs="Arial"/>
          <w:sz w:val="20"/>
          <w:szCs w:val="20"/>
        </w:rPr>
        <w:t>-</w:t>
      </w:r>
      <w:r w:rsidRPr="001027B0">
        <w:rPr>
          <w:rFonts w:ascii="Arial" w:eastAsia="MinionPro-Capt" w:hAnsi="Arial" w:cs="Arial"/>
          <w:sz w:val="20"/>
          <w:szCs w:val="20"/>
        </w:rPr>
        <w:t>climatic (rainy season) onset of cropping season</w:t>
      </w:r>
      <w:r w:rsidR="000B5A08" w:rsidRPr="001027B0">
        <w:rPr>
          <w:rFonts w:ascii="Arial" w:eastAsia="MinionPro-Capt" w:hAnsi="Arial" w:cs="Arial"/>
          <w:sz w:val="20"/>
          <w:szCs w:val="20"/>
        </w:rPr>
        <w:t xml:space="preserve"> at block level</w:t>
      </w:r>
      <w:r w:rsidR="00875968" w:rsidRPr="001027B0">
        <w:rPr>
          <w:rFonts w:ascii="Arial" w:eastAsia="MinionPro-Capt" w:hAnsi="Arial" w:cs="Arial"/>
          <w:sz w:val="20"/>
          <w:szCs w:val="20"/>
        </w:rPr>
        <w:t xml:space="preserve"> was determined by defining the onset date as the first wet day of the three-day wet spell receiving at least 20mm </w:t>
      </w:r>
      <w:proofErr w:type="gramStart"/>
      <w:r w:rsidR="00875968" w:rsidRPr="001027B0">
        <w:rPr>
          <w:rFonts w:ascii="Arial" w:eastAsia="MinionPro-Capt" w:hAnsi="Arial" w:cs="Arial"/>
          <w:sz w:val="20"/>
          <w:szCs w:val="20"/>
        </w:rPr>
        <w:t>of  rainfall</w:t>
      </w:r>
      <w:proofErr w:type="gramEnd"/>
      <w:r w:rsidR="00875968" w:rsidRPr="001027B0">
        <w:rPr>
          <w:rFonts w:ascii="Arial" w:eastAsia="MinionPro-Capt" w:hAnsi="Arial" w:cs="Arial"/>
          <w:sz w:val="20"/>
          <w:szCs w:val="20"/>
        </w:rPr>
        <w:t xml:space="preserve"> without a 10 days dry spell in the next 20 days (search period) starting from 1</w:t>
      </w:r>
      <w:r w:rsidR="00875968" w:rsidRPr="001027B0">
        <w:rPr>
          <w:rFonts w:ascii="Arial" w:eastAsia="MinionPro-Capt" w:hAnsi="Arial" w:cs="Arial"/>
          <w:sz w:val="20"/>
          <w:szCs w:val="20"/>
          <w:vertAlign w:val="superscript"/>
        </w:rPr>
        <w:t>st</w:t>
      </w:r>
      <w:r w:rsidR="00875968" w:rsidRPr="001027B0">
        <w:rPr>
          <w:rFonts w:ascii="Arial" w:eastAsia="MinionPro-Capt" w:hAnsi="Arial" w:cs="Arial"/>
          <w:sz w:val="20"/>
          <w:szCs w:val="20"/>
        </w:rPr>
        <w:t xml:space="preserve"> June. </w:t>
      </w:r>
    </w:p>
    <w:p w14:paraId="3988C41F" w14:textId="77777777" w:rsidR="002A7E58" w:rsidRPr="001027B0" w:rsidRDefault="002A7E58" w:rsidP="002A7E58">
      <w:pPr>
        <w:pStyle w:val="ListParagraph"/>
        <w:numPr>
          <w:ilvl w:val="0"/>
          <w:numId w:val="11"/>
        </w:numPr>
        <w:adjustRightInd w:val="0"/>
        <w:spacing w:line="360" w:lineRule="auto"/>
        <w:ind w:left="426"/>
        <w:jc w:val="both"/>
        <w:rPr>
          <w:rFonts w:ascii="Arial" w:eastAsia="MinionPro-Capt" w:hAnsi="Arial" w:cs="Arial"/>
          <w:b/>
          <w:bCs/>
          <w:szCs w:val="22"/>
        </w:rPr>
      </w:pPr>
      <w:r w:rsidRPr="001027B0">
        <w:rPr>
          <w:rFonts w:ascii="Arial" w:eastAsia="MinionPro-Capt" w:hAnsi="Arial" w:cs="Arial"/>
          <w:b/>
          <w:bCs/>
          <w:szCs w:val="22"/>
        </w:rPr>
        <w:t>RESULTS AND DISCUSSION</w:t>
      </w:r>
    </w:p>
    <w:p w14:paraId="4ED8998D" w14:textId="77777777" w:rsidR="002A7E58" w:rsidRPr="00571921" w:rsidRDefault="002A7E58" w:rsidP="002A7E58">
      <w:pPr>
        <w:pStyle w:val="ListParagraph"/>
        <w:adjustRightInd w:val="0"/>
        <w:spacing w:line="360" w:lineRule="auto"/>
        <w:ind w:left="426"/>
        <w:jc w:val="both"/>
        <w:rPr>
          <w:rFonts w:ascii="Times New Roman" w:eastAsia="MinionPro-Capt" w:hAnsi="Times New Roman" w:cs="Times New Roman"/>
          <w:b/>
          <w:bCs/>
          <w:sz w:val="24"/>
          <w:szCs w:val="24"/>
        </w:rPr>
      </w:pPr>
      <w:r w:rsidRPr="00571921">
        <w:rPr>
          <w:rFonts w:ascii="Times New Roman" w:eastAsia="MinionPro-Capt" w:hAnsi="Times New Roman" w:cs="Times New Roman"/>
          <w:b/>
          <w:bCs/>
          <w:sz w:val="24"/>
          <w:szCs w:val="24"/>
        </w:rPr>
        <w:t xml:space="preserve">3.1 </w:t>
      </w:r>
      <w:r w:rsidRPr="001027B0">
        <w:rPr>
          <w:rFonts w:ascii="Arial" w:eastAsia="MinionPro-Capt" w:hAnsi="Arial" w:cs="Arial"/>
          <w:b/>
          <w:bCs/>
          <w:szCs w:val="22"/>
        </w:rPr>
        <w:t>Rainfal</w:t>
      </w:r>
      <w:r w:rsidR="00875968" w:rsidRPr="001027B0">
        <w:rPr>
          <w:rFonts w:ascii="Arial" w:eastAsia="MinionPro-Capt" w:hAnsi="Arial" w:cs="Arial"/>
          <w:b/>
          <w:bCs/>
          <w:szCs w:val="22"/>
        </w:rPr>
        <w:t>l and Rainy days</w:t>
      </w:r>
    </w:p>
    <w:p w14:paraId="66878A37" w14:textId="77777777" w:rsidR="002A7E58" w:rsidRPr="001027B0" w:rsidRDefault="002A7E58" w:rsidP="002A7E58">
      <w:pPr>
        <w:pStyle w:val="ListParagraph"/>
        <w:adjustRightInd w:val="0"/>
        <w:spacing w:line="360" w:lineRule="auto"/>
        <w:ind w:left="426"/>
        <w:jc w:val="both"/>
        <w:rPr>
          <w:rFonts w:ascii="Arial" w:eastAsia="MinionPro-Capt" w:hAnsi="Arial" w:cs="Arial"/>
          <w:b/>
          <w:bCs/>
          <w:sz w:val="20"/>
          <w:u w:val="single"/>
        </w:rPr>
      </w:pPr>
      <w:r w:rsidRPr="001027B0">
        <w:rPr>
          <w:rFonts w:ascii="Arial" w:eastAsia="MinionPro-Capt" w:hAnsi="Arial" w:cs="Arial"/>
          <w:b/>
          <w:bCs/>
          <w:sz w:val="20"/>
          <w:u w:val="single"/>
        </w:rPr>
        <w:t>3.1.1 Annual average rainfall &amp; Rainy days</w:t>
      </w:r>
    </w:p>
    <w:p w14:paraId="78CE5192" w14:textId="77777777" w:rsidR="002A7E58" w:rsidRPr="001027B0" w:rsidRDefault="00DD1C57" w:rsidP="00960295">
      <w:pPr>
        <w:spacing w:after="0" w:line="360" w:lineRule="auto"/>
        <w:ind w:firstLine="720"/>
        <w:jc w:val="both"/>
        <w:rPr>
          <w:rFonts w:ascii="Arial" w:eastAsia="MinionPro-Capt" w:hAnsi="Arial" w:cs="Arial"/>
          <w:sz w:val="20"/>
          <w:szCs w:val="20"/>
        </w:rPr>
      </w:pPr>
      <w:r w:rsidRPr="001027B0">
        <w:rPr>
          <w:rFonts w:ascii="Arial" w:eastAsia="MinionPro-Capt" w:hAnsi="Arial" w:cs="Arial"/>
          <w:sz w:val="20"/>
          <w:szCs w:val="20"/>
        </w:rPr>
        <w:t>The results presented in the Table 1</w:t>
      </w:r>
      <w:r w:rsidR="001027B0" w:rsidRPr="001027B0">
        <w:rPr>
          <w:rFonts w:ascii="Arial" w:eastAsia="MinionPro-Capt" w:hAnsi="Arial" w:cs="Arial"/>
          <w:sz w:val="20"/>
          <w:szCs w:val="20"/>
        </w:rPr>
        <w:t>.</w:t>
      </w:r>
      <w:r w:rsidRPr="001027B0">
        <w:rPr>
          <w:rFonts w:ascii="Arial" w:eastAsia="MinionPro-Capt" w:hAnsi="Arial" w:cs="Arial"/>
          <w:sz w:val="20"/>
          <w:szCs w:val="20"/>
        </w:rPr>
        <w:t xml:space="preserve"> revealed that the average annual rainfall in </w:t>
      </w:r>
      <w:proofErr w:type="spellStart"/>
      <w:r w:rsidRPr="001027B0">
        <w:rPr>
          <w:rFonts w:ascii="Arial" w:eastAsia="MinionPro-Capt" w:hAnsi="Arial" w:cs="Arial"/>
          <w:sz w:val="20"/>
          <w:szCs w:val="20"/>
        </w:rPr>
        <w:t>Bolangir</w:t>
      </w:r>
      <w:proofErr w:type="spellEnd"/>
      <w:r w:rsidRPr="001027B0">
        <w:rPr>
          <w:rFonts w:ascii="Arial" w:eastAsia="MinionPro-Capt" w:hAnsi="Arial" w:cs="Arial"/>
          <w:sz w:val="20"/>
          <w:szCs w:val="20"/>
        </w:rPr>
        <w:t xml:space="preserve"> was 1245.5 ± 364 mm and CV 29%. Out of fourteen blocks, </w:t>
      </w:r>
      <w:proofErr w:type="spellStart"/>
      <w:r w:rsidRPr="001027B0">
        <w:rPr>
          <w:rFonts w:ascii="Arial" w:eastAsia="MinionPro-Capt" w:hAnsi="Arial" w:cs="Arial"/>
          <w:sz w:val="20"/>
          <w:szCs w:val="20"/>
        </w:rPr>
        <w:t>Gudvella</w:t>
      </w:r>
      <w:proofErr w:type="spellEnd"/>
      <w:r w:rsidRPr="001027B0">
        <w:rPr>
          <w:rFonts w:ascii="Arial" w:eastAsia="MinionPro-Capt" w:hAnsi="Arial" w:cs="Arial"/>
          <w:sz w:val="20"/>
          <w:szCs w:val="20"/>
        </w:rPr>
        <w:t xml:space="preserve"> receives the maximum rainfall and comes under high rainfall (1600-1800 mm) category; </w:t>
      </w:r>
      <w:proofErr w:type="spellStart"/>
      <w:r w:rsidRPr="001027B0">
        <w:rPr>
          <w:rFonts w:ascii="Arial" w:eastAsia="MinionPro-Capt" w:hAnsi="Arial" w:cs="Arial"/>
          <w:sz w:val="20"/>
          <w:szCs w:val="20"/>
        </w:rPr>
        <w:t>Balangir</w:t>
      </w:r>
      <w:proofErr w:type="spellEnd"/>
      <w:r w:rsidRPr="001027B0">
        <w:rPr>
          <w:rFonts w:ascii="Arial" w:eastAsia="MinionPro-Capt" w:hAnsi="Arial" w:cs="Arial"/>
          <w:sz w:val="20"/>
          <w:szCs w:val="20"/>
        </w:rPr>
        <w:t xml:space="preserve"> and </w:t>
      </w:r>
      <w:proofErr w:type="spellStart"/>
      <w:r w:rsidRPr="001027B0">
        <w:rPr>
          <w:rFonts w:ascii="Arial" w:eastAsia="MinionPro-Capt" w:hAnsi="Arial" w:cs="Arial"/>
          <w:sz w:val="20"/>
          <w:szCs w:val="20"/>
        </w:rPr>
        <w:t>Puintala</w:t>
      </w:r>
      <w:proofErr w:type="spellEnd"/>
      <w:r w:rsidRPr="001027B0">
        <w:rPr>
          <w:rFonts w:ascii="Arial" w:eastAsia="MinionPro-Capt" w:hAnsi="Arial" w:cs="Arial"/>
          <w:sz w:val="20"/>
          <w:szCs w:val="20"/>
        </w:rPr>
        <w:t xml:space="preserve"> receive moderate rainfall (1400 to 1600 mm); </w:t>
      </w:r>
      <w:proofErr w:type="spellStart"/>
      <w:r w:rsidRPr="001027B0">
        <w:rPr>
          <w:rFonts w:ascii="Arial" w:eastAsia="MinionPro-Capt" w:hAnsi="Arial" w:cs="Arial"/>
          <w:sz w:val="20"/>
          <w:szCs w:val="20"/>
        </w:rPr>
        <w:t>Agalpur</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Titilagarh</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Deogaon</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Patnagarh</w:t>
      </w:r>
      <w:proofErr w:type="spellEnd"/>
      <w:r w:rsidRPr="001027B0">
        <w:rPr>
          <w:rFonts w:ascii="Arial" w:eastAsia="MinionPro-Capt" w:hAnsi="Arial" w:cs="Arial"/>
          <w:sz w:val="20"/>
          <w:szCs w:val="20"/>
        </w:rPr>
        <w:t>,</w:t>
      </w:r>
      <w:r w:rsidR="00D17276" w:rsidRPr="001027B0">
        <w:rPr>
          <w:rFonts w:ascii="Arial" w:eastAsia="MinionPro-Capt" w:hAnsi="Arial" w:cs="Arial"/>
          <w:sz w:val="20"/>
          <w:szCs w:val="20"/>
        </w:rPr>
        <w:t xml:space="preserve"> and</w:t>
      </w:r>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Saintala</w:t>
      </w:r>
      <w:proofErr w:type="spellEnd"/>
      <w:r w:rsidRPr="001027B0">
        <w:rPr>
          <w:rFonts w:ascii="Arial" w:eastAsia="MinionPro-Capt" w:hAnsi="Arial" w:cs="Arial"/>
          <w:sz w:val="20"/>
          <w:szCs w:val="20"/>
        </w:rPr>
        <w:t xml:space="preserve"> receive low rainfall (1200 to 1400 mm); </w:t>
      </w:r>
      <w:proofErr w:type="spellStart"/>
      <w:r w:rsidRPr="001027B0">
        <w:rPr>
          <w:rFonts w:ascii="Arial" w:eastAsia="MinionPro-Capt" w:hAnsi="Arial" w:cs="Arial"/>
          <w:sz w:val="20"/>
          <w:szCs w:val="20"/>
        </w:rPr>
        <w:t>Khaprakhol</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Muribahal</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Belpada</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Loisingha</w:t>
      </w:r>
      <w:proofErr w:type="spellEnd"/>
      <w:r w:rsidRPr="001027B0">
        <w:rPr>
          <w:rFonts w:ascii="Arial" w:eastAsia="MinionPro-Capt" w:hAnsi="Arial" w:cs="Arial"/>
          <w:sz w:val="20"/>
          <w:szCs w:val="20"/>
        </w:rPr>
        <w:t xml:space="preserve">, </w:t>
      </w:r>
      <w:proofErr w:type="spellStart"/>
      <w:r w:rsidRPr="001027B0">
        <w:rPr>
          <w:rFonts w:ascii="Arial" w:eastAsia="MinionPro-Capt" w:hAnsi="Arial" w:cs="Arial"/>
          <w:sz w:val="20"/>
          <w:szCs w:val="20"/>
        </w:rPr>
        <w:t>Turekela</w:t>
      </w:r>
      <w:proofErr w:type="spellEnd"/>
      <w:r w:rsidRPr="001027B0">
        <w:rPr>
          <w:rFonts w:ascii="Arial" w:eastAsia="MinionPro-Capt" w:hAnsi="Arial" w:cs="Arial"/>
          <w:sz w:val="20"/>
          <w:szCs w:val="20"/>
        </w:rPr>
        <w:t xml:space="preserve"> </w:t>
      </w:r>
      <w:proofErr w:type="gramStart"/>
      <w:r w:rsidRPr="001027B0">
        <w:rPr>
          <w:rFonts w:ascii="Arial" w:eastAsia="MinionPro-Capt" w:hAnsi="Arial" w:cs="Arial"/>
          <w:sz w:val="20"/>
          <w:szCs w:val="20"/>
        </w:rPr>
        <w:t xml:space="preserve">and  </w:t>
      </w:r>
      <w:proofErr w:type="spellStart"/>
      <w:r w:rsidRPr="001027B0">
        <w:rPr>
          <w:rFonts w:ascii="Arial" w:eastAsia="MinionPro-Capt" w:hAnsi="Arial" w:cs="Arial"/>
          <w:sz w:val="20"/>
          <w:szCs w:val="20"/>
        </w:rPr>
        <w:t>Bangomunda</w:t>
      </w:r>
      <w:proofErr w:type="spellEnd"/>
      <w:proofErr w:type="gramEnd"/>
      <w:r w:rsidRPr="001027B0">
        <w:rPr>
          <w:rFonts w:ascii="Arial" w:eastAsia="MinionPro-Capt" w:hAnsi="Arial" w:cs="Arial"/>
          <w:sz w:val="20"/>
          <w:szCs w:val="20"/>
        </w:rPr>
        <w:t xml:space="preserve"> come under very low rainfall (&lt; 1200 mm) category. </w:t>
      </w:r>
      <w:r w:rsidR="002D63AC" w:rsidRPr="001027B0">
        <w:rPr>
          <w:rFonts w:ascii="Arial" w:eastAsia="MinionPro-Capt" w:hAnsi="Arial" w:cs="Arial"/>
          <w:sz w:val="20"/>
          <w:szCs w:val="20"/>
        </w:rPr>
        <w:t xml:space="preserve">The annual average rainy days of the district </w:t>
      </w:r>
      <w:r w:rsidR="00D17276" w:rsidRPr="001027B0">
        <w:rPr>
          <w:rFonts w:ascii="Arial" w:eastAsia="MinionPro-Capt" w:hAnsi="Arial" w:cs="Arial"/>
          <w:sz w:val="20"/>
          <w:szCs w:val="20"/>
        </w:rPr>
        <w:t xml:space="preserve">ranges from 50 to </w:t>
      </w:r>
      <w:r w:rsidR="002D63AC" w:rsidRPr="001027B0">
        <w:rPr>
          <w:rFonts w:ascii="Arial" w:eastAsia="MinionPro-Capt" w:hAnsi="Arial" w:cs="Arial"/>
          <w:sz w:val="20"/>
          <w:szCs w:val="20"/>
        </w:rPr>
        <w:t xml:space="preserve">62 with SD 9 and CV 15%. </w:t>
      </w:r>
      <w:proofErr w:type="spellStart"/>
      <w:r w:rsidR="002D63AC" w:rsidRPr="001027B0">
        <w:rPr>
          <w:rFonts w:ascii="Arial" w:eastAsia="MinionPro-Capt" w:hAnsi="Arial" w:cs="Arial"/>
          <w:sz w:val="20"/>
          <w:szCs w:val="20"/>
        </w:rPr>
        <w:t>Balangir</w:t>
      </w:r>
      <w:proofErr w:type="spellEnd"/>
      <w:r w:rsidR="002D63AC" w:rsidRPr="001027B0">
        <w:rPr>
          <w:rFonts w:ascii="Arial" w:eastAsia="MinionPro-Capt" w:hAnsi="Arial" w:cs="Arial"/>
          <w:sz w:val="20"/>
          <w:szCs w:val="20"/>
        </w:rPr>
        <w:t xml:space="preserve"> &amp; </w:t>
      </w:r>
      <w:proofErr w:type="spellStart"/>
      <w:r w:rsidR="002D63AC" w:rsidRPr="001027B0">
        <w:rPr>
          <w:rFonts w:ascii="Arial" w:eastAsia="MinionPro-Capt" w:hAnsi="Arial" w:cs="Arial"/>
          <w:sz w:val="20"/>
          <w:szCs w:val="20"/>
        </w:rPr>
        <w:t>Titilagarh</w:t>
      </w:r>
      <w:proofErr w:type="spellEnd"/>
      <w:r w:rsidR="002D63AC" w:rsidRPr="001027B0">
        <w:rPr>
          <w:rFonts w:ascii="Arial" w:eastAsia="MinionPro-Capt" w:hAnsi="Arial" w:cs="Arial"/>
          <w:sz w:val="20"/>
          <w:szCs w:val="20"/>
        </w:rPr>
        <w:t xml:space="preserve"> have the maximum number of rainy days (62) whereas </w:t>
      </w:r>
      <w:proofErr w:type="spellStart"/>
      <w:r w:rsidR="002D63AC" w:rsidRPr="001027B0">
        <w:rPr>
          <w:rFonts w:ascii="Arial" w:eastAsia="MinionPro-Capt" w:hAnsi="Arial" w:cs="Arial"/>
          <w:sz w:val="20"/>
          <w:szCs w:val="20"/>
        </w:rPr>
        <w:t>Bangomunda</w:t>
      </w:r>
      <w:proofErr w:type="spellEnd"/>
      <w:r w:rsidR="002D63AC" w:rsidRPr="001027B0">
        <w:rPr>
          <w:rFonts w:ascii="Arial" w:eastAsia="MinionPro-Capt" w:hAnsi="Arial" w:cs="Arial"/>
          <w:sz w:val="20"/>
          <w:szCs w:val="20"/>
        </w:rPr>
        <w:t xml:space="preserve"> has minimum rainy days of 50. </w:t>
      </w:r>
    </w:p>
    <w:p w14:paraId="1E1C35F8" w14:textId="77777777" w:rsidR="002A7E58" w:rsidRPr="001027B0" w:rsidRDefault="001C6B9D" w:rsidP="001027B0">
      <w:pPr>
        <w:jc w:val="center"/>
        <w:rPr>
          <w:rFonts w:ascii="Arial" w:hAnsi="Arial" w:cs="Arial"/>
          <w:b/>
          <w:bCs/>
          <w:sz w:val="20"/>
          <w:szCs w:val="20"/>
        </w:rPr>
      </w:pPr>
      <w:r w:rsidRPr="001027B0">
        <w:rPr>
          <w:rFonts w:ascii="Arial" w:hAnsi="Arial" w:cs="Arial"/>
          <w:b/>
          <w:bCs/>
          <w:sz w:val="20"/>
          <w:szCs w:val="20"/>
        </w:rPr>
        <w:t>Table 1.</w:t>
      </w:r>
      <w:r w:rsidR="002A7E58" w:rsidRPr="001027B0">
        <w:rPr>
          <w:rFonts w:ascii="Arial" w:hAnsi="Arial" w:cs="Arial"/>
          <w:b/>
          <w:bCs/>
          <w:sz w:val="20"/>
          <w:szCs w:val="20"/>
        </w:rPr>
        <w:t xml:space="preserve"> Annual &amp; Monsoon average rainfall &amp; Rainy days.</w:t>
      </w:r>
    </w:p>
    <w:tbl>
      <w:tblPr>
        <w:tblpPr w:leftFromText="180" w:rightFromText="180" w:vertAnchor="text" w:horzAnchor="margin" w:tblpXSpec="center" w:tblpY="35"/>
        <w:tblW w:w="7990" w:type="dxa"/>
        <w:tblLook w:val="04A0" w:firstRow="1" w:lastRow="0" w:firstColumn="1" w:lastColumn="0" w:noHBand="0" w:noVBand="1"/>
      </w:tblPr>
      <w:tblGrid>
        <w:gridCol w:w="2130"/>
        <w:gridCol w:w="1321"/>
        <w:gridCol w:w="820"/>
        <w:gridCol w:w="784"/>
        <w:gridCol w:w="1407"/>
        <w:gridCol w:w="744"/>
        <w:gridCol w:w="784"/>
      </w:tblGrid>
      <w:tr w:rsidR="00875968" w:rsidRPr="00571921" w14:paraId="6F66DDF6" w14:textId="77777777" w:rsidTr="001027B0">
        <w:trPr>
          <w:trHeight w:val="306"/>
        </w:trPr>
        <w:tc>
          <w:tcPr>
            <w:tcW w:w="21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1C2C"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29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F89CD9"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Annual RF</w:t>
            </w:r>
          </w:p>
        </w:tc>
        <w:tc>
          <w:tcPr>
            <w:tcW w:w="29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A61B02"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Annual RD</w:t>
            </w:r>
          </w:p>
        </w:tc>
      </w:tr>
      <w:tr w:rsidR="00875968" w:rsidRPr="00571921" w14:paraId="4C2C8A74" w14:textId="77777777" w:rsidTr="001027B0">
        <w:trPr>
          <w:trHeight w:val="306"/>
        </w:trPr>
        <w:tc>
          <w:tcPr>
            <w:tcW w:w="2130" w:type="dxa"/>
            <w:vMerge/>
            <w:tcBorders>
              <w:top w:val="single" w:sz="4" w:space="0" w:color="auto"/>
              <w:left w:val="single" w:sz="4" w:space="0" w:color="auto"/>
              <w:bottom w:val="single" w:sz="4" w:space="0" w:color="auto"/>
              <w:right w:val="single" w:sz="4" w:space="0" w:color="auto"/>
            </w:tcBorders>
            <w:vAlign w:val="center"/>
            <w:hideMark/>
          </w:tcPr>
          <w:p w14:paraId="585E1616" w14:textId="77777777" w:rsidR="00875968" w:rsidRPr="00571921" w:rsidRDefault="00875968" w:rsidP="00875968">
            <w:pPr>
              <w:spacing w:after="0" w:line="240" w:lineRule="auto"/>
              <w:rPr>
                <w:rFonts w:ascii="Times New Roman" w:eastAsia="Times New Roman" w:hAnsi="Times New Roman" w:cs="Times New Roman"/>
                <w:b/>
                <w:bCs/>
                <w:color w:val="000000"/>
                <w:sz w:val="24"/>
                <w:szCs w:val="24"/>
              </w:rPr>
            </w:pPr>
          </w:p>
        </w:tc>
        <w:tc>
          <w:tcPr>
            <w:tcW w:w="1321" w:type="dxa"/>
            <w:tcBorders>
              <w:top w:val="nil"/>
              <w:left w:val="nil"/>
              <w:bottom w:val="single" w:sz="4" w:space="0" w:color="auto"/>
              <w:right w:val="single" w:sz="4" w:space="0" w:color="auto"/>
            </w:tcBorders>
            <w:shd w:val="clear" w:color="auto" w:fill="auto"/>
            <w:noWrap/>
            <w:vAlign w:val="bottom"/>
            <w:hideMark/>
          </w:tcPr>
          <w:p w14:paraId="2C821D3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820" w:type="dxa"/>
            <w:tcBorders>
              <w:top w:val="nil"/>
              <w:left w:val="nil"/>
              <w:bottom w:val="single" w:sz="4" w:space="0" w:color="auto"/>
              <w:right w:val="single" w:sz="4" w:space="0" w:color="auto"/>
            </w:tcBorders>
            <w:shd w:val="clear" w:color="auto" w:fill="auto"/>
            <w:noWrap/>
            <w:vAlign w:val="bottom"/>
            <w:hideMark/>
          </w:tcPr>
          <w:p w14:paraId="16A87F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784" w:type="dxa"/>
            <w:tcBorders>
              <w:top w:val="nil"/>
              <w:left w:val="nil"/>
              <w:bottom w:val="single" w:sz="4" w:space="0" w:color="auto"/>
              <w:right w:val="single" w:sz="4" w:space="0" w:color="auto"/>
            </w:tcBorders>
            <w:shd w:val="clear" w:color="auto" w:fill="auto"/>
            <w:noWrap/>
            <w:vAlign w:val="bottom"/>
            <w:hideMark/>
          </w:tcPr>
          <w:p w14:paraId="592D89B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407" w:type="dxa"/>
            <w:tcBorders>
              <w:top w:val="nil"/>
              <w:left w:val="nil"/>
              <w:bottom w:val="single" w:sz="4" w:space="0" w:color="auto"/>
              <w:right w:val="single" w:sz="4" w:space="0" w:color="auto"/>
            </w:tcBorders>
            <w:shd w:val="clear" w:color="auto" w:fill="auto"/>
            <w:noWrap/>
            <w:vAlign w:val="bottom"/>
            <w:hideMark/>
          </w:tcPr>
          <w:p w14:paraId="4309C4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744" w:type="dxa"/>
            <w:tcBorders>
              <w:top w:val="nil"/>
              <w:left w:val="nil"/>
              <w:bottom w:val="single" w:sz="4" w:space="0" w:color="auto"/>
              <w:right w:val="single" w:sz="4" w:space="0" w:color="auto"/>
            </w:tcBorders>
            <w:shd w:val="clear" w:color="auto" w:fill="auto"/>
            <w:noWrap/>
            <w:vAlign w:val="bottom"/>
            <w:hideMark/>
          </w:tcPr>
          <w:p w14:paraId="68D43A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784" w:type="dxa"/>
            <w:tcBorders>
              <w:top w:val="nil"/>
              <w:left w:val="nil"/>
              <w:bottom w:val="single" w:sz="4" w:space="0" w:color="auto"/>
              <w:right w:val="single" w:sz="4" w:space="0" w:color="auto"/>
            </w:tcBorders>
            <w:shd w:val="clear" w:color="auto" w:fill="auto"/>
            <w:noWrap/>
            <w:vAlign w:val="bottom"/>
            <w:hideMark/>
          </w:tcPr>
          <w:p w14:paraId="30C68D6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r>
      <w:tr w:rsidR="00875968" w:rsidRPr="00571921" w14:paraId="61C67B13"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63C867A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Agalpur</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1A3D072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1396.4</w:t>
            </w:r>
          </w:p>
        </w:tc>
        <w:tc>
          <w:tcPr>
            <w:tcW w:w="820" w:type="dxa"/>
            <w:tcBorders>
              <w:top w:val="nil"/>
              <w:left w:val="nil"/>
              <w:bottom w:val="single" w:sz="4" w:space="0" w:color="auto"/>
              <w:right w:val="single" w:sz="4" w:space="0" w:color="auto"/>
            </w:tcBorders>
            <w:shd w:val="clear" w:color="auto" w:fill="auto"/>
            <w:noWrap/>
            <w:vAlign w:val="bottom"/>
            <w:hideMark/>
          </w:tcPr>
          <w:p w14:paraId="324901D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546</w:t>
            </w:r>
          </w:p>
        </w:tc>
        <w:tc>
          <w:tcPr>
            <w:tcW w:w="784" w:type="dxa"/>
            <w:tcBorders>
              <w:top w:val="nil"/>
              <w:left w:val="nil"/>
              <w:bottom w:val="single" w:sz="4" w:space="0" w:color="auto"/>
              <w:right w:val="single" w:sz="4" w:space="0" w:color="auto"/>
            </w:tcBorders>
            <w:shd w:val="clear" w:color="auto" w:fill="auto"/>
            <w:noWrap/>
            <w:vAlign w:val="bottom"/>
            <w:hideMark/>
          </w:tcPr>
          <w:p w14:paraId="35D893A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1407" w:type="dxa"/>
            <w:tcBorders>
              <w:top w:val="nil"/>
              <w:left w:val="nil"/>
              <w:bottom w:val="single" w:sz="4" w:space="0" w:color="auto"/>
              <w:right w:val="single" w:sz="4" w:space="0" w:color="auto"/>
            </w:tcBorders>
            <w:shd w:val="clear" w:color="auto" w:fill="auto"/>
            <w:noWrap/>
            <w:vAlign w:val="bottom"/>
            <w:hideMark/>
          </w:tcPr>
          <w:p w14:paraId="50A58C3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55.2</w:t>
            </w:r>
          </w:p>
        </w:tc>
        <w:tc>
          <w:tcPr>
            <w:tcW w:w="744" w:type="dxa"/>
            <w:tcBorders>
              <w:top w:val="nil"/>
              <w:left w:val="nil"/>
              <w:bottom w:val="single" w:sz="4" w:space="0" w:color="auto"/>
              <w:right w:val="single" w:sz="4" w:space="0" w:color="auto"/>
            </w:tcBorders>
            <w:shd w:val="clear" w:color="auto" w:fill="auto"/>
            <w:noWrap/>
            <w:vAlign w:val="bottom"/>
            <w:hideMark/>
          </w:tcPr>
          <w:p w14:paraId="7A01014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784" w:type="dxa"/>
            <w:tcBorders>
              <w:top w:val="nil"/>
              <w:left w:val="nil"/>
              <w:bottom w:val="single" w:sz="4" w:space="0" w:color="auto"/>
              <w:right w:val="single" w:sz="4" w:space="0" w:color="auto"/>
            </w:tcBorders>
            <w:shd w:val="clear" w:color="auto" w:fill="auto"/>
            <w:noWrap/>
            <w:vAlign w:val="bottom"/>
            <w:hideMark/>
          </w:tcPr>
          <w:p w14:paraId="139BF9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w:t>
            </w:r>
          </w:p>
        </w:tc>
      </w:tr>
      <w:tr w:rsidR="00875968" w:rsidRPr="00571921" w14:paraId="448E8747"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166C733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Balangir</w:t>
            </w:r>
            <w:proofErr w:type="spellEnd"/>
          </w:p>
        </w:tc>
        <w:tc>
          <w:tcPr>
            <w:tcW w:w="1321" w:type="dxa"/>
            <w:tcBorders>
              <w:top w:val="nil"/>
              <w:left w:val="nil"/>
              <w:bottom w:val="single" w:sz="4" w:space="0" w:color="auto"/>
              <w:right w:val="single" w:sz="4" w:space="0" w:color="auto"/>
            </w:tcBorders>
            <w:shd w:val="clear" w:color="000000" w:fill="FFFF00"/>
            <w:noWrap/>
            <w:vAlign w:val="bottom"/>
            <w:hideMark/>
          </w:tcPr>
          <w:p w14:paraId="598C499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1496.9</w:t>
            </w:r>
          </w:p>
        </w:tc>
        <w:tc>
          <w:tcPr>
            <w:tcW w:w="820" w:type="dxa"/>
            <w:tcBorders>
              <w:top w:val="nil"/>
              <w:left w:val="nil"/>
              <w:bottom w:val="single" w:sz="4" w:space="0" w:color="auto"/>
              <w:right w:val="single" w:sz="4" w:space="0" w:color="auto"/>
            </w:tcBorders>
            <w:shd w:val="clear" w:color="auto" w:fill="auto"/>
            <w:noWrap/>
            <w:vAlign w:val="bottom"/>
            <w:hideMark/>
          </w:tcPr>
          <w:p w14:paraId="75EEF1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401</w:t>
            </w:r>
          </w:p>
        </w:tc>
        <w:tc>
          <w:tcPr>
            <w:tcW w:w="784" w:type="dxa"/>
            <w:tcBorders>
              <w:top w:val="nil"/>
              <w:left w:val="nil"/>
              <w:bottom w:val="single" w:sz="4" w:space="0" w:color="auto"/>
              <w:right w:val="single" w:sz="4" w:space="0" w:color="auto"/>
            </w:tcBorders>
            <w:shd w:val="clear" w:color="auto" w:fill="auto"/>
            <w:noWrap/>
            <w:vAlign w:val="bottom"/>
            <w:hideMark/>
          </w:tcPr>
          <w:p w14:paraId="6AB6938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27</w:t>
            </w:r>
          </w:p>
        </w:tc>
        <w:tc>
          <w:tcPr>
            <w:tcW w:w="1407" w:type="dxa"/>
            <w:tcBorders>
              <w:top w:val="nil"/>
              <w:left w:val="nil"/>
              <w:bottom w:val="single" w:sz="4" w:space="0" w:color="auto"/>
              <w:right w:val="single" w:sz="4" w:space="0" w:color="auto"/>
            </w:tcBorders>
            <w:shd w:val="clear" w:color="auto" w:fill="auto"/>
            <w:noWrap/>
            <w:vAlign w:val="bottom"/>
            <w:hideMark/>
          </w:tcPr>
          <w:p w14:paraId="794791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61.9</w:t>
            </w:r>
          </w:p>
        </w:tc>
        <w:tc>
          <w:tcPr>
            <w:tcW w:w="744" w:type="dxa"/>
            <w:tcBorders>
              <w:top w:val="nil"/>
              <w:left w:val="nil"/>
              <w:bottom w:val="single" w:sz="4" w:space="0" w:color="auto"/>
              <w:right w:val="single" w:sz="4" w:space="0" w:color="auto"/>
            </w:tcBorders>
            <w:shd w:val="clear" w:color="auto" w:fill="auto"/>
            <w:noWrap/>
            <w:vAlign w:val="bottom"/>
            <w:hideMark/>
          </w:tcPr>
          <w:p w14:paraId="49B3BEF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0FB241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r>
      <w:tr w:rsidR="00875968" w:rsidRPr="00571921" w14:paraId="4A88C1F9"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2AE88B2E"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Bangomunda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36303C2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1021.7</w:t>
            </w:r>
          </w:p>
        </w:tc>
        <w:tc>
          <w:tcPr>
            <w:tcW w:w="820" w:type="dxa"/>
            <w:tcBorders>
              <w:top w:val="nil"/>
              <w:left w:val="nil"/>
              <w:bottom w:val="single" w:sz="4" w:space="0" w:color="auto"/>
              <w:right w:val="single" w:sz="4" w:space="0" w:color="auto"/>
            </w:tcBorders>
            <w:shd w:val="clear" w:color="auto" w:fill="auto"/>
            <w:noWrap/>
            <w:vAlign w:val="bottom"/>
            <w:hideMark/>
          </w:tcPr>
          <w:p w14:paraId="737F7E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306</w:t>
            </w:r>
          </w:p>
        </w:tc>
        <w:tc>
          <w:tcPr>
            <w:tcW w:w="784" w:type="dxa"/>
            <w:tcBorders>
              <w:top w:val="nil"/>
              <w:left w:val="nil"/>
              <w:bottom w:val="single" w:sz="4" w:space="0" w:color="auto"/>
              <w:right w:val="single" w:sz="4" w:space="0" w:color="auto"/>
            </w:tcBorders>
            <w:shd w:val="clear" w:color="auto" w:fill="auto"/>
            <w:noWrap/>
            <w:vAlign w:val="bottom"/>
            <w:hideMark/>
          </w:tcPr>
          <w:p w14:paraId="7D1F1DA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407" w:type="dxa"/>
            <w:tcBorders>
              <w:top w:val="nil"/>
              <w:left w:val="nil"/>
              <w:bottom w:val="single" w:sz="4" w:space="0" w:color="auto"/>
              <w:right w:val="single" w:sz="4" w:space="0" w:color="auto"/>
            </w:tcBorders>
            <w:shd w:val="clear" w:color="auto" w:fill="auto"/>
            <w:noWrap/>
            <w:vAlign w:val="bottom"/>
            <w:hideMark/>
          </w:tcPr>
          <w:p w14:paraId="2DC1A38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50.3</w:t>
            </w:r>
          </w:p>
        </w:tc>
        <w:tc>
          <w:tcPr>
            <w:tcW w:w="744" w:type="dxa"/>
            <w:tcBorders>
              <w:top w:val="nil"/>
              <w:left w:val="nil"/>
              <w:bottom w:val="single" w:sz="4" w:space="0" w:color="auto"/>
              <w:right w:val="single" w:sz="4" w:space="0" w:color="auto"/>
            </w:tcBorders>
            <w:shd w:val="clear" w:color="auto" w:fill="auto"/>
            <w:noWrap/>
            <w:vAlign w:val="bottom"/>
            <w:hideMark/>
          </w:tcPr>
          <w:p w14:paraId="78AA4DD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387A653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w:t>
            </w:r>
          </w:p>
        </w:tc>
      </w:tr>
      <w:tr w:rsidR="00875968" w:rsidRPr="00571921" w14:paraId="3E8E90B2"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B8637A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Belpada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67113B4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1049.9</w:t>
            </w:r>
          </w:p>
        </w:tc>
        <w:tc>
          <w:tcPr>
            <w:tcW w:w="820" w:type="dxa"/>
            <w:tcBorders>
              <w:top w:val="nil"/>
              <w:left w:val="nil"/>
              <w:bottom w:val="single" w:sz="4" w:space="0" w:color="auto"/>
              <w:right w:val="single" w:sz="4" w:space="0" w:color="auto"/>
            </w:tcBorders>
            <w:shd w:val="clear" w:color="auto" w:fill="auto"/>
            <w:noWrap/>
            <w:vAlign w:val="bottom"/>
            <w:hideMark/>
          </w:tcPr>
          <w:p w14:paraId="1B1D307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382</w:t>
            </w:r>
          </w:p>
        </w:tc>
        <w:tc>
          <w:tcPr>
            <w:tcW w:w="784" w:type="dxa"/>
            <w:tcBorders>
              <w:top w:val="nil"/>
              <w:left w:val="nil"/>
              <w:bottom w:val="single" w:sz="4" w:space="0" w:color="auto"/>
              <w:right w:val="single" w:sz="4" w:space="0" w:color="auto"/>
            </w:tcBorders>
            <w:shd w:val="clear" w:color="auto" w:fill="auto"/>
            <w:noWrap/>
            <w:vAlign w:val="bottom"/>
            <w:hideMark/>
          </w:tcPr>
          <w:p w14:paraId="49D9659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w:t>
            </w:r>
          </w:p>
        </w:tc>
        <w:tc>
          <w:tcPr>
            <w:tcW w:w="1407" w:type="dxa"/>
            <w:tcBorders>
              <w:top w:val="nil"/>
              <w:left w:val="nil"/>
              <w:bottom w:val="single" w:sz="4" w:space="0" w:color="auto"/>
              <w:right w:val="single" w:sz="4" w:space="0" w:color="auto"/>
            </w:tcBorders>
            <w:shd w:val="clear" w:color="auto" w:fill="auto"/>
            <w:noWrap/>
            <w:vAlign w:val="bottom"/>
            <w:hideMark/>
          </w:tcPr>
          <w:p w14:paraId="341AAD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51.7</w:t>
            </w:r>
          </w:p>
        </w:tc>
        <w:tc>
          <w:tcPr>
            <w:tcW w:w="744" w:type="dxa"/>
            <w:tcBorders>
              <w:top w:val="nil"/>
              <w:left w:val="nil"/>
              <w:bottom w:val="single" w:sz="4" w:space="0" w:color="auto"/>
              <w:right w:val="single" w:sz="4" w:space="0" w:color="auto"/>
            </w:tcBorders>
            <w:shd w:val="clear" w:color="auto" w:fill="auto"/>
            <w:noWrap/>
            <w:vAlign w:val="bottom"/>
            <w:hideMark/>
          </w:tcPr>
          <w:p w14:paraId="7E7F77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7B09B5C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w:t>
            </w:r>
          </w:p>
        </w:tc>
      </w:tr>
      <w:tr w:rsidR="00875968" w:rsidRPr="00571921" w14:paraId="289BE298"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E51BF9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Deogaon</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212F4C1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1292.2</w:t>
            </w:r>
          </w:p>
        </w:tc>
        <w:tc>
          <w:tcPr>
            <w:tcW w:w="820" w:type="dxa"/>
            <w:tcBorders>
              <w:top w:val="nil"/>
              <w:left w:val="nil"/>
              <w:bottom w:val="single" w:sz="4" w:space="0" w:color="auto"/>
              <w:right w:val="single" w:sz="4" w:space="0" w:color="auto"/>
            </w:tcBorders>
            <w:shd w:val="clear" w:color="auto" w:fill="auto"/>
            <w:noWrap/>
            <w:vAlign w:val="bottom"/>
            <w:hideMark/>
          </w:tcPr>
          <w:p w14:paraId="2E87A29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346</w:t>
            </w:r>
          </w:p>
        </w:tc>
        <w:tc>
          <w:tcPr>
            <w:tcW w:w="784" w:type="dxa"/>
            <w:tcBorders>
              <w:top w:val="nil"/>
              <w:left w:val="nil"/>
              <w:bottom w:val="single" w:sz="4" w:space="0" w:color="auto"/>
              <w:right w:val="single" w:sz="4" w:space="0" w:color="auto"/>
            </w:tcBorders>
            <w:shd w:val="clear" w:color="auto" w:fill="auto"/>
            <w:noWrap/>
            <w:vAlign w:val="bottom"/>
            <w:hideMark/>
          </w:tcPr>
          <w:p w14:paraId="247656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27</w:t>
            </w:r>
          </w:p>
        </w:tc>
        <w:tc>
          <w:tcPr>
            <w:tcW w:w="1407" w:type="dxa"/>
            <w:tcBorders>
              <w:top w:val="nil"/>
              <w:left w:val="nil"/>
              <w:bottom w:val="single" w:sz="4" w:space="0" w:color="auto"/>
              <w:right w:val="single" w:sz="4" w:space="0" w:color="auto"/>
            </w:tcBorders>
            <w:shd w:val="clear" w:color="auto" w:fill="auto"/>
            <w:noWrap/>
            <w:vAlign w:val="bottom"/>
            <w:hideMark/>
          </w:tcPr>
          <w:p w14:paraId="6AD0E61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55.2</w:t>
            </w:r>
          </w:p>
        </w:tc>
        <w:tc>
          <w:tcPr>
            <w:tcW w:w="744" w:type="dxa"/>
            <w:tcBorders>
              <w:top w:val="nil"/>
              <w:left w:val="nil"/>
              <w:bottom w:val="single" w:sz="4" w:space="0" w:color="auto"/>
              <w:right w:val="single" w:sz="4" w:space="0" w:color="auto"/>
            </w:tcBorders>
            <w:shd w:val="clear" w:color="auto" w:fill="auto"/>
            <w:noWrap/>
            <w:vAlign w:val="bottom"/>
            <w:hideMark/>
          </w:tcPr>
          <w:p w14:paraId="6B184D0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1E511B9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r>
      <w:tr w:rsidR="00875968" w:rsidRPr="00571921" w14:paraId="58786676"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F50B549"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Gudvella</w:t>
            </w:r>
            <w:proofErr w:type="spellEnd"/>
          </w:p>
        </w:tc>
        <w:tc>
          <w:tcPr>
            <w:tcW w:w="1321" w:type="dxa"/>
            <w:tcBorders>
              <w:top w:val="nil"/>
              <w:left w:val="nil"/>
              <w:bottom w:val="single" w:sz="4" w:space="0" w:color="auto"/>
              <w:right w:val="single" w:sz="4" w:space="0" w:color="auto"/>
            </w:tcBorders>
            <w:shd w:val="clear" w:color="000000" w:fill="00B050"/>
            <w:noWrap/>
            <w:vAlign w:val="bottom"/>
            <w:hideMark/>
          </w:tcPr>
          <w:p w14:paraId="5647AA1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1665.7</w:t>
            </w:r>
          </w:p>
        </w:tc>
        <w:tc>
          <w:tcPr>
            <w:tcW w:w="820" w:type="dxa"/>
            <w:tcBorders>
              <w:top w:val="nil"/>
              <w:left w:val="nil"/>
              <w:bottom w:val="single" w:sz="4" w:space="0" w:color="auto"/>
              <w:right w:val="single" w:sz="4" w:space="0" w:color="auto"/>
            </w:tcBorders>
            <w:shd w:val="clear" w:color="auto" w:fill="auto"/>
            <w:noWrap/>
            <w:vAlign w:val="bottom"/>
            <w:hideMark/>
          </w:tcPr>
          <w:p w14:paraId="1654A52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488</w:t>
            </w:r>
          </w:p>
        </w:tc>
        <w:tc>
          <w:tcPr>
            <w:tcW w:w="784" w:type="dxa"/>
            <w:tcBorders>
              <w:top w:val="nil"/>
              <w:left w:val="nil"/>
              <w:bottom w:val="single" w:sz="4" w:space="0" w:color="auto"/>
              <w:right w:val="single" w:sz="4" w:space="0" w:color="auto"/>
            </w:tcBorders>
            <w:shd w:val="clear" w:color="auto" w:fill="auto"/>
            <w:noWrap/>
            <w:vAlign w:val="bottom"/>
            <w:hideMark/>
          </w:tcPr>
          <w:p w14:paraId="48505B2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407" w:type="dxa"/>
            <w:tcBorders>
              <w:top w:val="nil"/>
              <w:left w:val="nil"/>
              <w:bottom w:val="single" w:sz="4" w:space="0" w:color="auto"/>
              <w:right w:val="single" w:sz="4" w:space="0" w:color="auto"/>
            </w:tcBorders>
            <w:shd w:val="clear" w:color="auto" w:fill="auto"/>
            <w:noWrap/>
            <w:vAlign w:val="bottom"/>
            <w:hideMark/>
          </w:tcPr>
          <w:p w14:paraId="4DC5B16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61.1</w:t>
            </w:r>
          </w:p>
        </w:tc>
        <w:tc>
          <w:tcPr>
            <w:tcW w:w="744" w:type="dxa"/>
            <w:tcBorders>
              <w:top w:val="nil"/>
              <w:left w:val="nil"/>
              <w:bottom w:val="single" w:sz="4" w:space="0" w:color="auto"/>
              <w:right w:val="single" w:sz="4" w:space="0" w:color="auto"/>
            </w:tcBorders>
            <w:shd w:val="clear" w:color="auto" w:fill="auto"/>
            <w:noWrap/>
            <w:vAlign w:val="bottom"/>
            <w:hideMark/>
          </w:tcPr>
          <w:p w14:paraId="3434564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56DF882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r>
      <w:tr w:rsidR="00875968" w:rsidRPr="00571921" w14:paraId="20518405"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1DFFB29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Khaprakhol</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7572BF5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1105.6</w:t>
            </w:r>
          </w:p>
        </w:tc>
        <w:tc>
          <w:tcPr>
            <w:tcW w:w="820" w:type="dxa"/>
            <w:tcBorders>
              <w:top w:val="nil"/>
              <w:left w:val="nil"/>
              <w:bottom w:val="single" w:sz="4" w:space="0" w:color="auto"/>
              <w:right w:val="single" w:sz="4" w:space="0" w:color="auto"/>
            </w:tcBorders>
            <w:shd w:val="clear" w:color="auto" w:fill="auto"/>
            <w:noWrap/>
            <w:vAlign w:val="bottom"/>
            <w:hideMark/>
          </w:tcPr>
          <w:p w14:paraId="4E22615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328</w:t>
            </w:r>
          </w:p>
        </w:tc>
        <w:tc>
          <w:tcPr>
            <w:tcW w:w="784" w:type="dxa"/>
            <w:tcBorders>
              <w:top w:val="nil"/>
              <w:left w:val="nil"/>
              <w:bottom w:val="single" w:sz="4" w:space="0" w:color="auto"/>
              <w:right w:val="single" w:sz="4" w:space="0" w:color="auto"/>
            </w:tcBorders>
            <w:shd w:val="clear" w:color="auto" w:fill="auto"/>
            <w:noWrap/>
            <w:vAlign w:val="bottom"/>
            <w:hideMark/>
          </w:tcPr>
          <w:p w14:paraId="17FC20A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407" w:type="dxa"/>
            <w:tcBorders>
              <w:top w:val="nil"/>
              <w:left w:val="nil"/>
              <w:bottom w:val="single" w:sz="4" w:space="0" w:color="auto"/>
              <w:right w:val="single" w:sz="4" w:space="0" w:color="auto"/>
            </w:tcBorders>
            <w:shd w:val="clear" w:color="auto" w:fill="auto"/>
            <w:noWrap/>
            <w:vAlign w:val="bottom"/>
            <w:hideMark/>
          </w:tcPr>
          <w:p w14:paraId="3E7D009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54.3</w:t>
            </w:r>
          </w:p>
        </w:tc>
        <w:tc>
          <w:tcPr>
            <w:tcW w:w="744" w:type="dxa"/>
            <w:tcBorders>
              <w:top w:val="nil"/>
              <w:left w:val="nil"/>
              <w:bottom w:val="single" w:sz="4" w:space="0" w:color="auto"/>
              <w:right w:val="single" w:sz="4" w:space="0" w:color="auto"/>
            </w:tcBorders>
            <w:shd w:val="clear" w:color="auto" w:fill="auto"/>
            <w:noWrap/>
            <w:vAlign w:val="bottom"/>
            <w:hideMark/>
          </w:tcPr>
          <w:p w14:paraId="5C8D09A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29B8599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r>
      <w:tr w:rsidR="00875968" w:rsidRPr="00571921" w14:paraId="3C230DD7"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724273F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Loisingha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7A67440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1037.0</w:t>
            </w:r>
          </w:p>
        </w:tc>
        <w:tc>
          <w:tcPr>
            <w:tcW w:w="820" w:type="dxa"/>
            <w:tcBorders>
              <w:top w:val="nil"/>
              <w:left w:val="nil"/>
              <w:bottom w:val="single" w:sz="4" w:space="0" w:color="auto"/>
              <w:right w:val="single" w:sz="4" w:space="0" w:color="auto"/>
            </w:tcBorders>
            <w:shd w:val="clear" w:color="auto" w:fill="auto"/>
            <w:noWrap/>
            <w:vAlign w:val="bottom"/>
            <w:hideMark/>
          </w:tcPr>
          <w:p w14:paraId="66AAED5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300</w:t>
            </w:r>
          </w:p>
        </w:tc>
        <w:tc>
          <w:tcPr>
            <w:tcW w:w="784" w:type="dxa"/>
            <w:tcBorders>
              <w:top w:val="nil"/>
              <w:left w:val="nil"/>
              <w:bottom w:val="single" w:sz="4" w:space="0" w:color="auto"/>
              <w:right w:val="single" w:sz="4" w:space="0" w:color="auto"/>
            </w:tcBorders>
            <w:shd w:val="clear" w:color="auto" w:fill="auto"/>
            <w:noWrap/>
            <w:vAlign w:val="bottom"/>
            <w:hideMark/>
          </w:tcPr>
          <w:p w14:paraId="4660AA4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407" w:type="dxa"/>
            <w:tcBorders>
              <w:top w:val="nil"/>
              <w:left w:val="nil"/>
              <w:bottom w:val="single" w:sz="4" w:space="0" w:color="auto"/>
              <w:right w:val="single" w:sz="4" w:space="0" w:color="auto"/>
            </w:tcBorders>
            <w:shd w:val="clear" w:color="auto" w:fill="auto"/>
            <w:noWrap/>
            <w:vAlign w:val="bottom"/>
            <w:hideMark/>
          </w:tcPr>
          <w:p w14:paraId="0571470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51.7</w:t>
            </w:r>
          </w:p>
        </w:tc>
        <w:tc>
          <w:tcPr>
            <w:tcW w:w="744" w:type="dxa"/>
            <w:tcBorders>
              <w:top w:val="nil"/>
              <w:left w:val="nil"/>
              <w:bottom w:val="single" w:sz="4" w:space="0" w:color="auto"/>
              <w:right w:val="single" w:sz="4" w:space="0" w:color="auto"/>
            </w:tcBorders>
            <w:shd w:val="clear" w:color="auto" w:fill="auto"/>
            <w:noWrap/>
            <w:vAlign w:val="bottom"/>
            <w:hideMark/>
          </w:tcPr>
          <w:p w14:paraId="65BF8EB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784" w:type="dxa"/>
            <w:tcBorders>
              <w:top w:val="nil"/>
              <w:left w:val="nil"/>
              <w:bottom w:val="single" w:sz="4" w:space="0" w:color="auto"/>
              <w:right w:val="single" w:sz="4" w:space="0" w:color="auto"/>
            </w:tcBorders>
            <w:shd w:val="clear" w:color="auto" w:fill="auto"/>
            <w:noWrap/>
            <w:vAlign w:val="bottom"/>
            <w:hideMark/>
          </w:tcPr>
          <w:p w14:paraId="00D3104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w:t>
            </w:r>
          </w:p>
        </w:tc>
      </w:tr>
      <w:tr w:rsidR="00875968" w:rsidRPr="00571921" w14:paraId="58858744"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27D6B97D"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Muribahal</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7396C12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1075.5</w:t>
            </w:r>
          </w:p>
        </w:tc>
        <w:tc>
          <w:tcPr>
            <w:tcW w:w="820" w:type="dxa"/>
            <w:tcBorders>
              <w:top w:val="nil"/>
              <w:left w:val="nil"/>
              <w:bottom w:val="single" w:sz="4" w:space="0" w:color="auto"/>
              <w:right w:val="single" w:sz="4" w:space="0" w:color="auto"/>
            </w:tcBorders>
            <w:shd w:val="clear" w:color="auto" w:fill="auto"/>
            <w:noWrap/>
            <w:vAlign w:val="bottom"/>
            <w:hideMark/>
          </w:tcPr>
          <w:p w14:paraId="797DFA9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395</w:t>
            </w:r>
          </w:p>
        </w:tc>
        <w:tc>
          <w:tcPr>
            <w:tcW w:w="784" w:type="dxa"/>
            <w:tcBorders>
              <w:top w:val="nil"/>
              <w:left w:val="nil"/>
              <w:bottom w:val="single" w:sz="4" w:space="0" w:color="auto"/>
              <w:right w:val="single" w:sz="4" w:space="0" w:color="auto"/>
            </w:tcBorders>
            <w:shd w:val="clear" w:color="auto" w:fill="auto"/>
            <w:noWrap/>
            <w:vAlign w:val="bottom"/>
            <w:hideMark/>
          </w:tcPr>
          <w:p w14:paraId="71028C6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1407" w:type="dxa"/>
            <w:tcBorders>
              <w:top w:val="nil"/>
              <w:left w:val="nil"/>
              <w:bottom w:val="single" w:sz="4" w:space="0" w:color="auto"/>
              <w:right w:val="single" w:sz="4" w:space="0" w:color="auto"/>
            </w:tcBorders>
            <w:shd w:val="clear" w:color="auto" w:fill="auto"/>
            <w:noWrap/>
            <w:vAlign w:val="bottom"/>
            <w:hideMark/>
          </w:tcPr>
          <w:p w14:paraId="09D2264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56.6</w:t>
            </w:r>
          </w:p>
        </w:tc>
        <w:tc>
          <w:tcPr>
            <w:tcW w:w="744" w:type="dxa"/>
            <w:tcBorders>
              <w:top w:val="nil"/>
              <w:left w:val="nil"/>
              <w:bottom w:val="single" w:sz="4" w:space="0" w:color="auto"/>
              <w:right w:val="single" w:sz="4" w:space="0" w:color="auto"/>
            </w:tcBorders>
            <w:shd w:val="clear" w:color="auto" w:fill="auto"/>
            <w:noWrap/>
            <w:vAlign w:val="bottom"/>
            <w:hideMark/>
          </w:tcPr>
          <w:p w14:paraId="5E12AB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0D3C2C8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r>
      <w:tr w:rsidR="00875968" w:rsidRPr="00571921" w14:paraId="79E55B20"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15A33371"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lastRenderedPageBreak/>
              <w:t>Patnagarh</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30F9339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1289.0</w:t>
            </w:r>
          </w:p>
        </w:tc>
        <w:tc>
          <w:tcPr>
            <w:tcW w:w="820" w:type="dxa"/>
            <w:tcBorders>
              <w:top w:val="nil"/>
              <w:left w:val="nil"/>
              <w:bottom w:val="single" w:sz="4" w:space="0" w:color="auto"/>
              <w:right w:val="single" w:sz="4" w:space="0" w:color="auto"/>
            </w:tcBorders>
            <w:shd w:val="clear" w:color="auto" w:fill="auto"/>
            <w:noWrap/>
            <w:vAlign w:val="bottom"/>
            <w:hideMark/>
          </w:tcPr>
          <w:p w14:paraId="633C206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320</w:t>
            </w:r>
          </w:p>
        </w:tc>
        <w:tc>
          <w:tcPr>
            <w:tcW w:w="784" w:type="dxa"/>
            <w:tcBorders>
              <w:top w:val="nil"/>
              <w:left w:val="nil"/>
              <w:bottom w:val="single" w:sz="4" w:space="0" w:color="auto"/>
              <w:right w:val="single" w:sz="4" w:space="0" w:color="auto"/>
            </w:tcBorders>
            <w:shd w:val="clear" w:color="auto" w:fill="auto"/>
            <w:noWrap/>
            <w:vAlign w:val="bottom"/>
            <w:hideMark/>
          </w:tcPr>
          <w:p w14:paraId="14B3403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1407" w:type="dxa"/>
            <w:tcBorders>
              <w:top w:val="nil"/>
              <w:left w:val="nil"/>
              <w:bottom w:val="single" w:sz="4" w:space="0" w:color="auto"/>
              <w:right w:val="single" w:sz="4" w:space="0" w:color="auto"/>
            </w:tcBorders>
            <w:shd w:val="clear" w:color="auto" w:fill="auto"/>
            <w:noWrap/>
            <w:vAlign w:val="bottom"/>
            <w:hideMark/>
          </w:tcPr>
          <w:p w14:paraId="3BB37E6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55.4</w:t>
            </w:r>
          </w:p>
        </w:tc>
        <w:tc>
          <w:tcPr>
            <w:tcW w:w="744" w:type="dxa"/>
            <w:tcBorders>
              <w:top w:val="nil"/>
              <w:left w:val="nil"/>
              <w:bottom w:val="single" w:sz="4" w:space="0" w:color="auto"/>
              <w:right w:val="single" w:sz="4" w:space="0" w:color="auto"/>
            </w:tcBorders>
            <w:shd w:val="clear" w:color="auto" w:fill="auto"/>
            <w:noWrap/>
            <w:vAlign w:val="bottom"/>
            <w:hideMark/>
          </w:tcPr>
          <w:p w14:paraId="7005425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14CF90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r>
      <w:tr w:rsidR="00875968" w:rsidRPr="00571921" w14:paraId="17346B60"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6EE5C22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Puintala</w:t>
            </w:r>
            <w:proofErr w:type="spellEnd"/>
          </w:p>
        </w:tc>
        <w:tc>
          <w:tcPr>
            <w:tcW w:w="1321" w:type="dxa"/>
            <w:tcBorders>
              <w:top w:val="nil"/>
              <w:left w:val="nil"/>
              <w:bottom w:val="single" w:sz="4" w:space="0" w:color="auto"/>
              <w:right w:val="single" w:sz="4" w:space="0" w:color="auto"/>
            </w:tcBorders>
            <w:shd w:val="clear" w:color="000000" w:fill="FFFF00"/>
            <w:noWrap/>
            <w:vAlign w:val="bottom"/>
            <w:hideMark/>
          </w:tcPr>
          <w:p w14:paraId="7F5713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1408.7</w:t>
            </w:r>
          </w:p>
        </w:tc>
        <w:tc>
          <w:tcPr>
            <w:tcW w:w="820" w:type="dxa"/>
            <w:tcBorders>
              <w:top w:val="nil"/>
              <w:left w:val="nil"/>
              <w:bottom w:val="single" w:sz="4" w:space="0" w:color="auto"/>
              <w:right w:val="single" w:sz="4" w:space="0" w:color="auto"/>
            </w:tcBorders>
            <w:shd w:val="clear" w:color="auto" w:fill="auto"/>
            <w:noWrap/>
            <w:vAlign w:val="bottom"/>
            <w:hideMark/>
          </w:tcPr>
          <w:p w14:paraId="4A89CB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353</w:t>
            </w:r>
          </w:p>
        </w:tc>
        <w:tc>
          <w:tcPr>
            <w:tcW w:w="784" w:type="dxa"/>
            <w:tcBorders>
              <w:top w:val="nil"/>
              <w:left w:val="nil"/>
              <w:bottom w:val="single" w:sz="4" w:space="0" w:color="auto"/>
              <w:right w:val="single" w:sz="4" w:space="0" w:color="auto"/>
            </w:tcBorders>
            <w:shd w:val="clear" w:color="auto" w:fill="auto"/>
            <w:noWrap/>
            <w:vAlign w:val="bottom"/>
            <w:hideMark/>
          </w:tcPr>
          <w:p w14:paraId="234BEEF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1407" w:type="dxa"/>
            <w:tcBorders>
              <w:top w:val="nil"/>
              <w:left w:val="nil"/>
              <w:bottom w:val="single" w:sz="4" w:space="0" w:color="auto"/>
              <w:right w:val="single" w:sz="4" w:space="0" w:color="auto"/>
            </w:tcBorders>
            <w:shd w:val="clear" w:color="auto" w:fill="auto"/>
            <w:noWrap/>
            <w:vAlign w:val="bottom"/>
            <w:hideMark/>
          </w:tcPr>
          <w:p w14:paraId="331BC32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59.0</w:t>
            </w:r>
          </w:p>
        </w:tc>
        <w:tc>
          <w:tcPr>
            <w:tcW w:w="744" w:type="dxa"/>
            <w:tcBorders>
              <w:top w:val="nil"/>
              <w:left w:val="nil"/>
              <w:bottom w:val="single" w:sz="4" w:space="0" w:color="auto"/>
              <w:right w:val="single" w:sz="4" w:space="0" w:color="auto"/>
            </w:tcBorders>
            <w:shd w:val="clear" w:color="auto" w:fill="auto"/>
            <w:noWrap/>
            <w:vAlign w:val="bottom"/>
            <w:hideMark/>
          </w:tcPr>
          <w:p w14:paraId="4B19F92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784" w:type="dxa"/>
            <w:tcBorders>
              <w:top w:val="nil"/>
              <w:left w:val="nil"/>
              <w:bottom w:val="single" w:sz="4" w:space="0" w:color="auto"/>
              <w:right w:val="single" w:sz="4" w:space="0" w:color="auto"/>
            </w:tcBorders>
            <w:shd w:val="clear" w:color="auto" w:fill="auto"/>
            <w:noWrap/>
            <w:vAlign w:val="bottom"/>
            <w:hideMark/>
          </w:tcPr>
          <w:p w14:paraId="3E77DBB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w:t>
            </w:r>
          </w:p>
        </w:tc>
      </w:tr>
      <w:tr w:rsidR="00875968" w:rsidRPr="00571921" w14:paraId="20A6D6DE"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5107F35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Saintala</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390EB2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1217.0</w:t>
            </w:r>
          </w:p>
        </w:tc>
        <w:tc>
          <w:tcPr>
            <w:tcW w:w="820" w:type="dxa"/>
            <w:tcBorders>
              <w:top w:val="nil"/>
              <w:left w:val="nil"/>
              <w:bottom w:val="single" w:sz="4" w:space="0" w:color="auto"/>
              <w:right w:val="single" w:sz="4" w:space="0" w:color="auto"/>
            </w:tcBorders>
            <w:shd w:val="clear" w:color="auto" w:fill="auto"/>
            <w:noWrap/>
            <w:vAlign w:val="bottom"/>
            <w:hideMark/>
          </w:tcPr>
          <w:p w14:paraId="03F0777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364</w:t>
            </w:r>
          </w:p>
        </w:tc>
        <w:tc>
          <w:tcPr>
            <w:tcW w:w="784" w:type="dxa"/>
            <w:tcBorders>
              <w:top w:val="nil"/>
              <w:left w:val="nil"/>
              <w:bottom w:val="single" w:sz="4" w:space="0" w:color="auto"/>
              <w:right w:val="single" w:sz="4" w:space="0" w:color="auto"/>
            </w:tcBorders>
            <w:shd w:val="clear" w:color="auto" w:fill="auto"/>
            <w:noWrap/>
            <w:vAlign w:val="bottom"/>
            <w:hideMark/>
          </w:tcPr>
          <w:p w14:paraId="3B24E0E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407" w:type="dxa"/>
            <w:tcBorders>
              <w:top w:val="nil"/>
              <w:left w:val="nil"/>
              <w:bottom w:val="single" w:sz="4" w:space="0" w:color="auto"/>
              <w:right w:val="single" w:sz="4" w:space="0" w:color="auto"/>
            </w:tcBorders>
            <w:shd w:val="clear" w:color="auto" w:fill="auto"/>
            <w:noWrap/>
            <w:vAlign w:val="bottom"/>
            <w:hideMark/>
          </w:tcPr>
          <w:p w14:paraId="10D41C3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56.4</w:t>
            </w:r>
          </w:p>
        </w:tc>
        <w:tc>
          <w:tcPr>
            <w:tcW w:w="744" w:type="dxa"/>
            <w:tcBorders>
              <w:top w:val="nil"/>
              <w:left w:val="nil"/>
              <w:bottom w:val="single" w:sz="4" w:space="0" w:color="auto"/>
              <w:right w:val="single" w:sz="4" w:space="0" w:color="auto"/>
            </w:tcBorders>
            <w:shd w:val="clear" w:color="auto" w:fill="auto"/>
            <w:noWrap/>
            <w:vAlign w:val="bottom"/>
            <w:hideMark/>
          </w:tcPr>
          <w:p w14:paraId="344B22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784" w:type="dxa"/>
            <w:tcBorders>
              <w:top w:val="nil"/>
              <w:left w:val="nil"/>
              <w:bottom w:val="single" w:sz="4" w:space="0" w:color="auto"/>
              <w:right w:val="single" w:sz="4" w:space="0" w:color="auto"/>
            </w:tcBorders>
            <w:shd w:val="clear" w:color="auto" w:fill="auto"/>
            <w:noWrap/>
            <w:vAlign w:val="bottom"/>
            <w:hideMark/>
          </w:tcPr>
          <w:p w14:paraId="4184D9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w:t>
            </w:r>
          </w:p>
        </w:tc>
      </w:tr>
      <w:tr w:rsidR="00875968" w:rsidRPr="00571921" w14:paraId="43517744"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3B8DC57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Titilagarh</w:t>
            </w:r>
            <w:proofErr w:type="spellEnd"/>
          </w:p>
        </w:tc>
        <w:tc>
          <w:tcPr>
            <w:tcW w:w="1321" w:type="dxa"/>
            <w:tcBorders>
              <w:top w:val="nil"/>
              <w:left w:val="nil"/>
              <w:bottom w:val="single" w:sz="4" w:space="0" w:color="auto"/>
              <w:right w:val="single" w:sz="4" w:space="0" w:color="auto"/>
            </w:tcBorders>
            <w:shd w:val="clear" w:color="000000" w:fill="F79646"/>
            <w:noWrap/>
            <w:vAlign w:val="bottom"/>
            <w:hideMark/>
          </w:tcPr>
          <w:p w14:paraId="48DE00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1346.0</w:t>
            </w:r>
          </w:p>
        </w:tc>
        <w:tc>
          <w:tcPr>
            <w:tcW w:w="820" w:type="dxa"/>
            <w:tcBorders>
              <w:top w:val="nil"/>
              <w:left w:val="nil"/>
              <w:bottom w:val="single" w:sz="4" w:space="0" w:color="auto"/>
              <w:right w:val="single" w:sz="4" w:space="0" w:color="auto"/>
            </w:tcBorders>
            <w:shd w:val="clear" w:color="auto" w:fill="auto"/>
            <w:noWrap/>
            <w:vAlign w:val="bottom"/>
            <w:hideMark/>
          </w:tcPr>
          <w:p w14:paraId="07D0F79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325</w:t>
            </w:r>
          </w:p>
        </w:tc>
        <w:tc>
          <w:tcPr>
            <w:tcW w:w="784" w:type="dxa"/>
            <w:tcBorders>
              <w:top w:val="nil"/>
              <w:left w:val="nil"/>
              <w:bottom w:val="single" w:sz="4" w:space="0" w:color="auto"/>
              <w:right w:val="single" w:sz="4" w:space="0" w:color="auto"/>
            </w:tcBorders>
            <w:shd w:val="clear" w:color="auto" w:fill="auto"/>
            <w:noWrap/>
            <w:vAlign w:val="bottom"/>
            <w:hideMark/>
          </w:tcPr>
          <w:p w14:paraId="76B703C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24</w:t>
            </w:r>
          </w:p>
        </w:tc>
        <w:tc>
          <w:tcPr>
            <w:tcW w:w="1407" w:type="dxa"/>
            <w:tcBorders>
              <w:top w:val="nil"/>
              <w:left w:val="nil"/>
              <w:bottom w:val="single" w:sz="4" w:space="0" w:color="auto"/>
              <w:right w:val="single" w:sz="4" w:space="0" w:color="auto"/>
            </w:tcBorders>
            <w:shd w:val="clear" w:color="auto" w:fill="auto"/>
            <w:noWrap/>
            <w:vAlign w:val="bottom"/>
            <w:hideMark/>
          </w:tcPr>
          <w:p w14:paraId="6619557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61.9</w:t>
            </w:r>
          </w:p>
        </w:tc>
        <w:tc>
          <w:tcPr>
            <w:tcW w:w="744" w:type="dxa"/>
            <w:tcBorders>
              <w:top w:val="nil"/>
              <w:left w:val="nil"/>
              <w:bottom w:val="single" w:sz="4" w:space="0" w:color="auto"/>
              <w:right w:val="single" w:sz="4" w:space="0" w:color="auto"/>
            </w:tcBorders>
            <w:shd w:val="clear" w:color="auto" w:fill="auto"/>
            <w:noWrap/>
            <w:vAlign w:val="bottom"/>
            <w:hideMark/>
          </w:tcPr>
          <w:p w14:paraId="74F0A47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784" w:type="dxa"/>
            <w:tcBorders>
              <w:top w:val="nil"/>
              <w:left w:val="nil"/>
              <w:bottom w:val="single" w:sz="4" w:space="0" w:color="auto"/>
              <w:right w:val="single" w:sz="4" w:space="0" w:color="auto"/>
            </w:tcBorders>
            <w:shd w:val="clear" w:color="auto" w:fill="auto"/>
            <w:noWrap/>
            <w:vAlign w:val="bottom"/>
            <w:hideMark/>
          </w:tcPr>
          <w:p w14:paraId="4EE1B10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w:t>
            </w:r>
          </w:p>
        </w:tc>
      </w:tr>
      <w:tr w:rsidR="00875968" w:rsidRPr="00571921" w14:paraId="3B4E09E4" w14:textId="77777777" w:rsidTr="001027B0">
        <w:trPr>
          <w:trHeight w:val="306"/>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14:paraId="2759531B"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Turekela</w:t>
            </w:r>
            <w:proofErr w:type="spellEnd"/>
          </w:p>
        </w:tc>
        <w:tc>
          <w:tcPr>
            <w:tcW w:w="1321" w:type="dxa"/>
            <w:tcBorders>
              <w:top w:val="nil"/>
              <w:left w:val="nil"/>
              <w:bottom w:val="single" w:sz="4" w:space="0" w:color="auto"/>
              <w:right w:val="single" w:sz="4" w:space="0" w:color="auto"/>
            </w:tcBorders>
            <w:shd w:val="clear" w:color="000000" w:fill="FF0000"/>
            <w:noWrap/>
            <w:vAlign w:val="bottom"/>
            <w:hideMark/>
          </w:tcPr>
          <w:p w14:paraId="28D5FFC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1035.8</w:t>
            </w:r>
          </w:p>
        </w:tc>
        <w:tc>
          <w:tcPr>
            <w:tcW w:w="820" w:type="dxa"/>
            <w:tcBorders>
              <w:top w:val="nil"/>
              <w:left w:val="nil"/>
              <w:bottom w:val="single" w:sz="4" w:space="0" w:color="auto"/>
              <w:right w:val="single" w:sz="4" w:space="0" w:color="auto"/>
            </w:tcBorders>
            <w:shd w:val="clear" w:color="auto" w:fill="auto"/>
            <w:noWrap/>
            <w:vAlign w:val="bottom"/>
            <w:hideMark/>
          </w:tcPr>
          <w:p w14:paraId="34C1A43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238</w:t>
            </w:r>
          </w:p>
        </w:tc>
        <w:tc>
          <w:tcPr>
            <w:tcW w:w="784" w:type="dxa"/>
            <w:tcBorders>
              <w:top w:val="nil"/>
              <w:left w:val="nil"/>
              <w:bottom w:val="single" w:sz="4" w:space="0" w:color="auto"/>
              <w:right w:val="single" w:sz="4" w:space="0" w:color="auto"/>
            </w:tcBorders>
            <w:shd w:val="clear" w:color="auto" w:fill="auto"/>
            <w:noWrap/>
            <w:vAlign w:val="bottom"/>
            <w:hideMark/>
          </w:tcPr>
          <w:p w14:paraId="03C5E40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23</w:t>
            </w:r>
          </w:p>
        </w:tc>
        <w:tc>
          <w:tcPr>
            <w:tcW w:w="1407" w:type="dxa"/>
            <w:tcBorders>
              <w:top w:val="nil"/>
              <w:left w:val="nil"/>
              <w:bottom w:val="single" w:sz="4" w:space="0" w:color="auto"/>
              <w:right w:val="single" w:sz="4" w:space="0" w:color="auto"/>
            </w:tcBorders>
            <w:shd w:val="clear" w:color="auto" w:fill="auto"/>
            <w:noWrap/>
            <w:vAlign w:val="bottom"/>
            <w:hideMark/>
          </w:tcPr>
          <w:p w14:paraId="59C947F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54.4</w:t>
            </w:r>
          </w:p>
        </w:tc>
        <w:tc>
          <w:tcPr>
            <w:tcW w:w="744" w:type="dxa"/>
            <w:tcBorders>
              <w:top w:val="nil"/>
              <w:left w:val="nil"/>
              <w:bottom w:val="single" w:sz="4" w:space="0" w:color="auto"/>
              <w:right w:val="single" w:sz="4" w:space="0" w:color="auto"/>
            </w:tcBorders>
            <w:shd w:val="clear" w:color="auto" w:fill="auto"/>
            <w:noWrap/>
            <w:vAlign w:val="bottom"/>
            <w:hideMark/>
          </w:tcPr>
          <w:p w14:paraId="19DAB8C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784" w:type="dxa"/>
            <w:tcBorders>
              <w:top w:val="nil"/>
              <w:left w:val="nil"/>
              <w:bottom w:val="single" w:sz="4" w:space="0" w:color="auto"/>
              <w:right w:val="single" w:sz="4" w:space="0" w:color="auto"/>
            </w:tcBorders>
            <w:shd w:val="clear" w:color="auto" w:fill="auto"/>
            <w:noWrap/>
            <w:vAlign w:val="bottom"/>
            <w:hideMark/>
          </w:tcPr>
          <w:p w14:paraId="76EE9EC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r>
      <w:tr w:rsidR="00875968" w:rsidRPr="00571921" w14:paraId="5867CAF8" w14:textId="77777777" w:rsidTr="001027B0">
        <w:trPr>
          <w:trHeight w:val="306"/>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E4253" w14:textId="77777777" w:rsidR="00875968" w:rsidRPr="00571921" w:rsidRDefault="00875968" w:rsidP="00875968">
            <w:pPr>
              <w:spacing w:after="0" w:line="240" w:lineRule="auto"/>
              <w:jc w:val="right"/>
              <w:rPr>
                <w:rFonts w:ascii="Times New Roman" w:eastAsia="Times New Roman" w:hAnsi="Times New Roman" w:cs="Times New Roman"/>
                <w:b/>
                <w:bCs/>
                <w:color w:val="000000"/>
                <w:sz w:val="24"/>
                <w:szCs w:val="24"/>
              </w:rPr>
            </w:pPr>
            <w:proofErr w:type="spellStart"/>
            <w:r w:rsidRPr="00571921">
              <w:rPr>
                <w:rFonts w:ascii="Times New Roman" w:eastAsia="Times New Roman" w:hAnsi="Times New Roman" w:cs="Times New Roman"/>
                <w:b/>
                <w:bCs/>
                <w:color w:val="000000"/>
                <w:sz w:val="24"/>
                <w:szCs w:val="24"/>
              </w:rPr>
              <w:t>Dist</w:t>
            </w:r>
            <w:proofErr w:type="spellEnd"/>
            <w:r w:rsidRPr="00571921">
              <w:rPr>
                <w:rFonts w:ascii="Times New Roman" w:eastAsia="Times New Roman" w:hAnsi="Times New Roman" w:cs="Times New Roman"/>
                <w:b/>
                <w:bCs/>
                <w:color w:val="000000"/>
                <w:sz w:val="24"/>
                <w:szCs w:val="24"/>
              </w:rPr>
              <w:t xml:space="preserve"> Avg.</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4377"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1245.5</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019D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364</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9012"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29</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FCE23"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56.1</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41F7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9</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9AD0"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15</w:t>
            </w:r>
          </w:p>
        </w:tc>
      </w:tr>
    </w:tbl>
    <w:p w14:paraId="20E268C8" w14:textId="77777777" w:rsidR="002A7E58" w:rsidRPr="00571921" w:rsidRDefault="002A7E58" w:rsidP="002A7E58">
      <w:pPr>
        <w:rPr>
          <w:rFonts w:ascii="Times New Roman" w:hAnsi="Times New Roman" w:cs="Times New Roman"/>
          <w:sz w:val="24"/>
          <w:szCs w:val="24"/>
        </w:rPr>
      </w:pPr>
    </w:p>
    <w:p w14:paraId="28DA8E95" w14:textId="77777777" w:rsidR="002A7E58" w:rsidRPr="00571921" w:rsidRDefault="002A7E58" w:rsidP="002A7E58">
      <w:pPr>
        <w:rPr>
          <w:rFonts w:ascii="Times New Roman" w:hAnsi="Times New Roman" w:cs="Times New Roman"/>
          <w:sz w:val="24"/>
          <w:szCs w:val="24"/>
        </w:rPr>
      </w:pPr>
    </w:p>
    <w:p w14:paraId="639CC05F" w14:textId="77777777" w:rsidR="002A7E58" w:rsidRPr="00571921" w:rsidRDefault="002A7E58" w:rsidP="002A7E58">
      <w:pPr>
        <w:adjustRightInd w:val="0"/>
        <w:spacing w:line="360" w:lineRule="auto"/>
        <w:ind w:firstLine="720"/>
        <w:jc w:val="both"/>
        <w:rPr>
          <w:rFonts w:ascii="Times New Roman" w:eastAsia="MinionPro-Capt" w:hAnsi="Times New Roman" w:cs="Times New Roman"/>
          <w:sz w:val="24"/>
          <w:szCs w:val="24"/>
        </w:rPr>
      </w:pPr>
    </w:p>
    <w:p w14:paraId="0F8CD8FA" w14:textId="77777777" w:rsidR="00571921" w:rsidRDefault="00571921" w:rsidP="00EB5D28">
      <w:pPr>
        <w:adjustRightInd w:val="0"/>
        <w:spacing w:line="360" w:lineRule="auto"/>
        <w:jc w:val="both"/>
        <w:rPr>
          <w:rFonts w:ascii="Times New Roman" w:eastAsia="MinionPro-Capt" w:hAnsi="Times New Roman" w:cs="Times New Roman"/>
          <w:b/>
          <w:bCs/>
          <w:sz w:val="24"/>
          <w:szCs w:val="24"/>
        </w:rPr>
      </w:pPr>
    </w:p>
    <w:p w14:paraId="296CA7D8" w14:textId="77777777" w:rsidR="002A7E58" w:rsidRPr="001027B0" w:rsidRDefault="002A7E58" w:rsidP="00EB5D28">
      <w:pPr>
        <w:adjustRightInd w:val="0"/>
        <w:spacing w:line="360" w:lineRule="auto"/>
        <w:jc w:val="both"/>
        <w:rPr>
          <w:rFonts w:ascii="Arial" w:eastAsia="MinionPro-Capt" w:hAnsi="Arial" w:cs="Arial"/>
          <w:b/>
          <w:bCs/>
          <w:sz w:val="20"/>
          <w:szCs w:val="20"/>
          <w:u w:val="single"/>
        </w:rPr>
      </w:pPr>
      <w:r w:rsidRPr="001027B0">
        <w:rPr>
          <w:rFonts w:ascii="Arial" w:eastAsia="MinionPro-Capt" w:hAnsi="Arial" w:cs="Arial"/>
          <w:b/>
          <w:bCs/>
          <w:sz w:val="20"/>
          <w:szCs w:val="20"/>
          <w:u w:val="single"/>
        </w:rPr>
        <w:t xml:space="preserve">3.1.2 </w:t>
      </w:r>
      <w:r w:rsidR="00875968" w:rsidRPr="001027B0">
        <w:rPr>
          <w:rFonts w:ascii="Arial" w:eastAsia="MinionPro-Capt" w:hAnsi="Arial" w:cs="Arial"/>
          <w:b/>
          <w:bCs/>
          <w:sz w:val="20"/>
          <w:szCs w:val="20"/>
          <w:u w:val="single"/>
        </w:rPr>
        <w:t>Seasonal</w:t>
      </w:r>
      <w:r w:rsidRPr="001027B0">
        <w:rPr>
          <w:rFonts w:ascii="Arial" w:eastAsia="MinionPro-Capt" w:hAnsi="Arial" w:cs="Arial"/>
          <w:b/>
          <w:bCs/>
          <w:sz w:val="20"/>
          <w:szCs w:val="20"/>
          <w:u w:val="single"/>
        </w:rPr>
        <w:t xml:space="preserve"> average rainfall &amp; Rainy days</w:t>
      </w:r>
    </w:p>
    <w:p w14:paraId="486FC5B6" w14:textId="77777777" w:rsidR="00BE1DD2" w:rsidRPr="001027B0" w:rsidRDefault="002D63AC" w:rsidP="00EB5D28">
      <w:pPr>
        <w:spacing w:line="360" w:lineRule="auto"/>
        <w:ind w:firstLine="720"/>
        <w:jc w:val="both"/>
        <w:rPr>
          <w:rFonts w:ascii="Arial" w:eastAsia="MinionPro-Capt" w:hAnsi="Arial" w:cs="Arial"/>
          <w:sz w:val="20"/>
          <w:szCs w:val="20"/>
          <w:lang w:val="en-IN"/>
        </w:rPr>
      </w:pPr>
      <w:r w:rsidRPr="001027B0">
        <w:rPr>
          <w:rFonts w:ascii="Arial" w:eastAsia="MinionPro-Capt" w:hAnsi="Arial" w:cs="Arial"/>
          <w:sz w:val="20"/>
          <w:szCs w:val="20"/>
        </w:rPr>
        <w:t>Monsoon average rainfall is 1109.2±354 mm with CV 32% and average rainy day is 46.8±8 with CV 16%. The rainfall ranges</w:t>
      </w:r>
      <w:r w:rsidR="004B3749" w:rsidRPr="001027B0">
        <w:rPr>
          <w:rFonts w:ascii="Arial" w:eastAsia="MinionPro-Capt" w:hAnsi="Arial" w:cs="Arial"/>
          <w:sz w:val="20"/>
          <w:szCs w:val="20"/>
        </w:rPr>
        <w:t xml:space="preserve"> from 920.9 mm at </w:t>
      </w:r>
      <w:proofErr w:type="spellStart"/>
      <w:r w:rsidR="004B3749" w:rsidRPr="001027B0">
        <w:rPr>
          <w:rFonts w:ascii="Arial" w:eastAsia="MinionPro-Capt" w:hAnsi="Arial" w:cs="Arial"/>
          <w:sz w:val="20"/>
          <w:szCs w:val="20"/>
        </w:rPr>
        <w:t>Turekela</w:t>
      </w:r>
      <w:proofErr w:type="spellEnd"/>
      <w:r w:rsidR="004B3749" w:rsidRPr="001027B0">
        <w:rPr>
          <w:rFonts w:ascii="Arial" w:eastAsia="MinionPro-Capt" w:hAnsi="Arial" w:cs="Arial"/>
          <w:sz w:val="20"/>
          <w:szCs w:val="20"/>
        </w:rPr>
        <w:t xml:space="preserve"> (46</w:t>
      </w:r>
      <w:r w:rsidRPr="001027B0">
        <w:rPr>
          <w:rFonts w:ascii="Arial" w:eastAsia="MinionPro-Capt" w:hAnsi="Arial" w:cs="Arial"/>
          <w:sz w:val="20"/>
          <w:szCs w:val="20"/>
        </w:rPr>
        <w:t xml:space="preserve"> rainy days) to 1485.4 mm at </w:t>
      </w:r>
      <w:proofErr w:type="spellStart"/>
      <w:r w:rsidRPr="001027B0">
        <w:rPr>
          <w:rFonts w:ascii="Arial" w:eastAsia="MinionPro-Capt" w:hAnsi="Arial" w:cs="Arial"/>
          <w:sz w:val="20"/>
          <w:szCs w:val="20"/>
        </w:rPr>
        <w:t>Gudvella</w:t>
      </w:r>
      <w:proofErr w:type="spellEnd"/>
      <w:r w:rsidRPr="001027B0">
        <w:rPr>
          <w:rFonts w:ascii="Arial" w:eastAsia="MinionPro-Capt" w:hAnsi="Arial" w:cs="Arial"/>
          <w:sz w:val="20"/>
          <w:szCs w:val="20"/>
        </w:rPr>
        <w:t xml:space="preserve"> (50</w:t>
      </w:r>
      <w:r w:rsidR="00D17276" w:rsidRPr="001027B0">
        <w:rPr>
          <w:rFonts w:ascii="Arial" w:eastAsia="MinionPro-Capt" w:hAnsi="Arial" w:cs="Arial"/>
          <w:sz w:val="20"/>
          <w:szCs w:val="20"/>
        </w:rPr>
        <w:t xml:space="preserve"> </w:t>
      </w:r>
      <w:r w:rsidRPr="001027B0">
        <w:rPr>
          <w:rFonts w:ascii="Arial" w:eastAsia="MinionPro-Capt" w:hAnsi="Arial" w:cs="Arial"/>
          <w:sz w:val="20"/>
          <w:szCs w:val="20"/>
        </w:rPr>
        <w:t xml:space="preserve">rainy days). </w:t>
      </w:r>
      <w:r w:rsidR="00EB5D28" w:rsidRPr="001027B0">
        <w:rPr>
          <w:rFonts w:ascii="Arial" w:eastAsia="MinionPro-Capt" w:hAnsi="Arial" w:cs="Arial"/>
          <w:sz w:val="20"/>
          <w:szCs w:val="20"/>
        </w:rPr>
        <w:t xml:space="preserve"> </w:t>
      </w:r>
      <w:r w:rsidR="00585D8C" w:rsidRPr="001027B0">
        <w:rPr>
          <w:rFonts w:ascii="Arial" w:eastAsia="MinionPro-Capt" w:hAnsi="Arial" w:cs="Arial"/>
          <w:sz w:val="20"/>
          <w:szCs w:val="20"/>
          <w:lang w:val="en-IN"/>
        </w:rPr>
        <w:t xml:space="preserve">The district receives an average </w:t>
      </w:r>
      <w:r w:rsidR="00EB5D28" w:rsidRPr="001027B0">
        <w:rPr>
          <w:rFonts w:ascii="Arial" w:eastAsia="MinionPro-Capt" w:hAnsi="Arial" w:cs="Arial"/>
          <w:sz w:val="20"/>
          <w:szCs w:val="20"/>
          <w:lang w:val="en-IN"/>
        </w:rPr>
        <w:t xml:space="preserve">post- monsoon </w:t>
      </w:r>
      <w:r w:rsidR="00585D8C" w:rsidRPr="001027B0">
        <w:rPr>
          <w:rFonts w:ascii="Arial" w:eastAsia="MinionPro-Capt" w:hAnsi="Arial" w:cs="Arial"/>
          <w:sz w:val="20"/>
          <w:szCs w:val="20"/>
          <w:lang w:val="en-IN"/>
        </w:rPr>
        <w:t xml:space="preserve">rainfall of 61.2± 56 mm with a very high variability of 92% during the period. The rainfall ranges from 40.7 mm at </w:t>
      </w:r>
      <w:proofErr w:type="spellStart"/>
      <w:r w:rsidR="00585D8C" w:rsidRPr="001027B0">
        <w:rPr>
          <w:rFonts w:ascii="Arial" w:eastAsia="MinionPro-Capt" w:hAnsi="Arial" w:cs="Arial"/>
          <w:sz w:val="20"/>
          <w:szCs w:val="20"/>
          <w:lang w:val="en-IN"/>
        </w:rPr>
        <w:t>Bangomunda</w:t>
      </w:r>
      <w:proofErr w:type="spellEnd"/>
      <w:r w:rsidR="00585D8C" w:rsidRPr="001027B0">
        <w:rPr>
          <w:rFonts w:ascii="Arial" w:eastAsia="MinionPro-Capt" w:hAnsi="Arial" w:cs="Arial"/>
          <w:sz w:val="20"/>
          <w:szCs w:val="20"/>
          <w:lang w:val="en-IN"/>
        </w:rPr>
        <w:t xml:space="preserve"> (3.2 rainy days) to 84.2 mm at </w:t>
      </w:r>
      <w:proofErr w:type="spellStart"/>
      <w:r w:rsidR="00585D8C" w:rsidRPr="001027B0">
        <w:rPr>
          <w:rFonts w:ascii="Arial" w:eastAsia="MinionPro-Capt" w:hAnsi="Arial" w:cs="Arial"/>
          <w:sz w:val="20"/>
          <w:szCs w:val="20"/>
          <w:lang w:val="en-IN"/>
        </w:rPr>
        <w:t>Gudvella</w:t>
      </w:r>
      <w:proofErr w:type="spellEnd"/>
      <w:r w:rsidR="00585D8C" w:rsidRPr="001027B0">
        <w:rPr>
          <w:rFonts w:ascii="Arial" w:eastAsia="MinionPro-Capt" w:hAnsi="Arial" w:cs="Arial"/>
          <w:sz w:val="20"/>
          <w:szCs w:val="20"/>
          <w:lang w:val="en-IN"/>
        </w:rPr>
        <w:t xml:space="preserve"> (4.8 rainy days).</w:t>
      </w:r>
      <w:r w:rsidR="00EB5D28" w:rsidRPr="001027B0">
        <w:rPr>
          <w:rFonts w:ascii="Arial" w:eastAsia="MinionPro-Capt" w:hAnsi="Arial" w:cs="Arial"/>
          <w:sz w:val="20"/>
          <w:szCs w:val="20"/>
          <w:lang w:val="en-IN"/>
        </w:rPr>
        <w:t xml:space="preserve"> </w:t>
      </w:r>
      <w:r w:rsidR="00585D8C" w:rsidRPr="001027B0">
        <w:rPr>
          <w:rFonts w:ascii="Arial" w:eastAsia="MinionPro-Capt" w:hAnsi="Arial" w:cs="Arial"/>
          <w:sz w:val="20"/>
          <w:szCs w:val="20"/>
        </w:rPr>
        <w:t xml:space="preserve">The winter average rainfall in the district is 16.7 mm with a range from 10.1 mm at </w:t>
      </w:r>
      <w:proofErr w:type="spellStart"/>
      <w:r w:rsidR="00585D8C" w:rsidRPr="00D535CE">
        <w:rPr>
          <w:rFonts w:ascii="Arial" w:eastAsia="MinionPro-Capt" w:hAnsi="Arial" w:cs="Arial"/>
          <w:sz w:val="20"/>
          <w:szCs w:val="20"/>
        </w:rPr>
        <w:t>Bangomunda</w:t>
      </w:r>
      <w:proofErr w:type="spellEnd"/>
      <w:r w:rsidR="00585D8C" w:rsidRPr="00D535CE">
        <w:rPr>
          <w:rFonts w:ascii="Arial" w:eastAsia="MinionPro-Capt" w:hAnsi="Arial" w:cs="Arial"/>
          <w:sz w:val="20"/>
          <w:szCs w:val="20"/>
        </w:rPr>
        <w:t xml:space="preserve"> to 32 mm at </w:t>
      </w:r>
      <w:proofErr w:type="spellStart"/>
      <w:r w:rsidR="00585D8C" w:rsidRPr="00D535CE">
        <w:rPr>
          <w:rFonts w:ascii="Arial" w:eastAsia="MinionPro-Capt" w:hAnsi="Arial" w:cs="Arial"/>
          <w:sz w:val="20"/>
          <w:szCs w:val="20"/>
        </w:rPr>
        <w:t>Balangir</w:t>
      </w:r>
      <w:proofErr w:type="spellEnd"/>
      <w:r w:rsidR="00585D8C" w:rsidRPr="00D535CE">
        <w:rPr>
          <w:rFonts w:ascii="Arial" w:eastAsia="MinionPro-Capt" w:hAnsi="Arial" w:cs="Arial"/>
          <w:sz w:val="20"/>
          <w:szCs w:val="20"/>
        </w:rPr>
        <w:t xml:space="preserve">. </w:t>
      </w:r>
      <w:r w:rsidR="00EB5D28" w:rsidRPr="00D535CE">
        <w:rPr>
          <w:rFonts w:ascii="Arial" w:eastAsia="MinionPro-Capt" w:hAnsi="Arial" w:cs="Arial"/>
          <w:sz w:val="20"/>
          <w:szCs w:val="20"/>
        </w:rPr>
        <w:t xml:space="preserve">Summer </w:t>
      </w:r>
      <w:r w:rsidR="00EB5D28" w:rsidRPr="00D535CE">
        <w:rPr>
          <w:rFonts w:ascii="Arial" w:eastAsia="MinionPro-Capt" w:hAnsi="Arial" w:cs="Arial"/>
          <w:sz w:val="20"/>
          <w:szCs w:val="20"/>
          <w:lang w:val="en-IN"/>
        </w:rPr>
        <w:t>r</w:t>
      </w:r>
      <w:r w:rsidR="00585D8C" w:rsidRPr="00D535CE">
        <w:rPr>
          <w:rFonts w:ascii="Arial" w:eastAsia="MinionPro-Capt" w:hAnsi="Arial" w:cs="Arial"/>
          <w:sz w:val="20"/>
          <w:szCs w:val="20"/>
          <w:lang w:val="en-IN"/>
        </w:rPr>
        <w:t xml:space="preserve">ainfall is 58.4± 53 mm and a very high variability of 93%. Like post monsoon and winter, </w:t>
      </w:r>
      <w:proofErr w:type="spellStart"/>
      <w:r w:rsidR="00585D8C" w:rsidRPr="00D535CE">
        <w:rPr>
          <w:rFonts w:ascii="Arial" w:eastAsia="MinionPro-Capt" w:hAnsi="Arial" w:cs="Arial"/>
          <w:sz w:val="20"/>
          <w:szCs w:val="20"/>
          <w:lang w:val="en-IN"/>
        </w:rPr>
        <w:t>Bangomunda</w:t>
      </w:r>
      <w:proofErr w:type="spellEnd"/>
      <w:r w:rsidR="00585D8C" w:rsidRPr="00D535CE">
        <w:rPr>
          <w:rFonts w:ascii="Arial" w:eastAsia="MinionPro-Capt" w:hAnsi="Arial" w:cs="Arial"/>
          <w:sz w:val="20"/>
          <w:szCs w:val="20"/>
          <w:lang w:val="en-IN"/>
        </w:rPr>
        <w:t xml:space="preserve"> receives minimum rainfall (39 mm) and rainy days (2.9) during summer</w:t>
      </w:r>
      <w:r w:rsidR="00C33258" w:rsidRPr="00D535CE">
        <w:rPr>
          <w:rFonts w:ascii="Arial" w:eastAsia="MinionPro-Capt" w:hAnsi="Arial" w:cs="Arial"/>
          <w:sz w:val="20"/>
          <w:szCs w:val="20"/>
          <w:lang w:val="en-IN"/>
        </w:rPr>
        <w:t xml:space="preserve"> as shown in Table 2 and 3</w:t>
      </w:r>
      <w:r w:rsidR="00585D8C" w:rsidRPr="00D535CE">
        <w:rPr>
          <w:rFonts w:ascii="Arial" w:eastAsia="MinionPro-Capt" w:hAnsi="Arial" w:cs="Arial"/>
          <w:sz w:val="20"/>
          <w:szCs w:val="20"/>
          <w:lang w:val="en-IN"/>
        </w:rPr>
        <w:t>.</w:t>
      </w:r>
      <w:r w:rsidR="00585D8C" w:rsidRPr="001027B0">
        <w:rPr>
          <w:rFonts w:ascii="Arial" w:eastAsia="MinionPro-Capt" w:hAnsi="Arial" w:cs="Arial"/>
          <w:sz w:val="20"/>
          <w:szCs w:val="20"/>
          <w:lang w:val="en-IN"/>
        </w:rPr>
        <w:t xml:space="preserve"> </w:t>
      </w:r>
    </w:p>
    <w:p w14:paraId="0300B275" w14:textId="77777777" w:rsidR="00875968" w:rsidRPr="001027B0" w:rsidRDefault="00875968" w:rsidP="001027B0">
      <w:pPr>
        <w:jc w:val="center"/>
        <w:rPr>
          <w:rFonts w:ascii="Arial" w:hAnsi="Arial" w:cs="Arial"/>
          <w:b/>
          <w:bCs/>
          <w:sz w:val="20"/>
          <w:szCs w:val="20"/>
        </w:rPr>
      </w:pPr>
      <w:r w:rsidRPr="001027B0">
        <w:rPr>
          <w:rFonts w:ascii="Arial" w:hAnsi="Arial" w:cs="Arial"/>
          <w:b/>
          <w:bCs/>
          <w:sz w:val="20"/>
          <w:szCs w:val="20"/>
        </w:rPr>
        <w:t>Table</w:t>
      </w:r>
      <w:r w:rsidR="001C6B9D" w:rsidRPr="001027B0">
        <w:rPr>
          <w:rFonts w:ascii="Arial" w:hAnsi="Arial" w:cs="Arial"/>
          <w:b/>
          <w:bCs/>
          <w:sz w:val="20"/>
          <w:szCs w:val="20"/>
        </w:rPr>
        <w:t xml:space="preserve"> 2.</w:t>
      </w:r>
      <w:r w:rsidRPr="001027B0">
        <w:rPr>
          <w:rFonts w:ascii="Arial" w:hAnsi="Arial" w:cs="Arial"/>
          <w:b/>
          <w:bCs/>
          <w:sz w:val="20"/>
          <w:szCs w:val="20"/>
        </w:rPr>
        <w:t xml:space="preserve"> Monsoon &amp; Post Monsoon average rainfall &amp; Rainy days.</w:t>
      </w:r>
    </w:p>
    <w:tbl>
      <w:tblPr>
        <w:tblW w:w="10020" w:type="dxa"/>
        <w:tblInd w:w="91" w:type="dxa"/>
        <w:tblLook w:val="04A0" w:firstRow="1" w:lastRow="0" w:firstColumn="1" w:lastColumn="0" w:noHBand="0" w:noVBand="1"/>
      </w:tblPr>
      <w:tblGrid>
        <w:gridCol w:w="1496"/>
        <w:gridCol w:w="1121"/>
        <w:gridCol w:w="639"/>
        <w:gridCol w:w="550"/>
        <w:gridCol w:w="1132"/>
        <w:gridCol w:w="557"/>
        <w:gridCol w:w="571"/>
        <w:gridCol w:w="990"/>
        <w:gridCol w:w="523"/>
        <w:gridCol w:w="663"/>
        <w:gridCol w:w="1103"/>
        <w:gridCol w:w="542"/>
        <w:gridCol w:w="555"/>
      </w:tblGrid>
      <w:tr w:rsidR="00875968" w:rsidRPr="00571921" w14:paraId="44179196" w14:textId="77777777" w:rsidTr="00C82929">
        <w:trPr>
          <w:trHeight w:val="30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AF617"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2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4FA40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Monsoon RF</w:t>
            </w:r>
          </w:p>
        </w:tc>
        <w:tc>
          <w:tcPr>
            <w:tcW w:w="2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557373"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Monsoon RD</w:t>
            </w:r>
          </w:p>
        </w:tc>
        <w:tc>
          <w:tcPr>
            <w:tcW w:w="21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43AA564"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Post-Monsoon RF</w:t>
            </w:r>
          </w:p>
        </w:tc>
        <w:tc>
          <w:tcPr>
            <w:tcW w:w="22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8E7EA63"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Post-Monsoon RD</w:t>
            </w:r>
          </w:p>
        </w:tc>
      </w:tr>
      <w:tr w:rsidR="00875968" w:rsidRPr="00571921" w14:paraId="7BE81D64" w14:textId="77777777" w:rsidTr="00875968">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738F51E" w14:textId="77777777" w:rsidR="00875968" w:rsidRPr="00571921" w:rsidRDefault="00875968" w:rsidP="00875968">
            <w:pPr>
              <w:spacing w:after="0" w:line="240" w:lineRule="auto"/>
              <w:rPr>
                <w:rFonts w:ascii="Times New Roman" w:eastAsia="Times New Roman" w:hAnsi="Times New Roman" w:cs="Times New Roman"/>
                <w:b/>
                <w:bCs/>
                <w:color w:val="000000"/>
                <w:sz w:val="24"/>
                <w:szCs w:val="24"/>
              </w:rPr>
            </w:pPr>
          </w:p>
        </w:tc>
        <w:tc>
          <w:tcPr>
            <w:tcW w:w="1121" w:type="dxa"/>
            <w:tcBorders>
              <w:top w:val="nil"/>
              <w:left w:val="nil"/>
              <w:bottom w:val="single" w:sz="4" w:space="0" w:color="auto"/>
              <w:right w:val="single" w:sz="4" w:space="0" w:color="auto"/>
            </w:tcBorders>
            <w:shd w:val="clear" w:color="auto" w:fill="auto"/>
            <w:noWrap/>
            <w:vAlign w:val="bottom"/>
            <w:hideMark/>
          </w:tcPr>
          <w:p w14:paraId="3F2060A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639" w:type="dxa"/>
            <w:tcBorders>
              <w:top w:val="nil"/>
              <w:left w:val="nil"/>
              <w:bottom w:val="single" w:sz="4" w:space="0" w:color="auto"/>
              <w:right w:val="single" w:sz="4" w:space="0" w:color="auto"/>
            </w:tcBorders>
            <w:shd w:val="clear" w:color="auto" w:fill="auto"/>
            <w:noWrap/>
            <w:vAlign w:val="bottom"/>
            <w:hideMark/>
          </w:tcPr>
          <w:p w14:paraId="5827ED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480" w:type="dxa"/>
            <w:tcBorders>
              <w:top w:val="nil"/>
              <w:left w:val="nil"/>
              <w:bottom w:val="single" w:sz="4" w:space="0" w:color="auto"/>
              <w:right w:val="single" w:sz="4" w:space="0" w:color="auto"/>
            </w:tcBorders>
            <w:shd w:val="clear" w:color="auto" w:fill="auto"/>
            <w:noWrap/>
            <w:vAlign w:val="bottom"/>
            <w:hideMark/>
          </w:tcPr>
          <w:p w14:paraId="0ECC993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132" w:type="dxa"/>
            <w:tcBorders>
              <w:top w:val="nil"/>
              <w:left w:val="nil"/>
              <w:bottom w:val="single" w:sz="4" w:space="0" w:color="auto"/>
              <w:right w:val="single" w:sz="4" w:space="0" w:color="auto"/>
            </w:tcBorders>
            <w:shd w:val="clear" w:color="auto" w:fill="auto"/>
            <w:noWrap/>
            <w:vAlign w:val="bottom"/>
            <w:hideMark/>
          </w:tcPr>
          <w:p w14:paraId="5A1E76F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57" w:type="dxa"/>
            <w:tcBorders>
              <w:top w:val="nil"/>
              <w:left w:val="nil"/>
              <w:bottom w:val="single" w:sz="4" w:space="0" w:color="auto"/>
              <w:right w:val="single" w:sz="4" w:space="0" w:color="auto"/>
            </w:tcBorders>
            <w:shd w:val="clear" w:color="auto" w:fill="auto"/>
            <w:noWrap/>
            <w:vAlign w:val="bottom"/>
            <w:hideMark/>
          </w:tcPr>
          <w:p w14:paraId="5DC602F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571" w:type="dxa"/>
            <w:tcBorders>
              <w:top w:val="nil"/>
              <w:left w:val="nil"/>
              <w:bottom w:val="single" w:sz="4" w:space="0" w:color="auto"/>
              <w:right w:val="single" w:sz="4" w:space="0" w:color="auto"/>
            </w:tcBorders>
            <w:shd w:val="clear" w:color="auto" w:fill="auto"/>
            <w:noWrap/>
            <w:vAlign w:val="bottom"/>
            <w:hideMark/>
          </w:tcPr>
          <w:p w14:paraId="106BE0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990" w:type="dxa"/>
            <w:tcBorders>
              <w:top w:val="nil"/>
              <w:left w:val="nil"/>
              <w:bottom w:val="single" w:sz="4" w:space="0" w:color="auto"/>
              <w:right w:val="single" w:sz="4" w:space="0" w:color="auto"/>
            </w:tcBorders>
            <w:shd w:val="clear" w:color="auto" w:fill="auto"/>
            <w:noWrap/>
            <w:vAlign w:val="bottom"/>
            <w:hideMark/>
          </w:tcPr>
          <w:p w14:paraId="158B69E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487" w:type="dxa"/>
            <w:tcBorders>
              <w:top w:val="nil"/>
              <w:left w:val="nil"/>
              <w:bottom w:val="single" w:sz="4" w:space="0" w:color="auto"/>
              <w:right w:val="single" w:sz="4" w:space="0" w:color="auto"/>
            </w:tcBorders>
            <w:shd w:val="clear" w:color="auto" w:fill="auto"/>
            <w:noWrap/>
            <w:vAlign w:val="bottom"/>
            <w:hideMark/>
          </w:tcPr>
          <w:p w14:paraId="206B01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63" w:type="dxa"/>
            <w:tcBorders>
              <w:top w:val="nil"/>
              <w:left w:val="nil"/>
              <w:bottom w:val="single" w:sz="4" w:space="0" w:color="auto"/>
              <w:right w:val="single" w:sz="4" w:space="0" w:color="auto"/>
            </w:tcBorders>
            <w:shd w:val="clear" w:color="auto" w:fill="auto"/>
            <w:noWrap/>
            <w:vAlign w:val="bottom"/>
            <w:hideMark/>
          </w:tcPr>
          <w:p w14:paraId="443241B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103" w:type="dxa"/>
            <w:tcBorders>
              <w:top w:val="nil"/>
              <w:left w:val="nil"/>
              <w:bottom w:val="single" w:sz="4" w:space="0" w:color="auto"/>
              <w:right w:val="single" w:sz="4" w:space="0" w:color="auto"/>
            </w:tcBorders>
            <w:shd w:val="clear" w:color="auto" w:fill="auto"/>
            <w:noWrap/>
            <w:vAlign w:val="bottom"/>
            <w:hideMark/>
          </w:tcPr>
          <w:p w14:paraId="570ED9B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42" w:type="dxa"/>
            <w:tcBorders>
              <w:top w:val="nil"/>
              <w:left w:val="nil"/>
              <w:bottom w:val="single" w:sz="4" w:space="0" w:color="auto"/>
              <w:right w:val="single" w:sz="4" w:space="0" w:color="auto"/>
            </w:tcBorders>
            <w:shd w:val="clear" w:color="auto" w:fill="auto"/>
            <w:noWrap/>
            <w:vAlign w:val="bottom"/>
            <w:hideMark/>
          </w:tcPr>
          <w:p w14:paraId="6FC27C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555" w:type="dxa"/>
            <w:tcBorders>
              <w:top w:val="nil"/>
              <w:left w:val="nil"/>
              <w:bottom w:val="single" w:sz="4" w:space="0" w:color="auto"/>
              <w:right w:val="single" w:sz="4" w:space="0" w:color="auto"/>
            </w:tcBorders>
            <w:shd w:val="clear" w:color="auto" w:fill="auto"/>
            <w:noWrap/>
            <w:vAlign w:val="bottom"/>
            <w:hideMark/>
          </w:tcPr>
          <w:p w14:paraId="133F3B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r>
      <w:tr w:rsidR="00875968" w:rsidRPr="00571921" w14:paraId="4F86ADE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2BC878E"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Agalpur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65A9209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1264.7</w:t>
            </w:r>
          </w:p>
        </w:tc>
        <w:tc>
          <w:tcPr>
            <w:tcW w:w="639" w:type="dxa"/>
            <w:tcBorders>
              <w:top w:val="nil"/>
              <w:left w:val="nil"/>
              <w:bottom w:val="single" w:sz="4" w:space="0" w:color="auto"/>
              <w:right w:val="single" w:sz="4" w:space="0" w:color="auto"/>
            </w:tcBorders>
            <w:shd w:val="clear" w:color="auto" w:fill="auto"/>
            <w:noWrap/>
            <w:vAlign w:val="bottom"/>
            <w:hideMark/>
          </w:tcPr>
          <w:p w14:paraId="2453F7B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511</w:t>
            </w:r>
          </w:p>
        </w:tc>
        <w:tc>
          <w:tcPr>
            <w:tcW w:w="480" w:type="dxa"/>
            <w:tcBorders>
              <w:top w:val="nil"/>
              <w:left w:val="nil"/>
              <w:bottom w:val="single" w:sz="4" w:space="0" w:color="auto"/>
              <w:right w:val="single" w:sz="4" w:space="0" w:color="auto"/>
            </w:tcBorders>
            <w:shd w:val="clear" w:color="auto" w:fill="auto"/>
            <w:noWrap/>
            <w:vAlign w:val="bottom"/>
            <w:hideMark/>
          </w:tcPr>
          <w:p w14:paraId="44528CB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w:t>
            </w:r>
          </w:p>
        </w:tc>
        <w:tc>
          <w:tcPr>
            <w:tcW w:w="1132" w:type="dxa"/>
            <w:tcBorders>
              <w:top w:val="nil"/>
              <w:left w:val="nil"/>
              <w:bottom w:val="single" w:sz="4" w:space="0" w:color="auto"/>
              <w:right w:val="single" w:sz="4" w:space="0" w:color="auto"/>
            </w:tcBorders>
            <w:shd w:val="clear" w:color="auto" w:fill="auto"/>
            <w:noWrap/>
            <w:vAlign w:val="bottom"/>
            <w:hideMark/>
          </w:tcPr>
          <w:p w14:paraId="2DEDC1B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46.8</w:t>
            </w:r>
          </w:p>
        </w:tc>
        <w:tc>
          <w:tcPr>
            <w:tcW w:w="557" w:type="dxa"/>
            <w:tcBorders>
              <w:top w:val="nil"/>
              <w:left w:val="nil"/>
              <w:bottom w:val="single" w:sz="4" w:space="0" w:color="auto"/>
              <w:right w:val="single" w:sz="4" w:space="0" w:color="auto"/>
            </w:tcBorders>
            <w:shd w:val="clear" w:color="auto" w:fill="auto"/>
            <w:noWrap/>
            <w:vAlign w:val="bottom"/>
            <w:hideMark/>
          </w:tcPr>
          <w:p w14:paraId="152C826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6792D6B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20</w:t>
            </w:r>
          </w:p>
        </w:tc>
        <w:tc>
          <w:tcPr>
            <w:tcW w:w="990" w:type="dxa"/>
            <w:tcBorders>
              <w:top w:val="nil"/>
              <w:left w:val="nil"/>
              <w:bottom w:val="single" w:sz="4" w:space="0" w:color="auto"/>
              <w:right w:val="single" w:sz="4" w:space="0" w:color="auto"/>
            </w:tcBorders>
            <w:shd w:val="clear" w:color="auto" w:fill="auto"/>
            <w:noWrap/>
            <w:vAlign w:val="bottom"/>
            <w:hideMark/>
          </w:tcPr>
          <w:p w14:paraId="0743567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58.2</w:t>
            </w:r>
          </w:p>
        </w:tc>
        <w:tc>
          <w:tcPr>
            <w:tcW w:w="487" w:type="dxa"/>
            <w:tcBorders>
              <w:top w:val="nil"/>
              <w:left w:val="nil"/>
              <w:bottom w:val="single" w:sz="4" w:space="0" w:color="auto"/>
              <w:right w:val="single" w:sz="4" w:space="0" w:color="auto"/>
            </w:tcBorders>
            <w:shd w:val="clear" w:color="auto" w:fill="auto"/>
            <w:noWrap/>
            <w:vAlign w:val="bottom"/>
            <w:hideMark/>
          </w:tcPr>
          <w:p w14:paraId="3D59BB7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w:t>
            </w:r>
          </w:p>
        </w:tc>
        <w:tc>
          <w:tcPr>
            <w:tcW w:w="663" w:type="dxa"/>
            <w:tcBorders>
              <w:top w:val="nil"/>
              <w:left w:val="nil"/>
              <w:bottom w:val="single" w:sz="4" w:space="0" w:color="auto"/>
              <w:right w:val="single" w:sz="4" w:space="0" w:color="auto"/>
            </w:tcBorders>
            <w:shd w:val="clear" w:color="auto" w:fill="auto"/>
            <w:noWrap/>
            <w:vAlign w:val="bottom"/>
            <w:hideMark/>
          </w:tcPr>
          <w:p w14:paraId="367AD8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91</w:t>
            </w:r>
          </w:p>
        </w:tc>
        <w:tc>
          <w:tcPr>
            <w:tcW w:w="1103" w:type="dxa"/>
            <w:tcBorders>
              <w:top w:val="nil"/>
              <w:left w:val="nil"/>
              <w:bottom w:val="single" w:sz="4" w:space="0" w:color="auto"/>
              <w:right w:val="single" w:sz="4" w:space="0" w:color="auto"/>
            </w:tcBorders>
            <w:shd w:val="clear" w:color="auto" w:fill="auto"/>
            <w:noWrap/>
            <w:vAlign w:val="bottom"/>
            <w:hideMark/>
          </w:tcPr>
          <w:p w14:paraId="21E08A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3E390B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2D7DD5F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79</w:t>
            </w:r>
          </w:p>
        </w:tc>
      </w:tr>
      <w:tr w:rsidR="00875968" w:rsidRPr="00571921" w14:paraId="2B96C73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CCAB88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Balangir</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816210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1300.5</w:t>
            </w:r>
          </w:p>
        </w:tc>
        <w:tc>
          <w:tcPr>
            <w:tcW w:w="639" w:type="dxa"/>
            <w:tcBorders>
              <w:top w:val="nil"/>
              <w:left w:val="nil"/>
              <w:bottom w:val="single" w:sz="4" w:space="0" w:color="auto"/>
              <w:right w:val="single" w:sz="4" w:space="0" w:color="auto"/>
            </w:tcBorders>
            <w:shd w:val="clear" w:color="auto" w:fill="auto"/>
            <w:noWrap/>
            <w:vAlign w:val="bottom"/>
            <w:hideMark/>
          </w:tcPr>
          <w:p w14:paraId="53FE11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396</w:t>
            </w:r>
          </w:p>
        </w:tc>
        <w:tc>
          <w:tcPr>
            <w:tcW w:w="480" w:type="dxa"/>
            <w:tcBorders>
              <w:top w:val="nil"/>
              <w:left w:val="nil"/>
              <w:bottom w:val="single" w:sz="4" w:space="0" w:color="auto"/>
              <w:right w:val="single" w:sz="4" w:space="0" w:color="auto"/>
            </w:tcBorders>
            <w:shd w:val="clear" w:color="auto" w:fill="auto"/>
            <w:noWrap/>
            <w:vAlign w:val="bottom"/>
            <w:hideMark/>
          </w:tcPr>
          <w:p w14:paraId="54FF28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w:t>
            </w:r>
          </w:p>
        </w:tc>
        <w:tc>
          <w:tcPr>
            <w:tcW w:w="1132" w:type="dxa"/>
            <w:tcBorders>
              <w:top w:val="nil"/>
              <w:left w:val="nil"/>
              <w:bottom w:val="single" w:sz="4" w:space="0" w:color="auto"/>
              <w:right w:val="single" w:sz="4" w:space="0" w:color="auto"/>
            </w:tcBorders>
            <w:shd w:val="clear" w:color="auto" w:fill="auto"/>
            <w:noWrap/>
            <w:vAlign w:val="bottom"/>
            <w:hideMark/>
          </w:tcPr>
          <w:p w14:paraId="5BB1E3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49.9</w:t>
            </w:r>
          </w:p>
        </w:tc>
        <w:tc>
          <w:tcPr>
            <w:tcW w:w="557" w:type="dxa"/>
            <w:tcBorders>
              <w:top w:val="nil"/>
              <w:left w:val="nil"/>
              <w:bottom w:val="single" w:sz="4" w:space="0" w:color="auto"/>
              <w:right w:val="single" w:sz="4" w:space="0" w:color="auto"/>
            </w:tcBorders>
            <w:shd w:val="clear" w:color="auto" w:fill="auto"/>
            <w:noWrap/>
            <w:vAlign w:val="bottom"/>
            <w:hideMark/>
          </w:tcPr>
          <w:p w14:paraId="525F7A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33E0F8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58A978B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77.0</w:t>
            </w:r>
          </w:p>
        </w:tc>
        <w:tc>
          <w:tcPr>
            <w:tcW w:w="487" w:type="dxa"/>
            <w:tcBorders>
              <w:top w:val="nil"/>
              <w:left w:val="nil"/>
              <w:bottom w:val="single" w:sz="4" w:space="0" w:color="auto"/>
              <w:right w:val="single" w:sz="4" w:space="0" w:color="auto"/>
            </w:tcBorders>
            <w:shd w:val="clear" w:color="auto" w:fill="auto"/>
            <w:noWrap/>
            <w:vAlign w:val="bottom"/>
            <w:hideMark/>
          </w:tcPr>
          <w:p w14:paraId="78893C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64</w:t>
            </w:r>
          </w:p>
        </w:tc>
        <w:tc>
          <w:tcPr>
            <w:tcW w:w="663" w:type="dxa"/>
            <w:tcBorders>
              <w:top w:val="nil"/>
              <w:left w:val="nil"/>
              <w:bottom w:val="single" w:sz="4" w:space="0" w:color="auto"/>
              <w:right w:val="single" w:sz="4" w:space="0" w:color="auto"/>
            </w:tcBorders>
            <w:shd w:val="clear" w:color="auto" w:fill="auto"/>
            <w:noWrap/>
            <w:vAlign w:val="bottom"/>
            <w:hideMark/>
          </w:tcPr>
          <w:p w14:paraId="43E5DEC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c>
          <w:tcPr>
            <w:tcW w:w="1103" w:type="dxa"/>
            <w:tcBorders>
              <w:top w:val="nil"/>
              <w:left w:val="nil"/>
              <w:bottom w:val="single" w:sz="4" w:space="0" w:color="auto"/>
              <w:right w:val="single" w:sz="4" w:space="0" w:color="auto"/>
            </w:tcBorders>
            <w:shd w:val="clear" w:color="auto" w:fill="auto"/>
            <w:noWrap/>
            <w:vAlign w:val="bottom"/>
            <w:hideMark/>
          </w:tcPr>
          <w:p w14:paraId="649FFFB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542" w:type="dxa"/>
            <w:tcBorders>
              <w:top w:val="nil"/>
              <w:left w:val="nil"/>
              <w:bottom w:val="single" w:sz="4" w:space="0" w:color="auto"/>
              <w:right w:val="single" w:sz="4" w:space="0" w:color="auto"/>
            </w:tcBorders>
            <w:shd w:val="clear" w:color="auto" w:fill="auto"/>
            <w:noWrap/>
            <w:vAlign w:val="bottom"/>
            <w:hideMark/>
          </w:tcPr>
          <w:p w14:paraId="6921C24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4F2723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68</w:t>
            </w:r>
          </w:p>
        </w:tc>
      </w:tr>
      <w:tr w:rsidR="00875968" w:rsidRPr="00571921" w14:paraId="70C3B2C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265A08F"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Bangomunda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FCD796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931.9</w:t>
            </w:r>
          </w:p>
        </w:tc>
        <w:tc>
          <w:tcPr>
            <w:tcW w:w="639" w:type="dxa"/>
            <w:tcBorders>
              <w:top w:val="nil"/>
              <w:left w:val="nil"/>
              <w:bottom w:val="single" w:sz="4" w:space="0" w:color="auto"/>
              <w:right w:val="single" w:sz="4" w:space="0" w:color="auto"/>
            </w:tcBorders>
            <w:shd w:val="clear" w:color="auto" w:fill="auto"/>
            <w:noWrap/>
            <w:vAlign w:val="bottom"/>
            <w:hideMark/>
          </w:tcPr>
          <w:p w14:paraId="28B703A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300</w:t>
            </w:r>
          </w:p>
        </w:tc>
        <w:tc>
          <w:tcPr>
            <w:tcW w:w="480" w:type="dxa"/>
            <w:tcBorders>
              <w:top w:val="nil"/>
              <w:left w:val="nil"/>
              <w:bottom w:val="single" w:sz="4" w:space="0" w:color="auto"/>
              <w:right w:val="single" w:sz="4" w:space="0" w:color="auto"/>
            </w:tcBorders>
            <w:shd w:val="clear" w:color="auto" w:fill="auto"/>
            <w:noWrap/>
            <w:vAlign w:val="bottom"/>
            <w:hideMark/>
          </w:tcPr>
          <w:p w14:paraId="101460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78D1B23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43.5</w:t>
            </w:r>
          </w:p>
        </w:tc>
        <w:tc>
          <w:tcPr>
            <w:tcW w:w="557" w:type="dxa"/>
            <w:tcBorders>
              <w:top w:val="nil"/>
              <w:left w:val="nil"/>
              <w:bottom w:val="single" w:sz="4" w:space="0" w:color="auto"/>
              <w:right w:val="single" w:sz="4" w:space="0" w:color="auto"/>
            </w:tcBorders>
            <w:shd w:val="clear" w:color="auto" w:fill="auto"/>
            <w:noWrap/>
            <w:vAlign w:val="bottom"/>
            <w:hideMark/>
          </w:tcPr>
          <w:p w14:paraId="1FAE045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71E8CE0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21</w:t>
            </w:r>
          </w:p>
        </w:tc>
        <w:tc>
          <w:tcPr>
            <w:tcW w:w="990" w:type="dxa"/>
            <w:tcBorders>
              <w:top w:val="nil"/>
              <w:left w:val="nil"/>
              <w:bottom w:val="single" w:sz="4" w:space="0" w:color="auto"/>
              <w:right w:val="single" w:sz="4" w:space="0" w:color="auto"/>
            </w:tcBorders>
            <w:shd w:val="clear" w:color="auto" w:fill="auto"/>
            <w:noWrap/>
            <w:vAlign w:val="bottom"/>
            <w:hideMark/>
          </w:tcPr>
          <w:p w14:paraId="0B34AF4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40.7</w:t>
            </w:r>
          </w:p>
        </w:tc>
        <w:tc>
          <w:tcPr>
            <w:tcW w:w="487" w:type="dxa"/>
            <w:tcBorders>
              <w:top w:val="nil"/>
              <w:left w:val="nil"/>
              <w:bottom w:val="single" w:sz="4" w:space="0" w:color="auto"/>
              <w:right w:val="single" w:sz="4" w:space="0" w:color="auto"/>
            </w:tcBorders>
            <w:shd w:val="clear" w:color="auto" w:fill="auto"/>
            <w:noWrap/>
            <w:vAlign w:val="bottom"/>
            <w:hideMark/>
          </w:tcPr>
          <w:p w14:paraId="7F34C3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38</w:t>
            </w:r>
          </w:p>
        </w:tc>
        <w:tc>
          <w:tcPr>
            <w:tcW w:w="663" w:type="dxa"/>
            <w:tcBorders>
              <w:top w:val="nil"/>
              <w:left w:val="nil"/>
              <w:bottom w:val="single" w:sz="4" w:space="0" w:color="auto"/>
              <w:right w:val="single" w:sz="4" w:space="0" w:color="auto"/>
            </w:tcBorders>
            <w:shd w:val="clear" w:color="auto" w:fill="auto"/>
            <w:noWrap/>
            <w:vAlign w:val="bottom"/>
            <w:hideMark/>
          </w:tcPr>
          <w:p w14:paraId="264C6CF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103" w:type="dxa"/>
            <w:tcBorders>
              <w:top w:val="nil"/>
              <w:left w:val="nil"/>
              <w:bottom w:val="single" w:sz="4" w:space="0" w:color="auto"/>
              <w:right w:val="single" w:sz="4" w:space="0" w:color="auto"/>
            </w:tcBorders>
            <w:shd w:val="clear" w:color="auto" w:fill="auto"/>
            <w:noWrap/>
            <w:vAlign w:val="bottom"/>
            <w:hideMark/>
          </w:tcPr>
          <w:p w14:paraId="5CFCA6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542" w:type="dxa"/>
            <w:tcBorders>
              <w:top w:val="nil"/>
              <w:left w:val="nil"/>
              <w:bottom w:val="single" w:sz="4" w:space="0" w:color="auto"/>
              <w:right w:val="single" w:sz="4" w:space="0" w:color="auto"/>
            </w:tcBorders>
            <w:shd w:val="clear" w:color="auto" w:fill="auto"/>
            <w:noWrap/>
            <w:vAlign w:val="bottom"/>
            <w:hideMark/>
          </w:tcPr>
          <w:p w14:paraId="637A4F2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663A971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w:t>
            </w:r>
          </w:p>
        </w:tc>
      </w:tr>
      <w:tr w:rsidR="00875968" w:rsidRPr="00571921" w14:paraId="62CCF643"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EAEA9E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Belpada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DB8D78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933.0</w:t>
            </w:r>
          </w:p>
        </w:tc>
        <w:tc>
          <w:tcPr>
            <w:tcW w:w="639" w:type="dxa"/>
            <w:tcBorders>
              <w:top w:val="nil"/>
              <w:left w:val="nil"/>
              <w:bottom w:val="single" w:sz="4" w:space="0" w:color="auto"/>
              <w:right w:val="single" w:sz="4" w:space="0" w:color="auto"/>
            </w:tcBorders>
            <w:shd w:val="clear" w:color="auto" w:fill="auto"/>
            <w:noWrap/>
            <w:vAlign w:val="bottom"/>
            <w:hideMark/>
          </w:tcPr>
          <w:p w14:paraId="2730993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368</w:t>
            </w:r>
          </w:p>
        </w:tc>
        <w:tc>
          <w:tcPr>
            <w:tcW w:w="480" w:type="dxa"/>
            <w:tcBorders>
              <w:top w:val="nil"/>
              <w:left w:val="nil"/>
              <w:bottom w:val="single" w:sz="4" w:space="0" w:color="auto"/>
              <w:right w:val="single" w:sz="4" w:space="0" w:color="auto"/>
            </w:tcBorders>
            <w:shd w:val="clear" w:color="auto" w:fill="auto"/>
            <w:noWrap/>
            <w:vAlign w:val="bottom"/>
            <w:hideMark/>
          </w:tcPr>
          <w:p w14:paraId="0E7226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1132" w:type="dxa"/>
            <w:tcBorders>
              <w:top w:val="nil"/>
              <w:left w:val="nil"/>
              <w:bottom w:val="single" w:sz="4" w:space="0" w:color="auto"/>
              <w:right w:val="single" w:sz="4" w:space="0" w:color="auto"/>
            </w:tcBorders>
            <w:shd w:val="clear" w:color="auto" w:fill="auto"/>
            <w:noWrap/>
            <w:vAlign w:val="bottom"/>
            <w:hideMark/>
          </w:tcPr>
          <w:p w14:paraId="4C492D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43.8</w:t>
            </w:r>
          </w:p>
        </w:tc>
        <w:tc>
          <w:tcPr>
            <w:tcW w:w="557" w:type="dxa"/>
            <w:tcBorders>
              <w:top w:val="nil"/>
              <w:left w:val="nil"/>
              <w:bottom w:val="single" w:sz="4" w:space="0" w:color="auto"/>
              <w:right w:val="single" w:sz="4" w:space="0" w:color="auto"/>
            </w:tcBorders>
            <w:shd w:val="clear" w:color="auto" w:fill="auto"/>
            <w:noWrap/>
            <w:vAlign w:val="bottom"/>
            <w:hideMark/>
          </w:tcPr>
          <w:p w14:paraId="2E57B34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7584812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hideMark/>
          </w:tcPr>
          <w:p w14:paraId="775BAC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48.6</w:t>
            </w:r>
          </w:p>
        </w:tc>
        <w:tc>
          <w:tcPr>
            <w:tcW w:w="487" w:type="dxa"/>
            <w:tcBorders>
              <w:top w:val="nil"/>
              <w:left w:val="nil"/>
              <w:bottom w:val="single" w:sz="4" w:space="0" w:color="auto"/>
              <w:right w:val="single" w:sz="4" w:space="0" w:color="auto"/>
            </w:tcBorders>
            <w:shd w:val="clear" w:color="auto" w:fill="auto"/>
            <w:noWrap/>
            <w:vAlign w:val="bottom"/>
            <w:hideMark/>
          </w:tcPr>
          <w:p w14:paraId="12F0DEC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663" w:type="dxa"/>
            <w:tcBorders>
              <w:top w:val="nil"/>
              <w:left w:val="nil"/>
              <w:bottom w:val="single" w:sz="4" w:space="0" w:color="auto"/>
              <w:right w:val="single" w:sz="4" w:space="0" w:color="auto"/>
            </w:tcBorders>
            <w:shd w:val="clear" w:color="auto" w:fill="auto"/>
            <w:noWrap/>
            <w:vAlign w:val="bottom"/>
            <w:hideMark/>
          </w:tcPr>
          <w:p w14:paraId="3D9F548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103" w:type="dxa"/>
            <w:tcBorders>
              <w:top w:val="nil"/>
              <w:left w:val="nil"/>
              <w:bottom w:val="single" w:sz="4" w:space="0" w:color="auto"/>
              <w:right w:val="single" w:sz="4" w:space="0" w:color="auto"/>
            </w:tcBorders>
            <w:shd w:val="clear" w:color="auto" w:fill="auto"/>
            <w:noWrap/>
            <w:vAlign w:val="bottom"/>
            <w:hideMark/>
          </w:tcPr>
          <w:p w14:paraId="247AAFE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542" w:type="dxa"/>
            <w:tcBorders>
              <w:top w:val="nil"/>
              <w:left w:val="nil"/>
              <w:bottom w:val="single" w:sz="4" w:space="0" w:color="auto"/>
              <w:right w:val="single" w:sz="4" w:space="0" w:color="auto"/>
            </w:tcBorders>
            <w:shd w:val="clear" w:color="auto" w:fill="auto"/>
            <w:noWrap/>
            <w:vAlign w:val="bottom"/>
            <w:hideMark/>
          </w:tcPr>
          <w:p w14:paraId="11BA60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36046CC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w:t>
            </w:r>
          </w:p>
        </w:tc>
      </w:tr>
      <w:tr w:rsidR="00875968" w:rsidRPr="00571921" w14:paraId="6205644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C10537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Deogaon</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495FB28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1174.1</w:t>
            </w:r>
          </w:p>
        </w:tc>
        <w:tc>
          <w:tcPr>
            <w:tcW w:w="639" w:type="dxa"/>
            <w:tcBorders>
              <w:top w:val="nil"/>
              <w:left w:val="nil"/>
              <w:bottom w:val="single" w:sz="4" w:space="0" w:color="auto"/>
              <w:right w:val="single" w:sz="4" w:space="0" w:color="auto"/>
            </w:tcBorders>
            <w:shd w:val="clear" w:color="auto" w:fill="auto"/>
            <w:noWrap/>
            <w:vAlign w:val="bottom"/>
            <w:hideMark/>
          </w:tcPr>
          <w:p w14:paraId="775005C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341</w:t>
            </w:r>
          </w:p>
        </w:tc>
        <w:tc>
          <w:tcPr>
            <w:tcW w:w="480" w:type="dxa"/>
            <w:tcBorders>
              <w:top w:val="nil"/>
              <w:left w:val="nil"/>
              <w:bottom w:val="single" w:sz="4" w:space="0" w:color="auto"/>
              <w:right w:val="single" w:sz="4" w:space="0" w:color="auto"/>
            </w:tcBorders>
            <w:shd w:val="clear" w:color="auto" w:fill="auto"/>
            <w:noWrap/>
            <w:vAlign w:val="bottom"/>
            <w:hideMark/>
          </w:tcPr>
          <w:p w14:paraId="53FBB53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132" w:type="dxa"/>
            <w:tcBorders>
              <w:top w:val="nil"/>
              <w:left w:val="nil"/>
              <w:bottom w:val="single" w:sz="4" w:space="0" w:color="auto"/>
              <w:right w:val="single" w:sz="4" w:space="0" w:color="auto"/>
            </w:tcBorders>
            <w:shd w:val="clear" w:color="auto" w:fill="auto"/>
            <w:noWrap/>
            <w:vAlign w:val="bottom"/>
            <w:hideMark/>
          </w:tcPr>
          <w:p w14:paraId="7A63986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47.4</w:t>
            </w:r>
          </w:p>
        </w:tc>
        <w:tc>
          <w:tcPr>
            <w:tcW w:w="557" w:type="dxa"/>
            <w:tcBorders>
              <w:top w:val="nil"/>
              <w:left w:val="nil"/>
              <w:bottom w:val="single" w:sz="4" w:space="0" w:color="auto"/>
              <w:right w:val="single" w:sz="4" w:space="0" w:color="auto"/>
            </w:tcBorders>
            <w:shd w:val="clear" w:color="auto" w:fill="auto"/>
            <w:noWrap/>
            <w:vAlign w:val="bottom"/>
            <w:hideMark/>
          </w:tcPr>
          <w:p w14:paraId="59D9B12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w:t>
            </w:r>
          </w:p>
        </w:tc>
        <w:tc>
          <w:tcPr>
            <w:tcW w:w="571" w:type="dxa"/>
            <w:tcBorders>
              <w:top w:val="nil"/>
              <w:left w:val="nil"/>
              <w:bottom w:val="single" w:sz="4" w:space="0" w:color="auto"/>
              <w:right w:val="single" w:sz="4" w:space="0" w:color="auto"/>
            </w:tcBorders>
            <w:shd w:val="clear" w:color="auto" w:fill="auto"/>
            <w:noWrap/>
            <w:vAlign w:val="bottom"/>
            <w:hideMark/>
          </w:tcPr>
          <w:p w14:paraId="0F6F19C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343D195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58.1</w:t>
            </w:r>
          </w:p>
        </w:tc>
        <w:tc>
          <w:tcPr>
            <w:tcW w:w="487" w:type="dxa"/>
            <w:tcBorders>
              <w:top w:val="nil"/>
              <w:left w:val="nil"/>
              <w:bottom w:val="single" w:sz="4" w:space="0" w:color="auto"/>
              <w:right w:val="single" w:sz="4" w:space="0" w:color="auto"/>
            </w:tcBorders>
            <w:shd w:val="clear" w:color="auto" w:fill="auto"/>
            <w:noWrap/>
            <w:vAlign w:val="bottom"/>
            <w:hideMark/>
          </w:tcPr>
          <w:p w14:paraId="27014EC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57</w:t>
            </w:r>
          </w:p>
        </w:tc>
        <w:tc>
          <w:tcPr>
            <w:tcW w:w="663" w:type="dxa"/>
            <w:tcBorders>
              <w:top w:val="nil"/>
              <w:left w:val="nil"/>
              <w:bottom w:val="single" w:sz="4" w:space="0" w:color="auto"/>
              <w:right w:val="single" w:sz="4" w:space="0" w:color="auto"/>
            </w:tcBorders>
            <w:shd w:val="clear" w:color="auto" w:fill="auto"/>
            <w:noWrap/>
            <w:vAlign w:val="bottom"/>
            <w:hideMark/>
          </w:tcPr>
          <w:p w14:paraId="783923E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99</w:t>
            </w:r>
          </w:p>
        </w:tc>
        <w:tc>
          <w:tcPr>
            <w:tcW w:w="1103" w:type="dxa"/>
            <w:tcBorders>
              <w:top w:val="nil"/>
              <w:left w:val="nil"/>
              <w:bottom w:val="single" w:sz="4" w:space="0" w:color="auto"/>
              <w:right w:val="single" w:sz="4" w:space="0" w:color="auto"/>
            </w:tcBorders>
            <w:shd w:val="clear" w:color="auto" w:fill="auto"/>
            <w:noWrap/>
            <w:vAlign w:val="bottom"/>
            <w:hideMark/>
          </w:tcPr>
          <w:p w14:paraId="43224FE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1660DA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CB8363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78</w:t>
            </w:r>
          </w:p>
        </w:tc>
      </w:tr>
      <w:tr w:rsidR="00875968" w:rsidRPr="00571921" w14:paraId="5C1ABD2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3E3DDE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Gudvella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57C44A3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1485.4</w:t>
            </w:r>
          </w:p>
        </w:tc>
        <w:tc>
          <w:tcPr>
            <w:tcW w:w="639" w:type="dxa"/>
            <w:tcBorders>
              <w:top w:val="nil"/>
              <w:left w:val="nil"/>
              <w:bottom w:val="single" w:sz="4" w:space="0" w:color="auto"/>
              <w:right w:val="single" w:sz="4" w:space="0" w:color="auto"/>
            </w:tcBorders>
            <w:shd w:val="clear" w:color="auto" w:fill="auto"/>
            <w:noWrap/>
            <w:vAlign w:val="bottom"/>
            <w:hideMark/>
          </w:tcPr>
          <w:p w14:paraId="206030B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497</w:t>
            </w:r>
          </w:p>
        </w:tc>
        <w:tc>
          <w:tcPr>
            <w:tcW w:w="480" w:type="dxa"/>
            <w:tcBorders>
              <w:top w:val="nil"/>
              <w:left w:val="nil"/>
              <w:bottom w:val="single" w:sz="4" w:space="0" w:color="auto"/>
              <w:right w:val="single" w:sz="4" w:space="0" w:color="auto"/>
            </w:tcBorders>
            <w:shd w:val="clear" w:color="auto" w:fill="auto"/>
            <w:noWrap/>
            <w:vAlign w:val="bottom"/>
            <w:hideMark/>
          </w:tcPr>
          <w:p w14:paraId="253AC02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33</w:t>
            </w:r>
          </w:p>
        </w:tc>
        <w:tc>
          <w:tcPr>
            <w:tcW w:w="1132" w:type="dxa"/>
            <w:tcBorders>
              <w:top w:val="nil"/>
              <w:left w:val="nil"/>
              <w:bottom w:val="single" w:sz="4" w:space="0" w:color="auto"/>
              <w:right w:val="single" w:sz="4" w:space="0" w:color="auto"/>
            </w:tcBorders>
            <w:shd w:val="clear" w:color="auto" w:fill="auto"/>
            <w:noWrap/>
            <w:vAlign w:val="bottom"/>
            <w:hideMark/>
          </w:tcPr>
          <w:p w14:paraId="59EAEE9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50.4</w:t>
            </w:r>
          </w:p>
        </w:tc>
        <w:tc>
          <w:tcPr>
            <w:tcW w:w="557" w:type="dxa"/>
            <w:tcBorders>
              <w:top w:val="nil"/>
              <w:left w:val="nil"/>
              <w:bottom w:val="single" w:sz="4" w:space="0" w:color="auto"/>
              <w:right w:val="single" w:sz="4" w:space="0" w:color="auto"/>
            </w:tcBorders>
            <w:shd w:val="clear" w:color="auto" w:fill="auto"/>
            <w:noWrap/>
            <w:vAlign w:val="bottom"/>
            <w:hideMark/>
          </w:tcPr>
          <w:p w14:paraId="24D0D15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79FB6A9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hideMark/>
          </w:tcPr>
          <w:p w14:paraId="3D3606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84.2</w:t>
            </w:r>
          </w:p>
        </w:tc>
        <w:tc>
          <w:tcPr>
            <w:tcW w:w="487" w:type="dxa"/>
            <w:tcBorders>
              <w:top w:val="nil"/>
              <w:left w:val="nil"/>
              <w:bottom w:val="single" w:sz="4" w:space="0" w:color="auto"/>
              <w:right w:val="single" w:sz="4" w:space="0" w:color="auto"/>
            </w:tcBorders>
            <w:shd w:val="clear" w:color="auto" w:fill="auto"/>
            <w:noWrap/>
            <w:vAlign w:val="bottom"/>
            <w:hideMark/>
          </w:tcPr>
          <w:p w14:paraId="5CB13F0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c>
          <w:tcPr>
            <w:tcW w:w="663" w:type="dxa"/>
            <w:tcBorders>
              <w:top w:val="nil"/>
              <w:left w:val="nil"/>
              <w:bottom w:val="single" w:sz="4" w:space="0" w:color="auto"/>
              <w:right w:val="single" w:sz="4" w:space="0" w:color="auto"/>
            </w:tcBorders>
            <w:shd w:val="clear" w:color="auto" w:fill="auto"/>
            <w:noWrap/>
            <w:vAlign w:val="bottom"/>
            <w:hideMark/>
          </w:tcPr>
          <w:p w14:paraId="16CC7A2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99</w:t>
            </w:r>
          </w:p>
        </w:tc>
        <w:tc>
          <w:tcPr>
            <w:tcW w:w="1103" w:type="dxa"/>
            <w:tcBorders>
              <w:top w:val="nil"/>
              <w:left w:val="nil"/>
              <w:bottom w:val="single" w:sz="4" w:space="0" w:color="auto"/>
              <w:right w:val="single" w:sz="4" w:space="0" w:color="auto"/>
            </w:tcBorders>
            <w:shd w:val="clear" w:color="auto" w:fill="auto"/>
            <w:noWrap/>
            <w:vAlign w:val="bottom"/>
            <w:hideMark/>
          </w:tcPr>
          <w:p w14:paraId="3D7675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w:t>
            </w:r>
          </w:p>
        </w:tc>
        <w:tc>
          <w:tcPr>
            <w:tcW w:w="542" w:type="dxa"/>
            <w:tcBorders>
              <w:top w:val="nil"/>
              <w:left w:val="nil"/>
              <w:bottom w:val="single" w:sz="4" w:space="0" w:color="auto"/>
              <w:right w:val="single" w:sz="4" w:space="0" w:color="auto"/>
            </w:tcBorders>
            <w:shd w:val="clear" w:color="auto" w:fill="auto"/>
            <w:noWrap/>
            <w:vAlign w:val="bottom"/>
            <w:hideMark/>
          </w:tcPr>
          <w:p w14:paraId="047AC8E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7579C8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65</w:t>
            </w:r>
          </w:p>
        </w:tc>
      </w:tr>
      <w:tr w:rsidR="00875968" w:rsidRPr="00571921" w14:paraId="7CE5B9B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8D7E50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Khaprakhol</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5D79FF2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974.2</w:t>
            </w:r>
          </w:p>
        </w:tc>
        <w:tc>
          <w:tcPr>
            <w:tcW w:w="639" w:type="dxa"/>
            <w:tcBorders>
              <w:top w:val="nil"/>
              <w:left w:val="nil"/>
              <w:bottom w:val="single" w:sz="4" w:space="0" w:color="auto"/>
              <w:right w:val="single" w:sz="4" w:space="0" w:color="auto"/>
            </w:tcBorders>
            <w:shd w:val="clear" w:color="auto" w:fill="auto"/>
            <w:noWrap/>
            <w:vAlign w:val="bottom"/>
            <w:hideMark/>
          </w:tcPr>
          <w:p w14:paraId="2C3F66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301</w:t>
            </w:r>
          </w:p>
        </w:tc>
        <w:tc>
          <w:tcPr>
            <w:tcW w:w="480" w:type="dxa"/>
            <w:tcBorders>
              <w:top w:val="nil"/>
              <w:left w:val="nil"/>
              <w:bottom w:val="single" w:sz="4" w:space="0" w:color="auto"/>
              <w:right w:val="single" w:sz="4" w:space="0" w:color="auto"/>
            </w:tcBorders>
            <w:shd w:val="clear" w:color="auto" w:fill="auto"/>
            <w:noWrap/>
            <w:vAlign w:val="bottom"/>
            <w:hideMark/>
          </w:tcPr>
          <w:p w14:paraId="173AA82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31</w:t>
            </w:r>
          </w:p>
        </w:tc>
        <w:tc>
          <w:tcPr>
            <w:tcW w:w="1132" w:type="dxa"/>
            <w:tcBorders>
              <w:top w:val="nil"/>
              <w:left w:val="nil"/>
              <w:bottom w:val="single" w:sz="4" w:space="0" w:color="auto"/>
              <w:right w:val="single" w:sz="4" w:space="0" w:color="auto"/>
            </w:tcBorders>
            <w:shd w:val="clear" w:color="auto" w:fill="auto"/>
            <w:noWrap/>
            <w:vAlign w:val="bottom"/>
            <w:hideMark/>
          </w:tcPr>
          <w:p w14:paraId="40510F0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45.4</w:t>
            </w:r>
          </w:p>
        </w:tc>
        <w:tc>
          <w:tcPr>
            <w:tcW w:w="557" w:type="dxa"/>
            <w:tcBorders>
              <w:top w:val="nil"/>
              <w:left w:val="nil"/>
              <w:bottom w:val="single" w:sz="4" w:space="0" w:color="auto"/>
              <w:right w:val="single" w:sz="4" w:space="0" w:color="auto"/>
            </w:tcBorders>
            <w:shd w:val="clear" w:color="auto" w:fill="auto"/>
            <w:noWrap/>
            <w:vAlign w:val="bottom"/>
            <w:hideMark/>
          </w:tcPr>
          <w:p w14:paraId="00BA178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7E2527F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c>
          <w:tcPr>
            <w:tcW w:w="990" w:type="dxa"/>
            <w:tcBorders>
              <w:top w:val="nil"/>
              <w:left w:val="nil"/>
              <w:bottom w:val="single" w:sz="4" w:space="0" w:color="auto"/>
              <w:right w:val="single" w:sz="4" w:space="0" w:color="auto"/>
            </w:tcBorders>
            <w:shd w:val="clear" w:color="auto" w:fill="auto"/>
            <w:noWrap/>
            <w:vAlign w:val="bottom"/>
            <w:hideMark/>
          </w:tcPr>
          <w:p w14:paraId="727A7EE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57.1</w:t>
            </w:r>
          </w:p>
        </w:tc>
        <w:tc>
          <w:tcPr>
            <w:tcW w:w="487" w:type="dxa"/>
            <w:tcBorders>
              <w:top w:val="nil"/>
              <w:left w:val="nil"/>
              <w:bottom w:val="single" w:sz="4" w:space="0" w:color="auto"/>
              <w:right w:val="single" w:sz="4" w:space="0" w:color="auto"/>
            </w:tcBorders>
            <w:shd w:val="clear" w:color="auto" w:fill="auto"/>
            <w:noWrap/>
            <w:vAlign w:val="bottom"/>
            <w:hideMark/>
          </w:tcPr>
          <w:p w14:paraId="606433D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w:t>
            </w:r>
          </w:p>
        </w:tc>
        <w:tc>
          <w:tcPr>
            <w:tcW w:w="663" w:type="dxa"/>
            <w:tcBorders>
              <w:top w:val="nil"/>
              <w:left w:val="nil"/>
              <w:bottom w:val="single" w:sz="4" w:space="0" w:color="auto"/>
              <w:right w:val="single" w:sz="4" w:space="0" w:color="auto"/>
            </w:tcBorders>
            <w:shd w:val="clear" w:color="auto" w:fill="auto"/>
            <w:noWrap/>
            <w:vAlign w:val="bottom"/>
            <w:hideMark/>
          </w:tcPr>
          <w:p w14:paraId="7F24E48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86</w:t>
            </w:r>
          </w:p>
        </w:tc>
        <w:tc>
          <w:tcPr>
            <w:tcW w:w="1103" w:type="dxa"/>
            <w:tcBorders>
              <w:top w:val="nil"/>
              <w:left w:val="nil"/>
              <w:bottom w:val="single" w:sz="4" w:space="0" w:color="auto"/>
              <w:right w:val="single" w:sz="4" w:space="0" w:color="auto"/>
            </w:tcBorders>
            <w:shd w:val="clear" w:color="auto" w:fill="auto"/>
            <w:noWrap/>
            <w:vAlign w:val="bottom"/>
            <w:hideMark/>
          </w:tcPr>
          <w:p w14:paraId="455F850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542" w:type="dxa"/>
            <w:tcBorders>
              <w:top w:val="nil"/>
              <w:left w:val="nil"/>
              <w:bottom w:val="single" w:sz="4" w:space="0" w:color="auto"/>
              <w:right w:val="single" w:sz="4" w:space="0" w:color="auto"/>
            </w:tcBorders>
            <w:shd w:val="clear" w:color="auto" w:fill="auto"/>
            <w:noWrap/>
            <w:vAlign w:val="bottom"/>
            <w:hideMark/>
          </w:tcPr>
          <w:p w14:paraId="7C7E442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309E01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75</w:t>
            </w:r>
          </w:p>
        </w:tc>
      </w:tr>
      <w:tr w:rsidR="00875968" w:rsidRPr="00571921" w14:paraId="483B53B7"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412EE56"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Loisingha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354E23F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934.5</w:t>
            </w:r>
          </w:p>
        </w:tc>
        <w:tc>
          <w:tcPr>
            <w:tcW w:w="639" w:type="dxa"/>
            <w:tcBorders>
              <w:top w:val="nil"/>
              <w:left w:val="nil"/>
              <w:bottom w:val="single" w:sz="4" w:space="0" w:color="auto"/>
              <w:right w:val="single" w:sz="4" w:space="0" w:color="auto"/>
            </w:tcBorders>
            <w:shd w:val="clear" w:color="auto" w:fill="auto"/>
            <w:noWrap/>
            <w:vAlign w:val="bottom"/>
            <w:hideMark/>
          </w:tcPr>
          <w:p w14:paraId="11C5D86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296</w:t>
            </w:r>
          </w:p>
        </w:tc>
        <w:tc>
          <w:tcPr>
            <w:tcW w:w="480" w:type="dxa"/>
            <w:tcBorders>
              <w:top w:val="nil"/>
              <w:left w:val="nil"/>
              <w:bottom w:val="single" w:sz="4" w:space="0" w:color="auto"/>
              <w:right w:val="single" w:sz="4" w:space="0" w:color="auto"/>
            </w:tcBorders>
            <w:shd w:val="clear" w:color="auto" w:fill="auto"/>
            <w:noWrap/>
            <w:vAlign w:val="bottom"/>
            <w:hideMark/>
          </w:tcPr>
          <w:p w14:paraId="6E0C9B7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74B45A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44.2</w:t>
            </w:r>
          </w:p>
        </w:tc>
        <w:tc>
          <w:tcPr>
            <w:tcW w:w="557" w:type="dxa"/>
            <w:tcBorders>
              <w:top w:val="nil"/>
              <w:left w:val="nil"/>
              <w:bottom w:val="single" w:sz="4" w:space="0" w:color="auto"/>
              <w:right w:val="single" w:sz="4" w:space="0" w:color="auto"/>
            </w:tcBorders>
            <w:shd w:val="clear" w:color="auto" w:fill="auto"/>
            <w:noWrap/>
            <w:vAlign w:val="bottom"/>
            <w:hideMark/>
          </w:tcPr>
          <w:p w14:paraId="45EF854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10D9E06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noWrap/>
            <w:vAlign w:val="bottom"/>
            <w:hideMark/>
          </w:tcPr>
          <w:p w14:paraId="118355F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47.3</w:t>
            </w:r>
          </w:p>
        </w:tc>
        <w:tc>
          <w:tcPr>
            <w:tcW w:w="487" w:type="dxa"/>
            <w:tcBorders>
              <w:top w:val="nil"/>
              <w:left w:val="nil"/>
              <w:bottom w:val="single" w:sz="4" w:space="0" w:color="auto"/>
              <w:right w:val="single" w:sz="4" w:space="0" w:color="auto"/>
            </w:tcBorders>
            <w:shd w:val="clear" w:color="auto" w:fill="auto"/>
            <w:noWrap/>
            <w:vAlign w:val="bottom"/>
            <w:hideMark/>
          </w:tcPr>
          <w:p w14:paraId="7685D08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w:t>
            </w:r>
          </w:p>
        </w:tc>
        <w:tc>
          <w:tcPr>
            <w:tcW w:w="663" w:type="dxa"/>
            <w:tcBorders>
              <w:top w:val="nil"/>
              <w:left w:val="nil"/>
              <w:bottom w:val="single" w:sz="4" w:space="0" w:color="auto"/>
              <w:right w:val="single" w:sz="4" w:space="0" w:color="auto"/>
            </w:tcBorders>
            <w:shd w:val="clear" w:color="auto" w:fill="auto"/>
            <w:noWrap/>
            <w:vAlign w:val="bottom"/>
            <w:hideMark/>
          </w:tcPr>
          <w:p w14:paraId="069E99A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92</w:t>
            </w:r>
          </w:p>
        </w:tc>
        <w:tc>
          <w:tcPr>
            <w:tcW w:w="1103" w:type="dxa"/>
            <w:tcBorders>
              <w:top w:val="nil"/>
              <w:left w:val="nil"/>
              <w:bottom w:val="single" w:sz="4" w:space="0" w:color="auto"/>
              <w:right w:val="single" w:sz="4" w:space="0" w:color="auto"/>
            </w:tcBorders>
            <w:shd w:val="clear" w:color="auto" w:fill="auto"/>
            <w:noWrap/>
            <w:vAlign w:val="bottom"/>
            <w:hideMark/>
          </w:tcPr>
          <w:p w14:paraId="0D7A3D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542" w:type="dxa"/>
            <w:tcBorders>
              <w:top w:val="nil"/>
              <w:left w:val="nil"/>
              <w:bottom w:val="single" w:sz="4" w:space="0" w:color="auto"/>
              <w:right w:val="single" w:sz="4" w:space="0" w:color="auto"/>
            </w:tcBorders>
            <w:shd w:val="clear" w:color="auto" w:fill="auto"/>
            <w:noWrap/>
            <w:vAlign w:val="bottom"/>
            <w:hideMark/>
          </w:tcPr>
          <w:p w14:paraId="258D35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555" w:type="dxa"/>
            <w:tcBorders>
              <w:top w:val="nil"/>
              <w:left w:val="nil"/>
              <w:bottom w:val="single" w:sz="4" w:space="0" w:color="auto"/>
              <w:right w:val="single" w:sz="4" w:space="0" w:color="auto"/>
            </w:tcBorders>
            <w:shd w:val="clear" w:color="auto" w:fill="auto"/>
            <w:noWrap/>
            <w:vAlign w:val="bottom"/>
            <w:hideMark/>
          </w:tcPr>
          <w:p w14:paraId="353B8A7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70</w:t>
            </w:r>
          </w:p>
        </w:tc>
      </w:tr>
      <w:tr w:rsidR="00875968" w:rsidRPr="00571921" w14:paraId="620F13C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076993"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Muribahal</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6269FAE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953.7</w:t>
            </w:r>
          </w:p>
        </w:tc>
        <w:tc>
          <w:tcPr>
            <w:tcW w:w="639" w:type="dxa"/>
            <w:tcBorders>
              <w:top w:val="nil"/>
              <w:left w:val="nil"/>
              <w:bottom w:val="single" w:sz="4" w:space="0" w:color="auto"/>
              <w:right w:val="single" w:sz="4" w:space="0" w:color="auto"/>
            </w:tcBorders>
            <w:shd w:val="clear" w:color="auto" w:fill="auto"/>
            <w:noWrap/>
            <w:vAlign w:val="bottom"/>
            <w:hideMark/>
          </w:tcPr>
          <w:p w14:paraId="16CC3DB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373</w:t>
            </w:r>
          </w:p>
        </w:tc>
        <w:tc>
          <w:tcPr>
            <w:tcW w:w="480" w:type="dxa"/>
            <w:tcBorders>
              <w:top w:val="nil"/>
              <w:left w:val="nil"/>
              <w:bottom w:val="single" w:sz="4" w:space="0" w:color="auto"/>
              <w:right w:val="single" w:sz="4" w:space="0" w:color="auto"/>
            </w:tcBorders>
            <w:shd w:val="clear" w:color="auto" w:fill="auto"/>
            <w:noWrap/>
            <w:vAlign w:val="bottom"/>
            <w:hideMark/>
          </w:tcPr>
          <w:p w14:paraId="3468C41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1132" w:type="dxa"/>
            <w:tcBorders>
              <w:top w:val="nil"/>
              <w:left w:val="nil"/>
              <w:bottom w:val="single" w:sz="4" w:space="0" w:color="auto"/>
              <w:right w:val="single" w:sz="4" w:space="0" w:color="auto"/>
            </w:tcBorders>
            <w:shd w:val="clear" w:color="auto" w:fill="auto"/>
            <w:noWrap/>
            <w:vAlign w:val="bottom"/>
            <w:hideMark/>
          </w:tcPr>
          <w:p w14:paraId="32367C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47.0</w:t>
            </w:r>
          </w:p>
        </w:tc>
        <w:tc>
          <w:tcPr>
            <w:tcW w:w="557" w:type="dxa"/>
            <w:tcBorders>
              <w:top w:val="nil"/>
              <w:left w:val="nil"/>
              <w:bottom w:val="single" w:sz="4" w:space="0" w:color="auto"/>
              <w:right w:val="single" w:sz="4" w:space="0" w:color="auto"/>
            </w:tcBorders>
            <w:shd w:val="clear" w:color="auto" w:fill="auto"/>
            <w:noWrap/>
            <w:vAlign w:val="bottom"/>
            <w:hideMark/>
          </w:tcPr>
          <w:p w14:paraId="6F47509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w:t>
            </w:r>
          </w:p>
        </w:tc>
        <w:tc>
          <w:tcPr>
            <w:tcW w:w="571" w:type="dxa"/>
            <w:tcBorders>
              <w:top w:val="nil"/>
              <w:left w:val="nil"/>
              <w:bottom w:val="single" w:sz="4" w:space="0" w:color="auto"/>
              <w:right w:val="single" w:sz="4" w:space="0" w:color="auto"/>
            </w:tcBorders>
            <w:shd w:val="clear" w:color="auto" w:fill="auto"/>
            <w:noWrap/>
            <w:vAlign w:val="bottom"/>
            <w:hideMark/>
          </w:tcPr>
          <w:p w14:paraId="1DEBCD8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990" w:type="dxa"/>
            <w:tcBorders>
              <w:top w:val="nil"/>
              <w:left w:val="nil"/>
              <w:bottom w:val="single" w:sz="4" w:space="0" w:color="auto"/>
              <w:right w:val="single" w:sz="4" w:space="0" w:color="auto"/>
            </w:tcBorders>
            <w:shd w:val="clear" w:color="auto" w:fill="auto"/>
            <w:noWrap/>
            <w:vAlign w:val="bottom"/>
            <w:hideMark/>
          </w:tcPr>
          <w:p w14:paraId="7A38AD0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53.2</w:t>
            </w:r>
          </w:p>
        </w:tc>
        <w:tc>
          <w:tcPr>
            <w:tcW w:w="487" w:type="dxa"/>
            <w:tcBorders>
              <w:top w:val="nil"/>
              <w:left w:val="nil"/>
              <w:bottom w:val="single" w:sz="4" w:space="0" w:color="auto"/>
              <w:right w:val="single" w:sz="4" w:space="0" w:color="auto"/>
            </w:tcBorders>
            <w:shd w:val="clear" w:color="auto" w:fill="auto"/>
            <w:noWrap/>
            <w:vAlign w:val="bottom"/>
            <w:hideMark/>
          </w:tcPr>
          <w:p w14:paraId="6B53B2F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w:t>
            </w:r>
          </w:p>
        </w:tc>
        <w:tc>
          <w:tcPr>
            <w:tcW w:w="663" w:type="dxa"/>
            <w:tcBorders>
              <w:top w:val="nil"/>
              <w:left w:val="nil"/>
              <w:bottom w:val="single" w:sz="4" w:space="0" w:color="auto"/>
              <w:right w:val="single" w:sz="4" w:space="0" w:color="auto"/>
            </w:tcBorders>
            <w:shd w:val="clear" w:color="auto" w:fill="auto"/>
            <w:noWrap/>
            <w:vAlign w:val="bottom"/>
            <w:hideMark/>
          </w:tcPr>
          <w:p w14:paraId="0505DFD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105</w:t>
            </w:r>
          </w:p>
        </w:tc>
        <w:tc>
          <w:tcPr>
            <w:tcW w:w="1103" w:type="dxa"/>
            <w:tcBorders>
              <w:top w:val="nil"/>
              <w:left w:val="nil"/>
              <w:bottom w:val="single" w:sz="4" w:space="0" w:color="auto"/>
              <w:right w:val="single" w:sz="4" w:space="0" w:color="auto"/>
            </w:tcBorders>
            <w:shd w:val="clear" w:color="auto" w:fill="auto"/>
            <w:noWrap/>
            <w:vAlign w:val="bottom"/>
            <w:hideMark/>
          </w:tcPr>
          <w:p w14:paraId="4D68E57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542" w:type="dxa"/>
            <w:tcBorders>
              <w:top w:val="nil"/>
              <w:left w:val="nil"/>
              <w:bottom w:val="single" w:sz="4" w:space="0" w:color="auto"/>
              <w:right w:val="single" w:sz="4" w:space="0" w:color="auto"/>
            </w:tcBorders>
            <w:shd w:val="clear" w:color="auto" w:fill="auto"/>
            <w:noWrap/>
            <w:vAlign w:val="bottom"/>
            <w:hideMark/>
          </w:tcPr>
          <w:p w14:paraId="4C36EB9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71F86A3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r>
      <w:tr w:rsidR="00875968" w:rsidRPr="00571921" w14:paraId="370F2BBB"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776665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Patnagarh</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14405E5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1136.7</w:t>
            </w:r>
          </w:p>
        </w:tc>
        <w:tc>
          <w:tcPr>
            <w:tcW w:w="639" w:type="dxa"/>
            <w:tcBorders>
              <w:top w:val="nil"/>
              <w:left w:val="nil"/>
              <w:bottom w:val="single" w:sz="4" w:space="0" w:color="auto"/>
              <w:right w:val="single" w:sz="4" w:space="0" w:color="auto"/>
            </w:tcBorders>
            <w:shd w:val="clear" w:color="auto" w:fill="auto"/>
            <w:noWrap/>
            <w:vAlign w:val="bottom"/>
            <w:hideMark/>
          </w:tcPr>
          <w:p w14:paraId="0470D1F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304</w:t>
            </w:r>
          </w:p>
        </w:tc>
        <w:tc>
          <w:tcPr>
            <w:tcW w:w="480" w:type="dxa"/>
            <w:tcBorders>
              <w:top w:val="nil"/>
              <w:left w:val="nil"/>
              <w:bottom w:val="single" w:sz="4" w:space="0" w:color="auto"/>
              <w:right w:val="single" w:sz="4" w:space="0" w:color="auto"/>
            </w:tcBorders>
            <w:shd w:val="clear" w:color="auto" w:fill="auto"/>
            <w:noWrap/>
            <w:vAlign w:val="bottom"/>
            <w:hideMark/>
          </w:tcPr>
          <w:p w14:paraId="7733520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27</w:t>
            </w:r>
          </w:p>
        </w:tc>
        <w:tc>
          <w:tcPr>
            <w:tcW w:w="1132" w:type="dxa"/>
            <w:tcBorders>
              <w:top w:val="nil"/>
              <w:left w:val="nil"/>
              <w:bottom w:val="single" w:sz="4" w:space="0" w:color="auto"/>
              <w:right w:val="single" w:sz="4" w:space="0" w:color="auto"/>
            </w:tcBorders>
            <w:shd w:val="clear" w:color="auto" w:fill="auto"/>
            <w:noWrap/>
            <w:vAlign w:val="bottom"/>
            <w:hideMark/>
          </w:tcPr>
          <w:p w14:paraId="06DE04C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46.2</w:t>
            </w:r>
          </w:p>
        </w:tc>
        <w:tc>
          <w:tcPr>
            <w:tcW w:w="557" w:type="dxa"/>
            <w:tcBorders>
              <w:top w:val="nil"/>
              <w:left w:val="nil"/>
              <w:bottom w:val="single" w:sz="4" w:space="0" w:color="auto"/>
              <w:right w:val="single" w:sz="4" w:space="0" w:color="auto"/>
            </w:tcBorders>
            <w:shd w:val="clear" w:color="auto" w:fill="auto"/>
            <w:noWrap/>
            <w:vAlign w:val="bottom"/>
            <w:hideMark/>
          </w:tcPr>
          <w:p w14:paraId="0E6AD98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w:t>
            </w:r>
          </w:p>
        </w:tc>
        <w:tc>
          <w:tcPr>
            <w:tcW w:w="571" w:type="dxa"/>
            <w:tcBorders>
              <w:top w:val="nil"/>
              <w:left w:val="nil"/>
              <w:bottom w:val="single" w:sz="4" w:space="0" w:color="auto"/>
              <w:right w:val="single" w:sz="4" w:space="0" w:color="auto"/>
            </w:tcBorders>
            <w:shd w:val="clear" w:color="auto" w:fill="auto"/>
            <w:noWrap/>
            <w:vAlign w:val="bottom"/>
            <w:hideMark/>
          </w:tcPr>
          <w:p w14:paraId="34270A1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58BA371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69.6</w:t>
            </w:r>
          </w:p>
        </w:tc>
        <w:tc>
          <w:tcPr>
            <w:tcW w:w="487" w:type="dxa"/>
            <w:tcBorders>
              <w:top w:val="nil"/>
              <w:left w:val="nil"/>
              <w:bottom w:val="single" w:sz="4" w:space="0" w:color="auto"/>
              <w:right w:val="single" w:sz="4" w:space="0" w:color="auto"/>
            </w:tcBorders>
            <w:shd w:val="clear" w:color="auto" w:fill="auto"/>
            <w:noWrap/>
            <w:vAlign w:val="bottom"/>
            <w:hideMark/>
          </w:tcPr>
          <w:p w14:paraId="7ADF81E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69</w:t>
            </w:r>
          </w:p>
        </w:tc>
        <w:tc>
          <w:tcPr>
            <w:tcW w:w="663" w:type="dxa"/>
            <w:tcBorders>
              <w:top w:val="nil"/>
              <w:left w:val="nil"/>
              <w:bottom w:val="single" w:sz="4" w:space="0" w:color="auto"/>
              <w:right w:val="single" w:sz="4" w:space="0" w:color="auto"/>
            </w:tcBorders>
            <w:shd w:val="clear" w:color="auto" w:fill="auto"/>
            <w:noWrap/>
            <w:vAlign w:val="bottom"/>
            <w:hideMark/>
          </w:tcPr>
          <w:p w14:paraId="6B878F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100</w:t>
            </w:r>
          </w:p>
        </w:tc>
        <w:tc>
          <w:tcPr>
            <w:tcW w:w="1103" w:type="dxa"/>
            <w:tcBorders>
              <w:top w:val="nil"/>
              <w:left w:val="nil"/>
              <w:bottom w:val="single" w:sz="4" w:space="0" w:color="auto"/>
              <w:right w:val="single" w:sz="4" w:space="0" w:color="auto"/>
            </w:tcBorders>
            <w:shd w:val="clear" w:color="auto" w:fill="auto"/>
            <w:noWrap/>
            <w:vAlign w:val="bottom"/>
            <w:hideMark/>
          </w:tcPr>
          <w:p w14:paraId="4A9343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0E81A9A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F55BBB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r>
      <w:tr w:rsidR="00875968" w:rsidRPr="00571921" w14:paraId="22BA1CCF"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C0D6D03"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Puintala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A1C024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1255.4</w:t>
            </w:r>
          </w:p>
        </w:tc>
        <w:tc>
          <w:tcPr>
            <w:tcW w:w="639" w:type="dxa"/>
            <w:tcBorders>
              <w:top w:val="nil"/>
              <w:left w:val="nil"/>
              <w:bottom w:val="single" w:sz="4" w:space="0" w:color="auto"/>
              <w:right w:val="single" w:sz="4" w:space="0" w:color="auto"/>
            </w:tcBorders>
            <w:shd w:val="clear" w:color="auto" w:fill="auto"/>
            <w:noWrap/>
            <w:vAlign w:val="bottom"/>
            <w:hideMark/>
          </w:tcPr>
          <w:p w14:paraId="6F8F3C3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361</w:t>
            </w:r>
          </w:p>
        </w:tc>
        <w:tc>
          <w:tcPr>
            <w:tcW w:w="480" w:type="dxa"/>
            <w:tcBorders>
              <w:top w:val="nil"/>
              <w:left w:val="nil"/>
              <w:bottom w:val="single" w:sz="4" w:space="0" w:color="auto"/>
              <w:right w:val="single" w:sz="4" w:space="0" w:color="auto"/>
            </w:tcBorders>
            <w:shd w:val="clear" w:color="auto" w:fill="auto"/>
            <w:noWrap/>
            <w:vAlign w:val="bottom"/>
            <w:hideMark/>
          </w:tcPr>
          <w:p w14:paraId="6507256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1132" w:type="dxa"/>
            <w:tcBorders>
              <w:top w:val="nil"/>
              <w:left w:val="nil"/>
              <w:bottom w:val="single" w:sz="4" w:space="0" w:color="auto"/>
              <w:right w:val="single" w:sz="4" w:space="0" w:color="auto"/>
            </w:tcBorders>
            <w:shd w:val="clear" w:color="auto" w:fill="auto"/>
            <w:noWrap/>
            <w:vAlign w:val="bottom"/>
            <w:hideMark/>
          </w:tcPr>
          <w:p w14:paraId="5E3315F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48.9</w:t>
            </w:r>
          </w:p>
        </w:tc>
        <w:tc>
          <w:tcPr>
            <w:tcW w:w="557" w:type="dxa"/>
            <w:tcBorders>
              <w:top w:val="nil"/>
              <w:left w:val="nil"/>
              <w:bottom w:val="single" w:sz="4" w:space="0" w:color="auto"/>
              <w:right w:val="single" w:sz="4" w:space="0" w:color="auto"/>
            </w:tcBorders>
            <w:shd w:val="clear" w:color="auto" w:fill="auto"/>
            <w:noWrap/>
            <w:vAlign w:val="bottom"/>
            <w:hideMark/>
          </w:tcPr>
          <w:p w14:paraId="68DEA95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4113CED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2FF3E71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66.9</w:t>
            </w:r>
          </w:p>
        </w:tc>
        <w:tc>
          <w:tcPr>
            <w:tcW w:w="487" w:type="dxa"/>
            <w:tcBorders>
              <w:top w:val="nil"/>
              <w:left w:val="nil"/>
              <w:bottom w:val="single" w:sz="4" w:space="0" w:color="auto"/>
              <w:right w:val="single" w:sz="4" w:space="0" w:color="auto"/>
            </w:tcBorders>
            <w:shd w:val="clear" w:color="auto" w:fill="auto"/>
            <w:noWrap/>
            <w:vAlign w:val="bottom"/>
            <w:hideMark/>
          </w:tcPr>
          <w:p w14:paraId="3AF4A8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60</w:t>
            </w:r>
          </w:p>
        </w:tc>
        <w:tc>
          <w:tcPr>
            <w:tcW w:w="663" w:type="dxa"/>
            <w:tcBorders>
              <w:top w:val="nil"/>
              <w:left w:val="nil"/>
              <w:bottom w:val="single" w:sz="4" w:space="0" w:color="auto"/>
              <w:right w:val="single" w:sz="4" w:space="0" w:color="auto"/>
            </w:tcBorders>
            <w:shd w:val="clear" w:color="auto" w:fill="auto"/>
            <w:noWrap/>
            <w:vAlign w:val="bottom"/>
            <w:hideMark/>
          </w:tcPr>
          <w:p w14:paraId="56E6C19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89</w:t>
            </w:r>
          </w:p>
        </w:tc>
        <w:tc>
          <w:tcPr>
            <w:tcW w:w="1103" w:type="dxa"/>
            <w:tcBorders>
              <w:top w:val="nil"/>
              <w:left w:val="nil"/>
              <w:bottom w:val="single" w:sz="4" w:space="0" w:color="auto"/>
              <w:right w:val="single" w:sz="4" w:space="0" w:color="auto"/>
            </w:tcBorders>
            <w:shd w:val="clear" w:color="auto" w:fill="auto"/>
            <w:noWrap/>
            <w:vAlign w:val="bottom"/>
            <w:hideMark/>
          </w:tcPr>
          <w:p w14:paraId="6D9D95B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w:t>
            </w:r>
          </w:p>
        </w:tc>
        <w:tc>
          <w:tcPr>
            <w:tcW w:w="542" w:type="dxa"/>
            <w:tcBorders>
              <w:top w:val="nil"/>
              <w:left w:val="nil"/>
              <w:bottom w:val="single" w:sz="4" w:space="0" w:color="auto"/>
              <w:right w:val="single" w:sz="4" w:space="0" w:color="auto"/>
            </w:tcBorders>
            <w:shd w:val="clear" w:color="auto" w:fill="auto"/>
            <w:noWrap/>
            <w:vAlign w:val="bottom"/>
            <w:hideMark/>
          </w:tcPr>
          <w:p w14:paraId="51869CB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3436507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70</w:t>
            </w:r>
          </w:p>
        </w:tc>
      </w:tr>
      <w:tr w:rsidR="00875968" w:rsidRPr="00571921" w14:paraId="7A3C691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EFE56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Saintala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064151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1085.7</w:t>
            </w:r>
          </w:p>
        </w:tc>
        <w:tc>
          <w:tcPr>
            <w:tcW w:w="639" w:type="dxa"/>
            <w:tcBorders>
              <w:top w:val="nil"/>
              <w:left w:val="nil"/>
              <w:bottom w:val="single" w:sz="4" w:space="0" w:color="auto"/>
              <w:right w:val="single" w:sz="4" w:space="0" w:color="auto"/>
            </w:tcBorders>
            <w:shd w:val="clear" w:color="auto" w:fill="auto"/>
            <w:noWrap/>
            <w:vAlign w:val="bottom"/>
            <w:hideMark/>
          </w:tcPr>
          <w:p w14:paraId="12D5F49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343</w:t>
            </w:r>
          </w:p>
        </w:tc>
        <w:tc>
          <w:tcPr>
            <w:tcW w:w="480" w:type="dxa"/>
            <w:tcBorders>
              <w:top w:val="nil"/>
              <w:left w:val="nil"/>
              <w:bottom w:val="single" w:sz="4" w:space="0" w:color="auto"/>
              <w:right w:val="single" w:sz="4" w:space="0" w:color="auto"/>
            </w:tcBorders>
            <w:shd w:val="clear" w:color="auto" w:fill="auto"/>
            <w:noWrap/>
            <w:vAlign w:val="bottom"/>
            <w:hideMark/>
          </w:tcPr>
          <w:p w14:paraId="3515FD0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279804A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46.6</w:t>
            </w:r>
          </w:p>
        </w:tc>
        <w:tc>
          <w:tcPr>
            <w:tcW w:w="557" w:type="dxa"/>
            <w:tcBorders>
              <w:top w:val="nil"/>
              <w:left w:val="nil"/>
              <w:bottom w:val="single" w:sz="4" w:space="0" w:color="auto"/>
              <w:right w:val="single" w:sz="4" w:space="0" w:color="auto"/>
            </w:tcBorders>
            <w:shd w:val="clear" w:color="auto" w:fill="auto"/>
            <w:noWrap/>
            <w:vAlign w:val="bottom"/>
            <w:hideMark/>
          </w:tcPr>
          <w:p w14:paraId="0DF6523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w:t>
            </w:r>
          </w:p>
        </w:tc>
        <w:tc>
          <w:tcPr>
            <w:tcW w:w="571" w:type="dxa"/>
            <w:tcBorders>
              <w:top w:val="nil"/>
              <w:left w:val="nil"/>
              <w:bottom w:val="single" w:sz="4" w:space="0" w:color="auto"/>
              <w:right w:val="single" w:sz="4" w:space="0" w:color="auto"/>
            </w:tcBorders>
            <w:shd w:val="clear" w:color="auto" w:fill="auto"/>
            <w:noWrap/>
            <w:vAlign w:val="bottom"/>
            <w:hideMark/>
          </w:tcPr>
          <w:p w14:paraId="3DBD6E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w:t>
            </w:r>
          </w:p>
        </w:tc>
        <w:tc>
          <w:tcPr>
            <w:tcW w:w="990" w:type="dxa"/>
            <w:tcBorders>
              <w:top w:val="nil"/>
              <w:left w:val="nil"/>
              <w:bottom w:val="single" w:sz="4" w:space="0" w:color="auto"/>
              <w:right w:val="single" w:sz="4" w:space="0" w:color="auto"/>
            </w:tcBorders>
            <w:shd w:val="clear" w:color="auto" w:fill="auto"/>
            <w:noWrap/>
            <w:vAlign w:val="bottom"/>
            <w:hideMark/>
          </w:tcPr>
          <w:p w14:paraId="274C13D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66.9</w:t>
            </w:r>
          </w:p>
        </w:tc>
        <w:tc>
          <w:tcPr>
            <w:tcW w:w="487" w:type="dxa"/>
            <w:tcBorders>
              <w:top w:val="nil"/>
              <w:left w:val="nil"/>
              <w:bottom w:val="single" w:sz="4" w:space="0" w:color="auto"/>
              <w:right w:val="single" w:sz="4" w:space="0" w:color="auto"/>
            </w:tcBorders>
            <w:shd w:val="clear" w:color="auto" w:fill="auto"/>
            <w:noWrap/>
            <w:vAlign w:val="bottom"/>
            <w:hideMark/>
          </w:tcPr>
          <w:p w14:paraId="2CA1873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67</w:t>
            </w:r>
          </w:p>
        </w:tc>
        <w:tc>
          <w:tcPr>
            <w:tcW w:w="663" w:type="dxa"/>
            <w:tcBorders>
              <w:top w:val="nil"/>
              <w:left w:val="nil"/>
              <w:bottom w:val="single" w:sz="4" w:space="0" w:color="auto"/>
              <w:right w:val="single" w:sz="4" w:space="0" w:color="auto"/>
            </w:tcBorders>
            <w:shd w:val="clear" w:color="auto" w:fill="auto"/>
            <w:noWrap/>
            <w:vAlign w:val="bottom"/>
            <w:hideMark/>
          </w:tcPr>
          <w:p w14:paraId="4BCCB1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101</w:t>
            </w:r>
          </w:p>
        </w:tc>
        <w:tc>
          <w:tcPr>
            <w:tcW w:w="1103" w:type="dxa"/>
            <w:tcBorders>
              <w:top w:val="nil"/>
              <w:left w:val="nil"/>
              <w:bottom w:val="single" w:sz="4" w:space="0" w:color="auto"/>
              <w:right w:val="single" w:sz="4" w:space="0" w:color="auto"/>
            </w:tcBorders>
            <w:shd w:val="clear" w:color="auto" w:fill="auto"/>
            <w:noWrap/>
            <w:vAlign w:val="bottom"/>
            <w:hideMark/>
          </w:tcPr>
          <w:p w14:paraId="06D1C6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4.0</w:t>
            </w:r>
          </w:p>
        </w:tc>
        <w:tc>
          <w:tcPr>
            <w:tcW w:w="542" w:type="dxa"/>
            <w:tcBorders>
              <w:top w:val="nil"/>
              <w:left w:val="nil"/>
              <w:bottom w:val="single" w:sz="4" w:space="0" w:color="auto"/>
              <w:right w:val="single" w:sz="4" w:space="0" w:color="auto"/>
            </w:tcBorders>
            <w:shd w:val="clear" w:color="auto" w:fill="auto"/>
            <w:noWrap/>
            <w:vAlign w:val="bottom"/>
            <w:hideMark/>
          </w:tcPr>
          <w:p w14:paraId="38C6948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353CD8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72</w:t>
            </w:r>
          </w:p>
        </w:tc>
      </w:tr>
      <w:tr w:rsidR="00875968" w:rsidRPr="00571921" w14:paraId="5F0125B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A978D69"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Titilagarh</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2318E61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1177.9</w:t>
            </w:r>
          </w:p>
        </w:tc>
        <w:tc>
          <w:tcPr>
            <w:tcW w:w="639" w:type="dxa"/>
            <w:tcBorders>
              <w:top w:val="nil"/>
              <w:left w:val="nil"/>
              <w:bottom w:val="single" w:sz="4" w:space="0" w:color="auto"/>
              <w:right w:val="single" w:sz="4" w:space="0" w:color="auto"/>
            </w:tcBorders>
            <w:shd w:val="clear" w:color="auto" w:fill="auto"/>
            <w:noWrap/>
            <w:vAlign w:val="bottom"/>
            <w:hideMark/>
          </w:tcPr>
          <w:p w14:paraId="0D3EC37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333</w:t>
            </w:r>
          </w:p>
        </w:tc>
        <w:tc>
          <w:tcPr>
            <w:tcW w:w="480" w:type="dxa"/>
            <w:tcBorders>
              <w:top w:val="nil"/>
              <w:left w:val="nil"/>
              <w:bottom w:val="single" w:sz="4" w:space="0" w:color="auto"/>
              <w:right w:val="single" w:sz="4" w:space="0" w:color="auto"/>
            </w:tcBorders>
            <w:shd w:val="clear" w:color="auto" w:fill="auto"/>
            <w:noWrap/>
            <w:vAlign w:val="bottom"/>
            <w:hideMark/>
          </w:tcPr>
          <w:p w14:paraId="3BDD62E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28</w:t>
            </w:r>
          </w:p>
        </w:tc>
        <w:tc>
          <w:tcPr>
            <w:tcW w:w="1132" w:type="dxa"/>
            <w:tcBorders>
              <w:top w:val="nil"/>
              <w:left w:val="nil"/>
              <w:bottom w:val="single" w:sz="4" w:space="0" w:color="auto"/>
              <w:right w:val="single" w:sz="4" w:space="0" w:color="auto"/>
            </w:tcBorders>
            <w:shd w:val="clear" w:color="auto" w:fill="auto"/>
            <w:noWrap/>
            <w:vAlign w:val="bottom"/>
            <w:hideMark/>
          </w:tcPr>
          <w:p w14:paraId="37290ED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49.9</w:t>
            </w:r>
          </w:p>
        </w:tc>
        <w:tc>
          <w:tcPr>
            <w:tcW w:w="557" w:type="dxa"/>
            <w:tcBorders>
              <w:top w:val="nil"/>
              <w:left w:val="nil"/>
              <w:bottom w:val="single" w:sz="4" w:space="0" w:color="auto"/>
              <w:right w:val="single" w:sz="4" w:space="0" w:color="auto"/>
            </w:tcBorders>
            <w:shd w:val="clear" w:color="auto" w:fill="auto"/>
            <w:noWrap/>
            <w:vAlign w:val="bottom"/>
            <w:hideMark/>
          </w:tcPr>
          <w:p w14:paraId="3D2C1C4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6045FA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990" w:type="dxa"/>
            <w:tcBorders>
              <w:top w:val="nil"/>
              <w:left w:val="nil"/>
              <w:bottom w:val="single" w:sz="4" w:space="0" w:color="auto"/>
              <w:right w:val="single" w:sz="4" w:space="0" w:color="auto"/>
            </w:tcBorders>
            <w:shd w:val="clear" w:color="auto" w:fill="auto"/>
            <w:noWrap/>
            <w:vAlign w:val="bottom"/>
            <w:hideMark/>
          </w:tcPr>
          <w:p w14:paraId="77B5715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74.3</w:t>
            </w:r>
          </w:p>
        </w:tc>
        <w:tc>
          <w:tcPr>
            <w:tcW w:w="487" w:type="dxa"/>
            <w:tcBorders>
              <w:top w:val="nil"/>
              <w:left w:val="nil"/>
              <w:bottom w:val="single" w:sz="4" w:space="0" w:color="auto"/>
              <w:right w:val="single" w:sz="4" w:space="0" w:color="auto"/>
            </w:tcBorders>
            <w:shd w:val="clear" w:color="auto" w:fill="auto"/>
            <w:noWrap/>
            <w:vAlign w:val="bottom"/>
            <w:hideMark/>
          </w:tcPr>
          <w:p w14:paraId="06C9B88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w:t>
            </w:r>
          </w:p>
        </w:tc>
        <w:tc>
          <w:tcPr>
            <w:tcW w:w="663" w:type="dxa"/>
            <w:tcBorders>
              <w:top w:val="nil"/>
              <w:left w:val="nil"/>
              <w:bottom w:val="single" w:sz="4" w:space="0" w:color="auto"/>
              <w:right w:val="single" w:sz="4" w:space="0" w:color="auto"/>
            </w:tcBorders>
            <w:shd w:val="clear" w:color="auto" w:fill="auto"/>
            <w:noWrap/>
            <w:vAlign w:val="bottom"/>
            <w:hideMark/>
          </w:tcPr>
          <w:p w14:paraId="03B9B7A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78</w:t>
            </w:r>
          </w:p>
        </w:tc>
        <w:tc>
          <w:tcPr>
            <w:tcW w:w="1103" w:type="dxa"/>
            <w:tcBorders>
              <w:top w:val="nil"/>
              <w:left w:val="nil"/>
              <w:bottom w:val="single" w:sz="4" w:space="0" w:color="auto"/>
              <w:right w:val="single" w:sz="4" w:space="0" w:color="auto"/>
            </w:tcBorders>
            <w:shd w:val="clear" w:color="auto" w:fill="auto"/>
            <w:noWrap/>
            <w:vAlign w:val="bottom"/>
            <w:hideMark/>
          </w:tcPr>
          <w:p w14:paraId="06C6CDD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w:t>
            </w:r>
          </w:p>
        </w:tc>
        <w:tc>
          <w:tcPr>
            <w:tcW w:w="542" w:type="dxa"/>
            <w:tcBorders>
              <w:top w:val="nil"/>
              <w:left w:val="nil"/>
              <w:bottom w:val="single" w:sz="4" w:space="0" w:color="auto"/>
              <w:right w:val="single" w:sz="4" w:space="0" w:color="auto"/>
            </w:tcBorders>
            <w:shd w:val="clear" w:color="auto" w:fill="auto"/>
            <w:noWrap/>
            <w:vAlign w:val="bottom"/>
            <w:hideMark/>
          </w:tcPr>
          <w:p w14:paraId="13D2B07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14C830B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64</w:t>
            </w:r>
          </w:p>
        </w:tc>
      </w:tr>
      <w:tr w:rsidR="00875968" w:rsidRPr="00571921" w14:paraId="4E27C1D8"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10730F"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Turekela</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14:paraId="741AEC4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920.9</w:t>
            </w:r>
          </w:p>
        </w:tc>
        <w:tc>
          <w:tcPr>
            <w:tcW w:w="639" w:type="dxa"/>
            <w:tcBorders>
              <w:top w:val="nil"/>
              <w:left w:val="nil"/>
              <w:bottom w:val="single" w:sz="4" w:space="0" w:color="auto"/>
              <w:right w:val="single" w:sz="4" w:space="0" w:color="auto"/>
            </w:tcBorders>
            <w:shd w:val="clear" w:color="auto" w:fill="auto"/>
            <w:noWrap/>
            <w:vAlign w:val="bottom"/>
            <w:hideMark/>
          </w:tcPr>
          <w:p w14:paraId="47E733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228</w:t>
            </w:r>
          </w:p>
        </w:tc>
        <w:tc>
          <w:tcPr>
            <w:tcW w:w="480" w:type="dxa"/>
            <w:tcBorders>
              <w:top w:val="nil"/>
              <w:left w:val="nil"/>
              <w:bottom w:val="single" w:sz="4" w:space="0" w:color="auto"/>
              <w:right w:val="single" w:sz="4" w:space="0" w:color="auto"/>
            </w:tcBorders>
            <w:shd w:val="clear" w:color="auto" w:fill="auto"/>
            <w:noWrap/>
            <w:vAlign w:val="bottom"/>
            <w:hideMark/>
          </w:tcPr>
          <w:p w14:paraId="0BBD77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1132" w:type="dxa"/>
            <w:tcBorders>
              <w:top w:val="nil"/>
              <w:left w:val="nil"/>
              <w:bottom w:val="single" w:sz="4" w:space="0" w:color="auto"/>
              <w:right w:val="single" w:sz="4" w:space="0" w:color="auto"/>
            </w:tcBorders>
            <w:shd w:val="clear" w:color="auto" w:fill="auto"/>
            <w:noWrap/>
            <w:vAlign w:val="bottom"/>
            <w:hideMark/>
          </w:tcPr>
          <w:p w14:paraId="7E9D8D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45.9</w:t>
            </w:r>
          </w:p>
        </w:tc>
        <w:tc>
          <w:tcPr>
            <w:tcW w:w="557" w:type="dxa"/>
            <w:tcBorders>
              <w:top w:val="nil"/>
              <w:left w:val="nil"/>
              <w:bottom w:val="single" w:sz="4" w:space="0" w:color="auto"/>
              <w:right w:val="single" w:sz="4" w:space="0" w:color="auto"/>
            </w:tcBorders>
            <w:shd w:val="clear" w:color="auto" w:fill="auto"/>
            <w:noWrap/>
            <w:vAlign w:val="bottom"/>
            <w:hideMark/>
          </w:tcPr>
          <w:p w14:paraId="7D49CC2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w:t>
            </w:r>
          </w:p>
        </w:tc>
        <w:tc>
          <w:tcPr>
            <w:tcW w:w="571" w:type="dxa"/>
            <w:tcBorders>
              <w:top w:val="nil"/>
              <w:left w:val="nil"/>
              <w:bottom w:val="single" w:sz="4" w:space="0" w:color="auto"/>
              <w:right w:val="single" w:sz="4" w:space="0" w:color="auto"/>
            </w:tcBorders>
            <w:shd w:val="clear" w:color="auto" w:fill="auto"/>
            <w:noWrap/>
            <w:vAlign w:val="bottom"/>
            <w:hideMark/>
          </w:tcPr>
          <w:p w14:paraId="1329C29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c>
          <w:tcPr>
            <w:tcW w:w="990" w:type="dxa"/>
            <w:tcBorders>
              <w:top w:val="nil"/>
              <w:left w:val="nil"/>
              <w:bottom w:val="single" w:sz="4" w:space="0" w:color="auto"/>
              <w:right w:val="single" w:sz="4" w:space="0" w:color="auto"/>
            </w:tcBorders>
            <w:shd w:val="clear" w:color="auto" w:fill="auto"/>
            <w:noWrap/>
            <w:vAlign w:val="bottom"/>
            <w:hideMark/>
          </w:tcPr>
          <w:p w14:paraId="441C08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54.3</w:t>
            </w:r>
          </w:p>
        </w:tc>
        <w:tc>
          <w:tcPr>
            <w:tcW w:w="487" w:type="dxa"/>
            <w:tcBorders>
              <w:top w:val="nil"/>
              <w:left w:val="nil"/>
              <w:bottom w:val="single" w:sz="4" w:space="0" w:color="auto"/>
              <w:right w:val="single" w:sz="4" w:space="0" w:color="auto"/>
            </w:tcBorders>
            <w:shd w:val="clear" w:color="auto" w:fill="auto"/>
            <w:noWrap/>
            <w:vAlign w:val="bottom"/>
            <w:hideMark/>
          </w:tcPr>
          <w:p w14:paraId="0270C6F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w:t>
            </w:r>
          </w:p>
        </w:tc>
        <w:tc>
          <w:tcPr>
            <w:tcW w:w="663" w:type="dxa"/>
            <w:tcBorders>
              <w:top w:val="nil"/>
              <w:left w:val="nil"/>
              <w:bottom w:val="single" w:sz="4" w:space="0" w:color="auto"/>
              <w:right w:val="single" w:sz="4" w:space="0" w:color="auto"/>
            </w:tcBorders>
            <w:shd w:val="clear" w:color="auto" w:fill="auto"/>
            <w:noWrap/>
            <w:vAlign w:val="bottom"/>
            <w:hideMark/>
          </w:tcPr>
          <w:p w14:paraId="3B8C9CB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79</w:t>
            </w:r>
          </w:p>
        </w:tc>
        <w:tc>
          <w:tcPr>
            <w:tcW w:w="1103" w:type="dxa"/>
            <w:tcBorders>
              <w:top w:val="nil"/>
              <w:left w:val="nil"/>
              <w:bottom w:val="single" w:sz="4" w:space="0" w:color="auto"/>
              <w:right w:val="single" w:sz="4" w:space="0" w:color="auto"/>
            </w:tcBorders>
            <w:shd w:val="clear" w:color="auto" w:fill="auto"/>
            <w:noWrap/>
            <w:vAlign w:val="bottom"/>
            <w:hideMark/>
          </w:tcPr>
          <w:p w14:paraId="1C64BC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42" w:type="dxa"/>
            <w:tcBorders>
              <w:top w:val="nil"/>
              <w:left w:val="nil"/>
              <w:bottom w:val="single" w:sz="4" w:space="0" w:color="auto"/>
              <w:right w:val="single" w:sz="4" w:space="0" w:color="auto"/>
            </w:tcBorders>
            <w:shd w:val="clear" w:color="auto" w:fill="auto"/>
            <w:noWrap/>
            <w:vAlign w:val="bottom"/>
            <w:hideMark/>
          </w:tcPr>
          <w:p w14:paraId="5F9E59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58DA6A2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71</w:t>
            </w:r>
          </w:p>
        </w:tc>
      </w:tr>
      <w:tr w:rsidR="00875968" w:rsidRPr="00571921" w14:paraId="62E5C437"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6446D95" w14:textId="77777777" w:rsidR="00875968" w:rsidRPr="00571921" w:rsidRDefault="00875968" w:rsidP="00875968">
            <w:pPr>
              <w:spacing w:after="0" w:line="240" w:lineRule="auto"/>
              <w:jc w:val="right"/>
              <w:rPr>
                <w:rFonts w:ascii="Times New Roman" w:eastAsia="Times New Roman" w:hAnsi="Times New Roman" w:cs="Times New Roman"/>
                <w:b/>
                <w:bCs/>
                <w:color w:val="000000"/>
                <w:sz w:val="24"/>
                <w:szCs w:val="24"/>
              </w:rPr>
            </w:pPr>
            <w:proofErr w:type="spellStart"/>
            <w:r w:rsidRPr="00571921">
              <w:rPr>
                <w:rFonts w:ascii="Times New Roman" w:eastAsia="Times New Roman" w:hAnsi="Times New Roman" w:cs="Times New Roman"/>
                <w:b/>
                <w:bCs/>
                <w:color w:val="000000"/>
                <w:sz w:val="24"/>
                <w:szCs w:val="24"/>
              </w:rPr>
              <w:t>Dist</w:t>
            </w:r>
            <w:proofErr w:type="spellEnd"/>
            <w:r w:rsidRPr="00571921">
              <w:rPr>
                <w:rFonts w:ascii="Times New Roman" w:eastAsia="Times New Roman" w:hAnsi="Times New Roman" w:cs="Times New Roman"/>
                <w:b/>
                <w:bCs/>
                <w:color w:val="000000"/>
                <w:sz w:val="24"/>
                <w:szCs w:val="24"/>
              </w:rPr>
              <w:t xml:space="preserve"> Avg.</w:t>
            </w:r>
          </w:p>
        </w:tc>
        <w:tc>
          <w:tcPr>
            <w:tcW w:w="1121" w:type="dxa"/>
            <w:tcBorders>
              <w:top w:val="nil"/>
              <w:left w:val="nil"/>
              <w:bottom w:val="single" w:sz="4" w:space="0" w:color="auto"/>
              <w:right w:val="single" w:sz="4" w:space="0" w:color="auto"/>
            </w:tcBorders>
            <w:shd w:val="clear" w:color="auto" w:fill="auto"/>
            <w:noWrap/>
            <w:vAlign w:val="bottom"/>
            <w:hideMark/>
          </w:tcPr>
          <w:p w14:paraId="6A2CDF78"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1109.2</w:t>
            </w:r>
          </w:p>
        </w:tc>
        <w:tc>
          <w:tcPr>
            <w:tcW w:w="639" w:type="dxa"/>
            <w:tcBorders>
              <w:top w:val="nil"/>
              <w:left w:val="nil"/>
              <w:bottom w:val="single" w:sz="4" w:space="0" w:color="auto"/>
              <w:right w:val="single" w:sz="4" w:space="0" w:color="auto"/>
            </w:tcBorders>
            <w:shd w:val="clear" w:color="auto" w:fill="auto"/>
            <w:noWrap/>
            <w:vAlign w:val="bottom"/>
            <w:hideMark/>
          </w:tcPr>
          <w:p w14:paraId="5685DF7A"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354</w:t>
            </w:r>
          </w:p>
        </w:tc>
        <w:tc>
          <w:tcPr>
            <w:tcW w:w="480" w:type="dxa"/>
            <w:tcBorders>
              <w:top w:val="nil"/>
              <w:left w:val="nil"/>
              <w:bottom w:val="single" w:sz="4" w:space="0" w:color="auto"/>
              <w:right w:val="single" w:sz="4" w:space="0" w:color="auto"/>
            </w:tcBorders>
            <w:shd w:val="clear" w:color="auto" w:fill="auto"/>
            <w:noWrap/>
            <w:vAlign w:val="bottom"/>
            <w:hideMark/>
          </w:tcPr>
          <w:p w14:paraId="68DB1FD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32</w:t>
            </w:r>
          </w:p>
        </w:tc>
        <w:tc>
          <w:tcPr>
            <w:tcW w:w="1132" w:type="dxa"/>
            <w:tcBorders>
              <w:top w:val="nil"/>
              <w:left w:val="nil"/>
              <w:bottom w:val="single" w:sz="4" w:space="0" w:color="auto"/>
              <w:right w:val="single" w:sz="4" w:space="0" w:color="auto"/>
            </w:tcBorders>
            <w:shd w:val="clear" w:color="auto" w:fill="auto"/>
            <w:noWrap/>
            <w:vAlign w:val="bottom"/>
            <w:hideMark/>
          </w:tcPr>
          <w:p w14:paraId="396150C0"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46.8</w:t>
            </w:r>
          </w:p>
        </w:tc>
        <w:tc>
          <w:tcPr>
            <w:tcW w:w="557" w:type="dxa"/>
            <w:tcBorders>
              <w:top w:val="nil"/>
              <w:left w:val="nil"/>
              <w:bottom w:val="single" w:sz="4" w:space="0" w:color="auto"/>
              <w:right w:val="single" w:sz="4" w:space="0" w:color="auto"/>
            </w:tcBorders>
            <w:shd w:val="clear" w:color="auto" w:fill="auto"/>
            <w:noWrap/>
            <w:vAlign w:val="bottom"/>
            <w:hideMark/>
          </w:tcPr>
          <w:p w14:paraId="6563A0D4"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8</w:t>
            </w:r>
          </w:p>
        </w:tc>
        <w:tc>
          <w:tcPr>
            <w:tcW w:w="571" w:type="dxa"/>
            <w:tcBorders>
              <w:top w:val="nil"/>
              <w:left w:val="nil"/>
              <w:bottom w:val="single" w:sz="4" w:space="0" w:color="auto"/>
              <w:right w:val="single" w:sz="4" w:space="0" w:color="auto"/>
            </w:tcBorders>
            <w:shd w:val="clear" w:color="auto" w:fill="auto"/>
            <w:noWrap/>
            <w:vAlign w:val="bottom"/>
            <w:hideMark/>
          </w:tcPr>
          <w:p w14:paraId="3A1DBF01"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16</w:t>
            </w:r>
          </w:p>
        </w:tc>
        <w:tc>
          <w:tcPr>
            <w:tcW w:w="990" w:type="dxa"/>
            <w:tcBorders>
              <w:top w:val="nil"/>
              <w:left w:val="nil"/>
              <w:bottom w:val="single" w:sz="4" w:space="0" w:color="auto"/>
              <w:right w:val="single" w:sz="4" w:space="0" w:color="auto"/>
            </w:tcBorders>
            <w:shd w:val="clear" w:color="auto" w:fill="auto"/>
            <w:noWrap/>
            <w:vAlign w:val="bottom"/>
            <w:hideMark/>
          </w:tcPr>
          <w:p w14:paraId="223568F9"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61.2</w:t>
            </w:r>
          </w:p>
        </w:tc>
        <w:tc>
          <w:tcPr>
            <w:tcW w:w="487" w:type="dxa"/>
            <w:tcBorders>
              <w:top w:val="nil"/>
              <w:left w:val="nil"/>
              <w:bottom w:val="single" w:sz="4" w:space="0" w:color="auto"/>
              <w:right w:val="single" w:sz="4" w:space="0" w:color="auto"/>
            </w:tcBorders>
            <w:shd w:val="clear" w:color="auto" w:fill="auto"/>
            <w:noWrap/>
            <w:vAlign w:val="bottom"/>
            <w:hideMark/>
          </w:tcPr>
          <w:p w14:paraId="7608E99A"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56</w:t>
            </w:r>
          </w:p>
        </w:tc>
        <w:tc>
          <w:tcPr>
            <w:tcW w:w="663" w:type="dxa"/>
            <w:tcBorders>
              <w:top w:val="nil"/>
              <w:left w:val="nil"/>
              <w:bottom w:val="single" w:sz="4" w:space="0" w:color="auto"/>
              <w:right w:val="single" w:sz="4" w:space="0" w:color="auto"/>
            </w:tcBorders>
            <w:shd w:val="clear" w:color="auto" w:fill="auto"/>
            <w:noWrap/>
            <w:vAlign w:val="bottom"/>
            <w:hideMark/>
          </w:tcPr>
          <w:p w14:paraId="4EF6AE48"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92</w:t>
            </w:r>
          </w:p>
        </w:tc>
        <w:tc>
          <w:tcPr>
            <w:tcW w:w="1103" w:type="dxa"/>
            <w:tcBorders>
              <w:top w:val="nil"/>
              <w:left w:val="nil"/>
              <w:bottom w:val="single" w:sz="4" w:space="0" w:color="auto"/>
              <w:right w:val="single" w:sz="4" w:space="0" w:color="auto"/>
            </w:tcBorders>
            <w:shd w:val="clear" w:color="auto" w:fill="auto"/>
            <w:noWrap/>
            <w:vAlign w:val="bottom"/>
            <w:hideMark/>
          </w:tcPr>
          <w:p w14:paraId="6888EB3A"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3.8</w:t>
            </w:r>
          </w:p>
        </w:tc>
        <w:tc>
          <w:tcPr>
            <w:tcW w:w="542" w:type="dxa"/>
            <w:tcBorders>
              <w:top w:val="nil"/>
              <w:left w:val="nil"/>
              <w:bottom w:val="single" w:sz="4" w:space="0" w:color="auto"/>
              <w:right w:val="single" w:sz="4" w:space="0" w:color="auto"/>
            </w:tcBorders>
            <w:shd w:val="clear" w:color="auto" w:fill="auto"/>
            <w:noWrap/>
            <w:vAlign w:val="bottom"/>
            <w:hideMark/>
          </w:tcPr>
          <w:p w14:paraId="67B4FF90"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w:t>
            </w:r>
          </w:p>
        </w:tc>
        <w:tc>
          <w:tcPr>
            <w:tcW w:w="555" w:type="dxa"/>
            <w:tcBorders>
              <w:top w:val="nil"/>
              <w:left w:val="nil"/>
              <w:bottom w:val="single" w:sz="4" w:space="0" w:color="auto"/>
              <w:right w:val="single" w:sz="4" w:space="0" w:color="auto"/>
            </w:tcBorders>
            <w:shd w:val="clear" w:color="auto" w:fill="auto"/>
            <w:noWrap/>
            <w:vAlign w:val="bottom"/>
            <w:hideMark/>
          </w:tcPr>
          <w:p w14:paraId="25BD1BF1"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75</w:t>
            </w:r>
          </w:p>
        </w:tc>
      </w:tr>
    </w:tbl>
    <w:p w14:paraId="23A55FC1" w14:textId="77777777" w:rsidR="001027B0" w:rsidRDefault="001027B0" w:rsidP="00875968">
      <w:pPr>
        <w:rPr>
          <w:rFonts w:ascii="Times New Roman" w:hAnsi="Times New Roman" w:cs="Times New Roman"/>
          <w:sz w:val="24"/>
          <w:szCs w:val="24"/>
        </w:rPr>
      </w:pPr>
    </w:p>
    <w:p w14:paraId="1A572690" w14:textId="77777777" w:rsidR="00AC5973" w:rsidRDefault="00AC5973" w:rsidP="00875968">
      <w:pPr>
        <w:rPr>
          <w:rFonts w:ascii="Times New Roman" w:hAnsi="Times New Roman" w:cs="Times New Roman"/>
          <w:sz w:val="24"/>
          <w:szCs w:val="24"/>
        </w:rPr>
      </w:pPr>
    </w:p>
    <w:p w14:paraId="1C6F25AD" w14:textId="77777777" w:rsidR="00AC5973" w:rsidRDefault="00AC5973" w:rsidP="00875968">
      <w:pPr>
        <w:rPr>
          <w:rFonts w:ascii="Times New Roman" w:hAnsi="Times New Roman" w:cs="Times New Roman"/>
          <w:sz w:val="24"/>
          <w:szCs w:val="24"/>
        </w:rPr>
      </w:pPr>
    </w:p>
    <w:p w14:paraId="6F051CA3" w14:textId="77777777" w:rsidR="00875968" w:rsidRPr="001027B0" w:rsidRDefault="001C6B9D" w:rsidP="001027B0">
      <w:pPr>
        <w:jc w:val="center"/>
        <w:rPr>
          <w:rFonts w:ascii="Arial" w:hAnsi="Arial" w:cs="Arial"/>
          <w:b/>
          <w:bCs/>
          <w:sz w:val="20"/>
          <w:szCs w:val="20"/>
        </w:rPr>
      </w:pPr>
      <w:r w:rsidRPr="001027B0">
        <w:rPr>
          <w:rFonts w:ascii="Arial" w:hAnsi="Arial" w:cs="Arial"/>
          <w:b/>
          <w:bCs/>
          <w:sz w:val="20"/>
          <w:szCs w:val="20"/>
        </w:rPr>
        <w:t>Table 3.</w:t>
      </w:r>
      <w:r w:rsidR="00875968" w:rsidRPr="001027B0">
        <w:rPr>
          <w:rFonts w:ascii="Arial" w:hAnsi="Arial" w:cs="Arial"/>
          <w:b/>
          <w:bCs/>
          <w:sz w:val="20"/>
          <w:szCs w:val="20"/>
        </w:rPr>
        <w:t xml:space="preserve"> Winter &amp; Summer average rainfall &amp; Rainy days.</w:t>
      </w:r>
    </w:p>
    <w:tbl>
      <w:tblPr>
        <w:tblW w:w="10021" w:type="dxa"/>
        <w:tblInd w:w="91" w:type="dxa"/>
        <w:tblLook w:val="04A0" w:firstRow="1" w:lastRow="0" w:firstColumn="1" w:lastColumn="0" w:noHBand="0" w:noVBand="1"/>
      </w:tblPr>
      <w:tblGrid>
        <w:gridCol w:w="1496"/>
        <w:gridCol w:w="1036"/>
        <w:gridCol w:w="523"/>
        <w:gridCol w:w="694"/>
        <w:gridCol w:w="1046"/>
        <w:gridCol w:w="523"/>
        <w:gridCol w:w="700"/>
        <w:gridCol w:w="990"/>
        <w:gridCol w:w="523"/>
        <w:gridCol w:w="663"/>
        <w:gridCol w:w="1018"/>
        <w:gridCol w:w="523"/>
        <w:gridCol w:w="682"/>
      </w:tblGrid>
      <w:tr w:rsidR="00875968" w:rsidRPr="00571921" w14:paraId="6562580B" w14:textId="77777777" w:rsidTr="00C82929">
        <w:trPr>
          <w:trHeight w:val="30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87B4C"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2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60EE39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Winter RF</w:t>
            </w:r>
          </w:p>
        </w:tc>
        <w:tc>
          <w:tcPr>
            <w:tcW w:w="22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3E98B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Winter RD</w:t>
            </w:r>
          </w:p>
        </w:tc>
        <w:tc>
          <w:tcPr>
            <w:tcW w:w="21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754B12"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Summer RF</w:t>
            </w:r>
          </w:p>
        </w:tc>
        <w:tc>
          <w:tcPr>
            <w:tcW w:w="220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CDB9E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Summer RD</w:t>
            </w:r>
          </w:p>
        </w:tc>
      </w:tr>
      <w:tr w:rsidR="00875968" w:rsidRPr="00571921" w14:paraId="05FF38B6" w14:textId="77777777" w:rsidTr="00875968">
        <w:trPr>
          <w:trHeight w:val="30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08D87897" w14:textId="77777777" w:rsidR="00875968" w:rsidRPr="00571921" w:rsidRDefault="00875968" w:rsidP="00875968">
            <w:pPr>
              <w:spacing w:after="0" w:line="240" w:lineRule="auto"/>
              <w:rPr>
                <w:rFonts w:ascii="Times New Roman" w:eastAsia="Times New Roman" w:hAnsi="Times New Roman" w:cs="Times New Roman"/>
                <w:b/>
                <w:bCs/>
                <w:color w:val="000000"/>
                <w:sz w:val="24"/>
                <w:szCs w:val="24"/>
              </w:rPr>
            </w:pPr>
          </w:p>
        </w:tc>
        <w:tc>
          <w:tcPr>
            <w:tcW w:w="1036" w:type="dxa"/>
            <w:tcBorders>
              <w:top w:val="nil"/>
              <w:left w:val="nil"/>
              <w:bottom w:val="single" w:sz="4" w:space="0" w:color="auto"/>
              <w:right w:val="single" w:sz="4" w:space="0" w:color="auto"/>
            </w:tcBorders>
            <w:shd w:val="clear" w:color="auto" w:fill="auto"/>
            <w:noWrap/>
            <w:vAlign w:val="bottom"/>
            <w:hideMark/>
          </w:tcPr>
          <w:p w14:paraId="7396DD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10" w:type="dxa"/>
            <w:tcBorders>
              <w:top w:val="nil"/>
              <w:left w:val="nil"/>
              <w:bottom w:val="single" w:sz="4" w:space="0" w:color="auto"/>
              <w:right w:val="single" w:sz="4" w:space="0" w:color="auto"/>
            </w:tcBorders>
            <w:shd w:val="clear" w:color="auto" w:fill="auto"/>
            <w:noWrap/>
            <w:vAlign w:val="bottom"/>
            <w:hideMark/>
          </w:tcPr>
          <w:p w14:paraId="7DADC4C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94" w:type="dxa"/>
            <w:tcBorders>
              <w:top w:val="nil"/>
              <w:left w:val="nil"/>
              <w:bottom w:val="single" w:sz="4" w:space="0" w:color="auto"/>
              <w:right w:val="single" w:sz="4" w:space="0" w:color="auto"/>
            </w:tcBorders>
            <w:shd w:val="clear" w:color="auto" w:fill="auto"/>
            <w:noWrap/>
            <w:vAlign w:val="bottom"/>
            <w:hideMark/>
          </w:tcPr>
          <w:p w14:paraId="0E63E4E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046" w:type="dxa"/>
            <w:tcBorders>
              <w:top w:val="nil"/>
              <w:left w:val="nil"/>
              <w:bottom w:val="single" w:sz="4" w:space="0" w:color="auto"/>
              <w:right w:val="single" w:sz="4" w:space="0" w:color="auto"/>
            </w:tcBorders>
            <w:shd w:val="clear" w:color="auto" w:fill="auto"/>
            <w:noWrap/>
            <w:vAlign w:val="bottom"/>
            <w:hideMark/>
          </w:tcPr>
          <w:p w14:paraId="295088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14" w:type="dxa"/>
            <w:tcBorders>
              <w:top w:val="nil"/>
              <w:left w:val="nil"/>
              <w:bottom w:val="single" w:sz="4" w:space="0" w:color="auto"/>
              <w:right w:val="single" w:sz="4" w:space="0" w:color="auto"/>
            </w:tcBorders>
            <w:shd w:val="clear" w:color="auto" w:fill="auto"/>
            <w:noWrap/>
            <w:vAlign w:val="bottom"/>
            <w:hideMark/>
          </w:tcPr>
          <w:p w14:paraId="117FF4F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700" w:type="dxa"/>
            <w:tcBorders>
              <w:top w:val="nil"/>
              <w:left w:val="nil"/>
              <w:bottom w:val="single" w:sz="4" w:space="0" w:color="auto"/>
              <w:right w:val="single" w:sz="4" w:space="0" w:color="auto"/>
            </w:tcBorders>
            <w:shd w:val="clear" w:color="auto" w:fill="auto"/>
            <w:noWrap/>
            <w:vAlign w:val="bottom"/>
            <w:hideMark/>
          </w:tcPr>
          <w:p w14:paraId="74E4D7C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990" w:type="dxa"/>
            <w:tcBorders>
              <w:top w:val="nil"/>
              <w:left w:val="nil"/>
              <w:bottom w:val="single" w:sz="4" w:space="0" w:color="auto"/>
              <w:right w:val="single" w:sz="4" w:space="0" w:color="auto"/>
            </w:tcBorders>
            <w:shd w:val="clear" w:color="auto" w:fill="auto"/>
            <w:noWrap/>
            <w:vAlign w:val="bottom"/>
            <w:hideMark/>
          </w:tcPr>
          <w:p w14:paraId="0A36F4C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487" w:type="dxa"/>
            <w:tcBorders>
              <w:top w:val="nil"/>
              <w:left w:val="nil"/>
              <w:bottom w:val="single" w:sz="4" w:space="0" w:color="auto"/>
              <w:right w:val="single" w:sz="4" w:space="0" w:color="auto"/>
            </w:tcBorders>
            <w:shd w:val="clear" w:color="auto" w:fill="auto"/>
            <w:noWrap/>
            <w:vAlign w:val="bottom"/>
            <w:hideMark/>
          </w:tcPr>
          <w:p w14:paraId="7958C64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63" w:type="dxa"/>
            <w:tcBorders>
              <w:top w:val="nil"/>
              <w:left w:val="nil"/>
              <w:bottom w:val="single" w:sz="4" w:space="0" w:color="auto"/>
              <w:right w:val="single" w:sz="4" w:space="0" w:color="auto"/>
            </w:tcBorders>
            <w:shd w:val="clear" w:color="auto" w:fill="auto"/>
            <w:noWrap/>
            <w:vAlign w:val="bottom"/>
            <w:hideMark/>
          </w:tcPr>
          <w:p w14:paraId="5DBAE7F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c>
          <w:tcPr>
            <w:tcW w:w="1018" w:type="dxa"/>
            <w:tcBorders>
              <w:top w:val="nil"/>
              <w:left w:val="nil"/>
              <w:bottom w:val="single" w:sz="4" w:space="0" w:color="auto"/>
              <w:right w:val="single" w:sz="4" w:space="0" w:color="auto"/>
            </w:tcBorders>
            <w:shd w:val="clear" w:color="auto" w:fill="auto"/>
            <w:noWrap/>
            <w:vAlign w:val="bottom"/>
            <w:hideMark/>
          </w:tcPr>
          <w:p w14:paraId="66627AB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Mean</w:t>
            </w:r>
          </w:p>
        </w:tc>
        <w:tc>
          <w:tcPr>
            <w:tcW w:w="501" w:type="dxa"/>
            <w:tcBorders>
              <w:top w:val="nil"/>
              <w:left w:val="nil"/>
              <w:bottom w:val="single" w:sz="4" w:space="0" w:color="auto"/>
              <w:right w:val="single" w:sz="4" w:space="0" w:color="auto"/>
            </w:tcBorders>
            <w:shd w:val="clear" w:color="auto" w:fill="auto"/>
            <w:noWrap/>
            <w:vAlign w:val="bottom"/>
            <w:hideMark/>
          </w:tcPr>
          <w:p w14:paraId="6B0BE72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SD</w:t>
            </w:r>
          </w:p>
        </w:tc>
        <w:tc>
          <w:tcPr>
            <w:tcW w:w="682" w:type="dxa"/>
            <w:tcBorders>
              <w:top w:val="nil"/>
              <w:left w:val="nil"/>
              <w:bottom w:val="single" w:sz="4" w:space="0" w:color="auto"/>
              <w:right w:val="single" w:sz="4" w:space="0" w:color="auto"/>
            </w:tcBorders>
            <w:shd w:val="clear" w:color="auto" w:fill="auto"/>
            <w:noWrap/>
            <w:vAlign w:val="bottom"/>
            <w:hideMark/>
          </w:tcPr>
          <w:p w14:paraId="42B0718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CV</w:t>
            </w:r>
          </w:p>
        </w:tc>
      </w:tr>
      <w:tr w:rsidR="00875968" w:rsidRPr="00571921" w14:paraId="678CFB99"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B2F3F3D"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Agalpur</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4E99C59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18.3</w:t>
            </w:r>
          </w:p>
        </w:tc>
        <w:tc>
          <w:tcPr>
            <w:tcW w:w="510" w:type="dxa"/>
            <w:tcBorders>
              <w:top w:val="nil"/>
              <w:left w:val="nil"/>
              <w:bottom w:val="single" w:sz="4" w:space="0" w:color="auto"/>
              <w:right w:val="single" w:sz="4" w:space="0" w:color="auto"/>
            </w:tcBorders>
            <w:shd w:val="clear" w:color="auto" w:fill="auto"/>
            <w:noWrap/>
            <w:vAlign w:val="bottom"/>
            <w:hideMark/>
          </w:tcPr>
          <w:p w14:paraId="7C3D7E0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694" w:type="dxa"/>
            <w:tcBorders>
              <w:top w:val="nil"/>
              <w:left w:val="nil"/>
              <w:bottom w:val="single" w:sz="4" w:space="0" w:color="auto"/>
              <w:right w:val="single" w:sz="4" w:space="0" w:color="auto"/>
            </w:tcBorders>
            <w:shd w:val="clear" w:color="auto" w:fill="auto"/>
            <w:noWrap/>
            <w:vAlign w:val="bottom"/>
            <w:hideMark/>
          </w:tcPr>
          <w:p w14:paraId="5E17D1E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160</w:t>
            </w:r>
          </w:p>
        </w:tc>
        <w:tc>
          <w:tcPr>
            <w:tcW w:w="1046" w:type="dxa"/>
            <w:tcBorders>
              <w:top w:val="nil"/>
              <w:left w:val="nil"/>
              <w:bottom w:val="single" w:sz="4" w:space="0" w:color="auto"/>
              <w:right w:val="single" w:sz="4" w:space="0" w:color="auto"/>
            </w:tcBorders>
            <w:shd w:val="clear" w:color="auto" w:fill="auto"/>
            <w:noWrap/>
            <w:vAlign w:val="bottom"/>
            <w:hideMark/>
          </w:tcPr>
          <w:p w14:paraId="52DBF67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w:t>
            </w:r>
          </w:p>
        </w:tc>
        <w:tc>
          <w:tcPr>
            <w:tcW w:w="514" w:type="dxa"/>
            <w:tcBorders>
              <w:top w:val="nil"/>
              <w:left w:val="nil"/>
              <w:bottom w:val="single" w:sz="4" w:space="0" w:color="auto"/>
              <w:right w:val="single" w:sz="4" w:space="0" w:color="auto"/>
            </w:tcBorders>
            <w:shd w:val="clear" w:color="auto" w:fill="auto"/>
            <w:noWrap/>
            <w:vAlign w:val="bottom"/>
            <w:hideMark/>
          </w:tcPr>
          <w:p w14:paraId="5B8AF6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7D2004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144</w:t>
            </w:r>
          </w:p>
        </w:tc>
        <w:tc>
          <w:tcPr>
            <w:tcW w:w="990" w:type="dxa"/>
            <w:tcBorders>
              <w:top w:val="nil"/>
              <w:left w:val="nil"/>
              <w:bottom w:val="single" w:sz="4" w:space="0" w:color="auto"/>
              <w:right w:val="single" w:sz="4" w:space="0" w:color="auto"/>
            </w:tcBorders>
            <w:shd w:val="clear" w:color="auto" w:fill="auto"/>
            <w:noWrap/>
            <w:vAlign w:val="bottom"/>
            <w:hideMark/>
          </w:tcPr>
          <w:p w14:paraId="504B98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55.2</w:t>
            </w:r>
          </w:p>
        </w:tc>
        <w:tc>
          <w:tcPr>
            <w:tcW w:w="487" w:type="dxa"/>
            <w:tcBorders>
              <w:top w:val="nil"/>
              <w:left w:val="nil"/>
              <w:bottom w:val="single" w:sz="4" w:space="0" w:color="auto"/>
              <w:right w:val="single" w:sz="4" w:space="0" w:color="auto"/>
            </w:tcBorders>
            <w:shd w:val="clear" w:color="auto" w:fill="auto"/>
            <w:noWrap/>
            <w:vAlign w:val="bottom"/>
            <w:hideMark/>
          </w:tcPr>
          <w:p w14:paraId="7F363FE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62</w:t>
            </w:r>
          </w:p>
        </w:tc>
        <w:tc>
          <w:tcPr>
            <w:tcW w:w="663" w:type="dxa"/>
            <w:tcBorders>
              <w:top w:val="nil"/>
              <w:left w:val="nil"/>
              <w:bottom w:val="single" w:sz="4" w:space="0" w:color="auto"/>
              <w:right w:val="single" w:sz="4" w:space="0" w:color="auto"/>
            </w:tcBorders>
            <w:shd w:val="clear" w:color="auto" w:fill="auto"/>
            <w:noWrap/>
            <w:vAlign w:val="bottom"/>
            <w:hideMark/>
          </w:tcPr>
          <w:p w14:paraId="5F3EFE5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112</w:t>
            </w:r>
          </w:p>
        </w:tc>
        <w:tc>
          <w:tcPr>
            <w:tcW w:w="1018" w:type="dxa"/>
            <w:tcBorders>
              <w:top w:val="nil"/>
              <w:left w:val="nil"/>
              <w:bottom w:val="single" w:sz="4" w:space="0" w:color="auto"/>
              <w:right w:val="single" w:sz="4" w:space="0" w:color="auto"/>
            </w:tcBorders>
            <w:shd w:val="clear" w:color="auto" w:fill="auto"/>
            <w:noWrap/>
            <w:vAlign w:val="bottom"/>
            <w:hideMark/>
          </w:tcPr>
          <w:p w14:paraId="0EAF9BD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501" w:type="dxa"/>
            <w:tcBorders>
              <w:top w:val="nil"/>
              <w:left w:val="nil"/>
              <w:bottom w:val="single" w:sz="4" w:space="0" w:color="auto"/>
              <w:right w:val="single" w:sz="4" w:space="0" w:color="auto"/>
            </w:tcBorders>
            <w:shd w:val="clear" w:color="auto" w:fill="auto"/>
            <w:noWrap/>
            <w:vAlign w:val="bottom"/>
            <w:hideMark/>
          </w:tcPr>
          <w:p w14:paraId="01FA00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6EF27C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72</w:t>
            </w:r>
          </w:p>
        </w:tc>
      </w:tr>
      <w:tr w:rsidR="00875968" w:rsidRPr="00571921" w14:paraId="133EA2D4"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69D124C"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Balangir</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72D3AEC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32.0</w:t>
            </w:r>
          </w:p>
        </w:tc>
        <w:tc>
          <w:tcPr>
            <w:tcW w:w="510" w:type="dxa"/>
            <w:tcBorders>
              <w:top w:val="nil"/>
              <w:left w:val="nil"/>
              <w:bottom w:val="single" w:sz="4" w:space="0" w:color="auto"/>
              <w:right w:val="single" w:sz="4" w:space="0" w:color="auto"/>
            </w:tcBorders>
            <w:shd w:val="clear" w:color="auto" w:fill="auto"/>
            <w:noWrap/>
            <w:vAlign w:val="bottom"/>
            <w:hideMark/>
          </w:tcPr>
          <w:p w14:paraId="3DE5A2F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w:t>
            </w:r>
          </w:p>
        </w:tc>
        <w:tc>
          <w:tcPr>
            <w:tcW w:w="694" w:type="dxa"/>
            <w:tcBorders>
              <w:top w:val="nil"/>
              <w:left w:val="nil"/>
              <w:bottom w:val="single" w:sz="4" w:space="0" w:color="auto"/>
              <w:right w:val="single" w:sz="4" w:space="0" w:color="auto"/>
            </w:tcBorders>
            <w:shd w:val="clear" w:color="auto" w:fill="auto"/>
            <w:noWrap/>
            <w:vAlign w:val="bottom"/>
            <w:hideMark/>
          </w:tcPr>
          <w:p w14:paraId="2DAAF73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155</w:t>
            </w:r>
          </w:p>
        </w:tc>
        <w:tc>
          <w:tcPr>
            <w:tcW w:w="1046" w:type="dxa"/>
            <w:tcBorders>
              <w:top w:val="nil"/>
              <w:left w:val="nil"/>
              <w:bottom w:val="single" w:sz="4" w:space="0" w:color="auto"/>
              <w:right w:val="single" w:sz="4" w:space="0" w:color="auto"/>
            </w:tcBorders>
            <w:shd w:val="clear" w:color="auto" w:fill="auto"/>
            <w:noWrap/>
            <w:vAlign w:val="bottom"/>
            <w:hideMark/>
          </w:tcPr>
          <w:p w14:paraId="12DAC60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c>
          <w:tcPr>
            <w:tcW w:w="514" w:type="dxa"/>
            <w:tcBorders>
              <w:top w:val="nil"/>
              <w:left w:val="nil"/>
              <w:bottom w:val="single" w:sz="4" w:space="0" w:color="auto"/>
              <w:right w:val="single" w:sz="4" w:space="0" w:color="auto"/>
            </w:tcBorders>
            <w:shd w:val="clear" w:color="auto" w:fill="auto"/>
            <w:noWrap/>
            <w:vAlign w:val="bottom"/>
            <w:hideMark/>
          </w:tcPr>
          <w:p w14:paraId="6DEB0A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CEE627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108</w:t>
            </w:r>
          </w:p>
        </w:tc>
        <w:tc>
          <w:tcPr>
            <w:tcW w:w="990" w:type="dxa"/>
            <w:tcBorders>
              <w:top w:val="nil"/>
              <w:left w:val="nil"/>
              <w:bottom w:val="single" w:sz="4" w:space="0" w:color="auto"/>
              <w:right w:val="single" w:sz="4" w:space="0" w:color="auto"/>
            </w:tcBorders>
            <w:shd w:val="clear" w:color="auto" w:fill="auto"/>
            <w:noWrap/>
            <w:vAlign w:val="bottom"/>
            <w:hideMark/>
          </w:tcPr>
          <w:p w14:paraId="1043D70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87.4</w:t>
            </w:r>
          </w:p>
        </w:tc>
        <w:tc>
          <w:tcPr>
            <w:tcW w:w="487" w:type="dxa"/>
            <w:tcBorders>
              <w:top w:val="nil"/>
              <w:left w:val="nil"/>
              <w:bottom w:val="single" w:sz="4" w:space="0" w:color="auto"/>
              <w:right w:val="single" w:sz="4" w:space="0" w:color="auto"/>
            </w:tcBorders>
            <w:shd w:val="clear" w:color="auto" w:fill="auto"/>
            <w:noWrap/>
            <w:vAlign w:val="bottom"/>
            <w:hideMark/>
          </w:tcPr>
          <w:p w14:paraId="159D0E1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w:t>
            </w:r>
          </w:p>
        </w:tc>
        <w:tc>
          <w:tcPr>
            <w:tcW w:w="663" w:type="dxa"/>
            <w:tcBorders>
              <w:top w:val="nil"/>
              <w:left w:val="nil"/>
              <w:bottom w:val="single" w:sz="4" w:space="0" w:color="auto"/>
              <w:right w:val="single" w:sz="4" w:space="0" w:color="auto"/>
            </w:tcBorders>
            <w:shd w:val="clear" w:color="auto" w:fill="auto"/>
            <w:noWrap/>
            <w:vAlign w:val="bottom"/>
            <w:hideMark/>
          </w:tcPr>
          <w:p w14:paraId="4533884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64</w:t>
            </w:r>
          </w:p>
        </w:tc>
        <w:tc>
          <w:tcPr>
            <w:tcW w:w="1018" w:type="dxa"/>
            <w:tcBorders>
              <w:top w:val="nil"/>
              <w:left w:val="nil"/>
              <w:bottom w:val="single" w:sz="4" w:space="0" w:color="auto"/>
              <w:right w:val="single" w:sz="4" w:space="0" w:color="auto"/>
            </w:tcBorders>
            <w:shd w:val="clear" w:color="auto" w:fill="auto"/>
            <w:noWrap/>
            <w:vAlign w:val="bottom"/>
            <w:hideMark/>
          </w:tcPr>
          <w:p w14:paraId="65004E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5.8</w:t>
            </w:r>
          </w:p>
        </w:tc>
        <w:tc>
          <w:tcPr>
            <w:tcW w:w="501" w:type="dxa"/>
            <w:tcBorders>
              <w:top w:val="nil"/>
              <w:left w:val="nil"/>
              <w:bottom w:val="single" w:sz="4" w:space="0" w:color="auto"/>
              <w:right w:val="single" w:sz="4" w:space="0" w:color="auto"/>
            </w:tcBorders>
            <w:shd w:val="clear" w:color="auto" w:fill="auto"/>
            <w:noWrap/>
            <w:vAlign w:val="bottom"/>
            <w:hideMark/>
          </w:tcPr>
          <w:p w14:paraId="57C614F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651FE2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52</w:t>
            </w:r>
          </w:p>
        </w:tc>
      </w:tr>
      <w:tr w:rsidR="00875968" w:rsidRPr="00571921" w14:paraId="2F0533D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4F96512"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Bangomunda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4EA75D5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10.1</w:t>
            </w:r>
          </w:p>
        </w:tc>
        <w:tc>
          <w:tcPr>
            <w:tcW w:w="510" w:type="dxa"/>
            <w:tcBorders>
              <w:top w:val="nil"/>
              <w:left w:val="nil"/>
              <w:bottom w:val="single" w:sz="4" w:space="0" w:color="auto"/>
              <w:right w:val="single" w:sz="4" w:space="0" w:color="auto"/>
            </w:tcBorders>
            <w:shd w:val="clear" w:color="auto" w:fill="auto"/>
            <w:noWrap/>
            <w:vAlign w:val="bottom"/>
            <w:hideMark/>
          </w:tcPr>
          <w:p w14:paraId="05B5ECB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w:t>
            </w:r>
          </w:p>
        </w:tc>
        <w:tc>
          <w:tcPr>
            <w:tcW w:w="694" w:type="dxa"/>
            <w:tcBorders>
              <w:top w:val="nil"/>
              <w:left w:val="nil"/>
              <w:bottom w:val="single" w:sz="4" w:space="0" w:color="auto"/>
              <w:right w:val="single" w:sz="4" w:space="0" w:color="auto"/>
            </w:tcBorders>
            <w:shd w:val="clear" w:color="auto" w:fill="auto"/>
            <w:noWrap/>
            <w:vAlign w:val="bottom"/>
            <w:hideMark/>
          </w:tcPr>
          <w:p w14:paraId="2F45FA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218</w:t>
            </w:r>
          </w:p>
        </w:tc>
        <w:tc>
          <w:tcPr>
            <w:tcW w:w="1046" w:type="dxa"/>
            <w:tcBorders>
              <w:top w:val="nil"/>
              <w:left w:val="nil"/>
              <w:bottom w:val="single" w:sz="4" w:space="0" w:color="auto"/>
              <w:right w:val="single" w:sz="4" w:space="0" w:color="auto"/>
            </w:tcBorders>
            <w:shd w:val="clear" w:color="auto" w:fill="auto"/>
            <w:noWrap/>
            <w:vAlign w:val="bottom"/>
            <w:hideMark/>
          </w:tcPr>
          <w:p w14:paraId="2AA1FD1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0.8</w:t>
            </w:r>
          </w:p>
        </w:tc>
        <w:tc>
          <w:tcPr>
            <w:tcW w:w="514" w:type="dxa"/>
            <w:tcBorders>
              <w:top w:val="nil"/>
              <w:left w:val="nil"/>
              <w:bottom w:val="single" w:sz="4" w:space="0" w:color="auto"/>
              <w:right w:val="single" w:sz="4" w:space="0" w:color="auto"/>
            </w:tcBorders>
            <w:shd w:val="clear" w:color="auto" w:fill="auto"/>
            <w:noWrap/>
            <w:vAlign w:val="bottom"/>
            <w:hideMark/>
          </w:tcPr>
          <w:p w14:paraId="2376AC7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1AC29CD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173</w:t>
            </w:r>
          </w:p>
        </w:tc>
        <w:tc>
          <w:tcPr>
            <w:tcW w:w="990" w:type="dxa"/>
            <w:tcBorders>
              <w:top w:val="nil"/>
              <w:left w:val="nil"/>
              <w:bottom w:val="single" w:sz="4" w:space="0" w:color="auto"/>
              <w:right w:val="single" w:sz="4" w:space="0" w:color="auto"/>
            </w:tcBorders>
            <w:shd w:val="clear" w:color="auto" w:fill="auto"/>
            <w:noWrap/>
            <w:vAlign w:val="bottom"/>
            <w:hideMark/>
          </w:tcPr>
          <w:p w14:paraId="370858A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39.0</w:t>
            </w:r>
          </w:p>
        </w:tc>
        <w:tc>
          <w:tcPr>
            <w:tcW w:w="487" w:type="dxa"/>
            <w:tcBorders>
              <w:top w:val="nil"/>
              <w:left w:val="nil"/>
              <w:bottom w:val="single" w:sz="4" w:space="0" w:color="auto"/>
              <w:right w:val="single" w:sz="4" w:space="0" w:color="auto"/>
            </w:tcBorders>
            <w:shd w:val="clear" w:color="auto" w:fill="auto"/>
            <w:noWrap/>
            <w:vAlign w:val="bottom"/>
            <w:hideMark/>
          </w:tcPr>
          <w:p w14:paraId="563E938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52</w:t>
            </w:r>
          </w:p>
        </w:tc>
        <w:tc>
          <w:tcPr>
            <w:tcW w:w="663" w:type="dxa"/>
            <w:tcBorders>
              <w:top w:val="nil"/>
              <w:left w:val="nil"/>
              <w:bottom w:val="single" w:sz="4" w:space="0" w:color="auto"/>
              <w:right w:val="single" w:sz="4" w:space="0" w:color="auto"/>
            </w:tcBorders>
            <w:shd w:val="clear" w:color="auto" w:fill="auto"/>
            <w:noWrap/>
            <w:vAlign w:val="bottom"/>
            <w:hideMark/>
          </w:tcPr>
          <w:p w14:paraId="39AE821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133</w:t>
            </w:r>
          </w:p>
        </w:tc>
        <w:tc>
          <w:tcPr>
            <w:tcW w:w="1018" w:type="dxa"/>
            <w:tcBorders>
              <w:top w:val="nil"/>
              <w:left w:val="nil"/>
              <w:bottom w:val="single" w:sz="4" w:space="0" w:color="auto"/>
              <w:right w:val="single" w:sz="4" w:space="0" w:color="auto"/>
            </w:tcBorders>
            <w:shd w:val="clear" w:color="auto" w:fill="auto"/>
            <w:noWrap/>
            <w:vAlign w:val="bottom"/>
            <w:hideMark/>
          </w:tcPr>
          <w:p w14:paraId="76C1F40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2.9</w:t>
            </w:r>
          </w:p>
        </w:tc>
        <w:tc>
          <w:tcPr>
            <w:tcW w:w="501" w:type="dxa"/>
            <w:tcBorders>
              <w:top w:val="nil"/>
              <w:left w:val="nil"/>
              <w:bottom w:val="single" w:sz="4" w:space="0" w:color="auto"/>
              <w:right w:val="single" w:sz="4" w:space="0" w:color="auto"/>
            </w:tcBorders>
            <w:shd w:val="clear" w:color="auto" w:fill="auto"/>
            <w:noWrap/>
            <w:vAlign w:val="bottom"/>
            <w:hideMark/>
          </w:tcPr>
          <w:p w14:paraId="09BC003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0C6237D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100</w:t>
            </w:r>
          </w:p>
        </w:tc>
      </w:tr>
      <w:tr w:rsidR="00875968" w:rsidRPr="00571921" w14:paraId="14F072D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5A24E76"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Belpada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6EA90E2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15.2</w:t>
            </w:r>
          </w:p>
        </w:tc>
        <w:tc>
          <w:tcPr>
            <w:tcW w:w="510" w:type="dxa"/>
            <w:tcBorders>
              <w:top w:val="nil"/>
              <w:left w:val="nil"/>
              <w:bottom w:val="single" w:sz="4" w:space="0" w:color="auto"/>
              <w:right w:val="single" w:sz="4" w:space="0" w:color="auto"/>
            </w:tcBorders>
            <w:shd w:val="clear" w:color="auto" w:fill="auto"/>
            <w:noWrap/>
            <w:vAlign w:val="bottom"/>
            <w:hideMark/>
          </w:tcPr>
          <w:p w14:paraId="669025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694" w:type="dxa"/>
            <w:tcBorders>
              <w:top w:val="nil"/>
              <w:left w:val="nil"/>
              <w:bottom w:val="single" w:sz="4" w:space="0" w:color="auto"/>
              <w:right w:val="single" w:sz="4" w:space="0" w:color="auto"/>
            </w:tcBorders>
            <w:shd w:val="clear" w:color="auto" w:fill="auto"/>
            <w:noWrap/>
            <w:vAlign w:val="bottom"/>
            <w:hideMark/>
          </w:tcPr>
          <w:p w14:paraId="42FDDE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165</w:t>
            </w:r>
          </w:p>
        </w:tc>
        <w:tc>
          <w:tcPr>
            <w:tcW w:w="1046" w:type="dxa"/>
            <w:tcBorders>
              <w:top w:val="nil"/>
              <w:left w:val="nil"/>
              <w:bottom w:val="single" w:sz="4" w:space="0" w:color="auto"/>
              <w:right w:val="single" w:sz="4" w:space="0" w:color="auto"/>
            </w:tcBorders>
            <w:shd w:val="clear" w:color="auto" w:fill="auto"/>
            <w:noWrap/>
            <w:vAlign w:val="bottom"/>
            <w:hideMark/>
          </w:tcPr>
          <w:p w14:paraId="205B2D5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514" w:type="dxa"/>
            <w:tcBorders>
              <w:top w:val="nil"/>
              <w:left w:val="nil"/>
              <w:bottom w:val="single" w:sz="4" w:space="0" w:color="auto"/>
              <w:right w:val="single" w:sz="4" w:space="0" w:color="auto"/>
            </w:tcBorders>
            <w:shd w:val="clear" w:color="auto" w:fill="auto"/>
            <w:noWrap/>
            <w:vAlign w:val="bottom"/>
            <w:hideMark/>
          </w:tcPr>
          <w:p w14:paraId="64E7E5E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2F6CCE8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135</w:t>
            </w:r>
          </w:p>
        </w:tc>
        <w:tc>
          <w:tcPr>
            <w:tcW w:w="990" w:type="dxa"/>
            <w:tcBorders>
              <w:top w:val="nil"/>
              <w:left w:val="nil"/>
              <w:bottom w:val="single" w:sz="4" w:space="0" w:color="auto"/>
              <w:right w:val="single" w:sz="4" w:space="0" w:color="auto"/>
            </w:tcBorders>
            <w:shd w:val="clear" w:color="auto" w:fill="auto"/>
            <w:noWrap/>
            <w:vAlign w:val="bottom"/>
            <w:hideMark/>
          </w:tcPr>
          <w:p w14:paraId="7C3CD10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53.0</w:t>
            </w:r>
          </w:p>
        </w:tc>
        <w:tc>
          <w:tcPr>
            <w:tcW w:w="487" w:type="dxa"/>
            <w:tcBorders>
              <w:top w:val="nil"/>
              <w:left w:val="nil"/>
              <w:bottom w:val="single" w:sz="4" w:space="0" w:color="auto"/>
              <w:right w:val="single" w:sz="4" w:space="0" w:color="auto"/>
            </w:tcBorders>
            <w:shd w:val="clear" w:color="auto" w:fill="auto"/>
            <w:noWrap/>
            <w:vAlign w:val="bottom"/>
            <w:hideMark/>
          </w:tcPr>
          <w:p w14:paraId="442D24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54</w:t>
            </w:r>
          </w:p>
        </w:tc>
        <w:tc>
          <w:tcPr>
            <w:tcW w:w="663" w:type="dxa"/>
            <w:tcBorders>
              <w:top w:val="nil"/>
              <w:left w:val="nil"/>
              <w:bottom w:val="single" w:sz="4" w:space="0" w:color="auto"/>
              <w:right w:val="single" w:sz="4" w:space="0" w:color="auto"/>
            </w:tcBorders>
            <w:shd w:val="clear" w:color="auto" w:fill="auto"/>
            <w:noWrap/>
            <w:vAlign w:val="bottom"/>
            <w:hideMark/>
          </w:tcPr>
          <w:p w14:paraId="12DD827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101</w:t>
            </w:r>
          </w:p>
        </w:tc>
        <w:tc>
          <w:tcPr>
            <w:tcW w:w="1018" w:type="dxa"/>
            <w:tcBorders>
              <w:top w:val="nil"/>
              <w:left w:val="nil"/>
              <w:bottom w:val="single" w:sz="4" w:space="0" w:color="auto"/>
              <w:right w:val="single" w:sz="4" w:space="0" w:color="auto"/>
            </w:tcBorders>
            <w:shd w:val="clear" w:color="auto" w:fill="auto"/>
            <w:noWrap/>
            <w:vAlign w:val="bottom"/>
            <w:hideMark/>
          </w:tcPr>
          <w:p w14:paraId="56E1D0E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3.8</w:t>
            </w:r>
          </w:p>
        </w:tc>
        <w:tc>
          <w:tcPr>
            <w:tcW w:w="501" w:type="dxa"/>
            <w:tcBorders>
              <w:top w:val="nil"/>
              <w:left w:val="nil"/>
              <w:bottom w:val="single" w:sz="4" w:space="0" w:color="auto"/>
              <w:right w:val="single" w:sz="4" w:space="0" w:color="auto"/>
            </w:tcBorders>
            <w:shd w:val="clear" w:color="auto" w:fill="auto"/>
            <w:noWrap/>
            <w:vAlign w:val="bottom"/>
            <w:hideMark/>
          </w:tcPr>
          <w:p w14:paraId="30186CC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341140D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89</w:t>
            </w:r>
          </w:p>
        </w:tc>
      </w:tr>
      <w:tr w:rsidR="00875968" w:rsidRPr="00571921" w14:paraId="79CE80F7"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77143B7"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Deogaon</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7F3FBF7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14.4</w:t>
            </w:r>
          </w:p>
        </w:tc>
        <w:tc>
          <w:tcPr>
            <w:tcW w:w="510" w:type="dxa"/>
            <w:tcBorders>
              <w:top w:val="nil"/>
              <w:left w:val="nil"/>
              <w:bottom w:val="single" w:sz="4" w:space="0" w:color="auto"/>
              <w:right w:val="single" w:sz="4" w:space="0" w:color="auto"/>
            </w:tcBorders>
            <w:shd w:val="clear" w:color="auto" w:fill="auto"/>
            <w:noWrap/>
            <w:vAlign w:val="bottom"/>
            <w:hideMark/>
          </w:tcPr>
          <w:p w14:paraId="4BA1E97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28</w:t>
            </w:r>
          </w:p>
        </w:tc>
        <w:tc>
          <w:tcPr>
            <w:tcW w:w="694" w:type="dxa"/>
            <w:tcBorders>
              <w:top w:val="nil"/>
              <w:left w:val="nil"/>
              <w:bottom w:val="single" w:sz="4" w:space="0" w:color="auto"/>
              <w:right w:val="single" w:sz="4" w:space="0" w:color="auto"/>
            </w:tcBorders>
            <w:shd w:val="clear" w:color="auto" w:fill="auto"/>
            <w:noWrap/>
            <w:vAlign w:val="bottom"/>
            <w:hideMark/>
          </w:tcPr>
          <w:p w14:paraId="1D873A6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191</w:t>
            </w:r>
          </w:p>
        </w:tc>
        <w:tc>
          <w:tcPr>
            <w:tcW w:w="1046" w:type="dxa"/>
            <w:tcBorders>
              <w:top w:val="nil"/>
              <w:left w:val="nil"/>
              <w:bottom w:val="single" w:sz="4" w:space="0" w:color="auto"/>
              <w:right w:val="single" w:sz="4" w:space="0" w:color="auto"/>
            </w:tcBorders>
            <w:shd w:val="clear" w:color="auto" w:fill="auto"/>
            <w:noWrap/>
            <w:vAlign w:val="bottom"/>
            <w:hideMark/>
          </w:tcPr>
          <w:p w14:paraId="67D83AA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0.9</w:t>
            </w:r>
          </w:p>
        </w:tc>
        <w:tc>
          <w:tcPr>
            <w:tcW w:w="514" w:type="dxa"/>
            <w:tcBorders>
              <w:top w:val="nil"/>
              <w:left w:val="nil"/>
              <w:bottom w:val="single" w:sz="4" w:space="0" w:color="auto"/>
              <w:right w:val="single" w:sz="4" w:space="0" w:color="auto"/>
            </w:tcBorders>
            <w:shd w:val="clear" w:color="auto" w:fill="auto"/>
            <w:noWrap/>
            <w:vAlign w:val="bottom"/>
            <w:hideMark/>
          </w:tcPr>
          <w:p w14:paraId="6D4F5C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18ABFF4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172</w:t>
            </w:r>
          </w:p>
        </w:tc>
        <w:tc>
          <w:tcPr>
            <w:tcW w:w="990" w:type="dxa"/>
            <w:tcBorders>
              <w:top w:val="nil"/>
              <w:left w:val="nil"/>
              <w:bottom w:val="single" w:sz="4" w:space="0" w:color="auto"/>
              <w:right w:val="single" w:sz="4" w:space="0" w:color="auto"/>
            </w:tcBorders>
            <w:shd w:val="clear" w:color="auto" w:fill="auto"/>
            <w:noWrap/>
            <w:vAlign w:val="bottom"/>
            <w:hideMark/>
          </w:tcPr>
          <w:p w14:paraId="196C4BB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45.6</w:t>
            </w:r>
          </w:p>
        </w:tc>
        <w:tc>
          <w:tcPr>
            <w:tcW w:w="487" w:type="dxa"/>
            <w:tcBorders>
              <w:top w:val="nil"/>
              <w:left w:val="nil"/>
              <w:bottom w:val="single" w:sz="4" w:space="0" w:color="auto"/>
              <w:right w:val="single" w:sz="4" w:space="0" w:color="auto"/>
            </w:tcBorders>
            <w:shd w:val="clear" w:color="auto" w:fill="auto"/>
            <w:noWrap/>
            <w:vAlign w:val="bottom"/>
            <w:hideMark/>
          </w:tcPr>
          <w:p w14:paraId="6AA0681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w:t>
            </w:r>
          </w:p>
        </w:tc>
        <w:tc>
          <w:tcPr>
            <w:tcW w:w="663" w:type="dxa"/>
            <w:tcBorders>
              <w:top w:val="nil"/>
              <w:left w:val="nil"/>
              <w:bottom w:val="single" w:sz="4" w:space="0" w:color="auto"/>
              <w:right w:val="single" w:sz="4" w:space="0" w:color="auto"/>
            </w:tcBorders>
            <w:shd w:val="clear" w:color="auto" w:fill="auto"/>
            <w:noWrap/>
            <w:vAlign w:val="bottom"/>
            <w:hideMark/>
          </w:tcPr>
          <w:p w14:paraId="26C538C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018" w:type="dxa"/>
            <w:tcBorders>
              <w:top w:val="nil"/>
              <w:left w:val="nil"/>
              <w:bottom w:val="single" w:sz="4" w:space="0" w:color="auto"/>
              <w:right w:val="single" w:sz="4" w:space="0" w:color="auto"/>
            </w:tcBorders>
            <w:shd w:val="clear" w:color="auto" w:fill="auto"/>
            <w:noWrap/>
            <w:vAlign w:val="bottom"/>
            <w:hideMark/>
          </w:tcPr>
          <w:p w14:paraId="77210E8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3.5</w:t>
            </w:r>
          </w:p>
        </w:tc>
        <w:tc>
          <w:tcPr>
            <w:tcW w:w="501" w:type="dxa"/>
            <w:tcBorders>
              <w:top w:val="nil"/>
              <w:left w:val="nil"/>
              <w:bottom w:val="single" w:sz="4" w:space="0" w:color="auto"/>
              <w:right w:val="single" w:sz="4" w:space="0" w:color="auto"/>
            </w:tcBorders>
            <w:shd w:val="clear" w:color="auto" w:fill="auto"/>
            <w:noWrap/>
            <w:vAlign w:val="bottom"/>
            <w:hideMark/>
          </w:tcPr>
          <w:p w14:paraId="4A3632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1C335EF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87</w:t>
            </w:r>
          </w:p>
        </w:tc>
      </w:tr>
      <w:tr w:rsidR="00875968" w:rsidRPr="00571921" w14:paraId="4F78BF2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2368B21"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Gudvella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01842D2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19.9</w:t>
            </w:r>
          </w:p>
        </w:tc>
        <w:tc>
          <w:tcPr>
            <w:tcW w:w="510" w:type="dxa"/>
            <w:tcBorders>
              <w:top w:val="nil"/>
              <w:left w:val="nil"/>
              <w:bottom w:val="single" w:sz="4" w:space="0" w:color="auto"/>
              <w:right w:val="single" w:sz="4" w:space="0" w:color="auto"/>
            </w:tcBorders>
            <w:shd w:val="clear" w:color="auto" w:fill="auto"/>
            <w:noWrap/>
            <w:vAlign w:val="bottom"/>
            <w:hideMark/>
          </w:tcPr>
          <w:p w14:paraId="46C52BE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26</w:t>
            </w:r>
          </w:p>
        </w:tc>
        <w:tc>
          <w:tcPr>
            <w:tcW w:w="694" w:type="dxa"/>
            <w:tcBorders>
              <w:top w:val="nil"/>
              <w:left w:val="nil"/>
              <w:bottom w:val="single" w:sz="4" w:space="0" w:color="auto"/>
              <w:right w:val="single" w:sz="4" w:space="0" w:color="auto"/>
            </w:tcBorders>
            <w:shd w:val="clear" w:color="auto" w:fill="auto"/>
            <w:noWrap/>
            <w:vAlign w:val="bottom"/>
            <w:hideMark/>
          </w:tcPr>
          <w:p w14:paraId="15321BA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130</w:t>
            </w:r>
          </w:p>
        </w:tc>
        <w:tc>
          <w:tcPr>
            <w:tcW w:w="1046" w:type="dxa"/>
            <w:tcBorders>
              <w:top w:val="nil"/>
              <w:left w:val="nil"/>
              <w:bottom w:val="single" w:sz="4" w:space="0" w:color="auto"/>
              <w:right w:val="single" w:sz="4" w:space="0" w:color="auto"/>
            </w:tcBorders>
            <w:shd w:val="clear" w:color="auto" w:fill="auto"/>
            <w:noWrap/>
            <w:vAlign w:val="bottom"/>
            <w:hideMark/>
          </w:tcPr>
          <w:p w14:paraId="3E5A804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1.6</w:t>
            </w:r>
          </w:p>
        </w:tc>
        <w:tc>
          <w:tcPr>
            <w:tcW w:w="514" w:type="dxa"/>
            <w:tcBorders>
              <w:top w:val="nil"/>
              <w:left w:val="nil"/>
              <w:bottom w:val="single" w:sz="4" w:space="0" w:color="auto"/>
              <w:right w:val="single" w:sz="4" w:space="0" w:color="auto"/>
            </w:tcBorders>
            <w:shd w:val="clear" w:color="auto" w:fill="auto"/>
            <w:noWrap/>
            <w:vAlign w:val="bottom"/>
            <w:hideMark/>
          </w:tcPr>
          <w:p w14:paraId="30F7CB4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2D3E586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110</w:t>
            </w:r>
          </w:p>
        </w:tc>
        <w:tc>
          <w:tcPr>
            <w:tcW w:w="990" w:type="dxa"/>
            <w:tcBorders>
              <w:top w:val="nil"/>
              <w:left w:val="nil"/>
              <w:bottom w:val="single" w:sz="4" w:space="0" w:color="auto"/>
              <w:right w:val="single" w:sz="4" w:space="0" w:color="auto"/>
            </w:tcBorders>
            <w:shd w:val="clear" w:color="auto" w:fill="auto"/>
            <w:noWrap/>
            <w:vAlign w:val="bottom"/>
            <w:hideMark/>
          </w:tcPr>
          <w:p w14:paraId="4BD3548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76.2</w:t>
            </w:r>
          </w:p>
        </w:tc>
        <w:tc>
          <w:tcPr>
            <w:tcW w:w="487" w:type="dxa"/>
            <w:tcBorders>
              <w:top w:val="nil"/>
              <w:left w:val="nil"/>
              <w:bottom w:val="single" w:sz="4" w:space="0" w:color="auto"/>
              <w:right w:val="single" w:sz="4" w:space="0" w:color="auto"/>
            </w:tcBorders>
            <w:shd w:val="clear" w:color="auto" w:fill="auto"/>
            <w:noWrap/>
            <w:vAlign w:val="bottom"/>
            <w:hideMark/>
          </w:tcPr>
          <w:p w14:paraId="055F378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w:t>
            </w:r>
          </w:p>
        </w:tc>
        <w:tc>
          <w:tcPr>
            <w:tcW w:w="663" w:type="dxa"/>
            <w:tcBorders>
              <w:top w:val="nil"/>
              <w:left w:val="nil"/>
              <w:bottom w:val="single" w:sz="4" w:space="0" w:color="auto"/>
              <w:right w:val="single" w:sz="4" w:space="0" w:color="auto"/>
            </w:tcBorders>
            <w:shd w:val="clear" w:color="auto" w:fill="auto"/>
            <w:noWrap/>
            <w:vAlign w:val="bottom"/>
            <w:hideMark/>
          </w:tcPr>
          <w:p w14:paraId="30E135F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86</w:t>
            </w:r>
          </w:p>
        </w:tc>
        <w:tc>
          <w:tcPr>
            <w:tcW w:w="1018" w:type="dxa"/>
            <w:tcBorders>
              <w:top w:val="nil"/>
              <w:left w:val="nil"/>
              <w:bottom w:val="single" w:sz="4" w:space="0" w:color="auto"/>
              <w:right w:val="single" w:sz="4" w:space="0" w:color="auto"/>
            </w:tcBorders>
            <w:shd w:val="clear" w:color="auto" w:fill="auto"/>
            <w:noWrap/>
            <w:vAlign w:val="bottom"/>
            <w:hideMark/>
          </w:tcPr>
          <w:p w14:paraId="4AE11AD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w:t>
            </w:r>
          </w:p>
        </w:tc>
        <w:tc>
          <w:tcPr>
            <w:tcW w:w="501" w:type="dxa"/>
            <w:tcBorders>
              <w:top w:val="nil"/>
              <w:left w:val="nil"/>
              <w:bottom w:val="single" w:sz="4" w:space="0" w:color="auto"/>
              <w:right w:val="single" w:sz="4" w:space="0" w:color="auto"/>
            </w:tcBorders>
            <w:shd w:val="clear" w:color="auto" w:fill="auto"/>
            <w:noWrap/>
            <w:vAlign w:val="bottom"/>
            <w:hideMark/>
          </w:tcPr>
          <w:p w14:paraId="38D005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1F670D5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62</w:t>
            </w:r>
          </w:p>
        </w:tc>
      </w:tr>
      <w:tr w:rsidR="00875968" w:rsidRPr="00571921" w14:paraId="5D776CA3"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64A9D4D"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Khaprakhol</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781742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17.5</w:t>
            </w:r>
          </w:p>
        </w:tc>
        <w:tc>
          <w:tcPr>
            <w:tcW w:w="510" w:type="dxa"/>
            <w:tcBorders>
              <w:top w:val="nil"/>
              <w:left w:val="nil"/>
              <w:bottom w:val="single" w:sz="4" w:space="0" w:color="auto"/>
              <w:right w:val="single" w:sz="4" w:space="0" w:color="auto"/>
            </w:tcBorders>
            <w:shd w:val="clear" w:color="auto" w:fill="auto"/>
            <w:noWrap/>
            <w:vAlign w:val="bottom"/>
            <w:hideMark/>
          </w:tcPr>
          <w:p w14:paraId="1C51EC9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24</w:t>
            </w:r>
          </w:p>
        </w:tc>
        <w:tc>
          <w:tcPr>
            <w:tcW w:w="694" w:type="dxa"/>
            <w:tcBorders>
              <w:top w:val="nil"/>
              <w:left w:val="nil"/>
              <w:bottom w:val="single" w:sz="4" w:space="0" w:color="auto"/>
              <w:right w:val="single" w:sz="4" w:space="0" w:color="auto"/>
            </w:tcBorders>
            <w:shd w:val="clear" w:color="auto" w:fill="auto"/>
            <w:noWrap/>
            <w:vAlign w:val="bottom"/>
            <w:hideMark/>
          </w:tcPr>
          <w:p w14:paraId="0DED157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134</w:t>
            </w:r>
          </w:p>
        </w:tc>
        <w:tc>
          <w:tcPr>
            <w:tcW w:w="1046" w:type="dxa"/>
            <w:tcBorders>
              <w:top w:val="nil"/>
              <w:left w:val="nil"/>
              <w:bottom w:val="single" w:sz="4" w:space="0" w:color="auto"/>
              <w:right w:val="single" w:sz="4" w:space="0" w:color="auto"/>
            </w:tcBorders>
            <w:shd w:val="clear" w:color="auto" w:fill="auto"/>
            <w:noWrap/>
            <w:vAlign w:val="bottom"/>
            <w:hideMark/>
          </w:tcPr>
          <w:p w14:paraId="5B5D8F8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w:t>
            </w:r>
          </w:p>
        </w:tc>
        <w:tc>
          <w:tcPr>
            <w:tcW w:w="514" w:type="dxa"/>
            <w:tcBorders>
              <w:top w:val="nil"/>
              <w:left w:val="nil"/>
              <w:bottom w:val="single" w:sz="4" w:space="0" w:color="auto"/>
              <w:right w:val="single" w:sz="4" w:space="0" w:color="auto"/>
            </w:tcBorders>
            <w:shd w:val="clear" w:color="auto" w:fill="auto"/>
            <w:noWrap/>
            <w:vAlign w:val="bottom"/>
            <w:hideMark/>
          </w:tcPr>
          <w:p w14:paraId="2F5846A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89C0E6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w:t>
            </w:r>
          </w:p>
        </w:tc>
        <w:tc>
          <w:tcPr>
            <w:tcW w:w="990" w:type="dxa"/>
            <w:tcBorders>
              <w:top w:val="nil"/>
              <w:left w:val="nil"/>
              <w:bottom w:val="single" w:sz="4" w:space="0" w:color="auto"/>
              <w:right w:val="single" w:sz="4" w:space="0" w:color="auto"/>
            </w:tcBorders>
            <w:shd w:val="clear" w:color="auto" w:fill="auto"/>
            <w:noWrap/>
            <w:vAlign w:val="bottom"/>
            <w:hideMark/>
          </w:tcPr>
          <w:p w14:paraId="45E137B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56.8</w:t>
            </w:r>
          </w:p>
        </w:tc>
        <w:tc>
          <w:tcPr>
            <w:tcW w:w="487" w:type="dxa"/>
            <w:tcBorders>
              <w:top w:val="nil"/>
              <w:left w:val="nil"/>
              <w:bottom w:val="single" w:sz="4" w:space="0" w:color="auto"/>
              <w:right w:val="single" w:sz="4" w:space="0" w:color="auto"/>
            </w:tcBorders>
            <w:shd w:val="clear" w:color="auto" w:fill="auto"/>
            <w:noWrap/>
            <w:vAlign w:val="bottom"/>
            <w:hideMark/>
          </w:tcPr>
          <w:p w14:paraId="6C227CE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w:t>
            </w:r>
          </w:p>
        </w:tc>
        <w:tc>
          <w:tcPr>
            <w:tcW w:w="663" w:type="dxa"/>
            <w:tcBorders>
              <w:top w:val="nil"/>
              <w:left w:val="nil"/>
              <w:bottom w:val="single" w:sz="4" w:space="0" w:color="auto"/>
              <w:right w:val="single" w:sz="4" w:space="0" w:color="auto"/>
            </w:tcBorders>
            <w:shd w:val="clear" w:color="auto" w:fill="auto"/>
            <w:noWrap/>
            <w:vAlign w:val="bottom"/>
            <w:hideMark/>
          </w:tcPr>
          <w:p w14:paraId="021FAB6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94</w:t>
            </w:r>
          </w:p>
        </w:tc>
        <w:tc>
          <w:tcPr>
            <w:tcW w:w="1018" w:type="dxa"/>
            <w:tcBorders>
              <w:top w:val="nil"/>
              <w:left w:val="nil"/>
              <w:bottom w:val="single" w:sz="4" w:space="0" w:color="auto"/>
              <w:right w:val="single" w:sz="4" w:space="0" w:color="auto"/>
            </w:tcBorders>
            <w:shd w:val="clear" w:color="auto" w:fill="auto"/>
            <w:noWrap/>
            <w:vAlign w:val="bottom"/>
            <w:hideMark/>
          </w:tcPr>
          <w:p w14:paraId="14003CE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501" w:type="dxa"/>
            <w:tcBorders>
              <w:top w:val="nil"/>
              <w:left w:val="nil"/>
              <w:bottom w:val="single" w:sz="4" w:space="0" w:color="auto"/>
              <w:right w:val="single" w:sz="4" w:space="0" w:color="auto"/>
            </w:tcBorders>
            <w:shd w:val="clear" w:color="auto" w:fill="auto"/>
            <w:noWrap/>
            <w:vAlign w:val="bottom"/>
            <w:hideMark/>
          </w:tcPr>
          <w:p w14:paraId="682D4E9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2D2E1F6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84</w:t>
            </w:r>
          </w:p>
        </w:tc>
      </w:tr>
      <w:tr w:rsidR="00875968" w:rsidRPr="00571921" w14:paraId="531B72A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98F8839"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Loisingha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2269D8D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12.0</w:t>
            </w:r>
          </w:p>
        </w:tc>
        <w:tc>
          <w:tcPr>
            <w:tcW w:w="510" w:type="dxa"/>
            <w:tcBorders>
              <w:top w:val="nil"/>
              <w:left w:val="nil"/>
              <w:bottom w:val="single" w:sz="4" w:space="0" w:color="auto"/>
              <w:right w:val="single" w:sz="4" w:space="0" w:color="auto"/>
            </w:tcBorders>
            <w:shd w:val="clear" w:color="auto" w:fill="auto"/>
            <w:noWrap/>
            <w:vAlign w:val="bottom"/>
            <w:hideMark/>
          </w:tcPr>
          <w:p w14:paraId="51B0535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w:t>
            </w:r>
          </w:p>
        </w:tc>
        <w:tc>
          <w:tcPr>
            <w:tcW w:w="694" w:type="dxa"/>
            <w:tcBorders>
              <w:top w:val="nil"/>
              <w:left w:val="nil"/>
              <w:bottom w:val="single" w:sz="4" w:space="0" w:color="auto"/>
              <w:right w:val="single" w:sz="4" w:space="0" w:color="auto"/>
            </w:tcBorders>
            <w:shd w:val="clear" w:color="auto" w:fill="auto"/>
            <w:noWrap/>
            <w:vAlign w:val="bottom"/>
            <w:hideMark/>
          </w:tcPr>
          <w:p w14:paraId="747958D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182</w:t>
            </w:r>
          </w:p>
        </w:tc>
        <w:tc>
          <w:tcPr>
            <w:tcW w:w="1046" w:type="dxa"/>
            <w:tcBorders>
              <w:top w:val="nil"/>
              <w:left w:val="nil"/>
              <w:bottom w:val="single" w:sz="4" w:space="0" w:color="auto"/>
              <w:right w:val="single" w:sz="4" w:space="0" w:color="auto"/>
            </w:tcBorders>
            <w:shd w:val="clear" w:color="auto" w:fill="auto"/>
            <w:noWrap/>
            <w:vAlign w:val="bottom"/>
            <w:hideMark/>
          </w:tcPr>
          <w:p w14:paraId="6E52FB9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0.9</w:t>
            </w:r>
          </w:p>
        </w:tc>
        <w:tc>
          <w:tcPr>
            <w:tcW w:w="514" w:type="dxa"/>
            <w:tcBorders>
              <w:top w:val="nil"/>
              <w:left w:val="nil"/>
              <w:bottom w:val="single" w:sz="4" w:space="0" w:color="auto"/>
              <w:right w:val="single" w:sz="4" w:space="0" w:color="auto"/>
            </w:tcBorders>
            <w:shd w:val="clear" w:color="auto" w:fill="auto"/>
            <w:noWrap/>
            <w:vAlign w:val="bottom"/>
            <w:hideMark/>
          </w:tcPr>
          <w:p w14:paraId="008A998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02FFF58"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191</w:t>
            </w:r>
          </w:p>
        </w:tc>
        <w:tc>
          <w:tcPr>
            <w:tcW w:w="990" w:type="dxa"/>
            <w:tcBorders>
              <w:top w:val="nil"/>
              <w:left w:val="nil"/>
              <w:bottom w:val="single" w:sz="4" w:space="0" w:color="auto"/>
              <w:right w:val="single" w:sz="4" w:space="0" w:color="auto"/>
            </w:tcBorders>
            <w:shd w:val="clear" w:color="auto" w:fill="auto"/>
            <w:noWrap/>
            <w:vAlign w:val="bottom"/>
            <w:hideMark/>
          </w:tcPr>
          <w:p w14:paraId="2C63BB1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43.2</w:t>
            </w:r>
          </w:p>
        </w:tc>
        <w:tc>
          <w:tcPr>
            <w:tcW w:w="487" w:type="dxa"/>
            <w:tcBorders>
              <w:top w:val="nil"/>
              <w:left w:val="nil"/>
              <w:bottom w:val="single" w:sz="4" w:space="0" w:color="auto"/>
              <w:right w:val="single" w:sz="4" w:space="0" w:color="auto"/>
            </w:tcBorders>
            <w:shd w:val="clear" w:color="auto" w:fill="auto"/>
            <w:noWrap/>
            <w:vAlign w:val="bottom"/>
            <w:hideMark/>
          </w:tcPr>
          <w:p w14:paraId="090E65A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37</w:t>
            </w:r>
          </w:p>
        </w:tc>
        <w:tc>
          <w:tcPr>
            <w:tcW w:w="663" w:type="dxa"/>
            <w:tcBorders>
              <w:top w:val="nil"/>
              <w:left w:val="nil"/>
              <w:bottom w:val="single" w:sz="4" w:space="0" w:color="auto"/>
              <w:right w:val="single" w:sz="4" w:space="0" w:color="auto"/>
            </w:tcBorders>
            <w:shd w:val="clear" w:color="auto" w:fill="auto"/>
            <w:noWrap/>
            <w:vAlign w:val="bottom"/>
            <w:hideMark/>
          </w:tcPr>
          <w:p w14:paraId="085DDBB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85</w:t>
            </w:r>
          </w:p>
        </w:tc>
        <w:tc>
          <w:tcPr>
            <w:tcW w:w="1018" w:type="dxa"/>
            <w:tcBorders>
              <w:top w:val="nil"/>
              <w:left w:val="nil"/>
              <w:bottom w:val="single" w:sz="4" w:space="0" w:color="auto"/>
              <w:right w:val="single" w:sz="4" w:space="0" w:color="auto"/>
            </w:tcBorders>
            <w:shd w:val="clear" w:color="auto" w:fill="auto"/>
            <w:noWrap/>
            <w:vAlign w:val="bottom"/>
            <w:hideMark/>
          </w:tcPr>
          <w:p w14:paraId="13C373A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3.4</w:t>
            </w:r>
          </w:p>
        </w:tc>
        <w:tc>
          <w:tcPr>
            <w:tcW w:w="501" w:type="dxa"/>
            <w:tcBorders>
              <w:top w:val="nil"/>
              <w:left w:val="nil"/>
              <w:bottom w:val="single" w:sz="4" w:space="0" w:color="auto"/>
              <w:right w:val="single" w:sz="4" w:space="0" w:color="auto"/>
            </w:tcBorders>
            <w:shd w:val="clear" w:color="auto" w:fill="auto"/>
            <w:noWrap/>
            <w:vAlign w:val="bottom"/>
            <w:hideMark/>
          </w:tcPr>
          <w:p w14:paraId="4C384B3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26A997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76</w:t>
            </w:r>
          </w:p>
        </w:tc>
      </w:tr>
      <w:tr w:rsidR="00875968" w:rsidRPr="00571921" w14:paraId="5F56D948"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F0A1754"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Muribahal</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212DE73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15.0</w:t>
            </w:r>
          </w:p>
        </w:tc>
        <w:tc>
          <w:tcPr>
            <w:tcW w:w="510" w:type="dxa"/>
            <w:tcBorders>
              <w:top w:val="nil"/>
              <w:left w:val="nil"/>
              <w:bottom w:val="single" w:sz="4" w:space="0" w:color="auto"/>
              <w:right w:val="single" w:sz="4" w:space="0" w:color="auto"/>
            </w:tcBorders>
            <w:shd w:val="clear" w:color="auto" w:fill="auto"/>
            <w:noWrap/>
            <w:vAlign w:val="bottom"/>
            <w:hideMark/>
          </w:tcPr>
          <w:p w14:paraId="790C839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26</w:t>
            </w:r>
          </w:p>
        </w:tc>
        <w:tc>
          <w:tcPr>
            <w:tcW w:w="694" w:type="dxa"/>
            <w:tcBorders>
              <w:top w:val="nil"/>
              <w:left w:val="nil"/>
              <w:bottom w:val="single" w:sz="4" w:space="0" w:color="auto"/>
              <w:right w:val="single" w:sz="4" w:space="0" w:color="auto"/>
            </w:tcBorders>
            <w:shd w:val="clear" w:color="auto" w:fill="auto"/>
            <w:noWrap/>
            <w:vAlign w:val="bottom"/>
            <w:hideMark/>
          </w:tcPr>
          <w:p w14:paraId="702245A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171</w:t>
            </w:r>
          </w:p>
        </w:tc>
        <w:tc>
          <w:tcPr>
            <w:tcW w:w="1046" w:type="dxa"/>
            <w:tcBorders>
              <w:top w:val="nil"/>
              <w:left w:val="nil"/>
              <w:bottom w:val="single" w:sz="4" w:space="0" w:color="auto"/>
              <w:right w:val="single" w:sz="4" w:space="0" w:color="auto"/>
            </w:tcBorders>
            <w:shd w:val="clear" w:color="auto" w:fill="auto"/>
            <w:noWrap/>
            <w:vAlign w:val="bottom"/>
            <w:hideMark/>
          </w:tcPr>
          <w:p w14:paraId="6DD6D7E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w:t>
            </w:r>
          </w:p>
        </w:tc>
        <w:tc>
          <w:tcPr>
            <w:tcW w:w="514" w:type="dxa"/>
            <w:tcBorders>
              <w:top w:val="nil"/>
              <w:left w:val="nil"/>
              <w:bottom w:val="single" w:sz="4" w:space="0" w:color="auto"/>
              <w:right w:val="single" w:sz="4" w:space="0" w:color="auto"/>
            </w:tcBorders>
            <w:shd w:val="clear" w:color="auto" w:fill="auto"/>
            <w:noWrap/>
            <w:vAlign w:val="bottom"/>
            <w:hideMark/>
          </w:tcPr>
          <w:p w14:paraId="6624C63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2BD48F4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135</w:t>
            </w:r>
          </w:p>
        </w:tc>
        <w:tc>
          <w:tcPr>
            <w:tcW w:w="990" w:type="dxa"/>
            <w:tcBorders>
              <w:top w:val="nil"/>
              <w:left w:val="nil"/>
              <w:bottom w:val="single" w:sz="4" w:space="0" w:color="auto"/>
              <w:right w:val="single" w:sz="4" w:space="0" w:color="auto"/>
            </w:tcBorders>
            <w:shd w:val="clear" w:color="auto" w:fill="auto"/>
            <w:noWrap/>
            <w:vAlign w:val="bottom"/>
            <w:hideMark/>
          </w:tcPr>
          <w:p w14:paraId="1489A7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53.6</w:t>
            </w:r>
          </w:p>
        </w:tc>
        <w:tc>
          <w:tcPr>
            <w:tcW w:w="487" w:type="dxa"/>
            <w:tcBorders>
              <w:top w:val="nil"/>
              <w:left w:val="nil"/>
              <w:bottom w:val="single" w:sz="4" w:space="0" w:color="auto"/>
              <w:right w:val="single" w:sz="4" w:space="0" w:color="auto"/>
            </w:tcBorders>
            <w:shd w:val="clear" w:color="auto" w:fill="auto"/>
            <w:noWrap/>
            <w:vAlign w:val="bottom"/>
            <w:hideMark/>
          </w:tcPr>
          <w:p w14:paraId="7FEDC9B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57</w:t>
            </w:r>
          </w:p>
        </w:tc>
        <w:tc>
          <w:tcPr>
            <w:tcW w:w="663" w:type="dxa"/>
            <w:tcBorders>
              <w:top w:val="nil"/>
              <w:left w:val="nil"/>
              <w:bottom w:val="single" w:sz="4" w:space="0" w:color="auto"/>
              <w:right w:val="single" w:sz="4" w:space="0" w:color="auto"/>
            </w:tcBorders>
            <w:shd w:val="clear" w:color="auto" w:fill="auto"/>
            <w:noWrap/>
            <w:vAlign w:val="bottom"/>
            <w:hideMark/>
          </w:tcPr>
          <w:p w14:paraId="6060C7E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107</w:t>
            </w:r>
          </w:p>
        </w:tc>
        <w:tc>
          <w:tcPr>
            <w:tcW w:w="1018" w:type="dxa"/>
            <w:tcBorders>
              <w:top w:val="nil"/>
              <w:left w:val="nil"/>
              <w:bottom w:val="single" w:sz="4" w:space="0" w:color="auto"/>
              <w:right w:val="single" w:sz="4" w:space="0" w:color="auto"/>
            </w:tcBorders>
            <w:shd w:val="clear" w:color="auto" w:fill="auto"/>
            <w:noWrap/>
            <w:vAlign w:val="bottom"/>
            <w:hideMark/>
          </w:tcPr>
          <w:p w14:paraId="7BE2A36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501" w:type="dxa"/>
            <w:tcBorders>
              <w:top w:val="nil"/>
              <w:left w:val="nil"/>
              <w:bottom w:val="single" w:sz="4" w:space="0" w:color="auto"/>
              <w:right w:val="single" w:sz="4" w:space="0" w:color="auto"/>
            </w:tcBorders>
            <w:shd w:val="clear" w:color="auto" w:fill="auto"/>
            <w:noWrap/>
            <w:vAlign w:val="bottom"/>
            <w:hideMark/>
          </w:tcPr>
          <w:p w14:paraId="40A31A6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w:t>
            </w:r>
          </w:p>
        </w:tc>
        <w:tc>
          <w:tcPr>
            <w:tcW w:w="682" w:type="dxa"/>
            <w:tcBorders>
              <w:top w:val="nil"/>
              <w:left w:val="nil"/>
              <w:bottom w:val="single" w:sz="4" w:space="0" w:color="auto"/>
              <w:right w:val="single" w:sz="4" w:space="0" w:color="auto"/>
            </w:tcBorders>
            <w:shd w:val="clear" w:color="auto" w:fill="auto"/>
            <w:noWrap/>
            <w:vAlign w:val="bottom"/>
            <w:hideMark/>
          </w:tcPr>
          <w:p w14:paraId="4C39C56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81</w:t>
            </w:r>
          </w:p>
        </w:tc>
      </w:tr>
      <w:tr w:rsidR="00875968" w:rsidRPr="00571921" w14:paraId="4D50FFDE"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1DA8955"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Patnagarh</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7D3441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17.4</w:t>
            </w:r>
          </w:p>
        </w:tc>
        <w:tc>
          <w:tcPr>
            <w:tcW w:w="510" w:type="dxa"/>
            <w:tcBorders>
              <w:top w:val="nil"/>
              <w:left w:val="nil"/>
              <w:bottom w:val="single" w:sz="4" w:space="0" w:color="auto"/>
              <w:right w:val="single" w:sz="4" w:space="0" w:color="auto"/>
            </w:tcBorders>
            <w:shd w:val="clear" w:color="auto" w:fill="auto"/>
            <w:noWrap/>
            <w:vAlign w:val="bottom"/>
            <w:hideMark/>
          </w:tcPr>
          <w:p w14:paraId="5EE8FC4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22</w:t>
            </w:r>
          </w:p>
        </w:tc>
        <w:tc>
          <w:tcPr>
            <w:tcW w:w="694" w:type="dxa"/>
            <w:tcBorders>
              <w:top w:val="nil"/>
              <w:left w:val="nil"/>
              <w:bottom w:val="single" w:sz="4" w:space="0" w:color="auto"/>
              <w:right w:val="single" w:sz="4" w:space="0" w:color="auto"/>
            </w:tcBorders>
            <w:shd w:val="clear" w:color="auto" w:fill="auto"/>
            <w:noWrap/>
            <w:vAlign w:val="bottom"/>
            <w:hideMark/>
          </w:tcPr>
          <w:p w14:paraId="2B221CC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128</w:t>
            </w:r>
          </w:p>
        </w:tc>
        <w:tc>
          <w:tcPr>
            <w:tcW w:w="1046" w:type="dxa"/>
            <w:tcBorders>
              <w:top w:val="nil"/>
              <w:left w:val="nil"/>
              <w:bottom w:val="single" w:sz="4" w:space="0" w:color="auto"/>
              <w:right w:val="single" w:sz="4" w:space="0" w:color="auto"/>
            </w:tcBorders>
            <w:shd w:val="clear" w:color="auto" w:fill="auto"/>
            <w:noWrap/>
            <w:vAlign w:val="bottom"/>
            <w:hideMark/>
          </w:tcPr>
          <w:p w14:paraId="56B7165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w:t>
            </w:r>
          </w:p>
        </w:tc>
        <w:tc>
          <w:tcPr>
            <w:tcW w:w="514" w:type="dxa"/>
            <w:tcBorders>
              <w:top w:val="nil"/>
              <w:left w:val="nil"/>
              <w:bottom w:val="single" w:sz="4" w:space="0" w:color="auto"/>
              <w:right w:val="single" w:sz="4" w:space="0" w:color="auto"/>
            </w:tcBorders>
            <w:shd w:val="clear" w:color="auto" w:fill="auto"/>
            <w:noWrap/>
            <w:vAlign w:val="bottom"/>
            <w:hideMark/>
          </w:tcPr>
          <w:p w14:paraId="48E036A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5C9EAAD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w:t>
            </w:r>
          </w:p>
        </w:tc>
        <w:tc>
          <w:tcPr>
            <w:tcW w:w="990" w:type="dxa"/>
            <w:tcBorders>
              <w:top w:val="nil"/>
              <w:left w:val="nil"/>
              <w:bottom w:val="single" w:sz="4" w:space="0" w:color="auto"/>
              <w:right w:val="single" w:sz="4" w:space="0" w:color="auto"/>
            </w:tcBorders>
            <w:shd w:val="clear" w:color="auto" w:fill="auto"/>
            <w:noWrap/>
            <w:vAlign w:val="bottom"/>
            <w:hideMark/>
          </w:tcPr>
          <w:p w14:paraId="4E0C0C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65.3</w:t>
            </w:r>
          </w:p>
        </w:tc>
        <w:tc>
          <w:tcPr>
            <w:tcW w:w="487" w:type="dxa"/>
            <w:tcBorders>
              <w:top w:val="nil"/>
              <w:left w:val="nil"/>
              <w:bottom w:val="single" w:sz="4" w:space="0" w:color="auto"/>
              <w:right w:val="single" w:sz="4" w:space="0" w:color="auto"/>
            </w:tcBorders>
            <w:shd w:val="clear" w:color="auto" w:fill="auto"/>
            <w:noWrap/>
            <w:vAlign w:val="bottom"/>
            <w:hideMark/>
          </w:tcPr>
          <w:p w14:paraId="3F4AB4B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59</w:t>
            </w:r>
          </w:p>
        </w:tc>
        <w:tc>
          <w:tcPr>
            <w:tcW w:w="663" w:type="dxa"/>
            <w:tcBorders>
              <w:top w:val="nil"/>
              <w:left w:val="nil"/>
              <w:bottom w:val="single" w:sz="4" w:space="0" w:color="auto"/>
              <w:right w:val="single" w:sz="4" w:space="0" w:color="auto"/>
            </w:tcBorders>
            <w:shd w:val="clear" w:color="auto" w:fill="auto"/>
            <w:noWrap/>
            <w:vAlign w:val="bottom"/>
            <w:hideMark/>
          </w:tcPr>
          <w:p w14:paraId="3003F0D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91</w:t>
            </w:r>
          </w:p>
        </w:tc>
        <w:tc>
          <w:tcPr>
            <w:tcW w:w="1018" w:type="dxa"/>
            <w:tcBorders>
              <w:top w:val="nil"/>
              <w:left w:val="nil"/>
              <w:bottom w:val="single" w:sz="4" w:space="0" w:color="auto"/>
              <w:right w:val="single" w:sz="4" w:space="0" w:color="auto"/>
            </w:tcBorders>
            <w:shd w:val="clear" w:color="auto" w:fill="auto"/>
            <w:noWrap/>
            <w:vAlign w:val="bottom"/>
            <w:hideMark/>
          </w:tcPr>
          <w:p w14:paraId="223AC3C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4.5</w:t>
            </w:r>
          </w:p>
        </w:tc>
        <w:tc>
          <w:tcPr>
            <w:tcW w:w="501" w:type="dxa"/>
            <w:tcBorders>
              <w:top w:val="nil"/>
              <w:left w:val="nil"/>
              <w:bottom w:val="single" w:sz="4" w:space="0" w:color="auto"/>
              <w:right w:val="single" w:sz="4" w:space="0" w:color="auto"/>
            </w:tcBorders>
            <w:shd w:val="clear" w:color="auto" w:fill="auto"/>
            <w:noWrap/>
            <w:vAlign w:val="bottom"/>
            <w:hideMark/>
          </w:tcPr>
          <w:p w14:paraId="43750C5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w:t>
            </w:r>
          </w:p>
        </w:tc>
        <w:tc>
          <w:tcPr>
            <w:tcW w:w="682" w:type="dxa"/>
            <w:tcBorders>
              <w:top w:val="nil"/>
              <w:left w:val="nil"/>
              <w:bottom w:val="single" w:sz="4" w:space="0" w:color="auto"/>
              <w:right w:val="single" w:sz="4" w:space="0" w:color="auto"/>
            </w:tcBorders>
            <w:shd w:val="clear" w:color="auto" w:fill="auto"/>
            <w:noWrap/>
            <w:vAlign w:val="bottom"/>
            <w:hideMark/>
          </w:tcPr>
          <w:p w14:paraId="7C686E0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82</w:t>
            </w:r>
          </w:p>
        </w:tc>
      </w:tr>
      <w:tr w:rsidR="00875968" w:rsidRPr="00571921" w14:paraId="6F45D7FA"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3774C9E1"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Puintala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16719B9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20.4</w:t>
            </w:r>
          </w:p>
        </w:tc>
        <w:tc>
          <w:tcPr>
            <w:tcW w:w="510" w:type="dxa"/>
            <w:tcBorders>
              <w:top w:val="nil"/>
              <w:left w:val="nil"/>
              <w:bottom w:val="single" w:sz="4" w:space="0" w:color="auto"/>
              <w:right w:val="single" w:sz="4" w:space="0" w:color="auto"/>
            </w:tcBorders>
            <w:shd w:val="clear" w:color="auto" w:fill="auto"/>
            <w:noWrap/>
            <w:vAlign w:val="bottom"/>
            <w:hideMark/>
          </w:tcPr>
          <w:p w14:paraId="1F6B14C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28</w:t>
            </w:r>
          </w:p>
        </w:tc>
        <w:tc>
          <w:tcPr>
            <w:tcW w:w="694" w:type="dxa"/>
            <w:tcBorders>
              <w:top w:val="nil"/>
              <w:left w:val="nil"/>
              <w:bottom w:val="single" w:sz="4" w:space="0" w:color="auto"/>
              <w:right w:val="single" w:sz="4" w:space="0" w:color="auto"/>
            </w:tcBorders>
            <w:shd w:val="clear" w:color="auto" w:fill="auto"/>
            <w:noWrap/>
            <w:vAlign w:val="bottom"/>
            <w:hideMark/>
          </w:tcPr>
          <w:p w14:paraId="6A08C1C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136</w:t>
            </w:r>
          </w:p>
        </w:tc>
        <w:tc>
          <w:tcPr>
            <w:tcW w:w="1046" w:type="dxa"/>
            <w:tcBorders>
              <w:top w:val="nil"/>
              <w:left w:val="nil"/>
              <w:bottom w:val="single" w:sz="4" w:space="0" w:color="auto"/>
              <w:right w:val="single" w:sz="4" w:space="0" w:color="auto"/>
            </w:tcBorders>
            <w:shd w:val="clear" w:color="auto" w:fill="auto"/>
            <w:noWrap/>
            <w:vAlign w:val="bottom"/>
            <w:hideMark/>
          </w:tcPr>
          <w:p w14:paraId="6CFDCA1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w:t>
            </w:r>
          </w:p>
        </w:tc>
        <w:tc>
          <w:tcPr>
            <w:tcW w:w="514" w:type="dxa"/>
            <w:tcBorders>
              <w:top w:val="nil"/>
              <w:left w:val="nil"/>
              <w:bottom w:val="single" w:sz="4" w:space="0" w:color="auto"/>
              <w:right w:val="single" w:sz="4" w:space="0" w:color="auto"/>
            </w:tcBorders>
            <w:shd w:val="clear" w:color="auto" w:fill="auto"/>
            <w:noWrap/>
            <w:vAlign w:val="bottom"/>
            <w:hideMark/>
          </w:tcPr>
          <w:p w14:paraId="5F3E273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E748EC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113</w:t>
            </w:r>
          </w:p>
        </w:tc>
        <w:tc>
          <w:tcPr>
            <w:tcW w:w="990" w:type="dxa"/>
            <w:tcBorders>
              <w:top w:val="nil"/>
              <w:left w:val="nil"/>
              <w:bottom w:val="single" w:sz="4" w:space="0" w:color="auto"/>
              <w:right w:val="single" w:sz="4" w:space="0" w:color="auto"/>
            </w:tcBorders>
            <w:shd w:val="clear" w:color="auto" w:fill="auto"/>
            <w:noWrap/>
            <w:vAlign w:val="bottom"/>
            <w:hideMark/>
          </w:tcPr>
          <w:p w14:paraId="0895470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66.0</w:t>
            </w:r>
          </w:p>
        </w:tc>
        <w:tc>
          <w:tcPr>
            <w:tcW w:w="487" w:type="dxa"/>
            <w:tcBorders>
              <w:top w:val="nil"/>
              <w:left w:val="nil"/>
              <w:bottom w:val="single" w:sz="4" w:space="0" w:color="auto"/>
              <w:right w:val="single" w:sz="4" w:space="0" w:color="auto"/>
            </w:tcBorders>
            <w:shd w:val="clear" w:color="auto" w:fill="auto"/>
            <w:noWrap/>
            <w:vAlign w:val="bottom"/>
            <w:hideMark/>
          </w:tcPr>
          <w:p w14:paraId="61D3756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49</w:t>
            </w:r>
          </w:p>
        </w:tc>
        <w:tc>
          <w:tcPr>
            <w:tcW w:w="663" w:type="dxa"/>
            <w:tcBorders>
              <w:top w:val="nil"/>
              <w:left w:val="nil"/>
              <w:bottom w:val="single" w:sz="4" w:space="0" w:color="auto"/>
              <w:right w:val="single" w:sz="4" w:space="0" w:color="auto"/>
            </w:tcBorders>
            <w:shd w:val="clear" w:color="auto" w:fill="auto"/>
            <w:noWrap/>
            <w:vAlign w:val="bottom"/>
            <w:hideMark/>
          </w:tcPr>
          <w:p w14:paraId="084B7BF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74</w:t>
            </w:r>
          </w:p>
        </w:tc>
        <w:tc>
          <w:tcPr>
            <w:tcW w:w="1018" w:type="dxa"/>
            <w:tcBorders>
              <w:top w:val="nil"/>
              <w:left w:val="nil"/>
              <w:bottom w:val="single" w:sz="4" w:space="0" w:color="auto"/>
              <w:right w:val="single" w:sz="4" w:space="0" w:color="auto"/>
            </w:tcBorders>
            <w:shd w:val="clear" w:color="auto" w:fill="auto"/>
            <w:noWrap/>
            <w:vAlign w:val="bottom"/>
            <w:hideMark/>
          </w:tcPr>
          <w:p w14:paraId="52DF3EC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4.4</w:t>
            </w:r>
          </w:p>
        </w:tc>
        <w:tc>
          <w:tcPr>
            <w:tcW w:w="501" w:type="dxa"/>
            <w:tcBorders>
              <w:top w:val="nil"/>
              <w:left w:val="nil"/>
              <w:bottom w:val="single" w:sz="4" w:space="0" w:color="auto"/>
              <w:right w:val="single" w:sz="4" w:space="0" w:color="auto"/>
            </w:tcBorders>
            <w:shd w:val="clear" w:color="auto" w:fill="auto"/>
            <w:noWrap/>
            <w:vAlign w:val="bottom"/>
            <w:hideMark/>
          </w:tcPr>
          <w:p w14:paraId="5978D4F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0B8E5B0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60</w:t>
            </w:r>
          </w:p>
        </w:tc>
      </w:tr>
      <w:tr w:rsidR="00875968" w:rsidRPr="00571921" w14:paraId="52AB3265"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57B8EE0"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Saintala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5025075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12.0</w:t>
            </w:r>
          </w:p>
        </w:tc>
        <w:tc>
          <w:tcPr>
            <w:tcW w:w="510" w:type="dxa"/>
            <w:tcBorders>
              <w:top w:val="nil"/>
              <w:left w:val="nil"/>
              <w:bottom w:val="single" w:sz="4" w:space="0" w:color="auto"/>
              <w:right w:val="single" w:sz="4" w:space="0" w:color="auto"/>
            </w:tcBorders>
            <w:shd w:val="clear" w:color="auto" w:fill="auto"/>
            <w:noWrap/>
            <w:vAlign w:val="bottom"/>
            <w:hideMark/>
          </w:tcPr>
          <w:p w14:paraId="3798220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w:t>
            </w:r>
          </w:p>
        </w:tc>
        <w:tc>
          <w:tcPr>
            <w:tcW w:w="694" w:type="dxa"/>
            <w:tcBorders>
              <w:top w:val="nil"/>
              <w:left w:val="nil"/>
              <w:bottom w:val="single" w:sz="4" w:space="0" w:color="auto"/>
              <w:right w:val="single" w:sz="4" w:space="0" w:color="auto"/>
            </w:tcBorders>
            <w:shd w:val="clear" w:color="auto" w:fill="auto"/>
            <w:noWrap/>
            <w:vAlign w:val="bottom"/>
            <w:hideMark/>
          </w:tcPr>
          <w:p w14:paraId="625F07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143</w:t>
            </w:r>
          </w:p>
        </w:tc>
        <w:tc>
          <w:tcPr>
            <w:tcW w:w="1046" w:type="dxa"/>
            <w:tcBorders>
              <w:top w:val="nil"/>
              <w:left w:val="nil"/>
              <w:bottom w:val="single" w:sz="4" w:space="0" w:color="auto"/>
              <w:right w:val="single" w:sz="4" w:space="0" w:color="auto"/>
            </w:tcBorders>
            <w:shd w:val="clear" w:color="auto" w:fill="auto"/>
            <w:noWrap/>
            <w:vAlign w:val="bottom"/>
            <w:hideMark/>
          </w:tcPr>
          <w:p w14:paraId="729FEA4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w:t>
            </w:r>
          </w:p>
        </w:tc>
        <w:tc>
          <w:tcPr>
            <w:tcW w:w="514" w:type="dxa"/>
            <w:tcBorders>
              <w:top w:val="nil"/>
              <w:left w:val="nil"/>
              <w:bottom w:val="single" w:sz="4" w:space="0" w:color="auto"/>
              <w:right w:val="single" w:sz="4" w:space="0" w:color="auto"/>
            </w:tcBorders>
            <w:shd w:val="clear" w:color="auto" w:fill="auto"/>
            <w:noWrap/>
            <w:vAlign w:val="bottom"/>
            <w:hideMark/>
          </w:tcPr>
          <w:p w14:paraId="7BEC69D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w:t>
            </w:r>
          </w:p>
        </w:tc>
        <w:tc>
          <w:tcPr>
            <w:tcW w:w="700" w:type="dxa"/>
            <w:tcBorders>
              <w:top w:val="nil"/>
              <w:left w:val="nil"/>
              <w:bottom w:val="single" w:sz="4" w:space="0" w:color="auto"/>
              <w:right w:val="single" w:sz="4" w:space="0" w:color="auto"/>
            </w:tcBorders>
            <w:shd w:val="clear" w:color="auto" w:fill="auto"/>
            <w:noWrap/>
            <w:vAlign w:val="bottom"/>
            <w:hideMark/>
          </w:tcPr>
          <w:p w14:paraId="37A5E754"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121</w:t>
            </w:r>
          </w:p>
        </w:tc>
        <w:tc>
          <w:tcPr>
            <w:tcW w:w="990" w:type="dxa"/>
            <w:tcBorders>
              <w:top w:val="nil"/>
              <w:left w:val="nil"/>
              <w:bottom w:val="single" w:sz="4" w:space="0" w:color="auto"/>
              <w:right w:val="single" w:sz="4" w:space="0" w:color="auto"/>
            </w:tcBorders>
            <w:shd w:val="clear" w:color="auto" w:fill="auto"/>
            <w:noWrap/>
            <w:vAlign w:val="bottom"/>
            <w:hideMark/>
          </w:tcPr>
          <w:p w14:paraId="72A8433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52.5</w:t>
            </w:r>
          </w:p>
        </w:tc>
        <w:tc>
          <w:tcPr>
            <w:tcW w:w="487" w:type="dxa"/>
            <w:tcBorders>
              <w:top w:val="nil"/>
              <w:left w:val="nil"/>
              <w:bottom w:val="single" w:sz="4" w:space="0" w:color="auto"/>
              <w:right w:val="single" w:sz="4" w:space="0" w:color="auto"/>
            </w:tcBorders>
            <w:shd w:val="clear" w:color="auto" w:fill="auto"/>
            <w:noWrap/>
            <w:vAlign w:val="bottom"/>
            <w:hideMark/>
          </w:tcPr>
          <w:p w14:paraId="3C27ED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42</w:t>
            </w:r>
          </w:p>
        </w:tc>
        <w:tc>
          <w:tcPr>
            <w:tcW w:w="663" w:type="dxa"/>
            <w:tcBorders>
              <w:top w:val="nil"/>
              <w:left w:val="nil"/>
              <w:bottom w:val="single" w:sz="4" w:space="0" w:color="auto"/>
              <w:right w:val="single" w:sz="4" w:space="0" w:color="auto"/>
            </w:tcBorders>
            <w:shd w:val="clear" w:color="auto" w:fill="auto"/>
            <w:noWrap/>
            <w:vAlign w:val="bottom"/>
            <w:hideMark/>
          </w:tcPr>
          <w:p w14:paraId="62CA458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81</w:t>
            </w:r>
          </w:p>
        </w:tc>
        <w:tc>
          <w:tcPr>
            <w:tcW w:w="1018" w:type="dxa"/>
            <w:tcBorders>
              <w:top w:val="nil"/>
              <w:left w:val="nil"/>
              <w:bottom w:val="single" w:sz="4" w:space="0" w:color="auto"/>
              <w:right w:val="single" w:sz="4" w:space="0" w:color="auto"/>
            </w:tcBorders>
            <w:shd w:val="clear" w:color="auto" w:fill="auto"/>
            <w:noWrap/>
            <w:vAlign w:val="bottom"/>
            <w:hideMark/>
          </w:tcPr>
          <w:p w14:paraId="04DA3B1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w:t>
            </w:r>
          </w:p>
        </w:tc>
        <w:tc>
          <w:tcPr>
            <w:tcW w:w="501" w:type="dxa"/>
            <w:tcBorders>
              <w:top w:val="nil"/>
              <w:left w:val="nil"/>
              <w:bottom w:val="single" w:sz="4" w:space="0" w:color="auto"/>
              <w:right w:val="single" w:sz="4" w:space="0" w:color="auto"/>
            </w:tcBorders>
            <w:shd w:val="clear" w:color="auto" w:fill="auto"/>
            <w:noWrap/>
            <w:vAlign w:val="bottom"/>
            <w:hideMark/>
          </w:tcPr>
          <w:p w14:paraId="43199C2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4889346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67</w:t>
            </w:r>
          </w:p>
        </w:tc>
      </w:tr>
      <w:tr w:rsidR="00875968" w:rsidRPr="00571921" w14:paraId="1DFC01F0"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CB93FA3"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Titilagarh</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39CAF5C1"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15.7</w:t>
            </w:r>
          </w:p>
        </w:tc>
        <w:tc>
          <w:tcPr>
            <w:tcW w:w="510" w:type="dxa"/>
            <w:tcBorders>
              <w:top w:val="nil"/>
              <w:left w:val="nil"/>
              <w:bottom w:val="single" w:sz="4" w:space="0" w:color="auto"/>
              <w:right w:val="single" w:sz="4" w:space="0" w:color="auto"/>
            </w:tcBorders>
            <w:shd w:val="clear" w:color="auto" w:fill="auto"/>
            <w:noWrap/>
            <w:vAlign w:val="bottom"/>
            <w:hideMark/>
          </w:tcPr>
          <w:p w14:paraId="3A42C707"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24</w:t>
            </w:r>
          </w:p>
        </w:tc>
        <w:tc>
          <w:tcPr>
            <w:tcW w:w="694" w:type="dxa"/>
            <w:tcBorders>
              <w:top w:val="nil"/>
              <w:left w:val="nil"/>
              <w:bottom w:val="single" w:sz="4" w:space="0" w:color="auto"/>
              <w:right w:val="single" w:sz="4" w:space="0" w:color="auto"/>
            </w:tcBorders>
            <w:shd w:val="clear" w:color="auto" w:fill="auto"/>
            <w:noWrap/>
            <w:vAlign w:val="bottom"/>
            <w:hideMark/>
          </w:tcPr>
          <w:p w14:paraId="2EDA302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150</w:t>
            </w:r>
          </w:p>
        </w:tc>
        <w:tc>
          <w:tcPr>
            <w:tcW w:w="1046" w:type="dxa"/>
            <w:tcBorders>
              <w:top w:val="nil"/>
              <w:left w:val="nil"/>
              <w:bottom w:val="single" w:sz="4" w:space="0" w:color="auto"/>
              <w:right w:val="single" w:sz="4" w:space="0" w:color="auto"/>
            </w:tcBorders>
            <w:shd w:val="clear" w:color="auto" w:fill="auto"/>
            <w:noWrap/>
            <w:vAlign w:val="bottom"/>
            <w:hideMark/>
          </w:tcPr>
          <w:p w14:paraId="037750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w:t>
            </w:r>
          </w:p>
        </w:tc>
        <w:tc>
          <w:tcPr>
            <w:tcW w:w="514" w:type="dxa"/>
            <w:tcBorders>
              <w:top w:val="nil"/>
              <w:left w:val="nil"/>
              <w:bottom w:val="single" w:sz="4" w:space="0" w:color="auto"/>
              <w:right w:val="single" w:sz="4" w:space="0" w:color="auto"/>
            </w:tcBorders>
            <w:shd w:val="clear" w:color="auto" w:fill="auto"/>
            <w:noWrap/>
            <w:vAlign w:val="bottom"/>
            <w:hideMark/>
          </w:tcPr>
          <w:p w14:paraId="13520E9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4E05BF45"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138</w:t>
            </w:r>
          </w:p>
        </w:tc>
        <w:tc>
          <w:tcPr>
            <w:tcW w:w="990" w:type="dxa"/>
            <w:tcBorders>
              <w:top w:val="nil"/>
              <w:left w:val="nil"/>
              <w:bottom w:val="single" w:sz="4" w:space="0" w:color="auto"/>
              <w:right w:val="single" w:sz="4" w:space="0" w:color="auto"/>
            </w:tcBorders>
            <w:shd w:val="clear" w:color="auto" w:fill="auto"/>
            <w:noWrap/>
            <w:vAlign w:val="bottom"/>
            <w:hideMark/>
          </w:tcPr>
          <w:p w14:paraId="4D8797C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78.1</w:t>
            </w:r>
          </w:p>
        </w:tc>
        <w:tc>
          <w:tcPr>
            <w:tcW w:w="487" w:type="dxa"/>
            <w:tcBorders>
              <w:top w:val="nil"/>
              <w:left w:val="nil"/>
              <w:bottom w:val="single" w:sz="4" w:space="0" w:color="auto"/>
              <w:right w:val="single" w:sz="4" w:space="0" w:color="auto"/>
            </w:tcBorders>
            <w:shd w:val="clear" w:color="auto" w:fill="auto"/>
            <w:noWrap/>
            <w:vAlign w:val="bottom"/>
            <w:hideMark/>
          </w:tcPr>
          <w:p w14:paraId="65D7763A"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66</w:t>
            </w:r>
          </w:p>
        </w:tc>
        <w:tc>
          <w:tcPr>
            <w:tcW w:w="663" w:type="dxa"/>
            <w:tcBorders>
              <w:top w:val="nil"/>
              <w:left w:val="nil"/>
              <w:bottom w:val="single" w:sz="4" w:space="0" w:color="auto"/>
              <w:right w:val="single" w:sz="4" w:space="0" w:color="auto"/>
            </w:tcBorders>
            <w:shd w:val="clear" w:color="auto" w:fill="auto"/>
            <w:noWrap/>
            <w:vAlign w:val="bottom"/>
            <w:hideMark/>
          </w:tcPr>
          <w:p w14:paraId="15DF785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85</w:t>
            </w:r>
          </w:p>
        </w:tc>
        <w:tc>
          <w:tcPr>
            <w:tcW w:w="1018" w:type="dxa"/>
            <w:tcBorders>
              <w:top w:val="nil"/>
              <w:left w:val="nil"/>
              <w:bottom w:val="single" w:sz="4" w:space="0" w:color="auto"/>
              <w:right w:val="single" w:sz="4" w:space="0" w:color="auto"/>
            </w:tcBorders>
            <w:shd w:val="clear" w:color="auto" w:fill="auto"/>
            <w:noWrap/>
            <w:vAlign w:val="bottom"/>
            <w:hideMark/>
          </w:tcPr>
          <w:p w14:paraId="3918A9AD"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6.1</w:t>
            </w:r>
          </w:p>
        </w:tc>
        <w:tc>
          <w:tcPr>
            <w:tcW w:w="501" w:type="dxa"/>
            <w:tcBorders>
              <w:top w:val="nil"/>
              <w:left w:val="nil"/>
              <w:bottom w:val="single" w:sz="4" w:space="0" w:color="auto"/>
              <w:right w:val="single" w:sz="4" w:space="0" w:color="auto"/>
            </w:tcBorders>
            <w:shd w:val="clear" w:color="auto" w:fill="auto"/>
            <w:noWrap/>
            <w:vAlign w:val="bottom"/>
            <w:hideMark/>
          </w:tcPr>
          <w:p w14:paraId="0232264C"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58F3D9E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53</w:t>
            </w:r>
          </w:p>
        </w:tc>
      </w:tr>
      <w:tr w:rsidR="00875968" w:rsidRPr="00571921" w14:paraId="7BB0A16E"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67E31E70" w14:textId="77777777" w:rsidR="00875968" w:rsidRPr="00571921" w:rsidRDefault="00875968" w:rsidP="00875968">
            <w:pPr>
              <w:spacing w:after="0" w:line="240" w:lineRule="auto"/>
              <w:rPr>
                <w:rFonts w:ascii="Times New Roman" w:eastAsia="Times New Roman" w:hAnsi="Times New Roman" w:cs="Times New Roman"/>
                <w:color w:val="000000"/>
                <w:sz w:val="24"/>
                <w:szCs w:val="24"/>
              </w:rPr>
            </w:pPr>
            <w:proofErr w:type="spellStart"/>
            <w:r w:rsidRPr="00571921">
              <w:rPr>
                <w:rFonts w:ascii="Times New Roman" w:eastAsia="Times New Roman" w:hAnsi="Times New Roman" w:cs="Times New Roman"/>
                <w:color w:val="000000"/>
                <w:sz w:val="24"/>
                <w:szCs w:val="24"/>
              </w:rPr>
              <w:t>Turekela</w:t>
            </w:r>
            <w:proofErr w:type="spellEnd"/>
          </w:p>
        </w:tc>
        <w:tc>
          <w:tcPr>
            <w:tcW w:w="1036" w:type="dxa"/>
            <w:tcBorders>
              <w:top w:val="nil"/>
              <w:left w:val="nil"/>
              <w:bottom w:val="single" w:sz="4" w:space="0" w:color="auto"/>
              <w:right w:val="single" w:sz="4" w:space="0" w:color="auto"/>
            </w:tcBorders>
            <w:shd w:val="clear" w:color="auto" w:fill="auto"/>
            <w:noWrap/>
            <w:vAlign w:val="bottom"/>
            <w:hideMark/>
          </w:tcPr>
          <w:p w14:paraId="0F13AF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14.5</w:t>
            </w:r>
          </w:p>
        </w:tc>
        <w:tc>
          <w:tcPr>
            <w:tcW w:w="510" w:type="dxa"/>
            <w:tcBorders>
              <w:top w:val="nil"/>
              <w:left w:val="nil"/>
              <w:bottom w:val="single" w:sz="4" w:space="0" w:color="auto"/>
              <w:right w:val="single" w:sz="4" w:space="0" w:color="auto"/>
            </w:tcBorders>
            <w:shd w:val="clear" w:color="auto" w:fill="auto"/>
            <w:noWrap/>
            <w:vAlign w:val="bottom"/>
            <w:hideMark/>
          </w:tcPr>
          <w:p w14:paraId="0131D21E"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25</w:t>
            </w:r>
          </w:p>
        </w:tc>
        <w:tc>
          <w:tcPr>
            <w:tcW w:w="694" w:type="dxa"/>
            <w:tcBorders>
              <w:top w:val="nil"/>
              <w:left w:val="nil"/>
              <w:bottom w:val="single" w:sz="4" w:space="0" w:color="auto"/>
              <w:right w:val="single" w:sz="4" w:space="0" w:color="auto"/>
            </w:tcBorders>
            <w:shd w:val="clear" w:color="auto" w:fill="auto"/>
            <w:noWrap/>
            <w:vAlign w:val="bottom"/>
            <w:hideMark/>
          </w:tcPr>
          <w:p w14:paraId="6F566F8F"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170</w:t>
            </w:r>
          </w:p>
        </w:tc>
        <w:tc>
          <w:tcPr>
            <w:tcW w:w="1046" w:type="dxa"/>
            <w:tcBorders>
              <w:top w:val="nil"/>
              <w:left w:val="nil"/>
              <w:bottom w:val="single" w:sz="4" w:space="0" w:color="auto"/>
              <w:right w:val="single" w:sz="4" w:space="0" w:color="auto"/>
            </w:tcBorders>
            <w:shd w:val="clear" w:color="auto" w:fill="auto"/>
            <w:noWrap/>
            <w:vAlign w:val="bottom"/>
            <w:hideMark/>
          </w:tcPr>
          <w:p w14:paraId="6202B6A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1.0</w:t>
            </w:r>
          </w:p>
        </w:tc>
        <w:tc>
          <w:tcPr>
            <w:tcW w:w="514" w:type="dxa"/>
            <w:tcBorders>
              <w:top w:val="nil"/>
              <w:left w:val="nil"/>
              <w:bottom w:val="single" w:sz="4" w:space="0" w:color="auto"/>
              <w:right w:val="single" w:sz="4" w:space="0" w:color="auto"/>
            </w:tcBorders>
            <w:shd w:val="clear" w:color="auto" w:fill="auto"/>
            <w:noWrap/>
            <w:vAlign w:val="bottom"/>
            <w:hideMark/>
          </w:tcPr>
          <w:p w14:paraId="1D266469"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64E6E303"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150</w:t>
            </w:r>
          </w:p>
        </w:tc>
        <w:tc>
          <w:tcPr>
            <w:tcW w:w="990" w:type="dxa"/>
            <w:tcBorders>
              <w:top w:val="nil"/>
              <w:left w:val="nil"/>
              <w:bottom w:val="single" w:sz="4" w:space="0" w:color="auto"/>
              <w:right w:val="single" w:sz="4" w:space="0" w:color="auto"/>
            </w:tcBorders>
            <w:shd w:val="clear" w:color="auto" w:fill="auto"/>
            <w:noWrap/>
            <w:vAlign w:val="bottom"/>
            <w:hideMark/>
          </w:tcPr>
          <w:p w14:paraId="089FE64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46.2</w:t>
            </w:r>
          </w:p>
        </w:tc>
        <w:tc>
          <w:tcPr>
            <w:tcW w:w="487" w:type="dxa"/>
            <w:tcBorders>
              <w:top w:val="nil"/>
              <w:left w:val="nil"/>
              <w:bottom w:val="single" w:sz="4" w:space="0" w:color="auto"/>
              <w:right w:val="single" w:sz="4" w:space="0" w:color="auto"/>
            </w:tcBorders>
            <w:shd w:val="clear" w:color="auto" w:fill="auto"/>
            <w:noWrap/>
            <w:vAlign w:val="bottom"/>
            <w:hideMark/>
          </w:tcPr>
          <w:p w14:paraId="7950D7E6"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42</w:t>
            </w:r>
          </w:p>
        </w:tc>
        <w:tc>
          <w:tcPr>
            <w:tcW w:w="663" w:type="dxa"/>
            <w:tcBorders>
              <w:top w:val="nil"/>
              <w:left w:val="nil"/>
              <w:bottom w:val="single" w:sz="4" w:space="0" w:color="auto"/>
              <w:right w:val="single" w:sz="4" w:space="0" w:color="auto"/>
            </w:tcBorders>
            <w:shd w:val="clear" w:color="auto" w:fill="auto"/>
            <w:noWrap/>
            <w:vAlign w:val="bottom"/>
            <w:hideMark/>
          </w:tcPr>
          <w:p w14:paraId="2D778AAB"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92</w:t>
            </w:r>
          </w:p>
        </w:tc>
        <w:tc>
          <w:tcPr>
            <w:tcW w:w="1018" w:type="dxa"/>
            <w:tcBorders>
              <w:top w:val="nil"/>
              <w:left w:val="nil"/>
              <w:bottom w:val="single" w:sz="4" w:space="0" w:color="auto"/>
              <w:right w:val="single" w:sz="4" w:space="0" w:color="auto"/>
            </w:tcBorders>
            <w:shd w:val="clear" w:color="auto" w:fill="auto"/>
            <w:noWrap/>
            <w:vAlign w:val="bottom"/>
            <w:hideMark/>
          </w:tcPr>
          <w:p w14:paraId="5E0F7C3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3.9</w:t>
            </w:r>
          </w:p>
        </w:tc>
        <w:tc>
          <w:tcPr>
            <w:tcW w:w="501" w:type="dxa"/>
            <w:tcBorders>
              <w:top w:val="nil"/>
              <w:left w:val="nil"/>
              <w:bottom w:val="single" w:sz="4" w:space="0" w:color="auto"/>
              <w:right w:val="single" w:sz="4" w:space="0" w:color="auto"/>
            </w:tcBorders>
            <w:shd w:val="clear" w:color="auto" w:fill="auto"/>
            <w:noWrap/>
            <w:vAlign w:val="bottom"/>
            <w:hideMark/>
          </w:tcPr>
          <w:p w14:paraId="131C34E0"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3C253D62" w14:textId="77777777" w:rsidR="00875968" w:rsidRPr="00571921" w:rsidRDefault="00875968" w:rsidP="00875968">
            <w:pPr>
              <w:spacing w:after="0" w:line="240" w:lineRule="auto"/>
              <w:jc w:val="center"/>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83</w:t>
            </w:r>
          </w:p>
        </w:tc>
      </w:tr>
      <w:tr w:rsidR="00875968" w:rsidRPr="00571921" w14:paraId="4F86C03B" w14:textId="77777777" w:rsidTr="0087596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22DE814" w14:textId="77777777" w:rsidR="00875968" w:rsidRPr="00571921" w:rsidRDefault="00875968" w:rsidP="00875968">
            <w:pPr>
              <w:spacing w:after="0" w:line="240" w:lineRule="auto"/>
              <w:jc w:val="right"/>
              <w:rPr>
                <w:rFonts w:ascii="Times New Roman" w:eastAsia="Times New Roman" w:hAnsi="Times New Roman" w:cs="Times New Roman"/>
                <w:b/>
                <w:bCs/>
                <w:color w:val="000000"/>
                <w:sz w:val="24"/>
                <w:szCs w:val="24"/>
              </w:rPr>
            </w:pPr>
            <w:proofErr w:type="spellStart"/>
            <w:r w:rsidRPr="00571921">
              <w:rPr>
                <w:rFonts w:ascii="Times New Roman" w:eastAsia="Times New Roman" w:hAnsi="Times New Roman" w:cs="Times New Roman"/>
                <w:b/>
                <w:bCs/>
                <w:color w:val="000000"/>
                <w:sz w:val="24"/>
                <w:szCs w:val="24"/>
              </w:rPr>
              <w:t>Dist</w:t>
            </w:r>
            <w:proofErr w:type="spellEnd"/>
            <w:r w:rsidRPr="00571921">
              <w:rPr>
                <w:rFonts w:ascii="Times New Roman" w:eastAsia="Times New Roman" w:hAnsi="Times New Roman" w:cs="Times New Roman"/>
                <w:b/>
                <w:bCs/>
                <w:color w:val="000000"/>
                <w:sz w:val="24"/>
                <w:szCs w:val="24"/>
              </w:rPr>
              <w:t xml:space="preserve"> Avg.</w:t>
            </w:r>
          </w:p>
        </w:tc>
        <w:tc>
          <w:tcPr>
            <w:tcW w:w="1036" w:type="dxa"/>
            <w:tcBorders>
              <w:top w:val="nil"/>
              <w:left w:val="nil"/>
              <w:bottom w:val="single" w:sz="4" w:space="0" w:color="auto"/>
              <w:right w:val="single" w:sz="4" w:space="0" w:color="auto"/>
            </w:tcBorders>
            <w:shd w:val="clear" w:color="auto" w:fill="auto"/>
            <w:noWrap/>
            <w:vAlign w:val="bottom"/>
            <w:hideMark/>
          </w:tcPr>
          <w:p w14:paraId="762D2F7D"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16.7</w:t>
            </w:r>
          </w:p>
        </w:tc>
        <w:tc>
          <w:tcPr>
            <w:tcW w:w="510" w:type="dxa"/>
            <w:tcBorders>
              <w:top w:val="nil"/>
              <w:left w:val="nil"/>
              <w:bottom w:val="single" w:sz="4" w:space="0" w:color="auto"/>
              <w:right w:val="single" w:sz="4" w:space="0" w:color="auto"/>
            </w:tcBorders>
            <w:shd w:val="clear" w:color="auto" w:fill="auto"/>
            <w:noWrap/>
            <w:vAlign w:val="bottom"/>
            <w:hideMark/>
          </w:tcPr>
          <w:p w14:paraId="3E83C1A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26</w:t>
            </w:r>
          </w:p>
        </w:tc>
        <w:tc>
          <w:tcPr>
            <w:tcW w:w="694" w:type="dxa"/>
            <w:tcBorders>
              <w:top w:val="nil"/>
              <w:left w:val="nil"/>
              <w:bottom w:val="single" w:sz="4" w:space="0" w:color="auto"/>
              <w:right w:val="single" w:sz="4" w:space="0" w:color="auto"/>
            </w:tcBorders>
            <w:shd w:val="clear" w:color="auto" w:fill="auto"/>
            <w:noWrap/>
            <w:vAlign w:val="bottom"/>
            <w:hideMark/>
          </w:tcPr>
          <w:p w14:paraId="5FA8E514"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160</w:t>
            </w:r>
          </w:p>
        </w:tc>
        <w:tc>
          <w:tcPr>
            <w:tcW w:w="1046" w:type="dxa"/>
            <w:tcBorders>
              <w:top w:val="nil"/>
              <w:left w:val="nil"/>
              <w:bottom w:val="single" w:sz="4" w:space="0" w:color="auto"/>
              <w:right w:val="single" w:sz="4" w:space="0" w:color="auto"/>
            </w:tcBorders>
            <w:shd w:val="clear" w:color="auto" w:fill="auto"/>
            <w:noWrap/>
            <w:vAlign w:val="bottom"/>
            <w:hideMark/>
          </w:tcPr>
          <w:p w14:paraId="6D69200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1.2</w:t>
            </w:r>
          </w:p>
        </w:tc>
        <w:tc>
          <w:tcPr>
            <w:tcW w:w="514" w:type="dxa"/>
            <w:tcBorders>
              <w:top w:val="nil"/>
              <w:left w:val="nil"/>
              <w:bottom w:val="single" w:sz="4" w:space="0" w:color="auto"/>
              <w:right w:val="single" w:sz="4" w:space="0" w:color="auto"/>
            </w:tcBorders>
            <w:shd w:val="clear" w:color="auto" w:fill="auto"/>
            <w:noWrap/>
            <w:vAlign w:val="bottom"/>
            <w:hideMark/>
          </w:tcPr>
          <w:p w14:paraId="74FFB996"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2</w:t>
            </w:r>
          </w:p>
        </w:tc>
        <w:tc>
          <w:tcPr>
            <w:tcW w:w="700" w:type="dxa"/>
            <w:tcBorders>
              <w:top w:val="nil"/>
              <w:left w:val="nil"/>
              <w:bottom w:val="single" w:sz="4" w:space="0" w:color="auto"/>
              <w:right w:val="single" w:sz="4" w:space="0" w:color="auto"/>
            </w:tcBorders>
            <w:shd w:val="clear" w:color="auto" w:fill="auto"/>
            <w:noWrap/>
            <w:vAlign w:val="bottom"/>
            <w:hideMark/>
          </w:tcPr>
          <w:p w14:paraId="117F9D1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138</w:t>
            </w:r>
          </w:p>
        </w:tc>
        <w:tc>
          <w:tcPr>
            <w:tcW w:w="990" w:type="dxa"/>
            <w:tcBorders>
              <w:top w:val="nil"/>
              <w:left w:val="nil"/>
              <w:bottom w:val="single" w:sz="4" w:space="0" w:color="auto"/>
              <w:right w:val="single" w:sz="4" w:space="0" w:color="auto"/>
            </w:tcBorders>
            <w:shd w:val="clear" w:color="auto" w:fill="auto"/>
            <w:noWrap/>
            <w:vAlign w:val="bottom"/>
            <w:hideMark/>
          </w:tcPr>
          <w:p w14:paraId="67BB317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58.4</w:t>
            </w:r>
          </w:p>
        </w:tc>
        <w:tc>
          <w:tcPr>
            <w:tcW w:w="487" w:type="dxa"/>
            <w:tcBorders>
              <w:top w:val="nil"/>
              <w:left w:val="nil"/>
              <w:bottom w:val="single" w:sz="4" w:space="0" w:color="auto"/>
              <w:right w:val="single" w:sz="4" w:space="0" w:color="auto"/>
            </w:tcBorders>
            <w:shd w:val="clear" w:color="auto" w:fill="auto"/>
            <w:noWrap/>
            <w:vAlign w:val="bottom"/>
            <w:hideMark/>
          </w:tcPr>
          <w:p w14:paraId="1366349F"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53</w:t>
            </w:r>
          </w:p>
        </w:tc>
        <w:tc>
          <w:tcPr>
            <w:tcW w:w="663" w:type="dxa"/>
            <w:tcBorders>
              <w:top w:val="nil"/>
              <w:left w:val="nil"/>
              <w:bottom w:val="single" w:sz="4" w:space="0" w:color="auto"/>
              <w:right w:val="single" w:sz="4" w:space="0" w:color="auto"/>
            </w:tcBorders>
            <w:shd w:val="clear" w:color="auto" w:fill="auto"/>
            <w:noWrap/>
            <w:vAlign w:val="bottom"/>
            <w:hideMark/>
          </w:tcPr>
          <w:p w14:paraId="52FD71AE"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93</w:t>
            </w:r>
          </w:p>
        </w:tc>
        <w:tc>
          <w:tcPr>
            <w:tcW w:w="1018" w:type="dxa"/>
            <w:tcBorders>
              <w:top w:val="nil"/>
              <w:left w:val="nil"/>
              <w:bottom w:val="single" w:sz="4" w:space="0" w:color="auto"/>
              <w:right w:val="single" w:sz="4" w:space="0" w:color="auto"/>
            </w:tcBorders>
            <w:shd w:val="clear" w:color="auto" w:fill="auto"/>
            <w:noWrap/>
            <w:vAlign w:val="bottom"/>
            <w:hideMark/>
          </w:tcPr>
          <w:p w14:paraId="5FFF09B5"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4.2</w:t>
            </w:r>
          </w:p>
        </w:tc>
        <w:tc>
          <w:tcPr>
            <w:tcW w:w="501" w:type="dxa"/>
            <w:tcBorders>
              <w:top w:val="nil"/>
              <w:left w:val="nil"/>
              <w:bottom w:val="single" w:sz="4" w:space="0" w:color="auto"/>
              <w:right w:val="single" w:sz="4" w:space="0" w:color="auto"/>
            </w:tcBorders>
            <w:shd w:val="clear" w:color="auto" w:fill="auto"/>
            <w:noWrap/>
            <w:vAlign w:val="bottom"/>
            <w:hideMark/>
          </w:tcPr>
          <w:p w14:paraId="56245B5D"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3</w:t>
            </w:r>
          </w:p>
        </w:tc>
        <w:tc>
          <w:tcPr>
            <w:tcW w:w="682" w:type="dxa"/>
            <w:tcBorders>
              <w:top w:val="nil"/>
              <w:left w:val="nil"/>
              <w:bottom w:val="single" w:sz="4" w:space="0" w:color="auto"/>
              <w:right w:val="single" w:sz="4" w:space="0" w:color="auto"/>
            </w:tcBorders>
            <w:shd w:val="clear" w:color="auto" w:fill="auto"/>
            <w:noWrap/>
            <w:vAlign w:val="bottom"/>
            <w:hideMark/>
          </w:tcPr>
          <w:p w14:paraId="4BD1ED3B" w14:textId="77777777" w:rsidR="00875968" w:rsidRPr="00571921" w:rsidRDefault="00875968" w:rsidP="00875968">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75</w:t>
            </w:r>
          </w:p>
        </w:tc>
      </w:tr>
    </w:tbl>
    <w:p w14:paraId="7F89826D" w14:textId="77777777" w:rsidR="00875968" w:rsidRPr="00571921" w:rsidRDefault="00875968" w:rsidP="002A7E58">
      <w:pPr>
        <w:rPr>
          <w:rFonts w:ascii="Times New Roman" w:hAnsi="Times New Roman" w:cs="Times New Roman"/>
          <w:sz w:val="24"/>
          <w:szCs w:val="24"/>
        </w:rPr>
      </w:pPr>
    </w:p>
    <w:p w14:paraId="595D9E7C" w14:textId="77777777" w:rsidR="00875968" w:rsidRPr="001027B0" w:rsidRDefault="00875968" w:rsidP="00983632">
      <w:pPr>
        <w:pStyle w:val="ListParagraph"/>
        <w:numPr>
          <w:ilvl w:val="1"/>
          <w:numId w:val="18"/>
        </w:numPr>
        <w:tabs>
          <w:tab w:val="left" w:pos="1800"/>
        </w:tabs>
        <w:spacing w:before="100" w:beforeAutospacing="1" w:after="100" w:afterAutospacing="1" w:line="360" w:lineRule="auto"/>
        <w:jc w:val="both"/>
        <w:rPr>
          <w:rFonts w:ascii="Arial" w:hAnsi="Arial" w:cs="Arial"/>
          <w:b/>
          <w:bCs/>
          <w:szCs w:val="22"/>
        </w:rPr>
      </w:pPr>
      <w:r w:rsidRPr="001027B0">
        <w:rPr>
          <w:rFonts w:ascii="Arial" w:hAnsi="Arial" w:cs="Arial"/>
          <w:b/>
          <w:bCs/>
          <w:szCs w:val="22"/>
        </w:rPr>
        <w:t>Probability of annual rainfall</w:t>
      </w:r>
    </w:p>
    <w:p w14:paraId="7795E3DE" w14:textId="77777777" w:rsidR="00983632" w:rsidRDefault="00983632" w:rsidP="00AC5973">
      <w:pPr>
        <w:pStyle w:val="Normal1"/>
        <w:spacing w:line="360" w:lineRule="auto"/>
        <w:ind w:left="360" w:firstLine="360"/>
        <w:jc w:val="both"/>
        <w:rPr>
          <w:rFonts w:ascii="Arial" w:eastAsia="MinionPro-Capt" w:hAnsi="Arial" w:cs="Arial"/>
          <w:sz w:val="20"/>
          <w:szCs w:val="20"/>
          <w:lang w:bidi="or-IN"/>
        </w:rPr>
      </w:pPr>
      <w:r w:rsidRPr="001027B0">
        <w:rPr>
          <w:rFonts w:ascii="Arial" w:eastAsia="MinionPro-Capt" w:hAnsi="Arial" w:cs="Arial"/>
          <w:sz w:val="20"/>
          <w:szCs w:val="20"/>
          <w:lang w:bidi="or-IN"/>
        </w:rPr>
        <w:t xml:space="preserve">The results of probability of annual rainfall in Fig. </w:t>
      </w:r>
      <w:r w:rsidR="00103589" w:rsidRPr="001027B0">
        <w:rPr>
          <w:rFonts w:ascii="Arial" w:eastAsia="MinionPro-Capt" w:hAnsi="Arial" w:cs="Arial"/>
          <w:sz w:val="20"/>
          <w:szCs w:val="20"/>
          <w:lang w:bidi="or-IN"/>
        </w:rPr>
        <w:t>2</w:t>
      </w:r>
      <w:r w:rsidRPr="001027B0">
        <w:rPr>
          <w:rFonts w:ascii="Arial" w:eastAsia="MinionPro-Capt" w:hAnsi="Arial" w:cs="Arial"/>
          <w:sz w:val="20"/>
          <w:szCs w:val="20"/>
          <w:lang w:bidi="or-IN"/>
        </w:rPr>
        <w:t xml:space="preserve"> indicated that 90% dependable rainfall is above 1000 mm in </w:t>
      </w:r>
      <w:proofErr w:type="spellStart"/>
      <w:r w:rsidRPr="001027B0">
        <w:rPr>
          <w:rFonts w:ascii="Arial" w:eastAsia="MinionPro-Capt" w:hAnsi="Arial" w:cs="Arial"/>
          <w:sz w:val="20"/>
          <w:szCs w:val="20"/>
          <w:lang w:bidi="or-IN"/>
        </w:rPr>
        <w:t>Balangir</w:t>
      </w:r>
      <w:proofErr w:type="spellEnd"/>
      <w:r w:rsidRPr="001027B0">
        <w:rPr>
          <w:rFonts w:ascii="Arial" w:eastAsia="MinionPro-Capt" w:hAnsi="Arial" w:cs="Arial"/>
          <w:sz w:val="20"/>
          <w:szCs w:val="20"/>
          <w:lang w:bidi="or-IN"/>
        </w:rPr>
        <w:t xml:space="preserve"> and </w:t>
      </w:r>
      <w:proofErr w:type="spellStart"/>
      <w:r w:rsidRPr="001027B0">
        <w:rPr>
          <w:rFonts w:ascii="Arial" w:eastAsia="MinionPro-Capt" w:hAnsi="Arial" w:cs="Arial"/>
          <w:sz w:val="20"/>
          <w:szCs w:val="20"/>
          <w:lang w:bidi="or-IN"/>
        </w:rPr>
        <w:t>Gudvella</w:t>
      </w:r>
      <w:proofErr w:type="spellEnd"/>
      <w:r w:rsidRPr="001027B0">
        <w:rPr>
          <w:rFonts w:ascii="Arial" w:eastAsia="MinionPro-Capt" w:hAnsi="Arial" w:cs="Arial"/>
          <w:sz w:val="20"/>
          <w:szCs w:val="20"/>
          <w:lang w:bidi="or-IN"/>
        </w:rPr>
        <w:t xml:space="preserve"> which assures the requirement of medium duration rainfed rice for these blocks. </w:t>
      </w:r>
      <w:proofErr w:type="spellStart"/>
      <w:r w:rsidRPr="001027B0">
        <w:rPr>
          <w:rFonts w:ascii="Arial" w:eastAsia="MinionPro-Capt" w:hAnsi="Arial" w:cs="Arial"/>
          <w:sz w:val="20"/>
          <w:szCs w:val="20"/>
          <w:lang w:bidi="or-IN"/>
        </w:rPr>
        <w:t>Deogaon</w:t>
      </w:r>
      <w:proofErr w:type="spellEnd"/>
      <w:r w:rsidRPr="001027B0">
        <w:rPr>
          <w:rFonts w:ascii="Arial" w:eastAsia="MinionPro-Capt" w:hAnsi="Arial" w:cs="Arial"/>
          <w:sz w:val="20"/>
          <w:szCs w:val="20"/>
          <w:lang w:bidi="or-IN"/>
        </w:rPr>
        <w:t xml:space="preserve">, </w:t>
      </w:r>
      <w:proofErr w:type="spellStart"/>
      <w:r w:rsidRPr="001027B0">
        <w:rPr>
          <w:rFonts w:ascii="Arial" w:eastAsia="MinionPro-Capt" w:hAnsi="Arial" w:cs="Arial"/>
          <w:sz w:val="20"/>
          <w:szCs w:val="20"/>
          <w:lang w:bidi="or-IN"/>
        </w:rPr>
        <w:t>Patnagarh</w:t>
      </w:r>
      <w:proofErr w:type="spellEnd"/>
      <w:r w:rsidRPr="001027B0">
        <w:rPr>
          <w:rFonts w:ascii="Arial" w:eastAsia="MinionPro-Capt" w:hAnsi="Arial" w:cs="Arial"/>
          <w:sz w:val="20"/>
          <w:szCs w:val="20"/>
          <w:lang w:bidi="or-IN"/>
        </w:rPr>
        <w:t xml:space="preserve">, </w:t>
      </w:r>
      <w:proofErr w:type="spellStart"/>
      <w:r w:rsidRPr="001027B0">
        <w:rPr>
          <w:rFonts w:ascii="Arial" w:eastAsia="MinionPro-Capt" w:hAnsi="Arial" w:cs="Arial"/>
          <w:sz w:val="20"/>
          <w:szCs w:val="20"/>
          <w:lang w:bidi="or-IN"/>
        </w:rPr>
        <w:t>Puintala</w:t>
      </w:r>
      <w:proofErr w:type="spellEnd"/>
      <w:r w:rsidRPr="001027B0">
        <w:rPr>
          <w:rFonts w:ascii="Arial" w:eastAsia="MinionPro-Capt" w:hAnsi="Arial" w:cs="Arial"/>
          <w:sz w:val="20"/>
          <w:szCs w:val="20"/>
          <w:lang w:bidi="or-IN"/>
        </w:rPr>
        <w:t xml:space="preserve"> and </w:t>
      </w:r>
      <w:proofErr w:type="spellStart"/>
      <w:r w:rsidRPr="001027B0">
        <w:rPr>
          <w:rFonts w:ascii="Arial" w:eastAsia="MinionPro-Capt" w:hAnsi="Arial" w:cs="Arial"/>
          <w:sz w:val="20"/>
          <w:szCs w:val="20"/>
          <w:lang w:bidi="or-IN"/>
        </w:rPr>
        <w:t>Titilagarh</w:t>
      </w:r>
      <w:proofErr w:type="spellEnd"/>
      <w:r w:rsidRPr="001027B0">
        <w:rPr>
          <w:rFonts w:ascii="Arial" w:eastAsia="MinionPro-Capt" w:hAnsi="Arial" w:cs="Arial"/>
          <w:sz w:val="20"/>
          <w:szCs w:val="20"/>
          <w:lang w:bidi="or-IN"/>
        </w:rPr>
        <w:t xml:space="preserve"> receive dependable rainfall between 850 to 1000 mm at 90% probability indicating rainfall deficit for moisture sensitive crops. Rainfall probability at 75% is more than 1300 mm in </w:t>
      </w:r>
      <w:proofErr w:type="spellStart"/>
      <w:r w:rsidRPr="001027B0">
        <w:rPr>
          <w:rFonts w:ascii="Arial" w:eastAsia="MinionPro-Capt" w:hAnsi="Arial" w:cs="Arial"/>
          <w:sz w:val="20"/>
          <w:szCs w:val="20"/>
          <w:lang w:bidi="or-IN"/>
        </w:rPr>
        <w:t>Gudvella</w:t>
      </w:r>
      <w:proofErr w:type="spellEnd"/>
      <w:r w:rsidRPr="001027B0">
        <w:rPr>
          <w:rFonts w:ascii="Arial" w:eastAsia="MinionPro-Capt" w:hAnsi="Arial" w:cs="Arial"/>
          <w:sz w:val="20"/>
          <w:szCs w:val="20"/>
          <w:lang w:bidi="or-IN"/>
        </w:rPr>
        <w:t xml:space="preserve"> block which is considered as suitable for most crops. </w:t>
      </w:r>
    </w:p>
    <w:p w14:paraId="4C53C045" w14:textId="77777777" w:rsidR="00AC5973" w:rsidRPr="00AC5973" w:rsidRDefault="00AC5973" w:rsidP="00AC5973">
      <w:pPr>
        <w:pStyle w:val="Normal1"/>
        <w:spacing w:line="360" w:lineRule="auto"/>
        <w:ind w:left="360" w:firstLine="360"/>
        <w:jc w:val="both"/>
        <w:rPr>
          <w:rFonts w:ascii="Arial" w:eastAsia="MinionPro-Capt" w:hAnsi="Arial" w:cs="Arial"/>
          <w:sz w:val="20"/>
          <w:szCs w:val="20"/>
          <w:lang w:bidi="or-IN"/>
        </w:rPr>
      </w:pPr>
    </w:p>
    <w:p w14:paraId="4404043D" w14:textId="77777777" w:rsidR="00983632" w:rsidRPr="00571921" w:rsidRDefault="00983632" w:rsidP="00983632">
      <w:pPr>
        <w:pStyle w:val="ListParagraph"/>
        <w:adjustRightInd w:val="0"/>
        <w:spacing w:line="360" w:lineRule="auto"/>
        <w:ind w:left="360"/>
        <w:rPr>
          <w:rFonts w:ascii="Times New Roman" w:hAnsi="Times New Roman" w:cs="Times New Roman"/>
          <w:sz w:val="24"/>
          <w:szCs w:val="24"/>
          <w:shd w:val="clear" w:color="auto" w:fill="FFFFFF"/>
        </w:rPr>
      </w:pPr>
      <w:r w:rsidRPr="00571921">
        <w:rPr>
          <w:rFonts w:ascii="Times New Roman" w:hAnsi="Times New Roman" w:cs="Times New Roman"/>
          <w:noProof/>
          <w:sz w:val="24"/>
          <w:szCs w:val="24"/>
          <w:shd w:val="clear" w:color="auto" w:fill="FFFFFF"/>
          <w:lang w:bidi="or-IN"/>
        </w:rPr>
        <w:lastRenderedPageBreak/>
        <w:drawing>
          <wp:inline distT="0" distB="0" distL="0" distR="0" wp14:anchorId="4FFBB83E" wp14:editId="06D8146B">
            <wp:extent cx="6016625" cy="2424986"/>
            <wp:effectExtent l="1905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016625" cy="2424986"/>
                    </a:xfrm>
                    <a:prstGeom prst="rect">
                      <a:avLst/>
                    </a:prstGeom>
                    <a:noFill/>
                    <a:ln w="9525">
                      <a:noFill/>
                      <a:miter lim="800000"/>
                      <a:headEnd/>
                      <a:tailEnd/>
                    </a:ln>
                  </pic:spPr>
                </pic:pic>
              </a:graphicData>
            </a:graphic>
          </wp:inline>
        </w:drawing>
      </w:r>
    </w:p>
    <w:p w14:paraId="69236496" w14:textId="77777777" w:rsidR="00983632" w:rsidRPr="00AC5973" w:rsidRDefault="001C6B9D" w:rsidP="00AC5973">
      <w:pPr>
        <w:pStyle w:val="ListParagraph"/>
        <w:ind w:left="360"/>
        <w:jc w:val="center"/>
        <w:rPr>
          <w:rFonts w:ascii="Arial" w:hAnsi="Arial" w:cs="Arial"/>
          <w:b/>
          <w:bCs/>
          <w:sz w:val="20"/>
        </w:rPr>
      </w:pPr>
      <w:r w:rsidRPr="001027B0">
        <w:rPr>
          <w:rFonts w:ascii="Arial" w:hAnsi="Arial" w:cs="Arial"/>
          <w:b/>
          <w:bCs/>
          <w:sz w:val="20"/>
        </w:rPr>
        <w:t>Fig. 2. Probability of annual rainfall (Incomplete Gamma)</w:t>
      </w:r>
    </w:p>
    <w:p w14:paraId="0DD6B2D3" w14:textId="77777777" w:rsidR="00983632" w:rsidRPr="00571921" w:rsidRDefault="00983632" w:rsidP="00983632">
      <w:pPr>
        <w:pStyle w:val="ListParagraph"/>
        <w:tabs>
          <w:tab w:val="left" w:pos="1800"/>
        </w:tabs>
        <w:spacing w:before="100" w:beforeAutospacing="1" w:after="100" w:afterAutospacing="1" w:line="360" w:lineRule="auto"/>
        <w:ind w:left="360"/>
        <w:jc w:val="both"/>
        <w:rPr>
          <w:rFonts w:ascii="Times New Roman" w:hAnsi="Times New Roman" w:cs="Times New Roman"/>
          <w:bCs/>
          <w:sz w:val="24"/>
          <w:szCs w:val="24"/>
        </w:rPr>
      </w:pPr>
    </w:p>
    <w:p w14:paraId="00970473" w14:textId="77777777" w:rsidR="00875968" w:rsidRPr="006D7793" w:rsidRDefault="00875968" w:rsidP="00983632">
      <w:pPr>
        <w:pStyle w:val="ListParagraph"/>
        <w:numPr>
          <w:ilvl w:val="1"/>
          <w:numId w:val="18"/>
        </w:numPr>
        <w:adjustRightInd w:val="0"/>
        <w:spacing w:line="360" w:lineRule="auto"/>
        <w:jc w:val="both"/>
        <w:rPr>
          <w:rFonts w:ascii="Arial" w:eastAsia="MinionPro-Capt" w:hAnsi="Arial" w:cs="Arial"/>
          <w:b/>
          <w:bCs/>
          <w:szCs w:val="22"/>
        </w:rPr>
      </w:pPr>
      <w:r w:rsidRPr="006D7793">
        <w:rPr>
          <w:rFonts w:ascii="Arial" w:eastAsia="MinionPro-Capt" w:hAnsi="Arial" w:cs="Arial"/>
          <w:b/>
          <w:bCs/>
          <w:szCs w:val="22"/>
        </w:rPr>
        <w:t>Trend Analysis</w:t>
      </w:r>
    </w:p>
    <w:p w14:paraId="3C92614E" w14:textId="77777777" w:rsidR="00983632" w:rsidRPr="00D535CE" w:rsidRDefault="00EB5D28" w:rsidP="00983632">
      <w:pPr>
        <w:spacing w:after="0" w:line="360" w:lineRule="auto"/>
        <w:ind w:firstLine="720"/>
        <w:jc w:val="both"/>
        <w:rPr>
          <w:rFonts w:ascii="Arial" w:eastAsia="MinionPro-Capt" w:hAnsi="Arial" w:cs="Arial"/>
          <w:sz w:val="20"/>
          <w:szCs w:val="20"/>
        </w:rPr>
      </w:pPr>
      <w:r w:rsidRPr="006D7793">
        <w:rPr>
          <w:rFonts w:ascii="Arial" w:eastAsia="MinionPro-Capt" w:hAnsi="Arial" w:cs="Arial"/>
          <w:sz w:val="20"/>
          <w:szCs w:val="20"/>
        </w:rPr>
        <w:t xml:space="preserve">A significant increase in annual average rainfall trend was observed at </w:t>
      </w:r>
      <w:proofErr w:type="spellStart"/>
      <w:r w:rsidRPr="006D7793">
        <w:rPr>
          <w:rFonts w:ascii="Arial" w:eastAsia="MinionPro-Capt" w:hAnsi="Arial" w:cs="Arial"/>
          <w:sz w:val="20"/>
          <w:szCs w:val="20"/>
        </w:rPr>
        <w:t>Bangomunda</w:t>
      </w:r>
      <w:proofErr w:type="spellEnd"/>
      <w:r w:rsidRPr="006D7793">
        <w:rPr>
          <w:rFonts w:ascii="Arial" w:eastAsia="MinionPro-Capt" w:hAnsi="Arial" w:cs="Arial"/>
          <w:sz w:val="20"/>
          <w:szCs w:val="20"/>
        </w:rPr>
        <w:t xml:space="preserve"> and </w:t>
      </w:r>
      <w:proofErr w:type="spellStart"/>
      <w:r w:rsidRPr="006D7793">
        <w:rPr>
          <w:rFonts w:ascii="Arial" w:eastAsia="MinionPro-Capt" w:hAnsi="Arial" w:cs="Arial"/>
          <w:sz w:val="20"/>
          <w:szCs w:val="20"/>
        </w:rPr>
        <w:t>Patnagarh</w:t>
      </w:r>
      <w:proofErr w:type="spellEnd"/>
      <w:r w:rsidRPr="006D7793">
        <w:rPr>
          <w:rFonts w:ascii="Arial" w:eastAsia="MinionPro-Capt" w:hAnsi="Arial" w:cs="Arial"/>
          <w:sz w:val="20"/>
          <w:szCs w:val="20"/>
        </w:rPr>
        <w:t xml:space="preserve"> whereas a significant decreasing trend was noticed at </w:t>
      </w:r>
      <w:proofErr w:type="spellStart"/>
      <w:r w:rsidRPr="006D7793">
        <w:rPr>
          <w:rFonts w:ascii="Arial" w:eastAsia="MinionPro-Capt" w:hAnsi="Arial" w:cs="Arial"/>
          <w:sz w:val="20"/>
          <w:szCs w:val="20"/>
        </w:rPr>
        <w:t>Belpada</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Loisingha</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Muribahal</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Titilagarh</w:t>
      </w:r>
      <w:proofErr w:type="spellEnd"/>
      <w:r w:rsidRPr="006D7793">
        <w:rPr>
          <w:rFonts w:ascii="Arial" w:eastAsia="MinionPro-Capt" w:hAnsi="Arial" w:cs="Arial"/>
          <w:sz w:val="20"/>
          <w:szCs w:val="20"/>
        </w:rPr>
        <w:t xml:space="preserve"> and </w:t>
      </w:r>
      <w:proofErr w:type="spellStart"/>
      <w:r w:rsidRPr="006D7793">
        <w:rPr>
          <w:rFonts w:ascii="Arial" w:eastAsia="MinionPro-Capt" w:hAnsi="Arial" w:cs="Arial"/>
          <w:sz w:val="20"/>
          <w:szCs w:val="20"/>
        </w:rPr>
        <w:t>Turekela</w:t>
      </w:r>
      <w:proofErr w:type="spellEnd"/>
      <w:r w:rsidRPr="006D7793">
        <w:rPr>
          <w:rFonts w:ascii="Arial" w:eastAsia="MinionPro-Capt" w:hAnsi="Arial" w:cs="Arial"/>
          <w:sz w:val="20"/>
          <w:szCs w:val="20"/>
        </w:rPr>
        <w:t xml:space="preserve">. Blocks like </w:t>
      </w:r>
      <w:proofErr w:type="spellStart"/>
      <w:r w:rsidRPr="006D7793">
        <w:rPr>
          <w:rFonts w:ascii="Arial" w:eastAsia="MinionPro-Capt" w:hAnsi="Arial" w:cs="Arial"/>
          <w:sz w:val="20"/>
          <w:szCs w:val="20"/>
        </w:rPr>
        <w:t>Agalpur</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Balangir</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Deogaon</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Gudvella</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Khaprakhol</w:t>
      </w:r>
      <w:proofErr w:type="spellEnd"/>
      <w:r w:rsidRPr="006D7793">
        <w:rPr>
          <w:rFonts w:ascii="Arial" w:eastAsia="MinionPro-Capt" w:hAnsi="Arial" w:cs="Arial"/>
          <w:sz w:val="20"/>
          <w:szCs w:val="20"/>
        </w:rPr>
        <w:t xml:space="preserve">, </w:t>
      </w:r>
      <w:proofErr w:type="spellStart"/>
      <w:r w:rsidRPr="006D7793">
        <w:rPr>
          <w:rFonts w:ascii="Arial" w:eastAsia="MinionPro-Capt" w:hAnsi="Arial" w:cs="Arial"/>
          <w:sz w:val="20"/>
          <w:szCs w:val="20"/>
        </w:rPr>
        <w:t>Puintala</w:t>
      </w:r>
      <w:proofErr w:type="spellEnd"/>
      <w:r w:rsidRPr="006D7793">
        <w:rPr>
          <w:rFonts w:ascii="Arial" w:eastAsia="MinionPro-Capt" w:hAnsi="Arial" w:cs="Arial"/>
          <w:sz w:val="20"/>
          <w:szCs w:val="20"/>
        </w:rPr>
        <w:t xml:space="preserve"> and </w:t>
      </w:r>
      <w:proofErr w:type="spellStart"/>
      <w:r w:rsidRPr="006D7793">
        <w:rPr>
          <w:rFonts w:ascii="Arial" w:eastAsia="MinionPro-Capt" w:hAnsi="Arial" w:cs="Arial"/>
          <w:sz w:val="20"/>
          <w:szCs w:val="20"/>
        </w:rPr>
        <w:t>Saintala</w:t>
      </w:r>
      <w:proofErr w:type="spellEnd"/>
      <w:r w:rsidRPr="006D7793">
        <w:rPr>
          <w:rFonts w:ascii="Arial" w:eastAsia="MinionPro-Capt" w:hAnsi="Arial" w:cs="Arial"/>
          <w:sz w:val="20"/>
          <w:szCs w:val="20"/>
        </w:rPr>
        <w:t xml:space="preserve"> did not show any increasing or decreasing trend. Four blocks out of </w:t>
      </w:r>
      <w:r w:rsidRPr="00D535CE">
        <w:rPr>
          <w:rFonts w:ascii="Arial" w:eastAsia="MinionPro-Capt" w:hAnsi="Arial" w:cs="Arial"/>
          <w:sz w:val="20"/>
          <w:szCs w:val="20"/>
        </w:rPr>
        <w:t xml:space="preserve">fourteen viz. </w:t>
      </w:r>
      <w:proofErr w:type="spellStart"/>
      <w:r w:rsidRPr="00D535CE">
        <w:rPr>
          <w:rFonts w:ascii="Arial" w:eastAsia="MinionPro-Capt" w:hAnsi="Arial" w:cs="Arial"/>
          <w:sz w:val="20"/>
          <w:szCs w:val="20"/>
        </w:rPr>
        <w:t>Bangomunda</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Khaprakhol</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Patnagarh</w:t>
      </w:r>
      <w:proofErr w:type="spellEnd"/>
      <w:r w:rsidRPr="00D535CE">
        <w:rPr>
          <w:rFonts w:ascii="Arial" w:eastAsia="MinionPro-Capt" w:hAnsi="Arial" w:cs="Arial"/>
          <w:sz w:val="20"/>
          <w:szCs w:val="20"/>
        </w:rPr>
        <w:t xml:space="preserve"> and </w:t>
      </w:r>
      <w:proofErr w:type="spellStart"/>
      <w:r w:rsidRPr="00D535CE">
        <w:rPr>
          <w:rFonts w:ascii="Arial" w:eastAsia="MinionPro-Capt" w:hAnsi="Arial" w:cs="Arial"/>
          <w:sz w:val="20"/>
          <w:szCs w:val="20"/>
        </w:rPr>
        <w:t>Saintala</w:t>
      </w:r>
      <w:proofErr w:type="spellEnd"/>
      <w:r w:rsidRPr="00D535CE">
        <w:rPr>
          <w:rFonts w:ascii="Arial" w:eastAsia="MinionPro-Capt" w:hAnsi="Arial" w:cs="Arial"/>
          <w:sz w:val="20"/>
          <w:szCs w:val="20"/>
        </w:rPr>
        <w:t xml:space="preserve"> showed a significant increase in annual rainy days trend whereas </w:t>
      </w:r>
      <w:proofErr w:type="spellStart"/>
      <w:r w:rsidRPr="00D535CE">
        <w:rPr>
          <w:rFonts w:ascii="Arial" w:eastAsia="MinionPro-Capt" w:hAnsi="Arial" w:cs="Arial"/>
          <w:sz w:val="20"/>
          <w:szCs w:val="20"/>
        </w:rPr>
        <w:t>Belpada</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Gudvella</w:t>
      </w:r>
      <w:proofErr w:type="spellEnd"/>
      <w:r w:rsidRPr="00D535CE">
        <w:rPr>
          <w:rFonts w:ascii="Arial" w:eastAsia="MinionPro-Capt" w:hAnsi="Arial" w:cs="Arial"/>
          <w:sz w:val="20"/>
          <w:szCs w:val="20"/>
        </w:rPr>
        <w:t xml:space="preserve"> and </w:t>
      </w:r>
      <w:proofErr w:type="spellStart"/>
      <w:r w:rsidRPr="00D535CE">
        <w:rPr>
          <w:rFonts w:ascii="Arial" w:eastAsia="MinionPro-Capt" w:hAnsi="Arial" w:cs="Arial"/>
          <w:sz w:val="20"/>
          <w:szCs w:val="20"/>
        </w:rPr>
        <w:t>Loisingha</w:t>
      </w:r>
      <w:proofErr w:type="spellEnd"/>
      <w:r w:rsidRPr="00D535CE">
        <w:rPr>
          <w:rFonts w:ascii="Arial" w:eastAsia="MinionPro-Capt" w:hAnsi="Arial" w:cs="Arial"/>
          <w:sz w:val="20"/>
          <w:szCs w:val="20"/>
        </w:rPr>
        <w:t xml:space="preserve"> blocks showed a significant decrease in rainy days trend</w:t>
      </w:r>
      <w:r w:rsidR="00231054" w:rsidRPr="00D535CE">
        <w:rPr>
          <w:rFonts w:ascii="Arial" w:eastAsia="MinionPro-Capt" w:hAnsi="Arial" w:cs="Arial"/>
          <w:sz w:val="20"/>
          <w:szCs w:val="20"/>
        </w:rPr>
        <w:t xml:space="preserve"> as displayed in Table 4</w:t>
      </w:r>
      <w:r w:rsidRPr="00D535CE">
        <w:rPr>
          <w:rFonts w:ascii="Arial" w:eastAsia="MinionPro-Capt" w:hAnsi="Arial" w:cs="Arial"/>
          <w:sz w:val="20"/>
          <w:szCs w:val="20"/>
        </w:rPr>
        <w:t xml:space="preserve">. </w:t>
      </w:r>
    </w:p>
    <w:p w14:paraId="56ABC9A6" w14:textId="77777777" w:rsidR="000A7226" w:rsidRDefault="00EB5D28" w:rsidP="000A7226">
      <w:pPr>
        <w:spacing w:after="0" w:line="360" w:lineRule="auto"/>
        <w:ind w:firstLine="720"/>
        <w:jc w:val="both"/>
        <w:rPr>
          <w:rFonts w:ascii="Arial" w:eastAsia="MinionPro-Capt" w:hAnsi="Arial" w:cs="Arial"/>
          <w:sz w:val="20"/>
          <w:szCs w:val="20"/>
          <w:lang w:val="en-IN"/>
        </w:rPr>
      </w:pPr>
      <w:r w:rsidRPr="00D535CE">
        <w:rPr>
          <w:rFonts w:ascii="Arial" w:eastAsia="MinionPro-Capt" w:hAnsi="Arial" w:cs="Arial"/>
          <w:sz w:val="20"/>
          <w:szCs w:val="20"/>
        </w:rPr>
        <w:t xml:space="preserve">Blocks namely </w:t>
      </w:r>
      <w:proofErr w:type="spellStart"/>
      <w:r w:rsidRPr="00D535CE">
        <w:rPr>
          <w:rFonts w:ascii="Arial" w:eastAsia="MinionPro-Capt" w:hAnsi="Arial" w:cs="Arial"/>
          <w:sz w:val="20"/>
          <w:szCs w:val="20"/>
        </w:rPr>
        <w:t>Belpada</w:t>
      </w:r>
      <w:proofErr w:type="spellEnd"/>
      <w:r w:rsidRPr="00D535CE">
        <w:rPr>
          <w:rFonts w:ascii="Arial" w:eastAsia="MinionPro-Capt" w:hAnsi="Arial" w:cs="Arial"/>
          <w:sz w:val="20"/>
          <w:szCs w:val="20"/>
        </w:rPr>
        <w:t xml:space="preserve">, </w:t>
      </w:r>
      <w:proofErr w:type="spellStart"/>
      <w:r w:rsidRPr="00D535CE">
        <w:rPr>
          <w:rFonts w:ascii="Arial" w:eastAsia="MinionPro-Capt" w:hAnsi="Arial" w:cs="Arial"/>
          <w:sz w:val="20"/>
          <w:szCs w:val="20"/>
        </w:rPr>
        <w:t>Loisingha</w:t>
      </w:r>
      <w:proofErr w:type="spellEnd"/>
      <w:r w:rsidRPr="00D535CE">
        <w:rPr>
          <w:rFonts w:ascii="Arial" w:eastAsia="MinionPro-Capt" w:hAnsi="Arial" w:cs="Arial"/>
          <w:sz w:val="20"/>
          <w:szCs w:val="20"/>
        </w:rPr>
        <w:t xml:space="preserve"> and </w:t>
      </w:r>
      <w:proofErr w:type="spellStart"/>
      <w:r w:rsidRPr="00D535CE">
        <w:rPr>
          <w:rFonts w:ascii="Arial" w:eastAsia="MinionPro-Capt" w:hAnsi="Arial" w:cs="Arial"/>
          <w:sz w:val="20"/>
          <w:szCs w:val="20"/>
        </w:rPr>
        <w:t>Turekela</w:t>
      </w:r>
      <w:proofErr w:type="spellEnd"/>
      <w:r w:rsidRPr="00D535CE">
        <w:rPr>
          <w:rFonts w:ascii="Arial" w:eastAsia="MinionPro-Capt" w:hAnsi="Arial" w:cs="Arial"/>
          <w:sz w:val="20"/>
          <w:szCs w:val="20"/>
        </w:rPr>
        <w:t xml:space="preserve"> showed significant</w:t>
      </w:r>
      <w:r w:rsidRPr="006D7793">
        <w:rPr>
          <w:rFonts w:ascii="Arial" w:eastAsia="MinionPro-Capt" w:hAnsi="Arial" w:cs="Arial"/>
          <w:sz w:val="20"/>
          <w:szCs w:val="20"/>
        </w:rPr>
        <w:t xml:space="preserve"> negative trend for both monsoon rainfall and rainy days. In case of post monsoon trend, </w:t>
      </w:r>
      <w:r w:rsidRPr="006D7793">
        <w:rPr>
          <w:rFonts w:ascii="Arial" w:eastAsia="MinionPro-Capt" w:hAnsi="Arial" w:cs="Arial"/>
          <w:sz w:val="20"/>
          <w:szCs w:val="20"/>
          <w:lang w:val="en-IN"/>
        </w:rPr>
        <w:t>o</w:t>
      </w:r>
      <w:r w:rsidR="00585D8C" w:rsidRPr="006D7793">
        <w:rPr>
          <w:rFonts w:ascii="Arial" w:eastAsia="MinionPro-Capt" w:hAnsi="Arial" w:cs="Arial"/>
          <w:sz w:val="20"/>
          <w:szCs w:val="20"/>
          <w:lang w:val="en-IN"/>
        </w:rPr>
        <w:t xml:space="preserve">nly </w:t>
      </w:r>
      <w:proofErr w:type="spellStart"/>
      <w:r w:rsidR="00585D8C" w:rsidRPr="006D7793">
        <w:rPr>
          <w:rFonts w:ascii="Arial" w:eastAsia="MinionPro-Capt" w:hAnsi="Arial" w:cs="Arial"/>
          <w:sz w:val="20"/>
          <w:szCs w:val="20"/>
          <w:lang w:val="en-IN"/>
        </w:rPr>
        <w:t>Belpada</w:t>
      </w:r>
      <w:proofErr w:type="spellEnd"/>
      <w:r w:rsidR="00585D8C" w:rsidRPr="006D7793">
        <w:rPr>
          <w:rFonts w:ascii="Arial" w:eastAsia="MinionPro-Capt" w:hAnsi="Arial" w:cs="Arial"/>
          <w:sz w:val="20"/>
          <w:szCs w:val="20"/>
          <w:lang w:val="en-IN"/>
        </w:rPr>
        <w:t xml:space="preserve"> shows decreasing trend in rainfall trend and blocks namely </w:t>
      </w:r>
      <w:proofErr w:type="spellStart"/>
      <w:r w:rsidR="00585D8C" w:rsidRPr="006D7793">
        <w:rPr>
          <w:rFonts w:ascii="Arial" w:eastAsia="MinionPro-Capt" w:hAnsi="Arial" w:cs="Arial"/>
          <w:sz w:val="20"/>
          <w:szCs w:val="20"/>
          <w:lang w:val="en-IN"/>
        </w:rPr>
        <w:t>Balangir</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Bangomunda</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Deogaon</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Patnagarh</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Puintala</w:t>
      </w:r>
      <w:proofErr w:type="spellEnd"/>
      <w:r w:rsidR="00585D8C" w:rsidRPr="006D7793">
        <w:rPr>
          <w:rFonts w:ascii="Arial" w:eastAsia="MinionPro-Capt" w:hAnsi="Arial" w:cs="Arial"/>
          <w:sz w:val="20"/>
          <w:szCs w:val="20"/>
          <w:lang w:val="en-IN"/>
        </w:rPr>
        <w:t xml:space="preserve"> and </w:t>
      </w:r>
      <w:proofErr w:type="spellStart"/>
      <w:r w:rsidR="00585D8C" w:rsidRPr="006D7793">
        <w:rPr>
          <w:rFonts w:ascii="Arial" w:eastAsia="MinionPro-Capt" w:hAnsi="Arial" w:cs="Arial"/>
          <w:sz w:val="20"/>
          <w:szCs w:val="20"/>
          <w:lang w:val="en-IN"/>
        </w:rPr>
        <w:t>Titilagarh</w:t>
      </w:r>
      <w:proofErr w:type="spellEnd"/>
      <w:r w:rsidR="00585D8C" w:rsidRPr="006D7793">
        <w:rPr>
          <w:rFonts w:ascii="Arial" w:eastAsia="MinionPro-Capt" w:hAnsi="Arial" w:cs="Arial"/>
          <w:sz w:val="20"/>
          <w:szCs w:val="20"/>
          <w:lang w:val="en-IN"/>
        </w:rPr>
        <w:t xml:space="preserve"> showed positive trend for both rainfall and rainy days. </w:t>
      </w:r>
      <w:proofErr w:type="spellStart"/>
      <w:r w:rsidR="00585D8C" w:rsidRPr="006D7793">
        <w:rPr>
          <w:rFonts w:ascii="Arial" w:eastAsia="MinionPro-Capt" w:hAnsi="Arial" w:cs="Arial"/>
          <w:sz w:val="20"/>
          <w:szCs w:val="20"/>
        </w:rPr>
        <w:t>Khaprakhol</w:t>
      </w:r>
      <w:proofErr w:type="spellEnd"/>
      <w:r w:rsidR="00585D8C" w:rsidRPr="006D7793">
        <w:rPr>
          <w:rFonts w:ascii="Arial" w:eastAsia="MinionPro-Capt" w:hAnsi="Arial" w:cs="Arial"/>
          <w:sz w:val="20"/>
          <w:szCs w:val="20"/>
        </w:rPr>
        <w:t xml:space="preserve"> and </w:t>
      </w:r>
      <w:proofErr w:type="spellStart"/>
      <w:r w:rsidR="00585D8C" w:rsidRPr="006D7793">
        <w:rPr>
          <w:rFonts w:ascii="Arial" w:eastAsia="MinionPro-Capt" w:hAnsi="Arial" w:cs="Arial"/>
          <w:sz w:val="20"/>
          <w:szCs w:val="20"/>
        </w:rPr>
        <w:t>Muribahal</w:t>
      </w:r>
      <w:proofErr w:type="spellEnd"/>
      <w:r w:rsidR="00585D8C" w:rsidRPr="006D7793">
        <w:rPr>
          <w:rFonts w:ascii="Arial" w:eastAsia="MinionPro-Capt" w:hAnsi="Arial" w:cs="Arial"/>
          <w:sz w:val="20"/>
          <w:szCs w:val="20"/>
        </w:rPr>
        <w:t xml:space="preserve"> showed increasing trend in both </w:t>
      </w:r>
      <w:r w:rsidR="00983632" w:rsidRPr="006D7793">
        <w:rPr>
          <w:rFonts w:ascii="Arial" w:eastAsia="MinionPro-Capt" w:hAnsi="Arial" w:cs="Arial"/>
          <w:sz w:val="20"/>
          <w:szCs w:val="20"/>
        </w:rPr>
        <w:t xml:space="preserve">winter </w:t>
      </w:r>
      <w:r w:rsidR="00585D8C" w:rsidRPr="006D7793">
        <w:rPr>
          <w:rFonts w:ascii="Arial" w:eastAsia="MinionPro-Capt" w:hAnsi="Arial" w:cs="Arial"/>
          <w:sz w:val="20"/>
          <w:szCs w:val="20"/>
        </w:rPr>
        <w:t xml:space="preserve">rainfall and rainy days. </w:t>
      </w:r>
      <w:r w:rsidR="00983632" w:rsidRPr="006D7793">
        <w:rPr>
          <w:rFonts w:ascii="Arial" w:eastAsia="MinionPro-Capt" w:hAnsi="Arial" w:cs="Arial"/>
          <w:sz w:val="20"/>
          <w:szCs w:val="20"/>
        </w:rPr>
        <w:t xml:space="preserve">Where as in case of summer </w:t>
      </w:r>
      <w:proofErr w:type="spellStart"/>
      <w:r w:rsidR="00983632" w:rsidRPr="006D7793">
        <w:rPr>
          <w:rFonts w:ascii="Arial" w:eastAsia="MinionPro-Capt" w:hAnsi="Arial" w:cs="Arial"/>
          <w:sz w:val="20"/>
          <w:szCs w:val="20"/>
        </w:rPr>
        <w:t>ttrends</w:t>
      </w:r>
      <w:proofErr w:type="spellEnd"/>
      <w:r w:rsidR="00983632" w:rsidRPr="006D7793">
        <w:rPr>
          <w:rFonts w:ascii="Arial" w:eastAsia="MinionPro-Capt" w:hAnsi="Arial" w:cs="Arial"/>
          <w:sz w:val="20"/>
          <w:szCs w:val="20"/>
        </w:rPr>
        <w:t xml:space="preserve"> </w:t>
      </w:r>
      <w:proofErr w:type="spellStart"/>
      <w:r w:rsidR="00585D8C" w:rsidRPr="006D7793">
        <w:rPr>
          <w:rFonts w:ascii="Arial" w:eastAsia="MinionPro-Capt" w:hAnsi="Arial" w:cs="Arial"/>
          <w:sz w:val="20"/>
          <w:szCs w:val="20"/>
          <w:lang w:val="en-IN"/>
        </w:rPr>
        <w:t>Bangomunda</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Muribahal</w:t>
      </w:r>
      <w:proofErr w:type="spellEnd"/>
      <w:r w:rsidR="00585D8C" w:rsidRPr="006D7793">
        <w:rPr>
          <w:rFonts w:ascii="Arial" w:eastAsia="MinionPro-Capt" w:hAnsi="Arial" w:cs="Arial"/>
          <w:sz w:val="20"/>
          <w:szCs w:val="20"/>
          <w:lang w:val="en-IN"/>
        </w:rPr>
        <w:t xml:space="preserve">, </w:t>
      </w:r>
      <w:proofErr w:type="spellStart"/>
      <w:r w:rsidR="00585D8C" w:rsidRPr="006D7793">
        <w:rPr>
          <w:rFonts w:ascii="Arial" w:eastAsia="MinionPro-Capt" w:hAnsi="Arial" w:cs="Arial"/>
          <w:sz w:val="20"/>
          <w:szCs w:val="20"/>
          <w:lang w:val="en-IN"/>
        </w:rPr>
        <w:t>Saintala</w:t>
      </w:r>
      <w:proofErr w:type="spellEnd"/>
      <w:r w:rsidR="00585D8C" w:rsidRPr="006D7793">
        <w:rPr>
          <w:rFonts w:ascii="Arial" w:eastAsia="MinionPro-Capt" w:hAnsi="Arial" w:cs="Arial"/>
          <w:sz w:val="20"/>
          <w:szCs w:val="20"/>
          <w:lang w:val="en-IN"/>
        </w:rPr>
        <w:t xml:space="preserve"> and </w:t>
      </w:r>
      <w:proofErr w:type="spellStart"/>
      <w:r w:rsidR="00585D8C" w:rsidRPr="006D7793">
        <w:rPr>
          <w:rFonts w:ascii="Arial" w:eastAsia="MinionPro-Capt" w:hAnsi="Arial" w:cs="Arial"/>
          <w:sz w:val="20"/>
          <w:szCs w:val="20"/>
          <w:lang w:val="en-IN"/>
        </w:rPr>
        <w:t>Turekela</w:t>
      </w:r>
      <w:proofErr w:type="spellEnd"/>
      <w:r w:rsidR="00585D8C" w:rsidRPr="006D7793">
        <w:rPr>
          <w:rFonts w:ascii="Arial" w:eastAsia="MinionPro-Capt" w:hAnsi="Arial" w:cs="Arial"/>
          <w:sz w:val="20"/>
          <w:szCs w:val="20"/>
          <w:lang w:val="en-IN"/>
        </w:rPr>
        <w:t xml:space="preserve"> showed increasing trend for both rainfall and rainy days, whereas </w:t>
      </w:r>
      <w:proofErr w:type="spellStart"/>
      <w:r w:rsidR="00585D8C" w:rsidRPr="006D7793">
        <w:rPr>
          <w:rFonts w:ascii="Arial" w:eastAsia="MinionPro-Capt" w:hAnsi="Arial" w:cs="Arial"/>
          <w:sz w:val="20"/>
          <w:szCs w:val="20"/>
          <w:lang w:val="en-IN"/>
        </w:rPr>
        <w:t>Patnagarh</w:t>
      </w:r>
      <w:proofErr w:type="spellEnd"/>
      <w:r w:rsidR="00585D8C" w:rsidRPr="006D7793">
        <w:rPr>
          <w:rFonts w:ascii="Arial" w:eastAsia="MinionPro-Capt" w:hAnsi="Arial" w:cs="Arial"/>
          <w:sz w:val="20"/>
          <w:szCs w:val="20"/>
          <w:lang w:val="en-IN"/>
        </w:rPr>
        <w:t xml:space="preserve"> shows </w:t>
      </w:r>
      <w:r w:rsidR="00103589" w:rsidRPr="006D7793">
        <w:rPr>
          <w:rFonts w:ascii="Arial" w:eastAsia="MinionPro-Capt" w:hAnsi="Arial" w:cs="Arial"/>
          <w:sz w:val="20"/>
          <w:szCs w:val="20"/>
          <w:lang w:val="en-IN"/>
        </w:rPr>
        <w:t xml:space="preserve">decreasing </w:t>
      </w:r>
      <w:r w:rsidR="00983632" w:rsidRPr="006D7793">
        <w:rPr>
          <w:rFonts w:ascii="Arial" w:eastAsia="MinionPro-Capt" w:hAnsi="Arial" w:cs="Arial"/>
          <w:sz w:val="20"/>
          <w:szCs w:val="20"/>
          <w:lang w:val="en-IN"/>
        </w:rPr>
        <w:t>trend for rainfall.</w:t>
      </w:r>
    </w:p>
    <w:p w14:paraId="1763C238" w14:textId="77777777" w:rsidR="00AC5973" w:rsidRPr="006D7793" w:rsidRDefault="00AC5973" w:rsidP="000A7226">
      <w:pPr>
        <w:spacing w:after="0" w:line="360" w:lineRule="auto"/>
        <w:ind w:firstLine="720"/>
        <w:jc w:val="both"/>
        <w:rPr>
          <w:rFonts w:ascii="Arial" w:eastAsia="MinionPro-Capt" w:hAnsi="Arial" w:cs="Arial"/>
          <w:sz w:val="20"/>
          <w:szCs w:val="20"/>
        </w:rPr>
      </w:pPr>
    </w:p>
    <w:p w14:paraId="691E9ACF" w14:textId="77777777" w:rsidR="00AC5973" w:rsidRPr="006D7793" w:rsidRDefault="000A7226" w:rsidP="00AC5973">
      <w:pPr>
        <w:spacing w:after="0" w:line="360" w:lineRule="auto"/>
        <w:jc w:val="center"/>
        <w:rPr>
          <w:rFonts w:ascii="Arial" w:eastAsia="MinionPro-Capt" w:hAnsi="Arial" w:cs="Arial"/>
          <w:b/>
          <w:bCs/>
          <w:sz w:val="20"/>
          <w:szCs w:val="20"/>
          <w:lang w:val="en-IN"/>
        </w:rPr>
      </w:pPr>
      <w:r w:rsidRPr="006D7793">
        <w:rPr>
          <w:rFonts w:ascii="Arial" w:eastAsia="MinionPro-Capt" w:hAnsi="Arial" w:cs="Arial"/>
          <w:b/>
          <w:bCs/>
          <w:sz w:val="20"/>
          <w:szCs w:val="20"/>
          <w:lang w:val="en-IN"/>
        </w:rPr>
        <w:t xml:space="preserve">Table </w:t>
      </w:r>
      <w:r w:rsidR="001C6B9D" w:rsidRPr="006D7793">
        <w:rPr>
          <w:rFonts w:ascii="Arial" w:eastAsia="MinionPro-Capt" w:hAnsi="Arial" w:cs="Arial"/>
          <w:b/>
          <w:bCs/>
          <w:sz w:val="20"/>
          <w:szCs w:val="20"/>
          <w:lang w:val="en-IN"/>
        </w:rPr>
        <w:t>4.</w:t>
      </w:r>
      <w:r w:rsidRPr="006D7793">
        <w:rPr>
          <w:rFonts w:ascii="Arial" w:eastAsia="MinionPro-Capt" w:hAnsi="Arial" w:cs="Arial"/>
          <w:b/>
          <w:bCs/>
          <w:sz w:val="20"/>
          <w:szCs w:val="20"/>
          <w:lang w:val="en-IN"/>
        </w:rPr>
        <w:t xml:space="preserve"> Annual and seasonal rainfall trend of </w:t>
      </w:r>
      <w:proofErr w:type="spellStart"/>
      <w:r w:rsidRPr="006D7793">
        <w:rPr>
          <w:rFonts w:ascii="Arial" w:eastAsia="MinionPro-Capt" w:hAnsi="Arial" w:cs="Arial"/>
          <w:b/>
          <w:bCs/>
          <w:sz w:val="20"/>
          <w:szCs w:val="20"/>
          <w:lang w:val="en-IN"/>
        </w:rPr>
        <w:t>Bolangir</w:t>
      </w:r>
      <w:proofErr w:type="spellEnd"/>
      <w:r w:rsidRPr="006D7793">
        <w:rPr>
          <w:rFonts w:ascii="Arial" w:eastAsia="MinionPro-Capt" w:hAnsi="Arial" w:cs="Arial"/>
          <w:b/>
          <w:bCs/>
          <w:sz w:val="20"/>
          <w:szCs w:val="20"/>
          <w:lang w:val="en-IN"/>
        </w:rPr>
        <w:t xml:space="preserve"> district.</w:t>
      </w:r>
    </w:p>
    <w:tbl>
      <w:tblPr>
        <w:tblW w:w="4980" w:type="pct"/>
        <w:tblLook w:val="04A0" w:firstRow="1" w:lastRow="0" w:firstColumn="1" w:lastColumn="0" w:noHBand="0" w:noVBand="1"/>
      </w:tblPr>
      <w:tblGrid>
        <w:gridCol w:w="1496"/>
        <w:gridCol w:w="739"/>
        <w:gridCol w:w="846"/>
        <w:gridCol w:w="737"/>
        <w:gridCol w:w="847"/>
        <w:gridCol w:w="738"/>
        <w:gridCol w:w="847"/>
        <w:gridCol w:w="765"/>
        <w:gridCol w:w="918"/>
        <w:gridCol w:w="738"/>
        <w:gridCol w:w="756"/>
      </w:tblGrid>
      <w:tr w:rsidR="00EB5D28" w:rsidRPr="00571921" w14:paraId="22CB0068" w14:textId="77777777" w:rsidTr="00B32C5E">
        <w:trPr>
          <w:trHeight w:val="233"/>
        </w:trPr>
        <w:tc>
          <w:tcPr>
            <w:tcW w:w="77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5E771"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Block</w:t>
            </w:r>
          </w:p>
        </w:tc>
        <w:tc>
          <w:tcPr>
            <w:tcW w:w="851" w:type="pct"/>
            <w:gridSpan w:val="2"/>
            <w:tcBorders>
              <w:top w:val="single" w:sz="4" w:space="0" w:color="auto"/>
              <w:left w:val="nil"/>
              <w:bottom w:val="single" w:sz="4" w:space="0" w:color="auto"/>
              <w:right w:val="single" w:sz="4" w:space="0" w:color="auto"/>
            </w:tcBorders>
            <w:shd w:val="clear" w:color="auto" w:fill="auto"/>
            <w:noWrap/>
            <w:vAlign w:val="bottom"/>
            <w:hideMark/>
          </w:tcPr>
          <w:p w14:paraId="072CB7A4"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Winter</w:t>
            </w:r>
          </w:p>
        </w:tc>
        <w:tc>
          <w:tcPr>
            <w:tcW w:w="8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8DBD08"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Summer</w:t>
            </w:r>
          </w:p>
        </w:tc>
        <w:tc>
          <w:tcPr>
            <w:tcW w:w="8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2D99CD6D"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Monsoon</w:t>
            </w:r>
          </w:p>
        </w:tc>
        <w:tc>
          <w:tcPr>
            <w:tcW w:w="87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06A8932"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Post-Monsoon</w:t>
            </w:r>
          </w:p>
        </w:tc>
        <w:tc>
          <w:tcPr>
            <w:tcW w:w="80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21DF84B"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Annual</w:t>
            </w:r>
          </w:p>
        </w:tc>
      </w:tr>
      <w:tr w:rsidR="00B32C5E" w:rsidRPr="00571921" w14:paraId="22AA5DEE" w14:textId="77777777" w:rsidTr="00D55CA8">
        <w:trPr>
          <w:trHeight w:val="233"/>
        </w:trPr>
        <w:tc>
          <w:tcPr>
            <w:tcW w:w="775" w:type="pct"/>
            <w:vMerge/>
            <w:tcBorders>
              <w:top w:val="single" w:sz="4" w:space="0" w:color="auto"/>
              <w:left w:val="single" w:sz="4" w:space="0" w:color="auto"/>
              <w:bottom w:val="single" w:sz="4" w:space="0" w:color="auto"/>
              <w:right w:val="single" w:sz="4" w:space="0" w:color="auto"/>
            </w:tcBorders>
            <w:vAlign w:val="center"/>
            <w:hideMark/>
          </w:tcPr>
          <w:p w14:paraId="60DB6CBC" w14:textId="77777777" w:rsidR="00EB5D28" w:rsidRPr="00571921" w:rsidRDefault="00EB5D28" w:rsidP="001027B0">
            <w:pPr>
              <w:spacing w:after="0" w:line="240" w:lineRule="auto"/>
              <w:rPr>
                <w:rFonts w:ascii="Times New Roman" w:eastAsia="Times New Roman" w:hAnsi="Times New Roman" w:cs="Times New Roman"/>
                <w:b/>
                <w:bCs/>
                <w:color w:val="000000"/>
                <w:sz w:val="24"/>
                <w:szCs w:val="24"/>
              </w:rPr>
            </w:pPr>
          </w:p>
        </w:tc>
        <w:tc>
          <w:tcPr>
            <w:tcW w:w="397" w:type="pct"/>
            <w:tcBorders>
              <w:top w:val="nil"/>
              <w:left w:val="nil"/>
              <w:bottom w:val="single" w:sz="4" w:space="0" w:color="auto"/>
              <w:right w:val="single" w:sz="4" w:space="0" w:color="auto"/>
            </w:tcBorders>
            <w:shd w:val="clear" w:color="auto" w:fill="auto"/>
            <w:noWrap/>
            <w:vAlign w:val="bottom"/>
            <w:hideMark/>
          </w:tcPr>
          <w:p w14:paraId="5CE74D69"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54" w:type="pct"/>
            <w:tcBorders>
              <w:top w:val="nil"/>
              <w:left w:val="nil"/>
              <w:bottom w:val="single" w:sz="4" w:space="0" w:color="auto"/>
              <w:right w:val="single" w:sz="4" w:space="0" w:color="auto"/>
            </w:tcBorders>
            <w:shd w:val="clear" w:color="auto" w:fill="auto"/>
            <w:noWrap/>
            <w:vAlign w:val="bottom"/>
            <w:hideMark/>
          </w:tcPr>
          <w:p w14:paraId="3091A6F6"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5EBF01D5"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54" w:type="pct"/>
            <w:tcBorders>
              <w:top w:val="nil"/>
              <w:left w:val="nil"/>
              <w:bottom w:val="single" w:sz="4" w:space="0" w:color="auto"/>
              <w:right w:val="single" w:sz="4" w:space="0" w:color="auto"/>
            </w:tcBorders>
            <w:shd w:val="clear" w:color="auto" w:fill="auto"/>
            <w:noWrap/>
            <w:vAlign w:val="bottom"/>
            <w:hideMark/>
          </w:tcPr>
          <w:p w14:paraId="60B639BE"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49D22768"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54" w:type="pct"/>
            <w:tcBorders>
              <w:top w:val="nil"/>
              <w:left w:val="nil"/>
              <w:bottom w:val="single" w:sz="4" w:space="0" w:color="auto"/>
              <w:right w:val="single" w:sz="4" w:space="0" w:color="auto"/>
            </w:tcBorders>
            <w:shd w:val="clear" w:color="auto" w:fill="auto"/>
            <w:noWrap/>
            <w:vAlign w:val="bottom"/>
            <w:hideMark/>
          </w:tcPr>
          <w:p w14:paraId="1E3EA483"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643A065C"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76" w:type="pct"/>
            <w:tcBorders>
              <w:top w:val="nil"/>
              <w:left w:val="nil"/>
              <w:bottom w:val="single" w:sz="4" w:space="0" w:color="auto"/>
              <w:right w:val="single" w:sz="4" w:space="0" w:color="auto"/>
            </w:tcBorders>
            <w:shd w:val="clear" w:color="auto" w:fill="auto"/>
            <w:noWrap/>
            <w:vAlign w:val="bottom"/>
            <w:hideMark/>
          </w:tcPr>
          <w:p w14:paraId="2112F049"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c>
          <w:tcPr>
            <w:tcW w:w="396" w:type="pct"/>
            <w:tcBorders>
              <w:top w:val="nil"/>
              <w:left w:val="nil"/>
              <w:bottom w:val="single" w:sz="4" w:space="0" w:color="auto"/>
              <w:right w:val="single" w:sz="4" w:space="0" w:color="auto"/>
            </w:tcBorders>
            <w:shd w:val="clear" w:color="auto" w:fill="auto"/>
            <w:noWrap/>
            <w:vAlign w:val="bottom"/>
            <w:hideMark/>
          </w:tcPr>
          <w:p w14:paraId="6E98D378"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RF</w:t>
            </w:r>
          </w:p>
        </w:tc>
        <w:tc>
          <w:tcPr>
            <w:tcW w:w="406" w:type="pct"/>
            <w:tcBorders>
              <w:top w:val="nil"/>
              <w:left w:val="nil"/>
              <w:bottom w:val="single" w:sz="4" w:space="0" w:color="auto"/>
              <w:right w:val="single" w:sz="4" w:space="0" w:color="auto"/>
            </w:tcBorders>
            <w:shd w:val="clear" w:color="auto" w:fill="auto"/>
            <w:noWrap/>
            <w:vAlign w:val="bottom"/>
            <w:hideMark/>
          </w:tcPr>
          <w:p w14:paraId="77F59036" w14:textId="77777777" w:rsidR="00EB5D28" w:rsidRPr="00571921" w:rsidRDefault="00EB5D28" w:rsidP="001027B0">
            <w:pPr>
              <w:spacing w:after="0" w:line="240" w:lineRule="auto"/>
              <w:jc w:val="center"/>
              <w:rPr>
                <w:rFonts w:ascii="Times New Roman" w:eastAsia="Times New Roman" w:hAnsi="Times New Roman" w:cs="Times New Roman"/>
                <w:b/>
                <w:bCs/>
                <w:color w:val="000000"/>
                <w:sz w:val="24"/>
                <w:szCs w:val="24"/>
              </w:rPr>
            </w:pPr>
            <w:r w:rsidRPr="00571921">
              <w:rPr>
                <w:rFonts w:ascii="Times New Roman" w:eastAsia="Times New Roman" w:hAnsi="Times New Roman" w:cs="Times New Roman"/>
                <w:b/>
                <w:bCs/>
                <w:color w:val="000000"/>
                <w:sz w:val="24"/>
                <w:szCs w:val="24"/>
              </w:rPr>
              <w:t>RD</w:t>
            </w:r>
          </w:p>
        </w:tc>
      </w:tr>
      <w:tr w:rsidR="00B32C5E" w:rsidRPr="00571921" w14:paraId="4D8B6805"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CE2461A"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Agalpur</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FA8611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49A061D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28D5D2A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DFEA22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1C9EFA46"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9F415F1"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3FA6F1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79852D41"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05261DA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224BB5D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7180AC1B"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8227821"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Balangir</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5D6794E7"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69C858FA"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60A60B6"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172D038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4EE257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F203FFE"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0343AD1F"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6553A6E"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1EAF6256"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495C359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41440536"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057883C"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Bangomunda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69124C5F"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E08CBF9"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2860C2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5B8C7E25"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7D02CB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484FD85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A2C8C5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A1047DC"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DA1987E"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7B63DDE1"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4A923C76"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6988C7D9"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Belpada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3F67CADD"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BDE63D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6DA9FE7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D94B5C9"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D0EB8A9"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8CF00A9"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859485C"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439B9BA"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596F946"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4BE5D110"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r>
      <w:tr w:rsidR="00B32C5E" w:rsidRPr="00571921" w14:paraId="6FB0F447"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6726590D"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Deogaon</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45332DED"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5775ADA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89376E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C4514D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13E752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420E6E2"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D4628DD"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079AB268"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54BAE68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212A52A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78373799"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298496B"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Gudvella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574570DA"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E07331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153FAF4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473514C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A6B2781"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5BD75A73"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FB5DEC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2F30021C"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FCDBE3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73074035"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r>
      <w:tr w:rsidR="00B32C5E" w:rsidRPr="00571921" w14:paraId="319AE949"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95CDCA5"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lastRenderedPageBreak/>
              <w:t>Khaprakhol</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7A898DB7"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0A0E955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C84588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2C4489FC"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C6E4DB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EA7E55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A15B9C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0E85079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208044A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73D79C7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07EF3BD8"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1EF45DD4"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Loisingha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1FC04C5C"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2F3E1DB2"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D05F8F2"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692C6076"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667D7524"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603E3F4"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0E4D0DD7"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3D18B0D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77462497"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58F69CEE"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r>
      <w:tr w:rsidR="00B32C5E" w:rsidRPr="00571921" w14:paraId="19CE46C8"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FD777BA"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Muribahal</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819057F"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42F49468"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3BEE2742"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3A64E1C6"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4B3637C1"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7A05C43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A469C9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11F363A5"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4142694A"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2BCE062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0BC98034"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197E26DF"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Patnagarh</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17A6060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57427CF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2CC190BC"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18DA573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0B4F8C94"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05D0CFD4"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6C1A52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3DE87D7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1B21101A"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5E7363D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1EE45E62"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4C48099B"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Puintala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2A55A6D"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C8AB64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107FA1DB"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0B7113CC"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0C11264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08F6D30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000A8DD6"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2FEFF98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443642B"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48667D5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3459C3DF"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3A05AA45"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Saintala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0661FCA6"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78262F2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6BEB52D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3DD4F491"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DB73405"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68537962"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5648F1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5DD1AA0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F74145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06" w:type="pct"/>
            <w:tcBorders>
              <w:top w:val="nil"/>
              <w:left w:val="nil"/>
              <w:bottom w:val="single" w:sz="4" w:space="0" w:color="auto"/>
              <w:right w:val="single" w:sz="4" w:space="0" w:color="auto"/>
            </w:tcBorders>
            <w:shd w:val="clear" w:color="auto" w:fill="auto"/>
            <w:noWrap/>
            <w:vAlign w:val="bottom"/>
            <w:hideMark/>
          </w:tcPr>
          <w:p w14:paraId="333C88D3"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r>
      <w:tr w:rsidR="00B32C5E" w:rsidRPr="00571921" w14:paraId="36FF59D3"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2BC04D8"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Titilagarh</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3212D392"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174B60AF"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41C8C87B" w14:textId="77777777" w:rsidR="00EB5D28" w:rsidRPr="00571921" w:rsidRDefault="00EB5D28" w:rsidP="001027B0">
            <w:pPr>
              <w:spacing w:after="0" w:line="240" w:lineRule="auto"/>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4EBFE54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32CBE9C0"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53D3487C"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6B909FCD"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76" w:type="pct"/>
            <w:tcBorders>
              <w:top w:val="nil"/>
              <w:left w:val="nil"/>
              <w:bottom w:val="single" w:sz="4" w:space="0" w:color="auto"/>
              <w:right w:val="single" w:sz="4" w:space="0" w:color="auto"/>
            </w:tcBorders>
            <w:shd w:val="clear" w:color="auto" w:fill="auto"/>
            <w:noWrap/>
            <w:vAlign w:val="bottom"/>
            <w:hideMark/>
          </w:tcPr>
          <w:p w14:paraId="264F64C0"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4ED8D52B"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6F76AE08"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r w:rsidR="00B32C5E" w:rsidRPr="00571921" w14:paraId="4740CD6A" w14:textId="77777777" w:rsidTr="00D55CA8">
        <w:trPr>
          <w:trHeight w:val="268"/>
        </w:trPr>
        <w:tc>
          <w:tcPr>
            <w:tcW w:w="775" w:type="pct"/>
            <w:tcBorders>
              <w:top w:val="nil"/>
              <w:left w:val="single" w:sz="4" w:space="0" w:color="auto"/>
              <w:bottom w:val="single" w:sz="4" w:space="0" w:color="auto"/>
              <w:right w:val="single" w:sz="4" w:space="0" w:color="auto"/>
            </w:tcBorders>
            <w:shd w:val="clear" w:color="auto" w:fill="auto"/>
            <w:hideMark/>
          </w:tcPr>
          <w:p w14:paraId="7D25C34C" w14:textId="77777777" w:rsidR="00EB5D28" w:rsidRPr="00571921" w:rsidRDefault="00EB5D28" w:rsidP="001027B0">
            <w:pPr>
              <w:spacing w:after="0" w:line="240" w:lineRule="auto"/>
              <w:rPr>
                <w:rFonts w:ascii="Times New Roman" w:eastAsia="Times New Roman" w:hAnsi="Times New Roman" w:cs="Times New Roman"/>
                <w:sz w:val="24"/>
                <w:szCs w:val="24"/>
              </w:rPr>
            </w:pPr>
            <w:proofErr w:type="spellStart"/>
            <w:r w:rsidRPr="00571921">
              <w:rPr>
                <w:rFonts w:ascii="Times New Roman" w:eastAsia="Times New Roman" w:hAnsi="Times New Roman" w:cs="Times New Roman"/>
                <w:sz w:val="24"/>
                <w:szCs w:val="24"/>
              </w:rPr>
              <w:t>Turekela</w:t>
            </w:r>
            <w:proofErr w:type="spellEnd"/>
          </w:p>
        </w:tc>
        <w:tc>
          <w:tcPr>
            <w:tcW w:w="397" w:type="pct"/>
            <w:tcBorders>
              <w:top w:val="nil"/>
              <w:left w:val="nil"/>
              <w:bottom w:val="single" w:sz="4" w:space="0" w:color="auto"/>
              <w:right w:val="single" w:sz="4" w:space="0" w:color="auto"/>
            </w:tcBorders>
            <w:shd w:val="clear" w:color="auto" w:fill="auto"/>
            <w:noWrap/>
            <w:vAlign w:val="bottom"/>
            <w:hideMark/>
          </w:tcPr>
          <w:p w14:paraId="2CC23E09" w14:textId="77777777" w:rsidR="00EB5D28" w:rsidRPr="00571921" w:rsidRDefault="00EB5D28" w:rsidP="001027B0">
            <w:pPr>
              <w:spacing w:after="0" w:line="240" w:lineRule="auto"/>
              <w:jc w:val="center"/>
              <w:rPr>
                <w:rFonts w:ascii="Times New Roman" w:eastAsia="Times New Roman" w:hAnsi="Times New Roman" w:cs="Times New Roman"/>
                <w:color w:val="00B050"/>
                <w:sz w:val="24"/>
                <w:szCs w:val="24"/>
              </w:rPr>
            </w:pPr>
            <w:r w:rsidRPr="00571921">
              <w:rPr>
                <w:rFonts w:ascii="Times New Roman" w:eastAsia="Times New Roman" w:hAnsi="Times New Roman" w:cs="Times New Roman"/>
                <w:color w:val="00B050"/>
                <w:sz w:val="24"/>
                <w:szCs w:val="24"/>
              </w:rPr>
              <w:t> </w:t>
            </w:r>
          </w:p>
        </w:tc>
        <w:tc>
          <w:tcPr>
            <w:tcW w:w="454" w:type="pct"/>
            <w:tcBorders>
              <w:top w:val="nil"/>
              <w:left w:val="nil"/>
              <w:bottom w:val="single" w:sz="4" w:space="0" w:color="auto"/>
              <w:right w:val="single" w:sz="4" w:space="0" w:color="auto"/>
            </w:tcBorders>
            <w:shd w:val="clear" w:color="auto" w:fill="auto"/>
            <w:noWrap/>
            <w:vAlign w:val="bottom"/>
            <w:hideMark/>
          </w:tcPr>
          <w:p w14:paraId="32D2A9AD"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396" w:type="pct"/>
            <w:tcBorders>
              <w:top w:val="nil"/>
              <w:left w:val="nil"/>
              <w:bottom w:val="single" w:sz="4" w:space="0" w:color="auto"/>
              <w:right w:val="single" w:sz="4" w:space="0" w:color="auto"/>
            </w:tcBorders>
            <w:shd w:val="clear" w:color="auto" w:fill="auto"/>
            <w:noWrap/>
            <w:vAlign w:val="bottom"/>
            <w:hideMark/>
          </w:tcPr>
          <w:p w14:paraId="56C4137C"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3B2C5A62"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F942F61"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54" w:type="pct"/>
            <w:tcBorders>
              <w:top w:val="nil"/>
              <w:left w:val="nil"/>
              <w:bottom w:val="single" w:sz="4" w:space="0" w:color="auto"/>
              <w:right w:val="single" w:sz="4" w:space="0" w:color="auto"/>
            </w:tcBorders>
            <w:shd w:val="clear" w:color="auto" w:fill="auto"/>
            <w:noWrap/>
            <w:vAlign w:val="bottom"/>
            <w:hideMark/>
          </w:tcPr>
          <w:p w14:paraId="62EA648B"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55200D33"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c>
          <w:tcPr>
            <w:tcW w:w="476" w:type="pct"/>
            <w:tcBorders>
              <w:top w:val="nil"/>
              <w:left w:val="nil"/>
              <w:bottom w:val="single" w:sz="4" w:space="0" w:color="auto"/>
              <w:right w:val="single" w:sz="4" w:space="0" w:color="auto"/>
            </w:tcBorders>
            <w:shd w:val="clear" w:color="auto" w:fill="auto"/>
            <w:noWrap/>
            <w:vAlign w:val="bottom"/>
            <w:hideMark/>
          </w:tcPr>
          <w:p w14:paraId="49A73C29" w14:textId="77777777" w:rsidR="00EB5D28" w:rsidRPr="00571921" w:rsidRDefault="00EB5D28" w:rsidP="001027B0">
            <w:pPr>
              <w:spacing w:after="0" w:line="240" w:lineRule="auto"/>
              <w:jc w:val="center"/>
              <w:rPr>
                <w:rFonts w:ascii="Times New Roman" w:eastAsia="Times New Roman" w:hAnsi="Times New Roman" w:cs="Times New Roman"/>
                <w:b/>
                <w:bCs/>
                <w:color w:val="00B050"/>
                <w:sz w:val="24"/>
                <w:szCs w:val="24"/>
              </w:rPr>
            </w:pPr>
            <w:r w:rsidRPr="00571921">
              <w:rPr>
                <w:rFonts w:ascii="Times New Roman" w:eastAsia="Times New Roman" w:hAnsi="Times New Roman" w:cs="Times New Roman"/>
                <w:b/>
                <w:bCs/>
                <w:color w:val="00B050"/>
                <w:sz w:val="24"/>
                <w:szCs w:val="24"/>
              </w:rPr>
              <w:t>↑</w:t>
            </w:r>
          </w:p>
        </w:tc>
        <w:tc>
          <w:tcPr>
            <w:tcW w:w="396" w:type="pct"/>
            <w:tcBorders>
              <w:top w:val="nil"/>
              <w:left w:val="nil"/>
              <w:bottom w:val="single" w:sz="4" w:space="0" w:color="auto"/>
              <w:right w:val="single" w:sz="4" w:space="0" w:color="auto"/>
            </w:tcBorders>
            <w:shd w:val="clear" w:color="auto" w:fill="auto"/>
            <w:noWrap/>
            <w:vAlign w:val="bottom"/>
            <w:hideMark/>
          </w:tcPr>
          <w:p w14:paraId="2FBBDA8B" w14:textId="77777777" w:rsidR="00EB5D28" w:rsidRPr="00571921" w:rsidRDefault="00EB5D28" w:rsidP="001027B0">
            <w:pPr>
              <w:spacing w:after="0" w:line="240" w:lineRule="auto"/>
              <w:jc w:val="center"/>
              <w:rPr>
                <w:rFonts w:ascii="Times New Roman" w:eastAsia="Times New Roman" w:hAnsi="Times New Roman" w:cs="Times New Roman"/>
                <w:b/>
                <w:bCs/>
                <w:color w:val="FF0000"/>
                <w:sz w:val="24"/>
                <w:szCs w:val="24"/>
              </w:rPr>
            </w:pPr>
            <w:r w:rsidRPr="00571921">
              <w:rPr>
                <w:rFonts w:ascii="Times New Roman" w:eastAsia="Times New Roman" w:hAnsi="Times New Roman" w:cs="Times New Roman"/>
                <w:b/>
                <w:bCs/>
                <w:color w:val="FF0000"/>
                <w:sz w:val="24"/>
                <w:szCs w:val="24"/>
              </w:rPr>
              <w:t>↓</w:t>
            </w:r>
          </w:p>
        </w:tc>
        <w:tc>
          <w:tcPr>
            <w:tcW w:w="406" w:type="pct"/>
            <w:tcBorders>
              <w:top w:val="nil"/>
              <w:left w:val="nil"/>
              <w:bottom w:val="single" w:sz="4" w:space="0" w:color="auto"/>
              <w:right w:val="single" w:sz="4" w:space="0" w:color="auto"/>
            </w:tcBorders>
            <w:shd w:val="clear" w:color="auto" w:fill="auto"/>
            <w:noWrap/>
            <w:vAlign w:val="bottom"/>
            <w:hideMark/>
          </w:tcPr>
          <w:p w14:paraId="54BBE4AE" w14:textId="77777777" w:rsidR="00EB5D28" w:rsidRPr="00571921" w:rsidRDefault="00EB5D28" w:rsidP="001027B0">
            <w:pPr>
              <w:spacing w:after="0" w:line="240" w:lineRule="auto"/>
              <w:rPr>
                <w:rFonts w:ascii="Times New Roman" w:eastAsia="Times New Roman" w:hAnsi="Times New Roman" w:cs="Times New Roman"/>
                <w:color w:val="000000"/>
                <w:sz w:val="24"/>
                <w:szCs w:val="24"/>
              </w:rPr>
            </w:pPr>
            <w:r w:rsidRPr="00571921">
              <w:rPr>
                <w:rFonts w:ascii="Times New Roman" w:eastAsia="Times New Roman" w:hAnsi="Times New Roman" w:cs="Times New Roman"/>
                <w:color w:val="000000"/>
                <w:sz w:val="24"/>
                <w:szCs w:val="24"/>
              </w:rPr>
              <w:t> </w:t>
            </w:r>
          </w:p>
        </w:tc>
      </w:tr>
    </w:tbl>
    <w:p w14:paraId="1C152C0F" w14:textId="77777777" w:rsidR="00875968" w:rsidRPr="00D55CA8" w:rsidRDefault="00D55CA8" w:rsidP="00D55CA8">
      <w:pPr>
        <w:adjustRightInd w:val="0"/>
        <w:spacing w:line="360" w:lineRule="auto"/>
        <w:jc w:val="center"/>
        <w:rPr>
          <w:rFonts w:ascii="Times New Roman" w:eastAsia="MinionPro-Capt" w:hAnsi="Times New Roman" w:cs="Times New Roman"/>
          <w:b/>
          <w:bCs/>
          <w:sz w:val="24"/>
          <w:szCs w:val="24"/>
        </w:rPr>
      </w:pPr>
      <w:r>
        <w:rPr>
          <w:rFonts w:ascii="Times New Roman" w:eastAsia="Times New Roman" w:hAnsi="Times New Roman" w:cs="Times New Roman"/>
          <w:b/>
          <w:bCs/>
          <w:color w:val="00B050"/>
          <w:sz w:val="24"/>
          <w:szCs w:val="24"/>
        </w:rPr>
        <w:t>(</w:t>
      </w:r>
      <w:r w:rsidRPr="00D55CA8">
        <w:rPr>
          <w:rFonts w:ascii="Times New Roman" w:eastAsia="Times New Roman" w:hAnsi="Times New Roman" w:cs="Times New Roman"/>
          <w:b/>
          <w:bCs/>
          <w:color w:val="00B050"/>
          <w:sz w:val="24"/>
          <w:szCs w:val="24"/>
        </w:rPr>
        <w:t>↑</w:t>
      </w:r>
      <w:r w:rsidRPr="00D55CA8">
        <w:rPr>
          <w:rFonts w:ascii="Times New Roman" w:eastAsia="Times New Roman" w:hAnsi="Times New Roman" w:cs="Times New Roman"/>
          <w:color w:val="000000" w:themeColor="text1"/>
          <w:sz w:val="24"/>
          <w:szCs w:val="24"/>
        </w:rPr>
        <w:t xml:space="preserve">= Significant increasing trend and </w:t>
      </w:r>
      <w:r w:rsidRPr="00D55CA8">
        <w:rPr>
          <w:rFonts w:ascii="Times New Roman" w:eastAsia="Times New Roman" w:hAnsi="Times New Roman" w:cs="Times New Roman"/>
          <w:b/>
          <w:bCs/>
          <w:color w:val="FF0000"/>
          <w:sz w:val="24"/>
          <w:szCs w:val="24"/>
        </w:rPr>
        <w:t>↓</w:t>
      </w:r>
      <w:r w:rsidRPr="00D55CA8">
        <w:rPr>
          <w:rFonts w:ascii="Times New Roman" w:eastAsia="Times New Roman" w:hAnsi="Times New Roman" w:cs="Times New Roman"/>
          <w:color w:val="000000" w:themeColor="text1"/>
          <w:sz w:val="24"/>
          <w:szCs w:val="24"/>
        </w:rPr>
        <w:t>= Significant decreasing trend</w:t>
      </w:r>
      <w:r>
        <w:rPr>
          <w:rFonts w:ascii="Times New Roman" w:eastAsia="Times New Roman" w:hAnsi="Times New Roman" w:cs="Times New Roman"/>
          <w:color w:val="000000" w:themeColor="text1"/>
          <w:sz w:val="24"/>
          <w:szCs w:val="24"/>
        </w:rPr>
        <w:t>)</w:t>
      </w:r>
    </w:p>
    <w:p w14:paraId="7347F90A" w14:textId="77777777" w:rsidR="002A7E58" w:rsidRPr="00571921" w:rsidRDefault="002A7E58" w:rsidP="00960295">
      <w:pPr>
        <w:spacing w:after="0" w:line="360" w:lineRule="auto"/>
        <w:ind w:firstLine="720"/>
        <w:jc w:val="both"/>
        <w:rPr>
          <w:rFonts w:ascii="Times New Roman" w:eastAsia="MinionPro-Capt" w:hAnsi="Times New Roman" w:cs="Times New Roman"/>
          <w:sz w:val="24"/>
          <w:szCs w:val="24"/>
        </w:rPr>
      </w:pPr>
    </w:p>
    <w:p w14:paraId="2B29DA50" w14:textId="77777777" w:rsidR="00983632" w:rsidRPr="006D7793" w:rsidRDefault="00983632" w:rsidP="00983632">
      <w:pPr>
        <w:rPr>
          <w:rFonts w:ascii="Arial" w:hAnsi="Arial" w:cs="Arial"/>
        </w:rPr>
      </w:pPr>
      <w:r w:rsidRPr="006D7793">
        <w:rPr>
          <w:rFonts w:ascii="Arial" w:eastAsia="MinionPro-Capt" w:hAnsi="Arial" w:cs="Arial"/>
          <w:b/>
          <w:bCs/>
        </w:rPr>
        <w:t>3.4</w:t>
      </w:r>
      <w:r w:rsidRPr="006D7793">
        <w:rPr>
          <w:rFonts w:ascii="Arial" w:eastAsia="MinionPro-Capt" w:hAnsi="Arial" w:cs="Arial"/>
        </w:rPr>
        <w:t xml:space="preserve"> </w:t>
      </w:r>
      <w:proofErr w:type="spellStart"/>
      <w:r w:rsidRPr="006D7793">
        <w:rPr>
          <w:rFonts w:ascii="Arial" w:hAnsi="Arial" w:cs="Arial"/>
          <w:b/>
          <w:bCs/>
        </w:rPr>
        <w:t>Agro</w:t>
      </w:r>
      <w:proofErr w:type="spellEnd"/>
      <w:r w:rsidR="00103589" w:rsidRPr="006D7793">
        <w:rPr>
          <w:rFonts w:ascii="Arial" w:hAnsi="Arial" w:cs="Arial"/>
          <w:b/>
          <w:bCs/>
        </w:rPr>
        <w:t>-</w:t>
      </w:r>
      <w:r w:rsidRPr="006D7793">
        <w:rPr>
          <w:rFonts w:ascii="Arial" w:hAnsi="Arial" w:cs="Arial"/>
          <w:b/>
          <w:bCs/>
        </w:rPr>
        <w:t>climatic Onset of Monsoon</w:t>
      </w:r>
    </w:p>
    <w:p w14:paraId="7FA8F544" w14:textId="77777777" w:rsidR="00983632" w:rsidRPr="006D7793" w:rsidRDefault="00983632" w:rsidP="00983632">
      <w:pPr>
        <w:ind w:firstLine="720"/>
        <w:jc w:val="both"/>
        <w:rPr>
          <w:rFonts w:ascii="Arial" w:hAnsi="Arial" w:cs="Arial"/>
          <w:noProof/>
          <w:sz w:val="20"/>
          <w:szCs w:val="20"/>
        </w:rPr>
      </w:pPr>
      <w:r w:rsidRPr="006D7793">
        <w:rPr>
          <w:rFonts w:ascii="Arial" w:hAnsi="Arial" w:cs="Arial"/>
          <w:sz w:val="20"/>
          <w:szCs w:val="20"/>
        </w:rPr>
        <w:t xml:space="preserve">The date for agroclimatic onset of monsoon for all blocks of </w:t>
      </w:r>
      <w:proofErr w:type="spellStart"/>
      <w:r w:rsidRPr="006D7793">
        <w:rPr>
          <w:rFonts w:ascii="Arial" w:hAnsi="Arial" w:cs="Arial"/>
          <w:sz w:val="20"/>
          <w:szCs w:val="20"/>
        </w:rPr>
        <w:t>Balangir</w:t>
      </w:r>
      <w:proofErr w:type="spellEnd"/>
      <w:r w:rsidRPr="006D7793">
        <w:rPr>
          <w:rFonts w:ascii="Arial" w:hAnsi="Arial" w:cs="Arial"/>
          <w:sz w:val="20"/>
          <w:szCs w:val="20"/>
        </w:rPr>
        <w:t xml:space="preserve"> district was found between 10-25 </w:t>
      </w:r>
      <w:r w:rsidRPr="00D535CE">
        <w:rPr>
          <w:rFonts w:ascii="Arial" w:hAnsi="Arial" w:cs="Arial"/>
          <w:sz w:val="20"/>
          <w:szCs w:val="20"/>
        </w:rPr>
        <w:t>June</w:t>
      </w:r>
      <w:r w:rsidR="00046182" w:rsidRPr="00D535CE">
        <w:rPr>
          <w:rFonts w:ascii="Arial" w:hAnsi="Arial" w:cs="Arial"/>
          <w:sz w:val="20"/>
          <w:szCs w:val="20"/>
        </w:rPr>
        <w:t xml:space="preserve"> as shown in Fig 3</w:t>
      </w:r>
      <w:r w:rsidRPr="00D535CE">
        <w:rPr>
          <w:rFonts w:ascii="Arial" w:hAnsi="Arial" w:cs="Arial"/>
          <w:sz w:val="20"/>
          <w:szCs w:val="20"/>
        </w:rPr>
        <w:t xml:space="preserve">. The onset for </w:t>
      </w:r>
      <w:proofErr w:type="spellStart"/>
      <w:r w:rsidRPr="00D535CE">
        <w:rPr>
          <w:rFonts w:ascii="Arial" w:hAnsi="Arial" w:cs="Arial"/>
          <w:sz w:val="20"/>
          <w:szCs w:val="20"/>
        </w:rPr>
        <w:t>Titilagarh</w:t>
      </w:r>
      <w:proofErr w:type="spellEnd"/>
      <w:r w:rsidRPr="00D535CE">
        <w:rPr>
          <w:rFonts w:ascii="Arial" w:hAnsi="Arial" w:cs="Arial"/>
          <w:sz w:val="20"/>
          <w:szCs w:val="20"/>
        </w:rPr>
        <w:t xml:space="preserve"> block was found between 10-15 June and for </w:t>
      </w:r>
      <w:proofErr w:type="spellStart"/>
      <w:r w:rsidRPr="00D535CE">
        <w:rPr>
          <w:rFonts w:ascii="Arial" w:hAnsi="Arial" w:cs="Arial"/>
          <w:sz w:val="20"/>
          <w:szCs w:val="20"/>
        </w:rPr>
        <w:t>Agalpur</w:t>
      </w:r>
      <w:proofErr w:type="spellEnd"/>
      <w:r w:rsidRPr="00D535CE">
        <w:rPr>
          <w:rFonts w:ascii="Arial" w:hAnsi="Arial" w:cs="Arial"/>
          <w:sz w:val="20"/>
          <w:szCs w:val="20"/>
        </w:rPr>
        <w:t xml:space="preserve">, </w:t>
      </w:r>
      <w:proofErr w:type="spellStart"/>
      <w:r w:rsidRPr="00D535CE">
        <w:rPr>
          <w:rFonts w:ascii="Arial" w:hAnsi="Arial" w:cs="Arial"/>
          <w:sz w:val="20"/>
          <w:szCs w:val="20"/>
        </w:rPr>
        <w:t>Balangir</w:t>
      </w:r>
      <w:proofErr w:type="spellEnd"/>
      <w:r w:rsidRPr="00D535CE">
        <w:rPr>
          <w:rFonts w:ascii="Arial" w:hAnsi="Arial" w:cs="Arial"/>
          <w:sz w:val="20"/>
          <w:szCs w:val="20"/>
        </w:rPr>
        <w:t xml:space="preserve">, </w:t>
      </w:r>
      <w:proofErr w:type="spellStart"/>
      <w:r w:rsidRPr="00D535CE">
        <w:rPr>
          <w:rFonts w:ascii="Arial" w:hAnsi="Arial" w:cs="Arial"/>
          <w:sz w:val="20"/>
          <w:szCs w:val="20"/>
        </w:rPr>
        <w:t>Belpada</w:t>
      </w:r>
      <w:proofErr w:type="spellEnd"/>
      <w:r w:rsidRPr="00D535CE">
        <w:rPr>
          <w:rFonts w:ascii="Arial" w:hAnsi="Arial" w:cs="Arial"/>
          <w:sz w:val="20"/>
          <w:szCs w:val="20"/>
        </w:rPr>
        <w:t xml:space="preserve">, </w:t>
      </w:r>
      <w:proofErr w:type="spellStart"/>
      <w:r w:rsidRPr="00D535CE">
        <w:rPr>
          <w:rFonts w:ascii="Arial" w:hAnsi="Arial" w:cs="Arial"/>
          <w:sz w:val="20"/>
          <w:szCs w:val="20"/>
        </w:rPr>
        <w:t>Deogaon</w:t>
      </w:r>
      <w:proofErr w:type="spellEnd"/>
      <w:r w:rsidRPr="006D7793">
        <w:rPr>
          <w:rFonts w:ascii="Arial" w:hAnsi="Arial" w:cs="Arial"/>
          <w:sz w:val="20"/>
          <w:szCs w:val="20"/>
        </w:rPr>
        <w:t xml:space="preserve">, </w:t>
      </w:r>
      <w:proofErr w:type="spellStart"/>
      <w:r w:rsidRPr="006D7793">
        <w:rPr>
          <w:rFonts w:ascii="Arial" w:hAnsi="Arial" w:cs="Arial"/>
          <w:sz w:val="20"/>
          <w:szCs w:val="20"/>
        </w:rPr>
        <w:t>Gudvella</w:t>
      </w:r>
      <w:proofErr w:type="spellEnd"/>
      <w:r w:rsidRPr="006D7793">
        <w:rPr>
          <w:rFonts w:ascii="Arial" w:hAnsi="Arial" w:cs="Arial"/>
          <w:sz w:val="20"/>
          <w:szCs w:val="20"/>
        </w:rPr>
        <w:t xml:space="preserve">, </w:t>
      </w:r>
      <w:proofErr w:type="spellStart"/>
      <w:r w:rsidRPr="006D7793">
        <w:rPr>
          <w:rFonts w:ascii="Arial" w:hAnsi="Arial" w:cs="Arial"/>
          <w:sz w:val="20"/>
          <w:szCs w:val="20"/>
        </w:rPr>
        <w:t>Muribahal</w:t>
      </w:r>
      <w:proofErr w:type="spellEnd"/>
      <w:r w:rsidRPr="006D7793">
        <w:rPr>
          <w:rFonts w:ascii="Arial" w:hAnsi="Arial" w:cs="Arial"/>
          <w:sz w:val="20"/>
          <w:szCs w:val="20"/>
        </w:rPr>
        <w:t xml:space="preserve">, </w:t>
      </w:r>
      <w:proofErr w:type="spellStart"/>
      <w:r w:rsidRPr="006D7793">
        <w:rPr>
          <w:rFonts w:ascii="Arial" w:hAnsi="Arial" w:cs="Arial"/>
          <w:sz w:val="20"/>
          <w:szCs w:val="20"/>
        </w:rPr>
        <w:t>Patnagarh</w:t>
      </w:r>
      <w:proofErr w:type="spellEnd"/>
      <w:r w:rsidRPr="006D7793">
        <w:rPr>
          <w:rFonts w:ascii="Arial" w:hAnsi="Arial" w:cs="Arial"/>
          <w:sz w:val="20"/>
          <w:szCs w:val="20"/>
        </w:rPr>
        <w:t xml:space="preserve">, </w:t>
      </w:r>
      <w:proofErr w:type="spellStart"/>
      <w:r w:rsidRPr="006D7793">
        <w:rPr>
          <w:rFonts w:ascii="Arial" w:hAnsi="Arial" w:cs="Arial"/>
          <w:sz w:val="20"/>
          <w:szCs w:val="20"/>
        </w:rPr>
        <w:t>Puintala</w:t>
      </w:r>
      <w:proofErr w:type="spellEnd"/>
      <w:r w:rsidRPr="006D7793">
        <w:rPr>
          <w:rFonts w:ascii="Arial" w:hAnsi="Arial" w:cs="Arial"/>
          <w:sz w:val="20"/>
          <w:szCs w:val="20"/>
        </w:rPr>
        <w:t xml:space="preserve">, </w:t>
      </w:r>
      <w:proofErr w:type="spellStart"/>
      <w:r w:rsidRPr="006D7793">
        <w:rPr>
          <w:rFonts w:ascii="Arial" w:hAnsi="Arial" w:cs="Arial"/>
          <w:sz w:val="20"/>
          <w:szCs w:val="20"/>
        </w:rPr>
        <w:t>Saintala</w:t>
      </w:r>
      <w:proofErr w:type="spellEnd"/>
      <w:r w:rsidRPr="006D7793">
        <w:rPr>
          <w:rFonts w:ascii="Arial" w:hAnsi="Arial" w:cs="Arial"/>
          <w:sz w:val="20"/>
          <w:szCs w:val="20"/>
        </w:rPr>
        <w:t xml:space="preserve"> and </w:t>
      </w:r>
      <w:proofErr w:type="spellStart"/>
      <w:r w:rsidRPr="006D7793">
        <w:rPr>
          <w:rFonts w:ascii="Arial" w:hAnsi="Arial" w:cs="Arial"/>
          <w:sz w:val="20"/>
          <w:szCs w:val="20"/>
        </w:rPr>
        <w:t>Turekela</w:t>
      </w:r>
      <w:proofErr w:type="spellEnd"/>
      <w:r w:rsidRPr="006D7793">
        <w:rPr>
          <w:rFonts w:ascii="Arial" w:hAnsi="Arial" w:cs="Arial"/>
          <w:sz w:val="20"/>
          <w:szCs w:val="20"/>
        </w:rPr>
        <w:t xml:space="preserve"> blocks between 15-20 June.</w:t>
      </w:r>
      <w:r w:rsidRPr="006D7793">
        <w:rPr>
          <w:rFonts w:ascii="Arial" w:hAnsi="Arial" w:cs="Arial"/>
          <w:noProof/>
          <w:sz w:val="20"/>
          <w:szCs w:val="20"/>
        </w:rPr>
        <w:t xml:space="preserve"> The onset for rest of the blocks viz.</w:t>
      </w:r>
      <w:r w:rsidRPr="006D7793">
        <w:rPr>
          <w:rFonts w:ascii="Arial" w:hAnsi="Arial" w:cs="Arial"/>
          <w:sz w:val="20"/>
          <w:szCs w:val="20"/>
        </w:rPr>
        <w:t xml:space="preserve"> </w:t>
      </w:r>
      <w:proofErr w:type="spellStart"/>
      <w:r w:rsidRPr="006D7793">
        <w:rPr>
          <w:rFonts w:ascii="Arial" w:hAnsi="Arial" w:cs="Arial"/>
          <w:sz w:val="20"/>
          <w:szCs w:val="20"/>
        </w:rPr>
        <w:t>Bangomunda</w:t>
      </w:r>
      <w:proofErr w:type="spellEnd"/>
      <w:r w:rsidRPr="006D7793">
        <w:rPr>
          <w:rFonts w:ascii="Arial" w:hAnsi="Arial" w:cs="Arial"/>
          <w:sz w:val="20"/>
          <w:szCs w:val="20"/>
        </w:rPr>
        <w:t xml:space="preserve">, </w:t>
      </w:r>
      <w:proofErr w:type="spellStart"/>
      <w:r w:rsidRPr="006D7793">
        <w:rPr>
          <w:rFonts w:ascii="Arial" w:hAnsi="Arial" w:cs="Arial"/>
          <w:sz w:val="20"/>
          <w:szCs w:val="20"/>
        </w:rPr>
        <w:t>Khaprakhol</w:t>
      </w:r>
      <w:proofErr w:type="spellEnd"/>
      <w:r w:rsidRPr="006D7793">
        <w:rPr>
          <w:rFonts w:ascii="Arial" w:hAnsi="Arial" w:cs="Arial"/>
          <w:sz w:val="20"/>
          <w:szCs w:val="20"/>
        </w:rPr>
        <w:t xml:space="preserve"> and </w:t>
      </w:r>
      <w:proofErr w:type="spellStart"/>
      <w:r w:rsidRPr="006D7793">
        <w:rPr>
          <w:rFonts w:ascii="Arial" w:hAnsi="Arial" w:cs="Arial"/>
          <w:sz w:val="20"/>
          <w:szCs w:val="20"/>
        </w:rPr>
        <w:t>Loisingha</w:t>
      </w:r>
      <w:proofErr w:type="spellEnd"/>
      <w:r w:rsidRPr="006D7793">
        <w:rPr>
          <w:rFonts w:ascii="Arial" w:hAnsi="Arial" w:cs="Arial"/>
          <w:noProof/>
          <w:sz w:val="20"/>
          <w:szCs w:val="20"/>
        </w:rPr>
        <w:t xml:space="preserve"> were found between 20-25 June.</w:t>
      </w:r>
    </w:p>
    <w:p w14:paraId="0FD6397A" w14:textId="77777777" w:rsidR="00983632" w:rsidRPr="00571921" w:rsidRDefault="00983632" w:rsidP="00983632">
      <w:pPr>
        <w:ind w:left="1560"/>
        <w:rPr>
          <w:rFonts w:ascii="Times New Roman" w:hAnsi="Times New Roman" w:cs="Times New Roman"/>
          <w:sz w:val="24"/>
          <w:szCs w:val="24"/>
        </w:rPr>
      </w:pPr>
      <w:r w:rsidRPr="00571921">
        <w:rPr>
          <w:rFonts w:ascii="Times New Roman" w:hAnsi="Times New Roman" w:cs="Times New Roman"/>
          <w:noProof/>
          <w:sz w:val="24"/>
          <w:szCs w:val="24"/>
          <w:lang w:val="en-IN" w:eastAsia="en-IN"/>
        </w:rPr>
        <w:drawing>
          <wp:inline distT="0" distB="0" distL="0" distR="0" wp14:anchorId="2A9403F2" wp14:editId="0B6821CD">
            <wp:extent cx="3628983" cy="2385391"/>
            <wp:effectExtent l="19050" t="0" r="0" b="0"/>
            <wp:docPr id="4" name="Picture 2" descr="D:\PANIGRAHI\8. REPORTS\Agroclimatic Characterisation_Book\5. Bolangir\Bolangir - Onse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NIGRAHI\8. REPORTS\Agroclimatic Characterisation_Book\5. Bolangir\Bolangir - Onset.tif"/>
                    <pic:cNvPicPr>
                      <a:picLocks noChangeAspect="1" noChangeArrowheads="1"/>
                    </pic:cNvPicPr>
                  </pic:nvPicPr>
                  <pic:blipFill>
                    <a:blip r:embed="rId14"/>
                    <a:stretch>
                      <a:fillRect/>
                    </a:stretch>
                  </pic:blipFill>
                  <pic:spPr bwMode="auto">
                    <a:xfrm>
                      <a:off x="0" y="0"/>
                      <a:ext cx="3631365" cy="2386956"/>
                    </a:xfrm>
                    <a:prstGeom prst="rect">
                      <a:avLst/>
                    </a:prstGeom>
                    <a:noFill/>
                    <a:ln w="9525">
                      <a:noFill/>
                      <a:miter lim="800000"/>
                      <a:headEnd/>
                      <a:tailEnd/>
                    </a:ln>
                  </pic:spPr>
                </pic:pic>
              </a:graphicData>
            </a:graphic>
          </wp:inline>
        </w:drawing>
      </w:r>
    </w:p>
    <w:p w14:paraId="2867B5E5" w14:textId="77777777" w:rsidR="001C6B9D" w:rsidRPr="006D7793" w:rsidRDefault="001C6B9D" w:rsidP="001C6B9D">
      <w:pPr>
        <w:jc w:val="center"/>
        <w:rPr>
          <w:rFonts w:ascii="Arial" w:hAnsi="Arial" w:cs="Arial"/>
          <w:b/>
          <w:bCs/>
          <w:sz w:val="20"/>
          <w:szCs w:val="20"/>
        </w:rPr>
      </w:pPr>
      <w:r w:rsidRPr="006D7793">
        <w:rPr>
          <w:rFonts w:ascii="Arial" w:hAnsi="Arial" w:cs="Arial"/>
          <w:b/>
          <w:bCs/>
          <w:sz w:val="20"/>
          <w:szCs w:val="20"/>
        </w:rPr>
        <w:t xml:space="preserve">Fig. 3. </w:t>
      </w:r>
      <w:proofErr w:type="spellStart"/>
      <w:r w:rsidRPr="006D7793">
        <w:rPr>
          <w:rFonts w:ascii="Arial" w:hAnsi="Arial" w:cs="Arial"/>
          <w:b/>
          <w:bCs/>
          <w:sz w:val="20"/>
          <w:szCs w:val="20"/>
        </w:rPr>
        <w:t>Agro</w:t>
      </w:r>
      <w:proofErr w:type="spellEnd"/>
      <w:r w:rsidRPr="006D7793">
        <w:rPr>
          <w:rFonts w:ascii="Arial" w:hAnsi="Arial" w:cs="Arial"/>
          <w:b/>
          <w:bCs/>
          <w:sz w:val="20"/>
          <w:szCs w:val="20"/>
        </w:rPr>
        <w:t xml:space="preserve">-climatic Onset of Monsoon (1991-2023) </w:t>
      </w:r>
    </w:p>
    <w:p w14:paraId="2DB9CAFD" w14:textId="77777777" w:rsidR="00983632" w:rsidRPr="00571921" w:rsidRDefault="00983632" w:rsidP="00983632">
      <w:pPr>
        <w:ind w:left="4320"/>
        <w:rPr>
          <w:rFonts w:ascii="Times New Roman" w:hAnsi="Times New Roman" w:cs="Times New Roman"/>
          <w:sz w:val="24"/>
          <w:szCs w:val="24"/>
        </w:rPr>
      </w:pPr>
    </w:p>
    <w:p w14:paraId="4BAD199C" w14:textId="77777777" w:rsidR="002A7E58" w:rsidRPr="00571921" w:rsidRDefault="002A7E58" w:rsidP="00983632">
      <w:pPr>
        <w:spacing w:after="0" w:line="360" w:lineRule="auto"/>
        <w:jc w:val="both"/>
        <w:rPr>
          <w:rFonts w:ascii="Times New Roman" w:eastAsia="MinionPro-Capt" w:hAnsi="Times New Roman" w:cs="Times New Roman"/>
          <w:sz w:val="24"/>
          <w:szCs w:val="24"/>
        </w:rPr>
      </w:pPr>
    </w:p>
    <w:p w14:paraId="4ABC5D5F" w14:textId="77777777" w:rsidR="002A7E58" w:rsidRPr="006D7793" w:rsidRDefault="006D7793" w:rsidP="002A7E58">
      <w:pPr>
        <w:pStyle w:val="Normal1"/>
        <w:spacing w:line="360" w:lineRule="auto"/>
        <w:jc w:val="both"/>
        <w:rPr>
          <w:rFonts w:ascii="Arial" w:eastAsia="MinionPro-Capt" w:hAnsi="Arial" w:cs="Arial"/>
          <w:b/>
          <w:bCs/>
          <w:lang w:bidi="or-IN"/>
        </w:rPr>
      </w:pPr>
      <w:r>
        <w:rPr>
          <w:rFonts w:ascii="Arial" w:eastAsia="MinionPro-Capt" w:hAnsi="Arial" w:cs="Arial"/>
          <w:b/>
          <w:bCs/>
          <w:lang w:bidi="or-IN"/>
        </w:rPr>
        <w:t xml:space="preserve">4. </w:t>
      </w:r>
      <w:r w:rsidR="002A7E58" w:rsidRPr="006D7793">
        <w:rPr>
          <w:rFonts w:ascii="Arial" w:eastAsia="MinionPro-Capt" w:hAnsi="Arial" w:cs="Arial"/>
          <w:b/>
          <w:bCs/>
          <w:lang w:bidi="or-IN"/>
        </w:rPr>
        <w:t>SUMMARY AND CONCLUSION</w:t>
      </w:r>
    </w:p>
    <w:p w14:paraId="3756EE56" w14:textId="77777777" w:rsidR="00BE1DD2" w:rsidRPr="006D7793" w:rsidRDefault="00960295" w:rsidP="003E77AE">
      <w:pPr>
        <w:pStyle w:val="Normal1"/>
        <w:spacing w:line="360" w:lineRule="auto"/>
        <w:ind w:firstLine="720"/>
        <w:jc w:val="both"/>
        <w:rPr>
          <w:rFonts w:ascii="Arial" w:eastAsia="MinionPro-Capt" w:hAnsi="Arial" w:cs="Arial"/>
          <w:sz w:val="20"/>
          <w:szCs w:val="20"/>
          <w:lang w:val="en-IN" w:bidi="or-IN"/>
        </w:rPr>
      </w:pPr>
      <w:r w:rsidRPr="006D7793">
        <w:rPr>
          <w:rFonts w:ascii="Arial" w:eastAsia="MinionPro-Capt" w:hAnsi="Arial" w:cs="Arial"/>
          <w:sz w:val="20"/>
          <w:szCs w:val="20"/>
          <w:lang w:bidi="or-IN"/>
        </w:rPr>
        <w:t>The findings of the study</w:t>
      </w:r>
      <w:r w:rsidR="009E61C7" w:rsidRPr="006D7793">
        <w:rPr>
          <w:rFonts w:ascii="Arial" w:eastAsia="MinionPro-Capt" w:hAnsi="Arial" w:cs="Arial"/>
          <w:sz w:val="20"/>
          <w:szCs w:val="20"/>
          <w:lang w:bidi="or-IN"/>
        </w:rPr>
        <w:t xml:space="preserve"> indicated that </w:t>
      </w:r>
      <w:proofErr w:type="spellStart"/>
      <w:r w:rsidR="009E61C7" w:rsidRPr="006D7793">
        <w:rPr>
          <w:rFonts w:ascii="Arial" w:eastAsia="MinionPro-Capt" w:hAnsi="Arial" w:cs="Arial"/>
          <w:sz w:val="20"/>
          <w:szCs w:val="20"/>
          <w:lang w:bidi="or-IN"/>
        </w:rPr>
        <w:t>Balangir</w:t>
      </w:r>
      <w:proofErr w:type="spellEnd"/>
      <w:r w:rsidR="009E61C7" w:rsidRPr="006D7793">
        <w:rPr>
          <w:rFonts w:ascii="Arial" w:eastAsia="MinionPro-Capt" w:hAnsi="Arial" w:cs="Arial"/>
          <w:sz w:val="20"/>
          <w:szCs w:val="20"/>
          <w:lang w:bidi="or-IN"/>
        </w:rPr>
        <w:t xml:space="preserve"> and </w:t>
      </w:r>
      <w:proofErr w:type="spellStart"/>
      <w:r w:rsidR="009E61C7" w:rsidRPr="006D7793">
        <w:rPr>
          <w:rFonts w:ascii="Arial" w:eastAsia="MinionPro-Capt" w:hAnsi="Arial" w:cs="Arial"/>
          <w:sz w:val="20"/>
          <w:szCs w:val="20"/>
          <w:lang w:bidi="or-IN"/>
        </w:rPr>
        <w:t>Gudvella</w:t>
      </w:r>
      <w:proofErr w:type="spellEnd"/>
      <w:r w:rsidR="009E61C7" w:rsidRPr="006D7793">
        <w:rPr>
          <w:rFonts w:ascii="Arial" w:eastAsia="MinionPro-Capt" w:hAnsi="Arial" w:cs="Arial"/>
          <w:sz w:val="20"/>
          <w:szCs w:val="20"/>
          <w:lang w:bidi="or-IN"/>
        </w:rPr>
        <w:t xml:space="preserve"> blocks are</w:t>
      </w:r>
      <w:r w:rsidRPr="006D7793">
        <w:rPr>
          <w:rFonts w:ascii="Arial" w:eastAsia="MinionPro-Capt" w:hAnsi="Arial" w:cs="Arial"/>
          <w:sz w:val="20"/>
          <w:szCs w:val="20"/>
          <w:lang w:bidi="or-IN"/>
        </w:rPr>
        <w:t xml:space="preserve"> suitable for growing most of the crops especially rice, green gram,</w:t>
      </w:r>
      <w:r w:rsidR="009E61C7" w:rsidRPr="006D7793">
        <w:rPr>
          <w:rFonts w:ascii="Arial" w:eastAsia="MinionPro-Capt" w:hAnsi="Arial" w:cs="Arial"/>
          <w:sz w:val="20"/>
          <w:szCs w:val="20"/>
          <w:lang w:bidi="or-IN"/>
        </w:rPr>
        <w:t xml:space="preserve"> horse gram,</w:t>
      </w:r>
      <w:r w:rsidRPr="006D7793">
        <w:rPr>
          <w:rFonts w:ascii="Arial" w:eastAsia="MinionPro-Capt" w:hAnsi="Arial" w:cs="Arial"/>
          <w:sz w:val="20"/>
          <w:szCs w:val="20"/>
          <w:lang w:bidi="or-IN"/>
        </w:rPr>
        <w:t xml:space="preserve"> black gram, groundnut, </w:t>
      </w:r>
      <w:r w:rsidR="009E61C7" w:rsidRPr="006D7793">
        <w:rPr>
          <w:rFonts w:ascii="Arial" w:eastAsia="MinionPro-Capt" w:hAnsi="Arial" w:cs="Arial"/>
          <w:sz w:val="20"/>
          <w:szCs w:val="20"/>
          <w:lang w:bidi="or-IN"/>
        </w:rPr>
        <w:t>sesame, mustard, sugarcane</w:t>
      </w:r>
      <w:r w:rsidRPr="006D7793">
        <w:rPr>
          <w:rFonts w:ascii="Arial" w:eastAsia="MinionPro-Capt" w:hAnsi="Arial" w:cs="Arial"/>
          <w:sz w:val="20"/>
          <w:szCs w:val="20"/>
          <w:lang w:bidi="or-IN"/>
        </w:rPr>
        <w:t xml:space="preserve"> etc. and major cropping system suggested is Rice-Pulses-Vegetable system.</w:t>
      </w:r>
      <w:r w:rsidR="00983632" w:rsidRPr="006D7793">
        <w:rPr>
          <w:rFonts w:ascii="Arial" w:eastAsia="MinionPro-Capt" w:hAnsi="Arial" w:cs="Arial"/>
          <w:sz w:val="20"/>
          <w:szCs w:val="20"/>
          <w:lang w:bidi="or-IN"/>
        </w:rPr>
        <w:t xml:space="preserve"> </w:t>
      </w:r>
      <w:r w:rsidR="00585D8C" w:rsidRPr="006D7793">
        <w:rPr>
          <w:rFonts w:ascii="Arial" w:eastAsia="MinionPro-Capt" w:hAnsi="Arial" w:cs="Arial"/>
          <w:sz w:val="20"/>
          <w:szCs w:val="20"/>
          <w:lang w:val="en-IN" w:bidi="or-IN"/>
        </w:rPr>
        <w:t xml:space="preserve">Based on the result of </w:t>
      </w:r>
      <w:proofErr w:type="spellStart"/>
      <w:r w:rsidR="00585D8C" w:rsidRPr="006D7793">
        <w:rPr>
          <w:rFonts w:ascii="Arial" w:eastAsia="MinionPro-Capt" w:hAnsi="Arial" w:cs="Arial"/>
          <w:sz w:val="20"/>
          <w:szCs w:val="20"/>
          <w:lang w:val="en-IN" w:bidi="or-IN"/>
        </w:rPr>
        <w:t>agro</w:t>
      </w:r>
      <w:proofErr w:type="spellEnd"/>
      <w:r w:rsidR="00103589" w:rsidRPr="006D7793">
        <w:rPr>
          <w:rFonts w:ascii="Arial" w:eastAsia="MinionPro-Capt" w:hAnsi="Arial" w:cs="Arial"/>
          <w:sz w:val="20"/>
          <w:szCs w:val="20"/>
          <w:lang w:val="en-IN" w:bidi="or-IN"/>
        </w:rPr>
        <w:t>-</w:t>
      </w:r>
      <w:r w:rsidR="00585D8C" w:rsidRPr="006D7793">
        <w:rPr>
          <w:rFonts w:ascii="Arial" w:eastAsia="MinionPro-Capt" w:hAnsi="Arial" w:cs="Arial"/>
          <w:sz w:val="20"/>
          <w:szCs w:val="20"/>
          <w:lang w:val="en-IN" w:bidi="or-IN"/>
        </w:rPr>
        <w:t>climatic onset of cropping season, it is recommended to start different agricultural activities like pre-sowing land preparation etc during 10 to 25 June keeping in mind the monsoon onset of the respective year.</w:t>
      </w:r>
      <w:r w:rsidR="00F92DDC" w:rsidRPr="006D7793">
        <w:rPr>
          <w:rFonts w:ascii="Arial" w:eastAsia="MinionPro-Capt" w:hAnsi="Arial" w:cs="Arial"/>
          <w:sz w:val="20"/>
          <w:szCs w:val="20"/>
          <w:lang w:val="en-IN" w:bidi="or-IN"/>
        </w:rPr>
        <w:t xml:space="preserve"> </w:t>
      </w:r>
      <w:r w:rsidR="00F92DDC" w:rsidRPr="006D7793">
        <w:rPr>
          <w:rFonts w:ascii="Arial" w:hAnsi="Arial" w:cs="Arial"/>
          <w:sz w:val="20"/>
          <w:szCs w:val="20"/>
        </w:rPr>
        <w:t xml:space="preserve">With </w:t>
      </w:r>
      <w:r w:rsidR="00F92DDC" w:rsidRPr="006D7793">
        <w:rPr>
          <w:rFonts w:ascii="Arial" w:hAnsi="Arial" w:cs="Arial"/>
          <w:sz w:val="20"/>
          <w:szCs w:val="20"/>
        </w:rPr>
        <w:lastRenderedPageBreak/>
        <w:t>the ongoing challenges posed by climate change</w:t>
      </w:r>
      <w:r w:rsidR="00B44D27" w:rsidRPr="006D7793">
        <w:rPr>
          <w:rFonts w:ascii="Arial" w:hAnsi="Arial" w:cs="Arial"/>
          <w:sz w:val="20"/>
          <w:szCs w:val="20"/>
        </w:rPr>
        <w:t xml:space="preserve"> in drought prone regions</w:t>
      </w:r>
      <w:r w:rsidR="00F92DDC" w:rsidRPr="006D7793">
        <w:rPr>
          <w:rFonts w:ascii="Arial" w:hAnsi="Arial" w:cs="Arial"/>
          <w:sz w:val="20"/>
          <w:szCs w:val="20"/>
        </w:rPr>
        <w:t xml:space="preserve">, adopting adaptive strategies based on detailed rainfall analysis becomes an essential tool for ensuring food security and enhancing agricultural productivity. As further advancements in technology and data analysis are made, the potential to improve decision-making in crop planning will only increase, offering more robust solutions to mitigate the impacts of climate variability and </w:t>
      </w:r>
      <w:r w:rsidR="00B44D27" w:rsidRPr="006D7793">
        <w:rPr>
          <w:rFonts w:ascii="Arial" w:hAnsi="Arial" w:cs="Arial"/>
          <w:sz w:val="20"/>
          <w:szCs w:val="20"/>
        </w:rPr>
        <w:t xml:space="preserve">encourage drought </w:t>
      </w:r>
      <w:r w:rsidR="00F92DDC" w:rsidRPr="006D7793">
        <w:rPr>
          <w:rFonts w:ascii="Arial" w:hAnsi="Arial" w:cs="Arial"/>
          <w:sz w:val="20"/>
          <w:szCs w:val="20"/>
        </w:rPr>
        <w:t>resilient agricultural systems.</w:t>
      </w:r>
    </w:p>
    <w:p w14:paraId="1D023781" w14:textId="77777777" w:rsidR="00DE38EF" w:rsidRPr="00571921" w:rsidRDefault="00DE38EF" w:rsidP="00983632">
      <w:pPr>
        <w:adjustRightInd w:val="0"/>
        <w:spacing w:line="360" w:lineRule="auto"/>
        <w:jc w:val="both"/>
        <w:rPr>
          <w:rFonts w:ascii="Times New Roman" w:eastAsia="MinionPro-Capt" w:hAnsi="Times New Roman" w:cs="Times New Roman"/>
          <w:sz w:val="24"/>
          <w:szCs w:val="24"/>
        </w:rPr>
      </w:pPr>
    </w:p>
    <w:p w14:paraId="791816AB" w14:textId="77777777" w:rsidR="002F3776" w:rsidRPr="004436DA" w:rsidRDefault="00DF53B1">
      <w:pPr>
        <w:rPr>
          <w:rFonts w:ascii="Arial" w:hAnsi="Arial" w:cs="Arial"/>
          <w:b/>
          <w:bCs/>
        </w:rPr>
      </w:pPr>
      <w:r w:rsidRPr="004436DA">
        <w:rPr>
          <w:rFonts w:ascii="Arial" w:hAnsi="Arial" w:cs="Arial"/>
          <w:b/>
          <w:bCs/>
        </w:rPr>
        <w:t>REFERENCES</w:t>
      </w:r>
    </w:p>
    <w:p w14:paraId="2C2A90EA" w14:textId="77777777" w:rsidR="001C7E12" w:rsidRPr="004436DA" w:rsidRDefault="001C7E12" w:rsidP="00F92DDC">
      <w:pPr>
        <w:adjustRightInd w:val="0"/>
        <w:spacing w:line="360" w:lineRule="auto"/>
        <w:ind w:left="993" w:hanging="993"/>
        <w:jc w:val="both"/>
        <w:rPr>
          <w:rFonts w:ascii="Arial" w:eastAsia="Times New Roman" w:hAnsi="Arial" w:cs="Arial"/>
          <w:sz w:val="20"/>
          <w:szCs w:val="20"/>
        </w:rPr>
      </w:pPr>
      <w:proofErr w:type="spellStart"/>
      <w:r w:rsidRPr="003A115A">
        <w:rPr>
          <w:rFonts w:ascii="Arial" w:eastAsia="Times New Roman" w:hAnsi="Arial" w:cs="Arial"/>
          <w:sz w:val="20"/>
          <w:szCs w:val="20"/>
        </w:rPr>
        <w:t>Aravena</w:t>
      </w:r>
      <w:proofErr w:type="spellEnd"/>
      <w:r w:rsidRPr="003A115A">
        <w:rPr>
          <w:rFonts w:ascii="Arial" w:eastAsia="Times New Roman" w:hAnsi="Arial" w:cs="Arial"/>
          <w:sz w:val="20"/>
          <w:szCs w:val="20"/>
        </w:rPr>
        <w:t>, J</w:t>
      </w:r>
      <w:r>
        <w:rPr>
          <w:rFonts w:ascii="Arial" w:eastAsia="Times New Roman" w:hAnsi="Arial" w:cs="Arial"/>
          <w:sz w:val="20"/>
          <w:szCs w:val="20"/>
        </w:rPr>
        <w:t>.C.,</w:t>
      </w:r>
      <w:r w:rsidRPr="003A115A">
        <w:rPr>
          <w:rFonts w:ascii="Arial" w:eastAsia="Times New Roman" w:hAnsi="Arial" w:cs="Arial"/>
          <w:sz w:val="20"/>
          <w:szCs w:val="20"/>
        </w:rPr>
        <w:t xml:space="preserve"> &amp; Luckman, B.</w:t>
      </w:r>
      <w:r>
        <w:rPr>
          <w:rFonts w:ascii="Arial" w:eastAsia="Times New Roman" w:hAnsi="Arial" w:cs="Arial"/>
          <w:sz w:val="20"/>
          <w:szCs w:val="20"/>
        </w:rPr>
        <w:t>H.</w:t>
      </w:r>
      <w:r w:rsidRPr="003A115A">
        <w:rPr>
          <w:rFonts w:ascii="Arial" w:eastAsia="Times New Roman" w:hAnsi="Arial" w:cs="Arial"/>
          <w:sz w:val="20"/>
          <w:szCs w:val="20"/>
        </w:rPr>
        <w:t xml:space="preserve"> (2009). </w:t>
      </w:r>
      <w:proofErr w:type="spellStart"/>
      <w:r w:rsidRPr="003A115A">
        <w:rPr>
          <w:rFonts w:ascii="Arial" w:eastAsia="Times New Roman" w:hAnsi="Arial" w:cs="Arial"/>
          <w:sz w:val="20"/>
          <w:szCs w:val="20"/>
        </w:rPr>
        <w:t>Spatio</w:t>
      </w:r>
      <w:proofErr w:type="spellEnd"/>
      <w:r w:rsidRPr="003A115A">
        <w:rPr>
          <w:rFonts w:ascii="Cambria Math" w:eastAsia="Times New Roman" w:hAnsi="Cambria Math" w:cs="Cambria Math"/>
          <w:sz w:val="20"/>
          <w:szCs w:val="20"/>
        </w:rPr>
        <w:t>‐</w:t>
      </w:r>
      <w:r w:rsidRPr="003A115A">
        <w:rPr>
          <w:rFonts w:ascii="Arial" w:eastAsia="Times New Roman" w:hAnsi="Arial" w:cs="Arial"/>
          <w:sz w:val="20"/>
          <w:szCs w:val="20"/>
        </w:rPr>
        <w:t>temporal rainfall patterns in Southern South America. International Journal of Climatology. 29. 2106 - 2120. 10.1002/joc.1761.</w:t>
      </w:r>
    </w:p>
    <w:p w14:paraId="78061EF8" w14:textId="77777777" w:rsidR="001C7E12" w:rsidRPr="001C7E12" w:rsidRDefault="001C7E12" w:rsidP="001C7E12">
      <w:pPr>
        <w:spacing w:line="360" w:lineRule="auto"/>
        <w:ind w:left="993" w:hanging="993"/>
        <w:jc w:val="both"/>
        <w:rPr>
          <w:rFonts w:ascii="Arial" w:eastAsia="Times New Roman" w:hAnsi="Arial" w:cs="Arial"/>
          <w:sz w:val="20"/>
          <w:szCs w:val="20"/>
        </w:rPr>
      </w:pPr>
      <w:proofErr w:type="spellStart"/>
      <w:r w:rsidRPr="001C7E12">
        <w:rPr>
          <w:rFonts w:ascii="Arial" w:eastAsia="Times New Roman" w:hAnsi="Arial" w:cs="Arial"/>
          <w:sz w:val="20"/>
          <w:szCs w:val="20"/>
        </w:rPr>
        <w:t>Attri</w:t>
      </w:r>
      <w:proofErr w:type="spellEnd"/>
      <w:r w:rsidRPr="001C7E12">
        <w:rPr>
          <w:rFonts w:ascii="Arial" w:eastAsia="Times New Roman" w:hAnsi="Arial" w:cs="Arial"/>
          <w:sz w:val="20"/>
          <w:szCs w:val="20"/>
        </w:rPr>
        <w:t xml:space="preserve">, S. D., &amp; Tyagi, A. (2010). Climate profile of India. Environment Monitoring and Research Center, India Meteorology Department: New Delhi, India. </w:t>
      </w:r>
    </w:p>
    <w:p w14:paraId="1DDF189E"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 xml:space="preserve">Dore, M. H. (2005). Climate change and changes in global precipitation patterns: what do we know? Environ. Int. 31, 1167–1181. </w:t>
      </w:r>
      <w:proofErr w:type="spellStart"/>
      <w:r w:rsidRPr="001C7E12">
        <w:rPr>
          <w:rFonts w:ascii="Arial" w:eastAsia="Times New Roman" w:hAnsi="Arial" w:cs="Arial"/>
          <w:sz w:val="20"/>
          <w:szCs w:val="20"/>
        </w:rPr>
        <w:t>doi</w:t>
      </w:r>
      <w:proofErr w:type="spellEnd"/>
      <w:r w:rsidRPr="001C7E12">
        <w:rPr>
          <w:rFonts w:ascii="Arial" w:eastAsia="Times New Roman" w:hAnsi="Arial" w:cs="Arial"/>
          <w:sz w:val="20"/>
          <w:szCs w:val="20"/>
        </w:rPr>
        <w:t>: 10.1016/j.envint.2005.03.004</w:t>
      </w:r>
    </w:p>
    <w:p w14:paraId="12C016EE" w14:textId="77777777" w:rsidR="001C7E12" w:rsidRPr="004436DA" w:rsidRDefault="001C7E12" w:rsidP="001E322F">
      <w:pPr>
        <w:spacing w:line="360" w:lineRule="auto"/>
        <w:ind w:left="993" w:hanging="993"/>
        <w:jc w:val="both"/>
        <w:rPr>
          <w:rFonts w:ascii="Arial" w:hAnsi="Arial" w:cs="Arial"/>
          <w:sz w:val="20"/>
          <w:szCs w:val="20"/>
        </w:rPr>
      </w:pPr>
      <w:r>
        <w:rPr>
          <w:rFonts w:ascii="Arial" w:hAnsi="Arial" w:cs="Arial"/>
          <w:sz w:val="20"/>
          <w:szCs w:val="20"/>
        </w:rPr>
        <w:t>Lobell, D.,</w:t>
      </w:r>
      <w:r w:rsidRPr="003A115A">
        <w:rPr>
          <w:rFonts w:ascii="Arial" w:hAnsi="Arial" w:cs="Arial"/>
          <w:sz w:val="20"/>
          <w:szCs w:val="20"/>
        </w:rPr>
        <w:t xml:space="preserve"> </w:t>
      </w:r>
      <w:proofErr w:type="spellStart"/>
      <w:r w:rsidRPr="003A115A">
        <w:rPr>
          <w:rFonts w:ascii="Arial" w:hAnsi="Arial" w:cs="Arial"/>
          <w:sz w:val="20"/>
          <w:szCs w:val="20"/>
        </w:rPr>
        <w:t>Schlenker</w:t>
      </w:r>
      <w:proofErr w:type="spellEnd"/>
      <w:r w:rsidRPr="003A115A">
        <w:rPr>
          <w:rFonts w:ascii="Arial" w:hAnsi="Arial" w:cs="Arial"/>
          <w:sz w:val="20"/>
          <w:szCs w:val="20"/>
        </w:rPr>
        <w:t>, W</w:t>
      </w:r>
      <w:r>
        <w:rPr>
          <w:rFonts w:ascii="Arial" w:hAnsi="Arial" w:cs="Arial"/>
          <w:sz w:val="20"/>
          <w:szCs w:val="20"/>
        </w:rPr>
        <w:t>.,</w:t>
      </w:r>
      <w:r w:rsidRPr="003A115A">
        <w:rPr>
          <w:rFonts w:ascii="Arial" w:hAnsi="Arial" w:cs="Arial"/>
          <w:sz w:val="20"/>
          <w:szCs w:val="20"/>
        </w:rPr>
        <w:t xml:space="preserve"> &amp; Costa-Roberts, J. (2011). Climate Trends and Global Crop Production Since 1980. Science (New York, N.Y.). 333. 616-</w:t>
      </w:r>
      <w:r>
        <w:rPr>
          <w:rFonts w:ascii="Arial" w:hAnsi="Arial" w:cs="Arial"/>
          <w:sz w:val="20"/>
          <w:szCs w:val="20"/>
        </w:rPr>
        <w:t>6</w:t>
      </w:r>
      <w:r w:rsidRPr="003A115A">
        <w:rPr>
          <w:rFonts w:ascii="Arial" w:hAnsi="Arial" w:cs="Arial"/>
          <w:sz w:val="20"/>
          <w:szCs w:val="20"/>
        </w:rPr>
        <w:t>20. 10.1126/science.1204531.</w:t>
      </w:r>
    </w:p>
    <w:p w14:paraId="6E3C5E68" w14:textId="77777777" w:rsidR="001C7E12" w:rsidRPr="004436DA" w:rsidRDefault="001C7E12" w:rsidP="001E322F">
      <w:pPr>
        <w:spacing w:line="360" w:lineRule="auto"/>
        <w:ind w:left="993" w:hanging="993"/>
        <w:jc w:val="both"/>
        <w:rPr>
          <w:rFonts w:ascii="Arial" w:hAnsi="Arial" w:cs="Arial"/>
          <w:sz w:val="20"/>
          <w:szCs w:val="20"/>
        </w:rPr>
      </w:pPr>
      <w:r w:rsidRPr="004436DA">
        <w:rPr>
          <w:rFonts w:ascii="Arial" w:eastAsia="Times New Roman" w:hAnsi="Arial" w:cs="Arial"/>
          <w:sz w:val="20"/>
          <w:szCs w:val="20"/>
        </w:rPr>
        <w:t xml:space="preserve">Mohanty T. R., </w:t>
      </w:r>
      <w:proofErr w:type="spellStart"/>
      <w:r w:rsidRPr="004436DA">
        <w:rPr>
          <w:rFonts w:ascii="Arial" w:eastAsia="Times New Roman" w:hAnsi="Arial" w:cs="Arial"/>
          <w:sz w:val="20"/>
          <w:szCs w:val="20"/>
        </w:rPr>
        <w:t>Sahu</w:t>
      </w:r>
      <w:proofErr w:type="spellEnd"/>
      <w:r w:rsidRPr="004436DA">
        <w:rPr>
          <w:rFonts w:ascii="Arial" w:eastAsia="Times New Roman" w:hAnsi="Arial" w:cs="Arial"/>
          <w:sz w:val="20"/>
          <w:szCs w:val="20"/>
        </w:rPr>
        <w:t xml:space="preserve"> C. K., </w:t>
      </w:r>
      <w:proofErr w:type="spellStart"/>
      <w:r w:rsidRPr="004436DA">
        <w:rPr>
          <w:rFonts w:ascii="Arial" w:eastAsia="Times New Roman" w:hAnsi="Arial" w:cs="Arial"/>
          <w:sz w:val="20"/>
          <w:szCs w:val="20"/>
        </w:rPr>
        <w:t>Panigrahi</w:t>
      </w:r>
      <w:proofErr w:type="spellEnd"/>
      <w:r w:rsidRPr="004436DA">
        <w:rPr>
          <w:rFonts w:ascii="Arial" w:eastAsia="Times New Roman" w:hAnsi="Arial" w:cs="Arial"/>
          <w:sz w:val="20"/>
          <w:szCs w:val="20"/>
        </w:rPr>
        <w:t xml:space="preserve"> G., Nag T., Swain S.K., Bal S. K., and </w:t>
      </w:r>
      <w:proofErr w:type="spellStart"/>
      <w:r w:rsidRPr="004436DA">
        <w:rPr>
          <w:rFonts w:ascii="Arial" w:eastAsia="Times New Roman" w:hAnsi="Arial" w:cs="Arial"/>
          <w:sz w:val="20"/>
          <w:szCs w:val="20"/>
        </w:rPr>
        <w:t>Roul</w:t>
      </w:r>
      <w:proofErr w:type="spellEnd"/>
      <w:r w:rsidRPr="004436DA">
        <w:rPr>
          <w:rFonts w:ascii="Arial" w:eastAsia="Times New Roman" w:hAnsi="Arial" w:cs="Arial"/>
          <w:sz w:val="20"/>
          <w:szCs w:val="20"/>
        </w:rPr>
        <w:t xml:space="preserve"> P. K. (2024). Agroclimatic Characterization of Odisha. AICRP on Agrometeorology, Odisha </w:t>
      </w:r>
      <w:r w:rsidRPr="004436DA">
        <w:rPr>
          <w:rFonts w:ascii="Arial" w:hAnsi="Arial" w:cs="Arial"/>
          <w:sz w:val="20"/>
          <w:szCs w:val="20"/>
        </w:rPr>
        <w:t>University of Agriculture and Technology, Bhubaneswar- 751003, Odisha, India. 160p.</w:t>
      </w:r>
    </w:p>
    <w:p w14:paraId="1CFEB398" w14:textId="77777777" w:rsidR="001C7E12" w:rsidRPr="001C7E12" w:rsidRDefault="001C7E12" w:rsidP="001C7E12">
      <w:pPr>
        <w:spacing w:line="360" w:lineRule="auto"/>
        <w:ind w:left="993" w:hanging="993"/>
        <w:jc w:val="both"/>
        <w:rPr>
          <w:rFonts w:ascii="Arial" w:eastAsia="Times New Roman" w:hAnsi="Arial" w:cs="Arial"/>
          <w:sz w:val="20"/>
          <w:szCs w:val="20"/>
        </w:rPr>
      </w:pPr>
      <w:proofErr w:type="spellStart"/>
      <w:r w:rsidRPr="001C7E12">
        <w:rPr>
          <w:rFonts w:ascii="Arial" w:eastAsia="Times New Roman" w:hAnsi="Arial" w:cs="Arial"/>
          <w:sz w:val="20"/>
          <w:szCs w:val="20"/>
        </w:rPr>
        <w:t>Sanjeevaiah</w:t>
      </w:r>
      <w:proofErr w:type="spellEnd"/>
      <w:r w:rsidRPr="001C7E12">
        <w:rPr>
          <w:rFonts w:ascii="Arial" w:eastAsia="Times New Roman" w:hAnsi="Arial" w:cs="Arial"/>
          <w:sz w:val="20"/>
          <w:szCs w:val="20"/>
        </w:rPr>
        <w:t xml:space="preserve">, S. H., et al. (2021). "Understanding the temporal variability of rainfall for estimating </w:t>
      </w:r>
      <w:proofErr w:type="spellStart"/>
      <w:r w:rsidRPr="001C7E12">
        <w:rPr>
          <w:rFonts w:ascii="Arial" w:eastAsia="Times New Roman" w:hAnsi="Arial" w:cs="Arial"/>
          <w:sz w:val="20"/>
          <w:szCs w:val="20"/>
        </w:rPr>
        <w:t>agro</w:t>
      </w:r>
      <w:proofErr w:type="spellEnd"/>
      <w:r w:rsidRPr="001C7E12">
        <w:rPr>
          <w:rFonts w:ascii="Arial" w:eastAsia="Times New Roman" w:hAnsi="Arial" w:cs="Arial"/>
          <w:sz w:val="20"/>
          <w:szCs w:val="20"/>
        </w:rPr>
        <w:t>-climatic onset of cropping season over south interior Karnataka, India." Agronomy 11 (6</w:t>
      </w:r>
      <w:proofErr w:type="gramStart"/>
      <w:r w:rsidRPr="001C7E12">
        <w:rPr>
          <w:rFonts w:ascii="Arial" w:eastAsia="Times New Roman" w:hAnsi="Arial" w:cs="Arial"/>
          <w:sz w:val="20"/>
          <w:szCs w:val="20"/>
        </w:rPr>
        <w:t>) :</w:t>
      </w:r>
      <w:proofErr w:type="gramEnd"/>
      <w:r w:rsidRPr="001C7E12">
        <w:rPr>
          <w:rFonts w:ascii="Arial" w:eastAsia="Times New Roman" w:hAnsi="Arial" w:cs="Arial"/>
          <w:sz w:val="20"/>
          <w:szCs w:val="20"/>
        </w:rPr>
        <w:t xml:space="preserve"> 1135.</w:t>
      </w:r>
    </w:p>
    <w:p w14:paraId="723C92C7"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 xml:space="preserve">Sharma, V., Mishra, V. D., and Joshi, P. K. (2013). Implications of climate change on streamflow of a snow-fed river system of the northwest Himalaya. J. Mt. Sci. 10, 574–587. </w:t>
      </w:r>
      <w:proofErr w:type="spellStart"/>
      <w:r w:rsidRPr="001C7E12">
        <w:rPr>
          <w:rFonts w:ascii="Arial" w:eastAsia="Times New Roman" w:hAnsi="Arial" w:cs="Arial"/>
          <w:sz w:val="20"/>
          <w:szCs w:val="20"/>
        </w:rPr>
        <w:t>doi</w:t>
      </w:r>
      <w:proofErr w:type="spellEnd"/>
      <w:r w:rsidRPr="001C7E12">
        <w:rPr>
          <w:rFonts w:ascii="Arial" w:eastAsia="Times New Roman" w:hAnsi="Arial" w:cs="Arial"/>
          <w:sz w:val="20"/>
          <w:szCs w:val="20"/>
        </w:rPr>
        <w:t>: 10.1007/s11629-013-2667-8</w:t>
      </w:r>
    </w:p>
    <w:p w14:paraId="18D7BDDA"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 xml:space="preserve">Singh, R. B., and Kumar, P. (2014). “Geographic and socio-economic realities of Himachal Pradesh, northwestern Himalaya” in Livelihood Security in Northwestern Himalaya. Advances in Geographical and Environmental Sciences. eds. R. Singh and R. </w:t>
      </w:r>
      <w:proofErr w:type="spellStart"/>
      <w:r w:rsidRPr="001C7E12">
        <w:rPr>
          <w:rFonts w:ascii="Arial" w:eastAsia="Times New Roman" w:hAnsi="Arial" w:cs="Arial"/>
          <w:sz w:val="20"/>
          <w:szCs w:val="20"/>
        </w:rPr>
        <w:t>Hietala</w:t>
      </w:r>
      <w:proofErr w:type="spellEnd"/>
      <w:r w:rsidRPr="001C7E12">
        <w:rPr>
          <w:rFonts w:ascii="Arial" w:eastAsia="Times New Roman" w:hAnsi="Arial" w:cs="Arial"/>
          <w:sz w:val="20"/>
          <w:szCs w:val="20"/>
        </w:rPr>
        <w:t xml:space="preserve"> (Tokyo: Springer), 27–40.</w:t>
      </w:r>
    </w:p>
    <w:p w14:paraId="279B1AB4" w14:textId="77777777" w:rsidR="001C7E12" w:rsidRPr="001C7E12" w:rsidRDefault="001C7E12" w:rsidP="001C7E12">
      <w:pPr>
        <w:spacing w:line="360" w:lineRule="auto"/>
        <w:ind w:left="993" w:hanging="993"/>
        <w:jc w:val="both"/>
        <w:rPr>
          <w:rFonts w:ascii="Arial" w:eastAsia="Times New Roman" w:hAnsi="Arial" w:cs="Arial"/>
          <w:sz w:val="20"/>
          <w:szCs w:val="20"/>
        </w:rPr>
      </w:pPr>
      <w:r w:rsidRPr="001C7E12">
        <w:rPr>
          <w:rFonts w:ascii="Arial" w:eastAsia="Times New Roman" w:hAnsi="Arial" w:cs="Arial"/>
          <w:sz w:val="20"/>
          <w:szCs w:val="20"/>
        </w:rPr>
        <w:t>Singh, R. B., and Mal, S. (2012). Influence of climate change on Nanda Devi biosphere reserve (Delhi, India: Department of Geography, Delhi School of Economics, University of Delhi) PH.D. Thesis.</w:t>
      </w:r>
    </w:p>
    <w:p w14:paraId="045C4250" w14:textId="77777777" w:rsidR="001C7E12" w:rsidRPr="004436DA" w:rsidRDefault="001C7E12" w:rsidP="00960295">
      <w:pPr>
        <w:adjustRightInd w:val="0"/>
        <w:spacing w:line="360" w:lineRule="auto"/>
        <w:ind w:left="993" w:hanging="993"/>
        <w:jc w:val="both"/>
        <w:rPr>
          <w:rFonts w:ascii="Arial" w:eastAsia="Times New Roman" w:hAnsi="Arial" w:cs="Arial"/>
          <w:sz w:val="20"/>
          <w:szCs w:val="20"/>
        </w:rPr>
      </w:pPr>
      <w:r w:rsidRPr="004436DA">
        <w:rPr>
          <w:rFonts w:ascii="Arial" w:eastAsia="Times New Roman" w:hAnsi="Arial" w:cs="Arial"/>
          <w:sz w:val="20"/>
          <w:szCs w:val="20"/>
        </w:rPr>
        <w:lastRenderedPageBreak/>
        <w:t xml:space="preserve">Sivakumar, M. (1988) Predicting Rainy Season Potential from the Onset of Rains in Southern Sahelian and </w:t>
      </w:r>
      <w:proofErr w:type="spellStart"/>
      <w:r w:rsidRPr="004436DA">
        <w:rPr>
          <w:rFonts w:ascii="Arial" w:eastAsia="Times New Roman" w:hAnsi="Arial" w:cs="Arial"/>
          <w:sz w:val="20"/>
          <w:szCs w:val="20"/>
        </w:rPr>
        <w:t>Sudanian</w:t>
      </w:r>
      <w:proofErr w:type="spellEnd"/>
      <w:r w:rsidRPr="004436DA">
        <w:rPr>
          <w:rFonts w:ascii="Arial" w:eastAsia="Times New Roman" w:hAnsi="Arial" w:cs="Arial"/>
          <w:sz w:val="20"/>
          <w:szCs w:val="20"/>
        </w:rPr>
        <w:t xml:space="preserve"> Climatic Zones of West Africa. Agricultural and Forest Meteorology, 42, 295-305. https://doi.org/10.1016/0168-1923(88)90039-1</w:t>
      </w:r>
    </w:p>
    <w:p w14:paraId="62689F26" w14:textId="77777777" w:rsidR="001C7E12" w:rsidRDefault="001C7E12" w:rsidP="00960295">
      <w:pPr>
        <w:adjustRightInd w:val="0"/>
        <w:spacing w:line="360" w:lineRule="auto"/>
        <w:ind w:left="993" w:hanging="993"/>
        <w:jc w:val="both"/>
        <w:rPr>
          <w:rFonts w:ascii="Arial" w:eastAsia="Times New Roman" w:hAnsi="Arial" w:cs="Arial"/>
          <w:sz w:val="20"/>
          <w:szCs w:val="20"/>
        </w:rPr>
      </w:pPr>
      <w:r w:rsidRPr="00E670F4">
        <w:rPr>
          <w:rFonts w:ascii="Arial" w:eastAsia="Times New Roman" w:hAnsi="Arial" w:cs="Arial"/>
          <w:sz w:val="20"/>
          <w:szCs w:val="20"/>
        </w:rPr>
        <w:t>Yue, S</w:t>
      </w:r>
      <w:r>
        <w:rPr>
          <w:rFonts w:ascii="Arial" w:eastAsia="Times New Roman" w:hAnsi="Arial" w:cs="Arial"/>
          <w:sz w:val="20"/>
          <w:szCs w:val="20"/>
        </w:rPr>
        <w:t>.,</w:t>
      </w:r>
      <w:r w:rsidRPr="00E670F4">
        <w:rPr>
          <w:rFonts w:ascii="Arial" w:eastAsia="Times New Roman" w:hAnsi="Arial" w:cs="Arial"/>
          <w:sz w:val="20"/>
          <w:szCs w:val="20"/>
        </w:rPr>
        <w:t xml:space="preserve"> &amp; Wang, C</w:t>
      </w:r>
      <w:r>
        <w:rPr>
          <w:rFonts w:ascii="Arial" w:eastAsia="Times New Roman" w:hAnsi="Arial" w:cs="Arial"/>
          <w:sz w:val="20"/>
          <w:szCs w:val="20"/>
        </w:rPr>
        <w:t>. (2004).</w:t>
      </w:r>
      <w:r w:rsidRPr="00E670F4">
        <w:rPr>
          <w:rFonts w:ascii="Arial" w:eastAsia="Times New Roman" w:hAnsi="Arial" w:cs="Arial"/>
          <w:sz w:val="20"/>
          <w:szCs w:val="20"/>
        </w:rPr>
        <w:t xml:space="preserve"> The Mann-Kendall Test Modified by Effective Sample Size to Detect Trend in Serially Correlated Hydrological Series. Water Resources Management. 18. 201-218. 10.1023/</w:t>
      </w:r>
      <w:proofErr w:type="gramStart"/>
      <w:r w:rsidRPr="00E670F4">
        <w:rPr>
          <w:rFonts w:ascii="Arial" w:eastAsia="Times New Roman" w:hAnsi="Arial" w:cs="Arial"/>
          <w:sz w:val="20"/>
          <w:szCs w:val="20"/>
        </w:rPr>
        <w:t>B:WARM</w:t>
      </w:r>
      <w:proofErr w:type="gramEnd"/>
      <w:r w:rsidRPr="00E670F4">
        <w:rPr>
          <w:rFonts w:ascii="Arial" w:eastAsia="Times New Roman" w:hAnsi="Arial" w:cs="Arial"/>
          <w:sz w:val="20"/>
          <w:szCs w:val="20"/>
        </w:rPr>
        <w:t>.0000043140.61082.60.</w:t>
      </w:r>
    </w:p>
    <w:p w14:paraId="62AE5576" w14:textId="77777777" w:rsidR="001C7E12" w:rsidRPr="004436DA" w:rsidRDefault="001C7E12" w:rsidP="00960295">
      <w:pPr>
        <w:adjustRightInd w:val="0"/>
        <w:spacing w:line="360" w:lineRule="auto"/>
        <w:ind w:left="993" w:hanging="993"/>
        <w:jc w:val="both"/>
        <w:rPr>
          <w:rFonts w:ascii="Arial" w:eastAsia="Times New Roman" w:hAnsi="Arial" w:cs="Arial"/>
          <w:sz w:val="20"/>
          <w:szCs w:val="20"/>
        </w:rPr>
      </w:pPr>
    </w:p>
    <w:p w14:paraId="551175D8" w14:textId="77777777" w:rsidR="00ED668C" w:rsidRDefault="00ED668C">
      <w:pPr>
        <w:rPr>
          <w:rFonts w:ascii="Times New Roman" w:hAnsi="Times New Roman" w:cs="Times New Roman"/>
          <w:sz w:val="24"/>
          <w:szCs w:val="24"/>
        </w:rPr>
      </w:pPr>
    </w:p>
    <w:p w14:paraId="19E2C17A" w14:textId="77777777" w:rsidR="00ED668C" w:rsidRPr="00ED668C" w:rsidRDefault="00ED668C" w:rsidP="00ED668C">
      <w:pPr>
        <w:rPr>
          <w:rFonts w:ascii="Times New Roman" w:hAnsi="Times New Roman" w:cs="Times New Roman"/>
          <w:sz w:val="24"/>
          <w:szCs w:val="24"/>
        </w:rPr>
      </w:pPr>
    </w:p>
    <w:sectPr w:rsidR="00ED668C" w:rsidRPr="00ED668C" w:rsidSect="003F7209">
      <w:headerReference w:type="even" r:id="rId15"/>
      <w:headerReference w:type="default" r:id="rId16"/>
      <w:footerReference w:type="even" r:id="rId17"/>
      <w:footerReference w:type="default" r:id="rId18"/>
      <w:headerReference w:type="first" r:id="rId19"/>
      <w:footerReference w:type="first" r:id="rId20"/>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130F" w14:textId="77777777" w:rsidR="00C747D4" w:rsidRDefault="00C747D4" w:rsidP="00AC5973">
      <w:pPr>
        <w:spacing w:after="0" w:line="240" w:lineRule="auto"/>
      </w:pPr>
      <w:r>
        <w:separator/>
      </w:r>
    </w:p>
  </w:endnote>
  <w:endnote w:type="continuationSeparator" w:id="0">
    <w:p w14:paraId="4DBC0DEA" w14:textId="77777777" w:rsidR="00C747D4" w:rsidRDefault="00C747D4" w:rsidP="00AC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altName w:val="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Capt">
    <w:altName w:val="Arial Unicode MS"/>
    <w:panose1 w:val="00000000000000000000"/>
    <w:charset w:val="81"/>
    <w:family w:val="roman"/>
    <w:notTrueType/>
    <w:pitch w:val="default"/>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3B1A" w14:textId="77777777" w:rsidR="007519AF" w:rsidRDefault="00751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62A6E" w14:textId="77777777" w:rsidR="007519AF" w:rsidRDefault="007519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AE0FB" w14:textId="77777777" w:rsidR="007519AF" w:rsidRDefault="00751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2CA6" w14:textId="77777777" w:rsidR="00C747D4" w:rsidRDefault="00C747D4" w:rsidP="00AC5973">
      <w:pPr>
        <w:spacing w:after="0" w:line="240" w:lineRule="auto"/>
      </w:pPr>
      <w:r>
        <w:separator/>
      </w:r>
    </w:p>
  </w:footnote>
  <w:footnote w:type="continuationSeparator" w:id="0">
    <w:p w14:paraId="5DBA3BF2" w14:textId="77777777" w:rsidR="00C747D4" w:rsidRDefault="00C747D4" w:rsidP="00AC5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2EC1" w14:textId="4F057712" w:rsidR="007519AF" w:rsidRDefault="007519AF">
    <w:pPr>
      <w:pStyle w:val="Header"/>
    </w:pPr>
    <w:r>
      <w:rPr>
        <w:noProof/>
      </w:rPr>
      <w:pict w14:anchorId="12227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F8DE1" w14:textId="49C16936" w:rsidR="007519AF" w:rsidRDefault="007519AF">
    <w:pPr>
      <w:pStyle w:val="Header"/>
    </w:pPr>
    <w:r>
      <w:rPr>
        <w:noProof/>
      </w:rPr>
      <w:pict w14:anchorId="0EB82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DE4E" w14:textId="54E41C1D" w:rsidR="007519AF" w:rsidRDefault="007519AF">
    <w:pPr>
      <w:pStyle w:val="Header"/>
    </w:pPr>
    <w:r>
      <w:rPr>
        <w:noProof/>
      </w:rPr>
      <w:pict w14:anchorId="501BC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5FF6"/>
    <w:multiLevelType w:val="hybridMultilevel"/>
    <w:tmpl w:val="62027E4A"/>
    <w:lvl w:ilvl="0" w:tplc="4060F000">
      <w:start w:val="1"/>
      <w:numFmt w:val="bullet"/>
      <w:lvlText w:val="•"/>
      <w:lvlJc w:val="left"/>
      <w:pPr>
        <w:tabs>
          <w:tab w:val="num" w:pos="720"/>
        </w:tabs>
        <w:ind w:left="720" w:hanging="360"/>
      </w:pPr>
      <w:rPr>
        <w:rFonts w:ascii="Georgia" w:hAnsi="Georgia" w:hint="default"/>
      </w:rPr>
    </w:lvl>
    <w:lvl w:ilvl="1" w:tplc="C12A0290" w:tentative="1">
      <w:start w:val="1"/>
      <w:numFmt w:val="bullet"/>
      <w:lvlText w:val="•"/>
      <w:lvlJc w:val="left"/>
      <w:pPr>
        <w:tabs>
          <w:tab w:val="num" w:pos="1440"/>
        </w:tabs>
        <w:ind w:left="1440" w:hanging="360"/>
      </w:pPr>
      <w:rPr>
        <w:rFonts w:ascii="Georgia" w:hAnsi="Georgia" w:hint="default"/>
      </w:rPr>
    </w:lvl>
    <w:lvl w:ilvl="2" w:tplc="86E45722" w:tentative="1">
      <w:start w:val="1"/>
      <w:numFmt w:val="bullet"/>
      <w:lvlText w:val="•"/>
      <w:lvlJc w:val="left"/>
      <w:pPr>
        <w:tabs>
          <w:tab w:val="num" w:pos="2160"/>
        </w:tabs>
        <w:ind w:left="2160" w:hanging="360"/>
      </w:pPr>
      <w:rPr>
        <w:rFonts w:ascii="Georgia" w:hAnsi="Georgia" w:hint="default"/>
      </w:rPr>
    </w:lvl>
    <w:lvl w:ilvl="3" w:tplc="0DBEB06E" w:tentative="1">
      <w:start w:val="1"/>
      <w:numFmt w:val="bullet"/>
      <w:lvlText w:val="•"/>
      <w:lvlJc w:val="left"/>
      <w:pPr>
        <w:tabs>
          <w:tab w:val="num" w:pos="2880"/>
        </w:tabs>
        <w:ind w:left="2880" w:hanging="360"/>
      </w:pPr>
      <w:rPr>
        <w:rFonts w:ascii="Georgia" w:hAnsi="Georgia" w:hint="default"/>
      </w:rPr>
    </w:lvl>
    <w:lvl w:ilvl="4" w:tplc="EDDA7C6C" w:tentative="1">
      <w:start w:val="1"/>
      <w:numFmt w:val="bullet"/>
      <w:lvlText w:val="•"/>
      <w:lvlJc w:val="left"/>
      <w:pPr>
        <w:tabs>
          <w:tab w:val="num" w:pos="3600"/>
        </w:tabs>
        <w:ind w:left="3600" w:hanging="360"/>
      </w:pPr>
      <w:rPr>
        <w:rFonts w:ascii="Georgia" w:hAnsi="Georgia" w:hint="default"/>
      </w:rPr>
    </w:lvl>
    <w:lvl w:ilvl="5" w:tplc="AF16954E" w:tentative="1">
      <w:start w:val="1"/>
      <w:numFmt w:val="bullet"/>
      <w:lvlText w:val="•"/>
      <w:lvlJc w:val="left"/>
      <w:pPr>
        <w:tabs>
          <w:tab w:val="num" w:pos="4320"/>
        </w:tabs>
        <w:ind w:left="4320" w:hanging="360"/>
      </w:pPr>
      <w:rPr>
        <w:rFonts w:ascii="Georgia" w:hAnsi="Georgia" w:hint="default"/>
      </w:rPr>
    </w:lvl>
    <w:lvl w:ilvl="6" w:tplc="5136F5B8" w:tentative="1">
      <w:start w:val="1"/>
      <w:numFmt w:val="bullet"/>
      <w:lvlText w:val="•"/>
      <w:lvlJc w:val="left"/>
      <w:pPr>
        <w:tabs>
          <w:tab w:val="num" w:pos="5040"/>
        </w:tabs>
        <w:ind w:left="5040" w:hanging="360"/>
      </w:pPr>
      <w:rPr>
        <w:rFonts w:ascii="Georgia" w:hAnsi="Georgia" w:hint="default"/>
      </w:rPr>
    </w:lvl>
    <w:lvl w:ilvl="7" w:tplc="13BC51F0" w:tentative="1">
      <w:start w:val="1"/>
      <w:numFmt w:val="bullet"/>
      <w:lvlText w:val="•"/>
      <w:lvlJc w:val="left"/>
      <w:pPr>
        <w:tabs>
          <w:tab w:val="num" w:pos="5760"/>
        </w:tabs>
        <w:ind w:left="5760" w:hanging="360"/>
      </w:pPr>
      <w:rPr>
        <w:rFonts w:ascii="Georgia" w:hAnsi="Georgia" w:hint="default"/>
      </w:rPr>
    </w:lvl>
    <w:lvl w:ilvl="8" w:tplc="B89CB52E"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D7D2DBA"/>
    <w:multiLevelType w:val="multilevel"/>
    <w:tmpl w:val="C8D427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143615"/>
    <w:multiLevelType w:val="hybridMultilevel"/>
    <w:tmpl w:val="1A0A6E02"/>
    <w:lvl w:ilvl="0" w:tplc="E61A35B0">
      <w:start w:val="1"/>
      <w:numFmt w:val="bullet"/>
      <w:lvlText w:val="•"/>
      <w:lvlJc w:val="left"/>
      <w:pPr>
        <w:tabs>
          <w:tab w:val="num" w:pos="720"/>
        </w:tabs>
        <w:ind w:left="720" w:hanging="360"/>
      </w:pPr>
      <w:rPr>
        <w:rFonts w:ascii="Arial" w:hAnsi="Arial" w:hint="default"/>
      </w:rPr>
    </w:lvl>
    <w:lvl w:ilvl="1" w:tplc="0436E3B2" w:tentative="1">
      <w:start w:val="1"/>
      <w:numFmt w:val="bullet"/>
      <w:lvlText w:val="•"/>
      <w:lvlJc w:val="left"/>
      <w:pPr>
        <w:tabs>
          <w:tab w:val="num" w:pos="1440"/>
        </w:tabs>
        <w:ind w:left="1440" w:hanging="360"/>
      </w:pPr>
      <w:rPr>
        <w:rFonts w:ascii="Arial" w:hAnsi="Arial" w:hint="default"/>
      </w:rPr>
    </w:lvl>
    <w:lvl w:ilvl="2" w:tplc="C4AA6888" w:tentative="1">
      <w:start w:val="1"/>
      <w:numFmt w:val="bullet"/>
      <w:lvlText w:val="•"/>
      <w:lvlJc w:val="left"/>
      <w:pPr>
        <w:tabs>
          <w:tab w:val="num" w:pos="2160"/>
        </w:tabs>
        <w:ind w:left="2160" w:hanging="360"/>
      </w:pPr>
      <w:rPr>
        <w:rFonts w:ascii="Arial" w:hAnsi="Arial" w:hint="default"/>
      </w:rPr>
    </w:lvl>
    <w:lvl w:ilvl="3" w:tplc="A6688678" w:tentative="1">
      <w:start w:val="1"/>
      <w:numFmt w:val="bullet"/>
      <w:lvlText w:val="•"/>
      <w:lvlJc w:val="left"/>
      <w:pPr>
        <w:tabs>
          <w:tab w:val="num" w:pos="2880"/>
        </w:tabs>
        <w:ind w:left="2880" w:hanging="360"/>
      </w:pPr>
      <w:rPr>
        <w:rFonts w:ascii="Arial" w:hAnsi="Arial" w:hint="default"/>
      </w:rPr>
    </w:lvl>
    <w:lvl w:ilvl="4" w:tplc="109CAC16" w:tentative="1">
      <w:start w:val="1"/>
      <w:numFmt w:val="bullet"/>
      <w:lvlText w:val="•"/>
      <w:lvlJc w:val="left"/>
      <w:pPr>
        <w:tabs>
          <w:tab w:val="num" w:pos="3600"/>
        </w:tabs>
        <w:ind w:left="3600" w:hanging="360"/>
      </w:pPr>
      <w:rPr>
        <w:rFonts w:ascii="Arial" w:hAnsi="Arial" w:hint="default"/>
      </w:rPr>
    </w:lvl>
    <w:lvl w:ilvl="5" w:tplc="5BD467FE" w:tentative="1">
      <w:start w:val="1"/>
      <w:numFmt w:val="bullet"/>
      <w:lvlText w:val="•"/>
      <w:lvlJc w:val="left"/>
      <w:pPr>
        <w:tabs>
          <w:tab w:val="num" w:pos="4320"/>
        </w:tabs>
        <w:ind w:left="4320" w:hanging="360"/>
      </w:pPr>
      <w:rPr>
        <w:rFonts w:ascii="Arial" w:hAnsi="Arial" w:hint="default"/>
      </w:rPr>
    </w:lvl>
    <w:lvl w:ilvl="6" w:tplc="1B92F2BC" w:tentative="1">
      <w:start w:val="1"/>
      <w:numFmt w:val="bullet"/>
      <w:lvlText w:val="•"/>
      <w:lvlJc w:val="left"/>
      <w:pPr>
        <w:tabs>
          <w:tab w:val="num" w:pos="5040"/>
        </w:tabs>
        <w:ind w:left="5040" w:hanging="360"/>
      </w:pPr>
      <w:rPr>
        <w:rFonts w:ascii="Arial" w:hAnsi="Arial" w:hint="default"/>
      </w:rPr>
    </w:lvl>
    <w:lvl w:ilvl="7" w:tplc="9920D694" w:tentative="1">
      <w:start w:val="1"/>
      <w:numFmt w:val="bullet"/>
      <w:lvlText w:val="•"/>
      <w:lvlJc w:val="left"/>
      <w:pPr>
        <w:tabs>
          <w:tab w:val="num" w:pos="5760"/>
        </w:tabs>
        <w:ind w:left="5760" w:hanging="360"/>
      </w:pPr>
      <w:rPr>
        <w:rFonts w:ascii="Arial" w:hAnsi="Arial" w:hint="default"/>
      </w:rPr>
    </w:lvl>
    <w:lvl w:ilvl="8" w:tplc="72861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151382"/>
    <w:multiLevelType w:val="multilevel"/>
    <w:tmpl w:val="EDCE7BAE"/>
    <w:lvl w:ilvl="0">
      <w:start w:val="3"/>
      <w:numFmt w:val="decimal"/>
      <w:lvlText w:val="%1."/>
      <w:lvlJc w:val="left"/>
      <w:pPr>
        <w:ind w:left="720" w:hanging="360"/>
      </w:pPr>
      <w:rPr>
        <w:rFonts w:hint="default"/>
      </w:rPr>
    </w:lvl>
    <w:lvl w:ilvl="1">
      <w:start w:val="1"/>
      <w:numFmt w:val="decimal"/>
      <w:isLgl/>
      <w:lvlText w:val="%1.%2"/>
      <w:lvlJc w:val="left"/>
      <w:pPr>
        <w:ind w:left="918" w:hanging="525"/>
      </w:pPr>
      <w:rPr>
        <w:rFonts w:ascii="Times New Roman" w:hAnsi="Times New Roman" w:cs="Times New Roman" w:hint="default"/>
      </w:rPr>
    </w:lvl>
    <w:lvl w:ilvl="2">
      <w:start w:val="3"/>
      <w:numFmt w:val="decimal"/>
      <w:isLgl/>
      <w:lvlText w:val="%1.%2.%3"/>
      <w:lvlJc w:val="left"/>
      <w:pPr>
        <w:ind w:left="1146" w:hanging="720"/>
      </w:pPr>
      <w:rPr>
        <w:rFonts w:ascii="Times New Roman" w:hAnsi="Times New Roman" w:cs="Times New Roman" w:hint="default"/>
      </w:rPr>
    </w:lvl>
    <w:lvl w:ilvl="3">
      <w:start w:val="1"/>
      <w:numFmt w:val="decimal"/>
      <w:isLgl/>
      <w:lvlText w:val="%1.%2.%3.%4"/>
      <w:lvlJc w:val="left"/>
      <w:pPr>
        <w:ind w:left="1179" w:hanging="720"/>
      </w:pPr>
      <w:rPr>
        <w:rFonts w:ascii="Times New Roman" w:hAnsi="Times New Roman" w:cs="Times New Roman" w:hint="default"/>
      </w:rPr>
    </w:lvl>
    <w:lvl w:ilvl="4">
      <w:start w:val="1"/>
      <w:numFmt w:val="decimal"/>
      <w:isLgl/>
      <w:lvlText w:val="%1.%2.%3.%4.%5"/>
      <w:lvlJc w:val="left"/>
      <w:pPr>
        <w:ind w:left="1572" w:hanging="1080"/>
      </w:pPr>
      <w:rPr>
        <w:rFonts w:ascii="Times New Roman" w:hAnsi="Times New Roman" w:cs="Times New Roman" w:hint="default"/>
      </w:rPr>
    </w:lvl>
    <w:lvl w:ilvl="5">
      <w:start w:val="1"/>
      <w:numFmt w:val="decimal"/>
      <w:isLgl/>
      <w:lvlText w:val="%1.%2.%3.%4.%5.%6"/>
      <w:lvlJc w:val="left"/>
      <w:pPr>
        <w:ind w:left="1605" w:hanging="1080"/>
      </w:pPr>
      <w:rPr>
        <w:rFonts w:ascii="Times New Roman" w:hAnsi="Times New Roman" w:cs="Times New Roman" w:hint="default"/>
      </w:rPr>
    </w:lvl>
    <w:lvl w:ilvl="6">
      <w:start w:val="1"/>
      <w:numFmt w:val="decimal"/>
      <w:isLgl/>
      <w:lvlText w:val="%1.%2.%3.%4.%5.%6.%7"/>
      <w:lvlJc w:val="left"/>
      <w:pPr>
        <w:ind w:left="1998" w:hanging="1440"/>
      </w:pPr>
      <w:rPr>
        <w:rFonts w:ascii="Times New Roman" w:hAnsi="Times New Roman" w:cs="Times New Roman" w:hint="default"/>
      </w:rPr>
    </w:lvl>
    <w:lvl w:ilvl="7">
      <w:start w:val="1"/>
      <w:numFmt w:val="decimal"/>
      <w:isLgl/>
      <w:lvlText w:val="%1.%2.%3.%4.%5.%6.%7.%8"/>
      <w:lvlJc w:val="left"/>
      <w:pPr>
        <w:ind w:left="2031" w:hanging="1440"/>
      </w:pPr>
      <w:rPr>
        <w:rFonts w:ascii="Times New Roman" w:hAnsi="Times New Roman" w:cs="Times New Roman" w:hint="default"/>
      </w:rPr>
    </w:lvl>
    <w:lvl w:ilvl="8">
      <w:start w:val="1"/>
      <w:numFmt w:val="decimal"/>
      <w:isLgl/>
      <w:lvlText w:val="%1.%2.%3.%4.%5.%6.%7.%8.%9"/>
      <w:lvlJc w:val="left"/>
      <w:pPr>
        <w:ind w:left="2424" w:hanging="1800"/>
      </w:pPr>
      <w:rPr>
        <w:rFonts w:ascii="Times New Roman" w:hAnsi="Times New Roman" w:cs="Times New Roman" w:hint="default"/>
      </w:rPr>
    </w:lvl>
  </w:abstractNum>
  <w:abstractNum w:abstractNumId="4" w15:restartNumberingAfterBreak="0">
    <w:nsid w:val="2C3936DC"/>
    <w:multiLevelType w:val="hybridMultilevel"/>
    <w:tmpl w:val="B2028B92"/>
    <w:lvl w:ilvl="0" w:tplc="FE349D6C">
      <w:start w:val="1"/>
      <w:numFmt w:val="bullet"/>
      <w:lvlText w:val="•"/>
      <w:lvlJc w:val="left"/>
      <w:pPr>
        <w:tabs>
          <w:tab w:val="num" w:pos="720"/>
        </w:tabs>
        <w:ind w:left="720" w:hanging="360"/>
      </w:pPr>
      <w:rPr>
        <w:rFonts w:ascii="Arial" w:hAnsi="Arial" w:hint="default"/>
      </w:rPr>
    </w:lvl>
    <w:lvl w:ilvl="1" w:tplc="BDCE0228" w:tentative="1">
      <w:start w:val="1"/>
      <w:numFmt w:val="bullet"/>
      <w:lvlText w:val="•"/>
      <w:lvlJc w:val="left"/>
      <w:pPr>
        <w:tabs>
          <w:tab w:val="num" w:pos="1440"/>
        </w:tabs>
        <w:ind w:left="1440" w:hanging="360"/>
      </w:pPr>
      <w:rPr>
        <w:rFonts w:ascii="Arial" w:hAnsi="Arial" w:hint="default"/>
      </w:rPr>
    </w:lvl>
    <w:lvl w:ilvl="2" w:tplc="154AFF66" w:tentative="1">
      <w:start w:val="1"/>
      <w:numFmt w:val="bullet"/>
      <w:lvlText w:val="•"/>
      <w:lvlJc w:val="left"/>
      <w:pPr>
        <w:tabs>
          <w:tab w:val="num" w:pos="2160"/>
        </w:tabs>
        <w:ind w:left="2160" w:hanging="360"/>
      </w:pPr>
      <w:rPr>
        <w:rFonts w:ascii="Arial" w:hAnsi="Arial" w:hint="default"/>
      </w:rPr>
    </w:lvl>
    <w:lvl w:ilvl="3" w:tplc="BB4AB64A" w:tentative="1">
      <w:start w:val="1"/>
      <w:numFmt w:val="bullet"/>
      <w:lvlText w:val="•"/>
      <w:lvlJc w:val="left"/>
      <w:pPr>
        <w:tabs>
          <w:tab w:val="num" w:pos="2880"/>
        </w:tabs>
        <w:ind w:left="2880" w:hanging="360"/>
      </w:pPr>
      <w:rPr>
        <w:rFonts w:ascii="Arial" w:hAnsi="Arial" w:hint="default"/>
      </w:rPr>
    </w:lvl>
    <w:lvl w:ilvl="4" w:tplc="ECA61E4C" w:tentative="1">
      <w:start w:val="1"/>
      <w:numFmt w:val="bullet"/>
      <w:lvlText w:val="•"/>
      <w:lvlJc w:val="left"/>
      <w:pPr>
        <w:tabs>
          <w:tab w:val="num" w:pos="3600"/>
        </w:tabs>
        <w:ind w:left="3600" w:hanging="360"/>
      </w:pPr>
      <w:rPr>
        <w:rFonts w:ascii="Arial" w:hAnsi="Arial" w:hint="default"/>
      </w:rPr>
    </w:lvl>
    <w:lvl w:ilvl="5" w:tplc="C78A89AA" w:tentative="1">
      <w:start w:val="1"/>
      <w:numFmt w:val="bullet"/>
      <w:lvlText w:val="•"/>
      <w:lvlJc w:val="left"/>
      <w:pPr>
        <w:tabs>
          <w:tab w:val="num" w:pos="4320"/>
        </w:tabs>
        <w:ind w:left="4320" w:hanging="360"/>
      </w:pPr>
      <w:rPr>
        <w:rFonts w:ascii="Arial" w:hAnsi="Arial" w:hint="default"/>
      </w:rPr>
    </w:lvl>
    <w:lvl w:ilvl="6" w:tplc="B082146A" w:tentative="1">
      <w:start w:val="1"/>
      <w:numFmt w:val="bullet"/>
      <w:lvlText w:val="•"/>
      <w:lvlJc w:val="left"/>
      <w:pPr>
        <w:tabs>
          <w:tab w:val="num" w:pos="5040"/>
        </w:tabs>
        <w:ind w:left="5040" w:hanging="360"/>
      </w:pPr>
      <w:rPr>
        <w:rFonts w:ascii="Arial" w:hAnsi="Arial" w:hint="default"/>
      </w:rPr>
    </w:lvl>
    <w:lvl w:ilvl="7" w:tplc="99F4A638" w:tentative="1">
      <w:start w:val="1"/>
      <w:numFmt w:val="bullet"/>
      <w:lvlText w:val="•"/>
      <w:lvlJc w:val="left"/>
      <w:pPr>
        <w:tabs>
          <w:tab w:val="num" w:pos="5760"/>
        </w:tabs>
        <w:ind w:left="5760" w:hanging="360"/>
      </w:pPr>
      <w:rPr>
        <w:rFonts w:ascii="Arial" w:hAnsi="Arial" w:hint="default"/>
      </w:rPr>
    </w:lvl>
    <w:lvl w:ilvl="8" w:tplc="2F32D9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2719C4"/>
    <w:multiLevelType w:val="hybridMultilevel"/>
    <w:tmpl w:val="76901202"/>
    <w:lvl w:ilvl="0" w:tplc="23667D4C">
      <w:start w:val="1"/>
      <w:numFmt w:val="bullet"/>
      <w:lvlText w:val="•"/>
      <w:lvlJc w:val="left"/>
      <w:pPr>
        <w:tabs>
          <w:tab w:val="num" w:pos="720"/>
        </w:tabs>
        <w:ind w:left="720" w:hanging="360"/>
      </w:pPr>
      <w:rPr>
        <w:rFonts w:ascii="Georgia" w:hAnsi="Georgia" w:hint="default"/>
      </w:rPr>
    </w:lvl>
    <w:lvl w:ilvl="1" w:tplc="58040D06" w:tentative="1">
      <w:start w:val="1"/>
      <w:numFmt w:val="bullet"/>
      <w:lvlText w:val="•"/>
      <w:lvlJc w:val="left"/>
      <w:pPr>
        <w:tabs>
          <w:tab w:val="num" w:pos="1440"/>
        </w:tabs>
        <w:ind w:left="1440" w:hanging="360"/>
      </w:pPr>
      <w:rPr>
        <w:rFonts w:ascii="Georgia" w:hAnsi="Georgia" w:hint="default"/>
      </w:rPr>
    </w:lvl>
    <w:lvl w:ilvl="2" w:tplc="E156562C" w:tentative="1">
      <w:start w:val="1"/>
      <w:numFmt w:val="bullet"/>
      <w:lvlText w:val="•"/>
      <w:lvlJc w:val="left"/>
      <w:pPr>
        <w:tabs>
          <w:tab w:val="num" w:pos="2160"/>
        </w:tabs>
        <w:ind w:left="2160" w:hanging="360"/>
      </w:pPr>
      <w:rPr>
        <w:rFonts w:ascii="Georgia" w:hAnsi="Georgia" w:hint="default"/>
      </w:rPr>
    </w:lvl>
    <w:lvl w:ilvl="3" w:tplc="347A9006" w:tentative="1">
      <w:start w:val="1"/>
      <w:numFmt w:val="bullet"/>
      <w:lvlText w:val="•"/>
      <w:lvlJc w:val="left"/>
      <w:pPr>
        <w:tabs>
          <w:tab w:val="num" w:pos="2880"/>
        </w:tabs>
        <w:ind w:left="2880" w:hanging="360"/>
      </w:pPr>
      <w:rPr>
        <w:rFonts w:ascii="Georgia" w:hAnsi="Georgia" w:hint="default"/>
      </w:rPr>
    </w:lvl>
    <w:lvl w:ilvl="4" w:tplc="A14EA946" w:tentative="1">
      <w:start w:val="1"/>
      <w:numFmt w:val="bullet"/>
      <w:lvlText w:val="•"/>
      <w:lvlJc w:val="left"/>
      <w:pPr>
        <w:tabs>
          <w:tab w:val="num" w:pos="3600"/>
        </w:tabs>
        <w:ind w:left="3600" w:hanging="360"/>
      </w:pPr>
      <w:rPr>
        <w:rFonts w:ascii="Georgia" w:hAnsi="Georgia" w:hint="default"/>
      </w:rPr>
    </w:lvl>
    <w:lvl w:ilvl="5" w:tplc="624C8C6A" w:tentative="1">
      <w:start w:val="1"/>
      <w:numFmt w:val="bullet"/>
      <w:lvlText w:val="•"/>
      <w:lvlJc w:val="left"/>
      <w:pPr>
        <w:tabs>
          <w:tab w:val="num" w:pos="4320"/>
        </w:tabs>
        <w:ind w:left="4320" w:hanging="360"/>
      </w:pPr>
      <w:rPr>
        <w:rFonts w:ascii="Georgia" w:hAnsi="Georgia" w:hint="default"/>
      </w:rPr>
    </w:lvl>
    <w:lvl w:ilvl="6" w:tplc="2FA672F6" w:tentative="1">
      <w:start w:val="1"/>
      <w:numFmt w:val="bullet"/>
      <w:lvlText w:val="•"/>
      <w:lvlJc w:val="left"/>
      <w:pPr>
        <w:tabs>
          <w:tab w:val="num" w:pos="5040"/>
        </w:tabs>
        <w:ind w:left="5040" w:hanging="360"/>
      </w:pPr>
      <w:rPr>
        <w:rFonts w:ascii="Georgia" w:hAnsi="Georgia" w:hint="default"/>
      </w:rPr>
    </w:lvl>
    <w:lvl w:ilvl="7" w:tplc="E5EAE2EA" w:tentative="1">
      <w:start w:val="1"/>
      <w:numFmt w:val="bullet"/>
      <w:lvlText w:val="•"/>
      <w:lvlJc w:val="left"/>
      <w:pPr>
        <w:tabs>
          <w:tab w:val="num" w:pos="5760"/>
        </w:tabs>
        <w:ind w:left="5760" w:hanging="360"/>
      </w:pPr>
      <w:rPr>
        <w:rFonts w:ascii="Georgia" w:hAnsi="Georgia" w:hint="default"/>
      </w:rPr>
    </w:lvl>
    <w:lvl w:ilvl="8" w:tplc="F13C2D64"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308217E0"/>
    <w:multiLevelType w:val="hybridMultilevel"/>
    <w:tmpl w:val="68F279CE"/>
    <w:lvl w:ilvl="0" w:tplc="348087B8">
      <w:start w:val="1"/>
      <w:numFmt w:val="bullet"/>
      <w:lvlText w:val="•"/>
      <w:lvlJc w:val="left"/>
      <w:pPr>
        <w:tabs>
          <w:tab w:val="num" w:pos="720"/>
        </w:tabs>
        <w:ind w:left="720" w:hanging="360"/>
      </w:pPr>
      <w:rPr>
        <w:rFonts w:ascii="Georgia" w:hAnsi="Georgia" w:hint="default"/>
      </w:rPr>
    </w:lvl>
    <w:lvl w:ilvl="1" w:tplc="27FC56FC" w:tentative="1">
      <w:start w:val="1"/>
      <w:numFmt w:val="bullet"/>
      <w:lvlText w:val="•"/>
      <w:lvlJc w:val="left"/>
      <w:pPr>
        <w:tabs>
          <w:tab w:val="num" w:pos="1440"/>
        </w:tabs>
        <w:ind w:left="1440" w:hanging="360"/>
      </w:pPr>
      <w:rPr>
        <w:rFonts w:ascii="Georgia" w:hAnsi="Georgia" w:hint="default"/>
      </w:rPr>
    </w:lvl>
    <w:lvl w:ilvl="2" w:tplc="76DAED90" w:tentative="1">
      <w:start w:val="1"/>
      <w:numFmt w:val="bullet"/>
      <w:lvlText w:val="•"/>
      <w:lvlJc w:val="left"/>
      <w:pPr>
        <w:tabs>
          <w:tab w:val="num" w:pos="2160"/>
        </w:tabs>
        <w:ind w:left="2160" w:hanging="360"/>
      </w:pPr>
      <w:rPr>
        <w:rFonts w:ascii="Georgia" w:hAnsi="Georgia" w:hint="default"/>
      </w:rPr>
    </w:lvl>
    <w:lvl w:ilvl="3" w:tplc="74C88C2C" w:tentative="1">
      <w:start w:val="1"/>
      <w:numFmt w:val="bullet"/>
      <w:lvlText w:val="•"/>
      <w:lvlJc w:val="left"/>
      <w:pPr>
        <w:tabs>
          <w:tab w:val="num" w:pos="2880"/>
        </w:tabs>
        <w:ind w:left="2880" w:hanging="360"/>
      </w:pPr>
      <w:rPr>
        <w:rFonts w:ascii="Georgia" w:hAnsi="Georgia" w:hint="default"/>
      </w:rPr>
    </w:lvl>
    <w:lvl w:ilvl="4" w:tplc="FE92ECCC" w:tentative="1">
      <w:start w:val="1"/>
      <w:numFmt w:val="bullet"/>
      <w:lvlText w:val="•"/>
      <w:lvlJc w:val="left"/>
      <w:pPr>
        <w:tabs>
          <w:tab w:val="num" w:pos="3600"/>
        </w:tabs>
        <w:ind w:left="3600" w:hanging="360"/>
      </w:pPr>
      <w:rPr>
        <w:rFonts w:ascii="Georgia" w:hAnsi="Georgia" w:hint="default"/>
      </w:rPr>
    </w:lvl>
    <w:lvl w:ilvl="5" w:tplc="FE663930" w:tentative="1">
      <w:start w:val="1"/>
      <w:numFmt w:val="bullet"/>
      <w:lvlText w:val="•"/>
      <w:lvlJc w:val="left"/>
      <w:pPr>
        <w:tabs>
          <w:tab w:val="num" w:pos="4320"/>
        </w:tabs>
        <w:ind w:left="4320" w:hanging="360"/>
      </w:pPr>
      <w:rPr>
        <w:rFonts w:ascii="Georgia" w:hAnsi="Georgia" w:hint="default"/>
      </w:rPr>
    </w:lvl>
    <w:lvl w:ilvl="6" w:tplc="778838D4" w:tentative="1">
      <w:start w:val="1"/>
      <w:numFmt w:val="bullet"/>
      <w:lvlText w:val="•"/>
      <w:lvlJc w:val="left"/>
      <w:pPr>
        <w:tabs>
          <w:tab w:val="num" w:pos="5040"/>
        </w:tabs>
        <w:ind w:left="5040" w:hanging="360"/>
      </w:pPr>
      <w:rPr>
        <w:rFonts w:ascii="Georgia" w:hAnsi="Georgia" w:hint="default"/>
      </w:rPr>
    </w:lvl>
    <w:lvl w:ilvl="7" w:tplc="715088E0" w:tentative="1">
      <w:start w:val="1"/>
      <w:numFmt w:val="bullet"/>
      <w:lvlText w:val="•"/>
      <w:lvlJc w:val="left"/>
      <w:pPr>
        <w:tabs>
          <w:tab w:val="num" w:pos="5760"/>
        </w:tabs>
        <w:ind w:left="5760" w:hanging="360"/>
      </w:pPr>
      <w:rPr>
        <w:rFonts w:ascii="Georgia" w:hAnsi="Georgia" w:hint="default"/>
      </w:rPr>
    </w:lvl>
    <w:lvl w:ilvl="8" w:tplc="A2F2B7E2"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32837E92"/>
    <w:multiLevelType w:val="multilevel"/>
    <w:tmpl w:val="4A66B31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4310C2"/>
    <w:multiLevelType w:val="hybridMultilevel"/>
    <w:tmpl w:val="406489AE"/>
    <w:lvl w:ilvl="0" w:tplc="48567A88">
      <w:start w:val="1"/>
      <w:numFmt w:val="bullet"/>
      <w:lvlText w:val="•"/>
      <w:lvlJc w:val="left"/>
      <w:pPr>
        <w:tabs>
          <w:tab w:val="num" w:pos="720"/>
        </w:tabs>
        <w:ind w:left="720" w:hanging="360"/>
      </w:pPr>
      <w:rPr>
        <w:rFonts w:ascii="Arial" w:hAnsi="Arial" w:hint="default"/>
      </w:rPr>
    </w:lvl>
    <w:lvl w:ilvl="1" w:tplc="3502E0E0" w:tentative="1">
      <w:start w:val="1"/>
      <w:numFmt w:val="bullet"/>
      <w:lvlText w:val="•"/>
      <w:lvlJc w:val="left"/>
      <w:pPr>
        <w:tabs>
          <w:tab w:val="num" w:pos="1440"/>
        </w:tabs>
        <w:ind w:left="1440" w:hanging="360"/>
      </w:pPr>
      <w:rPr>
        <w:rFonts w:ascii="Arial" w:hAnsi="Arial" w:hint="default"/>
      </w:rPr>
    </w:lvl>
    <w:lvl w:ilvl="2" w:tplc="8C68D546" w:tentative="1">
      <w:start w:val="1"/>
      <w:numFmt w:val="bullet"/>
      <w:lvlText w:val="•"/>
      <w:lvlJc w:val="left"/>
      <w:pPr>
        <w:tabs>
          <w:tab w:val="num" w:pos="2160"/>
        </w:tabs>
        <w:ind w:left="2160" w:hanging="360"/>
      </w:pPr>
      <w:rPr>
        <w:rFonts w:ascii="Arial" w:hAnsi="Arial" w:hint="default"/>
      </w:rPr>
    </w:lvl>
    <w:lvl w:ilvl="3" w:tplc="8E083FF8" w:tentative="1">
      <w:start w:val="1"/>
      <w:numFmt w:val="bullet"/>
      <w:lvlText w:val="•"/>
      <w:lvlJc w:val="left"/>
      <w:pPr>
        <w:tabs>
          <w:tab w:val="num" w:pos="2880"/>
        </w:tabs>
        <w:ind w:left="2880" w:hanging="360"/>
      </w:pPr>
      <w:rPr>
        <w:rFonts w:ascii="Arial" w:hAnsi="Arial" w:hint="default"/>
      </w:rPr>
    </w:lvl>
    <w:lvl w:ilvl="4" w:tplc="9760B2BC" w:tentative="1">
      <w:start w:val="1"/>
      <w:numFmt w:val="bullet"/>
      <w:lvlText w:val="•"/>
      <w:lvlJc w:val="left"/>
      <w:pPr>
        <w:tabs>
          <w:tab w:val="num" w:pos="3600"/>
        </w:tabs>
        <w:ind w:left="3600" w:hanging="360"/>
      </w:pPr>
      <w:rPr>
        <w:rFonts w:ascii="Arial" w:hAnsi="Arial" w:hint="default"/>
      </w:rPr>
    </w:lvl>
    <w:lvl w:ilvl="5" w:tplc="5750F512" w:tentative="1">
      <w:start w:val="1"/>
      <w:numFmt w:val="bullet"/>
      <w:lvlText w:val="•"/>
      <w:lvlJc w:val="left"/>
      <w:pPr>
        <w:tabs>
          <w:tab w:val="num" w:pos="4320"/>
        </w:tabs>
        <w:ind w:left="4320" w:hanging="360"/>
      </w:pPr>
      <w:rPr>
        <w:rFonts w:ascii="Arial" w:hAnsi="Arial" w:hint="default"/>
      </w:rPr>
    </w:lvl>
    <w:lvl w:ilvl="6" w:tplc="4CDE70D0" w:tentative="1">
      <w:start w:val="1"/>
      <w:numFmt w:val="bullet"/>
      <w:lvlText w:val="•"/>
      <w:lvlJc w:val="left"/>
      <w:pPr>
        <w:tabs>
          <w:tab w:val="num" w:pos="5040"/>
        </w:tabs>
        <w:ind w:left="5040" w:hanging="360"/>
      </w:pPr>
      <w:rPr>
        <w:rFonts w:ascii="Arial" w:hAnsi="Arial" w:hint="default"/>
      </w:rPr>
    </w:lvl>
    <w:lvl w:ilvl="7" w:tplc="3F56143C" w:tentative="1">
      <w:start w:val="1"/>
      <w:numFmt w:val="bullet"/>
      <w:lvlText w:val="•"/>
      <w:lvlJc w:val="left"/>
      <w:pPr>
        <w:tabs>
          <w:tab w:val="num" w:pos="5760"/>
        </w:tabs>
        <w:ind w:left="5760" w:hanging="360"/>
      </w:pPr>
      <w:rPr>
        <w:rFonts w:ascii="Arial" w:hAnsi="Arial" w:hint="default"/>
      </w:rPr>
    </w:lvl>
    <w:lvl w:ilvl="8" w:tplc="A0B01D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2C5F8D"/>
    <w:multiLevelType w:val="hybridMultilevel"/>
    <w:tmpl w:val="CD84EB44"/>
    <w:lvl w:ilvl="0" w:tplc="39DE6EC8">
      <w:start w:val="1"/>
      <w:numFmt w:val="bullet"/>
      <w:lvlText w:val="•"/>
      <w:lvlJc w:val="left"/>
      <w:pPr>
        <w:tabs>
          <w:tab w:val="num" w:pos="720"/>
        </w:tabs>
        <w:ind w:left="720" w:hanging="360"/>
      </w:pPr>
      <w:rPr>
        <w:rFonts w:ascii="Georgia" w:hAnsi="Georgia" w:hint="default"/>
      </w:rPr>
    </w:lvl>
    <w:lvl w:ilvl="1" w:tplc="460E0C7A" w:tentative="1">
      <w:start w:val="1"/>
      <w:numFmt w:val="bullet"/>
      <w:lvlText w:val="•"/>
      <w:lvlJc w:val="left"/>
      <w:pPr>
        <w:tabs>
          <w:tab w:val="num" w:pos="1440"/>
        </w:tabs>
        <w:ind w:left="1440" w:hanging="360"/>
      </w:pPr>
      <w:rPr>
        <w:rFonts w:ascii="Georgia" w:hAnsi="Georgia" w:hint="default"/>
      </w:rPr>
    </w:lvl>
    <w:lvl w:ilvl="2" w:tplc="14E4C53A" w:tentative="1">
      <w:start w:val="1"/>
      <w:numFmt w:val="bullet"/>
      <w:lvlText w:val="•"/>
      <w:lvlJc w:val="left"/>
      <w:pPr>
        <w:tabs>
          <w:tab w:val="num" w:pos="2160"/>
        </w:tabs>
        <w:ind w:left="2160" w:hanging="360"/>
      </w:pPr>
      <w:rPr>
        <w:rFonts w:ascii="Georgia" w:hAnsi="Georgia" w:hint="default"/>
      </w:rPr>
    </w:lvl>
    <w:lvl w:ilvl="3" w:tplc="E48417F0" w:tentative="1">
      <w:start w:val="1"/>
      <w:numFmt w:val="bullet"/>
      <w:lvlText w:val="•"/>
      <w:lvlJc w:val="left"/>
      <w:pPr>
        <w:tabs>
          <w:tab w:val="num" w:pos="2880"/>
        </w:tabs>
        <w:ind w:left="2880" w:hanging="360"/>
      </w:pPr>
      <w:rPr>
        <w:rFonts w:ascii="Georgia" w:hAnsi="Georgia" w:hint="default"/>
      </w:rPr>
    </w:lvl>
    <w:lvl w:ilvl="4" w:tplc="B37407E2" w:tentative="1">
      <w:start w:val="1"/>
      <w:numFmt w:val="bullet"/>
      <w:lvlText w:val="•"/>
      <w:lvlJc w:val="left"/>
      <w:pPr>
        <w:tabs>
          <w:tab w:val="num" w:pos="3600"/>
        </w:tabs>
        <w:ind w:left="3600" w:hanging="360"/>
      </w:pPr>
      <w:rPr>
        <w:rFonts w:ascii="Georgia" w:hAnsi="Georgia" w:hint="default"/>
      </w:rPr>
    </w:lvl>
    <w:lvl w:ilvl="5" w:tplc="BCB85596" w:tentative="1">
      <w:start w:val="1"/>
      <w:numFmt w:val="bullet"/>
      <w:lvlText w:val="•"/>
      <w:lvlJc w:val="left"/>
      <w:pPr>
        <w:tabs>
          <w:tab w:val="num" w:pos="4320"/>
        </w:tabs>
        <w:ind w:left="4320" w:hanging="360"/>
      </w:pPr>
      <w:rPr>
        <w:rFonts w:ascii="Georgia" w:hAnsi="Georgia" w:hint="default"/>
      </w:rPr>
    </w:lvl>
    <w:lvl w:ilvl="6" w:tplc="AC523588" w:tentative="1">
      <w:start w:val="1"/>
      <w:numFmt w:val="bullet"/>
      <w:lvlText w:val="•"/>
      <w:lvlJc w:val="left"/>
      <w:pPr>
        <w:tabs>
          <w:tab w:val="num" w:pos="5040"/>
        </w:tabs>
        <w:ind w:left="5040" w:hanging="360"/>
      </w:pPr>
      <w:rPr>
        <w:rFonts w:ascii="Georgia" w:hAnsi="Georgia" w:hint="default"/>
      </w:rPr>
    </w:lvl>
    <w:lvl w:ilvl="7" w:tplc="F9F615C4" w:tentative="1">
      <w:start w:val="1"/>
      <w:numFmt w:val="bullet"/>
      <w:lvlText w:val="•"/>
      <w:lvlJc w:val="left"/>
      <w:pPr>
        <w:tabs>
          <w:tab w:val="num" w:pos="5760"/>
        </w:tabs>
        <w:ind w:left="5760" w:hanging="360"/>
      </w:pPr>
      <w:rPr>
        <w:rFonts w:ascii="Georgia" w:hAnsi="Georgia" w:hint="default"/>
      </w:rPr>
    </w:lvl>
    <w:lvl w:ilvl="8" w:tplc="475C1780"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5B477993"/>
    <w:multiLevelType w:val="hybridMultilevel"/>
    <w:tmpl w:val="80C69BD8"/>
    <w:lvl w:ilvl="0" w:tplc="1BCCE296">
      <w:start w:val="1"/>
      <w:numFmt w:val="bullet"/>
      <w:lvlText w:val="•"/>
      <w:lvlJc w:val="left"/>
      <w:pPr>
        <w:tabs>
          <w:tab w:val="num" w:pos="720"/>
        </w:tabs>
        <w:ind w:left="720" w:hanging="360"/>
      </w:pPr>
      <w:rPr>
        <w:rFonts w:ascii="Georgia" w:hAnsi="Georgia" w:hint="default"/>
      </w:rPr>
    </w:lvl>
    <w:lvl w:ilvl="1" w:tplc="41CEC748" w:tentative="1">
      <w:start w:val="1"/>
      <w:numFmt w:val="bullet"/>
      <w:lvlText w:val="•"/>
      <w:lvlJc w:val="left"/>
      <w:pPr>
        <w:tabs>
          <w:tab w:val="num" w:pos="1440"/>
        </w:tabs>
        <w:ind w:left="1440" w:hanging="360"/>
      </w:pPr>
      <w:rPr>
        <w:rFonts w:ascii="Georgia" w:hAnsi="Georgia" w:hint="default"/>
      </w:rPr>
    </w:lvl>
    <w:lvl w:ilvl="2" w:tplc="C1CAE748" w:tentative="1">
      <w:start w:val="1"/>
      <w:numFmt w:val="bullet"/>
      <w:lvlText w:val="•"/>
      <w:lvlJc w:val="left"/>
      <w:pPr>
        <w:tabs>
          <w:tab w:val="num" w:pos="2160"/>
        </w:tabs>
        <w:ind w:left="2160" w:hanging="360"/>
      </w:pPr>
      <w:rPr>
        <w:rFonts w:ascii="Georgia" w:hAnsi="Georgia" w:hint="default"/>
      </w:rPr>
    </w:lvl>
    <w:lvl w:ilvl="3" w:tplc="44943B86" w:tentative="1">
      <w:start w:val="1"/>
      <w:numFmt w:val="bullet"/>
      <w:lvlText w:val="•"/>
      <w:lvlJc w:val="left"/>
      <w:pPr>
        <w:tabs>
          <w:tab w:val="num" w:pos="2880"/>
        </w:tabs>
        <w:ind w:left="2880" w:hanging="360"/>
      </w:pPr>
      <w:rPr>
        <w:rFonts w:ascii="Georgia" w:hAnsi="Georgia" w:hint="default"/>
      </w:rPr>
    </w:lvl>
    <w:lvl w:ilvl="4" w:tplc="D706AB4C" w:tentative="1">
      <w:start w:val="1"/>
      <w:numFmt w:val="bullet"/>
      <w:lvlText w:val="•"/>
      <w:lvlJc w:val="left"/>
      <w:pPr>
        <w:tabs>
          <w:tab w:val="num" w:pos="3600"/>
        </w:tabs>
        <w:ind w:left="3600" w:hanging="360"/>
      </w:pPr>
      <w:rPr>
        <w:rFonts w:ascii="Georgia" w:hAnsi="Georgia" w:hint="default"/>
      </w:rPr>
    </w:lvl>
    <w:lvl w:ilvl="5" w:tplc="16E222A4" w:tentative="1">
      <w:start w:val="1"/>
      <w:numFmt w:val="bullet"/>
      <w:lvlText w:val="•"/>
      <w:lvlJc w:val="left"/>
      <w:pPr>
        <w:tabs>
          <w:tab w:val="num" w:pos="4320"/>
        </w:tabs>
        <w:ind w:left="4320" w:hanging="360"/>
      </w:pPr>
      <w:rPr>
        <w:rFonts w:ascii="Georgia" w:hAnsi="Georgia" w:hint="default"/>
      </w:rPr>
    </w:lvl>
    <w:lvl w:ilvl="6" w:tplc="3E300C06" w:tentative="1">
      <w:start w:val="1"/>
      <w:numFmt w:val="bullet"/>
      <w:lvlText w:val="•"/>
      <w:lvlJc w:val="left"/>
      <w:pPr>
        <w:tabs>
          <w:tab w:val="num" w:pos="5040"/>
        </w:tabs>
        <w:ind w:left="5040" w:hanging="360"/>
      </w:pPr>
      <w:rPr>
        <w:rFonts w:ascii="Georgia" w:hAnsi="Georgia" w:hint="default"/>
      </w:rPr>
    </w:lvl>
    <w:lvl w:ilvl="7" w:tplc="A8380826" w:tentative="1">
      <w:start w:val="1"/>
      <w:numFmt w:val="bullet"/>
      <w:lvlText w:val="•"/>
      <w:lvlJc w:val="left"/>
      <w:pPr>
        <w:tabs>
          <w:tab w:val="num" w:pos="5760"/>
        </w:tabs>
        <w:ind w:left="5760" w:hanging="360"/>
      </w:pPr>
      <w:rPr>
        <w:rFonts w:ascii="Georgia" w:hAnsi="Georgia" w:hint="default"/>
      </w:rPr>
    </w:lvl>
    <w:lvl w:ilvl="8" w:tplc="EC1C8B8E" w:tentative="1">
      <w:start w:val="1"/>
      <w:numFmt w:val="bullet"/>
      <w:lvlText w:val="•"/>
      <w:lvlJc w:val="left"/>
      <w:pPr>
        <w:tabs>
          <w:tab w:val="num" w:pos="6480"/>
        </w:tabs>
        <w:ind w:left="6480" w:hanging="360"/>
      </w:pPr>
      <w:rPr>
        <w:rFonts w:ascii="Georgia" w:hAnsi="Georgia" w:hint="default"/>
      </w:rPr>
    </w:lvl>
  </w:abstractNum>
  <w:abstractNum w:abstractNumId="11" w15:restartNumberingAfterBreak="0">
    <w:nsid w:val="5BE93FCA"/>
    <w:multiLevelType w:val="hybridMultilevel"/>
    <w:tmpl w:val="D4CC3048"/>
    <w:lvl w:ilvl="0" w:tplc="87EAACC2">
      <w:start w:val="1"/>
      <w:numFmt w:val="bullet"/>
      <w:lvlText w:val="•"/>
      <w:lvlJc w:val="left"/>
      <w:pPr>
        <w:tabs>
          <w:tab w:val="num" w:pos="720"/>
        </w:tabs>
        <w:ind w:left="720" w:hanging="360"/>
      </w:pPr>
      <w:rPr>
        <w:rFonts w:ascii="Arial" w:hAnsi="Arial" w:hint="default"/>
      </w:rPr>
    </w:lvl>
    <w:lvl w:ilvl="1" w:tplc="FEDCF6AC" w:tentative="1">
      <w:start w:val="1"/>
      <w:numFmt w:val="bullet"/>
      <w:lvlText w:val="•"/>
      <w:lvlJc w:val="left"/>
      <w:pPr>
        <w:tabs>
          <w:tab w:val="num" w:pos="1440"/>
        </w:tabs>
        <w:ind w:left="1440" w:hanging="360"/>
      </w:pPr>
      <w:rPr>
        <w:rFonts w:ascii="Arial" w:hAnsi="Arial" w:hint="default"/>
      </w:rPr>
    </w:lvl>
    <w:lvl w:ilvl="2" w:tplc="A734F474" w:tentative="1">
      <w:start w:val="1"/>
      <w:numFmt w:val="bullet"/>
      <w:lvlText w:val="•"/>
      <w:lvlJc w:val="left"/>
      <w:pPr>
        <w:tabs>
          <w:tab w:val="num" w:pos="2160"/>
        </w:tabs>
        <w:ind w:left="2160" w:hanging="360"/>
      </w:pPr>
      <w:rPr>
        <w:rFonts w:ascii="Arial" w:hAnsi="Arial" w:hint="default"/>
      </w:rPr>
    </w:lvl>
    <w:lvl w:ilvl="3" w:tplc="943A2050" w:tentative="1">
      <w:start w:val="1"/>
      <w:numFmt w:val="bullet"/>
      <w:lvlText w:val="•"/>
      <w:lvlJc w:val="left"/>
      <w:pPr>
        <w:tabs>
          <w:tab w:val="num" w:pos="2880"/>
        </w:tabs>
        <w:ind w:left="2880" w:hanging="360"/>
      </w:pPr>
      <w:rPr>
        <w:rFonts w:ascii="Arial" w:hAnsi="Arial" w:hint="default"/>
      </w:rPr>
    </w:lvl>
    <w:lvl w:ilvl="4" w:tplc="1B969F08" w:tentative="1">
      <w:start w:val="1"/>
      <w:numFmt w:val="bullet"/>
      <w:lvlText w:val="•"/>
      <w:lvlJc w:val="left"/>
      <w:pPr>
        <w:tabs>
          <w:tab w:val="num" w:pos="3600"/>
        </w:tabs>
        <w:ind w:left="3600" w:hanging="360"/>
      </w:pPr>
      <w:rPr>
        <w:rFonts w:ascii="Arial" w:hAnsi="Arial" w:hint="default"/>
      </w:rPr>
    </w:lvl>
    <w:lvl w:ilvl="5" w:tplc="A3383354" w:tentative="1">
      <w:start w:val="1"/>
      <w:numFmt w:val="bullet"/>
      <w:lvlText w:val="•"/>
      <w:lvlJc w:val="left"/>
      <w:pPr>
        <w:tabs>
          <w:tab w:val="num" w:pos="4320"/>
        </w:tabs>
        <w:ind w:left="4320" w:hanging="360"/>
      </w:pPr>
      <w:rPr>
        <w:rFonts w:ascii="Arial" w:hAnsi="Arial" w:hint="default"/>
      </w:rPr>
    </w:lvl>
    <w:lvl w:ilvl="6" w:tplc="92C86E32" w:tentative="1">
      <w:start w:val="1"/>
      <w:numFmt w:val="bullet"/>
      <w:lvlText w:val="•"/>
      <w:lvlJc w:val="left"/>
      <w:pPr>
        <w:tabs>
          <w:tab w:val="num" w:pos="5040"/>
        </w:tabs>
        <w:ind w:left="5040" w:hanging="360"/>
      </w:pPr>
      <w:rPr>
        <w:rFonts w:ascii="Arial" w:hAnsi="Arial" w:hint="default"/>
      </w:rPr>
    </w:lvl>
    <w:lvl w:ilvl="7" w:tplc="EC82E55C" w:tentative="1">
      <w:start w:val="1"/>
      <w:numFmt w:val="bullet"/>
      <w:lvlText w:val="•"/>
      <w:lvlJc w:val="left"/>
      <w:pPr>
        <w:tabs>
          <w:tab w:val="num" w:pos="5760"/>
        </w:tabs>
        <w:ind w:left="5760" w:hanging="360"/>
      </w:pPr>
      <w:rPr>
        <w:rFonts w:ascii="Arial" w:hAnsi="Arial" w:hint="default"/>
      </w:rPr>
    </w:lvl>
    <w:lvl w:ilvl="8" w:tplc="82DEE0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E3734EF"/>
    <w:multiLevelType w:val="hybridMultilevel"/>
    <w:tmpl w:val="C2781126"/>
    <w:lvl w:ilvl="0" w:tplc="1F1020D4">
      <w:start w:val="1"/>
      <w:numFmt w:val="bullet"/>
      <w:lvlText w:val="•"/>
      <w:lvlJc w:val="left"/>
      <w:pPr>
        <w:tabs>
          <w:tab w:val="num" w:pos="720"/>
        </w:tabs>
        <w:ind w:left="720" w:hanging="360"/>
      </w:pPr>
      <w:rPr>
        <w:rFonts w:ascii="Georgia" w:hAnsi="Georgia" w:hint="default"/>
      </w:rPr>
    </w:lvl>
    <w:lvl w:ilvl="1" w:tplc="AB50A0DE" w:tentative="1">
      <w:start w:val="1"/>
      <w:numFmt w:val="bullet"/>
      <w:lvlText w:val="•"/>
      <w:lvlJc w:val="left"/>
      <w:pPr>
        <w:tabs>
          <w:tab w:val="num" w:pos="1440"/>
        </w:tabs>
        <w:ind w:left="1440" w:hanging="360"/>
      </w:pPr>
      <w:rPr>
        <w:rFonts w:ascii="Georgia" w:hAnsi="Georgia" w:hint="default"/>
      </w:rPr>
    </w:lvl>
    <w:lvl w:ilvl="2" w:tplc="0C3800B0" w:tentative="1">
      <w:start w:val="1"/>
      <w:numFmt w:val="bullet"/>
      <w:lvlText w:val="•"/>
      <w:lvlJc w:val="left"/>
      <w:pPr>
        <w:tabs>
          <w:tab w:val="num" w:pos="2160"/>
        </w:tabs>
        <w:ind w:left="2160" w:hanging="360"/>
      </w:pPr>
      <w:rPr>
        <w:rFonts w:ascii="Georgia" w:hAnsi="Georgia" w:hint="default"/>
      </w:rPr>
    </w:lvl>
    <w:lvl w:ilvl="3" w:tplc="B4D4DCF2" w:tentative="1">
      <w:start w:val="1"/>
      <w:numFmt w:val="bullet"/>
      <w:lvlText w:val="•"/>
      <w:lvlJc w:val="left"/>
      <w:pPr>
        <w:tabs>
          <w:tab w:val="num" w:pos="2880"/>
        </w:tabs>
        <w:ind w:left="2880" w:hanging="360"/>
      </w:pPr>
      <w:rPr>
        <w:rFonts w:ascii="Georgia" w:hAnsi="Georgia" w:hint="default"/>
      </w:rPr>
    </w:lvl>
    <w:lvl w:ilvl="4" w:tplc="ED02E8AC" w:tentative="1">
      <w:start w:val="1"/>
      <w:numFmt w:val="bullet"/>
      <w:lvlText w:val="•"/>
      <w:lvlJc w:val="left"/>
      <w:pPr>
        <w:tabs>
          <w:tab w:val="num" w:pos="3600"/>
        </w:tabs>
        <w:ind w:left="3600" w:hanging="360"/>
      </w:pPr>
      <w:rPr>
        <w:rFonts w:ascii="Georgia" w:hAnsi="Georgia" w:hint="default"/>
      </w:rPr>
    </w:lvl>
    <w:lvl w:ilvl="5" w:tplc="A73E9EFE" w:tentative="1">
      <w:start w:val="1"/>
      <w:numFmt w:val="bullet"/>
      <w:lvlText w:val="•"/>
      <w:lvlJc w:val="left"/>
      <w:pPr>
        <w:tabs>
          <w:tab w:val="num" w:pos="4320"/>
        </w:tabs>
        <w:ind w:left="4320" w:hanging="360"/>
      </w:pPr>
      <w:rPr>
        <w:rFonts w:ascii="Georgia" w:hAnsi="Georgia" w:hint="default"/>
      </w:rPr>
    </w:lvl>
    <w:lvl w:ilvl="6" w:tplc="DE285E96" w:tentative="1">
      <w:start w:val="1"/>
      <w:numFmt w:val="bullet"/>
      <w:lvlText w:val="•"/>
      <w:lvlJc w:val="left"/>
      <w:pPr>
        <w:tabs>
          <w:tab w:val="num" w:pos="5040"/>
        </w:tabs>
        <w:ind w:left="5040" w:hanging="360"/>
      </w:pPr>
      <w:rPr>
        <w:rFonts w:ascii="Georgia" w:hAnsi="Georgia" w:hint="default"/>
      </w:rPr>
    </w:lvl>
    <w:lvl w:ilvl="7" w:tplc="34BEEDF8" w:tentative="1">
      <w:start w:val="1"/>
      <w:numFmt w:val="bullet"/>
      <w:lvlText w:val="•"/>
      <w:lvlJc w:val="left"/>
      <w:pPr>
        <w:tabs>
          <w:tab w:val="num" w:pos="5760"/>
        </w:tabs>
        <w:ind w:left="5760" w:hanging="360"/>
      </w:pPr>
      <w:rPr>
        <w:rFonts w:ascii="Georgia" w:hAnsi="Georgia" w:hint="default"/>
      </w:rPr>
    </w:lvl>
    <w:lvl w:ilvl="8" w:tplc="07187A36"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60F84B46"/>
    <w:multiLevelType w:val="hybridMultilevel"/>
    <w:tmpl w:val="D09C7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B0CCE"/>
    <w:multiLevelType w:val="multilevel"/>
    <w:tmpl w:val="FF5C2CFA"/>
    <w:lvl w:ilvl="0">
      <w:start w:val="2"/>
      <w:numFmt w:val="decimal"/>
      <w:lvlText w:val="%1"/>
      <w:lvlJc w:val="left"/>
      <w:pPr>
        <w:ind w:left="360" w:hanging="360"/>
      </w:pPr>
      <w:rPr>
        <w:rFonts w:ascii="Times New Roman" w:hAnsi="Times New Roman" w:cs="Times New Roman" w:hint="default"/>
        <w:b/>
      </w:rPr>
    </w:lvl>
    <w:lvl w:ilvl="1">
      <w:start w:val="3"/>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15" w15:restartNumberingAfterBreak="0">
    <w:nsid w:val="6EDE0F8C"/>
    <w:multiLevelType w:val="hybridMultilevel"/>
    <w:tmpl w:val="2EEC7F10"/>
    <w:lvl w:ilvl="0" w:tplc="EBA0044A">
      <w:start w:val="1"/>
      <w:numFmt w:val="bullet"/>
      <w:lvlText w:val="•"/>
      <w:lvlJc w:val="left"/>
      <w:pPr>
        <w:tabs>
          <w:tab w:val="num" w:pos="720"/>
        </w:tabs>
        <w:ind w:left="720" w:hanging="360"/>
      </w:pPr>
      <w:rPr>
        <w:rFonts w:ascii="Arial" w:hAnsi="Arial" w:hint="default"/>
      </w:rPr>
    </w:lvl>
    <w:lvl w:ilvl="1" w:tplc="DC764854" w:tentative="1">
      <w:start w:val="1"/>
      <w:numFmt w:val="bullet"/>
      <w:lvlText w:val="•"/>
      <w:lvlJc w:val="left"/>
      <w:pPr>
        <w:tabs>
          <w:tab w:val="num" w:pos="1440"/>
        </w:tabs>
        <w:ind w:left="1440" w:hanging="360"/>
      </w:pPr>
      <w:rPr>
        <w:rFonts w:ascii="Arial" w:hAnsi="Arial" w:hint="default"/>
      </w:rPr>
    </w:lvl>
    <w:lvl w:ilvl="2" w:tplc="22D23138" w:tentative="1">
      <w:start w:val="1"/>
      <w:numFmt w:val="bullet"/>
      <w:lvlText w:val="•"/>
      <w:lvlJc w:val="left"/>
      <w:pPr>
        <w:tabs>
          <w:tab w:val="num" w:pos="2160"/>
        </w:tabs>
        <w:ind w:left="2160" w:hanging="360"/>
      </w:pPr>
      <w:rPr>
        <w:rFonts w:ascii="Arial" w:hAnsi="Arial" w:hint="default"/>
      </w:rPr>
    </w:lvl>
    <w:lvl w:ilvl="3" w:tplc="86C0E202" w:tentative="1">
      <w:start w:val="1"/>
      <w:numFmt w:val="bullet"/>
      <w:lvlText w:val="•"/>
      <w:lvlJc w:val="left"/>
      <w:pPr>
        <w:tabs>
          <w:tab w:val="num" w:pos="2880"/>
        </w:tabs>
        <w:ind w:left="2880" w:hanging="360"/>
      </w:pPr>
      <w:rPr>
        <w:rFonts w:ascii="Arial" w:hAnsi="Arial" w:hint="default"/>
      </w:rPr>
    </w:lvl>
    <w:lvl w:ilvl="4" w:tplc="FF807F90" w:tentative="1">
      <w:start w:val="1"/>
      <w:numFmt w:val="bullet"/>
      <w:lvlText w:val="•"/>
      <w:lvlJc w:val="left"/>
      <w:pPr>
        <w:tabs>
          <w:tab w:val="num" w:pos="3600"/>
        </w:tabs>
        <w:ind w:left="3600" w:hanging="360"/>
      </w:pPr>
      <w:rPr>
        <w:rFonts w:ascii="Arial" w:hAnsi="Arial" w:hint="default"/>
      </w:rPr>
    </w:lvl>
    <w:lvl w:ilvl="5" w:tplc="547EDFDC" w:tentative="1">
      <w:start w:val="1"/>
      <w:numFmt w:val="bullet"/>
      <w:lvlText w:val="•"/>
      <w:lvlJc w:val="left"/>
      <w:pPr>
        <w:tabs>
          <w:tab w:val="num" w:pos="4320"/>
        </w:tabs>
        <w:ind w:left="4320" w:hanging="360"/>
      </w:pPr>
      <w:rPr>
        <w:rFonts w:ascii="Arial" w:hAnsi="Arial" w:hint="default"/>
      </w:rPr>
    </w:lvl>
    <w:lvl w:ilvl="6" w:tplc="81AC04BA" w:tentative="1">
      <w:start w:val="1"/>
      <w:numFmt w:val="bullet"/>
      <w:lvlText w:val="•"/>
      <w:lvlJc w:val="left"/>
      <w:pPr>
        <w:tabs>
          <w:tab w:val="num" w:pos="5040"/>
        </w:tabs>
        <w:ind w:left="5040" w:hanging="360"/>
      </w:pPr>
      <w:rPr>
        <w:rFonts w:ascii="Arial" w:hAnsi="Arial" w:hint="default"/>
      </w:rPr>
    </w:lvl>
    <w:lvl w:ilvl="7" w:tplc="BED471F4" w:tentative="1">
      <w:start w:val="1"/>
      <w:numFmt w:val="bullet"/>
      <w:lvlText w:val="•"/>
      <w:lvlJc w:val="left"/>
      <w:pPr>
        <w:tabs>
          <w:tab w:val="num" w:pos="5760"/>
        </w:tabs>
        <w:ind w:left="5760" w:hanging="360"/>
      </w:pPr>
      <w:rPr>
        <w:rFonts w:ascii="Arial" w:hAnsi="Arial" w:hint="default"/>
      </w:rPr>
    </w:lvl>
    <w:lvl w:ilvl="8" w:tplc="228E2E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8234E"/>
    <w:multiLevelType w:val="hybridMultilevel"/>
    <w:tmpl w:val="A0845B1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5D3DF0"/>
    <w:multiLevelType w:val="hybridMultilevel"/>
    <w:tmpl w:val="A35C6FB0"/>
    <w:lvl w:ilvl="0" w:tplc="0E286146">
      <w:start w:val="1"/>
      <w:numFmt w:val="bullet"/>
      <w:lvlText w:val="•"/>
      <w:lvlJc w:val="left"/>
      <w:pPr>
        <w:tabs>
          <w:tab w:val="num" w:pos="720"/>
        </w:tabs>
        <w:ind w:left="720" w:hanging="360"/>
      </w:pPr>
      <w:rPr>
        <w:rFonts w:ascii="Arial" w:hAnsi="Arial" w:hint="default"/>
      </w:rPr>
    </w:lvl>
    <w:lvl w:ilvl="1" w:tplc="22603A7C" w:tentative="1">
      <w:start w:val="1"/>
      <w:numFmt w:val="bullet"/>
      <w:lvlText w:val="•"/>
      <w:lvlJc w:val="left"/>
      <w:pPr>
        <w:tabs>
          <w:tab w:val="num" w:pos="1440"/>
        </w:tabs>
        <w:ind w:left="1440" w:hanging="360"/>
      </w:pPr>
      <w:rPr>
        <w:rFonts w:ascii="Arial" w:hAnsi="Arial" w:hint="default"/>
      </w:rPr>
    </w:lvl>
    <w:lvl w:ilvl="2" w:tplc="0F546BA4" w:tentative="1">
      <w:start w:val="1"/>
      <w:numFmt w:val="bullet"/>
      <w:lvlText w:val="•"/>
      <w:lvlJc w:val="left"/>
      <w:pPr>
        <w:tabs>
          <w:tab w:val="num" w:pos="2160"/>
        </w:tabs>
        <w:ind w:left="2160" w:hanging="360"/>
      </w:pPr>
      <w:rPr>
        <w:rFonts w:ascii="Arial" w:hAnsi="Arial" w:hint="default"/>
      </w:rPr>
    </w:lvl>
    <w:lvl w:ilvl="3" w:tplc="E66662C0" w:tentative="1">
      <w:start w:val="1"/>
      <w:numFmt w:val="bullet"/>
      <w:lvlText w:val="•"/>
      <w:lvlJc w:val="left"/>
      <w:pPr>
        <w:tabs>
          <w:tab w:val="num" w:pos="2880"/>
        </w:tabs>
        <w:ind w:left="2880" w:hanging="360"/>
      </w:pPr>
      <w:rPr>
        <w:rFonts w:ascii="Arial" w:hAnsi="Arial" w:hint="default"/>
      </w:rPr>
    </w:lvl>
    <w:lvl w:ilvl="4" w:tplc="FB70C342" w:tentative="1">
      <w:start w:val="1"/>
      <w:numFmt w:val="bullet"/>
      <w:lvlText w:val="•"/>
      <w:lvlJc w:val="left"/>
      <w:pPr>
        <w:tabs>
          <w:tab w:val="num" w:pos="3600"/>
        </w:tabs>
        <w:ind w:left="3600" w:hanging="360"/>
      </w:pPr>
      <w:rPr>
        <w:rFonts w:ascii="Arial" w:hAnsi="Arial" w:hint="default"/>
      </w:rPr>
    </w:lvl>
    <w:lvl w:ilvl="5" w:tplc="6E60E94C" w:tentative="1">
      <w:start w:val="1"/>
      <w:numFmt w:val="bullet"/>
      <w:lvlText w:val="•"/>
      <w:lvlJc w:val="left"/>
      <w:pPr>
        <w:tabs>
          <w:tab w:val="num" w:pos="4320"/>
        </w:tabs>
        <w:ind w:left="4320" w:hanging="360"/>
      </w:pPr>
      <w:rPr>
        <w:rFonts w:ascii="Arial" w:hAnsi="Arial" w:hint="default"/>
      </w:rPr>
    </w:lvl>
    <w:lvl w:ilvl="6" w:tplc="90A6BF9A" w:tentative="1">
      <w:start w:val="1"/>
      <w:numFmt w:val="bullet"/>
      <w:lvlText w:val="•"/>
      <w:lvlJc w:val="left"/>
      <w:pPr>
        <w:tabs>
          <w:tab w:val="num" w:pos="5040"/>
        </w:tabs>
        <w:ind w:left="5040" w:hanging="360"/>
      </w:pPr>
      <w:rPr>
        <w:rFonts w:ascii="Arial" w:hAnsi="Arial" w:hint="default"/>
      </w:rPr>
    </w:lvl>
    <w:lvl w:ilvl="7" w:tplc="02CC9506" w:tentative="1">
      <w:start w:val="1"/>
      <w:numFmt w:val="bullet"/>
      <w:lvlText w:val="•"/>
      <w:lvlJc w:val="left"/>
      <w:pPr>
        <w:tabs>
          <w:tab w:val="num" w:pos="5760"/>
        </w:tabs>
        <w:ind w:left="5760" w:hanging="360"/>
      </w:pPr>
      <w:rPr>
        <w:rFonts w:ascii="Arial" w:hAnsi="Arial" w:hint="default"/>
      </w:rPr>
    </w:lvl>
    <w:lvl w:ilvl="8" w:tplc="B36CA6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BDB5623"/>
    <w:multiLevelType w:val="hybridMultilevel"/>
    <w:tmpl w:val="842E51A2"/>
    <w:lvl w:ilvl="0" w:tplc="460A6ECA">
      <w:start w:val="1"/>
      <w:numFmt w:val="bullet"/>
      <w:lvlText w:val="•"/>
      <w:lvlJc w:val="left"/>
      <w:pPr>
        <w:tabs>
          <w:tab w:val="num" w:pos="720"/>
        </w:tabs>
        <w:ind w:left="720" w:hanging="360"/>
      </w:pPr>
      <w:rPr>
        <w:rFonts w:ascii="Arial" w:hAnsi="Arial" w:hint="default"/>
      </w:rPr>
    </w:lvl>
    <w:lvl w:ilvl="1" w:tplc="A0DCC3C8" w:tentative="1">
      <w:start w:val="1"/>
      <w:numFmt w:val="bullet"/>
      <w:lvlText w:val="•"/>
      <w:lvlJc w:val="left"/>
      <w:pPr>
        <w:tabs>
          <w:tab w:val="num" w:pos="1440"/>
        </w:tabs>
        <w:ind w:left="1440" w:hanging="360"/>
      </w:pPr>
      <w:rPr>
        <w:rFonts w:ascii="Arial" w:hAnsi="Arial" w:hint="default"/>
      </w:rPr>
    </w:lvl>
    <w:lvl w:ilvl="2" w:tplc="67D00E3A" w:tentative="1">
      <w:start w:val="1"/>
      <w:numFmt w:val="bullet"/>
      <w:lvlText w:val="•"/>
      <w:lvlJc w:val="left"/>
      <w:pPr>
        <w:tabs>
          <w:tab w:val="num" w:pos="2160"/>
        </w:tabs>
        <w:ind w:left="2160" w:hanging="360"/>
      </w:pPr>
      <w:rPr>
        <w:rFonts w:ascii="Arial" w:hAnsi="Arial" w:hint="default"/>
      </w:rPr>
    </w:lvl>
    <w:lvl w:ilvl="3" w:tplc="30A0EF0E" w:tentative="1">
      <w:start w:val="1"/>
      <w:numFmt w:val="bullet"/>
      <w:lvlText w:val="•"/>
      <w:lvlJc w:val="left"/>
      <w:pPr>
        <w:tabs>
          <w:tab w:val="num" w:pos="2880"/>
        </w:tabs>
        <w:ind w:left="2880" w:hanging="360"/>
      </w:pPr>
      <w:rPr>
        <w:rFonts w:ascii="Arial" w:hAnsi="Arial" w:hint="default"/>
      </w:rPr>
    </w:lvl>
    <w:lvl w:ilvl="4" w:tplc="A3661900" w:tentative="1">
      <w:start w:val="1"/>
      <w:numFmt w:val="bullet"/>
      <w:lvlText w:val="•"/>
      <w:lvlJc w:val="left"/>
      <w:pPr>
        <w:tabs>
          <w:tab w:val="num" w:pos="3600"/>
        </w:tabs>
        <w:ind w:left="3600" w:hanging="360"/>
      </w:pPr>
      <w:rPr>
        <w:rFonts w:ascii="Arial" w:hAnsi="Arial" w:hint="default"/>
      </w:rPr>
    </w:lvl>
    <w:lvl w:ilvl="5" w:tplc="56D8FD36" w:tentative="1">
      <w:start w:val="1"/>
      <w:numFmt w:val="bullet"/>
      <w:lvlText w:val="•"/>
      <w:lvlJc w:val="left"/>
      <w:pPr>
        <w:tabs>
          <w:tab w:val="num" w:pos="4320"/>
        </w:tabs>
        <w:ind w:left="4320" w:hanging="360"/>
      </w:pPr>
      <w:rPr>
        <w:rFonts w:ascii="Arial" w:hAnsi="Arial" w:hint="default"/>
      </w:rPr>
    </w:lvl>
    <w:lvl w:ilvl="6" w:tplc="B20ADAF4" w:tentative="1">
      <w:start w:val="1"/>
      <w:numFmt w:val="bullet"/>
      <w:lvlText w:val="•"/>
      <w:lvlJc w:val="left"/>
      <w:pPr>
        <w:tabs>
          <w:tab w:val="num" w:pos="5040"/>
        </w:tabs>
        <w:ind w:left="5040" w:hanging="360"/>
      </w:pPr>
      <w:rPr>
        <w:rFonts w:ascii="Arial" w:hAnsi="Arial" w:hint="default"/>
      </w:rPr>
    </w:lvl>
    <w:lvl w:ilvl="7" w:tplc="3C3E8208" w:tentative="1">
      <w:start w:val="1"/>
      <w:numFmt w:val="bullet"/>
      <w:lvlText w:val="•"/>
      <w:lvlJc w:val="left"/>
      <w:pPr>
        <w:tabs>
          <w:tab w:val="num" w:pos="5760"/>
        </w:tabs>
        <w:ind w:left="5760" w:hanging="360"/>
      </w:pPr>
      <w:rPr>
        <w:rFonts w:ascii="Arial" w:hAnsi="Arial" w:hint="default"/>
      </w:rPr>
    </w:lvl>
    <w:lvl w:ilvl="8" w:tplc="1148651E"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3"/>
  </w:num>
  <w:num w:numId="3">
    <w:abstractNumId w:val="0"/>
  </w:num>
  <w:num w:numId="4">
    <w:abstractNumId w:val="9"/>
  </w:num>
  <w:num w:numId="5">
    <w:abstractNumId w:val="5"/>
  </w:num>
  <w:num w:numId="6">
    <w:abstractNumId w:val="14"/>
  </w:num>
  <w:num w:numId="7">
    <w:abstractNumId w:val="8"/>
  </w:num>
  <w:num w:numId="8">
    <w:abstractNumId w:val="10"/>
  </w:num>
  <w:num w:numId="9">
    <w:abstractNumId w:val="6"/>
  </w:num>
  <w:num w:numId="10">
    <w:abstractNumId w:val="1"/>
  </w:num>
  <w:num w:numId="11">
    <w:abstractNumId w:val="3"/>
  </w:num>
  <w:num w:numId="12">
    <w:abstractNumId w:val="18"/>
  </w:num>
  <w:num w:numId="13">
    <w:abstractNumId w:val="15"/>
  </w:num>
  <w:num w:numId="14">
    <w:abstractNumId w:val="17"/>
  </w:num>
  <w:num w:numId="15">
    <w:abstractNumId w:val="11"/>
  </w:num>
  <w:num w:numId="16">
    <w:abstractNumId w:val="2"/>
  </w:num>
  <w:num w:numId="17">
    <w:abstractNumId w:val="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76"/>
    <w:rsid w:val="00046182"/>
    <w:rsid w:val="000467A4"/>
    <w:rsid w:val="000539B2"/>
    <w:rsid w:val="000649EE"/>
    <w:rsid w:val="00096F03"/>
    <w:rsid w:val="000A7226"/>
    <w:rsid w:val="000B5577"/>
    <w:rsid w:val="000B5A08"/>
    <w:rsid w:val="000C60D2"/>
    <w:rsid w:val="000C6F82"/>
    <w:rsid w:val="000D3CF3"/>
    <w:rsid w:val="000F286D"/>
    <w:rsid w:val="001027B0"/>
    <w:rsid w:val="00103589"/>
    <w:rsid w:val="001128D5"/>
    <w:rsid w:val="00122F83"/>
    <w:rsid w:val="0013789F"/>
    <w:rsid w:val="00140C96"/>
    <w:rsid w:val="00163D11"/>
    <w:rsid w:val="00197101"/>
    <w:rsid w:val="001C6B9D"/>
    <w:rsid w:val="001C7E12"/>
    <w:rsid w:val="001D1A5E"/>
    <w:rsid w:val="001E322F"/>
    <w:rsid w:val="00213B9D"/>
    <w:rsid w:val="00231054"/>
    <w:rsid w:val="002A7E58"/>
    <w:rsid w:val="002B66E9"/>
    <w:rsid w:val="002D63AC"/>
    <w:rsid w:val="002E449B"/>
    <w:rsid w:val="002F3776"/>
    <w:rsid w:val="002F44CC"/>
    <w:rsid w:val="00303B69"/>
    <w:rsid w:val="00341D04"/>
    <w:rsid w:val="00345A1B"/>
    <w:rsid w:val="00377077"/>
    <w:rsid w:val="00382C9D"/>
    <w:rsid w:val="003A115A"/>
    <w:rsid w:val="003B1AA2"/>
    <w:rsid w:val="003E77AE"/>
    <w:rsid w:val="003F7209"/>
    <w:rsid w:val="00425DAA"/>
    <w:rsid w:val="0043298D"/>
    <w:rsid w:val="004436DA"/>
    <w:rsid w:val="00460E08"/>
    <w:rsid w:val="004625A4"/>
    <w:rsid w:val="00465758"/>
    <w:rsid w:val="004B3749"/>
    <w:rsid w:val="004B466D"/>
    <w:rsid w:val="004D684F"/>
    <w:rsid w:val="004E2060"/>
    <w:rsid w:val="004E434F"/>
    <w:rsid w:val="00503FD2"/>
    <w:rsid w:val="00514938"/>
    <w:rsid w:val="00571921"/>
    <w:rsid w:val="005838EF"/>
    <w:rsid w:val="0058500C"/>
    <w:rsid w:val="00585D8C"/>
    <w:rsid w:val="00587D62"/>
    <w:rsid w:val="005C3AAE"/>
    <w:rsid w:val="005D11B2"/>
    <w:rsid w:val="005E2EF2"/>
    <w:rsid w:val="00621132"/>
    <w:rsid w:val="00642F8F"/>
    <w:rsid w:val="006741EB"/>
    <w:rsid w:val="006D7793"/>
    <w:rsid w:val="006E076F"/>
    <w:rsid w:val="006F0FD0"/>
    <w:rsid w:val="006F777C"/>
    <w:rsid w:val="00734204"/>
    <w:rsid w:val="007402AB"/>
    <w:rsid w:val="007519AF"/>
    <w:rsid w:val="007A17D2"/>
    <w:rsid w:val="007A2817"/>
    <w:rsid w:val="007A740A"/>
    <w:rsid w:val="007E272B"/>
    <w:rsid w:val="00875968"/>
    <w:rsid w:val="008A193E"/>
    <w:rsid w:val="008E6E26"/>
    <w:rsid w:val="008F7D63"/>
    <w:rsid w:val="009133B7"/>
    <w:rsid w:val="00914980"/>
    <w:rsid w:val="00945426"/>
    <w:rsid w:val="00960295"/>
    <w:rsid w:val="00976AFA"/>
    <w:rsid w:val="00983632"/>
    <w:rsid w:val="009A72B4"/>
    <w:rsid w:val="009B5498"/>
    <w:rsid w:val="009D0BD7"/>
    <w:rsid w:val="009D223D"/>
    <w:rsid w:val="009E61C7"/>
    <w:rsid w:val="00A5011D"/>
    <w:rsid w:val="00A509A2"/>
    <w:rsid w:val="00A55766"/>
    <w:rsid w:val="00A60785"/>
    <w:rsid w:val="00AC3117"/>
    <w:rsid w:val="00AC5973"/>
    <w:rsid w:val="00AD410C"/>
    <w:rsid w:val="00AE5F8E"/>
    <w:rsid w:val="00AF31D5"/>
    <w:rsid w:val="00B32C5E"/>
    <w:rsid w:val="00B370F1"/>
    <w:rsid w:val="00B44D27"/>
    <w:rsid w:val="00B54207"/>
    <w:rsid w:val="00B8568C"/>
    <w:rsid w:val="00B86763"/>
    <w:rsid w:val="00B92F84"/>
    <w:rsid w:val="00BB2981"/>
    <w:rsid w:val="00BE1DD2"/>
    <w:rsid w:val="00BF1BAE"/>
    <w:rsid w:val="00C06123"/>
    <w:rsid w:val="00C26950"/>
    <w:rsid w:val="00C33258"/>
    <w:rsid w:val="00C57C08"/>
    <w:rsid w:val="00C64FA6"/>
    <w:rsid w:val="00C747D4"/>
    <w:rsid w:val="00C82929"/>
    <w:rsid w:val="00C84F7D"/>
    <w:rsid w:val="00CB79BB"/>
    <w:rsid w:val="00D17276"/>
    <w:rsid w:val="00D535CE"/>
    <w:rsid w:val="00D55CA8"/>
    <w:rsid w:val="00D7485C"/>
    <w:rsid w:val="00DB5A13"/>
    <w:rsid w:val="00DB624F"/>
    <w:rsid w:val="00DC4D88"/>
    <w:rsid w:val="00DD1C57"/>
    <w:rsid w:val="00DD378E"/>
    <w:rsid w:val="00DE38EF"/>
    <w:rsid w:val="00DF53B1"/>
    <w:rsid w:val="00E146ED"/>
    <w:rsid w:val="00E24090"/>
    <w:rsid w:val="00E337CA"/>
    <w:rsid w:val="00E36F69"/>
    <w:rsid w:val="00E50214"/>
    <w:rsid w:val="00E554FD"/>
    <w:rsid w:val="00E670F4"/>
    <w:rsid w:val="00E823BC"/>
    <w:rsid w:val="00E91833"/>
    <w:rsid w:val="00E92B79"/>
    <w:rsid w:val="00E93D3F"/>
    <w:rsid w:val="00EB5D28"/>
    <w:rsid w:val="00ED668C"/>
    <w:rsid w:val="00F0739F"/>
    <w:rsid w:val="00F07A42"/>
    <w:rsid w:val="00F348B8"/>
    <w:rsid w:val="00F477FA"/>
    <w:rsid w:val="00F92DDC"/>
    <w:rsid w:val="00FB54DA"/>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B85F6B"/>
  <w15:docId w15:val="{94738894-51BD-9247-9F0E-AD4BB699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BD7"/>
  </w:style>
  <w:style w:type="paragraph" w:styleId="Heading1">
    <w:name w:val="heading 1"/>
    <w:basedOn w:val="Normal"/>
    <w:link w:val="Heading1Char"/>
    <w:uiPriority w:val="9"/>
    <w:qFormat/>
    <w:rsid w:val="000C6F8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paragraph" w:styleId="Heading3">
    <w:name w:val="heading 3"/>
    <w:basedOn w:val="Normal"/>
    <w:next w:val="Normal"/>
    <w:link w:val="Heading3Char"/>
    <w:uiPriority w:val="9"/>
    <w:semiHidden/>
    <w:unhideWhenUsed/>
    <w:qFormat/>
    <w:rsid w:val="009149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76"/>
    <w:rPr>
      <w:color w:val="0000FF"/>
      <w:u w:val="single"/>
    </w:rPr>
  </w:style>
  <w:style w:type="paragraph" w:styleId="NormalWeb">
    <w:name w:val="Normal (Web)"/>
    <w:basedOn w:val="Normal"/>
    <w:uiPriority w:val="99"/>
    <w:unhideWhenUsed/>
    <w:rsid w:val="002E449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BalloonText">
    <w:name w:val="Balloon Text"/>
    <w:basedOn w:val="Normal"/>
    <w:link w:val="BalloonTextChar"/>
    <w:uiPriority w:val="99"/>
    <w:semiHidden/>
    <w:unhideWhenUsed/>
    <w:rsid w:val="002E4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9B"/>
    <w:rPr>
      <w:rFonts w:ascii="Tahoma" w:hAnsi="Tahoma" w:cs="Tahoma"/>
      <w:sz w:val="16"/>
      <w:szCs w:val="16"/>
    </w:rPr>
  </w:style>
  <w:style w:type="table" w:styleId="TableGrid">
    <w:name w:val="Table Grid"/>
    <w:basedOn w:val="TableNormal"/>
    <w:uiPriority w:val="59"/>
    <w:rsid w:val="008F7D63"/>
    <w:pPr>
      <w:spacing w:after="0" w:line="240" w:lineRule="auto"/>
    </w:pPr>
    <w:rPr>
      <w:szCs w:val="20"/>
      <w:lang w:val="en-IN"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6AFA"/>
    <w:pPr>
      <w:ind w:left="720"/>
      <w:contextualSpacing/>
    </w:pPr>
    <w:rPr>
      <w:szCs w:val="20"/>
      <w:lang w:val="en-IN" w:eastAsia="en-IN" w:bidi="hi-IN"/>
    </w:rPr>
  </w:style>
  <w:style w:type="character" w:customStyle="1" w:styleId="Heading1Char">
    <w:name w:val="Heading 1 Char"/>
    <w:basedOn w:val="DefaultParagraphFont"/>
    <w:link w:val="Heading1"/>
    <w:uiPriority w:val="9"/>
    <w:rsid w:val="000C6F82"/>
    <w:rPr>
      <w:rFonts w:ascii="Times New Roman" w:eastAsia="Times New Roman" w:hAnsi="Times New Roman" w:cs="Times New Roman"/>
      <w:b/>
      <w:bCs/>
      <w:kern w:val="36"/>
      <w:sz w:val="48"/>
      <w:szCs w:val="48"/>
      <w:lang w:val="en-IN" w:eastAsia="en-IN" w:bidi="hi-IN"/>
    </w:rPr>
  </w:style>
  <w:style w:type="paragraph" w:customStyle="1" w:styleId="Normal1">
    <w:name w:val="Normal1"/>
    <w:rsid w:val="00960295"/>
    <w:pPr>
      <w:spacing w:after="160" w:line="259" w:lineRule="auto"/>
    </w:pPr>
    <w:rPr>
      <w:rFonts w:ascii="Calibri" w:eastAsia="Calibri" w:hAnsi="Calibri" w:cs="Calibri"/>
      <w:lang w:bidi="hi-IN"/>
    </w:rPr>
  </w:style>
  <w:style w:type="character" w:styleId="Emphasis">
    <w:name w:val="Emphasis"/>
    <w:basedOn w:val="DefaultParagraphFont"/>
    <w:uiPriority w:val="20"/>
    <w:qFormat/>
    <w:rsid w:val="00E24090"/>
    <w:rPr>
      <w:i/>
      <w:iCs/>
    </w:rPr>
  </w:style>
  <w:style w:type="character" w:styleId="PlaceholderText">
    <w:name w:val="Placeholder Text"/>
    <w:basedOn w:val="DefaultParagraphFont"/>
    <w:uiPriority w:val="99"/>
    <w:semiHidden/>
    <w:rsid w:val="00BF1BAE"/>
    <w:rPr>
      <w:color w:val="808080"/>
    </w:rPr>
  </w:style>
  <w:style w:type="paragraph" w:styleId="Header">
    <w:name w:val="header"/>
    <w:basedOn w:val="Normal"/>
    <w:link w:val="HeaderChar"/>
    <w:uiPriority w:val="99"/>
    <w:unhideWhenUsed/>
    <w:rsid w:val="00AC5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973"/>
  </w:style>
  <w:style w:type="paragraph" w:styleId="Footer">
    <w:name w:val="footer"/>
    <w:basedOn w:val="Normal"/>
    <w:link w:val="FooterChar"/>
    <w:uiPriority w:val="99"/>
    <w:unhideWhenUsed/>
    <w:rsid w:val="00AC5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973"/>
  </w:style>
  <w:style w:type="character" w:styleId="UnresolvedMention">
    <w:name w:val="Unresolved Mention"/>
    <w:basedOn w:val="DefaultParagraphFont"/>
    <w:uiPriority w:val="99"/>
    <w:semiHidden/>
    <w:unhideWhenUsed/>
    <w:rsid w:val="00914980"/>
    <w:rPr>
      <w:color w:val="605E5C"/>
      <w:shd w:val="clear" w:color="auto" w:fill="E1DFDD"/>
    </w:rPr>
  </w:style>
  <w:style w:type="character" w:customStyle="1" w:styleId="Heading3Char">
    <w:name w:val="Heading 3 Char"/>
    <w:basedOn w:val="DefaultParagraphFont"/>
    <w:link w:val="Heading3"/>
    <w:uiPriority w:val="9"/>
    <w:semiHidden/>
    <w:rsid w:val="0091498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5561">
      <w:bodyDiv w:val="1"/>
      <w:marLeft w:val="0"/>
      <w:marRight w:val="0"/>
      <w:marTop w:val="0"/>
      <w:marBottom w:val="0"/>
      <w:divBdr>
        <w:top w:val="none" w:sz="0" w:space="0" w:color="auto"/>
        <w:left w:val="none" w:sz="0" w:space="0" w:color="auto"/>
        <w:bottom w:val="none" w:sz="0" w:space="0" w:color="auto"/>
        <w:right w:val="none" w:sz="0" w:space="0" w:color="auto"/>
      </w:divBdr>
      <w:divsChild>
        <w:div w:id="1746219218">
          <w:marLeft w:val="576"/>
          <w:marRight w:val="0"/>
          <w:marTop w:val="60"/>
          <w:marBottom w:val="0"/>
          <w:divBdr>
            <w:top w:val="none" w:sz="0" w:space="0" w:color="auto"/>
            <w:left w:val="none" w:sz="0" w:space="0" w:color="auto"/>
            <w:bottom w:val="none" w:sz="0" w:space="0" w:color="auto"/>
            <w:right w:val="none" w:sz="0" w:space="0" w:color="auto"/>
          </w:divBdr>
        </w:div>
      </w:divsChild>
    </w:div>
    <w:div w:id="162163040">
      <w:bodyDiv w:val="1"/>
      <w:marLeft w:val="0"/>
      <w:marRight w:val="0"/>
      <w:marTop w:val="0"/>
      <w:marBottom w:val="0"/>
      <w:divBdr>
        <w:top w:val="none" w:sz="0" w:space="0" w:color="auto"/>
        <w:left w:val="none" w:sz="0" w:space="0" w:color="auto"/>
        <w:bottom w:val="none" w:sz="0" w:space="0" w:color="auto"/>
        <w:right w:val="none" w:sz="0" w:space="0" w:color="auto"/>
      </w:divBdr>
      <w:divsChild>
        <w:div w:id="1585647881">
          <w:marLeft w:val="576"/>
          <w:marRight w:val="0"/>
          <w:marTop w:val="60"/>
          <w:marBottom w:val="0"/>
          <w:divBdr>
            <w:top w:val="none" w:sz="0" w:space="0" w:color="auto"/>
            <w:left w:val="none" w:sz="0" w:space="0" w:color="auto"/>
            <w:bottom w:val="none" w:sz="0" w:space="0" w:color="auto"/>
            <w:right w:val="none" w:sz="0" w:space="0" w:color="auto"/>
          </w:divBdr>
        </w:div>
      </w:divsChild>
    </w:div>
    <w:div w:id="256787308">
      <w:bodyDiv w:val="1"/>
      <w:marLeft w:val="0"/>
      <w:marRight w:val="0"/>
      <w:marTop w:val="0"/>
      <w:marBottom w:val="0"/>
      <w:divBdr>
        <w:top w:val="none" w:sz="0" w:space="0" w:color="auto"/>
        <w:left w:val="none" w:sz="0" w:space="0" w:color="auto"/>
        <w:bottom w:val="none" w:sz="0" w:space="0" w:color="auto"/>
        <w:right w:val="none" w:sz="0" w:space="0" w:color="auto"/>
      </w:divBdr>
      <w:divsChild>
        <w:div w:id="1481461472">
          <w:marLeft w:val="576"/>
          <w:marRight w:val="0"/>
          <w:marTop w:val="60"/>
          <w:marBottom w:val="0"/>
          <w:divBdr>
            <w:top w:val="none" w:sz="0" w:space="0" w:color="auto"/>
            <w:left w:val="none" w:sz="0" w:space="0" w:color="auto"/>
            <w:bottom w:val="none" w:sz="0" w:space="0" w:color="auto"/>
            <w:right w:val="none" w:sz="0" w:space="0" w:color="auto"/>
          </w:divBdr>
        </w:div>
      </w:divsChild>
    </w:div>
    <w:div w:id="539514019">
      <w:bodyDiv w:val="1"/>
      <w:marLeft w:val="0"/>
      <w:marRight w:val="0"/>
      <w:marTop w:val="0"/>
      <w:marBottom w:val="0"/>
      <w:divBdr>
        <w:top w:val="none" w:sz="0" w:space="0" w:color="auto"/>
        <w:left w:val="none" w:sz="0" w:space="0" w:color="auto"/>
        <w:bottom w:val="none" w:sz="0" w:space="0" w:color="auto"/>
        <w:right w:val="none" w:sz="0" w:space="0" w:color="auto"/>
      </w:divBdr>
      <w:divsChild>
        <w:div w:id="704327691">
          <w:marLeft w:val="576"/>
          <w:marRight w:val="0"/>
          <w:marTop w:val="60"/>
          <w:marBottom w:val="0"/>
          <w:divBdr>
            <w:top w:val="none" w:sz="0" w:space="0" w:color="auto"/>
            <w:left w:val="none" w:sz="0" w:space="0" w:color="auto"/>
            <w:bottom w:val="none" w:sz="0" w:space="0" w:color="auto"/>
            <w:right w:val="none" w:sz="0" w:space="0" w:color="auto"/>
          </w:divBdr>
        </w:div>
      </w:divsChild>
    </w:div>
    <w:div w:id="552734216">
      <w:bodyDiv w:val="1"/>
      <w:marLeft w:val="0"/>
      <w:marRight w:val="0"/>
      <w:marTop w:val="0"/>
      <w:marBottom w:val="0"/>
      <w:divBdr>
        <w:top w:val="none" w:sz="0" w:space="0" w:color="auto"/>
        <w:left w:val="none" w:sz="0" w:space="0" w:color="auto"/>
        <w:bottom w:val="none" w:sz="0" w:space="0" w:color="auto"/>
        <w:right w:val="none" w:sz="0" w:space="0" w:color="auto"/>
      </w:divBdr>
      <w:divsChild>
        <w:div w:id="561260948">
          <w:marLeft w:val="576"/>
          <w:marRight w:val="0"/>
          <w:marTop w:val="60"/>
          <w:marBottom w:val="0"/>
          <w:divBdr>
            <w:top w:val="none" w:sz="0" w:space="0" w:color="auto"/>
            <w:left w:val="none" w:sz="0" w:space="0" w:color="auto"/>
            <w:bottom w:val="none" w:sz="0" w:space="0" w:color="auto"/>
            <w:right w:val="none" w:sz="0" w:space="0" w:color="auto"/>
          </w:divBdr>
        </w:div>
      </w:divsChild>
    </w:div>
    <w:div w:id="594050932">
      <w:bodyDiv w:val="1"/>
      <w:marLeft w:val="0"/>
      <w:marRight w:val="0"/>
      <w:marTop w:val="0"/>
      <w:marBottom w:val="0"/>
      <w:divBdr>
        <w:top w:val="none" w:sz="0" w:space="0" w:color="auto"/>
        <w:left w:val="none" w:sz="0" w:space="0" w:color="auto"/>
        <w:bottom w:val="none" w:sz="0" w:space="0" w:color="auto"/>
        <w:right w:val="none" w:sz="0" w:space="0" w:color="auto"/>
      </w:divBdr>
      <w:divsChild>
        <w:div w:id="1625311001">
          <w:marLeft w:val="576"/>
          <w:marRight w:val="0"/>
          <w:marTop w:val="60"/>
          <w:marBottom w:val="0"/>
          <w:divBdr>
            <w:top w:val="none" w:sz="0" w:space="0" w:color="auto"/>
            <w:left w:val="none" w:sz="0" w:space="0" w:color="auto"/>
            <w:bottom w:val="none" w:sz="0" w:space="0" w:color="auto"/>
            <w:right w:val="none" w:sz="0" w:space="0" w:color="auto"/>
          </w:divBdr>
        </w:div>
      </w:divsChild>
    </w:div>
    <w:div w:id="594483773">
      <w:bodyDiv w:val="1"/>
      <w:marLeft w:val="0"/>
      <w:marRight w:val="0"/>
      <w:marTop w:val="0"/>
      <w:marBottom w:val="0"/>
      <w:divBdr>
        <w:top w:val="none" w:sz="0" w:space="0" w:color="auto"/>
        <w:left w:val="none" w:sz="0" w:space="0" w:color="auto"/>
        <w:bottom w:val="none" w:sz="0" w:space="0" w:color="auto"/>
        <w:right w:val="none" w:sz="0" w:space="0" w:color="auto"/>
      </w:divBdr>
    </w:div>
    <w:div w:id="595747544">
      <w:bodyDiv w:val="1"/>
      <w:marLeft w:val="0"/>
      <w:marRight w:val="0"/>
      <w:marTop w:val="0"/>
      <w:marBottom w:val="0"/>
      <w:divBdr>
        <w:top w:val="none" w:sz="0" w:space="0" w:color="auto"/>
        <w:left w:val="none" w:sz="0" w:space="0" w:color="auto"/>
        <w:bottom w:val="none" w:sz="0" w:space="0" w:color="auto"/>
        <w:right w:val="none" w:sz="0" w:space="0" w:color="auto"/>
      </w:divBdr>
      <w:divsChild>
        <w:div w:id="2105687839">
          <w:marLeft w:val="576"/>
          <w:marRight w:val="0"/>
          <w:marTop w:val="60"/>
          <w:marBottom w:val="0"/>
          <w:divBdr>
            <w:top w:val="none" w:sz="0" w:space="0" w:color="auto"/>
            <w:left w:val="none" w:sz="0" w:space="0" w:color="auto"/>
            <w:bottom w:val="none" w:sz="0" w:space="0" w:color="auto"/>
            <w:right w:val="none" w:sz="0" w:space="0" w:color="auto"/>
          </w:divBdr>
        </w:div>
      </w:divsChild>
    </w:div>
    <w:div w:id="661855308">
      <w:bodyDiv w:val="1"/>
      <w:marLeft w:val="0"/>
      <w:marRight w:val="0"/>
      <w:marTop w:val="0"/>
      <w:marBottom w:val="0"/>
      <w:divBdr>
        <w:top w:val="none" w:sz="0" w:space="0" w:color="auto"/>
        <w:left w:val="none" w:sz="0" w:space="0" w:color="auto"/>
        <w:bottom w:val="none" w:sz="0" w:space="0" w:color="auto"/>
        <w:right w:val="none" w:sz="0" w:space="0" w:color="auto"/>
      </w:divBdr>
      <w:divsChild>
        <w:div w:id="124853668">
          <w:marLeft w:val="576"/>
          <w:marRight w:val="0"/>
          <w:marTop w:val="60"/>
          <w:marBottom w:val="0"/>
          <w:divBdr>
            <w:top w:val="none" w:sz="0" w:space="0" w:color="auto"/>
            <w:left w:val="none" w:sz="0" w:space="0" w:color="auto"/>
            <w:bottom w:val="none" w:sz="0" w:space="0" w:color="auto"/>
            <w:right w:val="none" w:sz="0" w:space="0" w:color="auto"/>
          </w:divBdr>
        </w:div>
      </w:divsChild>
    </w:div>
    <w:div w:id="749274828">
      <w:bodyDiv w:val="1"/>
      <w:marLeft w:val="0"/>
      <w:marRight w:val="0"/>
      <w:marTop w:val="0"/>
      <w:marBottom w:val="0"/>
      <w:divBdr>
        <w:top w:val="none" w:sz="0" w:space="0" w:color="auto"/>
        <w:left w:val="none" w:sz="0" w:space="0" w:color="auto"/>
        <w:bottom w:val="none" w:sz="0" w:space="0" w:color="auto"/>
        <w:right w:val="none" w:sz="0" w:space="0" w:color="auto"/>
      </w:divBdr>
      <w:divsChild>
        <w:div w:id="1236819136">
          <w:marLeft w:val="0"/>
          <w:marRight w:val="0"/>
          <w:marTop w:val="0"/>
          <w:marBottom w:val="0"/>
          <w:divBdr>
            <w:top w:val="none" w:sz="0" w:space="0" w:color="auto"/>
            <w:left w:val="none" w:sz="0" w:space="0" w:color="auto"/>
            <w:bottom w:val="none" w:sz="0" w:space="0" w:color="auto"/>
            <w:right w:val="none" w:sz="0" w:space="0" w:color="auto"/>
          </w:divBdr>
          <w:divsChild>
            <w:div w:id="459805476">
              <w:marLeft w:val="0"/>
              <w:marRight w:val="0"/>
              <w:marTop w:val="0"/>
              <w:marBottom w:val="0"/>
              <w:divBdr>
                <w:top w:val="none" w:sz="0" w:space="0" w:color="auto"/>
                <w:left w:val="none" w:sz="0" w:space="0" w:color="auto"/>
                <w:bottom w:val="none" w:sz="0" w:space="0" w:color="auto"/>
                <w:right w:val="none" w:sz="0" w:space="0" w:color="auto"/>
              </w:divBdr>
            </w:div>
          </w:divsChild>
        </w:div>
        <w:div w:id="1886983264">
          <w:marLeft w:val="0"/>
          <w:marRight w:val="0"/>
          <w:marTop w:val="0"/>
          <w:marBottom w:val="0"/>
          <w:divBdr>
            <w:top w:val="none" w:sz="0" w:space="0" w:color="auto"/>
            <w:left w:val="none" w:sz="0" w:space="0" w:color="auto"/>
            <w:bottom w:val="none" w:sz="0" w:space="0" w:color="auto"/>
            <w:right w:val="none" w:sz="0" w:space="0" w:color="auto"/>
          </w:divBdr>
          <w:divsChild>
            <w:div w:id="4961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2297">
      <w:bodyDiv w:val="1"/>
      <w:marLeft w:val="0"/>
      <w:marRight w:val="0"/>
      <w:marTop w:val="0"/>
      <w:marBottom w:val="0"/>
      <w:divBdr>
        <w:top w:val="none" w:sz="0" w:space="0" w:color="auto"/>
        <w:left w:val="none" w:sz="0" w:space="0" w:color="auto"/>
        <w:bottom w:val="none" w:sz="0" w:space="0" w:color="auto"/>
        <w:right w:val="none" w:sz="0" w:space="0" w:color="auto"/>
      </w:divBdr>
    </w:div>
    <w:div w:id="1218858520">
      <w:bodyDiv w:val="1"/>
      <w:marLeft w:val="0"/>
      <w:marRight w:val="0"/>
      <w:marTop w:val="0"/>
      <w:marBottom w:val="0"/>
      <w:divBdr>
        <w:top w:val="none" w:sz="0" w:space="0" w:color="auto"/>
        <w:left w:val="none" w:sz="0" w:space="0" w:color="auto"/>
        <w:bottom w:val="none" w:sz="0" w:space="0" w:color="auto"/>
        <w:right w:val="none" w:sz="0" w:space="0" w:color="auto"/>
      </w:divBdr>
    </w:div>
    <w:div w:id="1292246257">
      <w:bodyDiv w:val="1"/>
      <w:marLeft w:val="0"/>
      <w:marRight w:val="0"/>
      <w:marTop w:val="0"/>
      <w:marBottom w:val="0"/>
      <w:divBdr>
        <w:top w:val="none" w:sz="0" w:space="0" w:color="auto"/>
        <w:left w:val="none" w:sz="0" w:space="0" w:color="auto"/>
        <w:bottom w:val="none" w:sz="0" w:space="0" w:color="auto"/>
        <w:right w:val="none" w:sz="0" w:space="0" w:color="auto"/>
      </w:divBdr>
    </w:div>
    <w:div w:id="1546405183">
      <w:bodyDiv w:val="1"/>
      <w:marLeft w:val="0"/>
      <w:marRight w:val="0"/>
      <w:marTop w:val="0"/>
      <w:marBottom w:val="0"/>
      <w:divBdr>
        <w:top w:val="none" w:sz="0" w:space="0" w:color="auto"/>
        <w:left w:val="none" w:sz="0" w:space="0" w:color="auto"/>
        <w:bottom w:val="none" w:sz="0" w:space="0" w:color="auto"/>
        <w:right w:val="none" w:sz="0" w:space="0" w:color="auto"/>
      </w:divBdr>
      <w:divsChild>
        <w:div w:id="1536040597">
          <w:marLeft w:val="576"/>
          <w:marRight w:val="0"/>
          <w:marTop w:val="60"/>
          <w:marBottom w:val="0"/>
          <w:divBdr>
            <w:top w:val="none" w:sz="0" w:space="0" w:color="auto"/>
            <w:left w:val="none" w:sz="0" w:space="0" w:color="auto"/>
            <w:bottom w:val="none" w:sz="0" w:space="0" w:color="auto"/>
            <w:right w:val="none" w:sz="0" w:space="0" w:color="auto"/>
          </w:divBdr>
        </w:div>
      </w:divsChild>
    </w:div>
    <w:div w:id="1547327527">
      <w:bodyDiv w:val="1"/>
      <w:marLeft w:val="0"/>
      <w:marRight w:val="0"/>
      <w:marTop w:val="0"/>
      <w:marBottom w:val="0"/>
      <w:divBdr>
        <w:top w:val="none" w:sz="0" w:space="0" w:color="auto"/>
        <w:left w:val="none" w:sz="0" w:space="0" w:color="auto"/>
        <w:bottom w:val="none" w:sz="0" w:space="0" w:color="auto"/>
        <w:right w:val="none" w:sz="0" w:space="0" w:color="auto"/>
      </w:divBdr>
      <w:divsChild>
        <w:div w:id="1820150506">
          <w:marLeft w:val="576"/>
          <w:marRight w:val="0"/>
          <w:marTop w:val="60"/>
          <w:marBottom w:val="0"/>
          <w:divBdr>
            <w:top w:val="none" w:sz="0" w:space="0" w:color="auto"/>
            <w:left w:val="none" w:sz="0" w:space="0" w:color="auto"/>
            <w:bottom w:val="none" w:sz="0" w:space="0" w:color="auto"/>
            <w:right w:val="none" w:sz="0" w:space="0" w:color="auto"/>
          </w:divBdr>
        </w:div>
        <w:div w:id="135146601">
          <w:marLeft w:val="576"/>
          <w:marRight w:val="0"/>
          <w:marTop w:val="60"/>
          <w:marBottom w:val="0"/>
          <w:divBdr>
            <w:top w:val="none" w:sz="0" w:space="0" w:color="auto"/>
            <w:left w:val="none" w:sz="0" w:space="0" w:color="auto"/>
            <w:bottom w:val="none" w:sz="0" w:space="0" w:color="auto"/>
            <w:right w:val="none" w:sz="0" w:space="0" w:color="auto"/>
          </w:divBdr>
        </w:div>
      </w:divsChild>
    </w:div>
    <w:div w:id="1594387866">
      <w:bodyDiv w:val="1"/>
      <w:marLeft w:val="0"/>
      <w:marRight w:val="0"/>
      <w:marTop w:val="0"/>
      <w:marBottom w:val="0"/>
      <w:divBdr>
        <w:top w:val="none" w:sz="0" w:space="0" w:color="auto"/>
        <w:left w:val="none" w:sz="0" w:space="0" w:color="auto"/>
        <w:bottom w:val="none" w:sz="0" w:space="0" w:color="auto"/>
        <w:right w:val="none" w:sz="0" w:space="0" w:color="auto"/>
      </w:divBdr>
    </w:div>
    <w:div w:id="1603411219">
      <w:bodyDiv w:val="1"/>
      <w:marLeft w:val="0"/>
      <w:marRight w:val="0"/>
      <w:marTop w:val="0"/>
      <w:marBottom w:val="0"/>
      <w:divBdr>
        <w:top w:val="none" w:sz="0" w:space="0" w:color="auto"/>
        <w:left w:val="none" w:sz="0" w:space="0" w:color="auto"/>
        <w:bottom w:val="none" w:sz="0" w:space="0" w:color="auto"/>
        <w:right w:val="none" w:sz="0" w:space="0" w:color="auto"/>
      </w:divBdr>
      <w:divsChild>
        <w:div w:id="675422550">
          <w:marLeft w:val="576"/>
          <w:marRight w:val="0"/>
          <w:marTop w:val="60"/>
          <w:marBottom w:val="0"/>
          <w:divBdr>
            <w:top w:val="none" w:sz="0" w:space="0" w:color="auto"/>
            <w:left w:val="none" w:sz="0" w:space="0" w:color="auto"/>
            <w:bottom w:val="none" w:sz="0" w:space="0" w:color="auto"/>
            <w:right w:val="none" w:sz="0" w:space="0" w:color="auto"/>
          </w:divBdr>
        </w:div>
      </w:divsChild>
    </w:div>
    <w:div w:id="1826774920">
      <w:bodyDiv w:val="1"/>
      <w:marLeft w:val="0"/>
      <w:marRight w:val="0"/>
      <w:marTop w:val="0"/>
      <w:marBottom w:val="0"/>
      <w:divBdr>
        <w:top w:val="none" w:sz="0" w:space="0" w:color="auto"/>
        <w:left w:val="none" w:sz="0" w:space="0" w:color="auto"/>
        <w:bottom w:val="none" w:sz="0" w:space="0" w:color="auto"/>
        <w:right w:val="none" w:sz="0" w:space="0" w:color="auto"/>
      </w:divBdr>
      <w:divsChild>
        <w:div w:id="581255205">
          <w:marLeft w:val="576"/>
          <w:marRight w:val="0"/>
          <w:marTop w:val="60"/>
          <w:marBottom w:val="0"/>
          <w:divBdr>
            <w:top w:val="none" w:sz="0" w:space="0" w:color="auto"/>
            <w:left w:val="none" w:sz="0" w:space="0" w:color="auto"/>
            <w:bottom w:val="none" w:sz="0" w:space="0" w:color="auto"/>
            <w:right w:val="none" w:sz="0" w:space="0" w:color="auto"/>
          </w:divBdr>
        </w:div>
      </w:divsChild>
    </w:div>
    <w:div w:id="2120905911">
      <w:bodyDiv w:val="1"/>
      <w:marLeft w:val="0"/>
      <w:marRight w:val="0"/>
      <w:marTop w:val="0"/>
      <w:marBottom w:val="0"/>
      <w:divBdr>
        <w:top w:val="none" w:sz="0" w:space="0" w:color="auto"/>
        <w:left w:val="none" w:sz="0" w:space="0" w:color="auto"/>
        <w:bottom w:val="none" w:sz="0" w:space="0" w:color="auto"/>
        <w:right w:val="none" w:sz="0" w:space="0" w:color="auto"/>
      </w:divBdr>
      <w:divsChild>
        <w:div w:id="842665982">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journals/climate/articles/10.3389/fclim.2025.1492260/full"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journals/climate/articles/10.3389/fclim.2025.1492260/ful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rontiersin.org/journals/climate/articles/10.3389/fclim.2025.1492260/ful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rontiersin.org/journals/climate/articles/10.3389/fclim.2025.1492260/full" TargetMode="External"/><Relationship Id="rId14" Type="http://schemas.openxmlformats.org/officeDocument/2006/relationships/image" Target="media/image3.tif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8FEB4-25A9-4853-A55D-F8EC8BA5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dcterms:created xsi:type="dcterms:W3CDTF">2025-03-12T08:26:00Z</dcterms:created>
  <dcterms:modified xsi:type="dcterms:W3CDTF">2025-03-17T10:10:00Z</dcterms:modified>
</cp:coreProperties>
</file>