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07DA9" w14:textId="33DD2534" w:rsidR="008221C2" w:rsidRPr="008221C2" w:rsidRDefault="008221C2" w:rsidP="00F50808">
      <w:pPr>
        <w:spacing w:line="480" w:lineRule="auto"/>
        <w:jc w:val="both"/>
        <w:rPr>
          <w:rFonts w:ascii="Times New Roman" w:eastAsia="Calibri" w:hAnsi="Times New Roman" w:cs="Times New Roman"/>
          <w:b/>
          <w:i/>
          <w:iCs/>
          <w:sz w:val="24"/>
          <w:szCs w:val="24"/>
          <w:u w:val="single"/>
        </w:rPr>
      </w:pPr>
      <w:r w:rsidRPr="008221C2">
        <w:rPr>
          <w:rFonts w:ascii="Times New Roman" w:eastAsia="Calibri" w:hAnsi="Times New Roman" w:cs="Times New Roman"/>
          <w:b/>
          <w:i/>
          <w:iCs/>
          <w:sz w:val="24"/>
          <w:szCs w:val="24"/>
          <w:u w:val="single"/>
        </w:rPr>
        <w:t>Review Article</w:t>
      </w:r>
    </w:p>
    <w:p w14:paraId="6B673C58" w14:textId="645841C8" w:rsidR="00B344CB" w:rsidRPr="00D10178" w:rsidRDefault="00624E23" w:rsidP="00F50808">
      <w:pPr>
        <w:spacing w:line="480" w:lineRule="auto"/>
        <w:jc w:val="both"/>
        <w:rPr>
          <w:rFonts w:ascii="Times New Roman" w:eastAsia="Calibri" w:hAnsi="Times New Roman" w:cs="Times New Roman"/>
          <w:b/>
          <w:sz w:val="24"/>
          <w:szCs w:val="24"/>
        </w:rPr>
      </w:pPr>
      <w:r w:rsidRPr="00D10178">
        <w:rPr>
          <w:rFonts w:ascii="Times New Roman" w:eastAsia="Calibri" w:hAnsi="Times New Roman" w:cs="Times New Roman"/>
          <w:b/>
          <w:sz w:val="24"/>
          <w:szCs w:val="24"/>
        </w:rPr>
        <w:t>Assessment of h</w:t>
      </w:r>
      <w:r w:rsidR="009D0B64" w:rsidRPr="00D10178">
        <w:rPr>
          <w:rFonts w:ascii="Times New Roman" w:eastAsia="Calibri" w:hAnsi="Times New Roman" w:cs="Times New Roman"/>
          <w:b/>
          <w:sz w:val="24"/>
          <w:szCs w:val="24"/>
        </w:rPr>
        <w:t>eavy</w:t>
      </w:r>
      <w:r w:rsidR="002C62E8" w:rsidRPr="00D10178">
        <w:rPr>
          <w:rFonts w:ascii="Times New Roman" w:eastAsia="Calibri" w:hAnsi="Times New Roman" w:cs="Times New Roman"/>
          <w:b/>
          <w:sz w:val="24"/>
          <w:szCs w:val="24"/>
        </w:rPr>
        <w:t xml:space="preserve"> m</w:t>
      </w:r>
      <w:r w:rsidR="004F20A8" w:rsidRPr="00D10178">
        <w:rPr>
          <w:rFonts w:ascii="Times New Roman" w:eastAsia="Calibri" w:hAnsi="Times New Roman" w:cs="Times New Roman"/>
          <w:b/>
          <w:sz w:val="24"/>
          <w:szCs w:val="24"/>
        </w:rPr>
        <w:t>etal pollution</w:t>
      </w:r>
      <w:r w:rsidR="00DF4B80" w:rsidRPr="00D10178">
        <w:rPr>
          <w:rFonts w:ascii="Times New Roman" w:eastAsia="Calibri" w:hAnsi="Times New Roman" w:cs="Times New Roman"/>
          <w:b/>
          <w:sz w:val="24"/>
          <w:szCs w:val="24"/>
        </w:rPr>
        <w:t xml:space="preserve"> in </w:t>
      </w:r>
      <w:proofErr w:type="spellStart"/>
      <w:r w:rsidR="00DF4B80" w:rsidRPr="00D10178">
        <w:rPr>
          <w:rFonts w:ascii="Times New Roman" w:eastAsia="Calibri" w:hAnsi="Times New Roman" w:cs="Times New Roman"/>
          <w:b/>
          <w:sz w:val="24"/>
          <w:szCs w:val="24"/>
        </w:rPr>
        <w:t>Taihu</w:t>
      </w:r>
      <w:proofErr w:type="spellEnd"/>
      <w:r w:rsidR="00DF4B80" w:rsidRPr="00D10178">
        <w:rPr>
          <w:rFonts w:ascii="Times New Roman" w:eastAsia="Calibri" w:hAnsi="Times New Roman" w:cs="Times New Roman"/>
          <w:b/>
          <w:sz w:val="24"/>
          <w:szCs w:val="24"/>
        </w:rPr>
        <w:t xml:space="preserve"> Lake</w:t>
      </w:r>
      <w:r w:rsidR="00A07E19" w:rsidRPr="00D10178">
        <w:rPr>
          <w:rFonts w:ascii="Times New Roman" w:eastAsia="Calibri" w:hAnsi="Times New Roman" w:cs="Times New Roman"/>
          <w:b/>
          <w:sz w:val="24"/>
          <w:szCs w:val="24"/>
        </w:rPr>
        <w:t>: a r</w:t>
      </w:r>
      <w:r w:rsidR="00B344CB" w:rsidRPr="00D10178">
        <w:rPr>
          <w:rFonts w:ascii="Times New Roman" w:eastAsia="Calibri" w:hAnsi="Times New Roman" w:cs="Times New Roman"/>
          <w:b/>
          <w:sz w:val="24"/>
          <w:szCs w:val="24"/>
        </w:rPr>
        <w:t>eview</w:t>
      </w:r>
      <w:r w:rsidR="004C0D74" w:rsidRPr="00D10178">
        <w:rPr>
          <w:rFonts w:ascii="Times New Roman" w:eastAsia="Calibri" w:hAnsi="Times New Roman" w:cs="Times New Roman"/>
          <w:b/>
          <w:sz w:val="24"/>
          <w:szCs w:val="24"/>
        </w:rPr>
        <w:t xml:space="preserve"> </w:t>
      </w:r>
    </w:p>
    <w:p w14:paraId="0852240E" w14:textId="77777777" w:rsidR="009F68D5" w:rsidRDefault="009F68D5" w:rsidP="00F50808">
      <w:pPr>
        <w:spacing w:line="480" w:lineRule="auto"/>
        <w:jc w:val="both"/>
        <w:rPr>
          <w:rFonts w:ascii="Times New Roman" w:eastAsia="Calibri" w:hAnsi="Times New Roman" w:cs="Times New Roman"/>
          <w:b/>
          <w:sz w:val="24"/>
          <w:szCs w:val="24"/>
        </w:rPr>
      </w:pPr>
    </w:p>
    <w:p w14:paraId="7A450538" w14:textId="0D7CD05C" w:rsidR="00B344CB" w:rsidRPr="00D10178" w:rsidRDefault="00B344CB" w:rsidP="00F50808">
      <w:pPr>
        <w:spacing w:line="480" w:lineRule="auto"/>
        <w:jc w:val="both"/>
        <w:rPr>
          <w:rFonts w:ascii="Times New Roman" w:eastAsia="Calibri" w:hAnsi="Times New Roman" w:cs="Times New Roman"/>
          <w:b/>
          <w:sz w:val="24"/>
          <w:szCs w:val="24"/>
        </w:rPr>
      </w:pPr>
      <w:r w:rsidRPr="00D10178">
        <w:rPr>
          <w:rFonts w:ascii="Times New Roman" w:eastAsia="Calibri" w:hAnsi="Times New Roman" w:cs="Times New Roman"/>
          <w:b/>
          <w:sz w:val="24"/>
          <w:szCs w:val="24"/>
        </w:rPr>
        <w:t>Abstract</w:t>
      </w:r>
    </w:p>
    <w:p w14:paraId="44E63266" w14:textId="77777777" w:rsidR="00B344CB" w:rsidRPr="00D10178" w:rsidRDefault="000F2ED8" w:rsidP="00F50808">
      <w:pPr>
        <w:widowControl w:val="0"/>
        <w:spacing w:after="0" w:line="480" w:lineRule="auto"/>
        <w:jc w:val="both"/>
        <w:rPr>
          <w:rFonts w:ascii="Times New Roman" w:hAnsi="Times New Roman" w:cs="Times New Roman"/>
          <w:sz w:val="24"/>
          <w:szCs w:val="24"/>
        </w:rPr>
      </w:pPr>
      <w:r w:rsidRPr="00D10178">
        <w:rPr>
          <w:rFonts w:ascii="Times New Roman" w:eastAsia="Calibri" w:hAnsi="Times New Roman" w:cs="Times New Roman"/>
          <w:noProof/>
          <w:sz w:val="24"/>
          <w:szCs w:val="24"/>
        </w:rPr>
        <w:t>Heavy metal contamination in aquatic environments is a worldwide issue. Numerous methods have been devised to evaluate the risks associated with exposure to these metals. This p</w:t>
      </w:r>
      <w:r w:rsidR="003A3872" w:rsidRPr="00D10178">
        <w:rPr>
          <w:rFonts w:ascii="Times New Roman" w:eastAsia="Calibri" w:hAnsi="Times New Roman" w:cs="Times New Roman"/>
          <w:noProof/>
          <w:sz w:val="24"/>
          <w:szCs w:val="24"/>
        </w:rPr>
        <w:t>aper examined the available literature</w:t>
      </w:r>
      <w:r w:rsidRPr="00D10178">
        <w:rPr>
          <w:rFonts w:ascii="Times New Roman" w:eastAsia="Calibri" w:hAnsi="Times New Roman" w:cs="Times New Roman"/>
          <w:noProof/>
          <w:sz w:val="24"/>
          <w:szCs w:val="24"/>
        </w:rPr>
        <w:t xml:space="preserve"> concerning the levels and trends of heavy metals in the water, sediment, and biota of Taihu Lake. It also assessed the extent of pollution and the potential human and ecological risks associated with the frequently detected heavy metals in the sediment and fish. </w:t>
      </w:r>
      <w:r w:rsidR="00350FFC" w:rsidRPr="00D10178">
        <w:rPr>
          <w:rFonts w:ascii="Times New Roman" w:eastAsia="Calibri" w:hAnsi="Times New Roman" w:cs="Times New Roman"/>
          <w:noProof/>
          <w:sz w:val="24"/>
          <w:szCs w:val="24"/>
        </w:rPr>
        <w:t>Nine</w:t>
      </w:r>
      <w:r w:rsidR="00673E8E" w:rsidRPr="00D10178">
        <w:rPr>
          <w:rFonts w:ascii="Times New Roman" w:eastAsia="Calibri" w:hAnsi="Times New Roman" w:cs="Times New Roman"/>
          <w:noProof/>
          <w:sz w:val="24"/>
          <w:szCs w:val="24"/>
        </w:rPr>
        <w:t xml:space="preserve">teen </w:t>
      </w:r>
      <w:r w:rsidR="00B344CB" w:rsidRPr="00D10178">
        <w:rPr>
          <w:rFonts w:ascii="Times New Roman" w:eastAsia="Calibri" w:hAnsi="Times New Roman" w:cs="Times New Roman"/>
          <w:color w:val="000000"/>
          <w:sz w:val="24"/>
          <w:szCs w:val="24"/>
        </w:rPr>
        <w:t>trace metals</w:t>
      </w:r>
      <w:r w:rsidR="00673E8E" w:rsidRPr="00D10178">
        <w:rPr>
          <w:rFonts w:ascii="Times New Roman" w:eastAsia="Calibri" w:hAnsi="Times New Roman" w:cs="Times New Roman"/>
          <w:color w:val="000000"/>
          <w:sz w:val="24"/>
          <w:szCs w:val="24"/>
        </w:rPr>
        <w:t xml:space="preserve"> </w:t>
      </w:r>
      <w:r w:rsidR="001E7E92" w:rsidRPr="00D10178">
        <w:rPr>
          <w:rFonts w:ascii="Times New Roman" w:eastAsia="Calibri" w:hAnsi="Times New Roman" w:cs="Times New Roman"/>
          <w:color w:val="000000"/>
          <w:sz w:val="24"/>
          <w:szCs w:val="24"/>
        </w:rPr>
        <w:t>(</w:t>
      </w:r>
      <w:r w:rsidR="001E7E92" w:rsidRPr="00D10178">
        <w:rPr>
          <w:rFonts w:ascii="Times New Roman" w:eastAsia="Calibri" w:hAnsi="Times New Roman" w:cs="Times New Roman"/>
          <w:noProof/>
          <w:sz w:val="24"/>
          <w:szCs w:val="24"/>
        </w:rPr>
        <w:t>Al, As, Cd, Ce, Co, Cr, Cu, Fe, Hg, La, Mn, Ni, Pb, Sb, Se, Sn, Sr, V and Zn</w:t>
      </w:r>
      <w:r w:rsidR="001E7E92" w:rsidRPr="00D10178">
        <w:rPr>
          <w:rFonts w:ascii="Times New Roman" w:eastAsia="Calibri" w:hAnsi="Times New Roman" w:cs="Times New Roman"/>
          <w:color w:val="000000"/>
          <w:sz w:val="24"/>
          <w:szCs w:val="24"/>
        </w:rPr>
        <w:t>)</w:t>
      </w:r>
      <w:r w:rsidR="000A1D04" w:rsidRPr="00D10178">
        <w:rPr>
          <w:sz w:val="24"/>
          <w:szCs w:val="24"/>
        </w:rPr>
        <w:t xml:space="preserve"> </w:t>
      </w:r>
      <w:r w:rsidR="000A1D04" w:rsidRPr="00D10178">
        <w:rPr>
          <w:rFonts w:ascii="Times New Roman" w:eastAsia="Calibri" w:hAnsi="Times New Roman" w:cs="Times New Roman"/>
          <w:color w:val="000000"/>
          <w:sz w:val="24"/>
          <w:szCs w:val="24"/>
        </w:rPr>
        <w:t xml:space="preserve">have been detected within </w:t>
      </w:r>
      <w:proofErr w:type="spellStart"/>
      <w:r w:rsidR="000A1D04" w:rsidRPr="00D10178">
        <w:rPr>
          <w:rFonts w:ascii="Times New Roman" w:eastAsia="Calibri" w:hAnsi="Times New Roman" w:cs="Times New Roman"/>
          <w:color w:val="000000"/>
          <w:sz w:val="24"/>
          <w:szCs w:val="24"/>
        </w:rPr>
        <w:t>Taihu</w:t>
      </w:r>
      <w:proofErr w:type="spellEnd"/>
      <w:r w:rsidR="000A1D04" w:rsidRPr="00D10178">
        <w:rPr>
          <w:rFonts w:ascii="Times New Roman" w:eastAsia="Calibri" w:hAnsi="Times New Roman" w:cs="Times New Roman"/>
          <w:color w:val="000000"/>
          <w:sz w:val="24"/>
          <w:szCs w:val="24"/>
        </w:rPr>
        <w:t xml:space="preserve"> Lake's water, sediment, and biota</w:t>
      </w:r>
      <w:r w:rsidR="00B344CB" w:rsidRPr="00D10178">
        <w:rPr>
          <w:rFonts w:ascii="Times New Roman" w:eastAsia="Calibri" w:hAnsi="Times New Roman" w:cs="Times New Roman"/>
          <w:color w:val="000000"/>
          <w:sz w:val="24"/>
          <w:szCs w:val="24"/>
        </w:rPr>
        <w:t xml:space="preserve">. </w:t>
      </w:r>
      <w:r w:rsidR="00754025" w:rsidRPr="00D10178">
        <w:rPr>
          <w:rFonts w:ascii="Times New Roman" w:eastAsia="Calibri" w:hAnsi="Times New Roman" w:cs="Times New Roman"/>
          <w:color w:val="000000"/>
          <w:sz w:val="24"/>
          <w:szCs w:val="24"/>
        </w:rPr>
        <w:t>The main source of these</w:t>
      </w:r>
      <w:r w:rsidR="005F35B4" w:rsidRPr="00D10178">
        <w:rPr>
          <w:rFonts w:ascii="Times New Roman" w:eastAsia="Calibri" w:hAnsi="Times New Roman" w:cs="Times New Roman"/>
          <w:color w:val="000000"/>
          <w:sz w:val="24"/>
          <w:szCs w:val="24"/>
        </w:rPr>
        <w:t xml:space="preserve"> metals is from the</w:t>
      </w:r>
      <w:r w:rsidR="00754025" w:rsidRPr="00D10178">
        <w:rPr>
          <w:rFonts w:ascii="Times New Roman" w:eastAsia="Calibri" w:hAnsi="Times New Roman" w:cs="Times New Roman"/>
          <w:color w:val="000000"/>
          <w:sz w:val="24"/>
          <w:szCs w:val="24"/>
        </w:rPr>
        <w:t xml:space="preserve"> </w:t>
      </w:r>
      <w:r w:rsidR="005F35B4" w:rsidRPr="00D10178">
        <w:rPr>
          <w:rFonts w:ascii="Times New Roman" w:eastAsia="Calibri" w:hAnsi="Times New Roman" w:cs="Times New Roman"/>
          <w:color w:val="000000"/>
          <w:sz w:val="24"/>
          <w:szCs w:val="24"/>
        </w:rPr>
        <w:t xml:space="preserve">anthropogenic activities occurring </w:t>
      </w:r>
      <w:r w:rsidR="005268B3" w:rsidRPr="00D10178">
        <w:rPr>
          <w:rFonts w:ascii="Times New Roman" w:eastAsia="Calibri" w:hAnsi="Times New Roman" w:cs="Times New Roman"/>
          <w:color w:val="000000"/>
          <w:sz w:val="24"/>
          <w:szCs w:val="24"/>
        </w:rPr>
        <w:t xml:space="preserve">in the area surrounding the lake. When compared to other areas of the lake, the northern portion is extremely polluted </w:t>
      </w:r>
      <w:r w:rsidR="00754025" w:rsidRPr="00D10178">
        <w:rPr>
          <w:rFonts w:ascii="Times New Roman" w:eastAsia="Calibri" w:hAnsi="Times New Roman" w:cs="Times New Roman"/>
          <w:color w:val="000000"/>
          <w:sz w:val="24"/>
          <w:szCs w:val="24"/>
        </w:rPr>
        <w:t>due to the massive anthropogenic activities</w:t>
      </w:r>
      <w:r w:rsidR="00480A66" w:rsidRPr="00D10178">
        <w:rPr>
          <w:rFonts w:ascii="Times New Roman" w:eastAsia="Calibri" w:hAnsi="Times New Roman" w:cs="Times New Roman"/>
          <w:color w:val="000000"/>
          <w:sz w:val="24"/>
          <w:szCs w:val="24"/>
        </w:rPr>
        <w:t xml:space="preserve"> </w:t>
      </w:r>
      <w:r w:rsidR="00754025" w:rsidRPr="00D10178">
        <w:rPr>
          <w:rFonts w:ascii="Times New Roman" w:eastAsia="Calibri" w:hAnsi="Times New Roman" w:cs="Times New Roman"/>
          <w:noProof/>
          <w:sz w:val="24"/>
          <w:szCs w:val="24"/>
        </w:rPr>
        <w:t xml:space="preserve">in the </w:t>
      </w:r>
      <w:r w:rsidR="00480A66" w:rsidRPr="00D10178">
        <w:rPr>
          <w:rFonts w:ascii="Times New Roman" w:eastAsia="Calibri" w:hAnsi="Times New Roman" w:cs="Times New Roman"/>
          <w:noProof/>
          <w:sz w:val="24"/>
          <w:szCs w:val="24"/>
        </w:rPr>
        <w:t>developed cities nearby</w:t>
      </w:r>
      <w:r w:rsidR="00B344CB" w:rsidRPr="00D10178">
        <w:rPr>
          <w:rFonts w:ascii="Times New Roman" w:eastAsia="Calibri" w:hAnsi="Times New Roman" w:cs="Times New Roman"/>
          <w:color w:val="000000"/>
          <w:sz w:val="24"/>
          <w:szCs w:val="24"/>
        </w:rPr>
        <w:t>.</w:t>
      </w:r>
      <w:r w:rsidR="00480A66" w:rsidRPr="00D10178">
        <w:rPr>
          <w:rFonts w:ascii="Times New Roman" w:eastAsia="Calibri" w:hAnsi="Times New Roman" w:cs="Times New Roman"/>
          <w:color w:val="000000"/>
          <w:sz w:val="24"/>
          <w:szCs w:val="24"/>
        </w:rPr>
        <w:t xml:space="preserve"> </w:t>
      </w:r>
      <w:r w:rsidR="00972C03" w:rsidRPr="00D10178">
        <w:rPr>
          <w:rFonts w:ascii="Times New Roman" w:eastAsia="Calibri" w:hAnsi="Times New Roman" w:cs="Times New Roman"/>
          <w:color w:val="000000"/>
          <w:sz w:val="24"/>
          <w:szCs w:val="24"/>
        </w:rPr>
        <w:t xml:space="preserve">The sediment of </w:t>
      </w:r>
      <w:proofErr w:type="spellStart"/>
      <w:r w:rsidR="00972C03" w:rsidRPr="00D10178">
        <w:rPr>
          <w:rFonts w:ascii="Times New Roman" w:eastAsia="Calibri" w:hAnsi="Times New Roman" w:cs="Times New Roman"/>
          <w:color w:val="000000"/>
          <w:sz w:val="24"/>
          <w:szCs w:val="24"/>
        </w:rPr>
        <w:t>Taihu</w:t>
      </w:r>
      <w:proofErr w:type="spellEnd"/>
      <w:r w:rsidR="00972C03" w:rsidRPr="00D10178">
        <w:rPr>
          <w:rFonts w:ascii="Times New Roman" w:eastAsia="Calibri" w:hAnsi="Times New Roman" w:cs="Times New Roman"/>
          <w:color w:val="000000"/>
          <w:sz w:val="24"/>
          <w:szCs w:val="24"/>
        </w:rPr>
        <w:t xml:space="preserve"> Lake is classified as toxic </w:t>
      </w:r>
      <w:r w:rsidR="00972C03" w:rsidRPr="00D10178">
        <w:rPr>
          <w:rFonts w:ascii="Times New Roman" w:eastAsia="Calibri" w:hAnsi="Times New Roman" w:cs="Times New Roman"/>
          <w:noProof/>
          <w:sz w:val="24"/>
          <w:szCs w:val="24"/>
        </w:rPr>
        <w:t>according to the mean PEC quotients of As, Pb, Cr, Zn, Cu, Hg and Ni</w:t>
      </w:r>
      <w:r w:rsidR="00972C03" w:rsidRPr="00D10178">
        <w:rPr>
          <w:rFonts w:ascii="Times New Roman" w:hAnsi="Times New Roman" w:cs="Times New Roman"/>
          <w:sz w:val="24"/>
          <w:szCs w:val="24"/>
        </w:rPr>
        <w:t xml:space="preserve">. </w:t>
      </w:r>
      <w:r w:rsidRPr="00D10178">
        <w:rPr>
          <w:rFonts w:ascii="Times New Roman" w:hAnsi="Times New Roman" w:cs="Times New Roman"/>
          <w:sz w:val="24"/>
          <w:szCs w:val="24"/>
        </w:rPr>
        <w:t xml:space="preserve">The sediment in </w:t>
      </w:r>
      <w:proofErr w:type="spellStart"/>
      <w:r w:rsidRPr="00D10178">
        <w:rPr>
          <w:rFonts w:ascii="Times New Roman" w:hAnsi="Times New Roman" w:cs="Times New Roman"/>
          <w:sz w:val="24"/>
          <w:szCs w:val="24"/>
        </w:rPr>
        <w:t>Taihu</w:t>
      </w:r>
      <w:proofErr w:type="spellEnd"/>
      <w:r w:rsidRPr="00D10178">
        <w:rPr>
          <w:rFonts w:ascii="Times New Roman" w:hAnsi="Times New Roman" w:cs="Times New Roman"/>
          <w:sz w:val="24"/>
          <w:szCs w:val="24"/>
        </w:rPr>
        <w:t xml:space="preserve"> Lake is classified as heavily polluted according to the results from the modified degree of contamination and the </w:t>
      </w:r>
      <w:proofErr w:type="spellStart"/>
      <w:r w:rsidRPr="00D10178">
        <w:rPr>
          <w:rFonts w:ascii="Times New Roman" w:hAnsi="Times New Roman" w:cs="Times New Roman"/>
          <w:sz w:val="24"/>
          <w:szCs w:val="24"/>
        </w:rPr>
        <w:t>Nemerow</w:t>
      </w:r>
      <w:proofErr w:type="spellEnd"/>
      <w:r w:rsidRPr="00D10178">
        <w:rPr>
          <w:rFonts w:ascii="Times New Roman" w:hAnsi="Times New Roman" w:cs="Times New Roman"/>
          <w:sz w:val="24"/>
          <w:szCs w:val="24"/>
        </w:rPr>
        <w:t xml:space="preserve"> pollution index. Additionally, the potential ecological risk index indicates that organisms in </w:t>
      </w:r>
      <w:proofErr w:type="spellStart"/>
      <w:r w:rsidRPr="00D10178">
        <w:rPr>
          <w:rFonts w:ascii="Times New Roman" w:hAnsi="Times New Roman" w:cs="Times New Roman"/>
          <w:sz w:val="24"/>
          <w:szCs w:val="24"/>
        </w:rPr>
        <w:t>Taihu</w:t>
      </w:r>
      <w:proofErr w:type="spellEnd"/>
      <w:r w:rsidRPr="00D10178">
        <w:rPr>
          <w:rFonts w:ascii="Times New Roman" w:hAnsi="Times New Roman" w:cs="Times New Roman"/>
          <w:sz w:val="24"/>
          <w:szCs w:val="24"/>
        </w:rPr>
        <w:t xml:space="preserve"> Lake are at high risk. However, there is no health risk for humans who consume fish from the lake. </w:t>
      </w:r>
      <w:r w:rsidR="0078006C" w:rsidRPr="00D10178">
        <w:rPr>
          <w:rFonts w:ascii="Times New Roman" w:hAnsi="Times New Roman" w:cs="Times New Roman"/>
          <w:sz w:val="24"/>
          <w:szCs w:val="24"/>
        </w:rPr>
        <w:t>More studies are required to compare and also corroborate whether the recent decrease in the absolute values of some of the heavy metals is due to the good manage</w:t>
      </w:r>
      <w:r w:rsidR="00F50808" w:rsidRPr="00D10178">
        <w:rPr>
          <w:rFonts w:ascii="Times New Roman" w:hAnsi="Times New Roman" w:cs="Times New Roman"/>
          <w:sz w:val="24"/>
          <w:szCs w:val="24"/>
        </w:rPr>
        <w:t xml:space="preserve">ment practices adopted lately. </w:t>
      </w:r>
    </w:p>
    <w:p w14:paraId="4E28530A" w14:textId="77777777" w:rsidR="00735051" w:rsidRPr="00D10178" w:rsidRDefault="00735051" w:rsidP="000177D4">
      <w:pPr>
        <w:spacing w:line="600" w:lineRule="auto"/>
        <w:jc w:val="both"/>
        <w:rPr>
          <w:rFonts w:ascii="Times New Roman" w:eastAsia="Calibri" w:hAnsi="Times New Roman" w:cs="Times New Roman"/>
          <w:color w:val="000000"/>
          <w:sz w:val="24"/>
          <w:szCs w:val="24"/>
        </w:rPr>
      </w:pPr>
      <w:r w:rsidRPr="00D10178">
        <w:rPr>
          <w:rFonts w:ascii="Times New Roman" w:eastAsia="Calibri" w:hAnsi="Times New Roman" w:cs="Times New Roman"/>
          <w:b/>
          <w:color w:val="000000"/>
          <w:sz w:val="24"/>
          <w:szCs w:val="24"/>
        </w:rPr>
        <w:t>Keywords</w:t>
      </w:r>
      <w:r w:rsidRPr="00D10178">
        <w:rPr>
          <w:rFonts w:ascii="Times New Roman" w:eastAsia="Calibri" w:hAnsi="Times New Roman" w:cs="Times New Roman"/>
          <w:color w:val="000000"/>
          <w:sz w:val="24"/>
          <w:szCs w:val="24"/>
        </w:rPr>
        <w:t xml:space="preserve">: </w:t>
      </w:r>
      <w:r w:rsidR="00CA75ED" w:rsidRPr="00D10178">
        <w:rPr>
          <w:rFonts w:ascii="Times New Roman" w:eastAsia="Calibri" w:hAnsi="Times New Roman" w:cs="Times New Roman"/>
          <w:color w:val="000000"/>
          <w:sz w:val="24"/>
          <w:szCs w:val="24"/>
        </w:rPr>
        <w:t xml:space="preserve">Heavy metals; </w:t>
      </w:r>
      <w:proofErr w:type="spellStart"/>
      <w:r w:rsidR="00CA75ED" w:rsidRPr="00D10178">
        <w:rPr>
          <w:rFonts w:ascii="Times New Roman" w:eastAsia="Calibri" w:hAnsi="Times New Roman" w:cs="Times New Roman"/>
          <w:color w:val="000000"/>
          <w:sz w:val="24"/>
          <w:szCs w:val="24"/>
        </w:rPr>
        <w:t>Taihu</w:t>
      </w:r>
      <w:proofErr w:type="spellEnd"/>
      <w:r w:rsidR="00CA75ED" w:rsidRPr="00D10178">
        <w:rPr>
          <w:rFonts w:ascii="Times New Roman" w:eastAsia="Calibri" w:hAnsi="Times New Roman" w:cs="Times New Roman"/>
          <w:color w:val="000000"/>
          <w:sz w:val="24"/>
          <w:szCs w:val="24"/>
        </w:rPr>
        <w:t xml:space="preserve"> Lake;</w:t>
      </w:r>
      <w:r w:rsidR="0078006C" w:rsidRPr="00D10178">
        <w:rPr>
          <w:rFonts w:ascii="Times New Roman" w:eastAsia="Calibri" w:hAnsi="Times New Roman" w:cs="Times New Roman"/>
          <w:color w:val="000000"/>
          <w:sz w:val="24"/>
          <w:szCs w:val="24"/>
        </w:rPr>
        <w:t xml:space="preserve"> </w:t>
      </w:r>
      <w:r w:rsidR="00E25B8A" w:rsidRPr="00D10178">
        <w:rPr>
          <w:rFonts w:ascii="Times New Roman" w:eastAsia="Calibri" w:hAnsi="Times New Roman" w:cs="Times New Roman"/>
          <w:color w:val="000000"/>
          <w:sz w:val="24"/>
          <w:szCs w:val="24"/>
        </w:rPr>
        <w:t xml:space="preserve">Human and </w:t>
      </w:r>
      <w:r w:rsidR="00B26E52" w:rsidRPr="00D10178">
        <w:rPr>
          <w:rFonts w:ascii="Times New Roman" w:eastAsia="Calibri" w:hAnsi="Times New Roman" w:cs="Times New Roman"/>
          <w:color w:val="000000"/>
          <w:sz w:val="24"/>
          <w:szCs w:val="24"/>
        </w:rPr>
        <w:t xml:space="preserve">Ecological </w:t>
      </w:r>
      <w:r w:rsidR="00EE6532" w:rsidRPr="00D10178">
        <w:rPr>
          <w:rFonts w:ascii="Times New Roman" w:eastAsia="Calibri" w:hAnsi="Times New Roman" w:cs="Times New Roman"/>
          <w:color w:val="000000"/>
          <w:sz w:val="24"/>
          <w:szCs w:val="24"/>
        </w:rPr>
        <w:t>Risk</w:t>
      </w:r>
      <w:r w:rsidR="00B26E52" w:rsidRPr="00D10178">
        <w:rPr>
          <w:sz w:val="24"/>
          <w:szCs w:val="24"/>
        </w:rPr>
        <w:t xml:space="preserve"> </w:t>
      </w:r>
      <w:r w:rsidR="00E25B8A" w:rsidRPr="00D10178">
        <w:rPr>
          <w:rFonts w:ascii="Times New Roman" w:eastAsia="Calibri" w:hAnsi="Times New Roman" w:cs="Times New Roman"/>
          <w:color w:val="000000"/>
          <w:sz w:val="24"/>
          <w:szCs w:val="24"/>
        </w:rPr>
        <w:t>A</w:t>
      </w:r>
      <w:r w:rsidR="00B26E52" w:rsidRPr="00D10178">
        <w:rPr>
          <w:rFonts w:ascii="Times New Roman" w:eastAsia="Calibri" w:hAnsi="Times New Roman" w:cs="Times New Roman"/>
          <w:color w:val="000000"/>
          <w:sz w:val="24"/>
          <w:szCs w:val="24"/>
        </w:rPr>
        <w:t>ssessment;</w:t>
      </w:r>
      <w:r w:rsidR="002633F8" w:rsidRPr="00D10178">
        <w:rPr>
          <w:sz w:val="24"/>
          <w:szCs w:val="24"/>
        </w:rPr>
        <w:t xml:space="preserve"> </w:t>
      </w:r>
      <w:r w:rsidR="002633F8" w:rsidRPr="00D10178">
        <w:rPr>
          <w:rFonts w:ascii="Times New Roman" w:eastAsia="Calibri" w:hAnsi="Times New Roman" w:cs="Times New Roman"/>
          <w:color w:val="000000"/>
          <w:sz w:val="24"/>
          <w:szCs w:val="24"/>
        </w:rPr>
        <w:t>Review.</w:t>
      </w:r>
    </w:p>
    <w:p w14:paraId="043A54C7" w14:textId="77777777" w:rsidR="00B344CB" w:rsidRPr="00D10178" w:rsidRDefault="000912E6" w:rsidP="008D413F">
      <w:pPr>
        <w:pStyle w:val="ListParagraph"/>
        <w:numPr>
          <w:ilvl w:val="0"/>
          <w:numId w:val="12"/>
        </w:numPr>
        <w:spacing w:line="480" w:lineRule="auto"/>
        <w:jc w:val="both"/>
        <w:rPr>
          <w:rFonts w:ascii="Times New Roman" w:eastAsia="Calibri" w:hAnsi="Times New Roman" w:cs="Times New Roman"/>
          <w:b/>
          <w:sz w:val="24"/>
          <w:szCs w:val="24"/>
        </w:rPr>
      </w:pPr>
      <w:bookmarkStart w:id="0" w:name="_GoBack"/>
      <w:bookmarkEnd w:id="0"/>
      <w:r w:rsidRPr="00D10178">
        <w:rPr>
          <w:rFonts w:ascii="Times New Roman" w:eastAsia="Calibri" w:hAnsi="Times New Roman" w:cs="Times New Roman"/>
          <w:b/>
          <w:sz w:val="24"/>
          <w:szCs w:val="24"/>
        </w:rPr>
        <w:lastRenderedPageBreak/>
        <w:t>INTRODUCTION</w:t>
      </w:r>
    </w:p>
    <w:p w14:paraId="4CD314C8" w14:textId="77777777" w:rsidR="00F5475C" w:rsidRPr="00D10178" w:rsidRDefault="00096952"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The phrase "heavy metals" has been used extensively in scientific literature during the past few decades to refer to an assemblage of metals and semimetals (metalloids)</w:t>
      </w:r>
      <w:r w:rsidR="004E653B" w:rsidRPr="00D10178">
        <w:rPr>
          <w:rFonts w:ascii="Times New Roman" w:eastAsia="Calibri" w:hAnsi="Times New Roman" w:cs="Times New Roman"/>
          <w:noProof/>
          <w:sz w:val="24"/>
          <w:szCs w:val="24"/>
        </w:rPr>
        <w:t xml:space="preserve"> </w:t>
      </w:r>
      <w:r w:rsidR="004E653B"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{"citationItems":[{"id":"ITEM-1","itemData":{"ISBN":"1365-3075","author":[{"dropping-particle":"","family":"Duffus","given":"John H","non-dropping-particle":"","parse-names":false,"suffix":""}],"container-title":"Pure and applied chemistry","id":"ITEM-1","issue":"5","issued":{"date-parts":[["2009"]]},"page":"793-807","title":"\" Heavy metals\" a meaningless term?(IUPAC Technical Report)","type":"article-journal","volume":"74"},"uris":["http://www.mendeley.com/documents/?uuid=5b9b05bb-3aee-4ae1-b372-a9329f0b7021"]}],"mendeley":{"formattedCitation":"(Duffus 2009)","plainTextFormattedCitation":"(Duffus 2009)","previouslyFormattedCitation":"[1]"},"properties":{"noteIndex":0},"schema":"https://github.com/citation-style-language/schema/raw/master/csl-citation.json"}</w:instrText>
      </w:r>
      <w:r w:rsidR="004E653B"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(Duffus 2009)</w:t>
      </w:r>
      <w:r w:rsidR="004E653B"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w:t>
      </w:r>
      <w:r w:rsidR="00F5475C" w:rsidRPr="00D10178">
        <w:rPr>
          <w:rFonts w:ascii="Times New Roman" w:eastAsia="Calibri" w:hAnsi="Times New Roman" w:cs="Times New Roman"/>
          <w:noProof/>
          <w:sz w:val="24"/>
          <w:szCs w:val="24"/>
        </w:rPr>
        <w:t xml:space="preserve">Generally, trace elements can be classified into two categories: non-essential elements, such as mercury (Hg), arsenic (As), cadmium (Cd), and lead (Pb), and essential elements, including zinc (Zn), iron (Fe), manganese (Mn), and chromium (Cr) </w:t>
      </w:r>
      <w:r w:rsidR="00F5475C"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{"citationItems":[{"id":"ITEM-1","itemData":{"ISBN":"0098-2997","author":[{"dropping-particle":"","family":"Fraga","given":"Cesar G","non-dropping-particle":"","parse-names":false,"suffix":""}],"container-title":"Molecular aspects of medicine","id":"ITEM-1","issue":"4","issued":{"date-parts":[["2005"]]},"page":"235-244","title":"Relevance, essentiality and toxicity of trace elements in human health","type":"article-journal","volume":"26"},"uris":["http://www.mendeley.com/documents/?uuid=56e92414-6518-4b63-9a25-d5f39484c54f"]}],"mendeley":{"formattedCitation":"(Fraga 2005)","plainTextFormattedCitation":"(Fraga 2005)","previouslyFormattedCitation":"[2]"},"properties":{"noteIndex":0},"schema":"https://github.com/citation-style-language/schema/raw/master/csl-citation.json"}</w:instrText>
      </w:r>
      <w:r w:rsidR="00F5475C"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(Fraga 2005)</w:t>
      </w:r>
      <w:r w:rsidR="00F5475C" w:rsidRPr="00D10178">
        <w:rPr>
          <w:rFonts w:ascii="Times New Roman" w:eastAsia="Calibri" w:hAnsi="Times New Roman" w:cs="Times New Roman"/>
          <w:noProof/>
          <w:sz w:val="24"/>
          <w:szCs w:val="24"/>
        </w:rPr>
        <w:fldChar w:fldCharType="end"/>
      </w:r>
      <w:r w:rsidR="00F5475C" w:rsidRPr="00D10178">
        <w:rPr>
          <w:rFonts w:ascii="Times New Roman" w:eastAsia="Calibri" w:hAnsi="Times New Roman" w:cs="Times New Roman"/>
          <w:noProof/>
          <w:sz w:val="24"/>
          <w:szCs w:val="24"/>
        </w:rPr>
        <w:t xml:space="preserve">. Prolonged exposure to non-essential trace elements, even at low concentrations, is detrimental to organisms </w:t>
      </w:r>
      <w:r w:rsidR="00F5475C"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0161-813X","author":[{"dropping-particle":"","family":"Zheng","given":"Guang","non-dropping-particle":"","parse-names":false,"suffix":""},{"dropping-particle":"","family":"Tian","given":"Liting","non-dropping-particle":"","parse-names":false,"suffix":""},{"dropping-particle":"","family":"Liang","given":"Yihuai","non-dropping-particle":"","parse-names":false,"suffix":""},{"dropping-particle":"","family":"Broberg","given":"Karin","non-dropping-particle":"","parse-names":false,"suffix":""},{"dropping-particle":"","family":"Lei","given":"Lijian","non-dropping-particle":"","parse-names":false,"suffix":""},{"dropping-particle":"","family":"Guo","given":"Weijun","non-dropping-particle":"","parse-names":false,"suffix":""},{"dropping-particle":"","family":"Nilsson","given":"Johan","non-dropping-particle":"","parse-names":false,"suffix":""},{"dropping-particle":"","family":"Bergdahl","given":"Ingvar A","non-dropping-particle":"","parse-names":false,"suffix":""},{"dropping-particle":"","family":"Skerfving","given":"Staffan","non-dropping-particle":"","parse-names":false,"suffix":""},{"dropping-particle":"","family":"Jin","given":"Taiyi","non-dropping-particle":"","parse-names":false,"suffix":""}],"container-title":"Neurotoxicology","id":"ITEM-1","issue":"4","issued":{"date-parts":[["2011"]]},"page":"374-382","title":"δ-Aminolevulinic acid dehydratase genotype predicts toxic effects of lead on workers’ peripheral nervous system","type":"article-journal","volume":"32"},"uris":["http://www.mendeley.com/documents/?uuid=7c28699d-c8a0-40b8-a1e8-a8fd599e6949"]}],"mendeley":{"formattedCitation":"(Zheng et al. 2011)","plainTextFormattedCitation":"(Zheng et al. 2011)","previouslyFormattedCitation":"[3]"},"properties":{"noteIndex":0},"schema":"https://github.com/citation-style-language/schema/raw/master/csl-citation.json"}</w:instrText>
      </w:r>
      <w:r w:rsidR="00F5475C"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(Zheng et al. 2011)</w:t>
      </w:r>
      <w:r w:rsidR="00F5475C" w:rsidRPr="00D10178">
        <w:rPr>
          <w:rFonts w:ascii="Times New Roman" w:eastAsia="Calibri" w:hAnsi="Times New Roman" w:cs="Times New Roman"/>
          <w:noProof/>
          <w:sz w:val="24"/>
          <w:szCs w:val="24"/>
        </w:rPr>
        <w:fldChar w:fldCharType="end"/>
      </w:r>
      <w:r w:rsidR="00F5475C" w:rsidRPr="00D10178">
        <w:rPr>
          <w:rFonts w:ascii="Times New Roman" w:eastAsia="Calibri" w:hAnsi="Times New Roman" w:cs="Times New Roman"/>
          <w:noProof/>
          <w:sz w:val="24"/>
          <w:szCs w:val="24"/>
        </w:rPr>
        <w:t>.</w:t>
      </w:r>
    </w:p>
    <w:p w14:paraId="58D1293A" w14:textId="77777777" w:rsidR="00B344CB" w:rsidRPr="00D10178" w:rsidRDefault="00F5475C"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In recent years, the primary drivers of global change have transitioned from natural to human factors, with the latter significantly impacting the environment  </w:t>
      </w:r>
      <w:r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{"citationItems":[{"id":"ITEM-1","itemData":{"ISSN":"1476-4687","author":[{"dropping-particle":"","family":"Lewis","given":"Simon L","non-dropping-particle":"","parse-names":false,"suffix":""},{"dropping-particle":"","family":"Maslin","given":"Mark A","non-dropping-particle":"","parse-names":false,"suffix":""}],"container-title":"Nature","id":"ITEM-1","issue":"7542","issued":{"date-parts":[["2015"]]},"page":"171-180","publisher":"Nature Publishing Group","title":"Defining the anthropocene","type":"article-journal","volume":"519"},"uris":["http://www.mendeley.com/documents/?uuid=68a32630-8aec-4ed0-bbf8-21cdf754dbb9"]}],"mendeley":{"formattedCitation":"(Lewis and Maslin 2015)","plainTextFormattedCitation":"(Lewis and Maslin 2015)","previouslyFormattedCitation":"[4]"},"properties":{"noteIndex":0},"schema":"https://github.com/citation-style-language/schema/raw/master/csl-citation.json"}</w:instrText>
      </w:r>
      <w:r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(Lewis and Maslin 2015)</w:t>
      </w:r>
      <w:r w:rsidRPr="00D10178">
        <w:rPr>
          <w:rFonts w:ascii="Times New Roman" w:eastAsia="Calibri" w:hAnsi="Times New Roman" w:cs="Times New Roman"/>
          <w:noProof/>
          <w:sz w:val="24"/>
          <w:szCs w:val="24"/>
        </w:rPr>
        <w:fldChar w:fldCharType="end"/>
      </w:r>
      <w:r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color w:val="FF0000"/>
          <w:sz w:val="24"/>
          <w:szCs w:val="24"/>
        </w:rPr>
        <w:t xml:space="preserve"> </w:t>
      </w:r>
      <w:r w:rsidRPr="00D10178">
        <w:rPr>
          <w:rFonts w:ascii="Times New Roman" w:eastAsia="Calibri" w:hAnsi="Times New Roman" w:cs="Times New Roman"/>
          <w:noProof/>
          <w:sz w:val="24"/>
          <w:szCs w:val="24"/>
        </w:rPr>
        <w:t xml:space="preserve">The sources of heavy metals in aquatic environments can be categorized into natural sources, such as rock weathering, runoff, and riverbank erosion, and anthropogenic sources, including industrial and wastewater discharges, agricultural activities, liquid waste disposal, mining, damming, and transportation </w:t>
      </w:r>
      <w:r w:rsidR="006B35FB"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0025-326X","author":[{"dropping-particle":"","family":"Pekey","given":"Hakan","non-dropping-particle":"","parse-names":false,"suffix":""},{"dropping-particle":"","family":"Karakaş","given":"Duran","non-dropping-particle":"","parse-names":false,"suffix":""},{"dropping-particle":"","family":"Ayberk","given":"Savaş","non-dropping-particle":"","parse-names":false,"suffix":""},{"dropping-particle":"","family":"Tolun","given":"Leyla","non-dropping-particle":"","parse-names":false,"suffix":""},{"dropping-particle":"","family":"Bakoǧlu","given":"Mithat","non-dropping-particle":"","parse-names":false,"suffix":""}],"container-title":"Marine pollution bulletin","id":"ITEM-1","issue":"9-10","issued":{"date-parts":[["2004"]]},"page":"946-953","publisher":"Elsevier","title":"Ecological risk assessment using trace elements from surface sediments of Izmit Bay (Northeastern Marmara Sea) Turkey","type":"article-journal","volume":"48"},"uris":["http://www.mendeley.com/documents/?uuid=acb1cf6c-d687-40bf-b88c-9f0650fd9f37"]},{"id":"ITEM-2","itemData":{"ISSN":"0269-7491","author":[{"dropping-particle":"","family":"Mucha","given":"Ana P","non-dropping-particle":"","parse-names":false,"suffix":""},{"dropping-particle":"","family":"Vasconcelos","given":"M Teresa S D","non-dropping-particle":"","parse-names":false,"suffix":""},{"dropping-particle":"","family":"Bordalo","given":"Adriano A","non-dropping-particle":"","parse-names":false,"suffix":""}],"container-title":"Environmental pollution","id":"ITEM-2","issue":"2","issued":{"date-parts":[["2003"]]},"page":"169-180","publisher":"Elsevier","title":"Macrobenthic community in the Douro estuary: relations with trace metals and natural sediment characteristics","type":"article-journal","volume":"121"},"uris":["http://www.mendeley.com/documents/?uuid=79471575-9720-4e95-bc01-63240b640cfb"]},{"id":"ITEM-3","itemData":{"ISSN":"0375-6742","author":[{"dropping-particle":"","family":"Zhu","given":"Laimin","non-dropping-particle":"","parse-names":false,"suffix":""},{"dropping-particle":"","family":"Xu","given":"Jiang","non-dropping-particle":"","parse-names":false,"suffix":""},{"dropping-particle":"","family":"Wang","given":"Fei","non-dropping-particle":"","parse-names":false,"suffix":""},{"dropping-particle":"","family":"Lee","given":"Ben","non-dropping-particle":"","parse-names":false,"suffix":""}],"container-title":"Journal of Geochemical Exploration","id":"ITEM-3","issue":"1","issued":{"date-parts":[["2011"]]},"page":"1-14","publisher":"Elsevier","title":"An assessment of selected heavy metal contamination in the surface sediments from the South China Sea before 1998","type":"article-journal","volume":"108"},"uris":["http://www.mendeley.com/documents/?uuid=bf301f71-156c-4954-9928-7a5c8ff70f92"]}],"mendeley":{"formattedCitation":"(Mucha et al. 2003; Pekey et al. 2004a; Zhu et al. 2011)","plainTextFormattedCitation":"(Mucha et al. 2003; Pekey et al. 2004a; Zhu et al. 2011)","previouslyFormattedCitation":"[5]–[7]"},"properties":{"noteIndex":0},"schema":"https://github.com/citation-style-language/schema/raw/master/csl-citation.json"}</w:instrText>
      </w:r>
      <w:r w:rsidR="006B35FB"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(Mucha et al. 2003; Pekey et al. 2004a; Zhu et al. 2011)</w:t>
      </w:r>
      <w:r w:rsidR="006B35FB"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Anthropogenic heavy metals differ from the lithogenic types, they are extremely mobile and more bioavailable, hence more probable to adversely affect organisms in the aquatic environment</w:t>
      </w:r>
      <w:r w:rsidR="00B87025" w:rsidRPr="00D10178">
        <w:rPr>
          <w:rFonts w:ascii="Times New Roman" w:eastAsia="Calibri" w:hAnsi="Times New Roman" w:cs="Times New Roman"/>
          <w:noProof/>
          <w:sz w:val="24"/>
          <w:szCs w:val="24"/>
        </w:rPr>
        <w:t xml:space="preserve"> </w:t>
      </w:r>
      <w:r w:rsidR="00B87025"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{"citationItems":[{"id":"ITEM-1","itemData":{"ISSN":"0018-8158","author":[{"dropping-particle":"","family":"Tessier","given":"AaPGCC","non-dropping-particle":"","parse-names":false,"suffix":""},{"dropping-particle":"","family":"Campbell","given":"P G C","non-dropping-particle":"","parse-names":false,"suffix":""}],"container-title":"Hydrobiologia","id":"ITEM-1","issued":{"date-parts":[["1987"]]},"page":"43-52","publisher":"Springer","title":"Partitioning of trace metals in sediments: relationships with bioavailability","type":"article-journal","volume":"149"},"uris":["http://www.mendeley.com/documents/?uuid=cfdae9c1-6e55-4b79-b6ef-2b2e1745b56d"]}],"mendeley":{"formattedCitation":"(Tessier and Campbell 1987)","plainTextFormattedCitation":"(Tessier and Campbell 1987)","previouslyFormattedCitation":"[8]"},"properties":{"noteIndex":0},"schema":"https://github.com/citation-style-language/schema/raw/master/csl-citation.json"}</w:instrText>
      </w:r>
      <w:r w:rsidR="00B87025"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(Tessier and Campbell 1987)</w:t>
      </w:r>
      <w:r w:rsidR="00B8702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xml:space="preserve">. Due to the rapid population growth coupled with intensive domestic activities as well as </w:t>
      </w:r>
      <w:r w:rsidR="001226ED" w:rsidRPr="00D10178">
        <w:rPr>
          <w:rFonts w:ascii="Times New Roman" w:eastAsia="Calibri" w:hAnsi="Times New Roman" w:cs="Times New Roman"/>
          <w:noProof/>
          <w:sz w:val="24"/>
          <w:szCs w:val="24"/>
        </w:rPr>
        <w:t xml:space="preserve">a </w:t>
      </w:r>
      <w:r w:rsidR="0088060F" w:rsidRPr="00D10178">
        <w:rPr>
          <w:rFonts w:ascii="Times New Roman" w:eastAsia="Calibri" w:hAnsi="Times New Roman" w:cs="Times New Roman"/>
          <w:noProof/>
          <w:sz w:val="24"/>
          <w:szCs w:val="24"/>
        </w:rPr>
        <w:t>rise in industri</w:t>
      </w:r>
      <w:r w:rsidR="001226ED" w:rsidRPr="00D10178">
        <w:rPr>
          <w:rFonts w:ascii="Times New Roman" w:eastAsia="Calibri" w:hAnsi="Times New Roman" w:cs="Times New Roman"/>
          <w:noProof/>
          <w:sz w:val="24"/>
          <w:szCs w:val="24"/>
        </w:rPr>
        <w:t>a</w:t>
      </w:r>
      <w:r w:rsidR="0088060F" w:rsidRPr="00D10178">
        <w:rPr>
          <w:rFonts w:ascii="Times New Roman" w:eastAsia="Calibri" w:hAnsi="Times New Roman" w:cs="Times New Roman"/>
          <w:noProof/>
          <w:sz w:val="24"/>
          <w:szCs w:val="24"/>
        </w:rPr>
        <w:t>lisation and agricultural production, heavy metals are contin</w:t>
      </w:r>
      <w:r w:rsidR="001226ED" w:rsidRPr="00D10178">
        <w:rPr>
          <w:rFonts w:ascii="Times New Roman" w:eastAsia="Calibri" w:hAnsi="Times New Roman" w:cs="Times New Roman"/>
          <w:noProof/>
          <w:sz w:val="24"/>
          <w:szCs w:val="24"/>
        </w:rPr>
        <w:t>u</w:t>
      </w:r>
      <w:r w:rsidR="0088060F" w:rsidRPr="00D10178">
        <w:rPr>
          <w:rFonts w:ascii="Times New Roman" w:eastAsia="Calibri" w:hAnsi="Times New Roman" w:cs="Times New Roman"/>
          <w:noProof/>
          <w:sz w:val="24"/>
          <w:szCs w:val="24"/>
        </w:rPr>
        <w:t>ously released into the aquatic environment where they persist, bioaccum</w:t>
      </w:r>
      <w:r w:rsidR="001226ED" w:rsidRPr="00D10178">
        <w:rPr>
          <w:rFonts w:ascii="Times New Roman" w:eastAsia="Calibri" w:hAnsi="Times New Roman" w:cs="Times New Roman"/>
          <w:noProof/>
          <w:sz w:val="24"/>
          <w:szCs w:val="24"/>
        </w:rPr>
        <w:t>u</w:t>
      </w:r>
      <w:r w:rsidR="0088060F" w:rsidRPr="00D10178">
        <w:rPr>
          <w:rFonts w:ascii="Times New Roman" w:eastAsia="Calibri" w:hAnsi="Times New Roman" w:cs="Times New Roman"/>
          <w:noProof/>
          <w:sz w:val="24"/>
          <w:szCs w:val="24"/>
        </w:rPr>
        <w:t>late and can be incorporated into the food chain</w:t>
      </w:r>
      <w:r w:rsidR="00B87025" w:rsidRPr="00D10178">
        <w:rPr>
          <w:rFonts w:ascii="Times New Roman" w:eastAsia="Calibri" w:hAnsi="Times New Roman" w:cs="Times New Roman"/>
          <w:noProof/>
          <w:sz w:val="24"/>
          <w:szCs w:val="24"/>
        </w:rPr>
        <w:t xml:space="preserve"> </w:t>
      </w:r>
      <w:r w:rsidR="00B87025"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{"citationItems":[{"id":"ITEM-1","itemData":{"ISSN":"0018-8158","author":[{"dropping-particle":"","family":"Tessier","given":"AaPGCC","non-dropping-particle":"","parse-names":false,"suffix":""},{"dropping-particle":"","family":"Campbell","given":"P G C","non-dropping-particle":"","parse-names":false,"suffix":""}],"container-title":"Hydrobiologia","id":"ITEM-1","issued":{"date-parts":[["1987"]]},"page":"43-52","publisher":"Springer","title":"Partitioning of trace metals in sediments: relationships with bioavailability","type":"article-journal","volume":"149"},"uris":["http://www.mendeley.com/documents/?uuid=cfdae9c1-6e55-4b79-b6ef-2b2e1745b56d"]},{"id":"ITEM-2","itemData":{"ISSN":"0025-326X","author":[{"dropping-particle":"","family":"Bastami","given":"Kazem Darvish","non-dropping-particle":"","parse-names":false,"suffix":""},{"dropping-particle":"","family":"Bagheri","given":"Hossein","non-dropping-particle":"","parse-names":false,"suffix":""},{"dropping-particle":"","family":"Kheirabadi","given":"Vahid","non-dropping-particle":"","parse-names":false,"suffix":""},{"dropping-particle":"","family":"Zaferani","given":"Ghasem Ghorbanzadeh","non-dropping-particle":"","parse-names":false,"suffix":""},{"dropping-particle":"","family":"Teymori","given":"Mohammad Bagher","non-dropping-particle":"","parse-names":false,"suffix":""},{"dropping-particle":"","family":"Hamzehpoor","given":"Ali","non-dropping-particle":"","parse-names":false,"suffix":""},{"dropping-particle":"","family":"Soltani","given":"Farzaneh","non-dropping-particle":"","parse-names":false,"suffix":""},{"dropping-particle":"","family":"Haghparast","given":"Sarah","non-dropping-particle":"","parse-names":false,"suffix":""},{"dropping-particle":"","family":"Harami","given":"Sayyed Reza Moussavi","non-dropping-particle":"","parse-names":false,"suffix":""},{"dropping-particle":"","family":"Ghorghani","given":"Nasrin Farzaneh","non-dropping-particle":"","parse-names":false,"suffix":""}],"container-title":"Marine pollution bulletin","id":"ITEM-2","issue":"1","issued":{"date-parts":[["2014"]]},"page":"262-267","publisher":"Elsevier","title":"Distribution and ecological risk assessment of heavy metals in surface sediments along southeast coast of the Caspian Sea","type":"article-journal","volume":"81"},"uris":["http://www.mendeley.com/documents/?uuid=d042e477-7b1e-4e9d-a4a4-ce5569490717"]},{"id":"ITEM-3","itemData":{"ISSN":"0045-6535","author":[{"dropping-particle":"","family":"Bodin","given":"Nathalie","non-dropping-particle":"","parse-names":false,"suffix":""},{"dropping-particle":"","family":"N’Gom-Kâ","given":"R","non-dropping-particle":"","parse-names":false,"suffix":""},{"dropping-particle":"","family":"Kâ","given":"S","non-dropping-particle":"","parse-names":false,"suffix":""},{"dropping-particle":"","family":"Thiaw","given":"O T","non-dropping-particle":"","parse-names":false,"suffix":""},{"dropping-particle":"","family":"Morais","given":"L Tito","non-dropping-particle":"De","parse-names":false,"suffix":""},{"dropping-particle":"","family":"Loc’h","given":"François","non-dropping-particle":"Le","parse-names":false,"suffix":""},{"dropping-particle":"","family":"Rozuel-Chartier","given":"E","non-dropping-particle":"","parse-names":false,"suffix":""},{"dropping-particle":"","family":"Auger","given":"D","non-dropping-particle":"","parse-names":false,"suffix":""},{"dropping-particle":"","family":"Chiffoleau","given":"J-F","non-dropping-particle":"","parse-names":false,"suffix":""}],"container-title":"Chemosphere","id":"ITEM-3","issue":"2","issued":{"date-parts":[["2013"]]},"page":"150-157","publisher":"Elsevier","title":"Assessment of trace metal contamination in mangrove ecosystems from Senegal, West Africa","type":"article-journal","volume":"90"},"uris":["http://www.mendeley.com/documents/?uuid=71c78cce-e1d6-4143-ae6b-c8d5fd9592b6"]}],"mendeley":{"formattedCitation":"(Tessier and Campbell 1987; Bodin et al. 2013; Bastami et al. 2014)","plainTextFormattedCitation":"(Tessier and Campbell 1987; Bodin et al. 2013; Bastami et al. 2014)","previouslyFormattedCitation":"[8]–[10]"},"properties":{"noteIndex":0},"schema":"https://github.com/citation-style-language/schema/raw/master/csl-citation.json"}</w:instrText>
      </w:r>
      <w:r w:rsidR="00B87025"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(Tessier and Campbell 1987; Bodin et al. 2013; Bastami et al. 2014)</w:t>
      </w:r>
      <w:r w:rsidR="00B8702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xml:space="preserve">. Heavy metals that are discharged from human activities into the aquatic environment are first absorbed by the suspended sediment before they are precipitated to form part of the surface sediment. The part that is absorbed by the sediment can be re-suspended and consequently released into the overlying water depending on the physical, chemical and biological factors that are involved in their desorption from the </w:t>
      </w:r>
      <w:r w:rsidR="0088060F" w:rsidRPr="00D10178">
        <w:rPr>
          <w:rFonts w:ascii="Times New Roman" w:eastAsia="Calibri" w:hAnsi="Times New Roman" w:cs="Times New Roman"/>
          <w:noProof/>
          <w:sz w:val="24"/>
          <w:szCs w:val="24"/>
        </w:rPr>
        <w:lastRenderedPageBreak/>
        <w:t>sediment</w:t>
      </w:r>
      <w:r w:rsidR="00B87025" w:rsidRPr="00D10178">
        <w:rPr>
          <w:rFonts w:ascii="Times New Roman" w:eastAsia="Calibri" w:hAnsi="Times New Roman" w:cs="Times New Roman"/>
          <w:noProof/>
          <w:sz w:val="24"/>
          <w:szCs w:val="24"/>
        </w:rPr>
        <w:t xml:space="preserve"> </w:t>
      </w:r>
      <w:r w:rsidR="00B87025"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0304-3894","author":[{"dropping-particle":"","family":"Fang","given":"Hongwei","non-dropping-particle":"","parse-names":false,"suffix":""},{"dropping-particle":"","family":"Huang","given":"Lei","non-dropping-particle":"","parse-names":false,"suffix":""},{"dropping-particle":"","family":"Wang","given":"Jingyu","non-dropping-particle":"","parse-names":false,"suffix":""},{"dropping-particle":"","family":"He","given":"Guojian","non-dropping-particle":"","parse-names":false,"suffix":""},{"dropping-particle":"","family":"Reible","given":"Danny","non-dropping-particle":"","parse-names":false,"suffix":""}],"container-title":"Journal of hazardous materials","id":"ITEM-1","issued":{"date-parts":[["2016"]]},"page":"447-457","publisher":"Elsevier","title":"Environmental assessment of heavy metal transport and transformation in the Hangzhou Bay, China","type":"article-journal","volume":"302"},"uris":["http://www.mendeley.com/documents/?uuid=4c0e92ba-46a8-4ca1-b102-030638bf30d1"]},{"id":"ITEM-2","itemData":{"ISSN":"0269-7491","author":[{"dropping-particle":"","family":"Hill","given":"Nicole A","non-dropping-particle":"","parse-names":false,"suffix":""},{"dropping-particle":"","family":"Simpson","given":"Stuart L","non-dropping-particle":"","parse-names":false,"suffix":""},{"dropping-particle":"","family":"Johnston","given":"Emma L","non-dropping-particle":"","parse-names":false,"suffix":""}],"container-title":"Environmental Pollution","id":"ITEM-2","issued":{"date-parts":[["2013"]]},"page":"182-191","publisher":"Elsevier","title":"Beyond the bed: effects of metal contamination on recruitment to bedded sediments and overlying substrata","type":"article-journal","volume":"173"},"uris":["http://www.mendeley.com/documents/?uuid=a7f592f8-cc2e-4ed8-be86-a84c7402e60f"]}],"mendeley":{"formattedCitation":"(Hill et al. 2013; Fang et al. 2016)","plainTextFormattedCitation":"(Hill et al. 2013; Fang et al. 2016)","previouslyFormattedCitation":"[11], [12]"},"properties":{"noteIndex":0},"schema":"https://github.com/citation-style-language/schema/raw/master/csl-citation.json"}</w:instrText>
      </w:r>
      <w:r w:rsidR="00B87025"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(Hill et al. 2013; Fang et al. 2016)</w:t>
      </w:r>
      <w:r w:rsidR="00B8702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Therefore, the sediment is mostly considered as an eventual receptor of pollutants as well as a potential secondary contamination source in the overlying water</w:t>
      </w:r>
      <w:r w:rsidR="002D6685" w:rsidRPr="00D10178">
        <w:rPr>
          <w:rFonts w:ascii="Times New Roman" w:eastAsia="Calibri" w:hAnsi="Times New Roman" w:cs="Times New Roman"/>
          <w:noProof/>
          <w:sz w:val="24"/>
          <w:szCs w:val="24"/>
        </w:rPr>
        <w:t xml:space="preserve"> </w:t>
      </w:r>
      <w:r w:rsidR="002D6685"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et al. 2003)","plainTextFormattedCitation":"(Bermejo et al. 2003)","previouslyFormattedCitation":"[13]"},"properties":{"noteIndex":0},"schema":"https://github.com/citation-style-language/schema/raw/master/csl-citation.json"}</w:instrText>
      </w:r>
      <w:r w:rsidR="002D6685"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(Bermejo et al. 2003)</w:t>
      </w:r>
      <w:r w:rsidR="002D6685"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xml:space="preserve">. </w:t>
      </w:r>
      <w:r w:rsidR="00F36578" w:rsidRPr="00D10178">
        <w:rPr>
          <w:rFonts w:ascii="Times New Roman" w:eastAsia="Calibri" w:hAnsi="Times New Roman" w:cs="Times New Roman"/>
          <w:noProof/>
          <w:sz w:val="24"/>
          <w:szCs w:val="24"/>
        </w:rPr>
        <w:t xml:space="preserve">Consequently, sediment is largely viewed as the ultimate receiver of pollutants and a potential secondary source of contamination for the overlying water </w:t>
      </w:r>
      <w:r w:rsidR="00F36578"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et al. 2003)","plainTextFormattedCitation":"(Bermejo et al. 2003)","previouslyFormattedCitation":"[13]"},"properties":{"noteIndex":0},"schema":"https://github.com/citation-style-language/schema/raw/master/csl-citation.json"}</w:instrText>
      </w:r>
      <w:r w:rsidR="00F36578"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(Bermejo et al. 2003)</w:t>
      </w:r>
      <w:r w:rsidR="00F36578" w:rsidRPr="00D10178">
        <w:rPr>
          <w:rFonts w:ascii="Times New Roman" w:eastAsia="Calibri" w:hAnsi="Times New Roman" w:cs="Times New Roman"/>
          <w:noProof/>
          <w:sz w:val="24"/>
          <w:szCs w:val="24"/>
        </w:rPr>
        <w:fldChar w:fldCharType="end"/>
      </w:r>
      <w:r w:rsidR="00F36578" w:rsidRPr="00D10178">
        <w:rPr>
          <w:rFonts w:ascii="Times New Roman" w:eastAsia="Calibri" w:hAnsi="Times New Roman" w:cs="Times New Roman"/>
          <w:noProof/>
          <w:sz w:val="24"/>
          <w:szCs w:val="24"/>
        </w:rPr>
        <w:t xml:space="preserve">. Evaluating the presence and distribution of heavy metals in water, sediment, and biota is crucial for examining the human impact on the aquatic environment and the risks associated with human activities </w:t>
      </w:r>
      <w:r w:rsidR="00F36578"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{"citationItems":[{"id":"ITEM-1","itemData":{"ISSN":"0160-4120","author":[{"dropping-particle":"","family":"Bermejo","given":"J C Santos","non-dropping-particle":"","parse-names":false,"suffix":""},{"dropping-particle":"","family":"Beltrán","given":"R","non-dropping-particle":"","parse-names":false,"suffix":""},{"dropping-particle":"","family":"Ariza","given":"J L Gómez","non-dropping-particle":"","parse-names":false,"suffix":""}],"container-title":"Environment international","id":"ITEM-1","issue":"1","issued":{"date-parts":[["2003"]]},"page":"69-77","publisher":"Elsevier","title":"Spatial variations of heavy metals contamination in sediments from Odiel river (Southwest Spain)","type":"article-journal","volume":"29"},"uris":["http://www.mendeley.com/documents/?uuid=c39511b8-b97e-490e-8b68-0e8947cc574f"]}],"mendeley":{"formattedCitation":"(Bermejo et al. 2003)","plainTextFormattedCitation":"(Bermejo et al. 2003)","previouslyFormattedCitation":"[13]"},"properties":{"noteIndex":0},"schema":"https://github.com/citation-style-language/schema/raw/master/csl-citation.json"}</w:instrText>
      </w:r>
      <w:r w:rsidR="00F36578"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(Bermejo et al. 2003)</w:t>
      </w:r>
      <w:r w:rsidR="00F36578" w:rsidRPr="00D10178">
        <w:rPr>
          <w:rFonts w:ascii="Times New Roman" w:eastAsia="Calibri" w:hAnsi="Times New Roman" w:cs="Times New Roman"/>
          <w:noProof/>
          <w:sz w:val="24"/>
          <w:szCs w:val="24"/>
        </w:rPr>
        <w:fldChar w:fldCharType="end"/>
      </w:r>
      <w:r w:rsidR="00F36578" w:rsidRPr="00D10178">
        <w:rPr>
          <w:rFonts w:ascii="Times New Roman" w:eastAsia="Calibri" w:hAnsi="Times New Roman" w:cs="Times New Roman"/>
          <w:noProof/>
          <w:sz w:val="24"/>
          <w:szCs w:val="24"/>
        </w:rPr>
        <w:t xml:space="preserve">. </w:t>
      </w:r>
      <w:r w:rsidR="00A8453B" w:rsidRPr="00D10178">
        <w:rPr>
          <w:rFonts w:ascii="Times New Roman" w:eastAsia="Calibri" w:hAnsi="Times New Roman" w:cs="Times New Roman"/>
          <w:noProof/>
          <w:sz w:val="24"/>
          <w:szCs w:val="24"/>
        </w:rPr>
        <w:t>To manage heavy metals in the aquatic environment, it is crucial to understand their sources, distribution, and potential ecological risks. The chemical speciation of heavy metals can be ascertained via sequential extraction procedures, which can provide important details on the elements' mobility, bioavailability, and toxicity</w:t>
      </w:r>
      <w:r w:rsidR="00FF3469" w:rsidRPr="00D10178">
        <w:rPr>
          <w:rFonts w:ascii="Times New Roman" w:eastAsia="Calibri" w:hAnsi="Times New Roman" w:cs="Times New Roman"/>
          <w:noProof/>
          <w:sz w:val="24"/>
          <w:szCs w:val="24"/>
        </w:rPr>
        <w:t xml:space="preserve"> </w:t>
      </w:r>
      <w:r w:rsidR="00FF3469"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{"citationItems":[{"id":"ITEM-1","itemData":{"ISSN":"0013-936X","author":[{"dropping-particle":"","family":"Simpson","given":"Stuart L","non-dropping-particle":"","parse-names":false,"suffix":""},{"dropping-particle":"","family":"Spadaro","given":"David A","non-dropping-particle":"","parse-names":false,"suffix":""}],"container-title":"Environmental science &amp; technology","id":"ITEM-1","issue":"7","issued":{"date-parts":[["2016"]]},"page":"4061-4070","publisher":"ACS Publications","title":"Bioavailability and chronic toxicity of metal sulfide minerals to benthic marine invertebrates: implications for deep sea exploration, mining and tailings disposal","type":"article-journal","volume":"50"},"uris":["http://www.mendeley.com/documents/?uuid=595c96d9-b953-410f-b945-e069ac15cc80"]},{"id":"ITEM-2","itemData":{"ISSN":"0018-8158","author":[{"dropping-particle":"","family":"Tessier","given":"AaPGCC","non-dropping-particle":"","parse-names":false,"suffix":""},{"dropping-particle":"","family":"Campbell","given":"P G C","non-dropping-particle":"","parse-names":false,"suffix":""}],"container-title":"Hydrobiologia","id":"ITEM-2","issued":{"date-parts":[["1987"]]},"page":"43-52","publisher":"Springer","title":"Partitioning of trace metals in sediments: relationships with bioavailability","type":"article-journal","volume":"149"},"uris":["http://www.mendeley.com/documents/?uuid=cfdae9c1-6e55-4b79-b6ef-2b2e1745b56d"]}],"mendeley":{"formattedCitation":"(Tessier and Campbell 1987; Simpson and Spadaro 2016)","plainTextFormattedCitation":"(Tessier and Campbell 1987; Simpson and Spadaro 2016)","previouslyFormattedCitation":"[8], [14]"},"properties":{"noteIndex":0},"schema":"https://github.com/citation-style-language/schema/raw/master/csl-citation.json"}</w:instrText>
      </w:r>
      <w:r w:rsidR="00FF3469"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(Tessier and Campbell 1987; Simpson and Spadaro 2016)</w:t>
      </w:r>
      <w:r w:rsidR="00FF3469" w:rsidRPr="00D10178">
        <w:rPr>
          <w:rFonts w:ascii="Times New Roman" w:eastAsia="Calibri" w:hAnsi="Times New Roman" w:cs="Times New Roman"/>
          <w:noProof/>
          <w:sz w:val="24"/>
          <w:szCs w:val="24"/>
        </w:rPr>
        <w:fldChar w:fldCharType="end"/>
      </w:r>
      <w:r w:rsidR="0088060F" w:rsidRPr="00D10178">
        <w:rPr>
          <w:rFonts w:ascii="Times New Roman" w:eastAsia="Calibri" w:hAnsi="Times New Roman" w:cs="Times New Roman"/>
          <w:noProof/>
          <w:sz w:val="24"/>
          <w:szCs w:val="24"/>
        </w:rPr>
        <w:t xml:space="preserve">. However, complexities that are encountered during their performance in the laboratory entrammel their general application. </w:t>
      </w:r>
      <w:r w:rsidR="00147EBE" w:rsidRPr="00D10178">
        <w:rPr>
          <w:rFonts w:ascii="Times New Roman" w:eastAsia="Calibri" w:hAnsi="Times New Roman" w:cs="Times New Roman"/>
          <w:noProof/>
          <w:sz w:val="24"/>
          <w:szCs w:val="24"/>
        </w:rPr>
        <w:t xml:space="preserve">As a result, total metal concentration is commonly utilized in evaluating the status of heavy metal pollution, as well as the potential ecological and human health risks </w:t>
      </w:r>
      <w:r w:rsidR="00FF3469"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{"citationItems":[{"id":"ITEM-1","itemData":{"ISSN":"0269-7491","author":[{"dropping-particle":"","family":"Duodu","given":"Godfred Odame","non-dropping-particle":"","parse-names":false,"suffix":""},{"dropping-particle":"","family":"Goonetilleke","given":"Ashantha","non-dropping-particle":"","parse-names":false,"suffix":""},{"dropping-particle":"","family":"Ayoko","given":"Godwin A","non-dropping-particle":"","parse-names":false,"suffix":""}],"container-title":"Environmental pollution","id":"ITEM-1","issued":{"date-parts":[["2016"]]},"page":"1077-1091","publisher":"Elsevier","title":"Comparison of pollution indices for the assessment of heavy metal in Brisbane River sediment","type":"article-journal","volume":"219"},"uris":["http://www.mendeley.com/documents/?uuid=bec7e1fa-3866-4822-a958-7fd53a7f2d6b"]},{"id":"ITEM-2","itemData":{"ISSN":"0341-8162","author":[{"dropping-particle":"","family":"Lin","given":"Qi","non-dropping-particle":"","parse-names":false,"suffix":""},{"dropping-particle":"","family":"Liu","given":"Enfeng","non-dropping-particle":"","parse-names":false,"suffix":""},{"dropping-particle":"","family":"Zhang","given":"Enlou","non-dropping-particle":"","parse-names":false,"suffix":""},{"dropping-particle":"","family":"Li","given":"Kai","non-dropping-particle":"","parse-names":false,"suffix":""},{"dropping-particle":"","family":"Shen","given":"Ji","non-dropping-particle":"","parse-names":false,"suffix":""}],"container-title":"Catena","id":"ITEM-2","issued":{"date-parts":[["2016"]]},"page":"193-203","publisher":"Elsevier","title":"Spatial distribution, contamination and ecological risk assessment of heavy metals in surface sediments of Erhai Lake, a large eutrophic plateau lake in southwest China","type":"article-journal","volume":"145"},"uris":["http://www.mendeley.com/documents/?uuid=385e9ad7-e93c-4970-8ffe-a7ff6d1c3146"]},{"id":"ITEM-3","itemData":{"ISSN":"1470-160X","author":[{"dropping-particle":"","family":"Villanueva","given":"M Ching","non-dropping-particle":"","parse-names":false,"suffix":""},{"dropping-particle":"","family":"Ibarra","given":"Alonso Aguilar","non-dropping-particle":"","parse-names":false,"suffix":""}],"container-title":"Ecological indicators","id":"ITEM-3","issued":{"date-parts":[["2016"]]},"page":"466-473","publisher":"Elsevier","title":"Assessing the ecological stress in a Garonne River stretch, southwest France","type":"article-journal","volume":"67"},"uris":["http://www.mendeley.com/documents/?uuid=876aa76d-9e1d-477e-be48-5175fb801abf"]}],"mendeley":{"formattedCitation":"(Duodu et al. 2016; Lin et al. 2016; Villanueva and Ibarra 2016)","plainTextFormattedCitation":"(Duodu et al. 2016; Lin et al. 2016; Villanueva and Ibarra 2016)","previouslyFormattedCitation":"[15]–[17]"},"properties":{"noteIndex":0},"schema":"https://github.com/citation-style-language/schema/raw/master/csl-citation.json"}</w:instrText>
      </w:r>
      <w:r w:rsidR="00FF3469"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(Duodu et al. 2016; Lin et al. 2016; Villanueva and Ibarra 2016)</w:t>
      </w:r>
      <w:r w:rsidR="00FF3469" w:rsidRPr="00D10178">
        <w:rPr>
          <w:rFonts w:ascii="Times New Roman" w:eastAsia="Calibri" w:hAnsi="Times New Roman" w:cs="Times New Roman"/>
          <w:noProof/>
          <w:sz w:val="24"/>
          <w:szCs w:val="24"/>
        </w:rPr>
        <w:fldChar w:fldCharType="end"/>
      </w:r>
      <w:r w:rsidR="00305035" w:rsidRPr="00D10178">
        <w:rPr>
          <w:rFonts w:ascii="Times New Roman" w:eastAsia="Calibri" w:hAnsi="Times New Roman" w:cs="Times New Roman"/>
          <w:noProof/>
          <w:sz w:val="24"/>
          <w:szCs w:val="24"/>
        </w:rPr>
        <w:t>.</w:t>
      </w:r>
    </w:p>
    <w:p w14:paraId="6B27777A" w14:textId="77777777" w:rsidR="00015F21" w:rsidRPr="00D10178" w:rsidRDefault="00015F21" w:rsidP="00F50808">
      <w:pPr>
        <w:spacing w:line="480" w:lineRule="auto"/>
        <w:jc w:val="both"/>
        <w:rPr>
          <w:sz w:val="24"/>
          <w:szCs w:val="24"/>
        </w:rPr>
      </w:pPr>
      <w:r w:rsidRPr="00D10178">
        <w:rPr>
          <w:rFonts w:ascii="Times New Roman" w:eastAsia="SimSun" w:hAnsi="Times New Roman" w:cs="Times New Roman"/>
          <w:kern w:val="2"/>
          <w:sz w:val="24"/>
          <w:szCs w:val="24"/>
          <w:lang w:eastAsia="zh-CN"/>
        </w:rPr>
        <w:t xml:space="preserve">A large number of single- as well as multi-element </w:t>
      </w:r>
      <w:r w:rsidR="00B4231A" w:rsidRPr="00D10178">
        <w:rPr>
          <w:rFonts w:ascii="Times New Roman" w:eastAsia="SimSun" w:hAnsi="Times New Roman" w:cs="Times New Roman"/>
          <w:noProof/>
          <w:kern w:val="2"/>
          <w:sz w:val="24"/>
          <w:szCs w:val="24"/>
          <w:lang w:eastAsia="zh-CN"/>
        </w:rPr>
        <w:t xml:space="preserve">methods, </w:t>
      </w:r>
      <w:r w:rsidR="00B4231A" w:rsidRPr="00D10178">
        <w:rPr>
          <w:rFonts w:ascii="Times New Roman" w:eastAsia="SimSun" w:hAnsi="Times New Roman" w:cs="Times New Roman"/>
          <w:kern w:val="2"/>
          <w:sz w:val="24"/>
          <w:szCs w:val="24"/>
          <w:lang w:eastAsia="zh-CN"/>
        </w:rPr>
        <w:t>have</w:t>
      </w:r>
      <w:r w:rsidRPr="00D10178">
        <w:rPr>
          <w:rFonts w:ascii="Times New Roman" w:eastAsia="SimSun" w:hAnsi="Times New Roman" w:cs="Times New Roman"/>
          <w:kern w:val="2"/>
          <w:sz w:val="24"/>
          <w:szCs w:val="24"/>
          <w:lang w:eastAsia="zh-CN"/>
        </w:rPr>
        <w:t xml:space="preserve"> been developed to assess heavy metal contamination </w:t>
      </w:r>
      <w:r w:rsidR="00CA1654" w:rsidRPr="00D10178">
        <w:rPr>
          <w:rFonts w:ascii="Times New Roman" w:eastAsia="SimSun" w:hAnsi="Times New Roman" w:cs="Times New Roman"/>
          <w:kern w:val="2"/>
          <w:sz w:val="24"/>
          <w:szCs w:val="24"/>
          <w:lang w:eastAsia="zh-CN"/>
        </w:rPr>
        <w:t xml:space="preserve">and risk </w:t>
      </w:r>
      <w:r w:rsidRPr="00D10178">
        <w:rPr>
          <w:rFonts w:ascii="Times New Roman" w:eastAsia="SimSun" w:hAnsi="Times New Roman" w:cs="Times New Roman"/>
          <w:kern w:val="2"/>
          <w:sz w:val="24"/>
          <w:szCs w:val="24"/>
          <w:lang w:eastAsia="zh-CN"/>
        </w:rPr>
        <w:t>in the aquatic environment.</w:t>
      </w:r>
      <w:r w:rsidR="00CA1654" w:rsidRPr="00D10178">
        <w:rPr>
          <w:rFonts w:ascii="Times New Roman" w:eastAsia="SimSun" w:hAnsi="Times New Roman" w:cs="Times New Roman"/>
          <w:kern w:val="2"/>
          <w:sz w:val="24"/>
          <w:szCs w:val="24"/>
          <w:lang w:eastAsia="zh-CN"/>
        </w:rPr>
        <w:t xml:space="preserve"> Notably among them are </w:t>
      </w:r>
      <w:r w:rsidR="00E30324" w:rsidRPr="00D10178">
        <w:rPr>
          <w:rFonts w:ascii="Times New Roman" w:eastAsia="SimSun" w:hAnsi="Times New Roman" w:cs="Times New Roman"/>
          <w:kern w:val="2"/>
          <w:sz w:val="24"/>
          <w:szCs w:val="24"/>
          <w:lang w:eastAsia="zh-CN"/>
        </w:rPr>
        <w:t>the</w:t>
      </w:r>
      <w:r w:rsidR="001226ED" w:rsidRPr="00D10178">
        <w:rPr>
          <w:rFonts w:ascii="Times New Roman" w:eastAsia="Calibri" w:hAnsi="Times New Roman" w:cs="Times New Roman"/>
          <w:noProof/>
          <w:sz w:val="24"/>
          <w:szCs w:val="24"/>
        </w:rPr>
        <w:t xml:space="preserve"> mean PEC quotients</w:t>
      </w:r>
      <m:oMath>
        <m:r>
          <w:rPr>
            <w:rFonts w:ascii="Cambria Math" w:eastAsia="Calibri" w:hAnsi="Cambria Math" w:cs="Times New Roman"/>
            <w:noProof/>
            <w:sz w:val="24"/>
            <w:szCs w:val="24"/>
          </w:rPr>
          <m:t xml:space="preserve"> </m:t>
        </m:r>
        <m:r>
          <w:rPr>
            <w:rFonts w:ascii="Cambria Math" w:eastAsiaTheme="minorEastAsia" w:hAnsi="Cambria Math" w:cs="Times New Roman"/>
            <w:sz w:val="24"/>
            <w:szCs w:val="24"/>
          </w:rPr>
          <m:t>(QmPEC</m:t>
        </m:r>
      </m:oMath>
      <w:r w:rsidR="001226ED" w:rsidRPr="00D10178">
        <w:rPr>
          <w:rFonts w:ascii="Times New Roman" w:eastAsiaTheme="minorEastAsia" w:hAnsi="Times New Roman" w:cs="Times New Roman"/>
          <w:sz w:val="24"/>
          <w:szCs w:val="24"/>
        </w:rPr>
        <w:t xml:space="preserve"> )</w:t>
      </w:r>
      <w:r w:rsidR="001226ED" w:rsidRPr="00D10178">
        <w:rPr>
          <w:rFonts w:ascii="Times New Roman" w:eastAsia="Calibri" w:hAnsi="Times New Roman" w:cs="Times New Roman"/>
          <w:noProof/>
          <w:sz w:val="24"/>
          <w:szCs w:val="24"/>
        </w:rPr>
        <w:t>,</w:t>
      </w:r>
      <w:r w:rsidR="00E30324" w:rsidRPr="00D10178">
        <w:rPr>
          <w:rFonts w:ascii="Times New Roman" w:eastAsia="SimSun" w:hAnsi="Times New Roman" w:cs="Times New Roman"/>
          <w:kern w:val="2"/>
          <w:sz w:val="24"/>
          <w:szCs w:val="24"/>
          <w:lang w:eastAsia="zh-CN"/>
        </w:rPr>
        <w:t xml:space="preserve"> </w:t>
      </w:r>
      <w:r w:rsidR="00CA1654" w:rsidRPr="00D10178">
        <w:rPr>
          <w:rFonts w:ascii="Times New Roman" w:hAnsi="Times New Roman" w:cs="Times New Roman"/>
          <w:sz w:val="24"/>
          <w:szCs w:val="24"/>
        </w:rPr>
        <w:t xml:space="preserve">contamination factor  </w:t>
      </w:r>
      <m:oMath>
        <m:d>
          <m:dPr>
            <m:ctrlPr>
              <w:rPr>
                <w:rFonts w:ascii="Cambria Math"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m:t>
        </m:r>
      </m:oMath>
      <w:r w:rsidR="00CA1654" w:rsidRPr="00D10178">
        <w:rPr>
          <w:rFonts w:ascii="Times New Roman" w:hAnsi="Times New Roman" w:cs="Times New Roman"/>
          <w:sz w:val="24"/>
          <w:szCs w:val="24"/>
        </w:rPr>
        <w:t xml:space="preserve"> </w:t>
      </w:r>
      <w:r w:rsidR="00CA1654" w:rsidRPr="00D10178">
        <w:rPr>
          <w:rFonts w:ascii="Times New Roman" w:eastAsiaTheme="minorEastAsia" w:hAnsi="Times New Roman" w:cs="Times New Roman"/>
          <w:sz w:val="24"/>
          <w:szCs w:val="24"/>
        </w:rPr>
        <w:t>geo accumulation index</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00CA1654" w:rsidRPr="00D10178">
        <w:rPr>
          <w:rFonts w:ascii="Times New Roman" w:eastAsiaTheme="minorEastAsia" w:hAnsi="Times New Roman" w:cs="Times New Roman"/>
          <w:sz w:val="24"/>
          <w:szCs w:val="24"/>
        </w:rPr>
        <w:t xml:space="preserve">), </w:t>
      </w:r>
      <w:r w:rsidR="00CA1654" w:rsidRPr="00D10178">
        <w:rPr>
          <w:rFonts w:ascii="Times New Roman" w:hAnsi="Times New Roman" w:cs="Times New Roman"/>
          <w:sz w:val="24"/>
          <w:szCs w:val="24"/>
        </w:rPr>
        <w:t>modified degree of contamination (</w:t>
      </w:r>
      <m:oMath>
        <m:r>
          <w:rPr>
            <w:rFonts w:ascii="Cambria Math" w:hAnsi="Cambria Math" w:cs="Times New Roman"/>
            <w:sz w:val="24"/>
            <w:szCs w:val="24"/>
          </w:rPr>
          <m:t>mCd</m:t>
        </m:r>
      </m:oMath>
      <w:r w:rsidR="00CA1654" w:rsidRPr="00D10178">
        <w:rPr>
          <w:rFonts w:ascii="Times New Roman" w:hAnsi="Times New Roman" w:cs="Times New Roman"/>
          <w:sz w:val="24"/>
          <w:szCs w:val="24"/>
        </w:rPr>
        <w:t>), Nemerow pollution index (</w:t>
      </w:r>
      <m:oMath>
        <m:r>
          <w:rPr>
            <w:rFonts w:ascii="Cambria Math" w:hAnsi="Cambria Math" w:cs="Times New Roman"/>
            <w:sz w:val="24"/>
            <w:szCs w:val="24"/>
          </w:rPr>
          <m:t>nPi</m:t>
        </m:r>
      </m:oMath>
      <w:r w:rsidR="00CA1654" w:rsidRPr="00D10178">
        <w:rPr>
          <w:rFonts w:ascii="Times New Roman" w:hAnsi="Times New Roman" w:cs="Times New Roman"/>
          <w:sz w:val="24"/>
          <w:szCs w:val="24"/>
        </w:rPr>
        <w:t xml:space="preserve">),  </w:t>
      </w:r>
      <w:r w:rsidR="00CA1654" w:rsidRPr="00D10178">
        <w:rPr>
          <w:rFonts w:ascii="Times New Roman" w:eastAsiaTheme="minorEastAsia" w:hAnsi="Times New Roman" w:cs="Times New Roman"/>
          <w:sz w:val="24"/>
          <w:szCs w:val="24"/>
          <w:lang w:val="en"/>
        </w:rPr>
        <w:t>ecological risk factor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00CA1654" w:rsidRPr="00D10178">
        <w:rPr>
          <w:rFonts w:ascii="Times New Roman" w:eastAsiaTheme="minorEastAsia" w:hAnsi="Times New Roman" w:cs="Times New Roman"/>
          <w:sz w:val="24"/>
          <w:szCs w:val="24"/>
          <w:lang w:val="en"/>
        </w:rPr>
        <w:t xml:space="preserve">), </w:t>
      </w:r>
      <w:r w:rsidR="00CA1654" w:rsidRPr="00D10178">
        <w:rPr>
          <w:rFonts w:ascii="Times New Roman" w:hAnsi="Times New Roman" w:cs="Times New Roman"/>
          <w:sz w:val="24"/>
          <w:szCs w:val="24"/>
        </w:rPr>
        <w:t>Potential ecological risk index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 xml:space="preserve"> R</m:t>
            </m:r>
          </m:e>
          <m:sub>
            <m:r>
              <w:rPr>
                <w:rFonts w:ascii="Cambria Math" w:hAnsi="Cambria Math" w:cs="Times New Roman"/>
                <w:sz w:val="24"/>
                <w:szCs w:val="24"/>
                <w:lang w:val="en"/>
              </w:rPr>
              <m:t>i</m:t>
            </m:r>
          </m:sub>
        </m:sSub>
      </m:oMath>
      <w:r w:rsidR="00CA1654" w:rsidRPr="00D10178">
        <w:rPr>
          <w:rFonts w:ascii="Times New Roman" w:hAnsi="Times New Roman" w:cs="Times New Roman"/>
          <w:sz w:val="24"/>
          <w:szCs w:val="24"/>
        </w:rPr>
        <w:t xml:space="preserve">), </w:t>
      </w:r>
      <w:r w:rsidR="00CA1654" w:rsidRPr="00D10178">
        <w:rPr>
          <w:rFonts w:ascii="Times New Roman" w:hAnsi="Times New Roman" w:cs="Times New Roman"/>
          <w:sz w:val="24"/>
          <w:szCs w:val="24"/>
          <w:lang w:val="en"/>
        </w:rPr>
        <w:t>target ha</w:t>
      </w:r>
      <w:r w:rsidR="003246DE" w:rsidRPr="00D10178">
        <w:rPr>
          <w:rFonts w:ascii="Times New Roman" w:hAnsi="Times New Roman" w:cs="Times New Roman"/>
          <w:sz w:val="24"/>
          <w:szCs w:val="24"/>
          <w:lang w:val="en"/>
        </w:rPr>
        <w:t xml:space="preserve">zard quotient </w:t>
      </w:r>
      <w:r w:rsidR="00CA1654" w:rsidRPr="00D10178">
        <w:rPr>
          <w:rFonts w:ascii="Times New Roman" w:hAnsi="Times New Roman" w:cs="Times New Roman"/>
          <w:sz w:val="24"/>
          <w:szCs w:val="24"/>
          <w:lang w:val="en"/>
        </w:rPr>
        <w:t>(</w:t>
      </w:r>
      <m:oMath>
        <m:r>
          <w:rPr>
            <w:rFonts w:ascii="Cambria Math" w:hAnsi="Cambria Math" w:cs="Times New Roman"/>
            <w:sz w:val="24"/>
            <w:szCs w:val="24"/>
            <w:lang w:val="en"/>
          </w:rPr>
          <m:t>THQ</m:t>
        </m:r>
      </m:oMath>
      <w:r w:rsidR="00CA1654" w:rsidRPr="00D10178">
        <w:rPr>
          <w:rFonts w:ascii="Times New Roman" w:eastAsiaTheme="minorEastAsia" w:hAnsi="Times New Roman" w:cs="Times New Roman"/>
          <w:sz w:val="24"/>
          <w:szCs w:val="24"/>
        </w:rPr>
        <w:t>)</w:t>
      </w:r>
      <w:r w:rsidR="003246DE" w:rsidRPr="00D10178">
        <w:rPr>
          <w:rFonts w:ascii="Times New Roman" w:eastAsiaTheme="minorEastAsia" w:hAnsi="Times New Roman" w:cs="Times New Roman"/>
          <w:sz w:val="24"/>
          <w:szCs w:val="24"/>
        </w:rPr>
        <w:t xml:space="preserve"> among others.</w:t>
      </w:r>
      <w:r w:rsidR="00CA1654" w:rsidRPr="00D10178">
        <w:rPr>
          <w:rFonts w:ascii="Times New Roman" w:eastAsiaTheme="minorEastAsia" w:hAnsi="Times New Roman" w:cs="Times New Roman"/>
          <w:sz w:val="24"/>
          <w:szCs w:val="24"/>
        </w:rPr>
        <w:t xml:space="preserve"> </w:t>
      </w:r>
    </w:p>
    <w:p w14:paraId="641F6241" w14:textId="77777777" w:rsidR="003A00F3" w:rsidRPr="00D10178" w:rsidRDefault="00820667"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Taihu Lake, the largest shallow freshwater lake, is located in the Changjiang Yangtze River Delta in eastern China. It spans a surface area of 2,250 square kilometers and has a volume of 4.4 billion cubic meters</w:t>
      </w:r>
      <w:r w:rsidR="00F20C6C" w:rsidRPr="00D10178">
        <w:rPr>
          <w:rFonts w:ascii="Times New Roman" w:eastAsia="Calibri" w:hAnsi="Times New Roman" w:cs="Times New Roman"/>
          <w:noProof/>
          <w:sz w:val="24"/>
          <w:szCs w:val="24"/>
        </w:rPr>
        <w:t>, borders Shanghai city, Jiangsu, Zhejiang, and Anhui provinces</w:t>
      </w:r>
      <w:r w:rsidR="00600682" w:rsidRPr="00D10178">
        <w:rPr>
          <w:rFonts w:ascii="Times New Roman" w:eastAsia="Calibri" w:hAnsi="Times New Roman" w:cs="Times New Roman"/>
          <w:noProof/>
          <w:sz w:val="24"/>
          <w:szCs w:val="24"/>
        </w:rPr>
        <w:t xml:space="preserve"> </w:t>
      </w:r>
      <w:r w:rsidR="00600682"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0045-6535","author":[{"dropping-particle":"","family":"Zhao","given":"Zhonghua","non-dropping-particle":"","parse-names":false,"suffix":""},{"dropping-particle":"","family":"Zhang","given":"Lu","non-dropping-particle":"","parse-names":false,"suffix":""},{"dropping-particle":"","family":"Wu","given":"Jinglu","non-dropping-particle":"","parse-names":false,"suffix":""},{"dropping-particle":"","family":"Fan","given":"Chengxin","non-dropping-particle":"","parse-names":false,"suffix":""}],"container-title":"Chemosphere","id":"ITEM-1","issue":"9","issued":{"date-parts":[["2009"]]},"page":"1191-1198","title":"Distribution and bioaccumulation of organochlorine pesticides in surface sediments and benthic organisms from Taihu Lake, China","type":"article-journal","volume":"77"},"uris":["http://www.mendeley.com/documents/?uuid=8ac577ef-1c6d-4a8d-b500-e3f3b3698e66"]},{"id":"ITEM-2","itemData":{"ISBN":"0018-8158","author":[{"dropping-particle":"","family":"Qin","given":"Boqiang","non-dropping-particle":"","parse-names":false,"suffix":""},{"dropping-particle":"","family":"Xu","given":"Pengzhu","non-dropping-particle":"","parse-names":false,"suffix":""},{"dropping-particle":"","family":"Wu","given":"Qinglong","non-dropping-particle":"","parse-names":false,"suffix":""},{"dropping-particle":"","family":"Luo","given":"Liancong","non-dropping-particle":"","parse-names":false,"suffix":""},{"dropping-particle":"","family":"Zhang","given":"Yunlin","non-dropping-particle":"","parse-names":false,"suffix":""}],"container-title":"Hydrobiologia","id":"ITEM-2","issue":"1","issued":{"date-parts":[["2007"]]},"page":"3-14","title":"Environmental issues of lake Taihu, China","type":"article-journal","volume":"581"},"uris":["http://www.mendeley.com/documents/?uuid=288f9cb7-f89a-44a1-a556-d7d66f779d65"]},{"id":"ITEM-3","itemData":{"author":[{"dropping-particle":"","family":"Pu","given":"P","non-dropping-particle":"","parse-names":false,"suffix":""},{"dropping-particle":"","family":"Yan","given":"J","non-dropping-particle":"","parse-names":false,"suffix":""}],"container-title":"Journal of Lake Sciences (China)","id":"ITEM-3","issue":"suppl","issued":{"date-parts":[["1998"]]},"page":"1-12","title":"Taihu Lake—a large shallow lake in the East China Plain","type":"article-journal","volume":"10"},"uris":["http://www.mendeley.com/documents/?uuid=2c377c95-30ad-43cd-88b0-901bb70a1486"]}],"mendeley":{"formattedCitation":"(Pu and Yan 1998; Qin et al. 2007; Zhao et al. 2009)","plainTextFormattedCitation":"(Pu and Yan 1998; Qin et al. 2007; Zhao et al. 2009)","previouslyFormattedCitation":"[18]–[20]"},"properties":{"noteIndex":0},"schema":"https://github.com/citation-style-language/schema/raw/master/csl-citation.json"}</w:instrText>
      </w:r>
      <w:r w:rsidR="00600682"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 xml:space="preserve">(Pu and Yan 1998; </w:t>
      </w:r>
      <w:r w:rsidR="00860336" w:rsidRPr="00860336">
        <w:rPr>
          <w:rFonts w:ascii="Times New Roman" w:eastAsia="Calibri" w:hAnsi="Times New Roman" w:cs="Times New Roman"/>
          <w:noProof/>
          <w:sz w:val="24"/>
          <w:szCs w:val="24"/>
        </w:rPr>
        <w:lastRenderedPageBreak/>
        <w:t>Qin et al. 2007; Zhao et al. 2009)</w:t>
      </w:r>
      <w:r w:rsidR="00600682" w:rsidRPr="00D10178">
        <w:rPr>
          <w:rFonts w:ascii="Times New Roman" w:eastAsia="Calibri" w:hAnsi="Times New Roman" w:cs="Times New Roman"/>
          <w:noProof/>
          <w:sz w:val="24"/>
          <w:szCs w:val="24"/>
        </w:rPr>
        <w:fldChar w:fldCharType="end"/>
      </w:r>
      <w:r w:rsidR="00F20C6C" w:rsidRPr="00D10178">
        <w:rPr>
          <w:rFonts w:ascii="Times New Roman" w:eastAsia="Calibri" w:hAnsi="Times New Roman" w:cs="Times New Roman"/>
          <w:noProof/>
          <w:sz w:val="24"/>
          <w:szCs w:val="24"/>
        </w:rPr>
        <w:t>. The lake's mean depth is 1.94 meters.</w:t>
      </w:r>
      <w:r w:rsidR="003A00F3" w:rsidRPr="00D10178">
        <w:rPr>
          <w:rFonts w:ascii="Times New Roman" w:eastAsia="Calibri" w:hAnsi="Times New Roman" w:cs="Times New Roman"/>
          <w:noProof/>
          <w:sz w:val="24"/>
          <w:szCs w:val="24"/>
        </w:rPr>
        <w:t>. The region of Taihu Lake is among the most economically developed regions in China. The region has the highest population density, more than 1000 persons per kilometre square and an area of 36900 km</w:t>
      </w:r>
      <w:r w:rsidR="003A00F3" w:rsidRPr="00D10178">
        <w:rPr>
          <w:rFonts w:ascii="Times New Roman" w:eastAsia="Calibri" w:hAnsi="Times New Roman" w:cs="Times New Roman"/>
          <w:noProof/>
          <w:sz w:val="24"/>
          <w:szCs w:val="24"/>
          <w:vertAlign w:val="superscript"/>
        </w:rPr>
        <w:t>2</w:t>
      </w:r>
      <w:r w:rsidR="003A00F3" w:rsidRPr="00D10178">
        <w:rPr>
          <w:rFonts w:ascii="Times New Roman" w:eastAsia="Calibri" w:hAnsi="Times New Roman" w:cs="Times New Roman"/>
          <w:noProof/>
          <w:sz w:val="24"/>
          <w:szCs w:val="24"/>
        </w:rPr>
        <w:t>. The region is mostly covered with rivers with a total length of 1.2×10</w:t>
      </w:r>
      <w:r w:rsidR="003A00F3" w:rsidRPr="00D10178">
        <w:rPr>
          <w:rFonts w:ascii="Times New Roman" w:eastAsia="Calibri" w:hAnsi="Times New Roman" w:cs="Times New Roman"/>
          <w:noProof/>
          <w:sz w:val="24"/>
          <w:szCs w:val="24"/>
          <w:vertAlign w:val="superscript"/>
        </w:rPr>
        <w:t>5</w:t>
      </w:r>
      <w:r w:rsidR="003A00F3" w:rsidRPr="00D10178">
        <w:rPr>
          <w:rFonts w:ascii="Times New Roman" w:eastAsia="Calibri" w:hAnsi="Times New Roman" w:cs="Times New Roman"/>
          <w:noProof/>
          <w:sz w:val="24"/>
          <w:szCs w:val="24"/>
        </w:rPr>
        <w:t xml:space="preserve"> km. These rivers play very essential role</w:t>
      </w:r>
      <w:r w:rsidR="001226ED" w:rsidRPr="00D10178">
        <w:rPr>
          <w:rFonts w:ascii="Times New Roman" w:eastAsia="Calibri" w:hAnsi="Times New Roman" w:cs="Times New Roman"/>
          <w:noProof/>
          <w:sz w:val="24"/>
          <w:szCs w:val="24"/>
        </w:rPr>
        <w:t>s</w:t>
      </w:r>
      <w:r w:rsidR="003A00F3" w:rsidRPr="00D10178">
        <w:rPr>
          <w:rFonts w:ascii="Times New Roman" w:eastAsia="Calibri" w:hAnsi="Times New Roman" w:cs="Times New Roman"/>
          <w:noProof/>
          <w:sz w:val="24"/>
          <w:szCs w:val="24"/>
        </w:rPr>
        <w:t xml:space="preserve"> in the region’s economic and also social development</w:t>
      </w:r>
      <w:r w:rsidR="004400C2" w:rsidRPr="00D10178">
        <w:rPr>
          <w:rFonts w:ascii="Times New Roman" w:eastAsia="Calibri" w:hAnsi="Times New Roman" w:cs="Times New Roman"/>
          <w:noProof/>
          <w:sz w:val="24"/>
          <w:szCs w:val="24"/>
        </w:rPr>
        <w:t xml:space="preserve"> </w:t>
      </w:r>
      <w:r w:rsidR="004400C2"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{"citationItems":[{"id":"ITEM-1","itemData":{"author":[{"dropping-particle":"","family":"Jiao","given":"Wei","non-dropping-particle":"","parse-names":false,"suffix":""},{"dropping-particle":"","family":"Lu","given":"S Y","non-dropping-particle":"","parse-names":false,"suffix":""},{"dropping-particle":"","family":"Li","given":"G D","non-dropping-particle":"","parse-names":false,"suffix":""},{"dropping-particle":"","family":"Jin","given":"X C","non-dropping-particle":"","parse-names":false,"suffix":""},{"dropping-particle":"","family":"Yu","given":"Hui","non-dropping-particle":"","parse-names":false,"suffix":""},{"dropping-particle":"","family":"Cai","given":"M M","non-dropping-particle":"","parse-names":false,"suffix":""}],"container-title":"Chin. J. Appl. Environ. Biol","id":"ITEM-1","issued":{"date-parts":[["2010"]]},"page":"577-580","title":"Heavy metal pollution of main inflow and outflow rivers around the Taihu Lake and assessment of its potential ecological risk","type":"article-journal","volume":"16"},"uris":["http://www.mendeley.com/documents/?uuid=27fb10fc-ba79-4027-8d49-83ad47b76e5a"]}],"mendeley":{"formattedCitation":"(Jiao et al. 2010)","plainTextFormattedCitation":"(Jiao et al. 2010)","previouslyFormattedCitation":"[21]"},"properties":{"noteIndex":0},"schema":"https://github.com/citation-style-language/schema/raw/master/csl-citation.json"}</w:instrText>
      </w:r>
      <w:r w:rsidR="004400C2"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(Jiao et al. 2010)</w:t>
      </w:r>
      <w:r w:rsidR="004400C2"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 xml:space="preserve">. </w:t>
      </w:r>
      <w:r w:rsidR="00A75AEF" w:rsidRPr="00D10178">
        <w:rPr>
          <w:rFonts w:ascii="Times New Roman" w:eastAsia="Calibri" w:hAnsi="Times New Roman" w:cs="Times New Roman"/>
          <w:noProof/>
          <w:sz w:val="24"/>
          <w:szCs w:val="24"/>
        </w:rPr>
        <w:t xml:space="preserve">In addition to providing drinking water for roughly 10 million indigenous people, it is used for recreation, transportation, fishing, flood control, biodiversity preservation, industry water supply, agricultural irrigation, and aquaculture. </w:t>
      </w:r>
      <w:r w:rsidR="003A00F3" w:rsidRPr="00D10178">
        <w:rPr>
          <w:rFonts w:ascii="Times New Roman" w:eastAsia="Calibri" w:hAnsi="Times New Roman" w:cs="Times New Roman"/>
          <w:noProof/>
          <w:sz w:val="24"/>
          <w:szCs w:val="24"/>
        </w:rPr>
        <w:t>For instance, Taihu lake provides the indigenes with about 3</w:t>
      </w:r>
      <w:r w:rsidR="002665D4" w:rsidRPr="00D10178">
        <w:rPr>
          <w:rFonts w:ascii="Times New Roman" w:eastAsia="Calibri" w:hAnsi="Times New Roman" w:cs="Times New Roman"/>
          <w:noProof/>
          <w:sz w:val="24"/>
          <w:szCs w:val="24"/>
        </w:rPr>
        <w:t>×</w:t>
      </w:r>
      <w:r w:rsidR="003A00F3" w:rsidRPr="00D10178">
        <w:rPr>
          <w:rFonts w:ascii="Times New Roman" w:eastAsia="Calibri" w:hAnsi="Times New Roman" w:cs="Times New Roman"/>
          <w:noProof/>
          <w:sz w:val="24"/>
          <w:szCs w:val="24"/>
        </w:rPr>
        <w:t>10</w:t>
      </w:r>
      <w:r w:rsidR="003A00F3" w:rsidRPr="00D10178">
        <w:rPr>
          <w:rFonts w:ascii="Times New Roman" w:eastAsia="Calibri" w:hAnsi="Times New Roman" w:cs="Times New Roman"/>
          <w:noProof/>
          <w:sz w:val="24"/>
          <w:szCs w:val="24"/>
          <w:vertAlign w:val="superscript"/>
        </w:rPr>
        <w:t>6</w:t>
      </w:r>
      <w:r w:rsidR="003A00F3" w:rsidRPr="00D10178">
        <w:rPr>
          <w:rFonts w:ascii="Times New Roman" w:eastAsia="Calibri" w:hAnsi="Times New Roman" w:cs="Times New Roman"/>
          <w:noProof/>
          <w:sz w:val="24"/>
          <w:szCs w:val="24"/>
        </w:rPr>
        <w:t xml:space="preserve"> cubic metre of drinking water every year and water to </w:t>
      </w:r>
      <w:r w:rsidR="001226ED" w:rsidRPr="00D10178">
        <w:rPr>
          <w:rFonts w:ascii="Times New Roman" w:eastAsia="Calibri" w:hAnsi="Times New Roman" w:cs="Times New Roman"/>
          <w:noProof/>
          <w:sz w:val="24"/>
          <w:szCs w:val="24"/>
        </w:rPr>
        <w:t>irrigate</w:t>
      </w:r>
      <w:r w:rsidR="003A00F3" w:rsidRPr="00D10178">
        <w:rPr>
          <w:rFonts w:ascii="Times New Roman" w:eastAsia="Calibri" w:hAnsi="Times New Roman" w:cs="Times New Roman"/>
          <w:noProof/>
          <w:sz w:val="24"/>
          <w:szCs w:val="24"/>
        </w:rPr>
        <w:t xml:space="preserve"> about 73000 hectares of land, with about 25</w:t>
      </w:r>
      <w:r w:rsidR="002665D4" w:rsidRPr="00D10178">
        <w:rPr>
          <w:rFonts w:ascii="Times New Roman" w:eastAsia="Calibri" w:hAnsi="Times New Roman" w:cs="Times New Roman"/>
          <w:noProof/>
          <w:sz w:val="24"/>
          <w:szCs w:val="24"/>
        </w:rPr>
        <w:t>×</w:t>
      </w:r>
      <w:r w:rsidR="003A00F3" w:rsidRPr="00D10178">
        <w:rPr>
          <w:rFonts w:ascii="Times New Roman" w:eastAsia="Calibri" w:hAnsi="Times New Roman" w:cs="Times New Roman"/>
          <w:noProof/>
          <w:sz w:val="24"/>
          <w:szCs w:val="24"/>
        </w:rPr>
        <w:t>10</w:t>
      </w:r>
      <w:r w:rsidR="003A00F3" w:rsidRPr="00D10178">
        <w:rPr>
          <w:rFonts w:ascii="Times New Roman" w:eastAsia="Calibri" w:hAnsi="Times New Roman" w:cs="Times New Roman"/>
          <w:noProof/>
          <w:sz w:val="24"/>
          <w:szCs w:val="24"/>
          <w:vertAlign w:val="superscript"/>
        </w:rPr>
        <w:t xml:space="preserve">8 </w:t>
      </w:r>
      <w:r w:rsidR="003A00F3" w:rsidRPr="00D10178">
        <w:rPr>
          <w:rFonts w:ascii="Times New Roman" w:eastAsia="Calibri" w:hAnsi="Times New Roman" w:cs="Times New Roman"/>
          <w:noProof/>
          <w:sz w:val="24"/>
          <w:szCs w:val="24"/>
        </w:rPr>
        <w:t>cubic metre of water every year</w:t>
      </w:r>
      <w:r w:rsidR="004400C2" w:rsidRPr="00D10178">
        <w:rPr>
          <w:rFonts w:ascii="Times New Roman" w:eastAsia="Calibri" w:hAnsi="Times New Roman" w:cs="Times New Roman"/>
          <w:noProof/>
          <w:sz w:val="24"/>
          <w:szCs w:val="24"/>
        </w:rPr>
        <w:t xml:space="preserve"> </w:t>
      </w:r>
      <w:r w:rsidR="004400C2"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et al. 2018)","plainTextFormattedCitation":"(Rajeshkumar et al. 2018)","previouslyFormattedCitation":"[22]"},"properties":{"noteIndex":0},"schema":"https://github.com/citation-style-language/schema/raw/master/csl-citation.json"}</w:instrText>
      </w:r>
      <w:r w:rsidR="004400C2"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(Rajeshkumar et al. 2018)</w:t>
      </w:r>
      <w:r w:rsidR="004400C2"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 xml:space="preserve">. The fastest and highest urbanization </w:t>
      </w:r>
      <w:r w:rsidR="002665D4" w:rsidRPr="00D10178">
        <w:rPr>
          <w:rFonts w:ascii="Times New Roman" w:eastAsia="Calibri" w:hAnsi="Times New Roman" w:cs="Times New Roman"/>
          <w:noProof/>
          <w:sz w:val="24"/>
          <w:szCs w:val="24"/>
        </w:rPr>
        <w:t xml:space="preserve">rate </w:t>
      </w:r>
      <w:r w:rsidR="003A00F3" w:rsidRPr="00D10178">
        <w:rPr>
          <w:rFonts w:ascii="Times New Roman" w:eastAsia="Calibri" w:hAnsi="Times New Roman" w:cs="Times New Roman"/>
          <w:noProof/>
          <w:sz w:val="24"/>
          <w:szCs w:val="24"/>
        </w:rPr>
        <w:t>in the Taihu basin has led to a series of negative changes to the river systems such as flood disasters, water degradation as well as other ecological and environmental issues</w:t>
      </w:r>
      <w:r w:rsidR="002A7304" w:rsidRPr="00D10178">
        <w:rPr>
          <w:rFonts w:ascii="Times New Roman" w:eastAsia="Calibri" w:hAnsi="Times New Roman" w:cs="Times New Roman"/>
          <w:noProof/>
          <w:sz w:val="24"/>
          <w:szCs w:val="24"/>
        </w:rPr>
        <w:t xml:space="preserve"> </w:t>
      </w:r>
      <w:r w:rsidR="002A7304"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2073-4441","author":[{"dropping-particle":"","family":"Deng","given":"Xiaojun","non-dropping-particle":"","parse-names":false,"suffix":""},{"dropping-particle":"","family":"Xu","given":"Youpeng","non-dropping-particle":"","parse-names":false,"suffix":""},{"dropping-particle":"","family":"Han","given":"Longfei","non-dropping-particle":"","parse-names":false,"suffix":""},{"dropping-particle":"","family":"Song","given":"Song","non-dropping-particle":"","parse-names":false,"suffix":""},{"dropping-particle":"","family":"Yang","given":"Liu","non-dropping-particle":"","parse-names":false,"suffix":""},{"dropping-particle":"","family":"Li","given":"Guang","non-dropping-particle":"","parse-names":false,"suffix":""},{"dropping-particle":"","family":"Wang","given":"Yuefeng","non-dropping-particle":"","parse-names":false,"suffix":""}],"container-title":"Water","id":"ITEM-1","issue":"4","issued":{"date-parts":[["2015"]]},"page":"1340-1358","publisher":"MDPI","title":"Impacts of urbanization on river systems in the Taihu Region, China","type":"article-journal","volume":"7"},"uris":["http://www.mendeley.com/documents/?uuid=004172c6-5051-4a97-9f14-2432386ab85d"]}],"mendeley":{"formattedCitation":"(Deng et al. 2015)","plainTextFormattedCitation":"(Deng et al. 2015)","previouslyFormattedCitation":"[23]"},"properties":{"noteIndex":0},"schema":"https://github.com/citation-style-language/schema/raw/master/csl-citation.json"}</w:instrText>
      </w:r>
      <w:r w:rsidR="002A7304"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(Deng et al. 2015)</w:t>
      </w:r>
      <w:r w:rsidR="002A7304"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 xml:space="preserve">. </w:t>
      </w:r>
      <w:r w:rsidRPr="00D10178">
        <w:rPr>
          <w:rFonts w:ascii="Times New Roman" w:eastAsia="Calibri" w:hAnsi="Times New Roman" w:cs="Times New Roman"/>
          <w:noProof/>
          <w:sz w:val="24"/>
          <w:szCs w:val="24"/>
        </w:rPr>
        <w:t xml:space="preserve">In May 2007, a significant instance of these adverse effects was observed when cyanobacterial blooms deprived nearly 4 million residents of Wuxi, an industrial city in the Taihu basin (Fig. 1), of drinking water for almost seven days </w:t>
      </w:r>
      <w:r w:rsidR="002A7304"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0036-8075","author":[{"dropping-particle":"","family":"Yang","given":"Min","non-dropping-particle":"","parse-names":false,"suffix":""},{"dropping-particle":"","family":"Yu","given":"Jianwei","non-dropping-particle":"","parse-names":false,"suffix":""},{"dropping-particle":"","family":"Li","given":"Zonglai","non-dropping-particle":"","parse-names":false,"suffix":""},{"dropping-particle":"","family":"Guo","given":"Zhaohai","non-dropping-particle":"","parse-names":false,"suffix":""},{"dropping-particle":"","family":"Burch","given":"Michael","non-dropping-particle":"","parse-names":false,"suffix":""},{"dropping-particle":"","family":"Lin","given":"Tsair-Fuh","non-dropping-particle":"","parse-names":false,"suffix":""}],"container-title":"Science","id":"ITEM-1","issue":"5860","issued":{"date-parts":[["2008"]]},"page":"158","title":"Taihu Lake not to blame for Wuxi's woes","type":"article-journal","volume":"319"},"uris":["http://www.mendeley.com/documents/?uuid=faf54c53-ed13-4363-a8e8-25b7ed9158cc"]},{"id":"ITEM-2","itemData":{"ISBN":"0036-8075","author":[{"dropping-particle":"","family":"Guo","given":"Lucie","non-dropping-particle":"","parse-names":false,"suffix":""}],"container-title":"Science","id":"ITEM-2","issue":"5842","issued":{"date-parts":[["2007"]]},"page":"1166","title":"Doing battle with the green monster of Taihu Lake","type":"article-journal","volume":"317"},"uris":["http://www.mendeley.com/documents/?uuid=18260634-7704-44d1-9e36-852096da9fb2"]}],"mendeley":{"formattedCitation":"(Guo 2007; Yang et al. 2008)","plainTextFormattedCitation":"(Guo 2007; Yang et al. 2008)","previouslyFormattedCitation":"[24], [25]"},"properties":{"noteIndex":0},"schema":"https://github.com/citation-style-language/schema/raw/master/csl-citation.json"}</w:instrText>
      </w:r>
      <w:r w:rsidR="002A7304"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(Guo 2007; Yang et al. 2008)</w:t>
      </w:r>
      <w:r w:rsidR="002A7304" w:rsidRPr="00D10178">
        <w:rPr>
          <w:rFonts w:ascii="Times New Roman" w:eastAsia="Calibri" w:hAnsi="Times New Roman" w:cs="Times New Roman"/>
          <w:noProof/>
          <w:sz w:val="24"/>
          <w:szCs w:val="24"/>
        </w:rPr>
        <w:fldChar w:fldCharType="end"/>
      </w:r>
      <w:r w:rsidR="003A00F3" w:rsidRPr="00D10178">
        <w:rPr>
          <w:rFonts w:ascii="Times New Roman" w:eastAsia="Calibri" w:hAnsi="Times New Roman" w:cs="Times New Roman"/>
          <w:noProof/>
          <w:sz w:val="24"/>
          <w:szCs w:val="24"/>
        </w:rPr>
        <w:t>.</w:t>
      </w:r>
    </w:p>
    <w:p w14:paraId="230936D9" w14:textId="77777777" w:rsidR="00B344CB" w:rsidRPr="00D10178" w:rsidRDefault="004942A3" w:rsidP="00F50808">
      <w:pPr>
        <w:autoSpaceDE w:val="0"/>
        <w:autoSpaceDN w:val="0"/>
        <w:adjustRightInd w:val="0"/>
        <w:spacing w:after="0" w:line="480" w:lineRule="auto"/>
        <w:jc w:val="both"/>
        <w:rPr>
          <w:rFonts w:ascii="Times New Roman" w:eastAsia="Calibri" w:hAnsi="Times New Roman" w:cs="Times New Roman"/>
          <w:color w:val="000000"/>
          <w:sz w:val="24"/>
          <w:szCs w:val="24"/>
        </w:rPr>
      </w:pPr>
      <w:r w:rsidRPr="00D10178">
        <w:rPr>
          <w:rFonts w:ascii="Times New Roman" w:eastAsia="Calibri" w:hAnsi="Times New Roman" w:cs="Times New Roman"/>
          <w:color w:val="000000"/>
          <w:sz w:val="24"/>
          <w:szCs w:val="24"/>
        </w:rPr>
        <w:t xml:space="preserve">This paper's objectives were to: (1) review what is currently known about </w:t>
      </w:r>
      <w:proofErr w:type="spellStart"/>
      <w:r w:rsidRPr="00D10178">
        <w:rPr>
          <w:rFonts w:ascii="Times New Roman" w:eastAsia="Calibri" w:hAnsi="Times New Roman" w:cs="Times New Roman"/>
          <w:color w:val="000000"/>
          <w:sz w:val="24"/>
          <w:szCs w:val="24"/>
        </w:rPr>
        <w:t>Taihu</w:t>
      </w:r>
      <w:proofErr w:type="spellEnd"/>
      <w:r w:rsidRPr="00D10178">
        <w:rPr>
          <w:rFonts w:ascii="Times New Roman" w:eastAsia="Calibri" w:hAnsi="Times New Roman" w:cs="Times New Roman"/>
          <w:color w:val="000000"/>
          <w:sz w:val="24"/>
          <w:szCs w:val="24"/>
        </w:rPr>
        <w:t xml:space="preserve"> Lake's heavy metal concentrations and trends; </w:t>
      </w:r>
      <w:r w:rsidR="00EC4691" w:rsidRPr="00D10178">
        <w:rPr>
          <w:rFonts w:ascii="Times New Roman" w:eastAsia="Calibri" w:hAnsi="Times New Roman" w:cs="Times New Roman"/>
          <w:color w:val="000000"/>
          <w:sz w:val="24"/>
          <w:szCs w:val="24"/>
        </w:rPr>
        <w:t>(2) assess the extent of pollution as well as the potential ecological and human</w:t>
      </w:r>
      <w:r w:rsidR="0034740B" w:rsidRPr="00D10178">
        <w:rPr>
          <w:rFonts w:ascii="Times New Roman" w:eastAsia="Calibri" w:hAnsi="Times New Roman" w:cs="Times New Roman"/>
          <w:color w:val="000000"/>
          <w:sz w:val="24"/>
          <w:szCs w:val="24"/>
        </w:rPr>
        <w:t xml:space="preserve"> health risk related to </w:t>
      </w:r>
      <w:r w:rsidR="00EC4691" w:rsidRPr="00D10178">
        <w:rPr>
          <w:rFonts w:ascii="Times New Roman" w:eastAsia="Calibri" w:hAnsi="Times New Roman" w:cs="Times New Roman"/>
          <w:color w:val="000000"/>
          <w:sz w:val="24"/>
          <w:szCs w:val="24"/>
        </w:rPr>
        <w:t xml:space="preserve">the </w:t>
      </w:r>
      <w:r w:rsidR="0034740B" w:rsidRPr="00D10178">
        <w:rPr>
          <w:rFonts w:ascii="Times New Roman" w:eastAsia="Calibri" w:hAnsi="Times New Roman" w:cs="Times New Roman"/>
          <w:color w:val="000000"/>
          <w:sz w:val="24"/>
          <w:szCs w:val="24"/>
        </w:rPr>
        <w:t>heavy metals.</w:t>
      </w:r>
    </w:p>
    <w:p w14:paraId="3389F781" w14:textId="77777777" w:rsidR="00191572" w:rsidRPr="00D10178" w:rsidRDefault="008D413F" w:rsidP="000177D4">
      <w:pPr>
        <w:autoSpaceDE w:val="0"/>
        <w:autoSpaceDN w:val="0"/>
        <w:adjustRightInd w:val="0"/>
        <w:spacing w:after="0" w:line="600" w:lineRule="auto"/>
        <w:jc w:val="both"/>
        <w:rPr>
          <w:rFonts w:ascii="Times New Roman" w:eastAsia="Calibri" w:hAnsi="Times New Roman" w:cs="Times New Roman"/>
          <w:color w:val="000000"/>
          <w:sz w:val="24"/>
          <w:szCs w:val="24"/>
        </w:rPr>
      </w:pPr>
      <w:r w:rsidRPr="00D10178">
        <w:rPr>
          <w:rFonts w:ascii="Times New Roman" w:eastAsia="Calibri" w:hAnsi="Times New Roman" w:cs="Times New Roman"/>
          <w:noProof/>
          <w:sz w:val="24"/>
          <w:szCs w:val="24"/>
        </w:rPr>
        <w:lastRenderedPageBreak/>
        <w:drawing>
          <wp:inline distT="0" distB="0" distL="0" distR="0" wp14:anchorId="65B5B871" wp14:editId="0771AA09">
            <wp:extent cx="4125773" cy="27878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985" cy="2800118"/>
                    </a:xfrm>
                    <a:prstGeom prst="rect">
                      <a:avLst/>
                    </a:prstGeom>
                    <a:noFill/>
                  </pic:spPr>
                </pic:pic>
              </a:graphicData>
            </a:graphic>
          </wp:inline>
        </w:drawing>
      </w:r>
    </w:p>
    <w:p w14:paraId="4EE8CD14" w14:textId="77777777" w:rsidR="00F50808" w:rsidRPr="00D10178" w:rsidRDefault="00B344CB" w:rsidP="000177D4">
      <w:pPr>
        <w:spacing w:line="600" w:lineRule="auto"/>
        <w:jc w:val="both"/>
        <w:rPr>
          <w:rFonts w:ascii="Times New Roman" w:eastAsia="Calibri" w:hAnsi="Times New Roman" w:cs="Times New Roman"/>
          <w:noProof/>
          <w:sz w:val="24"/>
          <w:szCs w:val="24"/>
        </w:rPr>
      </w:pPr>
      <w:r w:rsidRPr="00D10178">
        <w:rPr>
          <w:rFonts w:ascii="Times New Roman" w:eastAsia="Calibri" w:hAnsi="Times New Roman" w:cs="Times New Roman"/>
          <w:b/>
          <w:noProof/>
          <w:sz w:val="24"/>
          <w:szCs w:val="24"/>
        </w:rPr>
        <w:t>Fig</w:t>
      </w:r>
      <w:r w:rsidR="00A41C49" w:rsidRPr="00D10178">
        <w:rPr>
          <w:rFonts w:ascii="Times New Roman" w:eastAsia="Calibri" w:hAnsi="Times New Roman" w:cs="Times New Roman"/>
          <w:b/>
          <w:noProof/>
          <w:sz w:val="24"/>
          <w:szCs w:val="24"/>
        </w:rPr>
        <w:t>ure</w:t>
      </w:r>
      <w:r w:rsidRPr="00D10178">
        <w:rPr>
          <w:rFonts w:ascii="Times New Roman" w:eastAsia="Calibri" w:hAnsi="Times New Roman" w:cs="Times New Roman"/>
          <w:b/>
          <w:noProof/>
          <w:sz w:val="24"/>
          <w:szCs w:val="24"/>
        </w:rPr>
        <w:t xml:space="preserve"> 1</w:t>
      </w:r>
      <w:r w:rsidR="004942A3" w:rsidRPr="00D10178">
        <w:rPr>
          <w:sz w:val="24"/>
          <w:szCs w:val="24"/>
        </w:rPr>
        <w:t xml:space="preserve"> </w:t>
      </w:r>
      <w:r w:rsidR="004942A3" w:rsidRPr="00D10178">
        <w:rPr>
          <w:rFonts w:ascii="Times New Roman" w:eastAsia="Calibri" w:hAnsi="Times New Roman" w:cs="Times New Roman"/>
          <w:noProof/>
          <w:sz w:val="24"/>
          <w:szCs w:val="24"/>
        </w:rPr>
        <w:t>Taihu Lake catchment map</w:t>
      </w:r>
      <w:r w:rsidRPr="00D10178">
        <w:rPr>
          <w:rFonts w:ascii="Times New Roman" w:eastAsia="Calibri" w:hAnsi="Times New Roman" w:cs="Times New Roman"/>
          <w:noProof/>
          <w:sz w:val="24"/>
          <w:szCs w:val="24"/>
        </w:rPr>
        <w:t xml:space="preserve"> </w:t>
      </w:r>
    </w:p>
    <w:p w14:paraId="54106177" w14:textId="77777777" w:rsidR="00CD6BBA" w:rsidRPr="00D10178" w:rsidRDefault="008D413F" w:rsidP="00F50808">
      <w:pPr>
        <w:spacing w:line="480" w:lineRule="auto"/>
        <w:rPr>
          <w:rFonts w:ascii="Times New Roman" w:eastAsia="Calibri" w:hAnsi="Times New Roman" w:cs="Times New Roman"/>
          <w:b/>
          <w:noProof/>
          <w:sz w:val="24"/>
          <w:szCs w:val="24"/>
        </w:rPr>
      </w:pPr>
      <w:r w:rsidRPr="00D10178">
        <w:rPr>
          <w:rFonts w:ascii="Times New Roman" w:eastAsia="Calibri" w:hAnsi="Times New Roman" w:cs="Times New Roman"/>
          <w:b/>
          <w:noProof/>
          <w:sz w:val="24"/>
          <w:szCs w:val="24"/>
        </w:rPr>
        <w:t xml:space="preserve">2.0 </w:t>
      </w:r>
      <w:r w:rsidR="000912E6" w:rsidRPr="00D10178">
        <w:rPr>
          <w:rFonts w:ascii="Times New Roman" w:eastAsia="Calibri" w:hAnsi="Times New Roman" w:cs="Times New Roman"/>
          <w:b/>
          <w:noProof/>
          <w:sz w:val="24"/>
          <w:szCs w:val="24"/>
        </w:rPr>
        <w:t>RISK ASSESSMENT METHODS</w:t>
      </w:r>
    </w:p>
    <w:p w14:paraId="1377ECF9" w14:textId="77777777" w:rsidR="00E838EB" w:rsidRPr="00D10178" w:rsidRDefault="008D413F" w:rsidP="00F50808">
      <w:pPr>
        <w:spacing w:line="480" w:lineRule="auto"/>
        <w:jc w:val="both"/>
        <w:rPr>
          <w:rFonts w:ascii="Times New Roman" w:eastAsiaTheme="minorEastAsia" w:hAnsi="Times New Roman" w:cs="Times New Roman"/>
          <w:b/>
          <w:i/>
          <w:sz w:val="24"/>
          <w:szCs w:val="24"/>
        </w:rPr>
      </w:pPr>
      <w:r w:rsidRPr="00D10178">
        <w:rPr>
          <w:rFonts w:ascii="Times New Roman" w:eastAsiaTheme="minorEastAsia" w:hAnsi="Times New Roman" w:cs="Times New Roman"/>
          <w:b/>
          <w:sz w:val="24"/>
          <w:szCs w:val="24"/>
        </w:rPr>
        <w:t xml:space="preserve">2.1 </w:t>
      </w:r>
      <w:r w:rsidR="00E838EB" w:rsidRPr="00D10178">
        <w:rPr>
          <w:rFonts w:ascii="Times New Roman" w:eastAsiaTheme="minorEastAsia" w:hAnsi="Times New Roman" w:cs="Times New Roman"/>
          <w:b/>
          <w:sz w:val="24"/>
          <w:szCs w:val="24"/>
        </w:rPr>
        <w:t>Mean probable effect concentration quotient</w:t>
      </w:r>
      <w:r w:rsidR="00E838EB" w:rsidRPr="00D10178">
        <w:rPr>
          <w:rFonts w:ascii="Times New Roman" w:eastAsiaTheme="minorEastAsia" w:hAnsi="Times New Roman" w:cs="Times New Roman"/>
          <w:b/>
          <w:i/>
          <w:sz w:val="24"/>
          <w:szCs w:val="24"/>
        </w:rPr>
        <w:t xml:space="preserve"> </w:t>
      </w:r>
    </w:p>
    <w:p w14:paraId="7ACABEA8" w14:textId="77777777" w:rsidR="00E838EB" w:rsidRPr="00D10178" w:rsidRDefault="00967E89" w:rsidP="00F50808">
      <w:pPr>
        <w:spacing w:line="480" w:lineRule="auto"/>
        <w:jc w:val="both"/>
        <w:rPr>
          <w:rFonts w:ascii="Times New Roman" w:eastAsiaTheme="minorEastAsia" w:hAnsi="Times New Roman" w:cs="Times New Roman"/>
          <w:sz w:val="24"/>
          <w:szCs w:val="24"/>
        </w:rPr>
      </w:pPr>
      <w:r w:rsidRPr="00D10178">
        <w:rPr>
          <w:rFonts w:ascii="Times New Roman" w:eastAsiaTheme="minorEastAsia" w:hAnsi="Times New Roman" w:cs="Times New Roman"/>
          <w:sz w:val="24"/>
          <w:szCs w:val="24"/>
        </w:rPr>
        <w:t xml:space="preserve">The toxicity of the sediments in </w:t>
      </w:r>
      <w:proofErr w:type="spellStart"/>
      <w:r w:rsidRPr="00D10178">
        <w:rPr>
          <w:rFonts w:ascii="Times New Roman" w:eastAsiaTheme="minorEastAsia" w:hAnsi="Times New Roman" w:cs="Times New Roman"/>
          <w:sz w:val="24"/>
          <w:szCs w:val="24"/>
        </w:rPr>
        <w:t>Taihu</w:t>
      </w:r>
      <w:proofErr w:type="spellEnd"/>
      <w:r w:rsidRPr="00D10178">
        <w:rPr>
          <w:rFonts w:ascii="Times New Roman" w:eastAsiaTheme="minorEastAsia" w:hAnsi="Times New Roman" w:cs="Times New Roman"/>
          <w:sz w:val="24"/>
          <w:szCs w:val="24"/>
        </w:rPr>
        <w:t xml:space="preserve"> Lake was predicted using the mean PEC quotient</w:t>
      </w:r>
      <m:oMath>
        <m:r>
          <w:rPr>
            <w:rFonts w:ascii="Cambria Math" w:eastAsiaTheme="minorEastAsia" w:hAnsi="Cambria Math" w:cs="Times New Roman"/>
            <w:sz w:val="24"/>
            <w:szCs w:val="24"/>
          </w:rPr>
          <m:t xml:space="preserve"> (QmPEC</m:t>
        </m:r>
      </m:oMath>
      <w:r w:rsidRPr="00D10178">
        <w:rPr>
          <w:rFonts w:ascii="Times New Roman" w:eastAsiaTheme="minorEastAsia" w:hAnsi="Times New Roman" w:cs="Times New Roman"/>
          <w:sz w:val="24"/>
          <w:szCs w:val="24"/>
        </w:rPr>
        <w:t xml:space="preserve"> ), which was created by </w:t>
      </w:r>
      <w:r w:rsidR="002275F8" w:rsidRPr="00D10178">
        <w:rPr>
          <w:rFonts w:ascii="Times New Roman" w:eastAsiaTheme="minorEastAsia" w:hAnsi="Times New Roman" w:cs="Times New Roman"/>
          <w:sz w:val="24"/>
          <w:szCs w:val="24"/>
        </w:rPr>
        <w:t xml:space="preserve">Macdonald, </w:t>
      </w:r>
      <w:r w:rsidR="002275F8" w:rsidRPr="00D10178">
        <w:rPr>
          <w:rFonts w:ascii="Times New Roman" w:eastAsiaTheme="minorEastAsia" w:hAnsi="Times New Roman" w:cs="Times New Roman"/>
          <w:sz w:val="24"/>
          <w:szCs w:val="24"/>
        </w:rPr>
        <w:fldChar w:fldCharType="begin" w:fldLock="1"/>
      </w:r>
      <w:r w:rsidR="00860336">
        <w:rPr>
          <w:rFonts w:ascii="Times New Roman" w:eastAsiaTheme="minorEastAsia" w:hAnsi="Times New Roman" w:cs="Times New Roman"/>
          <w:sz w:val="24"/>
          <w:szCs w:val="24"/>
        </w:rPr>
        <w:instrText>ADDIN CSL_CITATION {"citationItems":[{"id":"ITEM-1","itemData":{"ISSN":"0090-4341","author":[{"dropping-particle":"","family":"MacDonald","given":"Donald D","non-dropping-particle":"","parse-names":false,"suffix":""},{"dropping-particle":"","family":"Ingersoll","given":"C G","non-dropping-particle":"","parse-names":false,"suffix":""},{"dropping-particle":"","family":"Berger","given":"T A","non-dropping-particle":"","parse-names":false,"suffix":""}],"container-title":"Archives of environmental contamination and toxicology","id":"ITEM-1","issued":{"date-parts":[["2000"]]},"page":"20-31","publisher":"Springer","title":"Development and evaluation of consensus-based sediment quality guidelines for freshwater ecosystems","type":"article-journal","volume":"39"},"suppress-author":1,"uris":["http://www.mendeley.com/documents/?uuid=afcc036b-d99a-439e-a06a-c50e513378b9"]}],"mendeley":{"formattedCitation":"(2000)","plainTextFormattedCitation":"(2000)","previouslyFormattedCitation":"[26]"},"properties":{"noteIndex":0},"schema":"https://github.com/citation-style-language/schema/raw/master/csl-citation.json"}</w:instrText>
      </w:r>
      <w:r w:rsidR="002275F8" w:rsidRPr="00D10178">
        <w:rPr>
          <w:rFonts w:ascii="Times New Roman" w:eastAsiaTheme="minorEastAsia" w:hAnsi="Times New Roman" w:cs="Times New Roman"/>
          <w:sz w:val="24"/>
          <w:szCs w:val="24"/>
        </w:rPr>
        <w:fldChar w:fldCharType="separate"/>
      </w:r>
      <w:r w:rsidR="00860336" w:rsidRPr="00860336">
        <w:rPr>
          <w:rFonts w:ascii="Times New Roman" w:eastAsiaTheme="minorEastAsia" w:hAnsi="Times New Roman" w:cs="Times New Roman"/>
          <w:noProof/>
          <w:sz w:val="24"/>
          <w:szCs w:val="24"/>
        </w:rPr>
        <w:t>(2000)</w:t>
      </w:r>
      <w:r w:rsidR="002275F8" w:rsidRPr="00D10178">
        <w:rPr>
          <w:rFonts w:ascii="Times New Roman" w:eastAsiaTheme="minorEastAsia" w:hAnsi="Times New Roman" w:cs="Times New Roman"/>
          <w:sz w:val="24"/>
          <w:szCs w:val="24"/>
        </w:rPr>
        <w:fldChar w:fldCharType="end"/>
      </w:r>
      <w:r w:rsidRPr="00D10178">
        <w:rPr>
          <w:rFonts w:ascii="Times New Roman" w:eastAsiaTheme="minorEastAsia" w:hAnsi="Times New Roman" w:cs="Times New Roman"/>
          <w:sz w:val="24"/>
          <w:szCs w:val="24"/>
        </w:rPr>
        <w:t xml:space="preserve"> </w:t>
      </w:r>
      <w:hyperlink w:anchor="_ENREF_30" w:tooltip="Macdonald, 2000 #70" w:history="1"/>
      <w:r w:rsidR="00CD7D4E" w:rsidRPr="00D10178">
        <w:rPr>
          <w:rFonts w:ascii="Times New Roman" w:eastAsiaTheme="minorEastAsia" w:hAnsi="Times New Roman" w:cs="Times New Roman"/>
          <w:sz w:val="24"/>
          <w:szCs w:val="24"/>
        </w:rPr>
        <w:t xml:space="preserve"> in the consensus-based Sediment Quality Guidelines (SQGs) technique. It was calculated as given below</w:t>
      </w:r>
    </w:p>
    <w:p w14:paraId="4F0127B2" w14:textId="77777777" w:rsidR="00E838EB" w:rsidRPr="00D10178" w:rsidRDefault="00E838EB" w:rsidP="00F50808">
      <w:pPr>
        <w:spacing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QmPEC=</m:t>
        </m:r>
        <m:nary>
          <m:naryPr>
            <m:chr m:val="∑"/>
            <m:limLoc m:val="undOvr"/>
            <m:subHide m:val="1"/>
            <m:supHide m:val="1"/>
            <m:ctrlPr>
              <w:rPr>
                <w:rFonts w:ascii="Cambria Math" w:eastAsiaTheme="minorEastAsia" w:hAnsi="Cambria Math" w:cs="Times New Roman"/>
                <w:i/>
                <w:sz w:val="24"/>
                <w:szCs w:val="24"/>
              </w:rPr>
            </m:ctrlPr>
          </m:naryPr>
          <m:sub/>
          <m:sup/>
          <m:e>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 xml:space="preserve"> </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PEC</m:t>
                    </m:r>
                  </m:e>
                  <m:sub>
                    <m:r>
                      <w:rPr>
                        <w:rFonts w:ascii="Cambria Math" w:eastAsiaTheme="minorEastAsia" w:hAnsi="Cambria Math" w:cs="Times New Roman"/>
                        <w:sz w:val="24"/>
                        <w:szCs w:val="24"/>
                      </w:rPr>
                      <m:t>n</m:t>
                    </m:r>
                  </m:sub>
                </m:sSub>
              </m:den>
            </m:f>
          </m:e>
        </m:nary>
      </m:oMath>
      <w:r w:rsidR="009C2B0E" w:rsidRPr="00D1017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oMath>
      <w:r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46553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Pr="00D10178">
        <w:rPr>
          <w:rFonts w:ascii="Times New Roman" w:eastAsiaTheme="minorEastAsia" w:hAnsi="Times New Roman" w:cs="Times New Roman"/>
          <w:sz w:val="24"/>
          <w:szCs w:val="24"/>
        </w:rPr>
        <w:t>(1)</w:t>
      </w:r>
    </w:p>
    <w:p w14:paraId="7A5CAA75" w14:textId="77777777" w:rsidR="00E838EB" w:rsidRPr="00D10178" w:rsidRDefault="00E838EB" w:rsidP="00F50808">
      <w:pPr>
        <w:spacing w:line="480" w:lineRule="auto"/>
        <w:jc w:val="both"/>
        <w:rPr>
          <w:rFonts w:ascii="Times New Roman" w:eastAsiaTheme="minorEastAsia" w:hAnsi="Times New Roman" w:cs="Times New Roman"/>
          <w:sz w:val="24"/>
          <w:szCs w:val="24"/>
        </w:rPr>
      </w:pPr>
      <w:r w:rsidRPr="00D10178">
        <w:rPr>
          <w:rFonts w:ascii="Times New Roman" w:eastAsiaTheme="minorEastAsia" w:hAnsi="Times New Roman" w:cs="Times New Roman"/>
          <w:sz w:val="24"/>
          <w:szCs w:val="24"/>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oMath>
      <w:r w:rsidRPr="00D10178">
        <w:rPr>
          <w:rFonts w:ascii="Times New Roman" w:eastAsiaTheme="minorEastAsia" w:hAnsi="Times New Roman" w:cs="Times New Roman"/>
          <w:sz w:val="24"/>
          <w:szCs w:val="24"/>
        </w:rPr>
        <w:t xml:space="preserve"> </w:t>
      </w:r>
      <w:r w:rsidR="00782CC3" w:rsidRPr="00D10178">
        <w:rPr>
          <w:rFonts w:ascii="Times New Roman" w:eastAsiaTheme="minorEastAsia" w:hAnsi="Times New Roman" w:cs="Times New Roman"/>
          <w:sz w:val="24"/>
          <w:szCs w:val="24"/>
        </w:rPr>
        <w:t xml:space="preserve">represents the mean concentration of heavy metals in the sediment of </w:t>
      </w:r>
      <w:proofErr w:type="spellStart"/>
      <w:r w:rsidR="00782CC3" w:rsidRPr="00D10178">
        <w:rPr>
          <w:rFonts w:ascii="Times New Roman" w:eastAsiaTheme="minorEastAsia" w:hAnsi="Times New Roman" w:cs="Times New Roman"/>
          <w:sz w:val="24"/>
          <w:szCs w:val="24"/>
        </w:rPr>
        <w:t>Taihu</w:t>
      </w:r>
      <w:proofErr w:type="spellEnd"/>
      <w:r w:rsidR="00782CC3" w:rsidRPr="00D10178">
        <w:rPr>
          <w:rFonts w:ascii="Times New Roman" w:eastAsiaTheme="minorEastAsia" w:hAnsi="Times New Roman" w:cs="Times New Roman"/>
          <w:sz w:val="24"/>
          <w:szCs w:val="24"/>
        </w:rPr>
        <w:t xml:space="preserve"> Lake, as derived in literature (Table 2),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PEC</m:t>
            </m:r>
          </m:e>
          <m:sub>
            <m:r>
              <w:rPr>
                <w:rFonts w:ascii="Cambria Math" w:eastAsiaTheme="minorEastAsia" w:hAnsi="Cambria Math" w:cs="Times New Roman"/>
                <w:sz w:val="24"/>
                <w:szCs w:val="24"/>
              </w:rPr>
              <m:t>n</m:t>
            </m:r>
          </m:sub>
        </m:sSub>
      </m:oMath>
      <w:r w:rsidR="00782CC3" w:rsidRPr="00D10178">
        <w:rPr>
          <w:rFonts w:ascii="Times New Roman" w:eastAsiaTheme="minorEastAsia" w:hAnsi="Times New Roman" w:cs="Times New Roman"/>
          <w:sz w:val="24"/>
          <w:szCs w:val="24"/>
        </w:rPr>
        <w:t xml:space="preserve"> corresponds to the respective PEC values. As, Cd, Pb, Cr, Ni, Cu, and Hg present in the sediment had benchmark PEC values of 33, 4.98, 128, 111, 459, 48.6, 149, and 1.06 mg/kg, respectively</w:t>
      </w:r>
      <w:r w:rsidRPr="00D10178">
        <w:rPr>
          <w:rFonts w:ascii="Times New Roman" w:eastAsiaTheme="minorEastAsia" w:hAnsi="Times New Roman" w:cs="Times New Roman"/>
          <w:sz w:val="24"/>
          <w:szCs w:val="24"/>
        </w:rPr>
        <w:t xml:space="preserve">. Sediment </w:t>
      </w:r>
      <m:oMath>
        <m:r>
          <w:rPr>
            <w:rFonts w:ascii="Cambria Math" w:eastAsiaTheme="minorEastAsia" w:hAnsi="Cambria Math" w:cs="Times New Roman"/>
            <w:sz w:val="24"/>
            <w:szCs w:val="24"/>
          </w:rPr>
          <m:t>QmPEC</m:t>
        </m:r>
      </m:oMath>
      <w:r w:rsidRPr="00D10178">
        <w:rPr>
          <w:rFonts w:ascii="Times New Roman" w:eastAsiaTheme="minorEastAsia" w:hAnsi="Times New Roman" w:cs="Times New Roman"/>
          <w:sz w:val="24"/>
          <w:szCs w:val="24"/>
        </w:rPr>
        <w:t xml:space="preserve"> &lt; 0.5 is classified as non-toxic while </w:t>
      </w:r>
      <m:oMath>
        <m:r>
          <w:rPr>
            <w:rFonts w:ascii="Cambria Math" w:eastAsiaTheme="minorEastAsia" w:hAnsi="Cambria Math" w:cs="Times New Roman"/>
            <w:sz w:val="24"/>
            <w:szCs w:val="24"/>
          </w:rPr>
          <m:t>QmPEC</m:t>
        </m:r>
      </m:oMath>
      <w:r w:rsidR="00593D51" w:rsidRPr="00D10178">
        <w:rPr>
          <w:rFonts w:ascii="Times New Roman" w:eastAsiaTheme="minorEastAsia" w:hAnsi="Times New Roman" w:cs="Times New Roman"/>
          <w:sz w:val="24"/>
          <w:szCs w:val="24"/>
        </w:rPr>
        <w:t xml:space="preserve"> &gt; </w:t>
      </w:r>
      <w:r w:rsidRPr="00D10178">
        <w:rPr>
          <w:rFonts w:ascii="Times New Roman" w:eastAsiaTheme="minorEastAsia" w:hAnsi="Times New Roman" w:cs="Times New Roman"/>
          <w:sz w:val="24"/>
          <w:szCs w:val="24"/>
        </w:rPr>
        <w:t>0.5 is classified as toxic.</w:t>
      </w:r>
    </w:p>
    <w:p w14:paraId="50043FB1" w14:textId="77777777" w:rsidR="00B67C5B" w:rsidRPr="00D10178" w:rsidRDefault="008D413F" w:rsidP="00F50808">
      <w:pPr>
        <w:spacing w:after="0" w:line="480" w:lineRule="auto"/>
        <w:rPr>
          <w:rFonts w:ascii="Times New Roman" w:eastAsia="Calibri" w:hAnsi="Times New Roman" w:cs="Times New Roman"/>
          <w:b/>
          <w:i/>
          <w:noProof/>
          <w:sz w:val="24"/>
          <w:szCs w:val="24"/>
        </w:rPr>
      </w:pPr>
      <w:r w:rsidRPr="00D10178">
        <w:rPr>
          <w:rFonts w:ascii="Times New Roman" w:hAnsi="Times New Roman" w:cs="Times New Roman"/>
          <w:b/>
          <w:sz w:val="24"/>
          <w:szCs w:val="24"/>
        </w:rPr>
        <w:lastRenderedPageBreak/>
        <w:t xml:space="preserve">2.2 </w:t>
      </w:r>
      <w:r w:rsidR="00B67C5B" w:rsidRPr="00D10178">
        <w:rPr>
          <w:rFonts w:ascii="Times New Roman" w:hAnsi="Times New Roman" w:cs="Times New Roman"/>
          <w:b/>
          <w:sz w:val="24"/>
          <w:szCs w:val="24"/>
        </w:rPr>
        <w:t>Contamination factor</w:t>
      </w:r>
      <w:r w:rsidR="00B67C5B" w:rsidRPr="00D10178">
        <w:rPr>
          <w:rFonts w:ascii="Times New Roman" w:hAnsi="Times New Roman" w:cs="Times New Roman"/>
          <w:b/>
          <w:i/>
          <w:sz w:val="24"/>
          <w:szCs w:val="24"/>
        </w:rPr>
        <w:t xml:space="preserve">  </w:t>
      </w:r>
    </w:p>
    <w:p w14:paraId="4E0C4670" w14:textId="77777777" w:rsidR="00B67C5B" w:rsidRPr="00D10178" w:rsidRDefault="00B67C5B"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contamination factor  </w:t>
      </w:r>
      <m:oMath>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m:t>
        </m:r>
      </m:oMath>
      <w:r w:rsidRPr="00D10178">
        <w:rPr>
          <w:rFonts w:ascii="Times New Roman" w:hAnsi="Times New Roman" w:cs="Times New Roman"/>
          <w:sz w:val="24"/>
          <w:szCs w:val="24"/>
        </w:rPr>
        <w:t xml:space="preserve"> was calculated using the equation developed by </w:t>
      </w:r>
      <w:r w:rsidR="00593D51" w:rsidRPr="00D10178">
        <w:rPr>
          <w:rFonts w:ascii="Times New Roman" w:hAnsi="Times New Roman" w:cs="Times New Roman"/>
          <w:sz w:val="24"/>
          <w:szCs w:val="24"/>
        </w:rPr>
        <w:t xml:space="preserve">Hakanson </w:t>
      </w:r>
      <w:r w:rsidR="002275F8"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{"citationItems":[{"id":"ITEM-1","itemData":{"DOI":"http://dx.doi.org/10.1016/0043-1354(80)90143-8","ISBN":"0043-1354","author":[{"dropping-particle":"","family":"Hakanson","given":"Lars","non-dropping-particle":"","parse-names":false,"suffix":""}],"container-title":"Water research","id":"ITEM-1","issue":"8","issued":{"date-parts":[["1980"]]},"page":"975-1001","title":"An ecological risk index for aquatic pollution control.a sedimentological approach","type":"article-journal","volume":"14"},"suppress-author":1,"uris":["http://www.mendeley.com/documents/?uuid=e94ebca0-a026-4ca7-9625-86a03e02dda9"]}],"mendeley":{"formattedCitation":"(1980)","plainTextFormattedCitation":"(1980)","previouslyFormattedCitation":"[27]"},"properties":{"noteIndex":0},"schema":"https://github.com/citation-style-language/schema/raw/master/csl-citation.json"}</w:instrText>
      </w:r>
      <w:r w:rsidR="002275F8"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(1980)</w:t>
      </w:r>
      <w:r w:rsidR="002275F8" w:rsidRPr="00D10178">
        <w:rPr>
          <w:rFonts w:ascii="Times New Roman" w:hAnsi="Times New Roman" w:cs="Times New Roman"/>
          <w:sz w:val="24"/>
          <w:szCs w:val="24"/>
        </w:rPr>
        <w:fldChar w:fldCharType="end"/>
      </w:r>
      <w:r w:rsidR="002275F8" w:rsidRPr="00D10178">
        <w:rPr>
          <w:rFonts w:ascii="Times New Roman" w:hAnsi="Times New Roman" w:cs="Times New Roman"/>
          <w:sz w:val="24"/>
          <w:szCs w:val="24"/>
        </w:rPr>
        <w:t>.</w:t>
      </w:r>
    </w:p>
    <w:p w14:paraId="47F7080F" w14:textId="77777777" w:rsidR="00B67C5B" w:rsidRPr="00D10178" w:rsidRDefault="006016A0" w:rsidP="00F50808">
      <w:pPr>
        <w:spacing w:after="0" w:line="48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i</m:t>
                </m:r>
              </m:sup>
            </m:sSubSup>
          </m:den>
        </m:f>
      </m:oMath>
      <w:r w:rsidR="00B67C5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B67C5B" w:rsidRPr="00D10178">
        <w:rPr>
          <w:rFonts w:ascii="Times New Roman" w:eastAsiaTheme="minorEastAsia" w:hAnsi="Times New Roman" w:cs="Times New Roman"/>
          <w:sz w:val="24"/>
          <w:szCs w:val="24"/>
        </w:rPr>
        <w:t xml:space="preserve">                         </w:t>
      </w:r>
      <w:r w:rsidR="00B67C5B" w:rsidRPr="00D10178">
        <w:rPr>
          <w:rFonts w:ascii="Times New Roman" w:hAnsi="Times New Roman" w:cs="Times New Roman"/>
          <w:color w:val="000000"/>
          <w:spacing w:val="-2"/>
          <w:sz w:val="24"/>
          <w:szCs w:val="24"/>
        </w:rPr>
        <w:t xml:space="preserve"> </w:t>
      </w:r>
      <w:r w:rsidR="00B67C5B" w:rsidRPr="00D10178">
        <w:rPr>
          <w:rFonts w:ascii="Times New Roman" w:eastAsiaTheme="minorEastAsia" w:hAnsi="Times New Roman" w:cs="Times New Roman"/>
          <w:sz w:val="24"/>
          <w:szCs w:val="24"/>
        </w:rPr>
        <w:t xml:space="preserve">                                                                             </w:t>
      </w:r>
      <w:r w:rsidR="0046553B" w:rsidRPr="00D10178">
        <w:rPr>
          <w:rFonts w:ascii="Times New Roman" w:eastAsiaTheme="minorEastAsia" w:hAnsi="Times New Roman" w:cs="Times New Roman"/>
          <w:sz w:val="24"/>
          <w:szCs w:val="24"/>
        </w:rPr>
        <w:t xml:space="preserve">               </w:t>
      </w:r>
      <w:r w:rsidR="00E838EB" w:rsidRPr="00D10178">
        <w:rPr>
          <w:rFonts w:ascii="Times New Roman" w:eastAsiaTheme="minorEastAsia" w:hAnsi="Times New Roman" w:cs="Times New Roman"/>
          <w:sz w:val="24"/>
          <w:szCs w:val="24"/>
        </w:rPr>
        <w:t xml:space="preserve">                              (2</w:t>
      </w:r>
      <w:r w:rsidR="00B67C5B" w:rsidRPr="00D10178">
        <w:rPr>
          <w:rFonts w:ascii="Times New Roman" w:eastAsiaTheme="minorEastAsia" w:hAnsi="Times New Roman" w:cs="Times New Roman"/>
          <w:sz w:val="24"/>
          <w:szCs w:val="24"/>
        </w:rPr>
        <w:t>)</w:t>
      </w:r>
    </w:p>
    <w:p w14:paraId="6AFD0B54" w14:textId="77777777" w:rsidR="00B67C5B" w:rsidRPr="00D10178" w:rsidRDefault="00782CC3" w:rsidP="00F50808">
      <w:pPr>
        <w:widowControl w:val="0"/>
        <w:spacing w:before="240" w:after="0" w:line="480" w:lineRule="auto"/>
        <w:jc w:val="both"/>
        <w:rPr>
          <w:rFonts w:ascii="Times New Roman" w:eastAsia="SimSun" w:hAnsi="Times New Roman" w:cs="Times New Roman"/>
          <w:sz w:val="24"/>
          <w:szCs w:val="24"/>
          <w:lang w:val="en"/>
        </w:rPr>
      </w:pPr>
      <w:r w:rsidRPr="00D10178">
        <w:rPr>
          <w:rFonts w:ascii="Times New Roman" w:hAnsi="Times New Roman" w:cs="Times New Roman"/>
          <w:sz w:val="24"/>
          <w:szCs w:val="24"/>
        </w:rPr>
        <w:t xml:space="preserve">where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Pr="00D10178">
        <w:rPr>
          <w:rFonts w:ascii="Times New Roman" w:hAnsi="Times New Roman" w:cs="Times New Roman"/>
          <w:sz w:val="24"/>
          <w:szCs w:val="24"/>
        </w:rPr>
        <w:t xml:space="preserve"> represents the contamination factor,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 xml:space="preserve"> </m:t>
        </m:r>
      </m:oMath>
      <w:r w:rsidRPr="00D10178">
        <w:rPr>
          <w:rFonts w:ascii="Times New Roman" w:hAnsi="Times New Roman" w:cs="Times New Roman"/>
          <w:sz w:val="24"/>
          <w:szCs w:val="24"/>
        </w:rPr>
        <w:t xml:space="preserve"> indicates the mean concentration of each heavy metal,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 xml:space="preserve">  C</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i</m:t>
            </m:r>
          </m:sup>
        </m:sSubSup>
      </m:oMath>
      <w:r w:rsidRPr="00D10178">
        <w:rPr>
          <w:rFonts w:ascii="Times New Roman" w:hAnsi="Times New Roman" w:cs="Times New Roman"/>
          <w:sz w:val="24"/>
          <w:szCs w:val="24"/>
        </w:rPr>
        <w:t xml:space="preserve"> signifies their background concentrations (with values of As 15, Cd 0.5, Pb 25, Cr 60, Zn 80, Cu 30, and Hg 0.25 mg/kg) </w:t>
      </w:r>
      <w:r w:rsidR="002275F8"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DOI":"http://dx.doi.org/10.1016/0009-2541(85)90053-1","ISBN":"0009-2541","author":[{"dropping-particle":"","family":"Hilton","given":"J","non-dropping-particle":"","parse-names":false,"suffix":""},{"dropping-particle":"","family":"Davison","given":"W","non-dropping-particle":"","parse-names":false,"suffix":""},{"dropping-particle":"","family":"Ochsenbein","given":"U","non-dropping-particle":"","parse-names":false,"suffix":""}],"container-title":"Chemical Geology","id":"ITEM-1","issue":"1","issued":{"date-parts":[["1985"]]},"page":"281-291","title":"A mathematical model for analysis of sediment core data: Implications for enrichment factor calculations and trace-metal transport mechanisms","type":"article-journal","volume":"48"},"uris":["http://www.mendeley.com/documents/?uuid=ffa91e34-0fa3-4e69-b2cf-5501e6217a73"]}],"mendeley":{"formattedCitation":"(Hilton et al. 1985)","plainTextFormattedCitation":"(Hilton et al. 1985)","previouslyFormattedCitation":"[28]"},"properties":{"noteIndex":0},"schema":"https://github.com/citation-style-language/schema/raw/master/csl-citation.json"}</w:instrText>
      </w:r>
      <w:r w:rsidR="002275F8"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(Hilton et al. 1985)</w:t>
      </w:r>
      <w:r w:rsidR="002275F8" w:rsidRPr="00D10178">
        <w:rPr>
          <w:rFonts w:ascii="Times New Roman" w:hAnsi="Times New Roman" w:cs="Times New Roman"/>
          <w:sz w:val="24"/>
          <w:szCs w:val="24"/>
        </w:rPr>
        <w:fldChar w:fldCharType="end"/>
      </w:r>
      <w:r w:rsidR="00B67C5B" w:rsidRPr="00D10178">
        <w:rPr>
          <w:rFonts w:ascii="Times New Roman" w:hAnsi="Times New Roman" w:cs="Times New Roman"/>
          <w:sz w:val="24"/>
          <w:szCs w:val="24"/>
        </w:rPr>
        <w:t xml:space="preserv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kern w:val="2"/>
          <w:sz w:val="24"/>
          <w:szCs w:val="24"/>
          <w:lang w:eastAsia="zh-CN"/>
        </w:rPr>
        <w:t xml:space="preserve"> &lt;1 means low contamination; 1 ≤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kern w:val="2"/>
          <w:sz w:val="24"/>
          <w:szCs w:val="24"/>
          <w:lang w:eastAsia="zh-CN"/>
        </w:rPr>
        <w:t xml:space="preserve">&lt;3 means moderate </w:t>
      </w:r>
      <w:proofErr w:type="gramStart"/>
      <w:r w:rsidR="00B67C5B" w:rsidRPr="00D10178">
        <w:rPr>
          <w:rFonts w:ascii="Times New Roman" w:eastAsia="SimSun" w:hAnsi="Times New Roman" w:cs="Times New Roman"/>
          <w:kern w:val="2"/>
          <w:sz w:val="24"/>
          <w:szCs w:val="24"/>
          <w:lang w:eastAsia="zh-CN"/>
        </w:rPr>
        <w:t>contamination;  3</w:t>
      </w:r>
      <w:proofErr w:type="gramEnd"/>
      <w:r w:rsidR="00B67C5B" w:rsidRPr="00D10178">
        <w:rPr>
          <w:rFonts w:ascii="Times New Roman" w:eastAsia="SimSun" w:hAnsi="Times New Roman" w:cs="Times New Roman"/>
          <w:kern w:val="2"/>
          <w:sz w:val="24"/>
          <w:szCs w:val="24"/>
          <w:lang w:eastAsia="zh-CN"/>
        </w:rPr>
        <w:t xml:space="preserve"> ≤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kern w:val="2"/>
          <w:sz w:val="24"/>
          <w:szCs w:val="24"/>
          <w:lang w:eastAsia="zh-CN"/>
        </w:rPr>
        <w:t xml:space="preserve">&lt; 6 means considerable contamination and   6 ≤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B67C5B" w:rsidRPr="00D10178">
        <w:rPr>
          <w:rFonts w:ascii="Times New Roman" w:eastAsia="SimSun" w:hAnsi="Times New Roman" w:cs="Times New Roman"/>
          <w:sz w:val="24"/>
          <w:szCs w:val="24"/>
          <w:lang w:val="en"/>
        </w:rPr>
        <w:t xml:space="preserve"> means very high contamination.</w:t>
      </w:r>
    </w:p>
    <w:p w14:paraId="08A8743B" w14:textId="77777777" w:rsidR="006E69C2" w:rsidRPr="00D10178" w:rsidRDefault="008D413F" w:rsidP="00F50808">
      <w:pPr>
        <w:spacing w:after="0" w:line="480" w:lineRule="auto"/>
        <w:jc w:val="both"/>
        <w:rPr>
          <w:rFonts w:ascii="Times New Roman" w:hAnsi="Times New Roman" w:cs="Times New Roman"/>
          <w:b/>
          <w:sz w:val="24"/>
          <w:szCs w:val="24"/>
        </w:rPr>
      </w:pPr>
      <w:r w:rsidRPr="00D10178">
        <w:rPr>
          <w:rFonts w:ascii="Times New Roman" w:hAnsi="Times New Roman" w:cs="Times New Roman"/>
          <w:b/>
          <w:sz w:val="24"/>
          <w:szCs w:val="24"/>
        </w:rPr>
        <w:t xml:space="preserve">2.3 </w:t>
      </w:r>
      <w:r w:rsidR="006E69C2" w:rsidRPr="00D10178">
        <w:rPr>
          <w:rFonts w:ascii="Times New Roman" w:hAnsi="Times New Roman" w:cs="Times New Roman"/>
          <w:b/>
          <w:sz w:val="24"/>
          <w:szCs w:val="24"/>
        </w:rPr>
        <w:t xml:space="preserve">Modified degree of contamination </w:t>
      </w:r>
    </w:p>
    <w:p w14:paraId="417F9F53" w14:textId="77777777" w:rsidR="006E69C2" w:rsidRPr="00D10178" w:rsidRDefault="009C2B0E"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Modified degree of contamination (</w:t>
      </w:r>
      <m:oMath>
        <m:r>
          <w:rPr>
            <w:rFonts w:ascii="Cambria Math" w:hAnsi="Cambria Math" w:cs="Times New Roman"/>
            <w:sz w:val="24"/>
            <w:szCs w:val="24"/>
          </w:rPr>
          <m:t>mCd</m:t>
        </m:r>
      </m:oMath>
      <w:r w:rsidRPr="00D10178">
        <w:rPr>
          <w:rFonts w:ascii="Times New Roman" w:hAnsi="Times New Roman" w:cs="Times New Roman"/>
          <w:sz w:val="24"/>
          <w:szCs w:val="24"/>
        </w:rPr>
        <w:t xml:space="preserve">) is a more expedient method for evaluating the asperity of contamination at a site. </w:t>
      </w:r>
      <w:r w:rsidR="00264318" w:rsidRPr="00D10178">
        <w:rPr>
          <w:rFonts w:ascii="Times New Roman" w:hAnsi="Times New Roman" w:cs="Times New Roman"/>
          <w:sz w:val="24"/>
          <w:szCs w:val="24"/>
        </w:rPr>
        <w:t xml:space="preserve">Unlike other single factor element indices, </w:t>
      </w:r>
      <m:oMath>
        <m:r>
          <w:rPr>
            <w:rFonts w:ascii="Cambria Math" w:hAnsi="Cambria Math" w:cs="Times New Roman"/>
            <w:sz w:val="24"/>
            <w:szCs w:val="24"/>
          </w:rPr>
          <m:t>mCd</m:t>
        </m:r>
      </m:oMath>
      <w:r w:rsidR="00264318" w:rsidRPr="00D10178">
        <w:rPr>
          <w:rFonts w:ascii="Times New Roman" w:hAnsi="Times New Roman" w:cs="Times New Roman"/>
          <w:sz w:val="24"/>
          <w:szCs w:val="24"/>
        </w:rPr>
        <w:t xml:space="preserve"> provides an advantage by considering the cumulative effects of multiple contaminants in the area </w:t>
      </w:r>
      <w:r w:rsidR="002275F8"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{"citationItems":[{"id":"ITEM-1","itemData":{"ISSN":"0167-6369","author":[{"dropping-particle":"","family":"Brady","given":"James P","non-dropping-particle":"","parse-names":false,"suffix":""},{"dropping-particle":"","family":"Ayoko","given":"Godwin A","non-dropping-particle":"","parse-names":false,"suffix":""},{"dropping-particle":"","family":"Martens","given":"Wayde N","non-dropping-particle":"","parse-names":false,"suffix":""},{"dropping-particle":"","family":"Goonetilleke","given":"Ashantha","non-dropping-particle":"","parse-names":false,"suffix":""}],"container-title":"Environmental monitoring and assessment","id":"ITEM-1","issued":{"date-parts":[["2015"]]},"page":"1-14","publisher":"Springer","title":"Development of a hybrid pollution index for heavy metals in marine and estuarine sediments","type":"article-journal","volume":"187"},"uris":["http://www.mendeley.com/documents/?uuid=feeb8637-76b7-4adf-bdad-a1c07092ea21"]}],"mendeley":{"formattedCitation":"(Brady et al. 2015)","plainTextFormattedCitation":"(Brady et al. 2015)","previouslyFormattedCitation":"[29]"},"properties":{"noteIndex":0},"schema":"https://github.com/citation-style-language/schema/raw/master/csl-citation.json"}</w:instrText>
      </w:r>
      <w:r w:rsidR="002275F8"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(Brady et al. 2015)</w:t>
      </w:r>
      <w:r w:rsidR="002275F8" w:rsidRPr="00D10178">
        <w:rPr>
          <w:rFonts w:ascii="Times New Roman" w:hAnsi="Times New Roman" w:cs="Times New Roman"/>
          <w:sz w:val="24"/>
          <w:szCs w:val="24"/>
        </w:rPr>
        <w:fldChar w:fldCharType="end"/>
      </w:r>
      <w:r w:rsidR="006E69C2" w:rsidRPr="00D10178">
        <w:rPr>
          <w:rFonts w:ascii="Times New Roman" w:hAnsi="Times New Roman" w:cs="Times New Roman"/>
          <w:sz w:val="24"/>
          <w:szCs w:val="24"/>
        </w:rPr>
        <w:t xml:space="preserve">. The </w:t>
      </w:r>
      <m:oMath>
        <m:r>
          <w:rPr>
            <w:rFonts w:ascii="Cambria Math" w:hAnsi="Cambria Math" w:cs="Times New Roman"/>
            <w:sz w:val="24"/>
            <w:szCs w:val="24"/>
          </w:rPr>
          <m:t>mCd</m:t>
        </m:r>
      </m:oMath>
      <w:r w:rsidR="00593D51" w:rsidRPr="00D10178">
        <w:rPr>
          <w:rFonts w:ascii="Times New Roman" w:hAnsi="Times New Roman" w:cs="Times New Roman"/>
          <w:sz w:val="24"/>
          <w:szCs w:val="24"/>
        </w:rPr>
        <w:t xml:space="preserve"> was</w:t>
      </w:r>
      <w:r w:rsidR="006E69C2" w:rsidRPr="00D10178">
        <w:rPr>
          <w:rFonts w:ascii="Times New Roman" w:hAnsi="Times New Roman" w:cs="Times New Roman"/>
          <w:sz w:val="24"/>
          <w:szCs w:val="24"/>
        </w:rPr>
        <w:t xml:space="preserve"> calculated as:</w:t>
      </w:r>
    </w:p>
    <w:p w14:paraId="58100D37" w14:textId="77777777" w:rsidR="006E69C2" w:rsidRPr="00D10178" w:rsidRDefault="006E69C2" w:rsidP="00F50808">
      <w:pPr>
        <w:spacing w:after="0" w:line="480" w:lineRule="auto"/>
        <w:jc w:val="both"/>
        <w:rPr>
          <w:rFonts w:ascii="Times New Roman" w:eastAsiaTheme="minorEastAsia" w:hAnsi="Times New Roman" w:cs="Times New Roman"/>
          <w:sz w:val="24"/>
          <w:szCs w:val="24"/>
        </w:rPr>
      </w:pPr>
      <m:oMath>
        <m:r>
          <w:rPr>
            <w:rFonts w:ascii="Cambria Math" w:hAnsi="Cambria Math" w:cs="Times New Roman"/>
            <w:sz w:val="24"/>
            <w:szCs w:val="24"/>
          </w:rPr>
          <m:t>mCd=</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e>
        </m:nary>
      </m:oMath>
      <w:r w:rsidR="009C2B0E" w:rsidRPr="00D10178">
        <w:rPr>
          <w:rFonts w:ascii="Times New Roman" w:eastAsiaTheme="minorEastAsia" w:hAnsi="Times New Roman" w:cs="Times New Roman"/>
          <w:sz w:val="24"/>
          <w:szCs w:val="24"/>
        </w:rPr>
        <w:t xml:space="preserve">   </w:t>
      </w:r>
      <w:r w:rsidR="00E838E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46553B" w:rsidRPr="00D10178">
        <w:rPr>
          <w:rFonts w:ascii="Times New Roman" w:eastAsiaTheme="minorEastAsia" w:hAnsi="Times New Roman" w:cs="Times New Roman"/>
          <w:sz w:val="24"/>
          <w:szCs w:val="24"/>
        </w:rPr>
        <w:t xml:space="preserve">                                                    </w:t>
      </w:r>
      <w:r w:rsidR="009C2B0E" w:rsidRPr="00D10178">
        <w:rPr>
          <w:rFonts w:ascii="Times New Roman" w:eastAsiaTheme="minorEastAsia" w:hAnsi="Times New Roman" w:cs="Times New Roman"/>
          <w:sz w:val="24"/>
          <w:szCs w:val="24"/>
        </w:rPr>
        <w:t xml:space="preserve">   </w:t>
      </w:r>
      <w:r w:rsidR="00E838EB" w:rsidRPr="00D10178">
        <w:rPr>
          <w:rFonts w:ascii="Times New Roman" w:eastAsiaTheme="minorEastAsia" w:hAnsi="Times New Roman" w:cs="Times New Roman"/>
          <w:sz w:val="24"/>
          <w:szCs w:val="24"/>
        </w:rPr>
        <w:t xml:space="preserve">                         (3)</w:t>
      </w:r>
    </w:p>
    <w:p w14:paraId="7AD7DD8E" w14:textId="77777777" w:rsidR="006E69C2" w:rsidRPr="00D10178" w:rsidRDefault="006E69C2" w:rsidP="00F50808">
      <w:pPr>
        <w:spacing w:after="0" w:line="480" w:lineRule="auto"/>
        <w:jc w:val="both"/>
        <w:rPr>
          <w:rFonts w:ascii="Times New Roman" w:eastAsiaTheme="minorEastAsia" w:hAnsi="Times New Roman" w:cs="Times New Roman"/>
          <w:sz w:val="24"/>
          <w:szCs w:val="24"/>
          <w:lang w:val="en"/>
        </w:rPr>
      </w:pPr>
      <w:r w:rsidRPr="00D10178">
        <w:rPr>
          <w:rFonts w:ascii="Times New Roman" w:eastAsiaTheme="minorEastAsia" w:hAnsi="Times New Roman" w:cs="Times New Roman"/>
          <w:sz w:val="24"/>
          <w:szCs w:val="24"/>
        </w:rPr>
        <w:t xml:space="preserve">where </w:t>
      </w:r>
      <m:oMath>
        <m:r>
          <w:rPr>
            <w:rFonts w:ascii="Cambria Math" w:hAnsi="Cambria Math" w:cs="Times New Roman"/>
            <w:sz w:val="24"/>
            <w:szCs w:val="24"/>
          </w:rPr>
          <m:t>mCd</m:t>
        </m:r>
      </m:oMath>
      <w:r w:rsidRPr="00D10178">
        <w:rPr>
          <w:rFonts w:ascii="Times New Roman" w:eastAsiaTheme="minorEastAsia" w:hAnsi="Times New Roman" w:cs="Times New Roman"/>
          <w:sz w:val="24"/>
          <w:szCs w:val="24"/>
        </w:rPr>
        <w:t xml:space="preserve"> is the modified degree of contamination,</w:t>
      </w:r>
      <m:oMath>
        <m:r>
          <w:rPr>
            <w:rFonts w:ascii="Cambria Math" w:hAnsi="Cambria Math" w:cs="Times New Roman"/>
            <w:sz w:val="24"/>
            <w:szCs w:val="24"/>
            <w:lang w:val="en"/>
          </w:rPr>
          <m:t xml:space="preserve"> </m:t>
        </m:r>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lang w:val="en"/>
        </w:rPr>
        <w:t xml:space="preserve"> is the contamination factor. The classification for the modified degree of contamination is as follows: &lt; 1.5 means unpolluted; 1.5 ≤</w:t>
      </w:r>
      <m:oMath>
        <m:r>
          <w:rPr>
            <w:rFonts w:ascii="Cambria Math" w:eastAsiaTheme="minorEastAsia" w:hAnsi="Cambria Math" w:cs="Times New Roman"/>
            <w:sz w:val="24"/>
            <w:szCs w:val="24"/>
            <w:lang w:val="en"/>
          </w:rPr>
          <m:t xml:space="preserve"> </m:t>
        </m:r>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&lt;2 means slightly polluted; 2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4 means moderately polluted; 4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8 means moderately to heavily polluted; 8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16 means heavily polluted; 16 ≤</w:t>
      </w:r>
      <m:oMath>
        <m:r>
          <w:rPr>
            <w:rFonts w:ascii="Cambria Math" w:hAnsi="Cambria Math" w:cs="Times New Roman"/>
            <w:sz w:val="24"/>
            <w:szCs w:val="24"/>
          </w:rPr>
          <m:t xml:space="preserve">  mCd </m:t>
        </m:r>
      </m:oMath>
      <w:r w:rsidRPr="00D10178">
        <w:rPr>
          <w:rFonts w:ascii="Times New Roman" w:eastAsiaTheme="minorEastAsia" w:hAnsi="Times New Roman" w:cs="Times New Roman"/>
          <w:sz w:val="24"/>
          <w:szCs w:val="24"/>
        </w:rPr>
        <w:t>&lt; 32 means severely polluted and ≥ 32 means extremely polluted.</w:t>
      </w:r>
    </w:p>
    <w:p w14:paraId="465B83FA" w14:textId="77777777" w:rsidR="006E69C2" w:rsidRPr="00D10178" w:rsidRDefault="008D413F" w:rsidP="00F50808">
      <w:pPr>
        <w:spacing w:after="0" w:line="480" w:lineRule="auto"/>
        <w:jc w:val="both"/>
        <w:rPr>
          <w:rFonts w:ascii="Times New Roman" w:hAnsi="Times New Roman" w:cs="Times New Roman"/>
          <w:b/>
          <w:sz w:val="24"/>
          <w:szCs w:val="24"/>
        </w:rPr>
      </w:pPr>
      <w:r w:rsidRPr="00D10178">
        <w:rPr>
          <w:rFonts w:ascii="Times New Roman" w:hAnsi="Times New Roman" w:cs="Times New Roman"/>
          <w:b/>
          <w:sz w:val="24"/>
          <w:szCs w:val="24"/>
        </w:rPr>
        <w:t xml:space="preserve">2.4 </w:t>
      </w:r>
      <w:proofErr w:type="spellStart"/>
      <w:r w:rsidR="006E69C2" w:rsidRPr="00D10178">
        <w:rPr>
          <w:rFonts w:ascii="Times New Roman" w:hAnsi="Times New Roman" w:cs="Times New Roman"/>
          <w:b/>
          <w:sz w:val="24"/>
          <w:szCs w:val="24"/>
        </w:rPr>
        <w:t>Nemerow</w:t>
      </w:r>
      <w:proofErr w:type="spellEnd"/>
      <w:r w:rsidR="006E69C2" w:rsidRPr="00D10178">
        <w:rPr>
          <w:rFonts w:ascii="Times New Roman" w:hAnsi="Times New Roman" w:cs="Times New Roman"/>
          <w:b/>
          <w:sz w:val="24"/>
          <w:szCs w:val="24"/>
        </w:rPr>
        <w:t xml:space="preserve"> pollution index</w:t>
      </w:r>
    </w:p>
    <w:p w14:paraId="3FE2DD2B" w14:textId="77777777" w:rsidR="00264318" w:rsidRPr="00D10178" w:rsidRDefault="00264318"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lastRenderedPageBreak/>
        <w:t xml:space="preserve">The </w:t>
      </w:r>
      <w:proofErr w:type="spellStart"/>
      <w:r w:rsidRPr="00D10178">
        <w:rPr>
          <w:rFonts w:ascii="Times New Roman" w:hAnsi="Times New Roman" w:cs="Times New Roman"/>
          <w:sz w:val="24"/>
          <w:szCs w:val="24"/>
        </w:rPr>
        <w:t>Nemerow</w:t>
      </w:r>
      <w:proofErr w:type="spellEnd"/>
      <w:r w:rsidRPr="00D10178">
        <w:rPr>
          <w:rFonts w:ascii="Times New Roman" w:hAnsi="Times New Roman" w:cs="Times New Roman"/>
          <w:sz w:val="24"/>
          <w:szCs w:val="24"/>
        </w:rPr>
        <w:t xml:space="preserve"> pollution index  (</w:t>
      </w:r>
      <m:oMath>
        <m:r>
          <w:rPr>
            <w:rFonts w:ascii="Cambria Math" w:hAnsi="Cambria Math" w:cs="Times New Roman"/>
            <w:sz w:val="24"/>
            <w:szCs w:val="24"/>
          </w:rPr>
          <m:t>nPi</m:t>
        </m:r>
      </m:oMath>
      <w:r w:rsidRPr="00D10178">
        <w:rPr>
          <w:rFonts w:ascii="Times New Roman" w:hAnsi="Times New Roman" w:cs="Times New Roman"/>
          <w:sz w:val="24"/>
          <w:szCs w:val="24"/>
        </w:rPr>
        <w:t xml:space="preserve">)   serves as a tool to assess heavy metal pollution at a specific location </w:t>
      </w: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{"citationItems":[{"id":"ITEM-1","itemData":{"ISSN":"0269-7491","author":[{"dropping-particle":"","family":"Duodu","given":"Godfred Odame","non-dropping-particle":"","parse-names":false,"suffix":""},{"dropping-particle":"","family":"Goonetilleke","given":"Ashantha","non-dropping-particle":"","parse-names":false,"suffix":""},{"dropping-particle":"","family":"Ayoko","given":"Godwin A","non-dropping-particle":"","parse-names":false,"suffix":""}],"container-title":"Environmental pollution","id":"ITEM-1","issued":{"date-parts":[["2016"]]},"page":"1077-1091","publisher":"Elsevier","title":"Comparison of pollution indices for the assessment of heavy metal in Brisbane River sediment","type":"article-journal","volume":"219"},"uris":["http://www.mendeley.com/documents/?uuid=bec7e1fa-3866-4822-a958-7fd53a7f2d6b"]}],"mendeley":{"formattedCitation":"(Duodu et al. 2016)","plainTextFormattedCitation":"(Duodu et al. 2016)","previouslyFormattedCitation":"[15]"},"properties":{"noteIndex":0},"schema":"https://github.com/citation-style-language/schema/raw/master/csl-citation.json"}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(Duodu et al. 2016)</w:t>
      </w:r>
      <w:r w:rsidRPr="00D10178">
        <w:rPr>
          <w:rFonts w:ascii="Times New Roman" w:hAnsi="Times New Roman" w:cs="Times New Roman"/>
          <w:sz w:val="24"/>
          <w:szCs w:val="24"/>
        </w:rPr>
        <w:fldChar w:fldCharType="end"/>
      </w:r>
      <w:r w:rsidRPr="00D10178">
        <w:rPr>
          <w:rFonts w:ascii="Times New Roman" w:hAnsi="Times New Roman" w:cs="Times New Roman"/>
          <w:sz w:val="24"/>
          <w:szCs w:val="24"/>
        </w:rPr>
        <w:t xml:space="preserve">  and reveals the overall impact of heavy metals </w:t>
      </w: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1001-0742","author":[{"dropping-particle":"","family":"Yan","given":"Nan","non-dropping-particle":"","parse-names":false,"suffix":""},{"dropping-particle":"","family":"Liu","given":"Wenbin","non-dropping-particle":"","parse-names":false,"suffix":""},{"dropping-particle":"","family":"Xie","given":"Huiting","non-dropping-particle":"","parse-names":false,"suffix":""},{"dropping-particle":"","family":"Gao","given":"Lirong","non-dropping-particle":"","parse-names":false,"suffix":""},{"dropping-particle":"","family":"Han","given":"Ying","non-dropping-particle":"","parse-names":false,"suffix":""},{"dropping-particle":"","family":"Wang","given":"Mengjing","non-dropping-particle":"","parse-names":false,"suffix":""},{"dropping-particle":"","family":"Li","given":"Haifeng","non-dropping-particle":"","parse-names":false,"suffix":""}],"container-title":"Journal of Environmental Sciences","id":"ITEM-1","issued":{"date-parts":[["2016"]]},"page":"45-51","publisher":"Elsevier","title":"Distribution and assessment of heavy metals in the surface sediment of Yellow River, China","type":"article-journal","volume":"39"},"uris":["http://www.mendeley.com/documents/?uuid=f720a776-b2c6-4d9a-b56a-83f8ab6e33c2"]}],"mendeley":{"formattedCitation":"(Yan et al. 2016)","plainTextFormattedCitation":"(Yan et al. 2016)","previouslyFormattedCitation":"[30]"},"properties":{"noteIndex":0},"schema":"https://github.com/citation-style-language/schema/raw/master/csl-citation.json"}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(Yan et al. 2016)</w:t>
      </w:r>
      <w:r w:rsidRPr="00D10178">
        <w:rPr>
          <w:rFonts w:ascii="Times New Roman" w:hAnsi="Times New Roman" w:cs="Times New Roman"/>
          <w:sz w:val="24"/>
          <w:szCs w:val="24"/>
        </w:rPr>
        <w:fldChar w:fldCharType="end"/>
      </w:r>
      <w:r w:rsidRPr="00D10178">
        <w:rPr>
          <w:rFonts w:ascii="Times New Roman" w:hAnsi="Times New Roman" w:cs="Times New Roman"/>
          <w:sz w:val="24"/>
          <w:szCs w:val="24"/>
        </w:rPr>
        <w:t xml:space="preserve">. The calculation of the </w:t>
      </w:r>
      <w:proofErr w:type="spellStart"/>
      <w:r w:rsidRPr="00D10178">
        <w:rPr>
          <w:rFonts w:ascii="Times New Roman" w:hAnsi="Times New Roman" w:cs="Times New Roman"/>
          <w:sz w:val="24"/>
          <w:szCs w:val="24"/>
        </w:rPr>
        <w:t>Nemerow</w:t>
      </w:r>
      <w:proofErr w:type="spellEnd"/>
      <w:r w:rsidRPr="00D10178">
        <w:rPr>
          <w:rFonts w:ascii="Times New Roman" w:hAnsi="Times New Roman" w:cs="Times New Roman"/>
          <w:sz w:val="24"/>
          <w:szCs w:val="24"/>
        </w:rPr>
        <w:t xml:space="preserve"> pollution index (</w:t>
      </w:r>
      <m:oMath>
        <m:r>
          <w:rPr>
            <w:rFonts w:ascii="Cambria Math" w:hAnsi="Cambria Math" w:cs="Times New Roman"/>
            <w:sz w:val="24"/>
            <w:szCs w:val="24"/>
          </w:rPr>
          <m:t>nPi</m:t>
        </m:r>
      </m:oMath>
      <w:r w:rsidRPr="00D10178">
        <w:rPr>
          <w:rFonts w:ascii="Times New Roman" w:hAnsi="Times New Roman" w:cs="Times New Roman"/>
          <w:sz w:val="24"/>
          <w:szCs w:val="24"/>
        </w:rPr>
        <w:t>)  was done as follows:</w:t>
      </w:r>
    </w:p>
    <w:p w14:paraId="7D4BA22B" w14:textId="77777777" w:rsidR="006E69C2" w:rsidRPr="00D10178" w:rsidRDefault="006E69C2" w:rsidP="00F50808">
      <w:pPr>
        <w:spacing w:after="0" w:line="480" w:lineRule="auto"/>
        <w:jc w:val="both"/>
        <w:rPr>
          <w:rFonts w:ascii="Times New Roman" w:hAnsi="Times New Roman" w:cs="Times New Roman"/>
          <w:sz w:val="24"/>
          <w:szCs w:val="24"/>
        </w:rPr>
      </w:pPr>
      <m:oMath>
        <m:r>
          <w:rPr>
            <w:rFonts w:ascii="Cambria Math" w:hAnsi="Cambria Math" w:cs="Times New Roman"/>
            <w:sz w:val="24"/>
            <w:szCs w:val="24"/>
          </w:rPr>
          <m:t>nPi=</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m:t>
                            </m:r>
                          </m:sub>
                          <m:sup>
                            <m:r>
                              <w:rPr>
                                <w:rFonts w:ascii="Cambria Math" w:hAnsi="Cambria Math" w:cs="Times New Roman"/>
                                <w:sz w:val="24"/>
                                <w:szCs w:val="24"/>
                                <w:lang w:val="en"/>
                              </w:rPr>
                              <m:t>i</m:t>
                            </m:r>
                          </m:sup>
                        </m:sSubSup>
                        <m:r>
                          <w:rPr>
                            <w:rFonts w:ascii="Cambria Math" w:hAnsi="Cambria Math" w:cs="Times New Roman"/>
                            <w:sz w:val="24"/>
                            <w:szCs w:val="24"/>
                            <w:lang w:val="en"/>
                          </w:rPr>
                          <m:t>)</m:t>
                        </m:r>
                      </m:e>
                      <m:sup>
                        <m:r>
                          <w:rPr>
                            <w:rFonts w:ascii="Cambria Math" w:hAnsi="Cambria Math" w:cs="Times New Roman"/>
                            <w:sz w:val="24"/>
                            <w:szCs w:val="24"/>
                          </w:rPr>
                          <m:t>2</m:t>
                        </m:r>
                      </m:sup>
                    </m:sSup>
                    <m:r>
                      <w:rPr>
                        <w:rFonts w:ascii="Cambria Math" w:hAnsi="Cambria Math" w:cs="Times New Roman"/>
                        <w:sz w:val="24"/>
                        <w:szCs w:val="24"/>
                      </w:rPr>
                      <m:t>+ (</m:t>
                    </m:r>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fmax</m:t>
                        </m:r>
                      </m:sub>
                      <m:sup>
                        <m:r>
                          <w:rPr>
                            <w:rFonts w:ascii="Cambria Math" w:hAnsi="Cambria Math" w:cs="Times New Roman"/>
                            <w:sz w:val="24"/>
                            <w:szCs w:val="24"/>
                            <w:lang w:val="en"/>
                          </w:rPr>
                          <m:t>i</m:t>
                        </m:r>
                      </m:sup>
                    </m:sSubSup>
                    <m:r>
                      <w:rPr>
                        <w:rFonts w:ascii="Cambria Math" w:hAnsi="Cambria Math" w:cs="Times New Roman"/>
                        <w:sz w:val="24"/>
                        <w:szCs w:val="24"/>
                      </w:rPr>
                      <m:t>)</m:t>
                    </m:r>
                  </m:e>
                  <m:sup>
                    <m:r>
                      <w:rPr>
                        <w:rFonts w:ascii="Cambria Math" w:hAnsi="Cambria Math" w:cs="Times New Roman"/>
                        <w:sz w:val="24"/>
                        <w:szCs w:val="24"/>
                      </w:rPr>
                      <m:t>2</m:t>
                    </m:r>
                  </m:sup>
                </m:sSup>
              </m:num>
              <m:den>
                <m:r>
                  <w:rPr>
                    <w:rFonts w:ascii="Cambria Math" w:hAnsi="Cambria Math" w:cs="Times New Roman"/>
                    <w:sz w:val="24"/>
                    <w:szCs w:val="24"/>
                  </w:rPr>
                  <m:t>2</m:t>
                </m:r>
              </m:den>
            </m:f>
          </m:e>
        </m:rad>
      </m:oMath>
      <w:r w:rsidRPr="00D10178">
        <w:rPr>
          <w:rFonts w:ascii="Times New Roman" w:hAnsi="Times New Roman" w:cs="Times New Roman"/>
          <w:sz w:val="24"/>
          <w:szCs w:val="24"/>
        </w:rPr>
        <w:t xml:space="preserve"> </w:t>
      </w:r>
      <w:r w:rsidR="006653C9" w:rsidRPr="00D10178">
        <w:rPr>
          <w:rFonts w:ascii="Times New Roman" w:hAnsi="Times New Roman" w:cs="Times New Roman"/>
          <w:sz w:val="24"/>
          <w:szCs w:val="24"/>
        </w:rPr>
        <w:t xml:space="preserve">                                                                                      </w:t>
      </w:r>
      <w:r w:rsidR="00491F7B" w:rsidRPr="00D10178">
        <w:rPr>
          <w:rFonts w:ascii="Times New Roman" w:hAnsi="Times New Roman" w:cs="Times New Roman"/>
          <w:sz w:val="24"/>
          <w:szCs w:val="24"/>
        </w:rPr>
        <w:t xml:space="preserve">                   </w:t>
      </w:r>
      <w:r w:rsidR="0046553B" w:rsidRPr="00D10178">
        <w:rPr>
          <w:rFonts w:ascii="Times New Roman" w:hAnsi="Times New Roman" w:cs="Times New Roman"/>
          <w:sz w:val="24"/>
          <w:szCs w:val="24"/>
        </w:rPr>
        <w:t xml:space="preserve">         </w:t>
      </w:r>
      <w:r w:rsidR="00491F7B" w:rsidRPr="00D10178">
        <w:rPr>
          <w:rFonts w:ascii="Times New Roman" w:hAnsi="Times New Roman" w:cs="Times New Roman"/>
          <w:sz w:val="24"/>
          <w:szCs w:val="24"/>
        </w:rPr>
        <w:t xml:space="preserve">           (4</w:t>
      </w:r>
      <w:r w:rsidR="006653C9" w:rsidRPr="00D10178">
        <w:rPr>
          <w:rFonts w:ascii="Times New Roman" w:hAnsi="Times New Roman" w:cs="Times New Roman"/>
          <w:sz w:val="24"/>
          <w:szCs w:val="24"/>
        </w:rPr>
        <w:t>)</w:t>
      </w:r>
    </w:p>
    <w:p w14:paraId="59994CDF" w14:textId="77777777" w:rsidR="006E69C2" w:rsidRPr="00D10178" w:rsidRDefault="005F0CD2" w:rsidP="00F50808">
      <w:pPr>
        <w:spacing w:line="480" w:lineRule="auto"/>
        <w:jc w:val="both"/>
        <w:rPr>
          <w:rFonts w:ascii="Times New Roman" w:eastAsiaTheme="minorEastAsia" w:hAnsi="Times New Roman" w:cs="Times New Roman"/>
          <w:sz w:val="24"/>
          <w:szCs w:val="24"/>
        </w:rPr>
      </w:pPr>
      <w:r w:rsidRPr="00D10178">
        <w:rPr>
          <w:rFonts w:ascii="Times New Roman" w:eastAsiaTheme="minorEastAsia" w:hAnsi="Times New Roman" w:cs="Times New Roman"/>
          <w:sz w:val="24"/>
          <w:szCs w:val="24"/>
        </w:rPr>
        <w:t xml:space="preserve">where  </w:t>
      </w:r>
      <m:oMath>
        <m:r>
          <w:rPr>
            <w:rFonts w:ascii="Cambria Math" w:hAnsi="Cambria Math" w:cs="Times New Roman"/>
            <w:sz w:val="24"/>
            <w:szCs w:val="24"/>
          </w:rPr>
          <m:t>nPi</m:t>
        </m:r>
      </m:oMath>
      <w:r w:rsidRPr="00D10178">
        <w:rPr>
          <w:rFonts w:ascii="Times New Roman" w:hAnsi="Times New Roman" w:cs="Times New Roman"/>
          <w:sz w:val="24"/>
          <w:szCs w:val="24"/>
        </w:rPr>
        <w:t xml:space="preserve"> </w:t>
      </w:r>
      <w:r w:rsidRPr="00D10178">
        <w:rPr>
          <w:rFonts w:ascii="Times New Roman" w:eastAsiaTheme="minorEastAsia" w:hAnsi="Times New Roman" w:cs="Times New Roman"/>
          <w:sz w:val="24"/>
          <w:szCs w:val="24"/>
        </w:rPr>
        <w:t xml:space="preserve">stands for the </w:t>
      </w:r>
      <w:proofErr w:type="spellStart"/>
      <w:r w:rsidRPr="00D10178">
        <w:rPr>
          <w:rFonts w:ascii="Times New Roman" w:eastAsiaTheme="minorEastAsia" w:hAnsi="Times New Roman" w:cs="Times New Roman"/>
          <w:sz w:val="24"/>
          <w:szCs w:val="24"/>
        </w:rPr>
        <w:t>Nemerow</w:t>
      </w:r>
      <w:proofErr w:type="spellEnd"/>
      <w:r w:rsidRPr="00D10178">
        <w:rPr>
          <w:rFonts w:ascii="Times New Roman" w:eastAsiaTheme="minorEastAsia" w:hAnsi="Times New Roman" w:cs="Times New Roman"/>
          <w:sz w:val="24"/>
          <w:szCs w:val="24"/>
        </w:rPr>
        <w:t xml:space="preserve"> pollution index,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rPr>
        <w:t>represents the arithmetic mean of the contamination factor for all heavy metals, and</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fmax</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rPr>
        <w:t xml:space="preserve"> signifies the highest contamination factor among the heavy metals</w:t>
      </w:r>
      <w:r w:rsidR="006E69C2" w:rsidRPr="00D10178">
        <w:rPr>
          <w:rFonts w:ascii="Times New Roman" w:eastAsiaTheme="minorEastAsia" w:hAnsi="Times New Roman" w:cs="Times New Roman"/>
          <w:sz w:val="24"/>
          <w:szCs w:val="24"/>
          <w:lang w:val="en"/>
        </w:rPr>
        <w:t xml:space="preserve">The classification for the </w:t>
      </w:r>
      <w:proofErr w:type="spellStart"/>
      <w:r w:rsidR="006E69C2" w:rsidRPr="00D10178">
        <w:rPr>
          <w:rFonts w:ascii="Times New Roman" w:eastAsiaTheme="minorEastAsia" w:hAnsi="Times New Roman" w:cs="Times New Roman"/>
          <w:sz w:val="24"/>
          <w:szCs w:val="24"/>
          <w:lang w:val="en"/>
        </w:rPr>
        <w:t>Nemerow</w:t>
      </w:r>
      <w:proofErr w:type="spellEnd"/>
      <w:r w:rsidR="006E69C2" w:rsidRPr="00D10178">
        <w:rPr>
          <w:rFonts w:ascii="Times New Roman" w:eastAsiaTheme="minorEastAsia" w:hAnsi="Times New Roman" w:cs="Times New Roman"/>
          <w:sz w:val="24"/>
          <w:szCs w:val="24"/>
          <w:lang w:val="en"/>
        </w:rPr>
        <w:t xml:space="preserve"> pollution index is as follows: &lt; 1 is unpolluted; 1 ≤  </w:t>
      </w:r>
      <m:oMath>
        <m:r>
          <w:rPr>
            <w:rFonts w:ascii="Cambria Math" w:hAnsi="Cambria Math" w:cs="Times New Roman"/>
            <w:sz w:val="24"/>
            <w:szCs w:val="24"/>
          </w:rPr>
          <m:t>nPi</m:t>
        </m:r>
      </m:oMath>
      <w:r w:rsidR="006E69C2" w:rsidRPr="00D10178">
        <w:rPr>
          <w:rFonts w:ascii="Times New Roman" w:eastAsiaTheme="minorEastAsia" w:hAnsi="Times New Roman" w:cs="Times New Roman"/>
          <w:sz w:val="24"/>
          <w:szCs w:val="24"/>
        </w:rPr>
        <w:t xml:space="preserve"> &lt; 2.5 is slightly polluted; 2.5 ≤ </w:t>
      </w:r>
      <m:oMath>
        <m:r>
          <w:rPr>
            <w:rFonts w:ascii="Cambria Math" w:hAnsi="Cambria Math" w:cs="Times New Roman"/>
            <w:sz w:val="24"/>
            <w:szCs w:val="24"/>
          </w:rPr>
          <m:t>nPi</m:t>
        </m:r>
      </m:oMath>
      <w:r w:rsidR="006E69C2" w:rsidRPr="00D10178">
        <w:rPr>
          <w:rFonts w:ascii="Times New Roman" w:eastAsiaTheme="minorEastAsia" w:hAnsi="Times New Roman" w:cs="Times New Roman"/>
          <w:sz w:val="24"/>
          <w:szCs w:val="24"/>
        </w:rPr>
        <w:t xml:space="preserve"> &lt; 7 is moderately polluted and ≥ 7 is heavily polluted. </w:t>
      </w:r>
    </w:p>
    <w:p w14:paraId="6926ED96" w14:textId="77777777" w:rsidR="00B67C5B" w:rsidRPr="00D10178" w:rsidRDefault="008D413F" w:rsidP="00F50808">
      <w:pPr>
        <w:spacing w:after="0" w:line="480" w:lineRule="auto"/>
        <w:jc w:val="both"/>
        <w:rPr>
          <w:rFonts w:ascii="Times New Roman" w:hAnsi="Times New Roman" w:cs="Times New Roman"/>
          <w:b/>
          <w:sz w:val="24"/>
          <w:szCs w:val="24"/>
        </w:rPr>
      </w:pPr>
      <w:r w:rsidRPr="00D10178">
        <w:rPr>
          <w:rFonts w:ascii="Times New Roman" w:hAnsi="Times New Roman" w:cs="Times New Roman"/>
          <w:b/>
          <w:sz w:val="24"/>
          <w:szCs w:val="24"/>
        </w:rPr>
        <w:t xml:space="preserve">2.5 </w:t>
      </w:r>
      <w:r w:rsidR="00B67C5B" w:rsidRPr="00D10178">
        <w:rPr>
          <w:rFonts w:ascii="Times New Roman" w:hAnsi="Times New Roman" w:cs="Times New Roman"/>
          <w:b/>
          <w:sz w:val="24"/>
          <w:szCs w:val="24"/>
        </w:rPr>
        <w:t xml:space="preserve">Geo accumulation index </w:t>
      </w:r>
    </w:p>
    <w:p w14:paraId="157586E2" w14:textId="77777777" w:rsidR="00B67C5B" w:rsidRPr="00D10178" w:rsidRDefault="00B67C5B"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w:t>
      </w:r>
      <w:r w:rsidRPr="00D10178">
        <w:rPr>
          <w:rFonts w:ascii="Times New Roman" w:hAnsi="Times New Roman" w:cs="Times New Roman"/>
          <w:noProof/>
          <w:sz w:val="24"/>
          <w:szCs w:val="24"/>
        </w:rPr>
        <w:t>geo</w:t>
      </w:r>
      <w:r w:rsidR="00252356" w:rsidRPr="00D10178">
        <w:rPr>
          <w:rFonts w:ascii="Times New Roman" w:hAnsi="Times New Roman" w:cs="Times New Roman"/>
          <w:noProof/>
          <w:sz w:val="24"/>
          <w:szCs w:val="24"/>
        </w:rPr>
        <w:t>-</w:t>
      </w:r>
      <w:r w:rsidRPr="00D10178">
        <w:rPr>
          <w:rFonts w:ascii="Times New Roman" w:hAnsi="Times New Roman" w:cs="Times New Roman"/>
          <w:noProof/>
          <w:sz w:val="24"/>
          <w:szCs w:val="24"/>
        </w:rPr>
        <w:t>accumulation</w:t>
      </w:r>
      <w:r w:rsidRPr="00D10178">
        <w:rPr>
          <w:rFonts w:ascii="Times New Roman" w:hAnsi="Times New Roman" w:cs="Times New Roman"/>
          <w:sz w:val="24"/>
          <w:szCs w:val="24"/>
        </w:rPr>
        <w:t xml:space="preserve"> index was calculated using the equation developed by </w:t>
      </w:r>
      <w:r w:rsidR="00041BE8" w:rsidRPr="00D10178">
        <w:rPr>
          <w:rFonts w:ascii="Times New Roman" w:hAnsi="Times New Roman" w:cs="Times New Roman"/>
          <w:sz w:val="24"/>
          <w:szCs w:val="24"/>
        </w:rPr>
        <w:t>Muller</w:t>
      </w:r>
      <w:r w:rsidR="006649C1" w:rsidRPr="00D10178">
        <w:rPr>
          <w:rFonts w:ascii="Times New Roman" w:hAnsi="Times New Roman" w:cs="Times New Roman"/>
          <w:sz w:val="24"/>
          <w:szCs w:val="24"/>
        </w:rPr>
        <w:t xml:space="preserve"> </w:t>
      </w:r>
      <w:r w:rsidR="006649C1"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{"citationItems":[{"id":"ITEM-1","itemData":{"author":[{"dropping-particle":"","family":"Muller","given":"G","non-dropping-particle":"","parse-names":false,"suffix":""}],"id":"ITEM-1","issued":{"date-parts":[["1969"]]},"title":"Index of geoaccumulation in sediments of the Rhine River","type":"article-journal"},"suppress-author":1,"uris":["http://www.mendeley.com/documents/?uuid=96002055-200e-465d-a57f-45997f9033f6"]}],"mendeley":{"formattedCitation":"(1969)","plainTextFormattedCitation":"(1969)","previouslyFormattedCitation":"[31]"},"properties":{"noteIndex":0},"schema":"https://github.com/citation-style-language/schema/raw/master/csl-citation.json"}</w:instrText>
      </w:r>
      <w:r w:rsidR="006649C1"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(1969)</w:t>
      </w:r>
      <w:r w:rsidR="006649C1" w:rsidRPr="00D10178">
        <w:rPr>
          <w:rFonts w:ascii="Times New Roman" w:hAnsi="Times New Roman" w:cs="Times New Roman"/>
          <w:sz w:val="24"/>
          <w:szCs w:val="24"/>
        </w:rPr>
        <w:fldChar w:fldCharType="end"/>
      </w:r>
      <w:r w:rsidRPr="00D10178">
        <w:rPr>
          <w:rFonts w:ascii="Times New Roman" w:hAnsi="Times New Roman" w:cs="Times New Roman"/>
          <w:sz w:val="24"/>
          <w:szCs w:val="24"/>
        </w:rPr>
        <w:t xml:space="preserve">.  </w:t>
      </w:r>
    </w:p>
    <w:p w14:paraId="58C45B73" w14:textId="77777777" w:rsidR="00B67C5B" w:rsidRPr="00D10178" w:rsidRDefault="00B67C5B" w:rsidP="00F50808">
      <w:pPr>
        <w:spacing w:after="0" w:line="480" w:lineRule="auto"/>
        <w:rPr>
          <w:rFonts w:ascii="Times New Roman" w:eastAsiaTheme="minorEastAsia" w:hAnsi="Times New Roman" w:cs="Times New Roman"/>
          <w:b/>
          <w:sz w:val="24"/>
          <w:szCs w:val="24"/>
          <w:vertAlign w:val="subscript"/>
        </w:rPr>
      </w:pPr>
      <w:r w:rsidRPr="00D10178">
        <w:rPr>
          <w:rFonts w:ascii="Times New Roman" w:eastAsiaTheme="minorEastAsia" w:hAnsi="Times New Roman" w:cs="Times New Roman"/>
          <w:sz w:val="24"/>
          <w:szCs w:val="24"/>
          <w:vertAlign w:val="subscript"/>
        </w:rPr>
        <w:t xml:space="preserv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log</m:t>
            </m:r>
          </m:e>
          <m:sub>
            <m:r>
              <w:rPr>
                <w:rFonts w:ascii="Cambria Math" w:hAnsi="Cambria Math" w:cs="Times New Roman"/>
                <w:sz w:val="24"/>
                <w:szCs w:val="24"/>
                <w:vertAlign w:val="subscript"/>
              </w:rPr>
              <m:t>2</m:t>
            </m:r>
          </m:sub>
        </m:sSub>
        <m:d>
          <m:dPr>
            <m:ctrlPr>
              <w:rPr>
                <w:rFonts w:ascii="Cambria Math" w:hAnsi="Cambria Math" w:cs="Times New Roman"/>
                <w:i/>
                <w:sz w:val="24"/>
                <w:szCs w:val="24"/>
                <w:vertAlign w:val="subscript"/>
              </w:rPr>
            </m:ctrlPr>
          </m:dPr>
          <m:e>
            <m:f>
              <m:fPr>
                <m:ctrlPr>
                  <w:rPr>
                    <w:rFonts w:ascii="Cambria Math" w:hAnsi="Cambria Math" w:cs="Times New Roman"/>
                    <w:i/>
                    <w:sz w:val="24"/>
                    <w:szCs w:val="24"/>
                    <w:vertAlign w:val="subscript"/>
                  </w:rPr>
                </m:ctrlPr>
              </m:fPr>
              <m:num>
                <m:sSubSup>
                  <m:sSubSupPr>
                    <m:ctrlPr>
                      <w:rPr>
                        <w:rFonts w:ascii="Cambria Math" w:hAnsi="Cambria Math" w:cs="Times New Roman"/>
                        <w:i/>
                        <w:sz w:val="24"/>
                        <w:szCs w:val="24"/>
                        <w:vertAlign w:val="subscript"/>
                      </w:rPr>
                    </m:ctrlPr>
                  </m:sSubSupPr>
                  <m:e>
                    <m:r>
                      <w:rPr>
                        <w:rFonts w:ascii="Cambria Math" w:hAnsi="Cambria Math" w:cs="Times New Roman"/>
                        <w:sz w:val="24"/>
                        <w:szCs w:val="24"/>
                        <w:vertAlign w:val="subscript"/>
                      </w:rPr>
                      <m:t>C</m:t>
                    </m:r>
                  </m:e>
                  <m:sub>
                    <m:r>
                      <w:rPr>
                        <w:rFonts w:ascii="Cambria Math" w:hAnsi="Cambria Math" w:cs="Times New Roman"/>
                        <w:sz w:val="24"/>
                        <w:szCs w:val="24"/>
                        <w:vertAlign w:val="subscript"/>
                      </w:rPr>
                      <m:t>0</m:t>
                    </m:r>
                  </m:sub>
                  <m:sup>
                    <m:r>
                      <w:rPr>
                        <w:rFonts w:ascii="Cambria Math" w:hAnsi="Cambria Math" w:cs="Times New Roman"/>
                        <w:sz w:val="24"/>
                        <w:szCs w:val="24"/>
                        <w:vertAlign w:val="subscript"/>
                      </w:rPr>
                      <m:t>i</m:t>
                    </m:r>
                  </m:sup>
                </m:sSubSup>
              </m:num>
              <m:den>
                <m:r>
                  <w:rPr>
                    <w:rFonts w:ascii="Cambria Math" w:hAnsi="Cambria Math" w:cs="Times New Roman"/>
                    <w:sz w:val="24"/>
                    <w:szCs w:val="24"/>
                    <w:vertAlign w:val="subscript"/>
                  </w:rPr>
                  <m:t>K×</m:t>
                </m:r>
                <m:sSubSup>
                  <m:sSubSupPr>
                    <m:ctrlPr>
                      <w:rPr>
                        <w:rFonts w:ascii="Cambria Math" w:hAnsi="Cambria Math" w:cs="Times New Roman"/>
                        <w:i/>
                        <w:sz w:val="24"/>
                        <w:szCs w:val="24"/>
                        <w:vertAlign w:val="subscript"/>
                      </w:rPr>
                    </m:ctrlPr>
                  </m:sSubSupPr>
                  <m:e>
                    <m:r>
                      <w:rPr>
                        <w:rFonts w:ascii="Cambria Math" w:hAnsi="Cambria Math" w:cs="Times New Roman"/>
                        <w:sz w:val="24"/>
                        <w:szCs w:val="24"/>
                        <w:vertAlign w:val="subscript"/>
                      </w:rPr>
                      <m:t>C</m:t>
                    </m:r>
                  </m:e>
                  <m:sub>
                    <m:r>
                      <w:rPr>
                        <w:rFonts w:ascii="Cambria Math" w:hAnsi="Cambria Math" w:cs="Times New Roman"/>
                        <w:sz w:val="24"/>
                        <w:szCs w:val="24"/>
                        <w:vertAlign w:val="subscript"/>
                      </w:rPr>
                      <m:t>0</m:t>
                    </m:r>
                  </m:sub>
                  <m:sup>
                    <m:r>
                      <w:rPr>
                        <w:rFonts w:ascii="Cambria Math" w:hAnsi="Cambria Math" w:cs="Times New Roman"/>
                        <w:sz w:val="24"/>
                        <w:szCs w:val="24"/>
                        <w:vertAlign w:val="subscript"/>
                      </w:rPr>
                      <m:t>i</m:t>
                    </m:r>
                  </m:sup>
                </m:sSubSup>
              </m:den>
            </m:f>
          </m:e>
        </m:d>
        <m:r>
          <w:rPr>
            <w:rFonts w:ascii="Cambria Math" w:hAnsi="Cambria Math" w:cs="Times New Roman"/>
            <w:sz w:val="24"/>
            <w:szCs w:val="24"/>
            <w:vertAlign w:val="subscript"/>
          </w:rPr>
          <m:t xml:space="preserve">  </m:t>
        </m:r>
      </m:oMath>
      <w:r w:rsidRPr="00D10178">
        <w:rPr>
          <w:rFonts w:ascii="Times New Roman" w:eastAsiaTheme="minorEastAsia" w:hAnsi="Times New Roman" w:cs="Times New Roman"/>
          <w:sz w:val="24"/>
          <w:szCs w:val="24"/>
          <w:vertAlign w:val="subscript"/>
        </w:rPr>
        <w:t xml:space="preserve">                                                                                 </w:t>
      </w:r>
      <w:r w:rsidR="0046553B" w:rsidRPr="00D10178">
        <w:rPr>
          <w:rFonts w:ascii="Times New Roman" w:eastAsiaTheme="minorEastAsia" w:hAnsi="Times New Roman" w:cs="Times New Roman"/>
          <w:sz w:val="24"/>
          <w:szCs w:val="24"/>
          <w:vertAlign w:val="subscript"/>
        </w:rPr>
        <w:t xml:space="preserve">                              </w:t>
      </w:r>
      <w:r w:rsidRPr="00D10178">
        <w:rPr>
          <w:rFonts w:ascii="Times New Roman" w:eastAsiaTheme="minorEastAsia" w:hAnsi="Times New Roman" w:cs="Times New Roman"/>
          <w:sz w:val="24"/>
          <w:szCs w:val="24"/>
          <w:vertAlign w:val="subscript"/>
        </w:rPr>
        <w:t xml:space="preserve">                                       </w:t>
      </w:r>
      <w:r w:rsidR="00491F7B" w:rsidRPr="00D10178">
        <w:rPr>
          <w:rFonts w:ascii="Times New Roman" w:eastAsiaTheme="minorEastAsia" w:hAnsi="Times New Roman" w:cs="Times New Roman"/>
          <w:sz w:val="24"/>
          <w:szCs w:val="24"/>
        </w:rPr>
        <w:t xml:space="preserve"> (5</w:t>
      </w:r>
      <w:r w:rsidRPr="00D10178">
        <w:rPr>
          <w:rFonts w:ascii="Times New Roman" w:eastAsiaTheme="minorEastAsia" w:hAnsi="Times New Roman" w:cs="Times New Roman"/>
          <w:sz w:val="24"/>
          <w:szCs w:val="24"/>
        </w:rPr>
        <w:t>)</w:t>
      </w:r>
    </w:p>
    <w:p w14:paraId="7FF53253" w14:textId="77777777" w:rsidR="00C72CBC" w:rsidRPr="00D10178" w:rsidRDefault="00B67C5B" w:rsidP="00F50808">
      <w:pPr>
        <w:widowControl w:val="0"/>
        <w:spacing w:after="0" w:line="480" w:lineRule="auto"/>
        <w:jc w:val="both"/>
        <w:rPr>
          <w:rFonts w:ascii="Times New Roman" w:eastAsia="SimSun" w:hAnsi="Times New Roman" w:cs="Times New Roman"/>
          <w:kern w:val="2"/>
          <w:sz w:val="24"/>
          <w:szCs w:val="24"/>
          <w:lang w:eastAsia="zh-CN"/>
        </w:rPr>
      </w:pPr>
      <w:r w:rsidRPr="00D10178">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Pr="00D10178">
        <w:rPr>
          <w:rFonts w:ascii="Times New Roman" w:eastAsiaTheme="minorEastAsia" w:hAnsi="Times New Roman" w:cs="Times New Roman"/>
          <w:sz w:val="24"/>
          <w:szCs w:val="24"/>
        </w:rPr>
        <w:t xml:space="preserve"> is the geo accumulation index, </w:t>
      </w:r>
      <m:oMath>
        <m:r>
          <w:rPr>
            <w:rFonts w:ascii="Cambria Math" w:hAnsi="Cambria Math" w:cs="Times New Roman"/>
            <w:sz w:val="24"/>
            <w:szCs w:val="24"/>
            <w:vertAlign w:val="subscript"/>
          </w:rPr>
          <m:t>K</m:t>
        </m:r>
      </m:oMath>
      <w:r w:rsidRPr="00D10178">
        <w:rPr>
          <w:rFonts w:ascii="Times New Roman" w:eastAsiaTheme="minorEastAsia" w:hAnsi="Times New Roman" w:cs="Times New Roman"/>
          <w:sz w:val="24"/>
          <w:szCs w:val="24"/>
        </w:rPr>
        <w:t xml:space="preserve"> is the background matrix correction factor (</w:t>
      </w:r>
      <m:oMath>
        <m:r>
          <w:rPr>
            <w:rFonts w:ascii="Cambria Math" w:hAnsi="Cambria Math" w:cs="Times New Roman"/>
            <w:sz w:val="24"/>
            <w:szCs w:val="24"/>
            <w:vertAlign w:val="subscript"/>
          </w:rPr>
          <m:t>K</m:t>
        </m:r>
      </m:oMath>
      <w:r w:rsidRPr="00D10178">
        <w:rPr>
          <w:rFonts w:ascii="Times New Roman" w:eastAsiaTheme="minorEastAsia" w:hAnsi="Times New Roman" w:cs="Times New Roman"/>
          <w:sz w:val="24"/>
          <w:szCs w:val="24"/>
        </w:rPr>
        <w:t xml:space="preserve"> = 1.5),</w:t>
      </w:r>
      <m:oMath>
        <m:r>
          <w:rPr>
            <w:rFonts w:ascii="Cambria Math" w:hAnsi="Cambria Math" w:cs="Times New Roman"/>
            <w:sz w:val="24"/>
            <w:szCs w:val="24"/>
            <w:vertAlign w:val="subscript"/>
          </w:rPr>
          <m:t xml:space="preserve"> </m:t>
        </m:r>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log</m:t>
            </m:r>
          </m:e>
          <m:sub>
            <m:r>
              <w:rPr>
                <w:rFonts w:ascii="Cambria Math" w:eastAsiaTheme="minorEastAsia" w:hAnsi="Cambria Math" w:cs="Times New Roman"/>
                <w:sz w:val="24"/>
                <w:szCs w:val="24"/>
                <w:vertAlign w:val="subscript"/>
              </w:rPr>
              <m:t>2</m:t>
            </m:r>
          </m:sub>
        </m:sSub>
      </m:oMath>
      <w:r w:rsidRPr="00D10178">
        <w:rPr>
          <w:rFonts w:ascii="Times New Roman" w:eastAsiaTheme="minorEastAsia" w:hAnsi="Times New Roman" w:cs="Times New Roman"/>
          <w:sz w:val="24"/>
          <w:szCs w:val="24"/>
        </w:rPr>
        <w:t xml:space="preserve"> is the logarithm to the base of 2 and the rest mean the same as in Eq. 2. The </w:t>
      </w:r>
      <w:r w:rsidRPr="00D10178">
        <w:rPr>
          <w:rFonts w:ascii="Times New Roman" w:hAnsi="Times New Roman" w:cs="Times New Roman"/>
          <w:sz w:val="24"/>
          <w:szCs w:val="24"/>
          <w:lang w:val="en"/>
        </w:rPr>
        <w:t>background values of Chinese continental crust</w:t>
      </w:r>
      <w:r w:rsidRPr="00D10178">
        <w:rPr>
          <w:rFonts w:ascii="Times New Roman" w:hAnsi="Times New Roman" w:cs="Times New Roman"/>
          <w:sz w:val="24"/>
          <w:szCs w:val="24"/>
        </w:rPr>
        <w:t xml:space="preserve"> (</w:t>
      </w:r>
      <w:r w:rsidRPr="00D10178">
        <w:rPr>
          <w:rFonts w:ascii="Times New Roman" w:hAnsi="Times New Roman" w:cs="Times New Roman"/>
          <w:sz w:val="24"/>
          <w:szCs w:val="24"/>
          <w:lang w:val="en"/>
        </w:rPr>
        <w:t>As 1.9, Cd 0.055, Pb 15, Cr 55, Zn 86, Cu 38 and Hg 0.08 mg/kg)</w:t>
      </w:r>
      <w:r w:rsidR="004435EC" w:rsidRPr="00D10178">
        <w:rPr>
          <w:rFonts w:ascii="Times New Roman" w:hAnsi="Times New Roman" w:cs="Times New Roman"/>
          <w:sz w:val="24"/>
          <w:szCs w:val="24"/>
          <w:lang w:val="en"/>
        </w:rPr>
        <w:t xml:space="preserve"> </w:t>
      </w:r>
      <w:r w:rsidR="004435EC" w:rsidRPr="00D10178">
        <w:rPr>
          <w:rFonts w:ascii="Times New Roman" w:hAnsi="Times New Roman" w:cs="Times New Roman"/>
          <w:sz w:val="24"/>
          <w:szCs w:val="24"/>
          <w:lang w:val="en"/>
        </w:rPr>
        <w:fldChar w:fldCharType="begin" w:fldLock="1"/>
      </w:r>
      <w:r w:rsidR="00860336">
        <w:rPr>
          <w:rFonts w:ascii="Times New Roman" w:hAnsi="Times New Roman" w:cs="Times New Roman"/>
          <w:sz w:val="24"/>
          <w:szCs w:val="24"/>
          <w:lang w:val="en"/>
        </w:rPr>
        <w:instrText>ADDIN CSL_CITATION {"citationItems":[{"id":"ITEM-1","itemData":{"ISSN":"1000-9426","author":[{"dropping-particle":"","family":"Tong","given":"Li","non-dropping-particle":"","parse-names":false,"suffix":""}],"container-title":"Chinese Journal of Geochemistry","id":"ITEM-1","issued":{"date-parts":[["1995"]]},"page":"26-32","publisher":"Springer","title":"Element abundances of China’s continental crust and its sedimentary layer and upper continental crust","type":"article-journal","volume":"14"},"uris":["http://www.mendeley.com/documents/?uuid=fcbf932a-be8a-4d61-a2b4-f5a703cbd934"]}],"mendeley":{"formattedCitation":"(Tong 1995)","plainTextFormattedCitation":"(Tong 1995)","previouslyFormattedCitation":"[32]"},"properties":{"noteIndex":0},"schema":"https://github.com/citation-style-language/schema/raw/master/csl-citation.json"}</w:instrText>
      </w:r>
      <w:r w:rsidR="004435EC" w:rsidRPr="00D10178">
        <w:rPr>
          <w:rFonts w:ascii="Times New Roman" w:hAnsi="Times New Roman" w:cs="Times New Roman"/>
          <w:sz w:val="24"/>
          <w:szCs w:val="24"/>
          <w:lang w:val="en"/>
        </w:rPr>
        <w:fldChar w:fldCharType="separate"/>
      </w:r>
      <w:r w:rsidR="00860336" w:rsidRPr="00860336">
        <w:rPr>
          <w:rFonts w:ascii="Times New Roman" w:hAnsi="Times New Roman" w:cs="Times New Roman"/>
          <w:noProof/>
          <w:sz w:val="24"/>
          <w:szCs w:val="24"/>
          <w:lang w:val="en"/>
        </w:rPr>
        <w:t>(Tong 1995)</w:t>
      </w:r>
      <w:r w:rsidR="004435EC" w:rsidRPr="00D10178">
        <w:rPr>
          <w:rFonts w:ascii="Times New Roman" w:hAnsi="Times New Roman" w:cs="Times New Roman"/>
          <w:sz w:val="24"/>
          <w:szCs w:val="24"/>
          <w:lang w:val="en"/>
        </w:rPr>
        <w:fldChar w:fldCharType="end"/>
      </w:r>
      <w:r w:rsidRPr="00D10178">
        <w:rPr>
          <w:rFonts w:ascii="Times New Roman" w:hAnsi="Times New Roman" w:cs="Times New Roman"/>
          <w:sz w:val="24"/>
          <w:szCs w:val="24"/>
          <w:lang w:val="en"/>
        </w:rPr>
        <w:t xml:space="preserve"> were used. </w:t>
      </w:r>
      <w:r w:rsidRPr="00D1017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Pr="00D10178">
        <w:rPr>
          <w:rFonts w:ascii="Times New Roman" w:eastAsia="SimSun" w:hAnsi="Times New Roman" w:cs="Times New Roman"/>
          <w:kern w:val="2"/>
          <w:sz w:val="24"/>
          <w:szCs w:val="24"/>
          <w:lang w:eastAsia="zh-CN"/>
        </w:rPr>
        <w:t>&lt; 0, means unpolluted; 0-1, means unpolluted to moderately polluted; 1-2, means moderately polluted; 2-3, means moderately to strongly polluted; 3-4, means strongly polluted; 4-5, means strongly to very strongly polluted; &gt; 5, means very strongly polluted.</w:t>
      </w:r>
    </w:p>
    <w:p w14:paraId="7C989B66" w14:textId="77777777" w:rsidR="006653C9" w:rsidRPr="00D10178" w:rsidRDefault="008D413F" w:rsidP="00F50808">
      <w:pPr>
        <w:widowControl w:val="0"/>
        <w:spacing w:after="0" w:line="480" w:lineRule="auto"/>
        <w:jc w:val="both"/>
        <w:rPr>
          <w:rFonts w:ascii="Times New Roman" w:eastAsia="SimSun" w:hAnsi="Times New Roman" w:cs="Times New Roman"/>
          <w:b/>
          <w:kern w:val="2"/>
          <w:sz w:val="24"/>
          <w:szCs w:val="24"/>
          <w:lang w:eastAsia="zh-CN"/>
        </w:rPr>
      </w:pPr>
      <w:r w:rsidRPr="00D10178">
        <w:rPr>
          <w:rFonts w:ascii="Times New Roman" w:eastAsia="SimSun" w:hAnsi="Times New Roman" w:cs="Times New Roman"/>
          <w:b/>
          <w:kern w:val="2"/>
          <w:sz w:val="24"/>
          <w:szCs w:val="24"/>
          <w:lang w:eastAsia="zh-CN"/>
        </w:rPr>
        <w:t xml:space="preserve">2.6 </w:t>
      </w:r>
      <w:r w:rsidR="006653C9" w:rsidRPr="00D10178">
        <w:rPr>
          <w:rFonts w:ascii="Times New Roman" w:eastAsia="SimSun" w:hAnsi="Times New Roman" w:cs="Times New Roman"/>
          <w:b/>
          <w:kern w:val="2"/>
          <w:sz w:val="24"/>
          <w:szCs w:val="24"/>
          <w:lang w:eastAsia="zh-CN"/>
        </w:rPr>
        <w:t>Ecological risk factor and potential ecological risk index</w:t>
      </w:r>
    </w:p>
    <w:p w14:paraId="058EA500" w14:textId="77777777" w:rsidR="006653C9" w:rsidRPr="00D10178" w:rsidRDefault="006653C9" w:rsidP="00F50808">
      <w:pPr>
        <w:spacing w:after="0" w:line="480" w:lineRule="auto"/>
        <w:jc w:val="both"/>
        <w:rPr>
          <w:rFonts w:ascii="Times New Roman" w:hAnsi="Times New Roman" w:cs="Times New Roman"/>
          <w:sz w:val="24"/>
          <w:szCs w:val="24"/>
        </w:rPr>
      </w:pPr>
      <w:r w:rsidRPr="00D10178">
        <w:rPr>
          <w:rFonts w:ascii="Times New Roman" w:eastAsia="SimSun" w:hAnsi="Times New Roman" w:cs="Times New Roman"/>
          <w:kern w:val="2"/>
          <w:sz w:val="24"/>
          <w:szCs w:val="24"/>
          <w:lang w:eastAsia="zh-CN"/>
        </w:rPr>
        <w:t>The ecological risk fact</w:t>
      </w:r>
      <w:r w:rsidR="00513994" w:rsidRPr="00D10178">
        <w:rPr>
          <w:rFonts w:ascii="Times New Roman" w:eastAsia="SimSun" w:hAnsi="Times New Roman" w:cs="Times New Roman"/>
          <w:kern w:val="2"/>
          <w:sz w:val="24"/>
          <w:szCs w:val="24"/>
          <w:lang w:eastAsia="zh-CN"/>
        </w:rPr>
        <w:t>or for the individual metals as well as</w:t>
      </w:r>
      <w:r w:rsidRPr="00D10178">
        <w:rPr>
          <w:rFonts w:ascii="Times New Roman" w:eastAsia="SimSun" w:hAnsi="Times New Roman" w:cs="Times New Roman"/>
          <w:kern w:val="2"/>
          <w:sz w:val="24"/>
          <w:szCs w:val="24"/>
          <w:lang w:eastAsia="zh-CN"/>
        </w:rPr>
        <w:t xml:space="preserve"> the potential ecological risk index for all the metals under consideration were calculated according to </w:t>
      </w:r>
      <w:r w:rsidR="00F93356" w:rsidRPr="00D10178">
        <w:rPr>
          <w:rFonts w:ascii="Times New Roman" w:eastAsia="SimSun" w:hAnsi="Times New Roman" w:cs="Times New Roman"/>
          <w:kern w:val="2"/>
          <w:sz w:val="24"/>
          <w:szCs w:val="24"/>
          <w:lang w:eastAsia="zh-CN"/>
        </w:rPr>
        <w:t>Eq. 6 and 7</w:t>
      </w:r>
      <w:r w:rsidR="004435EC" w:rsidRPr="00D10178">
        <w:rPr>
          <w:rFonts w:ascii="Times New Roman" w:eastAsia="SimSun" w:hAnsi="Times New Roman" w:cs="Times New Roman"/>
          <w:kern w:val="2"/>
          <w:sz w:val="24"/>
          <w:szCs w:val="24"/>
          <w:lang w:eastAsia="zh-CN"/>
        </w:rPr>
        <w:t xml:space="preserve"> </w:t>
      </w:r>
      <w:r w:rsidR="004435EC" w:rsidRPr="00D10178">
        <w:rPr>
          <w:rFonts w:ascii="Times New Roman" w:eastAsia="SimSun" w:hAnsi="Times New Roman" w:cs="Times New Roman"/>
          <w:kern w:val="2"/>
          <w:sz w:val="24"/>
          <w:szCs w:val="24"/>
          <w:lang w:eastAsia="zh-CN"/>
        </w:rPr>
        <w:fldChar w:fldCharType="begin" w:fldLock="1"/>
      </w:r>
      <w:r w:rsidR="00860336">
        <w:rPr>
          <w:rFonts w:ascii="Times New Roman" w:eastAsia="SimSun" w:hAnsi="Times New Roman" w:cs="Times New Roman"/>
          <w:kern w:val="2"/>
          <w:sz w:val="24"/>
          <w:szCs w:val="24"/>
          <w:lang w:eastAsia="zh-CN"/>
        </w:rPr>
        <w:instrText>ADDIN CSL_CITATION {"citationItems":[{"id":"ITEM-1","itemData":{"DOI":"http://dx.doi.org/10.1016/0043-1354(80)90143-8","ISBN":"0043-1354","author":[{"dropping-particle":"","family":"Hakanson","given":"Lars","non-dropping-particle":"","parse-names":false,"suffix":""}],"container-title":"Water research","id":"ITEM-1","issue":"8","issued":{"date-parts":[["1980"]]},"page":"975-1001","title":"An ecological risk index for aquatic pollution control.a sedimentological approach","type":"article-journal","volume":"14"},"uris":["http://www.mendeley.com/documents/?uuid=e94ebca0-a026-4ca7-9625-86a03e02dda9"]}],"mendeley":{"formattedCitation":"(Hakanson 1980)","plainTextFormattedCitation":"(Hakanson 1980)","previouslyFormattedCitation":"[27]"},"properties":{"noteIndex":0},"schema":"https://github.com/citation-style-language/schema/raw/master/csl-citation.json"}</w:instrText>
      </w:r>
      <w:r w:rsidR="004435EC" w:rsidRPr="00D10178">
        <w:rPr>
          <w:rFonts w:ascii="Times New Roman" w:eastAsia="SimSun" w:hAnsi="Times New Roman" w:cs="Times New Roman"/>
          <w:kern w:val="2"/>
          <w:sz w:val="24"/>
          <w:szCs w:val="24"/>
          <w:lang w:eastAsia="zh-CN"/>
        </w:rPr>
        <w:fldChar w:fldCharType="separate"/>
      </w:r>
      <w:r w:rsidR="00860336" w:rsidRPr="00860336">
        <w:rPr>
          <w:rFonts w:ascii="Times New Roman" w:eastAsia="SimSun" w:hAnsi="Times New Roman" w:cs="Times New Roman"/>
          <w:noProof/>
          <w:kern w:val="2"/>
          <w:sz w:val="24"/>
          <w:szCs w:val="24"/>
          <w:lang w:eastAsia="zh-CN"/>
        </w:rPr>
        <w:t>(Hakanson 1980)</w:t>
      </w:r>
      <w:r w:rsidR="004435EC" w:rsidRPr="00D10178">
        <w:rPr>
          <w:rFonts w:ascii="Times New Roman" w:eastAsia="SimSun" w:hAnsi="Times New Roman" w:cs="Times New Roman"/>
          <w:kern w:val="2"/>
          <w:sz w:val="24"/>
          <w:szCs w:val="24"/>
          <w:lang w:eastAsia="zh-CN"/>
        </w:rPr>
        <w:fldChar w:fldCharType="end"/>
      </w:r>
      <w:r w:rsidRPr="00D10178">
        <w:rPr>
          <w:rFonts w:ascii="Times New Roman" w:hAnsi="Times New Roman" w:cs="Times New Roman"/>
          <w:sz w:val="24"/>
          <w:szCs w:val="24"/>
        </w:rPr>
        <w:t>.</w:t>
      </w:r>
      <w:r w:rsidR="0046553B" w:rsidRPr="00D10178">
        <w:rPr>
          <w:rFonts w:ascii="Times New Roman" w:hAnsi="Times New Roman" w:cs="Times New Roman"/>
          <w:sz w:val="24"/>
          <w:szCs w:val="24"/>
        </w:rPr>
        <w:t xml:space="preserve">   </w:t>
      </w:r>
    </w:p>
    <w:p w14:paraId="4C5C97BD" w14:textId="77777777" w:rsidR="006653C9" w:rsidRPr="00D10178" w:rsidRDefault="006016A0" w:rsidP="00F50808">
      <w:pPr>
        <w:spacing w:line="480" w:lineRule="auto"/>
        <w:rPr>
          <w:rFonts w:ascii="Times New Roman" w:eastAsiaTheme="minorEastAsia" w:hAnsi="Times New Roman" w:cs="Times New Roman"/>
          <w:sz w:val="24"/>
          <w:szCs w:val="24"/>
          <w:lang w:val="en"/>
        </w:rPr>
      </w:pP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r>
          <w:rPr>
            <w:rFonts w:ascii="Cambria Math" w:hAnsi="Cambria Math" w:cs="Times New Roman"/>
            <w:sz w:val="24"/>
            <w:szCs w:val="24"/>
            <w:lang w:val="en"/>
          </w:rPr>
          <m:t>=</m:t>
        </m:r>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T</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C</m:t>
            </m:r>
          </m:e>
          <m:sub>
            <m:r>
              <w:rPr>
                <w:rFonts w:ascii="Cambria Math" w:hAnsi="Cambria Math" w:cs="Times New Roman"/>
                <w:sz w:val="24"/>
                <w:szCs w:val="24"/>
                <w:lang w:val="en"/>
              </w:rPr>
              <m:t>f</m:t>
            </m:r>
          </m:sub>
          <m:sup>
            <m:r>
              <w:rPr>
                <w:rFonts w:ascii="Cambria Math" w:hAnsi="Cambria Math" w:cs="Times New Roman"/>
                <w:sz w:val="24"/>
                <w:szCs w:val="24"/>
                <w:lang w:val="en"/>
              </w:rPr>
              <m:t>i</m:t>
            </m:r>
          </m:sup>
        </m:sSubSup>
      </m:oMath>
      <w:r w:rsidR="006653C9" w:rsidRPr="00D10178">
        <w:rPr>
          <w:rFonts w:ascii="Times New Roman" w:eastAsiaTheme="minorEastAsia" w:hAnsi="Times New Roman" w:cs="Times New Roman"/>
          <w:sz w:val="24"/>
          <w:szCs w:val="24"/>
          <w:lang w:val="en"/>
        </w:rPr>
        <w:t xml:space="preserve">                  </w:t>
      </w:r>
      <w:r w:rsidR="00F93356" w:rsidRPr="00D10178">
        <w:rPr>
          <w:rFonts w:ascii="Times New Roman" w:eastAsiaTheme="minorEastAsia" w:hAnsi="Times New Roman" w:cs="Times New Roman"/>
          <w:sz w:val="24"/>
          <w:szCs w:val="24"/>
          <w:lang w:val="en"/>
        </w:rPr>
        <w:t xml:space="preserve">                                                                </w:t>
      </w:r>
      <w:r w:rsidR="006653C9" w:rsidRPr="00D10178">
        <w:rPr>
          <w:rFonts w:ascii="Times New Roman" w:eastAsiaTheme="minorEastAsia" w:hAnsi="Times New Roman" w:cs="Times New Roman"/>
          <w:sz w:val="24"/>
          <w:szCs w:val="24"/>
          <w:lang w:val="en"/>
        </w:rPr>
        <w:t xml:space="preserve">                                      </w:t>
      </w:r>
      <w:r w:rsidR="0046553B" w:rsidRPr="00D10178">
        <w:rPr>
          <w:rFonts w:ascii="Times New Roman" w:eastAsiaTheme="minorEastAsia" w:hAnsi="Times New Roman" w:cs="Times New Roman"/>
          <w:sz w:val="24"/>
          <w:szCs w:val="24"/>
          <w:lang w:val="en"/>
        </w:rPr>
        <w:t xml:space="preserve">              </w:t>
      </w:r>
      <w:r w:rsidR="006653C9" w:rsidRPr="00D10178">
        <w:rPr>
          <w:rFonts w:ascii="Times New Roman" w:eastAsiaTheme="minorEastAsia" w:hAnsi="Times New Roman" w:cs="Times New Roman"/>
          <w:sz w:val="24"/>
          <w:szCs w:val="24"/>
          <w:lang w:val="en"/>
        </w:rPr>
        <w:t xml:space="preserve">            </w:t>
      </w:r>
      <w:r w:rsidR="00491F7B" w:rsidRPr="00D10178">
        <w:rPr>
          <w:rFonts w:ascii="Times New Roman" w:eastAsiaTheme="minorEastAsia" w:hAnsi="Times New Roman" w:cs="Times New Roman"/>
          <w:sz w:val="24"/>
          <w:szCs w:val="24"/>
          <w:lang w:val="en"/>
        </w:rPr>
        <w:t xml:space="preserve"> </w:t>
      </w:r>
      <w:r w:rsidR="004435EC" w:rsidRPr="00D10178">
        <w:rPr>
          <w:rFonts w:ascii="Times New Roman" w:eastAsiaTheme="minorEastAsia" w:hAnsi="Times New Roman" w:cs="Times New Roman"/>
          <w:sz w:val="24"/>
          <w:szCs w:val="24"/>
          <w:lang w:val="en"/>
        </w:rPr>
        <w:t xml:space="preserve"> </w:t>
      </w:r>
      <w:r w:rsidR="00491F7B" w:rsidRPr="00D10178">
        <w:rPr>
          <w:rFonts w:ascii="Times New Roman" w:eastAsiaTheme="minorEastAsia" w:hAnsi="Times New Roman" w:cs="Times New Roman"/>
          <w:sz w:val="24"/>
          <w:szCs w:val="24"/>
          <w:lang w:val="en"/>
        </w:rPr>
        <w:t>(6</w:t>
      </w:r>
      <w:r w:rsidR="006653C9" w:rsidRPr="00D10178">
        <w:rPr>
          <w:rFonts w:ascii="Times New Roman" w:eastAsiaTheme="minorEastAsia" w:hAnsi="Times New Roman" w:cs="Times New Roman"/>
          <w:sz w:val="24"/>
          <w:szCs w:val="24"/>
          <w:lang w:val="en"/>
        </w:rPr>
        <w:t>)</w:t>
      </w:r>
    </w:p>
    <w:p w14:paraId="173603FB" w14:textId="77777777" w:rsidR="006653C9" w:rsidRPr="00D10178" w:rsidRDefault="00977F40" w:rsidP="00F50808">
      <w:pPr>
        <w:spacing w:line="480" w:lineRule="auto"/>
        <w:rPr>
          <w:rFonts w:ascii="Times New Roman" w:eastAsiaTheme="minorEastAsia" w:hAnsi="Times New Roman" w:cs="Times New Roman"/>
          <w:sz w:val="24"/>
          <w:szCs w:val="24"/>
          <w:lang w:val="en"/>
        </w:rPr>
      </w:pPr>
      <w:r w:rsidRPr="00D10178">
        <w:rPr>
          <w:rFonts w:ascii="Times New Roman" w:eastAsiaTheme="minorEastAsia" w:hAnsi="Times New Roman" w:cs="Times New Roman"/>
          <w:sz w:val="24"/>
          <w:szCs w:val="24"/>
          <w:lang w:val="en"/>
        </w:rPr>
        <w:t xml:space="preserve">  </w:t>
      </w:r>
      <w:r w:rsidR="006653C9" w:rsidRPr="00D10178">
        <w:rPr>
          <w:rFonts w:ascii="Times New Roman" w:eastAsiaTheme="minorEastAsia" w:hAnsi="Times New Roman" w:cs="Times New Roman"/>
          <w:sz w:val="24"/>
          <w:szCs w:val="24"/>
          <w:lang w:val="en"/>
        </w:rPr>
        <w:t xml:space="preserve">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r>
          <w:rPr>
            <w:rFonts w:ascii="Cambria Math" w:hAnsi="Cambria Math" w:cs="Times New Roman"/>
            <w:sz w:val="24"/>
            <w:szCs w:val="24"/>
            <w:lang w:val="en"/>
          </w:rPr>
          <m:t>=</m:t>
        </m:r>
        <m:nary>
          <m:naryPr>
            <m:chr m:val="∑"/>
            <m:limLoc m:val="undOvr"/>
            <m:subHide m:val="1"/>
            <m:supHide m:val="1"/>
            <m:ctrlPr>
              <w:rPr>
                <w:rFonts w:ascii="Cambria Math" w:hAnsi="Cambria Math" w:cs="Times New Roman"/>
                <w:i/>
                <w:sz w:val="24"/>
                <w:szCs w:val="24"/>
                <w:lang w:val="en"/>
              </w:rPr>
            </m:ctrlPr>
          </m:naryPr>
          <m:sub/>
          <m:sup/>
          <m:e>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e>
        </m:nary>
      </m:oMath>
      <w:r w:rsidR="006653C9" w:rsidRPr="00D10178">
        <w:rPr>
          <w:rFonts w:ascii="Times New Roman" w:eastAsiaTheme="minorEastAsia" w:hAnsi="Times New Roman" w:cs="Times New Roman"/>
          <w:sz w:val="24"/>
          <w:szCs w:val="24"/>
          <w:lang w:val="en"/>
        </w:rPr>
        <w:t xml:space="preserve">                                          </w:t>
      </w:r>
      <w:r w:rsidR="006653C9" w:rsidRPr="00D10178">
        <w:rPr>
          <w:rFonts w:ascii="Times New Roman" w:hAnsi="Times New Roman" w:cs="Times New Roman"/>
          <w:color w:val="FF0000"/>
          <w:sz w:val="24"/>
          <w:szCs w:val="24"/>
          <w:lang w:val="en"/>
        </w:rPr>
        <w:t xml:space="preserve">  </w:t>
      </w:r>
      <w:r w:rsidRPr="00D10178">
        <w:rPr>
          <w:rFonts w:ascii="Times New Roman" w:hAnsi="Times New Roman" w:cs="Times New Roman"/>
          <w:color w:val="FF0000"/>
          <w:sz w:val="24"/>
          <w:szCs w:val="24"/>
          <w:lang w:val="en"/>
        </w:rPr>
        <w:t xml:space="preserve">                                                              </w:t>
      </w:r>
      <w:r w:rsidR="006653C9" w:rsidRPr="00D10178">
        <w:rPr>
          <w:rFonts w:ascii="Times New Roman" w:hAnsi="Times New Roman" w:cs="Times New Roman"/>
          <w:color w:val="FF0000"/>
          <w:sz w:val="24"/>
          <w:szCs w:val="24"/>
          <w:lang w:val="en"/>
        </w:rPr>
        <w:t xml:space="preserve">             </w:t>
      </w:r>
      <w:r w:rsidR="00491F7B" w:rsidRPr="00D10178">
        <w:rPr>
          <w:rFonts w:ascii="Times New Roman" w:eastAsiaTheme="minorEastAsia" w:hAnsi="Times New Roman" w:cs="Times New Roman"/>
          <w:sz w:val="24"/>
          <w:szCs w:val="24"/>
          <w:lang w:val="en"/>
        </w:rPr>
        <w:t xml:space="preserve"> </w:t>
      </w:r>
      <w:r w:rsidR="0046553B" w:rsidRPr="00D10178">
        <w:rPr>
          <w:rFonts w:ascii="Times New Roman" w:eastAsiaTheme="minorEastAsia" w:hAnsi="Times New Roman" w:cs="Times New Roman"/>
          <w:sz w:val="24"/>
          <w:szCs w:val="24"/>
          <w:lang w:val="en"/>
        </w:rPr>
        <w:t xml:space="preserve">              </w:t>
      </w:r>
      <w:r w:rsidR="00491F7B" w:rsidRPr="00D10178">
        <w:rPr>
          <w:rFonts w:ascii="Times New Roman" w:eastAsiaTheme="minorEastAsia" w:hAnsi="Times New Roman" w:cs="Times New Roman"/>
          <w:sz w:val="24"/>
          <w:szCs w:val="24"/>
          <w:lang w:val="en"/>
        </w:rPr>
        <w:t xml:space="preserve">           (7</w:t>
      </w:r>
      <w:r w:rsidR="006653C9" w:rsidRPr="00D10178">
        <w:rPr>
          <w:rFonts w:ascii="Times New Roman" w:eastAsiaTheme="minorEastAsia" w:hAnsi="Times New Roman" w:cs="Times New Roman"/>
          <w:sz w:val="24"/>
          <w:szCs w:val="24"/>
          <w:lang w:val="en"/>
        </w:rPr>
        <w:t>)</w:t>
      </w:r>
    </w:p>
    <w:p w14:paraId="0E437141" w14:textId="77777777" w:rsidR="006653C9" w:rsidRPr="00D10178" w:rsidRDefault="006653C9" w:rsidP="00F50808">
      <w:pPr>
        <w:widowControl w:val="0"/>
        <w:spacing w:after="0" w:line="480" w:lineRule="auto"/>
        <w:jc w:val="both"/>
        <w:rPr>
          <w:rFonts w:ascii="Times New Roman" w:eastAsia="SimSun" w:hAnsi="Times New Roman" w:cs="Times New Roman"/>
          <w:kern w:val="2"/>
          <w:sz w:val="24"/>
          <w:szCs w:val="24"/>
          <w:lang w:eastAsia="zh-CN"/>
        </w:rPr>
      </w:pPr>
      <w:r w:rsidRPr="00D10178">
        <w:rPr>
          <w:rFonts w:ascii="Times New Roman" w:eastAsiaTheme="minorEastAsia" w:hAnsi="Times New Roman" w:cs="Times New Roman"/>
          <w:sz w:val="24"/>
          <w:szCs w:val="24"/>
          <w:lang w:val="en"/>
        </w:rPr>
        <w:t xml:space="preserve">where,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Pr="00D10178">
        <w:rPr>
          <w:rFonts w:ascii="Times New Roman" w:eastAsiaTheme="minorEastAsia" w:hAnsi="Times New Roman" w:cs="Times New Roman"/>
          <w:sz w:val="24"/>
          <w:szCs w:val="24"/>
          <w:lang w:val="en"/>
        </w:rPr>
        <w:t xml:space="preserve"> is the ecological risk factor for each heavy metal</w:t>
      </w:r>
      <w:r w:rsidRPr="00D10178">
        <w:rPr>
          <w:rFonts w:ascii="Times New Roman" w:hAnsi="Times New Roman" w:cs="Times New Roman"/>
          <w:sz w:val="24"/>
          <w:szCs w:val="24"/>
        </w:rPr>
        <w:t xml:space="preserve">,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T</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r>
          <w:rPr>
            <w:rFonts w:ascii="Cambria Math" w:hAnsi="Cambria Math" w:cs="Times New Roman"/>
            <w:sz w:val="24"/>
            <w:szCs w:val="24"/>
            <w:lang w:val="en"/>
          </w:rPr>
          <m:t xml:space="preserve"> </m:t>
        </m:r>
      </m:oMath>
      <w:r w:rsidR="00513994" w:rsidRPr="00D10178">
        <w:rPr>
          <w:rFonts w:ascii="Times New Roman" w:hAnsi="Times New Roman" w:cs="Times New Roman"/>
          <w:sz w:val="24"/>
          <w:szCs w:val="24"/>
        </w:rPr>
        <w:t>denonotes</w:t>
      </w:r>
      <w:r w:rsidRPr="00D10178">
        <w:rPr>
          <w:rFonts w:ascii="Times New Roman" w:hAnsi="Times New Roman" w:cs="Times New Roman"/>
          <w:sz w:val="24"/>
          <w:szCs w:val="24"/>
        </w:rPr>
        <w:t xml:space="preserve"> the toxic</w:t>
      </w:r>
      <w:r w:rsidR="008E5747" w:rsidRPr="00D10178">
        <w:rPr>
          <w:rFonts w:ascii="Times New Roman" w:hAnsi="Times New Roman" w:cs="Times New Roman"/>
          <w:sz w:val="24"/>
          <w:szCs w:val="24"/>
        </w:rPr>
        <w:t xml:space="preserve"> response factor of each metal [</w:t>
      </w:r>
      <w:r w:rsidRPr="00D10178">
        <w:rPr>
          <w:rFonts w:ascii="Times New Roman" w:hAnsi="Times New Roman" w:cs="Times New Roman"/>
          <w:sz w:val="24"/>
          <w:szCs w:val="24"/>
        </w:rPr>
        <w:t>As 10, Cd 30, Pb</w:t>
      </w:r>
      <w:r w:rsidR="008E5747" w:rsidRPr="00D10178">
        <w:rPr>
          <w:rFonts w:ascii="Times New Roman" w:hAnsi="Times New Roman" w:cs="Times New Roman"/>
          <w:sz w:val="24"/>
          <w:szCs w:val="24"/>
        </w:rPr>
        <w:t xml:space="preserve"> 5, Cr 2, Zn 1, Cu 5 and Hg 40 </w:t>
      </w:r>
      <w:r w:rsidR="008E5747"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BN":"0045-6535","author":[{"dropping-particle":"","family":"Fu","given":"Jie","non-dropping-particle":"","parse-names":false,"suffix":""},{"dropping-particle":"","family":"Hu","given":"Xin","non-dropping-particle":"","parse-names":false,"suffix":""},{"dropping-particle":"","family":"Tao","given":"Xiancong","non-dropping-particle":"","parse-names":false,"suffix":""},{"dropping-particle":"","family":"Yu","given":"Hongxia","non-dropping-particle":"","parse-names":false,"suffix":""},{"dropping-particle":"","family":"Zhang","given":"Xiaowei","non-dropping-particle":"","parse-names":false,"suffix":""}],"container-title":"Chemosphere","id":"ITEM-1","issue":"9","issued":{"date-parts":[["2013"]]},"page":"1887-1895","title":"Risk and toxicity assessments of heavy metals in sediments and fishes from the Yangtze River and Taihu Lake, China","type":"article-journal","volume":"93"},"uris":["http://www.mendeley.com/documents/?uuid=911922df-48f6-44f1-b180-635097e4ba12"]}],"mendeley":{"formattedCitation":"(Fu et al. 2013)","plainTextFormattedCitation":"(Fu et al. 2013)","previouslyFormattedCitation":"[33]"},"properties":{"noteIndex":0},"schema":"https://github.com/citation-style-language/schema/raw/master/csl-citation.json"}</w:instrText>
      </w:r>
      <w:r w:rsidR="008E5747"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(Fu et al. 2013)</w:t>
      </w:r>
      <w:r w:rsidR="008E5747" w:rsidRPr="00D10178">
        <w:rPr>
          <w:rFonts w:ascii="Times New Roman" w:hAnsi="Times New Roman" w:cs="Times New Roman"/>
          <w:sz w:val="24"/>
          <w:szCs w:val="24"/>
        </w:rPr>
        <w:fldChar w:fldCharType="end"/>
      </w:r>
      <w:r w:rsidR="008E5747" w:rsidRPr="00D10178">
        <w:rPr>
          <w:rFonts w:ascii="Times New Roman" w:hAnsi="Times New Roman" w:cs="Times New Roman"/>
          <w:sz w:val="24"/>
          <w:szCs w:val="24"/>
        </w:rPr>
        <w:t xml:space="preserve"> ]</w:t>
      </w:r>
      <w:r w:rsidRPr="00D10178">
        <w:rPr>
          <w:rFonts w:ascii="Times New Roman" w:hAnsi="Times New Roman" w:cs="Times New Roman"/>
          <w:sz w:val="24"/>
          <w:szCs w:val="24"/>
        </w:rPr>
        <w:t xml:space="preserve"> and</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 xml:space="preserve">  R</m:t>
            </m:r>
          </m:e>
          <m:sub>
            <m:r>
              <w:rPr>
                <w:rFonts w:ascii="Cambria Math" w:hAnsi="Cambria Math" w:cs="Times New Roman"/>
                <w:sz w:val="24"/>
                <w:szCs w:val="24"/>
                <w:lang w:val="en"/>
              </w:rPr>
              <m:t>i</m:t>
            </m:r>
          </m:sub>
        </m:sSub>
      </m:oMath>
      <w:r w:rsidRPr="00D10178">
        <w:rPr>
          <w:rFonts w:ascii="Times New Roman" w:hAnsi="Times New Roman" w:cs="Times New Roman"/>
          <w:sz w:val="24"/>
          <w:szCs w:val="24"/>
        </w:rPr>
        <w:t xml:space="preserve"> is the Potential ecological risk index for all the heavy metals.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Pr="00D10178">
        <w:rPr>
          <w:rFonts w:ascii="Times New Roman" w:eastAsia="SimSun" w:hAnsi="Times New Roman" w:cs="Times New Roman"/>
          <w:kern w:val="2"/>
          <w:sz w:val="24"/>
          <w:szCs w:val="24"/>
          <w:lang w:eastAsia="zh-CN"/>
        </w:rPr>
        <w:t xml:space="preserve">&lt; 40, represent low risk; 40-80, represent moderate risk; 80-160, represent considerable risk; 160-320, represent high risk and &gt; 320, represents very high risk. Also,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 xml:space="preserve">  R</m:t>
            </m:r>
          </m:e>
          <m:sub>
            <m:r>
              <w:rPr>
                <w:rFonts w:ascii="Cambria Math" w:hAnsi="Cambria Math" w:cs="Times New Roman"/>
                <w:sz w:val="24"/>
                <w:szCs w:val="24"/>
                <w:lang w:val="en"/>
              </w:rPr>
              <m:t>i</m:t>
            </m:r>
          </m:sub>
        </m:sSub>
      </m:oMath>
      <w:r w:rsidR="00312C39" w:rsidRPr="00D10178">
        <w:rPr>
          <w:rFonts w:ascii="Times New Roman" w:eastAsia="SimSun" w:hAnsi="Times New Roman" w:cs="Times New Roman"/>
          <w:kern w:val="2"/>
          <w:sz w:val="24"/>
          <w:szCs w:val="24"/>
          <w:lang w:eastAsia="zh-CN"/>
        </w:rPr>
        <w:t xml:space="preserve">&lt; 110, 110 ≤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r>
          <w:rPr>
            <w:rFonts w:ascii="Cambria Math" w:hAnsi="Cambria Math" w:cs="Times New Roman"/>
            <w:sz w:val="24"/>
            <w:szCs w:val="24"/>
            <w:lang w:val="en"/>
          </w:rPr>
          <m:t xml:space="preserve"> </m:t>
        </m:r>
      </m:oMath>
      <w:r w:rsidR="00312C39" w:rsidRPr="00D10178">
        <w:rPr>
          <w:rFonts w:ascii="Times New Roman" w:eastAsia="SimSun" w:hAnsi="Times New Roman" w:cs="Times New Roman"/>
          <w:kern w:val="2"/>
          <w:sz w:val="24"/>
          <w:szCs w:val="24"/>
          <w:lang w:eastAsia="zh-CN"/>
        </w:rPr>
        <w:t xml:space="preserve">&lt; </w:t>
      </w:r>
      <w:r w:rsidR="00B51299" w:rsidRPr="00D10178">
        <w:rPr>
          <w:rFonts w:ascii="Times New Roman" w:eastAsia="SimSun" w:hAnsi="Times New Roman" w:cs="Times New Roman"/>
          <w:kern w:val="2"/>
          <w:sz w:val="24"/>
          <w:szCs w:val="24"/>
          <w:lang w:eastAsia="zh-CN"/>
        </w:rPr>
        <w:t>200, 2</w:t>
      </w:r>
      <w:r w:rsidRPr="00D10178">
        <w:rPr>
          <w:rFonts w:ascii="Times New Roman" w:eastAsia="SimSun" w:hAnsi="Times New Roman" w:cs="Times New Roman"/>
          <w:kern w:val="2"/>
          <w:sz w:val="24"/>
          <w:szCs w:val="24"/>
          <w:lang w:eastAsia="zh-CN"/>
        </w:rPr>
        <w:t>00</w:t>
      </w:r>
      <w:r w:rsidR="00B51299" w:rsidRPr="00D10178">
        <w:rPr>
          <w:rFonts w:ascii="Times New Roman" w:eastAsia="SimSun" w:hAnsi="Times New Roman" w:cs="Times New Roman"/>
          <w:kern w:val="2"/>
          <w:sz w:val="24"/>
          <w:szCs w:val="24"/>
          <w:lang w:eastAsia="zh-CN"/>
        </w:rPr>
        <w:t xml:space="preserve"> ≤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r>
          <w:rPr>
            <w:rFonts w:ascii="Cambria Math" w:hAnsi="Cambria Math" w:cs="Times New Roman"/>
            <w:sz w:val="24"/>
            <w:szCs w:val="24"/>
            <w:lang w:val="en"/>
          </w:rPr>
          <m:t xml:space="preserve"> </m:t>
        </m:r>
      </m:oMath>
      <w:r w:rsidR="00B51299" w:rsidRPr="00D10178">
        <w:rPr>
          <w:rFonts w:ascii="Times New Roman" w:eastAsia="SimSun" w:hAnsi="Times New Roman" w:cs="Times New Roman"/>
          <w:kern w:val="2"/>
          <w:sz w:val="24"/>
          <w:szCs w:val="24"/>
          <w:lang w:eastAsia="zh-CN"/>
        </w:rPr>
        <w:t>&lt; 4</w:t>
      </w:r>
      <w:r w:rsidRPr="00D10178">
        <w:rPr>
          <w:rFonts w:ascii="Times New Roman" w:eastAsia="SimSun" w:hAnsi="Times New Roman" w:cs="Times New Roman"/>
          <w:kern w:val="2"/>
          <w:sz w:val="24"/>
          <w:szCs w:val="24"/>
          <w:lang w:eastAsia="zh-CN"/>
        </w:rPr>
        <w:t xml:space="preserve">00 and </w:t>
      </w:r>
      <w:r w:rsidR="00B51299" w:rsidRPr="00D10178">
        <w:rPr>
          <w:rFonts w:ascii="Times New Roman" w:eastAsia="SimSun" w:hAnsi="Times New Roman" w:cs="Times New Roman"/>
          <w:kern w:val="2"/>
          <w:sz w:val="24"/>
          <w:szCs w:val="24"/>
          <w:lang w:eastAsia="zh-CN"/>
        </w:rPr>
        <w:t>≥ 4</w:t>
      </w:r>
      <w:r w:rsidRPr="00D10178">
        <w:rPr>
          <w:rFonts w:ascii="Times New Roman" w:eastAsia="SimSun" w:hAnsi="Times New Roman" w:cs="Times New Roman"/>
          <w:kern w:val="2"/>
          <w:sz w:val="24"/>
          <w:szCs w:val="24"/>
          <w:lang w:eastAsia="zh-CN"/>
        </w:rPr>
        <w:t>00 represents low, moder</w:t>
      </w:r>
      <w:r w:rsidR="00B51299" w:rsidRPr="00D10178">
        <w:rPr>
          <w:rFonts w:ascii="Times New Roman" w:eastAsia="SimSun" w:hAnsi="Times New Roman" w:cs="Times New Roman"/>
          <w:kern w:val="2"/>
          <w:sz w:val="24"/>
          <w:szCs w:val="24"/>
          <w:lang w:eastAsia="zh-CN"/>
        </w:rPr>
        <w:t xml:space="preserve">ate, considerable, severe </w:t>
      </w:r>
      <w:r w:rsidRPr="00D10178">
        <w:rPr>
          <w:rFonts w:ascii="Times New Roman" w:eastAsia="SimSun" w:hAnsi="Times New Roman" w:cs="Times New Roman"/>
          <w:kern w:val="2"/>
          <w:sz w:val="24"/>
          <w:szCs w:val="24"/>
          <w:lang w:eastAsia="zh-CN"/>
        </w:rPr>
        <w:t xml:space="preserve">ecological risk respectively. </w:t>
      </w:r>
    </w:p>
    <w:p w14:paraId="4C5C7F83" w14:textId="77777777" w:rsidR="006653C9" w:rsidRPr="00D10178" w:rsidRDefault="008D413F" w:rsidP="00F50808">
      <w:pPr>
        <w:widowControl w:val="0"/>
        <w:spacing w:after="0" w:line="480" w:lineRule="auto"/>
        <w:jc w:val="both"/>
        <w:rPr>
          <w:rFonts w:ascii="Times New Roman" w:eastAsia="SimSun" w:hAnsi="Times New Roman" w:cs="Times New Roman"/>
          <w:b/>
          <w:kern w:val="2"/>
          <w:sz w:val="24"/>
          <w:szCs w:val="24"/>
          <w:lang w:eastAsia="zh-CN"/>
        </w:rPr>
      </w:pPr>
      <w:r w:rsidRPr="00D10178">
        <w:rPr>
          <w:rFonts w:ascii="Times New Roman" w:hAnsi="Times New Roman" w:cs="Times New Roman"/>
          <w:b/>
          <w:sz w:val="24"/>
          <w:szCs w:val="24"/>
          <w:lang w:val="en"/>
        </w:rPr>
        <w:t xml:space="preserve">2.7 </w:t>
      </w:r>
      <w:r w:rsidR="006653C9" w:rsidRPr="00D10178">
        <w:rPr>
          <w:rFonts w:ascii="Times New Roman" w:hAnsi="Times New Roman" w:cs="Times New Roman"/>
          <w:b/>
          <w:sz w:val="24"/>
          <w:szCs w:val="24"/>
          <w:lang w:val="en"/>
        </w:rPr>
        <w:t>Target hazard quotients</w:t>
      </w:r>
    </w:p>
    <w:p w14:paraId="1394A793" w14:textId="77777777" w:rsidR="00CA2319" w:rsidRPr="00D10178" w:rsidRDefault="00056F93" w:rsidP="00F50808">
      <w:pPr>
        <w:widowControl w:val="0"/>
        <w:spacing w:after="0" w:line="480" w:lineRule="auto"/>
        <w:jc w:val="both"/>
        <w:rPr>
          <w:rFonts w:ascii="Times New Roman" w:eastAsia="SimSun" w:hAnsi="Times New Roman" w:cs="Times New Roman"/>
          <w:kern w:val="2"/>
          <w:sz w:val="24"/>
          <w:szCs w:val="24"/>
          <w:lang w:eastAsia="zh-CN"/>
        </w:rPr>
      </w:pPr>
      <w:r w:rsidRPr="00D10178">
        <w:rPr>
          <w:rFonts w:ascii="Times New Roman" w:eastAsia="SimSun" w:hAnsi="Times New Roman" w:cs="Times New Roman"/>
          <w:kern w:val="2"/>
          <w:sz w:val="24"/>
          <w:szCs w:val="24"/>
          <w:lang w:eastAsia="zh-CN"/>
        </w:rPr>
        <w:t xml:space="preserve">The danger of heavy metals on human health linked with eating fish from </w:t>
      </w:r>
      <w:proofErr w:type="spellStart"/>
      <w:r w:rsidRPr="00D10178">
        <w:rPr>
          <w:rFonts w:ascii="Times New Roman" w:eastAsia="SimSun" w:hAnsi="Times New Roman" w:cs="Times New Roman"/>
          <w:kern w:val="2"/>
          <w:sz w:val="24"/>
          <w:szCs w:val="24"/>
          <w:lang w:eastAsia="zh-CN"/>
        </w:rPr>
        <w:t>Taihu</w:t>
      </w:r>
      <w:proofErr w:type="spellEnd"/>
      <w:r w:rsidRPr="00D10178">
        <w:rPr>
          <w:rFonts w:ascii="Times New Roman" w:eastAsia="SimSun" w:hAnsi="Times New Roman" w:cs="Times New Roman"/>
          <w:kern w:val="2"/>
          <w:sz w:val="24"/>
          <w:szCs w:val="24"/>
          <w:lang w:eastAsia="zh-CN"/>
        </w:rPr>
        <w:t xml:space="preserve"> Lake was evaluated using the target hazard quotient (</w:t>
      </w: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approach. </w:t>
      </w:r>
      <w:r w:rsidR="00CA2319" w:rsidRPr="00D10178">
        <w:rPr>
          <w:rFonts w:ascii="Times New Roman" w:eastAsia="SimSun" w:hAnsi="Times New Roman" w:cs="Times New Roman"/>
          <w:kern w:val="2"/>
          <w:sz w:val="24"/>
          <w:szCs w:val="24"/>
          <w:lang w:eastAsia="zh-CN"/>
        </w:rPr>
        <w:t>The following equations were used in the calculations:</w:t>
      </w:r>
    </w:p>
    <w:p w14:paraId="48ED63DB" w14:textId="77777777" w:rsidR="00CA2319" w:rsidRPr="00D10178" w:rsidRDefault="00CA2319" w:rsidP="00F50808">
      <w:pPr>
        <w:widowControl w:val="0"/>
        <w:spacing w:after="0" w:line="480" w:lineRule="auto"/>
        <w:jc w:val="both"/>
        <w:rPr>
          <w:rFonts w:ascii="Times New Roman" w:eastAsia="SimSun" w:hAnsi="Times New Roman" w:cs="Times New Roman"/>
          <w:kern w:val="2"/>
          <w:sz w:val="24"/>
          <w:szCs w:val="24"/>
          <w:lang w:eastAsia="zh-CN"/>
        </w:rPr>
      </w:pPr>
      <m:oMath>
        <m:r>
          <w:rPr>
            <w:rFonts w:ascii="Cambria Math" w:eastAsia="SimSun" w:hAnsi="Cambria Math" w:cs="Times New Roman"/>
            <w:kern w:val="2"/>
            <w:sz w:val="24"/>
            <w:szCs w:val="24"/>
            <w:lang w:eastAsia="zh-CN"/>
          </w:rPr>
          <m:t>EDI=</m:t>
        </m:r>
        <m:f>
          <m:fPr>
            <m:ctrlPr>
              <w:rPr>
                <w:rFonts w:ascii="Cambria Math" w:eastAsia="SimSun" w:hAnsi="Cambria Math" w:cs="Times New Roman"/>
                <w:i/>
                <w:kern w:val="2"/>
                <w:sz w:val="24"/>
                <w:szCs w:val="24"/>
                <w:lang w:eastAsia="zh-CN"/>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r>
              <m:rPr>
                <m:sty m:val="p"/>
              </m:rPr>
              <w:rPr>
                <w:rFonts w:ascii="Cambria Math" w:hAnsi="Cambria Math" w:cs="Times New Roman"/>
                <w:sz w:val="24"/>
                <w:szCs w:val="24"/>
              </w:rPr>
              <m:t>×</m:t>
            </m:r>
            <m:r>
              <m:rPr>
                <m:sty m:val="p"/>
              </m:rPr>
              <w:rPr>
                <w:rFonts w:ascii="Cambria Math" w:hAnsi="Times New Roman" w:cs="Times New Roman"/>
                <w:sz w:val="24"/>
                <w:szCs w:val="24"/>
              </w:rPr>
              <m:t>DC</m:t>
            </m:r>
          </m:num>
          <m:den>
            <m:r>
              <w:rPr>
                <w:rFonts w:ascii="Cambria Math" w:eastAsia="SimSun" w:hAnsi="Cambria Math" w:cs="Times New Roman"/>
                <w:kern w:val="2"/>
                <w:sz w:val="24"/>
                <w:szCs w:val="24"/>
                <w:lang w:eastAsia="zh-CN"/>
              </w:rPr>
              <m:t>1000×BW</m:t>
            </m:r>
          </m:den>
        </m:f>
      </m:oMath>
      <w:r w:rsidR="006D0016" w:rsidRPr="00D10178">
        <w:rPr>
          <w:rFonts w:ascii="Times New Roman" w:eastAsia="SimSun" w:hAnsi="Times New Roman" w:cs="Times New Roman"/>
          <w:kern w:val="2"/>
          <w:sz w:val="24"/>
          <w:szCs w:val="24"/>
          <w:lang w:eastAsia="zh-CN"/>
        </w:rPr>
        <w:t xml:space="preserve">                                                                      </w:t>
      </w:r>
      <w:r w:rsidR="00A7273B" w:rsidRPr="00D10178">
        <w:rPr>
          <w:rFonts w:ascii="Times New Roman" w:eastAsia="SimSun" w:hAnsi="Times New Roman" w:cs="Times New Roman"/>
          <w:kern w:val="2"/>
          <w:sz w:val="24"/>
          <w:szCs w:val="24"/>
          <w:lang w:eastAsia="zh-CN"/>
        </w:rPr>
        <w:t xml:space="preserve">                                     </w:t>
      </w:r>
      <w:r w:rsidR="006D0016" w:rsidRPr="00D10178">
        <w:rPr>
          <w:rFonts w:ascii="Times New Roman" w:eastAsia="SimSun" w:hAnsi="Times New Roman" w:cs="Times New Roman"/>
          <w:kern w:val="2"/>
          <w:sz w:val="24"/>
          <w:szCs w:val="24"/>
          <w:lang w:eastAsia="zh-CN"/>
        </w:rPr>
        <w:t xml:space="preserve">                          </w:t>
      </w:r>
      <w:r w:rsidR="00A7273B" w:rsidRPr="00D10178">
        <w:rPr>
          <w:rFonts w:ascii="Times New Roman" w:eastAsia="SimSun" w:hAnsi="Times New Roman" w:cs="Times New Roman"/>
          <w:kern w:val="2"/>
          <w:sz w:val="24"/>
          <w:szCs w:val="24"/>
          <w:lang w:eastAsia="zh-CN"/>
        </w:rPr>
        <w:t xml:space="preserve">       </w:t>
      </w:r>
      <w:r w:rsidR="006D0016" w:rsidRPr="00D10178">
        <w:rPr>
          <w:rFonts w:ascii="Times New Roman" w:eastAsia="SimSun" w:hAnsi="Times New Roman" w:cs="Times New Roman"/>
          <w:kern w:val="2"/>
          <w:sz w:val="24"/>
          <w:szCs w:val="24"/>
          <w:lang w:eastAsia="zh-CN"/>
        </w:rPr>
        <w:t xml:space="preserve">    (8)</w:t>
      </w:r>
    </w:p>
    <w:p w14:paraId="561C9DE7" w14:textId="77777777" w:rsidR="00CA2319" w:rsidRPr="00D10178" w:rsidRDefault="00CA2319" w:rsidP="00F50808">
      <w:pPr>
        <w:widowControl w:val="0"/>
        <w:spacing w:after="0" w:line="480" w:lineRule="auto"/>
        <w:jc w:val="both"/>
        <w:rPr>
          <w:rFonts w:ascii="Times New Roman" w:eastAsia="SimSun" w:hAnsi="Times New Roman" w:cs="Times New Roman"/>
          <w:kern w:val="2"/>
          <w:sz w:val="24"/>
          <w:szCs w:val="24"/>
          <w:lang w:val="en" w:eastAsia="zh-CN"/>
        </w:rPr>
      </w:pPr>
      <m:oMath>
        <m:r>
          <w:rPr>
            <w:rFonts w:ascii="Cambria Math" w:eastAsia="SimSun" w:hAnsi="Cambria Math" w:cs="Times New Roman"/>
            <w:kern w:val="2"/>
            <w:sz w:val="24"/>
            <w:szCs w:val="24"/>
            <w:lang w:val="en" w:eastAsia="zh-CN"/>
          </w:rPr>
          <m:t>THQ=</m:t>
        </m:r>
        <m:f>
          <m:fPr>
            <m:ctrlPr>
              <w:rPr>
                <w:rFonts w:ascii="Cambria Math" w:eastAsia="SimSun" w:hAnsi="Cambria Math" w:cs="Times New Roman"/>
                <w:i/>
                <w:kern w:val="2"/>
                <w:sz w:val="24"/>
                <w:szCs w:val="24"/>
                <w:lang w:val="en" w:eastAsia="zh-CN"/>
              </w:rPr>
            </m:ctrlPr>
          </m:fPr>
          <m:num>
            <m:r>
              <w:rPr>
                <w:rFonts w:ascii="Cambria Math" w:eastAsia="SimSun" w:hAnsi="Cambria Math" w:cs="Times New Roman"/>
                <w:kern w:val="2"/>
                <w:sz w:val="24"/>
                <w:szCs w:val="24"/>
                <w:lang w:val="en" w:eastAsia="zh-CN"/>
              </w:rPr>
              <m:t>EDI</m:t>
            </m:r>
          </m:num>
          <m:den>
            <m:r>
              <w:rPr>
                <w:rFonts w:ascii="Cambria Math" w:eastAsia="SimSun" w:hAnsi="Cambria Math" w:cs="Times New Roman"/>
                <w:kern w:val="2"/>
                <w:sz w:val="24"/>
                <w:szCs w:val="24"/>
                <w:lang w:val="en" w:eastAsia="zh-CN"/>
              </w:rPr>
              <m:t>RfD</m:t>
            </m:r>
          </m:den>
        </m:f>
      </m:oMath>
      <w:r w:rsidR="006D0016" w:rsidRPr="00D10178">
        <w:rPr>
          <w:rFonts w:ascii="Times New Roman" w:eastAsia="SimSun" w:hAnsi="Times New Roman" w:cs="Times New Roman"/>
          <w:kern w:val="2"/>
          <w:sz w:val="24"/>
          <w:szCs w:val="24"/>
          <w:lang w:val="en" w:eastAsia="zh-CN"/>
        </w:rPr>
        <w:t xml:space="preserve">                                     </w:t>
      </w:r>
      <w:r w:rsidR="00A7273B" w:rsidRPr="00D10178">
        <w:rPr>
          <w:rFonts w:ascii="Times New Roman" w:eastAsia="SimSun" w:hAnsi="Times New Roman" w:cs="Times New Roman"/>
          <w:kern w:val="2"/>
          <w:sz w:val="24"/>
          <w:szCs w:val="24"/>
          <w:lang w:val="en" w:eastAsia="zh-CN"/>
        </w:rPr>
        <w:t xml:space="preserve">                                                                                    </w:t>
      </w:r>
      <w:r w:rsidR="006D0016" w:rsidRPr="00D10178">
        <w:rPr>
          <w:rFonts w:ascii="Times New Roman" w:eastAsia="SimSun" w:hAnsi="Times New Roman" w:cs="Times New Roman"/>
          <w:kern w:val="2"/>
          <w:sz w:val="24"/>
          <w:szCs w:val="24"/>
          <w:lang w:val="en" w:eastAsia="zh-CN"/>
        </w:rPr>
        <w:t xml:space="preserve">                           (9)</w:t>
      </w:r>
    </w:p>
    <w:p w14:paraId="22E27C7D" w14:textId="77777777" w:rsidR="00C72CBC" w:rsidRPr="00D10178" w:rsidRDefault="00CA2319" w:rsidP="00F50808">
      <w:pPr>
        <w:widowControl w:val="0"/>
        <w:spacing w:after="0" w:line="480" w:lineRule="auto"/>
        <w:jc w:val="both"/>
        <w:rPr>
          <w:rFonts w:ascii="Times New Roman" w:eastAsia="SimSun" w:hAnsi="Times New Roman" w:cs="Times New Roman"/>
          <w:kern w:val="2"/>
          <w:sz w:val="24"/>
          <w:szCs w:val="24"/>
          <w:lang w:val="en" w:eastAsia="zh-CN"/>
        </w:rPr>
      </w:pPr>
      <w:r w:rsidRPr="00D10178">
        <w:rPr>
          <w:rFonts w:ascii="Times New Roman" w:eastAsia="SimSun" w:hAnsi="Times New Roman" w:cs="Times New Roman"/>
          <w:kern w:val="2"/>
          <w:sz w:val="24"/>
          <w:szCs w:val="24"/>
          <w:lang w:val="en" w:eastAsia="zh-CN"/>
        </w:rPr>
        <w:t xml:space="preserve">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i</m:t>
            </m:r>
          </m:sup>
        </m:sSubSup>
      </m:oMath>
      <w:r w:rsidR="00513994" w:rsidRPr="00D10178">
        <w:rPr>
          <w:rFonts w:ascii="Times New Roman" w:eastAsia="SimSun" w:hAnsi="Times New Roman" w:cs="Times New Roman"/>
          <w:sz w:val="24"/>
          <w:szCs w:val="24"/>
        </w:rPr>
        <w:t xml:space="preserve"> denotes</w:t>
      </w:r>
      <w:r w:rsidRPr="00D10178">
        <w:rPr>
          <w:rFonts w:ascii="Times New Roman" w:eastAsia="SimSun" w:hAnsi="Times New Roman" w:cs="Times New Roman"/>
          <w:sz w:val="24"/>
          <w:szCs w:val="24"/>
        </w:rPr>
        <w:t xml:space="preserve"> the mean heavy metal concentration in fish, </w:t>
      </w:r>
      <m:oMath>
        <m:r>
          <m:rPr>
            <m:sty m:val="p"/>
          </m:rPr>
          <w:rPr>
            <w:rFonts w:ascii="Cambria Math" w:hAnsi="Times New Roman" w:cs="Times New Roman"/>
            <w:sz w:val="24"/>
            <w:szCs w:val="24"/>
          </w:rPr>
          <m:t>DC</m:t>
        </m:r>
      </m:oMath>
      <w:r w:rsidR="00513994" w:rsidRPr="00D10178">
        <w:rPr>
          <w:rFonts w:ascii="Times New Roman" w:eastAsia="SimSun" w:hAnsi="Times New Roman" w:cs="Times New Roman"/>
          <w:sz w:val="24"/>
          <w:szCs w:val="24"/>
        </w:rPr>
        <w:t xml:space="preserve"> signifies</w:t>
      </w:r>
      <w:r w:rsidRPr="00D10178">
        <w:rPr>
          <w:rFonts w:ascii="Times New Roman" w:eastAsia="SimSun" w:hAnsi="Times New Roman" w:cs="Times New Roman"/>
          <w:sz w:val="24"/>
          <w:szCs w:val="24"/>
        </w:rPr>
        <w:t xml:space="preserve"> the daily fish consumption (0.071 kg/day/person)</w:t>
      </w:r>
      <w:r w:rsidR="00C110D5" w:rsidRPr="00D10178">
        <w:rPr>
          <w:rFonts w:ascii="Times New Roman" w:eastAsia="SimSun" w:hAnsi="Times New Roman" w:cs="Times New Roman"/>
          <w:sz w:val="24"/>
          <w:szCs w:val="24"/>
        </w:rPr>
        <w:t xml:space="preserve"> </w:t>
      </w:r>
      <w:r w:rsidR="00C110D5" w:rsidRPr="00D10178">
        <w:rPr>
          <w:rFonts w:ascii="Times New Roman" w:eastAsia="SimSun" w:hAnsi="Times New Roman" w:cs="Times New Roman"/>
          <w:sz w:val="24"/>
          <w:szCs w:val="24"/>
        </w:rPr>
        <w:fldChar w:fldCharType="begin" w:fldLock="1"/>
      </w:r>
      <w:r w:rsidR="00860336">
        <w:rPr>
          <w:rFonts w:ascii="Times New Roman" w:eastAsia="SimSun" w:hAnsi="Times New Roman" w:cs="Times New Roman"/>
          <w:sz w:val="24"/>
          <w:szCs w:val="24"/>
        </w:rPr>
        <w:instrText>ADDIN CSL_CITATION {"citationItems":[{"id":"ITEM-1","itemData":{"URL":"http://www.fao.org/es/ESS/faostat/foodsecurity/index_en.htm","author":[{"dropping-particle":"","family":"Food and Agricultural Organization (FAO)","given":"","non-dropping-particle":"","parse-names":false,"suffix":""}],"id":"ITEM-1","issued":{"date-parts":[["2008"]]},"title":"Statistics Division. Food Security Statistics. Food Consumption","type":"webpage"},"uris":["http://www.mendeley.com/documents/?uuid=a11eb888-014c-4557-8dac-e44d06870542"]}],"mendeley":{"formattedCitation":"(Food and Agricultural Organization (FAO) 2008)","plainTextFormattedCitation":"(Food and Agricultural Organization (FAO) 2008)","previouslyFormattedCitation":"[34]"},"properties":{"noteIndex":0},"schema":"https://github.com/citation-style-language/schema/raw/master/csl-citation.json"}</w:instrText>
      </w:r>
      <w:r w:rsidR="00C110D5" w:rsidRPr="00D10178">
        <w:rPr>
          <w:rFonts w:ascii="Times New Roman" w:eastAsia="SimSun" w:hAnsi="Times New Roman" w:cs="Times New Roman"/>
          <w:sz w:val="24"/>
          <w:szCs w:val="24"/>
        </w:rPr>
        <w:fldChar w:fldCharType="separate"/>
      </w:r>
      <w:r w:rsidR="00860336" w:rsidRPr="00860336">
        <w:rPr>
          <w:rFonts w:ascii="Times New Roman" w:eastAsia="SimSun" w:hAnsi="Times New Roman" w:cs="Times New Roman"/>
          <w:noProof/>
          <w:sz w:val="24"/>
          <w:szCs w:val="24"/>
        </w:rPr>
        <w:t>(Food and Agricultural Organization (FAO) 2008)</w:t>
      </w:r>
      <w:r w:rsidR="00C110D5" w:rsidRPr="00D10178">
        <w:rPr>
          <w:rFonts w:ascii="Times New Roman" w:eastAsia="SimSun" w:hAnsi="Times New Roman" w:cs="Times New Roman"/>
          <w:sz w:val="24"/>
          <w:szCs w:val="24"/>
        </w:rPr>
        <w:fldChar w:fldCharType="end"/>
      </w:r>
      <w:r w:rsidR="001B4710" w:rsidRPr="00D10178">
        <w:rPr>
          <w:rFonts w:ascii="Times New Roman" w:eastAsia="SimSun" w:hAnsi="Times New Roman" w:cs="Times New Roman"/>
          <w:sz w:val="24"/>
          <w:szCs w:val="24"/>
        </w:rPr>
        <w:t>,</w:t>
      </w:r>
      <w:r w:rsidRPr="00D10178">
        <w:rPr>
          <w:rFonts w:ascii="Times New Roman" w:eastAsia="SimSun" w:hAnsi="Times New Roman" w:cs="Times New Roman"/>
          <w:sz w:val="24"/>
          <w:szCs w:val="24"/>
        </w:rPr>
        <w:t xml:space="preserve"> </w:t>
      </w:r>
      <m:oMath>
        <m:r>
          <w:rPr>
            <w:rFonts w:ascii="Cambria Math" w:eastAsia="SimSun" w:hAnsi="Cambria Math" w:cs="Times New Roman"/>
            <w:kern w:val="2"/>
            <w:sz w:val="24"/>
            <w:szCs w:val="24"/>
            <w:lang w:eastAsia="zh-CN"/>
          </w:rPr>
          <m:t>BW</m:t>
        </m:r>
      </m:oMath>
      <w:r w:rsidRPr="00D10178">
        <w:rPr>
          <w:rFonts w:ascii="Times New Roman" w:eastAsia="SimSun" w:hAnsi="Times New Roman" w:cs="Times New Roman"/>
          <w:kern w:val="2"/>
          <w:sz w:val="24"/>
          <w:szCs w:val="24"/>
          <w:lang w:eastAsia="zh-CN"/>
        </w:rPr>
        <w:t xml:space="preserve"> is the average adult body weight in China (58.1 kg)</w:t>
      </w:r>
      <w:r w:rsidR="00C110D5" w:rsidRPr="00D10178">
        <w:rPr>
          <w:rFonts w:ascii="Times New Roman" w:eastAsia="SimSun" w:hAnsi="Times New Roman" w:cs="Times New Roman"/>
          <w:kern w:val="2"/>
          <w:sz w:val="24"/>
          <w:szCs w:val="24"/>
          <w:lang w:eastAsia="zh-CN"/>
        </w:rPr>
        <w:t xml:space="preserve"> </w:t>
      </w:r>
      <w:r w:rsidR="00C110D5" w:rsidRPr="00D10178">
        <w:rPr>
          <w:rFonts w:ascii="Times New Roman" w:eastAsia="SimSun" w:hAnsi="Times New Roman" w:cs="Times New Roman"/>
          <w:kern w:val="2"/>
          <w:sz w:val="24"/>
          <w:szCs w:val="24"/>
          <w:lang w:eastAsia="zh-CN"/>
        </w:rPr>
        <w:fldChar w:fldCharType="begin" w:fldLock="1"/>
      </w:r>
      <w:r w:rsidR="00860336">
        <w:rPr>
          <w:rFonts w:ascii="Times New Roman" w:eastAsia="SimSun" w:hAnsi="Times New Roman" w:cs="Times New Roman"/>
          <w:kern w:val="2"/>
          <w:sz w:val="24"/>
          <w:szCs w:val="24"/>
          <w:lang w:eastAsia="zh-CN"/>
        </w:rPr>
        <w:instrText>ADDIN CSL_CITATION {"citationItems":[{"id":"ITEM-1","itemData":{"ISSN":"0098-7484","author":[{"dropping-particle":"","family":"Gu","given":"Dongfeng","non-dropping-particle":"","parse-names":false,"suffix":""},{"dropping-particle":"","family":"He","given":"Jiang","non-dropping-particle":"","parse-names":false,"suffix":""},{"dropping-particle":"","family":"Duan","given":"Xiufeng","non-dropping-particle":"","parse-names":false,"suffix":""},{"dropping-particle":"","family":"Reynolds","given":"Kristi","non-dropping-particle":"","parse-names":false,"suffix":""},{"dropping-particle":"","family":"Wu","given":"Xigui","non-dropping-particle":"","parse-names":false,"suffix":""},{"dropping-particle":"","family":"Chen","given":"Jing","non-dropping-particle":"","parse-names":false,"suffix":""},{"dropping-particle":"","family":"Huang","given":"Guangyong","non-dropping-particle":"","parse-names":false,"suffix":""},{"dropping-particle":"","family":"Chen","given":"Chung-Shiuan","non-dropping-particle":"","parse-names":false,"suffix":""},{"dropping-particle":"","family":"Whelton","given":"Paul K","non-dropping-particle":"","parse-names":false,"suffix":""}],"container-title":"Jama","id":"ITEM-1","issue":"7","issued":{"date-parts":[["2006"]]},"page":"776-783","publisher":"American Medical Association","title":"Body weight and mortality among men and women in China","type":"article-journal","volume":"295"},"uris":["http://www.mendeley.com/documents/?uuid=46af6346-db4a-4856-8fc5-d9abf2ff0c14"]}],"mendeley":{"formattedCitation":"(Gu et al. 2006)","plainTextFormattedCitation":"(Gu et al. 2006)","previouslyFormattedCitation":"[35]"},"properties":{"noteIndex":0},"schema":"https://github.com/citation-style-language/schema/raw/master/csl-citation.json"}</w:instrText>
      </w:r>
      <w:r w:rsidR="00C110D5" w:rsidRPr="00D10178">
        <w:rPr>
          <w:rFonts w:ascii="Times New Roman" w:eastAsia="SimSun" w:hAnsi="Times New Roman" w:cs="Times New Roman"/>
          <w:kern w:val="2"/>
          <w:sz w:val="24"/>
          <w:szCs w:val="24"/>
          <w:lang w:eastAsia="zh-CN"/>
        </w:rPr>
        <w:fldChar w:fldCharType="separate"/>
      </w:r>
      <w:r w:rsidR="00860336" w:rsidRPr="00860336">
        <w:rPr>
          <w:rFonts w:ascii="Times New Roman" w:eastAsia="SimSun" w:hAnsi="Times New Roman" w:cs="Times New Roman"/>
          <w:noProof/>
          <w:kern w:val="2"/>
          <w:sz w:val="24"/>
          <w:szCs w:val="24"/>
          <w:lang w:eastAsia="zh-CN"/>
        </w:rPr>
        <w:t>(Gu et al. 2006)</w:t>
      </w:r>
      <w:r w:rsidR="00C110D5" w:rsidRPr="00D10178">
        <w:rPr>
          <w:rFonts w:ascii="Times New Roman" w:eastAsia="SimSun" w:hAnsi="Times New Roman" w:cs="Times New Roman"/>
          <w:kern w:val="2"/>
          <w:sz w:val="24"/>
          <w:szCs w:val="24"/>
          <w:lang w:eastAsia="zh-CN"/>
        </w:rPr>
        <w:fldChar w:fldCharType="end"/>
      </w:r>
      <w:r w:rsidR="006E77A6" w:rsidRPr="00D10178">
        <w:rPr>
          <w:rFonts w:ascii="Times New Roman" w:eastAsia="SimSun" w:hAnsi="Times New Roman" w:cs="Times New Roman"/>
          <w:kern w:val="2"/>
          <w:sz w:val="24"/>
          <w:szCs w:val="24"/>
          <w:lang w:eastAsia="zh-CN"/>
        </w:rPr>
        <w:t xml:space="preserve"> </w:t>
      </w:r>
      <w:r w:rsidRPr="00D10178">
        <w:rPr>
          <w:rFonts w:ascii="Times New Roman" w:eastAsia="SimSun" w:hAnsi="Times New Roman" w:cs="Times New Roman"/>
          <w:kern w:val="2"/>
          <w:sz w:val="24"/>
          <w:szCs w:val="24"/>
          <w:lang w:eastAsia="zh-CN"/>
        </w:rPr>
        <w:t xml:space="preserve">and </w:t>
      </w:r>
      <m:oMath>
        <m:r>
          <w:rPr>
            <w:rFonts w:ascii="Cambria Math" w:eastAsia="SimSun" w:hAnsi="Cambria Math" w:cs="Times New Roman"/>
            <w:kern w:val="2"/>
            <w:sz w:val="24"/>
            <w:szCs w:val="24"/>
            <w:lang w:val="en" w:eastAsia="zh-CN"/>
          </w:rPr>
          <m:t>RfD</m:t>
        </m:r>
      </m:oMath>
      <w:r w:rsidRPr="00D10178">
        <w:rPr>
          <w:rFonts w:ascii="Times New Roman" w:eastAsia="SimSun" w:hAnsi="Times New Roman" w:cs="Times New Roman"/>
          <w:kern w:val="2"/>
          <w:sz w:val="24"/>
          <w:szCs w:val="24"/>
          <w:lang w:val="en" w:eastAsia="zh-CN"/>
        </w:rPr>
        <w:t xml:space="preserve"> is the oral reference dose</w:t>
      </w:r>
      <w:r w:rsidR="002A7C3E" w:rsidRPr="00D10178">
        <w:rPr>
          <w:rFonts w:ascii="Times New Roman" w:eastAsia="SimSun" w:hAnsi="Times New Roman" w:cs="Times New Roman"/>
          <w:kern w:val="2"/>
          <w:sz w:val="24"/>
          <w:szCs w:val="24"/>
          <w:lang w:val="en" w:eastAsia="zh-CN"/>
        </w:rPr>
        <w:t>,</w:t>
      </w:r>
      <w:r w:rsidRPr="00D10178">
        <w:rPr>
          <w:rFonts w:ascii="Times New Roman" w:eastAsia="SimSun" w:hAnsi="Times New Roman" w:cs="Times New Roman"/>
          <w:kern w:val="2"/>
          <w:sz w:val="24"/>
          <w:szCs w:val="24"/>
          <w:lang w:val="en" w:eastAsia="zh-CN"/>
        </w:rPr>
        <w:t xml:space="preserve"> </w:t>
      </w:r>
      <w:r w:rsidR="002A7C3E" w:rsidRPr="00D10178">
        <w:rPr>
          <w:rFonts w:ascii="Times New Roman" w:eastAsia="SimSun" w:hAnsi="Times New Roman" w:cs="Times New Roman"/>
          <w:kern w:val="2"/>
          <w:sz w:val="24"/>
          <w:szCs w:val="24"/>
          <w:lang w:val="en" w:eastAsia="zh-CN"/>
        </w:rPr>
        <w:t>table 3</w:t>
      </w:r>
      <w:r w:rsidR="00C110D5" w:rsidRPr="00D10178">
        <w:rPr>
          <w:rFonts w:ascii="Times New Roman" w:eastAsia="SimSun" w:hAnsi="Times New Roman" w:cs="Times New Roman"/>
          <w:kern w:val="2"/>
          <w:sz w:val="24"/>
          <w:szCs w:val="24"/>
          <w:lang w:val="en" w:eastAsia="zh-CN"/>
        </w:rPr>
        <w:t xml:space="preserve"> </w:t>
      </w:r>
      <w:r w:rsidR="00D91B37" w:rsidRPr="00D10178">
        <w:rPr>
          <w:rFonts w:ascii="Times New Roman" w:eastAsia="SimSun" w:hAnsi="Times New Roman" w:cs="Times New Roman"/>
          <w:kern w:val="2"/>
          <w:sz w:val="24"/>
          <w:szCs w:val="24"/>
          <w:lang w:val="en" w:eastAsia="zh-CN"/>
        </w:rPr>
        <w:fldChar w:fldCharType="begin" w:fldLock="1"/>
      </w:r>
      <w:r w:rsidR="00860336">
        <w:rPr>
          <w:rFonts w:ascii="Times New Roman" w:eastAsia="SimSun" w:hAnsi="Times New Roman" w:cs="Times New Roman"/>
          <w:kern w:val="2"/>
          <w:sz w:val="24"/>
          <w:szCs w:val="24"/>
          <w:lang w:val="en" w:eastAsia="zh-CN"/>
        </w:rPr>
        <w:instrText>ADDIN CSL_CITATION {"citationItems":[{"id":"ITEM-1","itemData":{"author":[{"dropping-particle":"","family":"USEPA","given":"","non-dropping-particle":"","parse-names":false,"suffix":""}],"id":"ITEM-1","issued":{"date-parts":[["2013"]]},"publisher-place":"Washington, DC","title":"Integrated Risk Information System (IRIS)","type":"report"},"uris":["http://www.mendeley.com/documents/?uuid=228dc273-3a5b-4d04-9c04-c492cac789b5"]}],"mendeley":{"formattedCitation":"(USEPA 2013)","plainTextFormattedCitation":"(USEPA 2013)","previouslyFormattedCitation":"[36]"},"properties":{"noteIndex":0},"schema":"https://github.com/citation-style-language/schema/raw/master/csl-citation.json"}</w:instrText>
      </w:r>
      <w:r w:rsidR="00D91B37" w:rsidRPr="00D10178">
        <w:rPr>
          <w:rFonts w:ascii="Times New Roman" w:eastAsia="SimSun" w:hAnsi="Times New Roman" w:cs="Times New Roman"/>
          <w:kern w:val="2"/>
          <w:sz w:val="24"/>
          <w:szCs w:val="24"/>
          <w:lang w:val="en" w:eastAsia="zh-CN"/>
        </w:rPr>
        <w:fldChar w:fldCharType="separate"/>
      </w:r>
      <w:r w:rsidR="00860336" w:rsidRPr="00860336">
        <w:rPr>
          <w:rFonts w:ascii="Times New Roman" w:eastAsia="SimSun" w:hAnsi="Times New Roman" w:cs="Times New Roman"/>
          <w:noProof/>
          <w:kern w:val="2"/>
          <w:sz w:val="24"/>
          <w:szCs w:val="24"/>
          <w:lang w:val="en" w:eastAsia="zh-CN"/>
        </w:rPr>
        <w:t>(USEPA 2013)</w:t>
      </w:r>
      <w:r w:rsidR="00D91B37" w:rsidRPr="00D10178">
        <w:rPr>
          <w:rFonts w:ascii="Times New Roman" w:eastAsia="SimSun" w:hAnsi="Times New Roman" w:cs="Times New Roman"/>
          <w:kern w:val="2"/>
          <w:sz w:val="24"/>
          <w:szCs w:val="24"/>
          <w:lang w:val="en" w:eastAsia="zh-CN"/>
        </w:rPr>
        <w:fldChar w:fldCharType="end"/>
      </w:r>
      <w:r w:rsidRPr="00D10178">
        <w:rPr>
          <w:rFonts w:ascii="Times New Roman" w:hAnsi="Times New Roman" w:cs="Times New Roman"/>
          <w:sz w:val="24"/>
          <w:szCs w:val="24"/>
        </w:rPr>
        <w:t>.</w:t>
      </w:r>
      <w:r w:rsidR="00041BE8" w:rsidRPr="00D10178">
        <w:rPr>
          <w:rFonts w:ascii="Times New Roman" w:hAnsi="Times New Roman" w:cs="Times New Roman"/>
          <w:sz w:val="24"/>
          <w:szCs w:val="24"/>
        </w:rPr>
        <w:t xml:space="preserve"> </w:t>
      </w:r>
    </w:p>
    <w:p w14:paraId="65CE8B85" w14:textId="77777777" w:rsidR="00B344CB" w:rsidRPr="00D10178" w:rsidRDefault="008D413F" w:rsidP="00F50808">
      <w:pPr>
        <w:spacing w:line="480" w:lineRule="auto"/>
        <w:rPr>
          <w:rFonts w:ascii="Times New Roman" w:eastAsia="Calibri" w:hAnsi="Times New Roman" w:cs="Times New Roman"/>
          <w:b/>
          <w:noProof/>
          <w:sz w:val="24"/>
          <w:szCs w:val="24"/>
        </w:rPr>
      </w:pPr>
      <w:r w:rsidRPr="00D10178">
        <w:rPr>
          <w:rFonts w:ascii="Times New Roman" w:eastAsia="Calibri" w:hAnsi="Times New Roman" w:cs="Times New Roman"/>
          <w:b/>
          <w:noProof/>
          <w:sz w:val="24"/>
          <w:szCs w:val="24"/>
        </w:rPr>
        <w:t xml:space="preserve">3.0 </w:t>
      </w:r>
      <w:r w:rsidR="000912E6" w:rsidRPr="00D10178">
        <w:rPr>
          <w:rFonts w:ascii="Times New Roman" w:eastAsia="Calibri" w:hAnsi="Times New Roman" w:cs="Times New Roman"/>
          <w:b/>
          <w:noProof/>
          <w:sz w:val="24"/>
          <w:szCs w:val="24"/>
        </w:rPr>
        <w:t>OCCURRENCE AND VARIATION OF HEAVY METALS IN WATER, SEDIMENT AND BIOTA OF TAIHU LAKE</w:t>
      </w:r>
    </w:p>
    <w:p w14:paraId="3FCB4B6D" w14:textId="77777777" w:rsidR="00B81E2F" w:rsidRPr="00D10178" w:rsidRDefault="00C72CBC"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lastRenderedPageBreak/>
        <w:t xml:space="preserve"> </w:t>
      </w:r>
      <w:r w:rsidR="00350FFC" w:rsidRPr="00D10178">
        <w:rPr>
          <w:rFonts w:ascii="Times New Roman" w:eastAsia="Calibri" w:hAnsi="Times New Roman" w:cs="Times New Roman"/>
          <w:noProof/>
          <w:sz w:val="24"/>
          <w:szCs w:val="24"/>
        </w:rPr>
        <w:t xml:space="preserve">Nineteen </w:t>
      </w:r>
      <w:r w:rsidRPr="00D10178">
        <w:rPr>
          <w:rFonts w:ascii="Times New Roman" w:eastAsia="Calibri" w:hAnsi="Times New Roman" w:cs="Times New Roman"/>
          <w:noProof/>
          <w:sz w:val="24"/>
          <w:szCs w:val="24"/>
        </w:rPr>
        <w:t xml:space="preserve">heavy metals have been </w:t>
      </w:r>
      <w:r w:rsidR="00B344CB" w:rsidRPr="00D10178">
        <w:rPr>
          <w:rFonts w:ascii="Times New Roman" w:eastAsia="Calibri" w:hAnsi="Times New Roman" w:cs="Times New Roman"/>
          <w:noProof/>
          <w:sz w:val="24"/>
          <w:szCs w:val="24"/>
        </w:rPr>
        <w:t>detected at least once in</w:t>
      </w:r>
      <w:r w:rsidR="00A128E8" w:rsidRPr="00D10178">
        <w:rPr>
          <w:rFonts w:ascii="Times New Roman" w:eastAsia="Calibri" w:hAnsi="Times New Roman" w:cs="Times New Roman"/>
          <w:noProof/>
          <w:sz w:val="24"/>
          <w:szCs w:val="24"/>
        </w:rPr>
        <w:t xml:space="preserve"> the</w:t>
      </w:r>
      <w:r w:rsidR="00B344CB" w:rsidRPr="00D10178">
        <w:rPr>
          <w:rFonts w:ascii="Times New Roman" w:eastAsia="Calibri" w:hAnsi="Times New Roman" w:cs="Times New Roman"/>
          <w:noProof/>
          <w:sz w:val="24"/>
          <w:szCs w:val="24"/>
        </w:rPr>
        <w:t xml:space="preserve"> water, sedimen</w:t>
      </w:r>
      <w:r w:rsidR="00001D6A" w:rsidRPr="00D10178">
        <w:rPr>
          <w:rFonts w:ascii="Times New Roman" w:eastAsia="Calibri" w:hAnsi="Times New Roman" w:cs="Times New Roman"/>
          <w:noProof/>
          <w:sz w:val="24"/>
          <w:szCs w:val="24"/>
        </w:rPr>
        <w:t>t as well as</w:t>
      </w:r>
      <w:r w:rsidR="00B11D9D" w:rsidRPr="00D10178">
        <w:rPr>
          <w:rFonts w:ascii="Times New Roman" w:eastAsia="Calibri" w:hAnsi="Times New Roman" w:cs="Times New Roman"/>
          <w:noProof/>
          <w:sz w:val="24"/>
          <w:szCs w:val="24"/>
        </w:rPr>
        <w:t xml:space="preserve"> biota </w:t>
      </w:r>
      <w:r w:rsidR="00001D6A" w:rsidRPr="00D10178">
        <w:rPr>
          <w:rFonts w:ascii="Times New Roman" w:eastAsia="Calibri" w:hAnsi="Times New Roman" w:cs="Times New Roman"/>
          <w:noProof/>
          <w:sz w:val="24"/>
          <w:szCs w:val="24"/>
        </w:rPr>
        <w:t>of</w:t>
      </w:r>
      <w:r w:rsidR="004F20A8" w:rsidRPr="00D10178">
        <w:rPr>
          <w:rFonts w:ascii="Times New Roman" w:eastAsia="Calibri" w:hAnsi="Times New Roman" w:cs="Times New Roman"/>
          <w:noProof/>
          <w:sz w:val="24"/>
          <w:szCs w:val="24"/>
        </w:rPr>
        <w:t xml:space="preserve"> </w:t>
      </w:r>
      <w:r w:rsidR="00B55FB2" w:rsidRPr="00D10178">
        <w:rPr>
          <w:rFonts w:ascii="Times New Roman" w:eastAsia="Calibri" w:hAnsi="Times New Roman" w:cs="Times New Roman"/>
          <w:noProof/>
          <w:sz w:val="24"/>
          <w:szCs w:val="24"/>
        </w:rPr>
        <w:t>Taihu L</w:t>
      </w:r>
      <w:r w:rsidR="0066687A" w:rsidRPr="00D10178">
        <w:rPr>
          <w:rFonts w:ascii="Times New Roman" w:eastAsia="Calibri" w:hAnsi="Times New Roman" w:cs="Times New Roman"/>
          <w:noProof/>
          <w:sz w:val="24"/>
          <w:szCs w:val="24"/>
        </w:rPr>
        <w:t>ake. They include</w:t>
      </w:r>
      <w:r w:rsidR="008561F7" w:rsidRPr="00D10178">
        <w:rPr>
          <w:rFonts w:ascii="Times New Roman" w:eastAsia="Calibri" w:hAnsi="Times New Roman" w:cs="Times New Roman"/>
          <w:noProof/>
          <w:sz w:val="24"/>
          <w:szCs w:val="24"/>
        </w:rPr>
        <w:t xml:space="preserve"> </w:t>
      </w:r>
      <w:r w:rsidR="0066687A" w:rsidRPr="00D10178">
        <w:rPr>
          <w:rFonts w:ascii="Times New Roman" w:eastAsia="Calibri" w:hAnsi="Times New Roman" w:cs="Times New Roman"/>
          <w:noProof/>
          <w:sz w:val="24"/>
          <w:szCs w:val="24"/>
        </w:rPr>
        <w:t>Al, As, Cd, Ce, Co, Cr, Cu, Fe, Hg, La, Mn, Ni, Pb, Sb, Se, Sn, Sr, V and Zn.</w:t>
      </w:r>
      <w:r w:rsidR="007A4575" w:rsidRPr="00D10178">
        <w:rPr>
          <w:rFonts w:ascii="Times New Roman" w:eastAsia="Calibri" w:hAnsi="Times New Roman" w:cs="Times New Roman"/>
          <w:noProof/>
          <w:sz w:val="24"/>
          <w:szCs w:val="24"/>
        </w:rPr>
        <w:t xml:space="preserve"> </w:t>
      </w:r>
      <w:r w:rsidR="008561F7" w:rsidRPr="00D10178">
        <w:rPr>
          <w:rFonts w:ascii="Times New Roman" w:eastAsia="Calibri" w:hAnsi="Times New Roman" w:cs="Times New Roman"/>
          <w:noProof/>
          <w:sz w:val="24"/>
          <w:szCs w:val="24"/>
        </w:rPr>
        <w:t xml:space="preserve">The sources of these metals </w:t>
      </w:r>
      <w:r w:rsidR="00A128E8" w:rsidRPr="00D10178">
        <w:rPr>
          <w:rFonts w:ascii="Times New Roman" w:eastAsia="Calibri" w:hAnsi="Times New Roman" w:cs="Times New Roman"/>
          <w:noProof/>
          <w:sz w:val="24"/>
          <w:szCs w:val="24"/>
        </w:rPr>
        <w:t>are</w:t>
      </w:r>
      <w:r w:rsidR="009B1E8F" w:rsidRPr="00D10178">
        <w:rPr>
          <w:rFonts w:ascii="Times New Roman" w:eastAsia="Calibri" w:hAnsi="Times New Roman" w:cs="Times New Roman"/>
          <w:noProof/>
          <w:sz w:val="24"/>
          <w:szCs w:val="24"/>
        </w:rPr>
        <w:t xml:space="preserve"> </w:t>
      </w:r>
      <w:r w:rsidR="008561F7" w:rsidRPr="00D10178">
        <w:rPr>
          <w:rFonts w:ascii="Times New Roman" w:eastAsia="Calibri" w:hAnsi="Times New Roman" w:cs="Times New Roman"/>
          <w:noProof/>
          <w:sz w:val="24"/>
          <w:szCs w:val="24"/>
        </w:rPr>
        <w:t>mainly anthropogenic</w:t>
      </w:r>
      <w:r w:rsidR="00B105CF" w:rsidRPr="00D10178">
        <w:rPr>
          <w:rFonts w:ascii="Times New Roman" w:eastAsia="Calibri" w:hAnsi="Times New Roman" w:cs="Times New Roman"/>
          <w:noProof/>
          <w:sz w:val="24"/>
          <w:szCs w:val="24"/>
        </w:rPr>
        <w:t>ally</w:t>
      </w:r>
      <w:r w:rsidR="008561F7" w:rsidRPr="00D10178">
        <w:rPr>
          <w:rFonts w:ascii="Times New Roman" w:eastAsia="Calibri" w:hAnsi="Times New Roman" w:cs="Times New Roman"/>
          <w:noProof/>
          <w:sz w:val="24"/>
          <w:szCs w:val="24"/>
        </w:rPr>
        <w:t xml:space="preserve"> emanating from the disch</w:t>
      </w:r>
      <w:r w:rsidR="003A18AE" w:rsidRPr="00D10178">
        <w:rPr>
          <w:rFonts w:ascii="Times New Roman" w:eastAsia="Calibri" w:hAnsi="Times New Roman" w:cs="Times New Roman"/>
          <w:noProof/>
          <w:sz w:val="24"/>
          <w:szCs w:val="24"/>
        </w:rPr>
        <w:t>arge of untreated industrial as well as</w:t>
      </w:r>
      <w:r w:rsidR="008561F7" w:rsidRPr="00D10178">
        <w:rPr>
          <w:rFonts w:ascii="Times New Roman" w:eastAsia="Calibri" w:hAnsi="Times New Roman" w:cs="Times New Roman"/>
          <w:noProof/>
          <w:sz w:val="24"/>
          <w:szCs w:val="24"/>
        </w:rPr>
        <w:t xml:space="preserve"> domestic solid and wastewater due to rapid urbanization and industri</w:t>
      </w:r>
      <w:r w:rsidR="00A128E8" w:rsidRPr="00D10178">
        <w:rPr>
          <w:rFonts w:ascii="Times New Roman" w:eastAsia="Calibri" w:hAnsi="Times New Roman" w:cs="Times New Roman"/>
          <w:noProof/>
          <w:sz w:val="24"/>
          <w:szCs w:val="24"/>
        </w:rPr>
        <w:t>a</w:t>
      </w:r>
      <w:r w:rsidR="008561F7" w:rsidRPr="00D10178">
        <w:rPr>
          <w:rFonts w:ascii="Times New Roman" w:eastAsia="Calibri" w:hAnsi="Times New Roman" w:cs="Times New Roman"/>
          <w:noProof/>
          <w:sz w:val="24"/>
          <w:szCs w:val="24"/>
        </w:rPr>
        <w:t>lization currently and in the past</w:t>
      </w:r>
      <w:r w:rsidR="00052DAB" w:rsidRPr="00D10178">
        <w:rPr>
          <w:rFonts w:ascii="Times New Roman" w:eastAsia="Calibri" w:hAnsi="Times New Roman" w:cs="Times New Roman"/>
          <w:noProof/>
          <w:sz w:val="24"/>
          <w:szCs w:val="24"/>
        </w:rPr>
        <w:t>.</w:t>
      </w:r>
      <w:r w:rsidR="008561F7" w:rsidRPr="00D10178">
        <w:rPr>
          <w:rFonts w:ascii="Times New Roman" w:eastAsia="Calibri" w:hAnsi="Times New Roman" w:cs="Times New Roman"/>
          <w:noProof/>
          <w:sz w:val="24"/>
          <w:szCs w:val="24"/>
        </w:rPr>
        <w:t xml:space="preserve"> </w:t>
      </w:r>
    </w:p>
    <w:p w14:paraId="751973D4" w14:textId="77777777" w:rsidR="000753AE" w:rsidRPr="00D10178" w:rsidRDefault="00A82356"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b/>
          <w:noProof/>
          <w:sz w:val="24"/>
          <w:szCs w:val="24"/>
        </w:rPr>
        <w:t xml:space="preserve">Table </w:t>
      </w:r>
      <w:r w:rsidR="004755DA" w:rsidRPr="00D10178">
        <w:rPr>
          <w:rFonts w:ascii="Times New Roman" w:eastAsia="Calibri" w:hAnsi="Times New Roman" w:cs="Times New Roman"/>
          <w:b/>
          <w:noProof/>
          <w:sz w:val="24"/>
          <w:szCs w:val="24"/>
        </w:rPr>
        <w:t>1</w:t>
      </w:r>
      <w:r w:rsidR="00196CFA" w:rsidRPr="00D10178">
        <w:rPr>
          <w:rFonts w:ascii="Times New Roman" w:eastAsia="Calibri" w:hAnsi="Times New Roman" w:cs="Times New Roman"/>
          <w:noProof/>
          <w:sz w:val="24"/>
          <w:szCs w:val="24"/>
        </w:rPr>
        <w:t>.</w:t>
      </w:r>
      <w:r w:rsidR="00483194" w:rsidRPr="00D10178">
        <w:rPr>
          <w:rFonts w:ascii="Times New Roman" w:eastAsia="Calibri" w:hAnsi="Times New Roman" w:cs="Times New Roman"/>
          <w:noProof/>
          <w:sz w:val="24"/>
          <w:szCs w:val="24"/>
        </w:rPr>
        <w:t xml:space="preserve"> </w:t>
      </w:r>
      <w:r w:rsidR="000753AE" w:rsidRPr="00D10178">
        <w:rPr>
          <w:rFonts w:ascii="Times New Roman" w:eastAsia="Calibri" w:hAnsi="Times New Roman" w:cs="Times New Roman"/>
          <w:noProof/>
          <w:sz w:val="24"/>
          <w:szCs w:val="24"/>
        </w:rPr>
        <w:t>Heavy metals in water</w:t>
      </w:r>
      <w:r w:rsidRPr="00D10178">
        <w:rPr>
          <w:rFonts w:ascii="Times New Roman" w:eastAsia="Calibri" w:hAnsi="Times New Roman" w:cs="Times New Roman"/>
          <w:noProof/>
          <w:sz w:val="24"/>
          <w:szCs w:val="24"/>
        </w:rPr>
        <w:t xml:space="preserve"> </w:t>
      </w:r>
      <w:r w:rsidR="00483194" w:rsidRPr="00D10178">
        <w:rPr>
          <w:rFonts w:ascii="Times New Roman" w:eastAsia="Calibri" w:hAnsi="Times New Roman" w:cs="Times New Roman"/>
          <w:noProof/>
          <w:sz w:val="24"/>
          <w:szCs w:val="24"/>
        </w:rPr>
        <w:t>(µ</w:t>
      </w:r>
      <w:r w:rsidRPr="00D10178">
        <w:rPr>
          <w:rFonts w:ascii="Times New Roman" w:eastAsia="Calibri" w:hAnsi="Times New Roman" w:cs="Times New Roman"/>
          <w:noProof/>
          <w:sz w:val="24"/>
          <w:szCs w:val="24"/>
        </w:rPr>
        <w:t>g/l</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sediment </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mg/kg dry weight</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and biota </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mg/kg dry weight</w:t>
      </w:r>
      <w:r w:rsidR="00483194" w:rsidRPr="00D10178">
        <w:rPr>
          <w:rFonts w:ascii="Times New Roman" w:eastAsia="Calibri" w:hAnsi="Times New Roman" w:cs="Times New Roman"/>
          <w:noProof/>
          <w:sz w:val="24"/>
          <w:szCs w:val="24"/>
        </w:rPr>
        <w:t>)</w:t>
      </w:r>
      <w:r w:rsidRPr="00D10178">
        <w:rPr>
          <w:rFonts w:ascii="Times New Roman" w:eastAsia="Calibri" w:hAnsi="Times New Roman" w:cs="Times New Roman"/>
          <w:noProof/>
          <w:sz w:val="24"/>
          <w:szCs w:val="24"/>
        </w:rPr>
        <w:t xml:space="preserve"> of Taihu Lake.</w:t>
      </w:r>
    </w:p>
    <w:tbl>
      <w:tblPr>
        <w:tblStyle w:val="TableGrid"/>
        <w:tblW w:w="71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706"/>
        <w:gridCol w:w="371"/>
        <w:gridCol w:w="2160"/>
        <w:gridCol w:w="1890"/>
      </w:tblGrid>
      <w:tr w:rsidR="008D413F" w:rsidRPr="00D10178" w14:paraId="44C34E41" w14:textId="77777777" w:rsidTr="008D413F">
        <w:trPr>
          <w:trHeight w:val="553"/>
        </w:trPr>
        <w:tc>
          <w:tcPr>
            <w:tcW w:w="983" w:type="dxa"/>
            <w:tcBorders>
              <w:top w:val="single" w:sz="4" w:space="0" w:color="auto"/>
              <w:bottom w:val="single" w:sz="4" w:space="0" w:color="auto"/>
            </w:tcBorders>
          </w:tcPr>
          <w:p w14:paraId="6C7D870C"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Metal </w:t>
            </w:r>
          </w:p>
        </w:tc>
        <w:tc>
          <w:tcPr>
            <w:tcW w:w="2077" w:type="dxa"/>
            <w:gridSpan w:val="2"/>
            <w:tcBorders>
              <w:top w:val="single" w:sz="4" w:space="0" w:color="auto"/>
              <w:bottom w:val="single" w:sz="4" w:space="0" w:color="auto"/>
            </w:tcBorders>
          </w:tcPr>
          <w:p w14:paraId="26B2BB17"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Range in water</w:t>
            </w:r>
          </w:p>
        </w:tc>
        <w:tc>
          <w:tcPr>
            <w:tcW w:w="2160" w:type="dxa"/>
            <w:tcBorders>
              <w:top w:val="single" w:sz="4" w:space="0" w:color="auto"/>
              <w:bottom w:val="single" w:sz="4" w:space="0" w:color="auto"/>
            </w:tcBorders>
          </w:tcPr>
          <w:p w14:paraId="31C03234"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Range in sediment </w:t>
            </w:r>
          </w:p>
        </w:tc>
        <w:tc>
          <w:tcPr>
            <w:tcW w:w="1890" w:type="dxa"/>
            <w:tcBorders>
              <w:top w:val="single" w:sz="4" w:space="0" w:color="auto"/>
              <w:bottom w:val="single" w:sz="4" w:space="0" w:color="auto"/>
            </w:tcBorders>
          </w:tcPr>
          <w:p w14:paraId="3552CE5B"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Range in Biota </w:t>
            </w:r>
          </w:p>
        </w:tc>
      </w:tr>
      <w:tr w:rsidR="008D413F" w:rsidRPr="00D10178" w14:paraId="2CA067BD" w14:textId="77777777" w:rsidTr="008D413F">
        <w:trPr>
          <w:trHeight w:val="553"/>
        </w:trPr>
        <w:tc>
          <w:tcPr>
            <w:tcW w:w="983" w:type="dxa"/>
            <w:tcBorders>
              <w:top w:val="single" w:sz="4" w:space="0" w:color="auto"/>
            </w:tcBorders>
          </w:tcPr>
          <w:p w14:paraId="139DDB3F"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Hg</w:t>
            </w:r>
          </w:p>
        </w:tc>
        <w:tc>
          <w:tcPr>
            <w:tcW w:w="1706" w:type="dxa"/>
            <w:tcBorders>
              <w:top w:val="single" w:sz="4" w:space="0" w:color="auto"/>
            </w:tcBorders>
          </w:tcPr>
          <w:p w14:paraId="29F0CC3E"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w:t>
            </w:r>
          </w:p>
        </w:tc>
        <w:tc>
          <w:tcPr>
            <w:tcW w:w="2531" w:type="dxa"/>
            <w:gridSpan w:val="2"/>
            <w:tcBorders>
              <w:top w:val="single" w:sz="4" w:space="0" w:color="auto"/>
            </w:tcBorders>
          </w:tcPr>
          <w:p w14:paraId="15D81D8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0.01-1.22</w:t>
            </w:r>
          </w:p>
        </w:tc>
        <w:tc>
          <w:tcPr>
            <w:tcW w:w="1890" w:type="dxa"/>
            <w:tcBorders>
              <w:top w:val="single" w:sz="4" w:space="0" w:color="auto"/>
            </w:tcBorders>
          </w:tcPr>
          <w:p w14:paraId="1EF15D99"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0.037-0.32</w:t>
            </w:r>
          </w:p>
        </w:tc>
      </w:tr>
      <w:tr w:rsidR="008D413F" w:rsidRPr="00D10178" w14:paraId="1C910ECB" w14:textId="77777777" w:rsidTr="008D413F">
        <w:trPr>
          <w:trHeight w:val="541"/>
        </w:trPr>
        <w:tc>
          <w:tcPr>
            <w:tcW w:w="983" w:type="dxa"/>
          </w:tcPr>
          <w:p w14:paraId="20B87722"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As</w:t>
            </w:r>
          </w:p>
        </w:tc>
        <w:tc>
          <w:tcPr>
            <w:tcW w:w="1706" w:type="dxa"/>
          </w:tcPr>
          <w:p w14:paraId="5FBF130A"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1.16-12.03</w:t>
            </w:r>
          </w:p>
        </w:tc>
        <w:tc>
          <w:tcPr>
            <w:tcW w:w="2531" w:type="dxa"/>
            <w:gridSpan w:val="2"/>
          </w:tcPr>
          <w:p w14:paraId="404A4F9C"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6-64</w:t>
            </w:r>
          </w:p>
        </w:tc>
        <w:tc>
          <w:tcPr>
            <w:tcW w:w="1890" w:type="dxa"/>
          </w:tcPr>
          <w:p w14:paraId="7DDCD980"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0.04-3.99</w:t>
            </w:r>
          </w:p>
        </w:tc>
      </w:tr>
      <w:tr w:rsidR="008D413F" w:rsidRPr="00D10178" w14:paraId="686C182A" w14:textId="77777777" w:rsidTr="008D413F">
        <w:trPr>
          <w:trHeight w:val="553"/>
        </w:trPr>
        <w:tc>
          <w:tcPr>
            <w:tcW w:w="983" w:type="dxa"/>
          </w:tcPr>
          <w:p w14:paraId="03F14F00"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Cd</w:t>
            </w:r>
          </w:p>
        </w:tc>
        <w:tc>
          <w:tcPr>
            <w:tcW w:w="1706" w:type="dxa"/>
          </w:tcPr>
          <w:p w14:paraId="5B7070E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0.031-2.97</w:t>
            </w:r>
          </w:p>
        </w:tc>
        <w:tc>
          <w:tcPr>
            <w:tcW w:w="2531" w:type="dxa"/>
            <w:gridSpan w:val="2"/>
          </w:tcPr>
          <w:p w14:paraId="03A7B605"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0.027-3.61</w:t>
            </w:r>
          </w:p>
        </w:tc>
        <w:tc>
          <w:tcPr>
            <w:tcW w:w="1890" w:type="dxa"/>
          </w:tcPr>
          <w:p w14:paraId="53FE9377"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0.003-1.76</w:t>
            </w:r>
          </w:p>
        </w:tc>
      </w:tr>
      <w:tr w:rsidR="008D413F" w:rsidRPr="00D10178" w14:paraId="670CFB6F" w14:textId="77777777" w:rsidTr="008D413F">
        <w:trPr>
          <w:trHeight w:val="553"/>
        </w:trPr>
        <w:tc>
          <w:tcPr>
            <w:tcW w:w="983" w:type="dxa"/>
          </w:tcPr>
          <w:p w14:paraId="15E7FE98"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Pb</w:t>
            </w:r>
          </w:p>
        </w:tc>
        <w:tc>
          <w:tcPr>
            <w:tcW w:w="1706" w:type="dxa"/>
          </w:tcPr>
          <w:p w14:paraId="001EBFF3"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0.95-55.4</w:t>
            </w:r>
          </w:p>
        </w:tc>
        <w:tc>
          <w:tcPr>
            <w:tcW w:w="2531" w:type="dxa"/>
            <w:gridSpan w:val="2"/>
          </w:tcPr>
          <w:p w14:paraId="36B67FA1"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5.508-320</w:t>
            </w:r>
          </w:p>
        </w:tc>
        <w:tc>
          <w:tcPr>
            <w:tcW w:w="1890" w:type="dxa"/>
          </w:tcPr>
          <w:p w14:paraId="124B1FBB"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0.035-27.18</w:t>
            </w:r>
          </w:p>
        </w:tc>
      </w:tr>
      <w:tr w:rsidR="008D413F" w:rsidRPr="00D10178" w14:paraId="58EB586D" w14:textId="77777777" w:rsidTr="008D413F">
        <w:trPr>
          <w:trHeight w:val="541"/>
        </w:trPr>
        <w:tc>
          <w:tcPr>
            <w:tcW w:w="983" w:type="dxa"/>
          </w:tcPr>
          <w:p w14:paraId="7816BB7F"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Cr</w:t>
            </w:r>
          </w:p>
        </w:tc>
        <w:tc>
          <w:tcPr>
            <w:tcW w:w="1706" w:type="dxa"/>
          </w:tcPr>
          <w:p w14:paraId="1B23DFBD"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0.27-97.71</w:t>
            </w:r>
          </w:p>
        </w:tc>
        <w:tc>
          <w:tcPr>
            <w:tcW w:w="2531" w:type="dxa"/>
            <w:gridSpan w:val="2"/>
          </w:tcPr>
          <w:p w14:paraId="4A4B1F0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9.35-464.9</w:t>
            </w:r>
          </w:p>
        </w:tc>
        <w:tc>
          <w:tcPr>
            <w:tcW w:w="1890" w:type="dxa"/>
          </w:tcPr>
          <w:p w14:paraId="3EF1AFA0"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0.285-3.94</w:t>
            </w:r>
          </w:p>
        </w:tc>
      </w:tr>
      <w:tr w:rsidR="008D413F" w:rsidRPr="00D10178" w14:paraId="644AF7E5" w14:textId="77777777" w:rsidTr="008D413F">
        <w:trPr>
          <w:trHeight w:val="553"/>
        </w:trPr>
        <w:tc>
          <w:tcPr>
            <w:tcW w:w="983" w:type="dxa"/>
          </w:tcPr>
          <w:p w14:paraId="57AC3C7E"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Zn</w:t>
            </w:r>
          </w:p>
        </w:tc>
        <w:tc>
          <w:tcPr>
            <w:tcW w:w="1706" w:type="dxa"/>
          </w:tcPr>
          <w:p w14:paraId="0599810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2.49-367.1</w:t>
            </w:r>
          </w:p>
        </w:tc>
        <w:tc>
          <w:tcPr>
            <w:tcW w:w="2531" w:type="dxa"/>
            <w:gridSpan w:val="2"/>
          </w:tcPr>
          <w:p w14:paraId="6CF76F1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24-7390</w:t>
            </w:r>
          </w:p>
        </w:tc>
        <w:tc>
          <w:tcPr>
            <w:tcW w:w="1890" w:type="dxa"/>
          </w:tcPr>
          <w:p w14:paraId="6B6D89C3"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10.1-907</w:t>
            </w:r>
          </w:p>
        </w:tc>
      </w:tr>
      <w:tr w:rsidR="008D413F" w:rsidRPr="00D10178" w14:paraId="15B2A23B" w14:textId="77777777" w:rsidTr="008D413F">
        <w:trPr>
          <w:trHeight w:val="553"/>
        </w:trPr>
        <w:tc>
          <w:tcPr>
            <w:tcW w:w="983" w:type="dxa"/>
          </w:tcPr>
          <w:p w14:paraId="2B150859"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Mn</w:t>
            </w:r>
          </w:p>
        </w:tc>
        <w:tc>
          <w:tcPr>
            <w:tcW w:w="1706" w:type="dxa"/>
          </w:tcPr>
          <w:p w14:paraId="60EE1758"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0.01-7.53</w:t>
            </w:r>
          </w:p>
        </w:tc>
        <w:tc>
          <w:tcPr>
            <w:tcW w:w="2531" w:type="dxa"/>
            <w:gridSpan w:val="2"/>
          </w:tcPr>
          <w:p w14:paraId="29028315"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232.7-1133.5</w:t>
            </w:r>
          </w:p>
        </w:tc>
        <w:tc>
          <w:tcPr>
            <w:tcW w:w="1890" w:type="dxa"/>
          </w:tcPr>
          <w:p w14:paraId="606B769F"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0.515-17.1</w:t>
            </w:r>
          </w:p>
        </w:tc>
      </w:tr>
      <w:tr w:rsidR="008D413F" w:rsidRPr="00D10178" w14:paraId="7935E47A" w14:textId="77777777" w:rsidTr="008D413F">
        <w:trPr>
          <w:trHeight w:val="553"/>
        </w:trPr>
        <w:tc>
          <w:tcPr>
            <w:tcW w:w="983" w:type="dxa"/>
          </w:tcPr>
          <w:p w14:paraId="01067D91"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Ni</w:t>
            </w:r>
          </w:p>
        </w:tc>
        <w:tc>
          <w:tcPr>
            <w:tcW w:w="1706" w:type="dxa"/>
          </w:tcPr>
          <w:p w14:paraId="710BC5C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0.28-50.39</w:t>
            </w:r>
          </w:p>
        </w:tc>
        <w:tc>
          <w:tcPr>
            <w:tcW w:w="2531" w:type="dxa"/>
            <w:gridSpan w:val="2"/>
          </w:tcPr>
          <w:p w14:paraId="6BAEE2D8"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4.28-114.9</w:t>
            </w:r>
          </w:p>
        </w:tc>
        <w:tc>
          <w:tcPr>
            <w:tcW w:w="1890" w:type="dxa"/>
          </w:tcPr>
          <w:p w14:paraId="2F415A67"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1.89-6.35</w:t>
            </w:r>
          </w:p>
        </w:tc>
      </w:tr>
      <w:tr w:rsidR="008D413F" w:rsidRPr="00D10178" w14:paraId="4EDF35F4" w14:textId="77777777" w:rsidTr="008D413F">
        <w:trPr>
          <w:trHeight w:val="485"/>
        </w:trPr>
        <w:tc>
          <w:tcPr>
            <w:tcW w:w="983" w:type="dxa"/>
          </w:tcPr>
          <w:p w14:paraId="238B0BF7"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Cu</w:t>
            </w:r>
          </w:p>
        </w:tc>
        <w:tc>
          <w:tcPr>
            <w:tcW w:w="1706" w:type="dxa"/>
          </w:tcPr>
          <w:p w14:paraId="2856CF16"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0.96-78.29</w:t>
            </w:r>
          </w:p>
        </w:tc>
        <w:tc>
          <w:tcPr>
            <w:tcW w:w="2531" w:type="dxa"/>
            <w:gridSpan w:val="2"/>
          </w:tcPr>
          <w:p w14:paraId="255335FE"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12.6-5470</w:t>
            </w:r>
          </w:p>
        </w:tc>
        <w:tc>
          <w:tcPr>
            <w:tcW w:w="1890" w:type="dxa"/>
          </w:tcPr>
          <w:p w14:paraId="044B1131"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1.06-83.88</w:t>
            </w:r>
          </w:p>
        </w:tc>
      </w:tr>
      <w:tr w:rsidR="008D413F" w:rsidRPr="00D10178" w14:paraId="523718A2" w14:textId="77777777" w:rsidTr="008D413F">
        <w:tblPrEx>
          <w:tblLook w:val="0000" w:firstRow="0" w:lastRow="0" w:firstColumn="0" w:lastColumn="0" w:noHBand="0" w:noVBand="0"/>
        </w:tblPrEx>
        <w:trPr>
          <w:trHeight w:val="368"/>
        </w:trPr>
        <w:tc>
          <w:tcPr>
            <w:tcW w:w="983" w:type="dxa"/>
          </w:tcPr>
          <w:p w14:paraId="6425B179"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Fe</w:t>
            </w:r>
          </w:p>
        </w:tc>
        <w:tc>
          <w:tcPr>
            <w:tcW w:w="1706" w:type="dxa"/>
          </w:tcPr>
          <w:p w14:paraId="15165503"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w:t>
            </w:r>
          </w:p>
        </w:tc>
        <w:tc>
          <w:tcPr>
            <w:tcW w:w="2531" w:type="dxa"/>
            <w:gridSpan w:val="2"/>
          </w:tcPr>
          <w:p w14:paraId="14C816B4"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176.96-84000</w:t>
            </w:r>
          </w:p>
        </w:tc>
        <w:tc>
          <w:tcPr>
            <w:tcW w:w="1890" w:type="dxa"/>
          </w:tcPr>
          <w:p w14:paraId="5B1BBD39"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7.55-92.2</w:t>
            </w:r>
          </w:p>
        </w:tc>
      </w:tr>
      <w:tr w:rsidR="008D413F" w:rsidRPr="00D10178" w14:paraId="048CFDC5" w14:textId="77777777" w:rsidTr="008D413F">
        <w:tblPrEx>
          <w:tblLook w:val="0000" w:firstRow="0" w:lastRow="0" w:firstColumn="0" w:lastColumn="0" w:noHBand="0" w:noVBand="0"/>
        </w:tblPrEx>
        <w:trPr>
          <w:trHeight w:val="415"/>
        </w:trPr>
        <w:tc>
          <w:tcPr>
            <w:tcW w:w="983" w:type="dxa"/>
          </w:tcPr>
          <w:p w14:paraId="26B8F265" w14:textId="77777777" w:rsidR="008D413F" w:rsidRPr="00D10178" w:rsidRDefault="008D413F" w:rsidP="008D413F">
            <w:pPr>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Sb</w:t>
            </w:r>
          </w:p>
        </w:tc>
        <w:tc>
          <w:tcPr>
            <w:tcW w:w="1706" w:type="dxa"/>
          </w:tcPr>
          <w:p w14:paraId="2037C39E"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1.170-10.40</w:t>
            </w:r>
          </w:p>
        </w:tc>
        <w:tc>
          <w:tcPr>
            <w:tcW w:w="2531" w:type="dxa"/>
            <w:gridSpan w:val="2"/>
          </w:tcPr>
          <w:p w14:paraId="16583D59"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1.21-2.14</w:t>
            </w:r>
          </w:p>
        </w:tc>
        <w:tc>
          <w:tcPr>
            <w:tcW w:w="1890" w:type="dxa"/>
          </w:tcPr>
          <w:p w14:paraId="5236349B" w14:textId="77777777" w:rsidR="008D413F" w:rsidRPr="00D10178" w:rsidRDefault="008D413F" w:rsidP="008D413F">
            <w:pPr>
              <w:jc w:val="center"/>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w:t>
            </w:r>
          </w:p>
        </w:tc>
      </w:tr>
    </w:tbl>
    <w:p w14:paraId="2FF031C7" w14:textId="77777777" w:rsidR="000D3C42" w:rsidRPr="00D10178" w:rsidRDefault="000D3C42" w:rsidP="000177D4">
      <w:pPr>
        <w:spacing w:after="0" w:line="600" w:lineRule="auto"/>
        <w:jc w:val="both"/>
        <w:rPr>
          <w:rFonts w:ascii="Times New Roman" w:eastAsia="Calibri" w:hAnsi="Times New Roman" w:cs="Times New Roman"/>
          <w:noProof/>
          <w:sz w:val="24"/>
          <w:szCs w:val="24"/>
        </w:rPr>
      </w:pPr>
    </w:p>
    <w:p w14:paraId="2CB27683" w14:textId="77777777" w:rsidR="00B33DF7" w:rsidRPr="00D10178" w:rsidRDefault="00B81E2F" w:rsidP="00F50808">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t xml:space="preserve">Specifically, Zn and Cd are believed to come from the use of additives by local factories that manufacture synthetic rubber and PVC materials in Changzhou and Zn is also related to electroplating processes. </w:t>
      </w:r>
      <w:r w:rsidR="00B33DF7" w:rsidRPr="00D10178">
        <w:rPr>
          <w:rFonts w:ascii="Times New Roman" w:eastAsia="Calibri" w:hAnsi="Times New Roman" w:cs="Times New Roman"/>
          <w:noProof/>
          <w:sz w:val="24"/>
          <w:szCs w:val="24"/>
        </w:rPr>
        <w:t xml:space="preserve">Cr was also specifically linked with the manufacture of leather by the locals whiles the concentration of Sn was attributed to a natural source </w:t>
      </w:r>
      <w:r w:rsidR="00B33DF7"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{"citationItems":[{"id":"ITEM-1","itemData":{"ISSN":"0269-7491","author":[{"dropping-particle":"","family":"Mucha","given":"Ana P","non-dropping-particle":"","parse-names":false,"suffix":""},{"dropping-particle":"","family":"Vasconcelos","given":"M Teresa S D","non-dropping-particle":"","parse-names":false,"suffix":""},{"dropping-particle":"","family":"Bordalo","given":"Adriano A","non-dropping-particle":"","parse-names":false,"suffix":""}],"container-title":"Environmental pollution","id":"ITEM-1","issue":"2","issued":{"date-parts":[["2003"]]},"page":"169-180","publisher":"Elsevier","title":"Macrobenthic community in the Douro estuary: relations with trace metals and natural sediment characteristics","type":"article-journal","volume":"121"},"uris":["http://www.mendeley.com/documents/?uuid=79471575-9720-4e95-bc01-63240b640cfb"]}],"mendeley":{"formattedCitation":"(Mucha et al. 2003)","plainTextFormattedCitation":"(Mucha et al. 2003)","previouslyFormattedCitation":"[6]"},"properties":{"noteIndex":0},"schema":"https://github.com/citation-style-language/schema/raw/master/csl-citation.json"}</w:instrText>
      </w:r>
      <w:r w:rsidR="00B33DF7"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(Mucha et al. 2003)</w:t>
      </w:r>
      <w:r w:rsidR="00B33DF7" w:rsidRPr="00D10178">
        <w:rPr>
          <w:rFonts w:ascii="Times New Roman" w:eastAsia="Calibri" w:hAnsi="Times New Roman" w:cs="Times New Roman"/>
          <w:noProof/>
          <w:sz w:val="24"/>
          <w:szCs w:val="24"/>
        </w:rPr>
        <w:fldChar w:fldCharType="end"/>
      </w:r>
      <w:r w:rsidR="00B33DF7" w:rsidRPr="00D10178">
        <w:rPr>
          <w:rFonts w:ascii="Times New Roman" w:eastAsia="Calibri" w:hAnsi="Times New Roman" w:cs="Times New Roman"/>
          <w:noProof/>
          <w:sz w:val="24"/>
          <w:szCs w:val="24"/>
        </w:rPr>
        <w:t xml:space="preserve">.  </w:t>
      </w:r>
    </w:p>
    <w:p w14:paraId="5579438C" w14:textId="77777777" w:rsidR="006112C7" w:rsidRPr="00D10178" w:rsidRDefault="00CB0001" w:rsidP="00887813">
      <w:pPr>
        <w:spacing w:after="0" w:line="48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lastRenderedPageBreak/>
        <w:t>Furthermore, Taihu Lake's sediment was the only place where Ce, La, Co, V, and Se were detected</w:t>
      </w:r>
      <w:r w:rsidR="00B344CB" w:rsidRPr="00D10178">
        <w:rPr>
          <w:rFonts w:ascii="Times New Roman" w:eastAsia="Calibri" w:hAnsi="Times New Roman" w:cs="Times New Roman"/>
          <w:noProof/>
          <w:sz w:val="24"/>
          <w:szCs w:val="24"/>
        </w:rPr>
        <w:t xml:space="preserve"> Their concentration ranges in the sediment are 58.8-72.6 mg/kg, 34.8-39.5 </w:t>
      </w:r>
      <w:r w:rsidR="00876CEE" w:rsidRPr="00D10178">
        <w:rPr>
          <w:rFonts w:ascii="Times New Roman" w:eastAsia="Calibri" w:hAnsi="Times New Roman" w:cs="Times New Roman"/>
          <w:noProof/>
          <w:sz w:val="24"/>
          <w:szCs w:val="24"/>
        </w:rPr>
        <w:t>mg/kg, 7.5-26.4</w:t>
      </w:r>
      <w:r w:rsidR="00B344CB" w:rsidRPr="00D10178">
        <w:rPr>
          <w:rFonts w:ascii="Times New Roman" w:eastAsia="Calibri" w:hAnsi="Times New Roman" w:cs="Times New Roman"/>
          <w:noProof/>
          <w:sz w:val="24"/>
          <w:szCs w:val="24"/>
        </w:rPr>
        <w:t xml:space="preserve"> mg/kg</w:t>
      </w:r>
      <w:r w:rsidR="00223463" w:rsidRPr="00D10178">
        <w:rPr>
          <w:rFonts w:ascii="Times New Roman" w:eastAsia="Calibri" w:hAnsi="Times New Roman" w:cs="Times New Roman"/>
          <w:noProof/>
          <w:sz w:val="24"/>
          <w:szCs w:val="24"/>
        </w:rPr>
        <w:t>, 66.7-139.2 mg/kg</w:t>
      </w:r>
      <w:r w:rsidR="00B344CB" w:rsidRPr="00D10178">
        <w:rPr>
          <w:rFonts w:ascii="Times New Roman" w:eastAsia="Calibri" w:hAnsi="Times New Roman" w:cs="Times New Roman"/>
          <w:noProof/>
          <w:sz w:val="24"/>
          <w:szCs w:val="24"/>
        </w:rPr>
        <w:t xml:space="preserve"> and 0.16-1.17</w:t>
      </w:r>
      <w:r w:rsidR="00581C49" w:rsidRPr="00D10178">
        <w:rPr>
          <w:rFonts w:ascii="Times New Roman" w:eastAsia="Calibri" w:hAnsi="Times New Roman" w:cs="Times New Roman"/>
          <w:noProof/>
          <w:sz w:val="24"/>
          <w:szCs w:val="24"/>
        </w:rPr>
        <w:t xml:space="preserve"> mg/kg</w:t>
      </w:r>
      <w:r w:rsidR="00B3258D" w:rsidRPr="00D10178">
        <w:rPr>
          <w:rFonts w:ascii="Times New Roman" w:eastAsia="Calibri" w:hAnsi="Times New Roman" w:cs="Times New Roman"/>
          <w:noProof/>
          <w:sz w:val="24"/>
          <w:szCs w:val="24"/>
        </w:rPr>
        <w:t xml:space="preserve"> dry weight</w:t>
      </w:r>
      <w:r w:rsidR="00B344CB" w:rsidRPr="00D10178">
        <w:rPr>
          <w:rFonts w:ascii="Times New Roman" w:eastAsia="Calibri" w:hAnsi="Times New Roman" w:cs="Times New Roman"/>
          <w:noProof/>
          <w:sz w:val="24"/>
          <w:szCs w:val="24"/>
        </w:rPr>
        <w:t xml:space="preserve"> respectively</w:t>
      </w:r>
      <w:r w:rsidR="00945173" w:rsidRPr="00D10178">
        <w:rPr>
          <w:rFonts w:ascii="Times New Roman" w:eastAsia="Calibri" w:hAnsi="Times New Roman" w:cs="Times New Roman"/>
          <w:noProof/>
          <w:sz w:val="24"/>
          <w:szCs w:val="24"/>
        </w:rPr>
        <w:t xml:space="preserve"> </w:t>
      </w:r>
      <w:r w:rsidR="00945173"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SN":"0269-4042","author":[{"dropping-particle":"","family":"Yuan","given":"He-zhong","non-dropping-particle":"","parse-names":false,"suffix":""},{"dropping-particle":"","family":"Shen","given":"Ji","non-dropping-particle":"","parse-names":false,"suffix":""},{"dropping-particle":"","family":"Liu","given":"En-feng","non-dropping-particle":"","parse-names":false,"suffix":""},{"dropping-particle":"","family":"Wang","given":"Jian-jun","non-dropping-particle":"","parse-names":false,"suffix":""},{"dropping-particle":"","family":"Meng","given":"Xiang-hua","non-dropping-particle":"","parse-names":false,"suffix":""}],"container-title":"Environmental geochemistry and health","id":"ITEM-1","issued":{"date-parts":[["2011"]]},"page":"67-81","publisher":"Springer","title":"Assessment of nutrients and heavy metals enrichment in surface sediments from Taihu Lake, a eutrophic shallow lake in China","type":"article-journal","volume":"33"},"uris":["http://www.mendeley.com/documents/?uuid=6ab1f914-cf94-437a-bb0d-fdabaee574a0"]},{"id":"ITEM-2","itemData":{"ISSN":"0269-4042","author":[{"dropping-particle":"","family":"Wei","given":"Chaoyang","non-dropping-particle":"","parse-names":false,"suffix":""},{"dropping-particle":"","family":"Wen","given":"Hailong","non-dropping-particle":"","parse-names":false,"suffix":""}],"container-title":"Environmental Geochemistry and Health","id":"ITEM-2","issued":{"date-parts":[["2012"]]},"page":"737-748","publisher":"Springer","title":"Geochemical baselines of heavy metals in the sediments of two large freshwater lakes in China: implications for contamination character and history","type":"article-journal","volume":"34"},"uris":["http://www.mendeley.com/documents/?uuid=f2104bc7-8182-4b38-acf8-3525b739cada"]},{"id":"ITEM-3","itemData":{"ISSN":"1001-0742","author":[{"dropping-particle":"","family":"Ohore","given":"Okugbe E","non-dropping-particle":"","parse-names":false,"suffix":""},{"dropping-particle":"","family":"Addo","given":"Felix Gyawu","non-dropping-particle":"","parse-names":false,"suffix":""},{"dropping-particle":"","family":"Zhang","given":"Songhe","non-dropping-particle":"","parse-names":false,"suffix":""},{"dropping-particle":"","family":"Han","given":"Nini","non-dropping-particle":"","parse-names":false,"suffix":""},{"dropping-particle":"","family":"Anim-Larbi","given":"Kwaku","non-dropping-particle":"","parse-names":false,"suffix":""}],"container-title":"Journal of Environmental Sciences","id":"ITEM-3","issued":{"date-parts":[["2019"]]},"page":"323-335","publisher":"Elsevier","title":"Distribution and relationship between antimicrobial resistance genes and heavy metals in surface sediments of Taihu Lake, China","type":"article-journal","volume":"77"},"uris":["http://www.mendeley.com/documents/?uuid=dd38f6b9-f7d2-44f3-8eaa-b33cb805f3ce"]},{"id":"ITEM-4","itemData":{"ISBN":"0045-6535","author":[{"dropping-particle":"","family":"Wang","given":"X C","non-dropping-particle":"","parse-names":false,"suffix":""},{"dropping-particle":"","family":"Yan","given":"W D","non-dropping-particle":"","parse-names":false,"suffix":""},{"dropping-particle":"","family":"An","given":"Z","non-dropping-particle":"","parse-names":false,"suffix":""},{"dropping-particle":"","family":"Lu","given":"Q","non-dropping-particle":"","parse-names":false,"suffix":""},{"dropping-particle":"","family":"Shi","given":"W M","non-dropping-particle":"","parse-names":false,"suffix":""},{"dropping-particle":"","family":"Cao","given":"Z H","non-dropping-particle":"","parse-names":false,"suffix":""},{"dropping-particle":"","family":"Wong","given":"M H","non-dropping-particle":"","parse-names":false,"suffix":""}],"container-title":"Chemosphere","id":"ITEM-4","issue":"6","issued":{"date-parts":[["2003"]]},"page":"707-710","title":"Status of trace elements in paddy soil and sediment in Taihu Lake region","type":"article-journal","volume":"50"},"uris":["http://www.mendeley.com/documents/?uuid=b077cb8f-8819-4309-b730-384f9fca5c9b"]},{"id":"ITEM-5","itemData":{"ISSN":"1866-6280","author":[{"dropping-particle":"","family":"Liu","given":"Enfeng","non-dropping-particle":"","parse-names":false,"suffix":""},{"dropping-particle":"","family":"Birch","given":"Gavin F","non-dropping-particle":"","parse-names":false,"suffix":""},{"dropping-particle":"","family":"Shen","given":"Ji","non-dropping-particle":"","parse-names":false,"suffix":""},{"dropping-particle":"","family":"Yuan","given":"Hezhong","non-dropping-particle":"","parse-names":false,"suffix":""},{"dropping-particle":"","family":"Zhang","given":"Enlou","non-dropping-particle":"","parse-names":false,"suffix":""},{"dropping-particle":"","family":"Cao","given":"Yanmin","non-dropping-particle":"","parse-names":false,"suffix":""}],"container-title":"Environmental Earth Sciences","id":"ITEM-5","issued":{"date-parts":[["2012"]]},"page":"39-51","publisher":"Springer","title":"Comprehensive evaluation of heavy metal contamination in surface and core sediments of Taihu Lake, the third largest freshwater lake in China","type":"article-journal","volume":"67"},"uris":["http://www.mendeley.com/documents/?uuid=88c08fc5-1365-4abb-80b6-b08d485183e9"]}],"mendeley":{"formattedCitation":"(Wang et al. 2003; Yuan et al. 2011; Liu et al. 2012; Wei and Wen 2012; Ohore et al. 2019)","plainTextFormattedCitation":"(Wang et al. 2003; Yuan et al. 2011; Liu et al. 2012; Wei and Wen 2012; Ohore et al. 2019)","previouslyFormattedCitation":"[37]–[41]"},"properties":{"noteIndex":0},"schema":"https://github.com/citation-style-language/schema/raw/master/csl-citation.json"}</w:instrText>
      </w:r>
      <w:r w:rsidR="00945173"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(Wang et al. 2003; Yuan et al. 2011; Liu et al. 2012; Wei and Wen 2012; Ohore et al. 2019)</w:t>
      </w:r>
      <w:r w:rsidR="00945173" w:rsidRPr="00D10178">
        <w:rPr>
          <w:rFonts w:ascii="Times New Roman" w:eastAsia="Calibri" w:hAnsi="Times New Roman" w:cs="Times New Roman"/>
          <w:noProof/>
          <w:sz w:val="24"/>
          <w:szCs w:val="24"/>
        </w:rPr>
        <w:fldChar w:fldCharType="end"/>
      </w:r>
      <w:r w:rsidR="0090201A" w:rsidRPr="00D10178">
        <w:rPr>
          <w:rFonts w:ascii="Times New Roman" w:eastAsia="Calibri" w:hAnsi="Times New Roman" w:cs="Times New Roman"/>
          <w:noProof/>
          <w:sz w:val="24"/>
          <w:szCs w:val="24"/>
        </w:rPr>
        <w:t xml:space="preserve">. </w:t>
      </w:r>
      <w:r w:rsidR="00581C49" w:rsidRPr="00D10178">
        <w:rPr>
          <w:rFonts w:ascii="Times New Roman" w:eastAsia="Calibri" w:hAnsi="Times New Roman" w:cs="Times New Roman"/>
          <w:noProof/>
          <w:sz w:val="24"/>
          <w:szCs w:val="24"/>
        </w:rPr>
        <w:t xml:space="preserve">The concentration of </w:t>
      </w:r>
      <w:r w:rsidR="00582A53" w:rsidRPr="00D10178">
        <w:rPr>
          <w:rFonts w:ascii="Times New Roman" w:eastAsia="Calibri" w:hAnsi="Times New Roman" w:cs="Times New Roman"/>
          <w:noProof/>
          <w:sz w:val="24"/>
          <w:szCs w:val="24"/>
        </w:rPr>
        <w:t>Co and Se</w:t>
      </w:r>
      <w:r w:rsidR="00581C49" w:rsidRPr="00D10178">
        <w:rPr>
          <w:rFonts w:ascii="Times New Roman" w:eastAsia="Calibri" w:hAnsi="Times New Roman" w:cs="Times New Roman"/>
          <w:noProof/>
          <w:sz w:val="24"/>
          <w:szCs w:val="24"/>
        </w:rPr>
        <w:t xml:space="preserve"> were </w:t>
      </w:r>
      <w:r w:rsidR="00C04AFD" w:rsidRPr="00D10178">
        <w:rPr>
          <w:rFonts w:ascii="Times New Roman" w:eastAsia="Calibri" w:hAnsi="Times New Roman" w:cs="Times New Roman"/>
          <w:noProof/>
          <w:sz w:val="24"/>
          <w:szCs w:val="24"/>
        </w:rPr>
        <w:t>comparable to what was found in China by other researchers</w:t>
      </w:r>
      <w:r w:rsidR="00945173" w:rsidRPr="00D10178">
        <w:rPr>
          <w:rFonts w:ascii="Times New Roman" w:eastAsia="Calibri" w:hAnsi="Times New Roman" w:cs="Times New Roman"/>
          <w:noProof/>
          <w:sz w:val="24"/>
          <w:szCs w:val="24"/>
        </w:rPr>
        <w:t xml:space="preserve"> </w:t>
      </w:r>
      <w:r w:rsidR="00945173"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0304-3894","author":[{"dropping-particle":"","family":"Li","given":"Siyue","non-dropping-particle":"","parse-names":false,"suffix":""},{"dropping-particle":"","family":"Zhang","given":"Quanfa","non-dropping-particle":"","parse-names":false,"suffix":""}],"container-title":"Journal of Hazardous Materials","id":"ITEM-1","issue":"1","issued":{"date-parts":[["2010"]]},"page":"579-588","title":"Spatial characterization of dissolved trace elements and heavy metals in the upper Han River (China) using multivariate statistical techniques","type":"article-journal","volume":"176"},"uris":["http://www.mendeley.com/documents/?uuid=67065d15-7307-4a5a-a37d-559eaf1700db"]},{"id":"ITEM-2","itemData":{"DOI":"http://dx.doi.org/10.1016/j.jhazmat.2010.05.120","ISBN":"0304-3894","author":[{"dropping-particle":"","family":"Li","given":"Siyue","non-dropping-particle":"","parse-names":false,"suffix":""},{"dropping-particle":"","family":"Zhang","given":"Quanfa","non-dropping-particle":"","parse-names":false,"suffix":""}],"container-title":"Journal of Hazardous Materials","id":"ITEM-2","issue":"1","issued":{"date-parts":[["2010"]]},"page":"1051-1058","title":"Risk assessment and seasonal variations of dissolved trace elements and heavy metals in the Upper Han River, China","type":"article-journal","volume":"181"},"uris":["http://www.mendeley.com/documents/?uuid=be604a59-09d1-4689-a13c-56de78ac3d67"]},{"id":"ITEM-3","itemData":{"ISBN":"0943-0105","author":[{"dropping-particle":"","family":"Li","given":"Siyue","non-dropping-particle":"","parse-names":false,"suffix":""},{"dropping-particle":"","family":"Xu","given":"Zhifang","non-dropping-particle":"","parse-names":false,"suffix":""},{"dropping-particle":"","family":"Cheng","given":"Xiaoli","non-dropping-particle":"","parse-names":false,"suffix":""},{"dropping-particle":"","family":"Zhang","given":"Quanfa","non-dropping-particle":"","parse-names":false,"suffix":""}],"container-title":"Environmental Geology","id":"ITEM-3","issue":"5","issued":{"date-parts":[["2008"]]},"page":"977-983","title":"Dissolved trace elements and heavy metals in the Danjiangkou Reservoir, China","type":"article-journal","volume":"55"},"uris":["http://www.mendeley.com/documents/?uuid=a8820889-6a93-43df-9388-c521ca751f82"]}],"mendeley":{"formattedCitation":"(Li et al. 2008; Li and Zhang 2010a, b)","plainTextFormattedCitation":"(Li et al. 2008; Li and Zhang 2010a, b)","previouslyFormattedCitation":"[42]–[44]"},"properties":{"noteIndex":0},"schema":"https://github.com/citation-style-language/schema/raw/master/csl-citation.json"}</w:instrText>
      </w:r>
      <w:r w:rsidR="00945173"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(Li et al. 2008; Li and Zhang 2010a, b)</w:t>
      </w:r>
      <w:r w:rsidR="00945173" w:rsidRPr="00D10178">
        <w:rPr>
          <w:rFonts w:ascii="Times New Roman" w:eastAsia="Calibri" w:hAnsi="Times New Roman" w:cs="Times New Roman"/>
          <w:noProof/>
          <w:sz w:val="24"/>
          <w:szCs w:val="24"/>
        </w:rPr>
        <w:fldChar w:fldCharType="end"/>
      </w:r>
      <w:r w:rsidR="00C04AFD" w:rsidRPr="00D10178">
        <w:rPr>
          <w:rFonts w:ascii="Times New Roman" w:eastAsia="Calibri" w:hAnsi="Times New Roman" w:cs="Times New Roman"/>
          <w:noProof/>
          <w:sz w:val="24"/>
          <w:szCs w:val="24"/>
        </w:rPr>
        <w:t>.</w:t>
      </w:r>
      <w:r w:rsidR="00582A53" w:rsidRPr="00D10178">
        <w:rPr>
          <w:rFonts w:ascii="Times New Roman" w:eastAsia="Calibri" w:hAnsi="Times New Roman" w:cs="Times New Roman"/>
          <w:noProof/>
          <w:sz w:val="24"/>
          <w:szCs w:val="24"/>
        </w:rPr>
        <w:t xml:space="preserve"> </w:t>
      </w:r>
      <w:r w:rsidR="007D7CC7" w:rsidRPr="00D10178">
        <w:rPr>
          <w:rFonts w:ascii="Times New Roman" w:eastAsia="Calibri" w:hAnsi="Times New Roman" w:cs="Times New Roman"/>
          <w:noProof/>
          <w:sz w:val="24"/>
          <w:szCs w:val="24"/>
        </w:rPr>
        <w:t>The concentratio</w:t>
      </w:r>
      <w:r w:rsidR="00A128E8" w:rsidRPr="00D10178">
        <w:rPr>
          <w:rFonts w:ascii="Times New Roman" w:eastAsia="Calibri" w:hAnsi="Times New Roman" w:cs="Times New Roman"/>
          <w:noProof/>
          <w:sz w:val="24"/>
          <w:szCs w:val="24"/>
        </w:rPr>
        <w:t>n</w:t>
      </w:r>
      <w:r w:rsidR="007D7CC7" w:rsidRPr="00D10178">
        <w:rPr>
          <w:rFonts w:ascii="Times New Roman" w:eastAsia="Calibri" w:hAnsi="Times New Roman" w:cs="Times New Roman"/>
          <w:noProof/>
          <w:sz w:val="24"/>
          <w:szCs w:val="24"/>
        </w:rPr>
        <w:t xml:space="preserve"> of </w:t>
      </w:r>
      <w:r w:rsidR="002C557F" w:rsidRPr="00D10178">
        <w:rPr>
          <w:rFonts w:ascii="Times New Roman" w:eastAsia="Calibri" w:hAnsi="Times New Roman" w:cs="Times New Roman"/>
          <w:noProof/>
          <w:sz w:val="24"/>
          <w:szCs w:val="24"/>
        </w:rPr>
        <w:t>Co</w:t>
      </w:r>
      <w:r w:rsidR="007D7CC7" w:rsidRPr="00D10178">
        <w:rPr>
          <w:rFonts w:ascii="Times New Roman" w:eastAsia="Calibri" w:hAnsi="Times New Roman" w:cs="Times New Roman"/>
          <w:noProof/>
          <w:sz w:val="24"/>
          <w:szCs w:val="24"/>
        </w:rPr>
        <w:t xml:space="preserve"> </w:t>
      </w:r>
      <w:r w:rsidR="0035793A" w:rsidRPr="00D10178">
        <w:rPr>
          <w:rFonts w:ascii="Times New Roman" w:eastAsia="Calibri" w:hAnsi="Times New Roman" w:cs="Times New Roman"/>
          <w:noProof/>
          <w:sz w:val="24"/>
          <w:szCs w:val="24"/>
        </w:rPr>
        <w:t xml:space="preserve">was </w:t>
      </w:r>
      <w:r w:rsidR="007D7CC7" w:rsidRPr="00D10178">
        <w:rPr>
          <w:rFonts w:ascii="Times New Roman" w:eastAsia="Calibri" w:hAnsi="Times New Roman" w:cs="Times New Roman"/>
          <w:noProof/>
          <w:sz w:val="24"/>
          <w:szCs w:val="24"/>
        </w:rPr>
        <w:t>comparable to what was detect</w:t>
      </w:r>
      <w:r w:rsidR="00A128E8" w:rsidRPr="00D10178">
        <w:rPr>
          <w:rFonts w:ascii="Times New Roman" w:eastAsia="Calibri" w:hAnsi="Times New Roman" w:cs="Times New Roman"/>
          <w:noProof/>
          <w:sz w:val="24"/>
          <w:szCs w:val="24"/>
        </w:rPr>
        <w:t>e</w:t>
      </w:r>
      <w:r w:rsidR="007D7CC7" w:rsidRPr="00D10178">
        <w:rPr>
          <w:rFonts w:ascii="Times New Roman" w:eastAsia="Calibri" w:hAnsi="Times New Roman" w:cs="Times New Roman"/>
          <w:noProof/>
          <w:sz w:val="24"/>
          <w:szCs w:val="24"/>
        </w:rPr>
        <w:t>d at the global level</w:t>
      </w:r>
      <w:r w:rsidR="00945173" w:rsidRPr="00D10178">
        <w:rPr>
          <w:rFonts w:ascii="Times New Roman" w:eastAsia="Calibri" w:hAnsi="Times New Roman" w:cs="Times New Roman"/>
          <w:noProof/>
          <w:sz w:val="24"/>
          <w:szCs w:val="24"/>
        </w:rPr>
        <w:t xml:space="preserve"> </w:t>
      </w:r>
      <w:r w:rsidR="00733990"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0147-6513","author":[{"dropping-particle":"","family":"Szymanowska","given":"A","non-dropping-particle":"","parse-names":false,"suffix":""},{"dropping-particle":"","family":"Samecka-Cymerman","given":"A","non-dropping-particle":"","parse-names":false,"suffix":""},{"dropping-particle":"","family":"Kempers","given":"A J","non-dropping-particle":"","parse-names":false,"suffix":""}],"container-title":"Ecotoxicology and environmental safety","id":"ITEM-1","issue":"1","issued":{"date-parts":[["1999"]]},"page":"21-29","title":"Heavy metals in three lakes in West Poland","type":"article-journal","volume":"43"},"uris":["http://www.mendeley.com/documents/?uuid=001352ad-49c7-41e8-8ba3-fbaf88e9dd62"]},{"id":"ITEM-2","itemData":{"ISBN":"0025-326X","author":[{"dropping-particle":"","family":"Pekey","given":"Hakan","non-dropping-particle":"","parse-names":false,"suffix":""},{"dropping-particle":"","family":"Karakaş","given":"Duran","non-dropping-particle":"","parse-names":false,"suffix":""},{"dropping-particle":"","family":"Bakoglu","given":"Mithat","non-dropping-particle":"","parse-names":false,"suffix":""}],"container-title":"Marine Pollution Bulletin","id":"ITEM-2","issue":"9","issued":{"date-parts":[["2004"]]},"page":"809-818","title":"Source apportionment of trace metals in surface waters of a polluted stream using multivariate statistical analyses","type":"article-journal","volume":"49"},"uris":["http://www.mendeley.com/documents/?uuid=1b8ac756-f95d-4744-9319-180320f0f74f"]},{"id":"ITEM-3","itemData":{"DOI":"http://dx.doi.org/10.1016/j.scitotenv.2004.07.032","ISBN":"0048-9697","author":[{"dropping-particle":"","family":"Nguyen","given":"H L","non-dropping-particle":"","parse-names":false,"suffix":""},{"dropping-particle":"","family":"Leermakers","given":"M","non-dropping-particle":"","parse-names":false,"suffix":""},{"dropping-particle":"","family":"Osán","given":"J","non-dropping-particle":"","parse-names":false,"suffix":""},{"dropping-particle":"","family":"Török","given":"S","non-dropping-particle":"","parse-names":false,"suffix":""},{"dropping-particle":"","family":"Baeyens","given":"W","non-dropping-particle":"","parse-names":false,"suffix":""}],"container-title":"Science of the Total Environment","id":"ITEM-3","issue":"1","issued":{"date-parts":[["2005"]]},"page":"213-230","title":"Heavy metals in Lake Balaton: water column, suspended matter, sediment and biota","type":"article-journal","volume":"340"},"uris":["http://www.mendeley.com/documents/?uuid=54fa9847-1c42-4316-9f80-460f483b3f85"]},{"id":"ITEM-4","itemData":{"ISBN":"0304-3894","author":[{"dropping-particle":"","family":"Krishna","given":"Aradhi K","non-dropping-particle":"","parse-names":false,"suffix":""},{"dropping-particle":"","family":"Satyanarayanan","given":"M","non-dropping-particle":"","parse-names":false,"suffix":""},{"dropping-particle":"","family":"Govil","given":"Pradip K","non-dropping-particle":"","parse-names":false,"suffix":""}],"container-title":"Journal of Hazardous Materials","id":"ITEM-4","issue":"1","issued":{"date-parts":[["2009"]]},"page":"366-373","title":"Assessment of heavy metal pollution in water using multivariate statistical techniques in an industrial area: a case study from Patancheru, Medak District, Andhra Pradesh, India","type":"article-journal","volume":"167"},"uris":["http://www.mendeley.com/documents/?uuid=ec05f28f-6c82-46c8-a3fa-8b2be0d52fcf"]},{"id":"ITEM-5","itemData":{"ISBN":"0045-6535","author":[{"dropping-particle":"","family":"Karadede","given":"Hülya","non-dropping-particle":"","parse-names":false,"suffix":""},{"dropping-particle":"","family":"Ünlü","given":"Erhan","non-dropping-particle":"","parse-names":false,"suffix":""}],"container-title":"Chemosphere","id":"ITEM-5","issue":"9","issued":{"date-parts":[["2000"]]},"page":"1371-1376","title":"Concentrations of some heavy metals in water, sediment and fish species from the Atatürk Dam Lake (Euphrates), Turkey","type":"article-journal","volume":"41"},"uris":["http://www.mendeley.com/documents/?uuid=1dc12e7d-a841-415e-b14b-924eff659343"]},{"id":"ITEM-6","itemData":{"DOI":"http://dx.doi.org/10.1016/S0160-4120(03)00094-1","ISBN":"0160-4120","author":[{"dropping-particle":"","family":"Chandra Sekhar","given":"K","non-dropping-particle":"","parse-names":false,"suffix":""},{"dropping-particle":"","family":"Chary","given":"N S","non-dropping-particle":"","parse-names":false,"suffix":""},{"dropping-particle":"","family":"Kamala","given":"C T","non-dropping-particle":"","parse-names":false,"suffix":""},{"dropping-particle":"","family":"Suman Raj","given":"D S","non-dropping-particle":"","parse-names":false,"suffix":""},{"dropping-particle":"","family":"Sreenivasa Rao","given":"A","non-dropping-particle":"","parse-names":false,"suffix":""}],"container-title":"Environment international","id":"ITEM-6","issue":"7","issued":{"date-parts":[["2004"]]},"page":"1001-1008","title":"Fractionation studies and bioaccumulation of sediment-bound heavy metals in Kolleru lake by edible fish","type":"article-journal","volume":"29"},"uris":["http://www.mendeley.com/documents/?uuid=e909b43c-acdf-4d1d-b307-962ecf8fbfbe"]},{"id":"ITEM-7","itemData":{"DOI":"http://dx.doi.org/10.1016/S0048-9697(00)00597-0","ISBN":"0048-9697","author":[{"dropping-particle":"","family":"Klavinš","given":"Maris","non-dropping-particle":"","parse-names":false,"suffix":""},{"dropping-particle":"","family":"Briede","given":"Agrita","non-dropping-particle":"","parse-names":false,"suffix":""},{"dropping-particle":"","family":"Rodinov","given":"Valery","non-dropping-particle":"","parse-names":false,"suffix":""},{"dropping-particle":"","family":"Kokorite","given":"Ilga","non-dropping-particle":"","parse-names":false,"suffix":""},{"dropping-particle":"","family":"Parele","given":"Elga","non-dropping-particle":"","parse-names":false,"suffix":""},{"dropping-particle":"","family":"Klavina","given":"Inta","non-dropping-particle":"","parse-names":false,"suffix":""}],"container-title":"Science of the Total Environment","id":"ITEM-7","issue":"1","issued":{"date-parts":[["2000"]]},"page":"175-183","title":"Heavy metals in rivers of Latvia","type":"article-journal","volume":"262"},"uris":["http://www.mendeley.com/documents/?uuid=6bbb7e95-db4f-4936-bce3-cb2c6c294906"]}],"mendeley":{"formattedCitation":"(Szymanowska et al. 1999; Karadede and Ünlü 2000; Klavinš et al. 2000; Chandra Sekhar et al. 2004; Pekey et al. 2004b; Nguyen et al. 2005; Krishna et al. 2009)","plainTextFormattedCitation":"(Szymanowska et al. 1999; Karadede and Ünlü 2000; Klavinš et al. 2000; Chandra Sekhar et al. 2004; Pekey et al. 2004b; Nguyen et al. 2005; Krishna et al. 2009)","previouslyFormattedCitation":"[45]–[51]"},"properties":{"noteIndex":0},"schema":"https://github.com/citation-style-language/schema/raw/master/csl-citation.json"}</w:instrText>
      </w:r>
      <w:r w:rsidR="00733990"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(Szymanowska et al. 1999; Karadede and Ünlü 2000; Klavinš et al. 2000; Chandra Sekhar et al. 2004; Pekey et al. 2004b; Nguyen et al. 2005; Krishna et al. 2009)</w:t>
      </w:r>
      <w:r w:rsidR="00733990" w:rsidRPr="00D10178">
        <w:rPr>
          <w:rFonts w:ascii="Times New Roman" w:eastAsia="Calibri" w:hAnsi="Times New Roman" w:cs="Times New Roman"/>
          <w:noProof/>
          <w:sz w:val="24"/>
          <w:szCs w:val="24"/>
        </w:rPr>
        <w:fldChar w:fldCharType="end"/>
      </w:r>
      <w:r w:rsidR="007D7CC7" w:rsidRPr="00D10178">
        <w:rPr>
          <w:rFonts w:ascii="Times New Roman" w:eastAsia="Calibri" w:hAnsi="Times New Roman" w:cs="Times New Roman"/>
          <w:noProof/>
          <w:sz w:val="24"/>
          <w:szCs w:val="24"/>
        </w:rPr>
        <w:t>.</w:t>
      </w:r>
      <w:r w:rsidR="002D015E" w:rsidRPr="00D10178">
        <w:rPr>
          <w:rFonts w:ascii="Times New Roman" w:eastAsia="Calibri" w:hAnsi="Times New Roman" w:cs="Times New Roman"/>
          <w:noProof/>
          <w:sz w:val="24"/>
          <w:szCs w:val="24"/>
        </w:rPr>
        <w:t xml:space="preserve"> </w:t>
      </w:r>
      <w:r w:rsidR="0035630B" w:rsidRPr="00D10178">
        <w:rPr>
          <w:rFonts w:ascii="Times New Roman" w:eastAsia="Calibri" w:hAnsi="Times New Roman" w:cs="Times New Roman"/>
          <w:noProof/>
          <w:sz w:val="24"/>
          <w:szCs w:val="24"/>
        </w:rPr>
        <w:t>Sn, Sr and Al</w:t>
      </w:r>
      <w:r w:rsidR="00B344CB" w:rsidRPr="00D10178">
        <w:rPr>
          <w:rFonts w:ascii="Times New Roman" w:eastAsia="Calibri" w:hAnsi="Times New Roman" w:cs="Times New Roman"/>
          <w:noProof/>
          <w:sz w:val="24"/>
          <w:szCs w:val="24"/>
        </w:rPr>
        <w:t xml:space="preserve"> were only detected once</w:t>
      </w:r>
      <w:r w:rsidR="004C64D6" w:rsidRPr="00D10178">
        <w:rPr>
          <w:rFonts w:ascii="Times New Roman" w:eastAsia="Calibri" w:hAnsi="Times New Roman" w:cs="Times New Roman"/>
          <w:noProof/>
          <w:sz w:val="24"/>
          <w:szCs w:val="24"/>
        </w:rPr>
        <w:t xml:space="preserve"> </w:t>
      </w:r>
      <w:r w:rsidR="00B344CB" w:rsidRPr="00D10178">
        <w:rPr>
          <w:rFonts w:ascii="Times New Roman" w:eastAsia="Calibri" w:hAnsi="Times New Roman" w:cs="Times New Roman"/>
          <w:noProof/>
          <w:sz w:val="24"/>
          <w:szCs w:val="24"/>
        </w:rPr>
        <w:t xml:space="preserve"> </w:t>
      </w:r>
      <w:r w:rsidR="004C64D6" w:rsidRPr="00D10178">
        <w:rPr>
          <w:rFonts w:ascii="Times New Roman" w:eastAsia="Calibri" w:hAnsi="Times New Roman" w:cs="Times New Roman"/>
          <w:noProof/>
          <w:sz w:val="24"/>
          <w:szCs w:val="24"/>
        </w:rPr>
        <w:t xml:space="preserve">in Taihu Lake's sediment and water </w:t>
      </w:r>
      <w:r w:rsidR="00B344CB" w:rsidRPr="00D10178">
        <w:rPr>
          <w:rFonts w:ascii="Times New Roman" w:eastAsia="Calibri" w:hAnsi="Times New Roman" w:cs="Times New Roman"/>
          <w:noProof/>
          <w:sz w:val="24"/>
          <w:szCs w:val="24"/>
        </w:rPr>
        <w:t>with concentration ranges of 0.</w:t>
      </w:r>
      <w:r w:rsidR="005347F9" w:rsidRPr="00D10178">
        <w:rPr>
          <w:rFonts w:ascii="Times New Roman" w:eastAsia="Calibri" w:hAnsi="Times New Roman" w:cs="Times New Roman"/>
          <w:noProof/>
          <w:sz w:val="24"/>
          <w:szCs w:val="24"/>
        </w:rPr>
        <w:t>030-1.230 µg/l and 53.7-141 mg/kg and 11.6-83.2 mg/g,</w:t>
      </w:r>
      <w:r w:rsidR="00B344CB" w:rsidRPr="00D10178">
        <w:rPr>
          <w:rFonts w:ascii="Times New Roman" w:eastAsia="Calibri" w:hAnsi="Times New Roman" w:cs="Times New Roman"/>
          <w:noProof/>
          <w:sz w:val="24"/>
          <w:szCs w:val="24"/>
        </w:rPr>
        <w:t xml:space="preserve"> respectively</w:t>
      </w:r>
      <w:r w:rsidR="00733990" w:rsidRPr="00D10178">
        <w:rPr>
          <w:rFonts w:ascii="Times New Roman" w:eastAsia="Calibri" w:hAnsi="Times New Roman" w:cs="Times New Roman"/>
          <w:noProof/>
          <w:sz w:val="24"/>
          <w:szCs w:val="24"/>
        </w:rPr>
        <w:t xml:space="preserve"> </w:t>
      </w:r>
      <w:r w:rsidR="00733990" w:rsidRPr="00D10178">
        <w:rPr>
          <w:rFonts w:ascii="Times New Roman" w:eastAsia="Calibri" w:hAnsi="Times New Roman" w:cs="Times New Roman"/>
          <w:noProof/>
          <w:sz w:val="24"/>
          <w:szCs w:val="24"/>
        </w:rPr>
        <w:fldChar w:fldCharType="begin" w:fldLock="1"/>
      </w:r>
      <w:r w:rsidR="00860336">
        <w:rPr>
          <w:rFonts w:ascii="Times New Roman" w:eastAsia="Calibri" w:hAnsi="Times New Roman" w:cs="Times New Roman"/>
          <w:noProof/>
          <w:sz w:val="24"/>
          <w:szCs w:val="24"/>
        </w:rPr>
        <w:instrText>ADDIN CSL_CITATION {"citationItems":[{"id":"ITEM-1","itemData":{"ISBN":"0147-6513","author":[{"dropping-particle":"","family":"Tao","given":"Yu","non-dropping-particle":"","parse-names":false,"suffix":""},{"dropping-particle":"","family":"Yuan","given":"Zhang","non-dropping-particle":"","parse-names":false,"suffix":""},{"dropping-particle":"","family":"Xiaona","given":"Hu","non-dropping-particle":"","parse-names":false,"suffix":""},{"dropping-particle":"","family":"Wei","given":"Meng","non-dropping-particle":"","parse-names":false,"suffix":""}],"container-title":"Ecotoxicology and environmental safety","id":"ITEM-1","issued":{"date-parts":[["2012"]]},"page":"55-64","title":"Distribution and bioaccumulation of heavy metals in aquatic organisms of different trophic levels and potential health risk assessment from Taihu lake, China","type":"article-journal","volume":"81"},"uris":["http://www.mendeley.com/documents/?uuid=673bfe9f-0012-4025-9dd1-ff50e13ccd92"]},{"id":"ITEM-2","itemData":{"ISSN":"0269-4042","author":[{"dropping-particle":"","family":"Yuan","given":"He-zhong","non-dropping-particle":"","parse-names":false,"suffix":""},{"dropping-particle":"","family":"Shen","given":"Ji","non-dropping-particle":"","parse-names":false,"suffix":""},{"dropping-particle":"","family":"Liu","given":"En-feng","non-dropping-particle":"","parse-names":false,"suffix":""},{"dropping-particle":"","family":"Wang","given":"Jian-jun","non-dropping-particle":"","parse-names":false,"suffix":""},{"dropping-particle":"","family":"Meng","given":"Xiang-hua","non-dropping-particle":"","parse-names":false,"suffix":""}],"container-title":"Environmental geochemistry and health","id":"ITEM-2","issued":{"date-parts":[["2011"]]},"page":"67-81","publisher":"Springer","title":"Assessment of nutrients and heavy metals enrichment in surface sediments from Taihu Lake, a eutrophic shallow lake in China","type":"article-journal","volume":"33"},"uris":["http://www.mendeley.com/documents/?uuid=6ab1f914-cf94-437a-bb0d-fdabaee574a0"]}],"mendeley":{"formattedCitation":"(Yuan et al. 2011; Tao et al. 2012)","plainTextFormattedCitation":"(Yuan et al. 2011; Tao et al. 2012)","previouslyFormattedCitation":"[37], [52]"},"properties":{"noteIndex":0},"schema":"https://github.com/citation-style-language/schema/raw/master/csl-citation.json"}</w:instrText>
      </w:r>
      <w:r w:rsidR="00733990" w:rsidRPr="00D10178">
        <w:rPr>
          <w:rFonts w:ascii="Times New Roman" w:eastAsia="Calibri" w:hAnsi="Times New Roman" w:cs="Times New Roman"/>
          <w:noProof/>
          <w:sz w:val="24"/>
          <w:szCs w:val="24"/>
        </w:rPr>
        <w:fldChar w:fldCharType="separate"/>
      </w:r>
      <w:r w:rsidR="00860336" w:rsidRPr="00860336">
        <w:rPr>
          <w:rFonts w:ascii="Times New Roman" w:eastAsia="Calibri" w:hAnsi="Times New Roman" w:cs="Times New Roman"/>
          <w:noProof/>
          <w:sz w:val="24"/>
          <w:szCs w:val="24"/>
        </w:rPr>
        <w:t>(Yuan et al. 2011; Tao et al. 2012)</w:t>
      </w:r>
      <w:r w:rsidR="00733990" w:rsidRPr="00D10178">
        <w:rPr>
          <w:rFonts w:ascii="Times New Roman" w:eastAsia="Calibri" w:hAnsi="Times New Roman" w:cs="Times New Roman"/>
          <w:noProof/>
          <w:sz w:val="24"/>
          <w:szCs w:val="24"/>
        </w:rPr>
        <w:fldChar w:fldCharType="end"/>
      </w:r>
      <w:r w:rsidR="00B344CB" w:rsidRPr="00D10178">
        <w:rPr>
          <w:rFonts w:ascii="Times New Roman" w:eastAsia="Calibri" w:hAnsi="Times New Roman" w:cs="Times New Roman"/>
          <w:noProof/>
          <w:sz w:val="24"/>
          <w:szCs w:val="24"/>
        </w:rPr>
        <w:t xml:space="preserve">. </w:t>
      </w:r>
    </w:p>
    <w:p w14:paraId="28214866" w14:textId="77777777" w:rsidR="00887813" w:rsidRPr="00D10178" w:rsidRDefault="008D413F" w:rsidP="00887813">
      <w:pPr>
        <w:spacing w:after="0" w:line="480" w:lineRule="auto"/>
        <w:jc w:val="both"/>
        <w:rPr>
          <w:rFonts w:ascii="Times New Roman" w:eastAsia="Calibri" w:hAnsi="Times New Roman" w:cs="Times New Roman"/>
          <w:noProof/>
          <w:sz w:val="24"/>
          <w:szCs w:val="24"/>
        </w:rPr>
      </w:pPr>
      <w:r w:rsidRPr="00D10178">
        <w:rPr>
          <w:noProof/>
          <w:sz w:val="24"/>
          <w:szCs w:val="24"/>
        </w:rPr>
        <w:drawing>
          <wp:inline distT="0" distB="0" distL="0" distR="0" wp14:anchorId="2E94CCB9" wp14:editId="1D7EAA8E">
            <wp:extent cx="4272077" cy="3043123"/>
            <wp:effectExtent l="0" t="0" r="14605"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E3322B" w14:textId="77777777" w:rsidR="00887813" w:rsidRPr="00D10178" w:rsidRDefault="004755DA" w:rsidP="000177D4">
      <w:pPr>
        <w:spacing w:after="0" w:line="600" w:lineRule="auto"/>
        <w:jc w:val="both"/>
        <w:rPr>
          <w:rFonts w:ascii="Times New Roman" w:hAnsi="Times New Roman" w:cs="Times New Roman"/>
          <w:sz w:val="24"/>
          <w:szCs w:val="24"/>
        </w:rPr>
      </w:pPr>
      <w:r w:rsidRPr="00D10178">
        <w:rPr>
          <w:rFonts w:ascii="Times New Roman" w:hAnsi="Times New Roman" w:cs="Times New Roman"/>
          <w:b/>
          <w:sz w:val="24"/>
          <w:szCs w:val="24"/>
        </w:rPr>
        <w:t>Fig</w:t>
      </w:r>
      <w:r w:rsidR="00196CFA" w:rsidRPr="00D10178">
        <w:rPr>
          <w:rFonts w:ascii="Times New Roman" w:hAnsi="Times New Roman" w:cs="Times New Roman"/>
          <w:b/>
          <w:sz w:val="24"/>
          <w:szCs w:val="24"/>
        </w:rPr>
        <w:t>ure</w:t>
      </w:r>
      <w:r w:rsidRPr="00D10178">
        <w:rPr>
          <w:rFonts w:ascii="Times New Roman" w:hAnsi="Times New Roman" w:cs="Times New Roman"/>
          <w:b/>
          <w:sz w:val="24"/>
          <w:szCs w:val="24"/>
        </w:rPr>
        <w:t xml:space="preserve"> 2</w:t>
      </w:r>
      <w:r w:rsidR="003A18AE" w:rsidRPr="00D10178">
        <w:rPr>
          <w:rFonts w:ascii="Times New Roman" w:hAnsi="Times New Roman" w:cs="Times New Roman"/>
          <w:sz w:val="24"/>
          <w:szCs w:val="24"/>
        </w:rPr>
        <w:t xml:space="preserve"> Concentration of Heavy metals</w:t>
      </w:r>
      <w:r w:rsidR="00CA4291" w:rsidRPr="00D10178">
        <w:rPr>
          <w:rFonts w:ascii="Times New Roman" w:hAnsi="Times New Roman" w:cs="Times New Roman"/>
          <w:sz w:val="24"/>
          <w:szCs w:val="24"/>
        </w:rPr>
        <w:t xml:space="preserve"> in some fish species in </w:t>
      </w:r>
      <w:proofErr w:type="spellStart"/>
      <w:r w:rsidR="00CA4291" w:rsidRPr="00D10178">
        <w:rPr>
          <w:rFonts w:ascii="Times New Roman" w:hAnsi="Times New Roman" w:cs="Times New Roman"/>
          <w:sz w:val="24"/>
          <w:szCs w:val="24"/>
        </w:rPr>
        <w:t>Taihu</w:t>
      </w:r>
      <w:proofErr w:type="spellEnd"/>
      <w:r w:rsidR="00CA4291" w:rsidRPr="00D10178">
        <w:rPr>
          <w:rFonts w:ascii="Times New Roman" w:hAnsi="Times New Roman" w:cs="Times New Roman"/>
          <w:sz w:val="24"/>
          <w:szCs w:val="24"/>
        </w:rPr>
        <w:t xml:space="preserve"> Lake</w:t>
      </w:r>
    </w:p>
    <w:p w14:paraId="6A086F8A" w14:textId="77777777" w:rsidR="0069277F" w:rsidRPr="00D10178" w:rsidRDefault="003A18AE"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The heavy metal concentrations</w:t>
      </w:r>
      <w:r w:rsidR="006E3E8A" w:rsidRPr="00D10178">
        <w:rPr>
          <w:rFonts w:ascii="Times New Roman" w:hAnsi="Times New Roman" w:cs="Times New Roman"/>
          <w:sz w:val="24"/>
          <w:szCs w:val="24"/>
        </w:rPr>
        <w:t xml:space="preserve"> varied</w:t>
      </w:r>
      <w:r w:rsidRPr="00D10178">
        <w:rPr>
          <w:rFonts w:ascii="Times New Roman" w:hAnsi="Times New Roman" w:cs="Times New Roman"/>
          <w:sz w:val="24"/>
          <w:szCs w:val="24"/>
        </w:rPr>
        <w:t xml:space="preserve"> in the water, sediment as well as</w:t>
      </w:r>
      <w:r w:rsidR="006E3E8A" w:rsidRPr="00D10178">
        <w:rPr>
          <w:rFonts w:ascii="Times New Roman" w:hAnsi="Times New Roman" w:cs="Times New Roman"/>
          <w:sz w:val="24"/>
          <w:szCs w:val="24"/>
        </w:rPr>
        <w:t xml:space="preserve"> biota of </w:t>
      </w:r>
      <w:proofErr w:type="spellStart"/>
      <w:r w:rsidR="006E3E8A" w:rsidRPr="00D10178">
        <w:rPr>
          <w:rFonts w:ascii="Times New Roman" w:hAnsi="Times New Roman" w:cs="Times New Roman"/>
          <w:sz w:val="24"/>
          <w:szCs w:val="24"/>
        </w:rPr>
        <w:t>Taihu</w:t>
      </w:r>
      <w:proofErr w:type="spellEnd"/>
      <w:r w:rsidR="006E3E8A" w:rsidRPr="00D10178">
        <w:rPr>
          <w:rFonts w:ascii="Times New Roman" w:hAnsi="Times New Roman" w:cs="Times New Roman"/>
          <w:sz w:val="24"/>
          <w:szCs w:val="24"/>
        </w:rPr>
        <w:t xml:space="preserve"> Lake. </w:t>
      </w:r>
      <w:r w:rsidR="001B78A7" w:rsidRPr="00D10178">
        <w:rPr>
          <w:rFonts w:ascii="Times New Roman" w:hAnsi="Times New Roman" w:cs="Times New Roman"/>
          <w:sz w:val="24"/>
          <w:szCs w:val="24"/>
        </w:rPr>
        <w:t>The sequence of the</w:t>
      </w:r>
      <w:r w:rsidR="00E33218" w:rsidRPr="00D10178">
        <w:rPr>
          <w:rFonts w:ascii="Times New Roman" w:hAnsi="Times New Roman" w:cs="Times New Roman"/>
          <w:sz w:val="24"/>
          <w:szCs w:val="24"/>
        </w:rPr>
        <w:t xml:space="preserve"> frequently detected</w:t>
      </w:r>
      <w:r w:rsidR="001B78A7" w:rsidRPr="00D10178">
        <w:rPr>
          <w:rFonts w:ascii="Times New Roman" w:hAnsi="Times New Roman" w:cs="Times New Roman"/>
          <w:sz w:val="24"/>
          <w:szCs w:val="24"/>
        </w:rPr>
        <w:t xml:space="preserve"> heavy metals in the water</w:t>
      </w:r>
      <w:r w:rsidR="00D91DF7" w:rsidRPr="00D10178">
        <w:rPr>
          <w:rFonts w:ascii="Times New Roman" w:hAnsi="Times New Roman" w:cs="Times New Roman"/>
          <w:sz w:val="24"/>
          <w:szCs w:val="24"/>
        </w:rPr>
        <w:t xml:space="preserve">, </w:t>
      </w:r>
      <w:r w:rsidR="001B78A7" w:rsidRPr="00D10178">
        <w:rPr>
          <w:rFonts w:ascii="Times New Roman" w:hAnsi="Times New Roman" w:cs="Times New Roman"/>
          <w:sz w:val="24"/>
          <w:szCs w:val="24"/>
        </w:rPr>
        <w:t>sediment</w:t>
      </w:r>
      <w:r w:rsidR="00D91DF7" w:rsidRPr="00D10178">
        <w:rPr>
          <w:rFonts w:ascii="Times New Roman" w:hAnsi="Times New Roman" w:cs="Times New Roman"/>
          <w:sz w:val="24"/>
          <w:szCs w:val="24"/>
        </w:rPr>
        <w:t xml:space="preserve"> and biota</w:t>
      </w:r>
      <w:r w:rsidR="001B78A7" w:rsidRPr="00D10178">
        <w:rPr>
          <w:rFonts w:ascii="Times New Roman" w:hAnsi="Times New Roman" w:cs="Times New Roman"/>
          <w:sz w:val="24"/>
          <w:szCs w:val="24"/>
        </w:rPr>
        <w:t xml:space="preserve"> are</w:t>
      </w:r>
      <w:r w:rsidR="00D91DF7" w:rsidRPr="00D10178">
        <w:rPr>
          <w:rFonts w:ascii="Times New Roman" w:hAnsi="Times New Roman" w:cs="Times New Roman"/>
          <w:sz w:val="24"/>
          <w:szCs w:val="24"/>
        </w:rPr>
        <w:t xml:space="preserve"> Zn &gt; Cu &gt;</w:t>
      </w:r>
      <w:r w:rsidR="00C84ED8" w:rsidRPr="00D10178">
        <w:rPr>
          <w:rFonts w:ascii="Times New Roman" w:hAnsi="Times New Roman" w:cs="Times New Roman"/>
          <w:sz w:val="24"/>
          <w:szCs w:val="24"/>
        </w:rPr>
        <w:t>Ni&gt;</w:t>
      </w:r>
      <w:r w:rsidR="00D91DF7" w:rsidRPr="00D10178">
        <w:rPr>
          <w:rFonts w:ascii="Times New Roman" w:hAnsi="Times New Roman" w:cs="Times New Roman"/>
          <w:sz w:val="24"/>
          <w:szCs w:val="24"/>
        </w:rPr>
        <w:t xml:space="preserve"> As &gt;Cr &gt; Pb &gt; </w:t>
      </w:r>
      <w:r w:rsidR="00B06B39" w:rsidRPr="00D10178">
        <w:rPr>
          <w:rFonts w:ascii="Times New Roman" w:hAnsi="Times New Roman" w:cs="Times New Roman"/>
          <w:sz w:val="24"/>
          <w:szCs w:val="24"/>
        </w:rPr>
        <w:t>Cd, Zn</w:t>
      </w:r>
      <w:r w:rsidR="001B78A7" w:rsidRPr="00D10178">
        <w:rPr>
          <w:rFonts w:ascii="Times New Roman" w:hAnsi="Times New Roman" w:cs="Times New Roman"/>
          <w:sz w:val="24"/>
          <w:szCs w:val="24"/>
        </w:rPr>
        <w:t xml:space="preserve"> &gt; Cu &gt; Cr &gt; Pb &gt; </w:t>
      </w:r>
      <w:r w:rsidR="00C84ED8" w:rsidRPr="00D10178">
        <w:rPr>
          <w:rFonts w:ascii="Times New Roman" w:hAnsi="Times New Roman" w:cs="Times New Roman"/>
          <w:sz w:val="24"/>
          <w:szCs w:val="24"/>
        </w:rPr>
        <w:t>Ni &gt;</w:t>
      </w:r>
      <w:r w:rsidR="001B78A7" w:rsidRPr="00D10178">
        <w:rPr>
          <w:rFonts w:ascii="Times New Roman" w:hAnsi="Times New Roman" w:cs="Times New Roman"/>
          <w:sz w:val="24"/>
          <w:szCs w:val="24"/>
        </w:rPr>
        <w:t>As &gt; Cd &gt; Hg</w:t>
      </w:r>
      <w:r w:rsidR="00D91DF7" w:rsidRPr="00D10178">
        <w:rPr>
          <w:rFonts w:ascii="Times New Roman" w:hAnsi="Times New Roman" w:cs="Times New Roman"/>
          <w:sz w:val="24"/>
          <w:szCs w:val="24"/>
        </w:rPr>
        <w:t xml:space="preserve"> and </w:t>
      </w:r>
      <w:r w:rsidR="00C84ED8" w:rsidRPr="00D10178">
        <w:rPr>
          <w:rFonts w:ascii="Times New Roman" w:hAnsi="Times New Roman" w:cs="Times New Roman"/>
          <w:sz w:val="24"/>
          <w:szCs w:val="24"/>
        </w:rPr>
        <w:t>Zn</w:t>
      </w:r>
      <w:r w:rsidR="00B06B39" w:rsidRPr="00D10178">
        <w:rPr>
          <w:rFonts w:ascii="Times New Roman" w:hAnsi="Times New Roman" w:cs="Times New Roman"/>
          <w:sz w:val="24"/>
          <w:szCs w:val="24"/>
        </w:rPr>
        <w:t xml:space="preserve"> </w:t>
      </w:r>
      <w:r w:rsidR="005A17D6" w:rsidRPr="00D10178">
        <w:rPr>
          <w:rFonts w:ascii="Times New Roman" w:hAnsi="Times New Roman" w:cs="Times New Roman"/>
          <w:sz w:val="24"/>
          <w:szCs w:val="24"/>
        </w:rPr>
        <w:t xml:space="preserve">&gt; </w:t>
      </w:r>
      <w:r w:rsidR="00B06B39" w:rsidRPr="00D10178">
        <w:rPr>
          <w:rFonts w:ascii="Times New Roman" w:hAnsi="Times New Roman" w:cs="Times New Roman"/>
          <w:sz w:val="24"/>
          <w:szCs w:val="24"/>
        </w:rPr>
        <w:t xml:space="preserve">Cu &gt; Pb &gt; As &gt; Cr &gt; </w:t>
      </w:r>
      <w:r w:rsidR="00B06B39" w:rsidRPr="00D10178">
        <w:rPr>
          <w:rFonts w:ascii="Times New Roman" w:hAnsi="Times New Roman" w:cs="Times New Roman"/>
          <w:sz w:val="24"/>
          <w:szCs w:val="24"/>
        </w:rPr>
        <w:lastRenderedPageBreak/>
        <w:t>Cd &gt; Hg</w:t>
      </w:r>
      <w:r w:rsidR="001B78A7" w:rsidRPr="00D10178">
        <w:rPr>
          <w:rFonts w:ascii="Times New Roman" w:hAnsi="Times New Roman" w:cs="Times New Roman"/>
          <w:sz w:val="24"/>
          <w:szCs w:val="24"/>
        </w:rPr>
        <w:t xml:space="preserve"> respectively. </w:t>
      </w:r>
      <w:r w:rsidR="00E33218" w:rsidRPr="00D10178">
        <w:rPr>
          <w:rFonts w:ascii="Times New Roman" w:hAnsi="Times New Roman" w:cs="Times New Roman"/>
          <w:sz w:val="24"/>
          <w:szCs w:val="24"/>
        </w:rPr>
        <w:t xml:space="preserve">Evidently, Zn and Cu are the most abundant heavy metals in </w:t>
      </w:r>
      <w:proofErr w:type="spellStart"/>
      <w:r w:rsidR="00E33218" w:rsidRPr="00D10178">
        <w:rPr>
          <w:rFonts w:ascii="Times New Roman" w:hAnsi="Times New Roman" w:cs="Times New Roman"/>
          <w:sz w:val="24"/>
          <w:szCs w:val="24"/>
        </w:rPr>
        <w:t>Taihu</w:t>
      </w:r>
      <w:proofErr w:type="spellEnd"/>
      <w:r w:rsidR="00E33218" w:rsidRPr="00D10178">
        <w:rPr>
          <w:rFonts w:ascii="Times New Roman" w:hAnsi="Times New Roman" w:cs="Times New Roman"/>
          <w:sz w:val="24"/>
          <w:szCs w:val="24"/>
        </w:rPr>
        <w:t xml:space="preserve"> Lake. This trend has not </w:t>
      </w:r>
      <w:r w:rsidR="00E33218" w:rsidRPr="00D10178">
        <w:rPr>
          <w:rFonts w:ascii="Times New Roman" w:hAnsi="Times New Roman" w:cs="Times New Roman"/>
          <w:noProof/>
          <w:sz w:val="24"/>
          <w:szCs w:val="24"/>
        </w:rPr>
        <w:t>change</w:t>
      </w:r>
      <w:r w:rsidR="00B105CF" w:rsidRPr="00D10178">
        <w:rPr>
          <w:rFonts w:ascii="Times New Roman" w:hAnsi="Times New Roman" w:cs="Times New Roman"/>
          <w:noProof/>
          <w:sz w:val="24"/>
          <w:szCs w:val="24"/>
        </w:rPr>
        <w:t>d</w:t>
      </w:r>
      <w:r w:rsidR="00E33218" w:rsidRPr="00D10178">
        <w:rPr>
          <w:rFonts w:ascii="Times New Roman" w:hAnsi="Times New Roman" w:cs="Times New Roman"/>
          <w:sz w:val="24"/>
          <w:szCs w:val="24"/>
        </w:rPr>
        <w:t xml:space="preserve"> as a recent study carried out in </w:t>
      </w:r>
      <w:proofErr w:type="spellStart"/>
      <w:r w:rsidR="00E33218" w:rsidRPr="00D10178">
        <w:rPr>
          <w:rFonts w:ascii="Times New Roman" w:hAnsi="Times New Roman" w:cs="Times New Roman"/>
          <w:sz w:val="24"/>
          <w:szCs w:val="24"/>
        </w:rPr>
        <w:t>Gonghu</w:t>
      </w:r>
      <w:proofErr w:type="spellEnd"/>
      <w:r w:rsidR="00E33218" w:rsidRPr="00D10178">
        <w:rPr>
          <w:rFonts w:ascii="Times New Roman" w:hAnsi="Times New Roman" w:cs="Times New Roman"/>
          <w:sz w:val="24"/>
          <w:szCs w:val="24"/>
        </w:rPr>
        <w:t xml:space="preserve"> bay of </w:t>
      </w:r>
      <w:proofErr w:type="spellStart"/>
      <w:r w:rsidR="00E33218" w:rsidRPr="00D10178">
        <w:rPr>
          <w:rFonts w:ascii="Times New Roman" w:hAnsi="Times New Roman" w:cs="Times New Roman"/>
          <w:sz w:val="24"/>
          <w:szCs w:val="24"/>
        </w:rPr>
        <w:t>Taihu</w:t>
      </w:r>
      <w:proofErr w:type="spellEnd"/>
      <w:r w:rsidR="00E33218" w:rsidRPr="00D10178">
        <w:rPr>
          <w:rFonts w:ascii="Times New Roman" w:hAnsi="Times New Roman" w:cs="Times New Roman"/>
          <w:sz w:val="24"/>
          <w:szCs w:val="24"/>
        </w:rPr>
        <w:t xml:space="preserve"> Lake obtained a similar trend </w:t>
      </w:r>
      <w:r w:rsidR="0069277F" w:rsidRPr="00D10178">
        <w:rPr>
          <w:rFonts w:ascii="Times New Roman" w:hAnsi="Times New Roman" w:cs="Times New Roman"/>
          <w:sz w:val="24"/>
          <w:szCs w:val="24"/>
        </w:rPr>
        <w:t>of heavy metal concentration Zn &gt; Cu &gt; Pb &gt; As &gt; Mn in the water</w:t>
      </w:r>
      <w:r w:rsidR="002A5C39" w:rsidRPr="00D10178">
        <w:rPr>
          <w:rFonts w:ascii="Times New Roman" w:hAnsi="Times New Roman" w:cs="Times New Roman"/>
          <w:sz w:val="24"/>
          <w:szCs w:val="24"/>
        </w:rPr>
        <w:t xml:space="preserve"> </w:t>
      </w:r>
      <w:r w:rsidR="002A5C39"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author":[{"dropping-particle":"","family":"Ding","given":"Jiannan","non-dropping-particle":"","parse-names":false,"suffix":""},{"dropping-particle":"","family":"Jiang","given":"Hang","non-dropping-particle":"","parse-names":false,"suffix":""},{"dropping-particle":"","family":"Wu","given":"Xuyue","non-dropping-particle":"","parse-names":false,"suffix":""},{"dropping-particle":"","family":"Zhang","given":"Shanshan","non-dropping-particle":"","parse-names":false,"suffix":""},{"dropping-particle":"","family":"Razanajatovo","given":"Roger Mamitiana","non-dropping-particle":"","parse-names":false,"suffix":""},{"dropping-particle":"","family":"Zou","given":"Hua","non-dropping-particle":"","parse-names":false,"suffix":""}],"container-title":"Human and Ecological Risk Assessment: An International Journal","id":"ITEM-1","issued":{"date-parts":[["2020"]]},"publisher":"Taylor &amp; Francis","title":"Investigation and assessment of environmental pollution in Gonghu Bay, Taihu Lake, China: A year-long study","type":"article-journal"},"uris":["http://www.mendeley.com/documents/?uuid=27697f64-5f71-4bf8-9dd3-823b7ffdf638"]}],"mendeley":{"formattedCitation":"(Ding et al. 2020)","plainTextFormattedCitation":"(Ding et al. 2020)","previouslyFormattedCitation":"[53]"},"properties":{"noteIndex":0},"schema":"https://github.com/citation-style-language/schema/raw/master/csl-citation.json"}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(Ding et al. 2020)</w:t>
      </w:r>
      <w:r w:rsidR="002A5C39" w:rsidRPr="00D10178">
        <w:rPr>
          <w:rFonts w:ascii="Times New Roman" w:hAnsi="Times New Roman" w:cs="Times New Roman"/>
          <w:sz w:val="24"/>
          <w:szCs w:val="24"/>
        </w:rPr>
        <w:fldChar w:fldCharType="end"/>
      </w:r>
      <w:r w:rsidR="0069277F" w:rsidRPr="00D10178">
        <w:rPr>
          <w:rFonts w:ascii="Times New Roman" w:hAnsi="Times New Roman" w:cs="Times New Roman"/>
          <w:sz w:val="24"/>
          <w:szCs w:val="24"/>
        </w:rPr>
        <w:t>. Nevertheless, the absolute values of some heavy metals in</w:t>
      </w:r>
      <w:r w:rsidR="001726DC" w:rsidRPr="00D10178">
        <w:rPr>
          <w:rFonts w:ascii="Times New Roman" w:hAnsi="Times New Roman" w:cs="Times New Roman"/>
          <w:sz w:val="24"/>
          <w:szCs w:val="24"/>
        </w:rPr>
        <w:t xml:space="preserve"> the lake have decreased</w:t>
      </w:r>
      <w:r w:rsidR="0069277F" w:rsidRPr="00D10178">
        <w:rPr>
          <w:rFonts w:ascii="Times New Roman" w:hAnsi="Times New Roman" w:cs="Times New Roman"/>
          <w:sz w:val="24"/>
          <w:szCs w:val="24"/>
        </w:rPr>
        <w:t>.</w:t>
      </w:r>
      <w:r w:rsidR="00505791" w:rsidRPr="00D10178">
        <w:rPr>
          <w:rFonts w:ascii="Times New Roman" w:hAnsi="Times New Roman" w:cs="Times New Roman"/>
          <w:sz w:val="24"/>
          <w:szCs w:val="24"/>
        </w:rPr>
        <w:t xml:space="preserve"> For instance, </w:t>
      </w:r>
      <w:r w:rsidR="00524534" w:rsidRPr="00D10178">
        <w:rPr>
          <w:rFonts w:ascii="Times New Roman" w:hAnsi="Times New Roman" w:cs="Times New Roman"/>
          <w:sz w:val="24"/>
          <w:szCs w:val="24"/>
        </w:rPr>
        <w:t xml:space="preserve">the mean concentration of Cr, Cu and Pb </w:t>
      </w:r>
      <w:r w:rsidR="00D703C8" w:rsidRPr="00D10178">
        <w:rPr>
          <w:rFonts w:ascii="Times New Roman" w:hAnsi="Times New Roman" w:cs="Times New Roman"/>
          <w:sz w:val="24"/>
          <w:szCs w:val="24"/>
        </w:rPr>
        <w:t xml:space="preserve">in the sediment </w:t>
      </w:r>
      <w:r w:rsidR="00524534" w:rsidRPr="00D10178">
        <w:rPr>
          <w:rFonts w:ascii="Times New Roman" w:hAnsi="Times New Roman" w:cs="Times New Roman"/>
          <w:sz w:val="24"/>
          <w:szCs w:val="24"/>
        </w:rPr>
        <w:t>have decreased from 4</w:t>
      </w:r>
      <w:r w:rsidR="00990F68" w:rsidRPr="00D10178">
        <w:rPr>
          <w:rFonts w:ascii="Times New Roman" w:hAnsi="Times New Roman" w:cs="Times New Roman"/>
          <w:sz w:val="24"/>
          <w:szCs w:val="24"/>
        </w:rPr>
        <w:t xml:space="preserve">62, 68.9 and 75.3 in the year </w:t>
      </w:r>
      <w:r w:rsidR="002A5C39" w:rsidRPr="00D10178">
        <w:rPr>
          <w:rFonts w:ascii="Times New Roman" w:hAnsi="Times New Roman" w:cs="Times New Roman"/>
          <w:sz w:val="24"/>
          <w:szCs w:val="24"/>
        </w:rPr>
        <w:t xml:space="preserve">2000 </w:t>
      </w:r>
      <w:r w:rsidR="002A5C39"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{"citationItems":[{"id":"ITEM-1","itemData":{"ISBN":"0045-6535","author":[{"dropping-particle":"","family":"Wang","given":"X C","non-dropping-particle":"","parse-names":false,"suffix":""},{"dropping-particle":"","family":"Yan","given":"W D","non-dropping-particle":"","parse-names":false,"suffix":""},{"dropping-particle":"","family":"An","given":"Z","non-dropping-particle":"","parse-names":false,"suffix":""},{"dropping-particle":"","family":"Lu","given":"Q","non-dropping-particle":"","parse-names":false,"suffix":""},{"dropping-particle":"","family":"Shi","given":"W M","non-dropping-particle":"","parse-names":false,"suffix":""},{"dropping-particle":"","family":"Cao","given":"Z H","non-dropping-particle":"","parse-names":false,"suffix":""},{"dropping-particle":"","family":"Wong","given":"M H","non-dropping-particle":"","parse-names":false,"suffix":""}],"container-title":"Chemosphere","id":"ITEM-1","issue":"6","issued":{"date-parts":[["2003"]]},"page":"707-710","title":"Status of trace elements in paddy soil and sediment in Taihu Lake region","type":"article-journal","volume":"50"},"uris":["http://www.mendeley.com/documents/?uuid=b077cb8f-8819-4309-b730-384f9fca5c9b"]}],"mendeley":{"formattedCitation":"(Wang et al. 2003)","plainTextFormattedCitation":"(Wang et al. 2003)","previouslyFormattedCitation":"[40]"},"properties":{"noteIndex":0},"schema":"https://github.com/citation-style-language/schema/raw/master/csl-citation.json"}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(Wang et al. 2003)</w:t>
      </w:r>
      <w:r w:rsidR="002A5C39" w:rsidRPr="00D10178">
        <w:rPr>
          <w:rFonts w:ascii="Times New Roman" w:hAnsi="Times New Roman" w:cs="Times New Roman"/>
          <w:sz w:val="24"/>
          <w:szCs w:val="24"/>
        </w:rPr>
        <w:fldChar w:fldCharType="end"/>
      </w:r>
      <w:r w:rsidR="002A5C39" w:rsidRPr="00D10178">
        <w:rPr>
          <w:rFonts w:ascii="Times New Roman" w:hAnsi="Times New Roman" w:cs="Times New Roman"/>
          <w:sz w:val="24"/>
          <w:szCs w:val="24"/>
        </w:rPr>
        <w:t xml:space="preserve"> to</w:t>
      </w:r>
      <w:r w:rsidR="00D703C8" w:rsidRPr="00D10178">
        <w:rPr>
          <w:rFonts w:ascii="Times New Roman" w:hAnsi="Times New Roman" w:cs="Times New Roman"/>
          <w:sz w:val="24"/>
          <w:szCs w:val="24"/>
        </w:rPr>
        <w:t xml:space="preserve"> 27.72, 41.5 and 41.17 in 2010</w:t>
      </w:r>
      <w:r w:rsidR="002A5C39" w:rsidRPr="00D10178">
        <w:rPr>
          <w:rFonts w:ascii="Times New Roman" w:hAnsi="Times New Roman" w:cs="Times New Roman"/>
          <w:sz w:val="24"/>
          <w:szCs w:val="24"/>
        </w:rPr>
        <w:t xml:space="preserve"> </w:t>
      </w:r>
      <w:r w:rsidR="002A5C39"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BN":"0147-6513","author":[{"dropping-particle":"","family":"Tao","given":"Yu","non-dropping-particle":"","parse-names":false,"suffix":""},{"dropping-particle":"","family":"Yuan","given":"Zhang","non-dropping-particle":"","parse-names":false,"suffix":""},{"dropping-particle":"","family":"Xiaona","given":"Hu","non-dropping-particle":"","parse-names":false,"suffix":""},{"dropping-particle":"","family":"Wei","given":"Meng","non-dropping-particle":"","parse-names":false,"suffix":""}],"container-title":"Ecotoxicology and environmental safety","id":"ITEM-1","issued":{"date-parts":[["2012"]]},"page":"55-64","title":"Distribution and bioaccumulation of heavy metals in aquatic organisms of different trophic levels and potential health risk assessment from Taihu lake, China","type":"article-journal","volume":"81"},"uris":["http://www.mendeley.com/documents/?uuid=673bfe9f-0012-4025-9dd1-ff50e13ccd92"]}],"mendeley":{"formattedCitation":"(Tao et al. 2012)","plainTextFormattedCitation":"(Tao et al. 2012)","previouslyFormattedCitation":"[52]"},"properties":{"noteIndex":0},"schema":"https://github.com/citation-style-language/schema/raw/master/csl-citation.json"}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(Tao et al. 2012)</w:t>
      </w:r>
      <w:r w:rsidR="002A5C39" w:rsidRPr="00D10178">
        <w:rPr>
          <w:rFonts w:ascii="Times New Roman" w:hAnsi="Times New Roman" w:cs="Times New Roman"/>
          <w:sz w:val="24"/>
          <w:szCs w:val="24"/>
        </w:rPr>
        <w:fldChar w:fldCharType="end"/>
      </w:r>
      <w:r w:rsidR="00D703C8" w:rsidRPr="00D10178">
        <w:rPr>
          <w:rFonts w:ascii="Times New Roman" w:hAnsi="Times New Roman" w:cs="Times New Roman"/>
          <w:sz w:val="24"/>
          <w:szCs w:val="24"/>
        </w:rPr>
        <w:t>, and further to 7.19, 13.99 and 8.53 in 2016</w:t>
      </w:r>
      <w:r w:rsidR="002A5C39" w:rsidRPr="00D10178">
        <w:rPr>
          <w:rFonts w:ascii="Times New Roman" w:hAnsi="Times New Roman" w:cs="Times New Roman"/>
          <w:sz w:val="24"/>
          <w:szCs w:val="24"/>
        </w:rPr>
        <w:t xml:space="preserve"> </w:t>
      </w:r>
      <w:r w:rsidR="002A5C39"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et al. 2018)","plainTextFormattedCitation":"(Rajeshkumar et al. 2018)","previouslyFormattedCitation":"[22]"},"properties":{"noteIndex":0},"schema":"https://github.com/citation-style-language/schema/raw/master/csl-citation.json"}</w:instrText>
      </w:r>
      <w:r w:rsidR="002A5C39"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(Rajeshkumar et al. 2018)</w:t>
      </w:r>
      <w:r w:rsidR="002A5C39" w:rsidRPr="00D10178">
        <w:rPr>
          <w:rFonts w:ascii="Times New Roman" w:hAnsi="Times New Roman" w:cs="Times New Roman"/>
          <w:sz w:val="24"/>
          <w:szCs w:val="24"/>
        </w:rPr>
        <w:fldChar w:fldCharType="end"/>
      </w:r>
      <w:r w:rsidR="00D703C8" w:rsidRPr="00D10178">
        <w:rPr>
          <w:rFonts w:ascii="Times New Roman" w:hAnsi="Times New Roman" w:cs="Times New Roman"/>
          <w:sz w:val="24"/>
          <w:szCs w:val="24"/>
        </w:rPr>
        <w:t xml:space="preserve">, respectively. </w:t>
      </w:r>
      <w:r w:rsidR="00195BC0" w:rsidRPr="00D10178">
        <w:rPr>
          <w:rFonts w:ascii="Times New Roman" w:hAnsi="Times New Roman" w:cs="Times New Roman"/>
          <w:sz w:val="24"/>
          <w:szCs w:val="24"/>
        </w:rPr>
        <w:t>Again, the</w:t>
      </w:r>
      <w:r w:rsidR="00505791" w:rsidRPr="00D10178">
        <w:rPr>
          <w:rFonts w:ascii="Times New Roman" w:hAnsi="Times New Roman" w:cs="Times New Roman"/>
          <w:sz w:val="24"/>
          <w:szCs w:val="24"/>
        </w:rPr>
        <w:t xml:space="preserve"> mean conc</w:t>
      </w:r>
      <w:r w:rsidR="00195BC0" w:rsidRPr="00D10178">
        <w:rPr>
          <w:rFonts w:ascii="Times New Roman" w:hAnsi="Times New Roman" w:cs="Times New Roman"/>
          <w:sz w:val="24"/>
          <w:szCs w:val="24"/>
        </w:rPr>
        <w:t>entration of Cu, Cr, Cd and Pb [</w:t>
      </w:r>
      <w:r w:rsidR="00505791" w:rsidRPr="00D10178">
        <w:rPr>
          <w:rFonts w:ascii="Times New Roman" w:hAnsi="Times New Roman" w:cs="Times New Roman"/>
          <w:sz w:val="24"/>
          <w:szCs w:val="24"/>
        </w:rPr>
        <w:t>10.07, 6.18, 0.93 and 11.62 µg/L, sampled in 2010</w:t>
      </w:r>
      <w:r w:rsidR="00195BC0" w:rsidRPr="00D10178">
        <w:rPr>
          <w:rFonts w:ascii="Times New Roman" w:hAnsi="Times New Roman" w:cs="Times New Roman"/>
          <w:sz w:val="24"/>
          <w:szCs w:val="24"/>
        </w:rPr>
        <w:t xml:space="preserve"> </w:t>
      </w:r>
      <w:r w:rsidR="00195BC0"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BN":"1001-0742","author":[{"dropping-particle":"","family":"Jiang","given":"Xia","non-dropping-particle":"","parse-names":false,"suffix":""},{"dropping-particle":"","family":"Wang","given":"Wenwen","non-dropping-particle":"","parse-names":false,"suffix":""},{"dropping-particle":"","family":"Wang","given":"Shuhang","non-dropping-particle":"","parse-names":false,"suffix":""},{"dropping-particle":"","family":"Zhang","given":"Bo","non-dropping-particle":"","parse-names":false,"suffix":""},{"dropping-particle":"","family":"Hu","given":"Jiachen","non-dropping-particle":"","parse-names":false,"suffix":""}],"container-title":"Journal of Environmental Sciences","id":"ITEM-1","issue":"9","issued":{"date-parts":[["2012"]]},"page":"1539-1548","title":"Initial identification of heavy metals contamination in Taihu Lake, a eutrophic lake in China","type":"article-journal","volume":"24"},"uris":["http://www.mendeley.com/documents/?uuid=308a987e-6737-4f21-bb44-4d5ac0ec4592"]}],"mendeley":{"formattedCitation":"(Jiang et al. 2012)","plainTextFormattedCitation":"(Jiang et al. 2012)","previouslyFormattedCitation":"[54]"},"properties":{"noteIndex":0},"schema":"https://github.com/citation-style-language/schema/raw/master/csl-citation.json"}</w:instrText>
      </w:r>
      <w:r w:rsidR="00195BC0"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(Jiang et al. 2012)</w:t>
      </w:r>
      <w:r w:rsidR="00195BC0" w:rsidRPr="00D10178">
        <w:rPr>
          <w:rFonts w:ascii="Times New Roman" w:hAnsi="Times New Roman" w:cs="Times New Roman"/>
          <w:sz w:val="24"/>
          <w:szCs w:val="24"/>
        </w:rPr>
        <w:fldChar w:fldCharType="end"/>
      </w:r>
      <w:r w:rsidR="00195BC0" w:rsidRPr="00D10178">
        <w:rPr>
          <w:rFonts w:ascii="Times New Roman" w:hAnsi="Times New Roman" w:cs="Times New Roman"/>
          <w:sz w:val="24"/>
          <w:szCs w:val="24"/>
        </w:rPr>
        <w:t>]</w:t>
      </w:r>
      <w:r w:rsidR="00EE2021" w:rsidRPr="00D10178">
        <w:rPr>
          <w:rFonts w:ascii="Times New Roman" w:hAnsi="Times New Roman" w:cs="Times New Roman"/>
          <w:sz w:val="24"/>
          <w:szCs w:val="24"/>
        </w:rPr>
        <w:t xml:space="preserve"> </w:t>
      </w:r>
      <w:r w:rsidR="00CE6A28" w:rsidRPr="00D10178">
        <w:rPr>
          <w:rFonts w:ascii="Times New Roman" w:hAnsi="Times New Roman" w:cs="Times New Roman"/>
          <w:sz w:val="24"/>
          <w:szCs w:val="24"/>
        </w:rPr>
        <w:t>in the water</w:t>
      </w:r>
      <w:r w:rsidR="00195BC0" w:rsidRPr="00D10178">
        <w:rPr>
          <w:rFonts w:ascii="Times New Roman" w:hAnsi="Times New Roman" w:cs="Times New Roman"/>
          <w:sz w:val="24"/>
          <w:szCs w:val="24"/>
        </w:rPr>
        <w:t xml:space="preserve"> have decreased to [</w:t>
      </w:r>
      <w:r w:rsidR="00505791" w:rsidRPr="00D10178">
        <w:rPr>
          <w:rFonts w:ascii="Times New Roman" w:hAnsi="Times New Roman" w:cs="Times New Roman"/>
          <w:sz w:val="24"/>
          <w:szCs w:val="24"/>
        </w:rPr>
        <w:t>1.6, 2.84, 0.74 and 6 µg/L, sampled in 2016</w:t>
      </w:r>
      <w:r w:rsidR="00195BC0" w:rsidRPr="00D10178">
        <w:rPr>
          <w:rFonts w:ascii="Times New Roman" w:hAnsi="Times New Roman" w:cs="Times New Roman"/>
          <w:sz w:val="24"/>
          <w:szCs w:val="24"/>
        </w:rPr>
        <w:t xml:space="preserve"> </w:t>
      </w:r>
      <w:r w:rsidR="00195BC0"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0045-6535","author":[{"dropping-particle":"","family":"Rajeshkumar","given":"Sivakumar","non-dropping-particle":"","parse-names":false,"suffix":""},{"dropping-particle":"","family":"Liu","given":"Yang","non-dropping-particle":"","parse-names":false,"suffix":""},{"dropping-particle":"","family":"Zhang","given":"Xiangyang","non-dropping-particle":"","parse-names":false,"suffix":""},{"dropping-particle":"","family":"Ravikumar","given":"Boopalan","non-dropping-particle":"","parse-names":false,"suffix":""},{"dropping-particle":"","family":"Bai","given":"Ge","non-dropping-particle":"","parse-names":false,"suffix":""},{"dropping-particle":"","family":"Li","given":"Xiaoyu","non-dropping-particle":"","parse-names":false,"suffix":""}],"container-title":"Chemosphere","id":"ITEM-1","issued":{"date-parts":[["2018"]]},"page":"626-638","publisher":"Elsevier","title":"Studies on seasonal pollution of heavy metals in water, sediment, fish and oyster from the Meiliang Bay of Taihu Lake in China","type":"article-journal","volume":"191"},"uris":["http://www.mendeley.com/documents/?uuid=37b9e710-5b55-4286-89a2-0f164f923717"]}],"mendeley":{"formattedCitation":"(Rajeshkumar et al. 2018)","plainTextFormattedCitation":"(Rajeshkumar et al. 2018)","previouslyFormattedCitation":"[22]"},"properties":{"noteIndex":0},"schema":"https://github.com/citation-style-language/schema/raw/master/csl-citation.json"}</w:instrText>
      </w:r>
      <w:r w:rsidR="00195BC0"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(Rajeshkumar et al. 2018)</w:t>
      </w:r>
      <w:r w:rsidR="00195BC0" w:rsidRPr="00D10178">
        <w:rPr>
          <w:rFonts w:ascii="Times New Roman" w:hAnsi="Times New Roman" w:cs="Times New Roman"/>
          <w:sz w:val="24"/>
          <w:szCs w:val="24"/>
        </w:rPr>
        <w:fldChar w:fldCharType="end"/>
      </w:r>
      <w:r w:rsidR="00195BC0" w:rsidRPr="00D10178">
        <w:rPr>
          <w:rFonts w:ascii="Times New Roman" w:hAnsi="Times New Roman" w:cs="Times New Roman"/>
          <w:sz w:val="24"/>
          <w:szCs w:val="24"/>
        </w:rPr>
        <w:t>]</w:t>
      </w:r>
      <w:r w:rsidR="00505791" w:rsidRPr="00D10178">
        <w:rPr>
          <w:rFonts w:ascii="Times New Roman" w:hAnsi="Times New Roman" w:cs="Times New Roman"/>
          <w:sz w:val="24"/>
          <w:szCs w:val="24"/>
        </w:rPr>
        <w:t xml:space="preserve">. Also, </w:t>
      </w:r>
      <w:r w:rsidR="00B105CF" w:rsidRPr="00D10178">
        <w:rPr>
          <w:rFonts w:ascii="Times New Roman" w:hAnsi="Times New Roman" w:cs="Times New Roman"/>
          <w:sz w:val="24"/>
          <w:szCs w:val="24"/>
        </w:rPr>
        <w:t>in the same study</w:t>
      </w:r>
      <w:r w:rsidR="00EE2021" w:rsidRPr="00D10178">
        <w:rPr>
          <w:rFonts w:ascii="Times New Roman" w:hAnsi="Times New Roman" w:cs="Times New Roman"/>
          <w:sz w:val="24"/>
          <w:szCs w:val="24"/>
        </w:rPr>
        <w:t xml:space="preserve">, </w:t>
      </w:r>
      <w:r w:rsidR="00505791" w:rsidRPr="00D10178">
        <w:rPr>
          <w:rFonts w:ascii="Times New Roman" w:hAnsi="Times New Roman" w:cs="Times New Roman"/>
          <w:sz w:val="24"/>
          <w:szCs w:val="24"/>
        </w:rPr>
        <w:t xml:space="preserve">the </w:t>
      </w:r>
      <w:r w:rsidR="00EE2021" w:rsidRPr="00D10178">
        <w:rPr>
          <w:rFonts w:ascii="Times New Roman" w:hAnsi="Times New Roman" w:cs="Times New Roman"/>
          <w:sz w:val="24"/>
          <w:szCs w:val="24"/>
        </w:rPr>
        <w:t xml:space="preserve">mean concentration of the heavy metals </w:t>
      </w:r>
      <w:r w:rsidR="00524534" w:rsidRPr="00D10178">
        <w:rPr>
          <w:rFonts w:ascii="Times New Roman" w:hAnsi="Times New Roman" w:cs="Times New Roman"/>
          <w:sz w:val="24"/>
          <w:szCs w:val="24"/>
        </w:rPr>
        <w:t xml:space="preserve">in the sediment </w:t>
      </w:r>
      <w:r w:rsidR="00EE2021" w:rsidRPr="00D10178">
        <w:rPr>
          <w:rFonts w:ascii="Times New Roman" w:hAnsi="Times New Roman" w:cs="Times New Roman"/>
          <w:sz w:val="24"/>
          <w:szCs w:val="24"/>
        </w:rPr>
        <w:t>(Cu, Cr, Cd and Pb) have decreased from (</w:t>
      </w:r>
      <w:r w:rsidR="00524534" w:rsidRPr="00D10178">
        <w:rPr>
          <w:rFonts w:ascii="Times New Roman" w:hAnsi="Times New Roman" w:cs="Times New Roman"/>
          <w:sz w:val="24"/>
          <w:szCs w:val="24"/>
        </w:rPr>
        <w:t>27.72, 41.5, 0.82 and 41.17 mg/kg</w:t>
      </w:r>
      <w:r w:rsidR="00EE2021" w:rsidRPr="00D10178">
        <w:rPr>
          <w:rFonts w:ascii="Times New Roman" w:hAnsi="Times New Roman" w:cs="Times New Roman"/>
          <w:sz w:val="24"/>
          <w:szCs w:val="24"/>
        </w:rPr>
        <w:t xml:space="preserve">) to </w:t>
      </w:r>
      <w:r w:rsidR="00524534" w:rsidRPr="00D10178">
        <w:rPr>
          <w:rFonts w:ascii="Times New Roman" w:hAnsi="Times New Roman" w:cs="Times New Roman"/>
          <w:sz w:val="24"/>
          <w:szCs w:val="24"/>
        </w:rPr>
        <w:t>(7.19, 13.99, 0.50 and 8.53 mg/kg</w:t>
      </w:r>
      <w:r w:rsidR="00EE2021" w:rsidRPr="00D10178">
        <w:rPr>
          <w:rFonts w:ascii="Times New Roman" w:hAnsi="Times New Roman" w:cs="Times New Roman"/>
          <w:sz w:val="24"/>
          <w:szCs w:val="24"/>
        </w:rPr>
        <w:t>)</w:t>
      </w:r>
      <w:r w:rsidR="00B77959" w:rsidRPr="00D10178">
        <w:rPr>
          <w:rFonts w:ascii="Times New Roman" w:hAnsi="Times New Roman" w:cs="Times New Roman"/>
          <w:sz w:val="24"/>
          <w:szCs w:val="24"/>
        </w:rPr>
        <w:t>,</w:t>
      </w:r>
      <w:r w:rsidR="00EE2021" w:rsidRPr="00D10178">
        <w:rPr>
          <w:rFonts w:ascii="Times New Roman" w:hAnsi="Times New Roman" w:cs="Times New Roman"/>
          <w:sz w:val="24"/>
          <w:szCs w:val="24"/>
        </w:rPr>
        <w:t xml:space="preserve"> respectively.</w:t>
      </w:r>
      <w:r w:rsidR="00B77959" w:rsidRPr="00D10178">
        <w:rPr>
          <w:rFonts w:ascii="Times New Roman" w:hAnsi="Times New Roman" w:cs="Times New Roman"/>
          <w:sz w:val="24"/>
          <w:szCs w:val="24"/>
        </w:rPr>
        <w:t xml:space="preserve"> These decreases in the heavy meta</w:t>
      </w:r>
      <w:r w:rsidR="00680F2C" w:rsidRPr="00D10178">
        <w:rPr>
          <w:rFonts w:ascii="Times New Roman" w:hAnsi="Times New Roman" w:cs="Times New Roman"/>
          <w:sz w:val="24"/>
          <w:szCs w:val="24"/>
        </w:rPr>
        <w:t>l concentrations may be ascribed</w:t>
      </w:r>
      <w:r w:rsidR="00B77959" w:rsidRPr="00D10178">
        <w:rPr>
          <w:rFonts w:ascii="Times New Roman" w:hAnsi="Times New Roman" w:cs="Times New Roman"/>
          <w:sz w:val="24"/>
          <w:szCs w:val="24"/>
        </w:rPr>
        <w:t xml:space="preserve"> to the stringent and good environmental management practices that </w:t>
      </w:r>
      <w:r w:rsidR="00B77959" w:rsidRPr="00D10178">
        <w:rPr>
          <w:rFonts w:ascii="Times New Roman" w:hAnsi="Times New Roman" w:cs="Times New Roman"/>
          <w:noProof/>
          <w:sz w:val="24"/>
          <w:szCs w:val="24"/>
        </w:rPr>
        <w:t>ha</w:t>
      </w:r>
      <w:r w:rsidR="00B105CF" w:rsidRPr="00D10178">
        <w:rPr>
          <w:rFonts w:ascii="Times New Roman" w:hAnsi="Times New Roman" w:cs="Times New Roman"/>
          <w:noProof/>
          <w:sz w:val="24"/>
          <w:szCs w:val="24"/>
        </w:rPr>
        <w:t>ve</w:t>
      </w:r>
      <w:r w:rsidR="00B77959" w:rsidRPr="00D10178">
        <w:rPr>
          <w:rFonts w:ascii="Times New Roman" w:hAnsi="Times New Roman" w:cs="Times New Roman"/>
          <w:sz w:val="24"/>
          <w:szCs w:val="24"/>
        </w:rPr>
        <w:t xml:space="preserve"> been adopted recently such as </w:t>
      </w:r>
      <w:r w:rsidR="00B105CF" w:rsidRPr="00D10178">
        <w:rPr>
          <w:rFonts w:ascii="Times New Roman" w:hAnsi="Times New Roman" w:cs="Times New Roman"/>
          <w:sz w:val="24"/>
          <w:szCs w:val="24"/>
        </w:rPr>
        <w:t xml:space="preserve">the </w:t>
      </w:r>
      <w:r w:rsidR="00B77959" w:rsidRPr="00D10178">
        <w:rPr>
          <w:rFonts w:ascii="Times New Roman" w:hAnsi="Times New Roman" w:cs="Times New Roman"/>
          <w:noProof/>
          <w:sz w:val="24"/>
          <w:szCs w:val="24"/>
        </w:rPr>
        <w:t>closure</w:t>
      </w:r>
      <w:r w:rsidR="00B77959" w:rsidRPr="00D10178">
        <w:rPr>
          <w:rFonts w:ascii="Times New Roman" w:hAnsi="Times New Roman" w:cs="Times New Roman"/>
          <w:sz w:val="24"/>
          <w:szCs w:val="24"/>
        </w:rPr>
        <w:t xml:space="preserve"> of </w:t>
      </w:r>
      <w:r w:rsidR="00680F2C" w:rsidRPr="00D10178">
        <w:rPr>
          <w:rFonts w:ascii="Times New Roman" w:hAnsi="Times New Roman" w:cs="Times New Roman"/>
          <w:sz w:val="24"/>
          <w:szCs w:val="24"/>
        </w:rPr>
        <w:t>heavily polluting industries around the Lake and regular dredging.</w:t>
      </w:r>
      <w:r w:rsidR="002C35FA" w:rsidRPr="00D10178">
        <w:rPr>
          <w:rFonts w:ascii="Times New Roman" w:hAnsi="Times New Roman" w:cs="Times New Roman"/>
          <w:sz w:val="24"/>
          <w:szCs w:val="24"/>
        </w:rPr>
        <w:t xml:space="preserve"> However, this trend was not clear in the other heavy metals and fish because different heavy metals</w:t>
      </w:r>
      <w:r w:rsidR="00B105CF" w:rsidRPr="00D10178">
        <w:rPr>
          <w:rFonts w:ascii="Times New Roman" w:hAnsi="Times New Roman" w:cs="Times New Roman"/>
          <w:sz w:val="24"/>
          <w:szCs w:val="24"/>
        </w:rPr>
        <w:t>, as well as fish species,</w:t>
      </w:r>
      <w:r w:rsidR="002C35FA" w:rsidRPr="00D10178">
        <w:rPr>
          <w:rFonts w:ascii="Times New Roman" w:hAnsi="Times New Roman" w:cs="Times New Roman"/>
          <w:sz w:val="24"/>
          <w:szCs w:val="24"/>
        </w:rPr>
        <w:t xml:space="preserve"> were detected at different sampling times.</w:t>
      </w:r>
      <w:r w:rsidR="0005049B" w:rsidRPr="00D10178">
        <w:rPr>
          <w:rFonts w:ascii="Times New Roman" w:hAnsi="Times New Roman" w:cs="Times New Roman"/>
          <w:sz w:val="24"/>
          <w:szCs w:val="24"/>
        </w:rPr>
        <w:t xml:space="preserve"> Seasonal variation of the heavy metals in </w:t>
      </w:r>
      <w:proofErr w:type="spellStart"/>
      <w:r w:rsidR="0005049B" w:rsidRPr="00D10178">
        <w:rPr>
          <w:rFonts w:ascii="Times New Roman" w:hAnsi="Times New Roman" w:cs="Times New Roman"/>
          <w:sz w:val="24"/>
          <w:szCs w:val="24"/>
        </w:rPr>
        <w:t>Taihu</w:t>
      </w:r>
      <w:proofErr w:type="spellEnd"/>
      <w:r w:rsidR="0005049B" w:rsidRPr="00D10178">
        <w:rPr>
          <w:rFonts w:ascii="Times New Roman" w:hAnsi="Times New Roman" w:cs="Times New Roman"/>
          <w:sz w:val="24"/>
          <w:szCs w:val="24"/>
        </w:rPr>
        <w:t xml:space="preserve"> Lake </w:t>
      </w:r>
      <w:r w:rsidR="0005049B" w:rsidRPr="00D10178">
        <w:rPr>
          <w:rFonts w:ascii="Times New Roman" w:hAnsi="Times New Roman" w:cs="Times New Roman"/>
          <w:noProof/>
          <w:sz w:val="24"/>
          <w:szCs w:val="24"/>
        </w:rPr>
        <w:t>ha</w:t>
      </w:r>
      <w:r w:rsidR="00B105CF" w:rsidRPr="00D10178">
        <w:rPr>
          <w:rFonts w:ascii="Times New Roman" w:hAnsi="Times New Roman" w:cs="Times New Roman"/>
          <w:noProof/>
          <w:sz w:val="24"/>
          <w:szCs w:val="24"/>
        </w:rPr>
        <w:t>s</w:t>
      </w:r>
      <w:r w:rsidR="0005049B" w:rsidRPr="00D10178">
        <w:rPr>
          <w:rFonts w:ascii="Times New Roman" w:hAnsi="Times New Roman" w:cs="Times New Roman"/>
          <w:sz w:val="24"/>
          <w:szCs w:val="24"/>
        </w:rPr>
        <w:t xml:space="preserve"> not been dealt with much, only a recent study tried to </w:t>
      </w:r>
      <w:r w:rsidR="0005049B" w:rsidRPr="00D10178">
        <w:rPr>
          <w:rFonts w:ascii="Times New Roman" w:hAnsi="Times New Roman" w:cs="Times New Roman"/>
          <w:noProof/>
          <w:sz w:val="24"/>
          <w:szCs w:val="24"/>
        </w:rPr>
        <w:t>address</w:t>
      </w:r>
      <w:r w:rsidR="0005049B" w:rsidRPr="00D10178">
        <w:rPr>
          <w:rFonts w:ascii="Times New Roman" w:hAnsi="Times New Roman" w:cs="Times New Roman"/>
          <w:sz w:val="24"/>
          <w:szCs w:val="24"/>
        </w:rPr>
        <w:t xml:space="preserve"> it. In that </w:t>
      </w:r>
      <w:r w:rsidR="0005049B" w:rsidRPr="00D10178">
        <w:rPr>
          <w:rFonts w:ascii="Times New Roman" w:hAnsi="Times New Roman" w:cs="Times New Roman"/>
          <w:noProof/>
          <w:sz w:val="24"/>
          <w:szCs w:val="24"/>
        </w:rPr>
        <w:t>study</w:t>
      </w:r>
      <w:r w:rsidR="00B105CF" w:rsidRPr="00D10178">
        <w:rPr>
          <w:rFonts w:ascii="Times New Roman" w:hAnsi="Times New Roman" w:cs="Times New Roman"/>
          <w:noProof/>
          <w:sz w:val="24"/>
          <w:szCs w:val="24"/>
        </w:rPr>
        <w:t>,</w:t>
      </w:r>
      <w:r w:rsidR="0005049B" w:rsidRPr="00D10178">
        <w:rPr>
          <w:rFonts w:ascii="Times New Roman" w:hAnsi="Times New Roman" w:cs="Times New Roman"/>
          <w:sz w:val="24"/>
          <w:szCs w:val="24"/>
        </w:rPr>
        <w:t xml:space="preserve"> the concentration of the detected heavy metals (Cu, Cr, Cd and Pb) in both the water and sediment were generally higher in winter than the other seasons (spring, summer and autumn). This can be attributed to the high anthropogenic </w:t>
      </w:r>
      <w:r w:rsidR="00465F4B" w:rsidRPr="00D10178">
        <w:rPr>
          <w:rFonts w:ascii="Times New Roman" w:hAnsi="Times New Roman" w:cs="Times New Roman"/>
          <w:sz w:val="24"/>
          <w:szCs w:val="24"/>
        </w:rPr>
        <w:t>activities in</w:t>
      </w:r>
      <w:r w:rsidR="0005049B" w:rsidRPr="00D10178">
        <w:rPr>
          <w:rFonts w:ascii="Times New Roman" w:hAnsi="Times New Roman" w:cs="Times New Roman"/>
          <w:sz w:val="24"/>
          <w:szCs w:val="24"/>
        </w:rPr>
        <w:t xml:space="preserve"> winter than the other seasons. </w:t>
      </w:r>
      <w:r w:rsidR="00252356" w:rsidRPr="00D10178">
        <w:rPr>
          <w:rFonts w:ascii="Times New Roman" w:hAnsi="Times New Roman" w:cs="Times New Roman"/>
          <w:sz w:val="24"/>
          <w:szCs w:val="24"/>
        </w:rPr>
        <w:t>The comparison</w:t>
      </w:r>
      <w:r w:rsidR="00B105CF" w:rsidRPr="00D10178">
        <w:rPr>
          <w:rFonts w:ascii="Times New Roman" w:hAnsi="Times New Roman" w:cs="Times New Roman"/>
          <w:sz w:val="24"/>
          <w:szCs w:val="24"/>
        </w:rPr>
        <w:t>s</w:t>
      </w:r>
      <w:r w:rsidR="00252356" w:rsidRPr="00D10178">
        <w:rPr>
          <w:rFonts w:ascii="Times New Roman" w:hAnsi="Times New Roman" w:cs="Times New Roman"/>
          <w:sz w:val="24"/>
          <w:szCs w:val="24"/>
        </w:rPr>
        <w:t xml:space="preserve"> of the frequently detected heavy metals in the sediment of </w:t>
      </w:r>
      <w:proofErr w:type="spellStart"/>
      <w:r w:rsidR="00252356" w:rsidRPr="00D10178">
        <w:rPr>
          <w:rFonts w:ascii="Times New Roman" w:hAnsi="Times New Roman" w:cs="Times New Roman"/>
          <w:sz w:val="24"/>
          <w:szCs w:val="24"/>
        </w:rPr>
        <w:t>Taihu</w:t>
      </w:r>
      <w:proofErr w:type="spellEnd"/>
      <w:r w:rsidR="00252356" w:rsidRPr="00D10178">
        <w:rPr>
          <w:rFonts w:ascii="Times New Roman" w:hAnsi="Times New Roman" w:cs="Times New Roman"/>
          <w:sz w:val="24"/>
          <w:szCs w:val="24"/>
        </w:rPr>
        <w:t xml:space="preserve"> Lake with other lakes in China as well as the world </w:t>
      </w:r>
      <w:r w:rsidR="00252356" w:rsidRPr="00D10178">
        <w:rPr>
          <w:rFonts w:ascii="Times New Roman" w:hAnsi="Times New Roman" w:cs="Times New Roman"/>
          <w:noProof/>
          <w:sz w:val="24"/>
          <w:szCs w:val="24"/>
        </w:rPr>
        <w:t>are</w:t>
      </w:r>
      <w:r w:rsidR="00252356" w:rsidRPr="00D10178">
        <w:rPr>
          <w:rFonts w:ascii="Times New Roman" w:hAnsi="Times New Roman" w:cs="Times New Roman"/>
          <w:sz w:val="24"/>
          <w:szCs w:val="24"/>
        </w:rPr>
        <w:t xml:space="preserve"> given in table 2.</w:t>
      </w:r>
    </w:p>
    <w:p w14:paraId="60ABEBC1" w14:textId="77777777" w:rsidR="00B35C3E" w:rsidRPr="00D10178" w:rsidRDefault="0069277F"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lastRenderedPageBreak/>
        <w:t xml:space="preserve"> The</w:t>
      </w:r>
      <w:r w:rsidR="001B78A7" w:rsidRPr="00D10178">
        <w:rPr>
          <w:rFonts w:ascii="Times New Roman" w:hAnsi="Times New Roman" w:cs="Times New Roman"/>
          <w:sz w:val="24"/>
          <w:szCs w:val="24"/>
        </w:rPr>
        <w:t xml:space="preserve"> heavy metals were spatially distributed in</w:t>
      </w:r>
      <w:r w:rsidR="00E862B4" w:rsidRPr="00D10178">
        <w:rPr>
          <w:rFonts w:ascii="Times New Roman" w:hAnsi="Times New Roman" w:cs="Times New Roman"/>
          <w:sz w:val="24"/>
          <w:szCs w:val="24"/>
        </w:rPr>
        <w:t xml:space="preserve"> the Lake. In most cases</w:t>
      </w:r>
      <w:r w:rsidR="001B78A7" w:rsidRPr="00D10178">
        <w:rPr>
          <w:rFonts w:ascii="Times New Roman" w:hAnsi="Times New Roman" w:cs="Times New Roman"/>
          <w:sz w:val="24"/>
          <w:szCs w:val="24"/>
        </w:rPr>
        <w:t xml:space="preserve">, the concentrations of the heavy metals were higher </w:t>
      </w:r>
      <w:r w:rsidR="00A128E8" w:rsidRPr="00D10178">
        <w:rPr>
          <w:rFonts w:ascii="Times New Roman" w:hAnsi="Times New Roman" w:cs="Times New Roman"/>
          <w:noProof/>
          <w:sz w:val="24"/>
          <w:szCs w:val="24"/>
        </w:rPr>
        <w:t>in</w:t>
      </w:r>
      <w:r w:rsidR="001B78A7" w:rsidRPr="00D10178">
        <w:rPr>
          <w:rFonts w:ascii="Times New Roman" w:hAnsi="Times New Roman" w:cs="Times New Roman"/>
          <w:sz w:val="24"/>
          <w:szCs w:val="24"/>
        </w:rPr>
        <w:t xml:space="preserve"> the northern part especially Zhushan bay and lower at the southern and eastern parts. Also, the general concentration trend of the metals in the sediment </w:t>
      </w:r>
      <w:r w:rsidR="001B78A7" w:rsidRPr="00D10178">
        <w:rPr>
          <w:rFonts w:ascii="Times New Roman" w:hAnsi="Times New Roman" w:cs="Times New Roman"/>
          <w:noProof/>
          <w:sz w:val="24"/>
          <w:szCs w:val="24"/>
        </w:rPr>
        <w:t>w</w:t>
      </w:r>
      <w:r w:rsidR="00A128E8" w:rsidRPr="00D10178">
        <w:rPr>
          <w:rFonts w:ascii="Times New Roman" w:hAnsi="Times New Roman" w:cs="Times New Roman"/>
          <w:noProof/>
          <w:sz w:val="24"/>
          <w:szCs w:val="24"/>
        </w:rPr>
        <w:t>as</w:t>
      </w:r>
      <w:r w:rsidR="001B78A7" w:rsidRPr="00D10178">
        <w:rPr>
          <w:rFonts w:ascii="Times New Roman" w:hAnsi="Times New Roman" w:cs="Times New Roman"/>
          <w:sz w:val="24"/>
          <w:szCs w:val="24"/>
        </w:rPr>
        <w:t xml:space="preserve"> high </w:t>
      </w:r>
      <w:r w:rsidR="001B78A7" w:rsidRPr="00D10178">
        <w:rPr>
          <w:rFonts w:ascii="Times New Roman" w:hAnsi="Times New Roman" w:cs="Times New Roman"/>
          <w:noProof/>
          <w:sz w:val="24"/>
          <w:szCs w:val="24"/>
        </w:rPr>
        <w:t>at</w:t>
      </w:r>
      <w:r w:rsidR="001B78A7" w:rsidRPr="00D10178">
        <w:rPr>
          <w:rFonts w:ascii="Times New Roman" w:hAnsi="Times New Roman" w:cs="Times New Roman"/>
          <w:sz w:val="24"/>
          <w:szCs w:val="24"/>
        </w:rPr>
        <w:t xml:space="preserve"> the north, northwest and western parts of the lake especially Zhushan bay and lower at the southern part. The high concentration of the metals both in the water and sediment at the northern part especially Zhushan bay can </w:t>
      </w:r>
      <w:r w:rsidR="001B78A7" w:rsidRPr="00D10178">
        <w:rPr>
          <w:rFonts w:ascii="Times New Roman" w:hAnsi="Times New Roman" w:cs="Times New Roman"/>
          <w:noProof/>
          <w:sz w:val="24"/>
          <w:szCs w:val="24"/>
        </w:rPr>
        <w:t>be impute</w:t>
      </w:r>
      <w:r w:rsidR="00A128E8" w:rsidRPr="00D10178">
        <w:rPr>
          <w:rFonts w:ascii="Times New Roman" w:hAnsi="Times New Roman" w:cs="Times New Roman"/>
          <w:noProof/>
          <w:sz w:val="24"/>
          <w:szCs w:val="24"/>
        </w:rPr>
        <w:t>d</w:t>
      </w:r>
      <w:r w:rsidR="001B78A7" w:rsidRPr="00D10178">
        <w:rPr>
          <w:rFonts w:ascii="Times New Roman" w:hAnsi="Times New Roman" w:cs="Times New Roman"/>
          <w:sz w:val="24"/>
          <w:szCs w:val="24"/>
        </w:rPr>
        <w:t xml:space="preserve"> to the input</w:t>
      </w:r>
      <w:r w:rsidR="00014703" w:rsidRPr="00D10178">
        <w:rPr>
          <w:rFonts w:ascii="Times New Roman" w:hAnsi="Times New Roman" w:cs="Times New Roman"/>
          <w:sz w:val="24"/>
          <w:szCs w:val="24"/>
        </w:rPr>
        <w:t>s from rivers. The levels</w:t>
      </w:r>
      <w:r w:rsidR="001B78A7" w:rsidRPr="00D10178">
        <w:rPr>
          <w:rFonts w:ascii="Times New Roman" w:hAnsi="Times New Roman" w:cs="Times New Roman"/>
          <w:sz w:val="24"/>
          <w:szCs w:val="24"/>
        </w:rPr>
        <w:t xml:space="preserve"> of the </w:t>
      </w:r>
      <w:r w:rsidR="00014703" w:rsidRPr="00D10178">
        <w:rPr>
          <w:rFonts w:ascii="Times New Roman" w:hAnsi="Times New Roman" w:cs="Times New Roman"/>
          <w:sz w:val="24"/>
          <w:szCs w:val="24"/>
        </w:rPr>
        <w:t xml:space="preserve">heavy </w:t>
      </w:r>
      <w:r w:rsidR="001B78A7" w:rsidRPr="00D10178">
        <w:rPr>
          <w:rFonts w:ascii="Times New Roman" w:hAnsi="Times New Roman" w:cs="Times New Roman"/>
          <w:sz w:val="24"/>
          <w:szCs w:val="24"/>
        </w:rPr>
        <w:t xml:space="preserve">metals in the sediment were higher than in the water. Since the lake is shallow, wind wave action </w:t>
      </w:r>
      <w:r w:rsidR="001B78A7" w:rsidRPr="00D10178">
        <w:rPr>
          <w:rFonts w:ascii="Times New Roman" w:hAnsi="Times New Roman" w:cs="Times New Roman"/>
          <w:noProof/>
          <w:sz w:val="24"/>
          <w:szCs w:val="24"/>
        </w:rPr>
        <w:t>couple</w:t>
      </w:r>
      <w:r w:rsidR="00A128E8" w:rsidRPr="00D10178">
        <w:rPr>
          <w:rFonts w:ascii="Times New Roman" w:hAnsi="Times New Roman" w:cs="Times New Roman"/>
          <w:noProof/>
          <w:sz w:val="24"/>
          <w:szCs w:val="24"/>
        </w:rPr>
        <w:t>d</w:t>
      </w:r>
      <w:r w:rsidR="001B78A7" w:rsidRPr="00D10178">
        <w:rPr>
          <w:rFonts w:ascii="Times New Roman" w:hAnsi="Times New Roman" w:cs="Times New Roman"/>
          <w:sz w:val="24"/>
          <w:szCs w:val="24"/>
        </w:rPr>
        <w:t xml:space="preserve"> </w:t>
      </w:r>
      <w:r w:rsidR="00B105CF" w:rsidRPr="00D10178">
        <w:rPr>
          <w:rFonts w:ascii="Times New Roman" w:hAnsi="Times New Roman" w:cs="Times New Roman"/>
          <w:sz w:val="24"/>
          <w:szCs w:val="24"/>
        </w:rPr>
        <w:t xml:space="preserve">with other factors may </w:t>
      </w:r>
      <w:r w:rsidR="001B78A7" w:rsidRPr="00D10178">
        <w:rPr>
          <w:rFonts w:ascii="Times New Roman" w:hAnsi="Times New Roman" w:cs="Times New Roman"/>
          <w:sz w:val="24"/>
          <w:szCs w:val="24"/>
        </w:rPr>
        <w:t xml:space="preserve">induce the metals to re-suspend and this could serve as a source of internal </w:t>
      </w:r>
      <w:r w:rsidR="00674A07" w:rsidRPr="00D10178">
        <w:rPr>
          <w:rFonts w:ascii="Times New Roman" w:hAnsi="Times New Roman" w:cs="Times New Roman"/>
          <w:sz w:val="24"/>
          <w:szCs w:val="24"/>
        </w:rPr>
        <w:t xml:space="preserve">pollution in the Lake. </w:t>
      </w:r>
    </w:p>
    <w:p w14:paraId="3E803729" w14:textId="77777777" w:rsidR="00F50808" w:rsidRPr="00D10178" w:rsidRDefault="00F50808" w:rsidP="00F50808">
      <w:pPr>
        <w:spacing w:after="0" w:line="480" w:lineRule="auto"/>
        <w:jc w:val="both"/>
        <w:rPr>
          <w:rFonts w:ascii="Times New Roman" w:hAnsi="Times New Roman" w:cs="Times New Roman"/>
          <w:sz w:val="24"/>
          <w:szCs w:val="24"/>
        </w:rPr>
      </w:pPr>
    </w:p>
    <w:p w14:paraId="57D0F6E3" w14:textId="77777777" w:rsidR="004755DA" w:rsidRPr="00D10178" w:rsidRDefault="004755DA"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b/>
          <w:sz w:val="24"/>
          <w:szCs w:val="24"/>
        </w:rPr>
        <w:t>Table 2</w:t>
      </w:r>
      <w:r w:rsidR="00196CFA" w:rsidRPr="00D10178">
        <w:rPr>
          <w:rFonts w:ascii="Times New Roman" w:hAnsi="Times New Roman" w:cs="Times New Roman"/>
          <w:b/>
          <w:sz w:val="24"/>
          <w:szCs w:val="24"/>
        </w:rPr>
        <w:t>.</w:t>
      </w:r>
      <w:r w:rsidRPr="00D10178">
        <w:rPr>
          <w:rFonts w:ascii="Times New Roman" w:hAnsi="Times New Roman" w:cs="Times New Roman"/>
          <w:sz w:val="24"/>
          <w:szCs w:val="24"/>
        </w:rPr>
        <w:t xml:space="preserve"> Comparison of heavy metal con</w:t>
      </w:r>
      <w:r w:rsidR="00CA4291" w:rsidRPr="00D10178">
        <w:rPr>
          <w:rFonts w:ascii="Times New Roman" w:hAnsi="Times New Roman" w:cs="Times New Roman"/>
          <w:sz w:val="24"/>
          <w:szCs w:val="24"/>
        </w:rPr>
        <w:t>centration in the sediment (mg/k</w:t>
      </w:r>
      <w:r w:rsidRPr="00D10178">
        <w:rPr>
          <w:rFonts w:ascii="Times New Roman" w:hAnsi="Times New Roman" w:cs="Times New Roman"/>
          <w:sz w:val="24"/>
          <w:szCs w:val="24"/>
        </w:rPr>
        <w:t xml:space="preserve">g) of </w:t>
      </w:r>
      <w:proofErr w:type="spellStart"/>
      <w:r w:rsidRPr="00D10178">
        <w:rPr>
          <w:rFonts w:ascii="Times New Roman" w:hAnsi="Times New Roman" w:cs="Times New Roman"/>
          <w:sz w:val="24"/>
          <w:szCs w:val="24"/>
        </w:rPr>
        <w:t>Taihu</w:t>
      </w:r>
      <w:proofErr w:type="spellEnd"/>
      <w:r w:rsidRPr="00D10178">
        <w:rPr>
          <w:rFonts w:ascii="Times New Roman" w:hAnsi="Times New Roman" w:cs="Times New Roman"/>
          <w:sz w:val="24"/>
          <w:szCs w:val="24"/>
        </w:rPr>
        <w:t xml:space="preserve"> Lake with other Lakes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5"/>
        <w:gridCol w:w="841"/>
        <w:gridCol w:w="745"/>
        <w:gridCol w:w="863"/>
        <w:gridCol w:w="863"/>
        <w:gridCol w:w="745"/>
        <w:gridCol w:w="841"/>
        <w:gridCol w:w="645"/>
        <w:gridCol w:w="216"/>
        <w:gridCol w:w="1189"/>
      </w:tblGrid>
      <w:tr w:rsidR="008D413F" w:rsidRPr="00D10178" w14:paraId="62882D7D" w14:textId="77777777" w:rsidTr="008D413F">
        <w:tc>
          <w:tcPr>
            <w:tcW w:w="1785" w:type="dxa"/>
            <w:tcBorders>
              <w:top w:val="single" w:sz="4" w:space="0" w:color="auto"/>
              <w:bottom w:val="single" w:sz="4" w:space="0" w:color="auto"/>
            </w:tcBorders>
          </w:tcPr>
          <w:p w14:paraId="069C37E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location</w:t>
            </w:r>
          </w:p>
        </w:tc>
        <w:tc>
          <w:tcPr>
            <w:tcW w:w="732" w:type="dxa"/>
            <w:tcBorders>
              <w:top w:val="single" w:sz="4" w:space="0" w:color="auto"/>
              <w:bottom w:val="single" w:sz="4" w:space="0" w:color="auto"/>
            </w:tcBorders>
          </w:tcPr>
          <w:p w14:paraId="3218B5A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As</w:t>
            </w:r>
          </w:p>
        </w:tc>
        <w:tc>
          <w:tcPr>
            <w:tcW w:w="825" w:type="dxa"/>
            <w:tcBorders>
              <w:top w:val="single" w:sz="4" w:space="0" w:color="auto"/>
              <w:bottom w:val="single" w:sz="4" w:space="0" w:color="auto"/>
            </w:tcBorders>
          </w:tcPr>
          <w:p w14:paraId="78FD149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Cd</w:t>
            </w:r>
          </w:p>
        </w:tc>
        <w:tc>
          <w:tcPr>
            <w:tcW w:w="732" w:type="dxa"/>
            <w:tcBorders>
              <w:top w:val="single" w:sz="4" w:space="0" w:color="auto"/>
              <w:bottom w:val="single" w:sz="4" w:space="0" w:color="auto"/>
            </w:tcBorders>
          </w:tcPr>
          <w:p w14:paraId="200ADD2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Pb</w:t>
            </w:r>
          </w:p>
        </w:tc>
        <w:tc>
          <w:tcPr>
            <w:tcW w:w="847" w:type="dxa"/>
            <w:tcBorders>
              <w:top w:val="single" w:sz="4" w:space="0" w:color="auto"/>
              <w:bottom w:val="single" w:sz="4" w:space="0" w:color="auto"/>
            </w:tcBorders>
          </w:tcPr>
          <w:p w14:paraId="5BD349A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Cr</w:t>
            </w:r>
          </w:p>
        </w:tc>
        <w:tc>
          <w:tcPr>
            <w:tcW w:w="847" w:type="dxa"/>
            <w:tcBorders>
              <w:top w:val="single" w:sz="4" w:space="0" w:color="auto"/>
              <w:bottom w:val="single" w:sz="4" w:space="0" w:color="auto"/>
            </w:tcBorders>
          </w:tcPr>
          <w:p w14:paraId="53BE859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Zn</w:t>
            </w:r>
          </w:p>
        </w:tc>
        <w:tc>
          <w:tcPr>
            <w:tcW w:w="799" w:type="dxa"/>
            <w:tcBorders>
              <w:top w:val="single" w:sz="4" w:space="0" w:color="auto"/>
              <w:bottom w:val="single" w:sz="4" w:space="0" w:color="auto"/>
            </w:tcBorders>
          </w:tcPr>
          <w:p w14:paraId="4F186CA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Cu</w:t>
            </w:r>
          </w:p>
        </w:tc>
        <w:tc>
          <w:tcPr>
            <w:tcW w:w="825" w:type="dxa"/>
            <w:tcBorders>
              <w:top w:val="single" w:sz="4" w:space="0" w:color="auto"/>
              <w:bottom w:val="single" w:sz="4" w:space="0" w:color="auto"/>
            </w:tcBorders>
          </w:tcPr>
          <w:p w14:paraId="770CA7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Hg</w:t>
            </w:r>
          </w:p>
        </w:tc>
        <w:tc>
          <w:tcPr>
            <w:tcW w:w="615" w:type="dxa"/>
            <w:tcBorders>
              <w:top w:val="single" w:sz="4" w:space="0" w:color="auto"/>
              <w:bottom w:val="single" w:sz="4" w:space="0" w:color="auto"/>
            </w:tcBorders>
          </w:tcPr>
          <w:p w14:paraId="3B8462C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Ni</w:t>
            </w:r>
          </w:p>
        </w:tc>
        <w:tc>
          <w:tcPr>
            <w:tcW w:w="1353" w:type="dxa"/>
            <w:gridSpan w:val="2"/>
            <w:tcBorders>
              <w:top w:val="single" w:sz="4" w:space="0" w:color="auto"/>
              <w:bottom w:val="single" w:sz="4" w:space="0" w:color="auto"/>
            </w:tcBorders>
          </w:tcPr>
          <w:p w14:paraId="60CE39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References</w:t>
            </w:r>
          </w:p>
        </w:tc>
      </w:tr>
      <w:tr w:rsidR="008D413F" w:rsidRPr="00D10178" w14:paraId="628EDC3A" w14:textId="77777777" w:rsidTr="008D413F">
        <w:tc>
          <w:tcPr>
            <w:tcW w:w="1785" w:type="dxa"/>
            <w:tcBorders>
              <w:top w:val="single" w:sz="4" w:space="0" w:color="auto"/>
            </w:tcBorders>
          </w:tcPr>
          <w:p w14:paraId="1D460DB9" w14:textId="77777777" w:rsidR="008D413F" w:rsidRPr="00D10178" w:rsidRDefault="008D413F" w:rsidP="008D413F">
            <w:pPr>
              <w:spacing w:line="276" w:lineRule="auto"/>
              <w:rPr>
                <w:rFonts w:ascii="Times New Roman" w:hAnsi="Times New Roman" w:cs="Times New Roman"/>
                <w:b/>
                <w:i/>
                <w:sz w:val="24"/>
                <w:szCs w:val="24"/>
              </w:rPr>
            </w:pPr>
          </w:p>
          <w:p w14:paraId="2389289B" w14:textId="77777777" w:rsidR="008D413F" w:rsidRPr="00D10178" w:rsidRDefault="008D413F" w:rsidP="008D413F">
            <w:pPr>
              <w:spacing w:line="276" w:lineRule="auto"/>
              <w:rPr>
                <w:rFonts w:ascii="Times New Roman" w:hAnsi="Times New Roman" w:cs="Times New Roman"/>
                <w:b/>
                <w:i/>
                <w:sz w:val="24"/>
                <w:szCs w:val="24"/>
              </w:rPr>
            </w:pPr>
            <w:proofErr w:type="spellStart"/>
            <w:r w:rsidRPr="00D10178">
              <w:rPr>
                <w:rFonts w:ascii="Times New Roman" w:hAnsi="Times New Roman" w:cs="Times New Roman"/>
                <w:b/>
                <w:i/>
                <w:sz w:val="24"/>
                <w:szCs w:val="24"/>
              </w:rPr>
              <w:t>Taihu</w:t>
            </w:r>
            <w:proofErr w:type="spellEnd"/>
            <w:r w:rsidRPr="00D10178">
              <w:rPr>
                <w:rFonts w:ascii="Times New Roman" w:hAnsi="Times New Roman" w:cs="Times New Roman"/>
                <w:b/>
                <w:i/>
                <w:sz w:val="24"/>
                <w:szCs w:val="24"/>
              </w:rPr>
              <w:t xml:space="preserve"> Lake</w:t>
            </w:r>
          </w:p>
        </w:tc>
        <w:tc>
          <w:tcPr>
            <w:tcW w:w="732" w:type="dxa"/>
            <w:tcBorders>
              <w:top w:val="single" w:sz="4" w:space="0" w:color="auto"/>
            </w:tcBorders>
          </w:tcPr>
          <w:p w14:paraId="5FE79733" w14:textId="77777777" w:rsidR="008D413F" w:rsidRPr="00D10178" w:rsidRDefault="008D413F" w:rsidP="008D413F">
            <w:pPr>
              <w:spacing w:line="276" w:lineRule="auto"/>
              <w:rPr>
                <w:rFonts w:ascii="Times New Roman" w:hAnsi="Times New Roman" w:cs="Times New Roman"/>
                <w:b/>
                <w:i/>
                <w:sz w:val="24"/>
                <w:szCs w:val="24"/>
              </w:rPr>
            </w:pPr>
          </w:p>
          <w:p w14:paraId="52A07803"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21.9</w:t>
            </w:r>
          </w:p>
        </w:tc>
        <w:tc>
          <w:tcPr>
            <w:tcW w:w="825" w:type="dxa"/>
            <w:tcBorders>
              <w:top w:val="single" w:sz="4" w:space="0" w:color="auto"/>
            </w:tcBorders>
          </w:tcPr>
          <w:p w14:paraId="7128E7EC" w14:textId="77777777" w:rsidR="008D413F" w:rsidRPr="00D10178" w:rsidRDefault="008D413F" w:rsidP="008D413F">
            <w:pPr>
              <w:spacing w:line="276" w:lineRule="auto"/>
              <w:rPr>
                <w:rFonts w:ascii="Times New Roman" w:hAnsi="Times New Roman" w:cs="Times New Roman"/>
                <w:b/>
                <w:i/>
                <w:sz w:val="24"/>
                <w:szCs w:val="24"/>
              </w:rPr>
            </w:pPr>
          </w:p>
          <w:p w14:paraId="49564AF6"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1.33</w:t>
            </w:r>
          </w:p>
        </w:tc>
        <w:tc>
          <w:tcPr>
            <w:tcW w:w="732" w:type="dxa"/>
            <w:tcBorders>
              <w:top w:val="single" w:sz="4" w:space="0" w:color="auto"/>
            </w:tcBorders>
          </w:tcPr>
          <w:p w14:paraId="0E868D85" w14:textId="77777777" w:rsidR="008D413F" w:rsidRPr="00D10178" w:rsidRDefault="008D413F" w:rsidP="008D413F">
            <w:pPr>
              <w:spacing w:line="276" w:lineRule="auto"/>
              <w:rPr>
                <w:rFonts w:ascii="Times New Roman" w:hAnsi="Times New Roman" w:cs="Times New Roman"/>
                <w:b/>
                <w:i/>
                <w:sz w:val="24"/>
                <w:szCs w:val="24"/>
              </w:rPr>
            </w:pPr>
          </w:p>
          <w:p w14:paraId="5AEFEC19"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63.9</w:t>
            </w:r>
          </w:p>
        </w:tc>
        <w:tc>
          <w:tcPr>
            <w:tcW w:w="847" w:type="dxa"/>
            <w:tcBorders>
              <w:top w:val="single" w:sz="4" w:space="0" w:color="auto"/>
            </w:tcBorders>
          </w:tcPr>
          <w:p w14:paraId="4141718B" w14:textId="77777777" w:rsidR="008D413F" w:rsidRPr="00D10178" w:rsidRDefault="008D413F" w:rsidP="008D413F">
            <w:pPr>
              <w:spacing w:line="276" w:lineRule="auto"/>
              <w:rPr>
                <w:rFonts w:ascii="Times New Roman" w:hAnsi="Times New Roman" w:cs="Times New Roman"/>
                <w:b/>
                <w:i/>
                <w:sz w:val="24"/>
                <w:szCs w:val="24"/>
              </w:rPr>
            </w:pPr>
          </w:p>
          <w:p w14:paraId="06ADC202"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147.5</w:t>
            </w:r>
          </w:p>
        </w:tc>
        <w:tc>
          <w:tcPr>
            <w:tcW w:w="847" w:type="dxa"/>
            <w:tcBorders>
              <w:top w:val="single" w:sz="4" w:space="0" w:color="auto"/>
            </w:tcBorders>
          </w:tcPr>
          <w:p w14:paraId="52F87867" w14:textId="77777777" w:rsidR="008D413F" w:rsidRPr="00D10178" w:rsidRDefault="008D413F" w:rsidP="008D413F">
            <w:pPr>
              <w:spacing w:line="276" w:lineRule="auto"/>
              <w:rPr>
                <w:rFonts w:ascii="Times New Roman" w:hAnsi="Times New Roman" w:cs="Times New Roman"/>
                <w:b/>
                <w:i/>
                <w:sz w:val="24"/>
                <w:szCs w:val="24"/>
              </w:rPr>
            </w:pPr>
          </w:p>
          <w:p w14:paraId="212FF1AB"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679</w:t>
            </w:r>
          </w:p>
        </w:tc>
        <w:tc>
          <w:tcPr>
            <w:tcW w:w="799" w:type="dxa"/>
            <w:tcBorders>
              <w:top w:val="single" w:sz="4" w:space="0" w:color="auto"/>
            </w:tcBorders>
          </w:tcPr>
          <w:p w14:paraId="4756F653" w14:textId="77777777" w:rsidR="008D413F" w:rsidRPr="00D10178" w:rsidRDefault="008D413F" w:rsidP="008D413F">
            <w:pPr>
              <w:spacing w:line="276" w:lineRule="auto"/>
              <w:rPr>
                <w:rFonts w:ascii="Times New Roman" w:hAnsi="Times New Roman" w:cs="Times New Roman"/>
                <w:b/>
                <w:i/>
                <w:sz w:val="24"/>
                <w:szCs w:val="24"/>
              </w:rPr>
            </w:pPr>
          </w:p>
          <w:p w14:paraId="6E34B9BF"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462</w:t>
            </w:r>
          </w:p>
        </w:tc>
        <w:tc>
          <w:tcPr>
            <w:tcW w:w="825" w:type="dxa"/>
            <w:tcBorders>
              <w:top w:val="single" w:sz="4" w:space="0" w:color="auto"/>
            </w:tcBorders>
          </w:tcPr>
          <w:p w14:paraId="77C6CE4B" w14:textId="77777777" w:rsidR="008D413F" w:rsidRPr="00D10178" w:rsidRDefault="008D413F" w:rsidP="008D413F">
            <w:pPr>
              <w:spacing w:line="276" w:lineRule="auto"/>
              <w:rPr>
                <w:rFonts w:ascii="Times New Roman" w:hAnsi="Times New Roman" w:cs="Times New Roman"/>
                <w:b/>
                <w:i/>
                <w:sz w:val="24"/>
                <w:szCs w:val="24"/>
              </w:rPr>
            </w:pPr>
          </w:p>
          <w:p w14:paraId="20E50178"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0.17</w:t>
            </w:r>
          </w:p>
        </w:tc>
        <w:tc>
          <w:tcPr>
            <w:tcW w:w="711" w:type="dxa"/>
            <w:gridSpan w:val="2"/>
            <w:tcBorders>
              <w:top w:val="single" w:sz="4" w:space="0" w:color="auto"/>
            </w:tcBorders>
          </w:tcPr>
          <w:p w14:paraId="0C761391" w14:textId="77777777" w:rsidR="008D413F" w:rsidRPr="00D10178" w:rsidRDefault="008D413F" w:rsidP="008D413F">
            <w:pPr>
              <w:spacing w:line="276" w:lineRule="auto"/>
              <w:rPr>
                <w:rFonts w:ascii="Times New Roman" w:hAnsi="Times New Roman" w:cs="Times New Roman"/>
                <w:b/>
                <w:i/>
                <w:sz w:val="24"/>
                <w:szCs w:val="24"/>
              </w:rPr>
            </w:pPr>
          </w:p>
          <w:p w14:paraId="28D95348"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48.7</w:t>
            </w:r>
          </w:p>
        </w:tc>
        <w:tc>
          <w:tcPr>
            <w:tcW w:w="1257" w:type="dxa"/>
            <w:tcBorders>
              <w:top w:val="single" w:sz="4" w:space="0" w:color="auto"/>
            </w:tcBorders>
          </w:tcPr>
          <w:p w14:paraId="345CAE13" w14:textId="77777777" w:rsidR="008D413F" w:rsidRPr="00D10178" w:rsidRDefault="008D413F" w:rsidP="008D413F">
            <w:pPr>
              <w:spacing w:line="276" w:lineRule="auto"/>
              <w:rPr>
                <w:rFonts w:ascii="Times New Roman" w:hAnsi="Times New Roman" w:cs="Times New Roman"/>
                <w:b/>
                <w:i/>
                <w:sz w:val="24"/>
                <w:szCs w:val="24"/>
              </w:rPr>
            </w:pPr>
            <w:r w:rsidRPr="00D10178">
              <w:rPr>
                <w:rFonts w:ascii="Times New Roman" w:hAnsi="Times New Roman" w:cs="Times New Roman"/>
                <w:b/>
                <w:i/>
                <w:sz w:val="24"/>
                <w:szCs w:val="24"/>
              </w:rPr>
              <w:t xml:space="preserve">This study  </w:t>
            </w:r>
          </w:p>
        </w:tc>
      </w:tr>
      <w:tr w:rsidR="008D413F" w:rsidRPr="00D10178" w14:paraId="61BB3507" w14:textId="77777777" w:rsidTr="008D413F">
        <w:tc>
          <w:tcPr>
            <w:tcW w:w="1785" w:type="dxa"/>
          </w:tcPr>
          <w:p w14:paraId="1DA388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 xml:space="preserve">Lake </w:t>
            </w:r>
            <w:proofErr w:type="spellStart"/>
            <w:r w:rsidRPr="00D10178">
              <w:rPr>
                <w:rFonts w:ascii="Times New Roman" w:hAnsi="Times New Roman" w:cs="Times New Roman"/>
                <w:sz w:val="24"/>
                <w:szCs w:val="24"/>
              </w:rPr>
              <w:t>Caizi</w:t>
            </w:r>
            <w:proofErr w:type="spellEnd"/>
          </w:p>
        </w:tc>
        <w:tc>
          <w:tcPr>
            <w:tcW w:w="732" w:type="dxa"/>
          </w:tcPr>
          <w:p w14:paraId="25B07C5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40.98</w:t>
            </w:r>
          </w:p>
        </w:tc>
        <w:tc>
          <w:tcPr>
            <w:tcW w:w="825" w:type="dxa"/>
          </w:tcPr>
          <w:p w14:paraId="7E9DE57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0.53</w:t>
            </w:r>
          </w:p>
        </w:tc>
        <w:tc>
          <w:tcPr>
            <w:tcW w:w="732" w:type="dxa"/>
          </w:tcPr>
          <w:p w14:paraId="0A78453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33.13</w:t>
            </w:r>
          </w:p>
        </w:tc>
        <w:tc>
          <w:tcPr>
            <w:tcW w:w="847" w:type="dxa"/>
          </w:tcPr>
          <w:p w14:paraId="43034F8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92.68</w:t>
            </w:r>
          </w:p>
        </w:tc>
        <w:tc>
          <w:tcPr>
            <w:tcW w:w="847" w:type="dxa"/>
          </w:tcPr>
          <w:p w14:paraId="710EC90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105.47</w:t>
            </w:r>
          </w:p>
        </w:tc>
        <w:tc>
          <w:tcPr>
            <w:tcW w:w="799" w:type="dxa"/>
          </w:tcPr>
          <w:p w14:paraId="5F4218D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22.86</w:t>
            </w:r>
          </w:p>
        </w:tc>
        <w:tc>
          <w:tcPr>
            <w:tcW w:w="825" w:type="dxa"/>
          </w:tcPr>
          <w:p w14:paraId="05BF8BC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0.05</w:t>
            </w:r>
          </w:p>
        </w:tc>
        <w:tc>
          <w:tcPr>
            <w:tcW w:w="711" w:type="dxa"/>
            <w:gridSpan w:val="2"/>
          </w:tcPr>
          <w:p w14:paraId="206145E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4EC474A1"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DOI":"10.1016/j.ecoenv.2018.03.078","author":[{"dropping-particle":"","family":"Jiang","given":"Zhong-Guan","non-dropping-particle":"","parse-names":false,"suffix":""},{"dropping-particle":"","family":"Xu","given":"Nan","non-dropping-particle":"","parse-names":false,"suffix":""},{"dropping-particle":"","family":"Liu","given":"Bingxiang","non-dropping-particle":"","parse-names":false,"suffix":""},{"dropping-particle":"","family":"Zhou","given":"Lizhi","non-dropping-particle":"","parse-names":false,"suffix":""},{"dropping-particle":"","family":"Wang","given":"Juan","non-dropping-particle":"","parse-names":false,"suffix":""},{"dropping-particle":"","family":"Wang","given":"Chao","non-dropping-particle":"","parse-names":false,"suffix":""},{"dropping-particle":"","family":"Dai","given":"Bingguo","non-dropping-particle":"","parse-names":false,"suffix":""},{"dropping-particle":"","family":"Xiong","given":"Wen","non-dropping-particle":"","parse-names":false,"suffix":""}],"container-title":"Ecotoxicology and environmental safety","id":"ITEM-1","issued":{"date-parts":[["2018","3","29"]]},"page":"1-8","title":"Metal concentrations and risk assessment in water, sediment and economic fish species with various habitat preferences and trophic guilds from Lake Caizi, Southeast China","type":"article-journal","volume":"157"},"uris":["http://www.mendeley.com/documents/?uuid=2a271da4-106e-4f08-8aff-6bebf5c49477"]}],"mendeley":{"formattedCitation":"(Jiang et al. 2018)","plainTextFormattedCitation":"(Jiang et al. 2018)","previouslyFormattedCitation":"[55]"},"properties":{"noteIndex":0},"schema":"https://github.com/citation-style-language/schema/raw/master/csl-citation.json"}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(Jiang et al. 2018)</w:t>
            </w:r>
            <w:r w:rsidRPr="00D10178">
              <w:rPr>
                <w:rFonts w:ascii="Times New Roman" w:hAnsi="Times New Roman" w:cs="Times New Roman"/>
                <w:sz w:val="24"/>
                <w:szCs w:val="24"/>
              </w:rPr>
              <w:fldChar w:fldCharType="end"/>
            </w:r>
          </w:p>
        </w:tc>
      </w:tr>
      <w:tr w:rsidR="008D413F" w:rsidRPr="00D10178" w14:paraId="47357225" w14:textId="77777777" w:rsidTr="008D413F">
        <w:tc>
          <w:tcPr>
            <w:tcW w:w="1785" w:type="dxa"/>
          </w:tcPr>
          <w:p w14:paraId="65EE4700"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Chagan</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0126B5B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6.6</w:t>
            </w:r>
          </w:p>
        </w:tc>
        <w:tc>
          <w:tcPr>
            <w:tcW w:w="825" w:type="dxa"/>
            <w:shd w:val="clear" w:color="auto" w:fill="auto"/>
            <w:vAlign w:val="bottom"/>
          </w:tcPr>
          <w:p w14:paraId="451560A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0.084</w:t>
            </w:r>
          </w:p>
        </w:tc>
        <w:tc>
          <w:tcPr>
            <w:tcW w:w="732" w:type="dxa"/>
            <w:shd w:val="clear" w:color="auto" w:fill="auto"/>
            <w:vAlign w:val="bottom"/>
          </w:tcPr>
          <w:p w14:paraId="602AC61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20.4</w:t>
            </w:r>
          </w:p>
        </w:tc>
        <w:tc>
          <w:tcPr>
            <w:tcW w:w="847" w:type="dxa"/>
            <w:shd w:val="clear" w:color="auto" w:fill="auto"/>
            <w:vAlign w:val="bottom"/>
          </w:tcPr>
          <w:p w14:paraId="63FDF4E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38</w:t>
            </w:r>
          </w:p>
        </w:tc>
        <w:tc>
          <w:tcPr>
            <w:tcW w:w="847" w:type="dxa"/>
            <w:shd w:val="clear" w:color="auto" w:fill="auto"/>
            <w:vAlign w:val="bottom"/>
          </w:tcPr>
          <w:p w14:paraId="20A8797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40</w:t>
            </w:r>
          </w:p>
        </w:tc>
        <w:tc>
          <w:tcPr>
            <w:tcW w:w="799" w:type="dxa"/>
            <w:shd w:val="clear" w:color="auto" w:fill="auto"/>
            <w:vAlign w:val="bottom"/>
          </w:tcPr>
          <w:p w14:paraId="7A488B4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14.5</w:t>
            </w:r>
          </w:p>
        </w:tc>
        <w:tc>
          <w:tcPr>
            <w:tcW w:w="825" w:type="dxa"/>
            <w:shd w:val="clear" w:color="auto" w:fill="auto"/>
            <w:vAlign w:val="bottom"/>
          </w:tcPr>
          <w:p w14:paraId="4C13A30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0.018</w:t>
            </w:r>
          </w:p>
        </w:tc>
        <w:tc>
          <w:tcPr>
            <w:tcW w:w="711" w:type="dxa"/>
            <w:gridSpan w:val="2"/>
            <w:shd w:val="clear" w:color="auto" w:fill="auto"/>
            <w:vAlign w:val="bottom"/>
          </w:tcPr>
          <w:p w14:paraId="2861BF4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16.8</w:t>
            </w:r>
          </w:p>
        </w:tc>
        <w:tc>
          <w:tcPr>
            <w:tcW w:w="1257" w:type="dxa"/>
          </w:tcPr>
          <w:p w14:paraId="48F3ACB5"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098A3DE2" w14:textId="77777777" w:rsidTr="008D413F">
        <w:tc>
          <w:tcPr>
            <w:tcW w:w="1785" w:type="dxa"/>
          </w:tcPr>
          <w:p w14:paraId="6868DFD6"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Chaohu</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1A60124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3.6</w:t>
            </w:r>
          </w:p>
        </w:tc>
        <w:tc>
          <w:tcPr>
            <w:tcW w:w="825" w:type="dxa"/>
            <w:shd w:val="clear" w:color="auto" w:fill="auto"/>
            <w:vAlign w:val="bottom"/>
          </w:tcPr>
          <w:p w14:paraId="72A8DE3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0.109</w:t>
            </w:r>
          </w:p>
        </w:tc>
        <w:tc>
          <w:tcPr>
            <w:tcW w:w="732" w:type="dxa"/>
            <w:shd w:val="clear" w:color="auto" w:fill="auto"/>
            <w:vAlign w:val="bottom"/>
          </w:tcPr>
          <w:p w14:paraId="5362C4D1"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20.9</w:t>
            </w:r>
          </w:p>
        </w:tc>
        <w:tc>
          <w:tcPr>
            <w:tcW w:w="847" w:type="dxa"/>
            <w:shd w:val="clear" w:color="auto" w:fill="auto"/>
            <w:vAlign w:val="bottom"/>
          </w:tcPr>
          <w:p w14:paraId="0F256D1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54</w:t>
            </w:r>
          </w:p>
        </w:tc>
        <w:tc>
          <w:tcPr>
            <w:tcW w:w="847" w:type="dxa"/>
            <w:shd w:val="clear" w:color="auto" w:fill="auto"/>
            <w:vAlign w:val="bottom"/>
          </w:tcPr>
          <w:p w14:paraId="29D75CD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53</w:t>
            </w:r>
          </w:p>
        </w:tc>
        <w:tc>
          <w:tcPr>
            <w:tcW w:w="799" w:type="dxa"/>
            <w:shd w:val="clear" w:color="auto" w:fill="auto"/>
            <w:vAlign w:val="bottom"/>
          </w:tcPr>
          <w:p w14:paraId="4612124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17.8</w:t>
            </w:r>
          </w:p>
        </w:tc>
        <w:tc>
          <w:tcPr>
            <w:tcW w:w="825" w:type="dxa"/>
            <w:shd w:val="clear" w:color="auto" w:fill="auto"/>
            <w:vAlign w:val="bottom"/>
          </w:tcPr>
          <w:p w14:paraId="3E54FE8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0.035</w:t>
            </w:r>
          </w:p>
        </w:tc>
        <w:tc>
          <w:tcPr>
            <w:tcW w:w="711" w:type="dxa"/>
            <w:gridSpan w:val="2"/>
            <w:shd w:val="clear" w:color="auto" w:fill="auto"/>
            <w:vAlign w:val="bottom"/>
          </w:tcPr>
          <w:p w14:paraId="5DB5196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20.8</w:t>
            </w:r>
          </w:p>
        </w:tc>
        <w:tc>
          <w:tcPr>
            <w:tcW w:w="1257" w:type="dxa"/>
          </w:tcPr>
          <w:p w14:paraId="079C12CF"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1224290D" w14:textId="77777777" w:rsidTr="008D413F">
        <w:tc>
          <w:tcPr>
            <w:tcW w:w="1785" w:type="dxa"/>
          </w:tcPr>
          <w:p w14:paraId="1774C0CD"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Dalonghu</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751526B3"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5.4</w:t>
            </w:r>
          </w:p>
        </w:tc>
        <w:tc>
          <w:tcPr>
            <w:tcW w:w="825" w:type="dxa"/>
            <w:shd w:val="clear" w:color="auto" w:fill="auto"/>
            <w:vAlign w:val="bottom"/>
          </w:tcPr>
          <w:p w14:paraId="477AA40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0.085</w:t>
            </w:r>
          </w:p>
        </w:tc>
        <w:tc>
          <w:tcPr>
            <w:tcW w:w="732" w:type="dxa"/>
            <w:shd w:val="clear" w:color="auto" w:fill="auto"/>
            <w:vAlign w:val="bottom"/>
          </w:tcPr>
          <w:p w14:paraId="46F2815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19.1</w:t>
            </w:r>
          </w:p>
        </w:tc>
        <w:tc>
          <w:tcPr>
            <w:tcW w:w="847" w:type="dxa"/>
            <w:shd w:val="clear" w:color="auto" w:fill="auto"/>
            <w:vAlign w:val="bottom"/>
          </w:tcPr>
          <w:p w14:paraId="6058012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23</w:t>
            </w:r>
          </w:p>
        </w:tc>
        <w:tc>
          <w:tcPr>
            <w:tcW w:w="847" w:type="dxa"/>
            <w:shd w:val="clear" w:color="auto" w:fill="auto"/>
            <w:vAlign w:val="bottom"/>
          </w:tcPr>
          <w:p w14:paraId="2B31114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26</w:t>
            </w:r>
          </w:p>
        </w:tc>
        <w:tc>
          <w:tcPr>
            <w:tcW w:w="799" w:type="dxa"/>
            <w:shd w:val="clear" w:color="auto" w:fill="auto"/>
            <w:vAlign w:val="bottom"/>
          </w:tcPr>
          <w:p w14:paraId="146FCD8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9.7</w:t>
            </w:r>
          </w:p>
        </w:tc>
        <w:tc>
          <w:tcPr>
            <w:tcW w:w="825" w:type="dxa"/>
            <w:shd w:val="clear" w:color="auto" w:fill="auto"/>
            <w:vAlign w:val="bottom"/>
          </w:tcPr>
          <w:p w14:paraId="202C382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0.014</w:t>
            </w:r>
          </w:p>
        </w:tc>
        <w:tc>
          <w:tcPr>
            <w:tcW w:w="711" w:type="dxa"/>
            <w:gridSpan w:val="2"/>
            <w:shd w:val="clear" w:color="auto" w:fill="auto"/>
            <w:vAlign w:val="bottom"/>
          </w:tcPr>
          <w:p w14:paraId="5B737CB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10.4</w:t>
            </w:r>
          </w:p>
        </w:tc>
        <w:tc>
          <w:tcPr>
            <w:tcW w:w="1257" w:type="dxa"/>
          </w:tcPr>
          <w:p w14:paraId="78849A66"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22418700" w14:textId="77777777" w:rsidTr="008D413F">
        <w:tc>
          <w:tcPr>
            <w:tcW w:w="1785" w:type="dxa"/>
          </w:tcPr>
          <w:p w14:paraId="1047A414"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Dongting</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276E4A4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14.4</w:t>
            </w:r>
          </w:p>
        </w:tc>
        <w:tc>
          <w:tcPr>
            <w:tcW w:w="825" w:type="dxa"/>
            <w:shd w:val="clear" w:color="auto" w:fill="auto"/>
            <w:vAlign w:val="bottom"/>
          </w:tcPr>
          <w:p w14:paraId="4D23D29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0.501</w:t>
            </w:r>
          </w:p>
        </w:tc>
        <w:tc>
          <w:tcPr>
            <w:tcW w:w="732" w:type="dxa"/>
            <w:shd w:val="clear" w:color="auto" w:fill="auto"/>
            <w:vAlign w:val="bottom"/>
          </w:tcPr>
          <w:p w14:paraId="7253CEE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39</w:t>
            </w:r>
          </w:p>
        </w:tc>
        <w:tc>
          <w:tcPr>
            <w:tcW w:w="847" w:type="dxa"/>
            <w:shd w:val="clear" w:color="auto" w:fill="auto"/>
            <w:vAlign w:val="bottom"/>
          </w:tcPr>
          <w:p w14:paraId="1435C6D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102</w:t>
            </w:r>
          </w:p>
        </w:tc>
        <w:tc>
          <w:tcPr>
            <w:tcW w:w="847" w:type="dxa"/>
            <w:shd w:val="clear" w:color="auto" w:fill="auto"/>
            <w:vAlign w:val="bottom"/>
          </w:tcPr>
          <w:p w14:paraId="6E1A0C3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127</w:t>
            </w:r>
          </w:p>
        </w:tc>
        <w:tc>
          <w:tcPr>
            <w:tcW w:w="799" w:type="dxa"/>
            <w:shd w:val="clear" w:color="auto" w:fill="auto"/>
            <w:vAlign w:val="bottom"/>
          </w:tcPr>
          <w:p w14:paraId="7854236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53.9</w:t>
            </w:r>
          </w:p>
        </w:tc>
        <w:tc>
          <w:tcPr>
            <w:tcW w:w="825" w:type="dxa"/>
            <w:shd w:val="clear" w:color="auto" w:fill="auto"/>
            <w:vAlign w:val="bottom"/>
          </w:tcPr>
          <w:p w14:paraId="4EDE021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0.092</w:t>
            </w:r>
          </w:p>
        </w:tc>
        <w:tc>
          <w:tcPr>
            <w:tcW w:w="711" w:type="dxa"/>
            <w:gridSpan w:val="2"/>
            <w:shd w:val="clear" w:color="auto" w:fill="auto"/>
            <w:vAlign w:val="bottom"/>
          </w:tcPr>
          <w:p w14:paraId="36036C6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48.2</w:t>
            </w:r>
          </w:p>
        </w:tc>
        <w:tc>
          <w:tcPr>
            <w:tcW w:w="1257" w:type="dxa"/>
          </w:tcPr>
          <w:p w14:paraId="3C624D70"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3560643A" w14:textId="77777777" w:rsidTr="008D413F">
        <w:tc>
          <w:tcPr>
            <w:tcW w:w="1785" w:type="dxa"/>
          </w:tcPr>
          <w:p w14:paraId="46E4BF26"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Fuxian</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5085FED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9.2</w:t>
            </w:r>
          </w:p>
        </w:tc>
        <w:tc>
          <w:tcPr>
            <w:tcW w:w="825" w:type="dxa"/>
            <w:shd w:val="clear" w:color="auto" w:fill="auto"/>
            <w:vAlign w:val="bottom"/>
          </w:tcPr>
          <w:p w14:paraId="3F8DE5A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0.49</w:t>
            </w:r>
          </w:p>
        </w:tc>
        <w:tc>
          <w:tcPr>
            <w:tcW w:w="732" w:type="dxa"/>
            <w:shd w:val="clear" w:color="auto" w:fill="auto"/>
            <w:vAlign w:val="bottom"/>
          </w:tcPr>
          <w:p w14:paraId="41B115C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34.8</w:t>
            </w:r>
          </w:p>
        </w:tc>
        <w:tc>
          <w:tcPr>
            <w:tcW w:w="847" w:type="dxa"/>
            <w:shd w:val="clear" w:color="auto" w:fill="auto"/>
            <w:vAlign w:val="bottom"/>
          </w:tcPr>
          <w:p w14:paraId="419E789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109</w:t>
            </w:r>
          </w:p>
        </w:tc>
        <w:tc>
          <w:tcPr>
            <w:tcW w:w="847" w:type="dxa"/>
            <w:shd w:val="clear" w:color="auto" w:fill="auto"/>
            <w:vAlign w:val="bottom"/>
          </w:tcPr>
          <w:p w14:paraId="77863E1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99</w:t>
            </w:r>
          </w:p>
        </w:tc>
        <w:tc>
          <w:tcPr>
            <w:tcW w:w="799" w:type="dxa"/>
            <w:shd w:val="clear" w:color="auto" w:fill="auto"/>
            <w:vAlign w:val="bottom"/>
          </w:tcPr>
          <w:p w14:paraId="7409838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59.6</w:t>
            </w:r>
          </w:p>
        </w:tc>
        <w:tc>
          <w:tcPr>
            <w:tcW w:w="825" w:type="dxa"/>
            <w:shd w:val="clear" w:color="auto" w:fill="auto"/>
            <w:vAlign w:val="bottom"/>
          </w:tcPr>
          <w:p w14:paraId="2C0887D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0.054</w:t>
            </w:r>
          </w:p>
        </w:tc>
        <w:tc>
          <w:tcPr>
            <w:tcW w:w="711" w:type="dxa"/>
            <w:gridSpan w:val="2"/>
            <w:shd w:val="clear" w:color="auto" w:fill="auto"/>
            <w:vAlign w:val="bottom"/>
          </w:tcPr>
          <w:p w14:paraId="5E51532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39.8</w:t>
            </w:r>
          </w:p>
        </w:tc>
        <w:tc>
          <w:tcPr>
            <w:tcW w:w="1257" w:type="dxa"/>
          </w:tcPr>
          <w:p w14:paraId="70EFAA2D"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73503D00" w14:textId="77777777" w:rsidTr="008D413F">
        <w:tc>
          <w:tcPr>
            <w:tcW w:w="1785" w:type="dxa"/>
          </w:tcPr>
          <w:p w14:paraId="4DF1E3DB"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Gaoyou</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53BF19C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14.6</w:t>
            </w:r>
          </w:p>
        </w:tc>
        <w:tc>
          <w:tcPr>
            <w:tcW w:w="825" w:type="dxa"/>
            <w:shd w:val="clear" w:color="auto" w:fill="auto"/>
            <w:vAlign w:val="bottom"/>
          </w:tcPr>
          <w:p w14:paraId="654CE39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0.17</w:t>
            </w:r>
          </w:p>
        </w:tc>
        <w:tc>
          <w:tcPr>
            <w:tcW w:w="732" w:type="dxa"/>
            <w:shd w:val="clear" w:color="auto" w:fill="auto"/>
            <w:vAlign w:val="bottom"/>
          </w:tcPr>
          <w:p w14:paraId="51C44B8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31.6</w:t>
            </w:r>
          </w:p>
        </w:tc>
        <w:tc>
          <w:tcPr>
            <w:tcW w:w="847" w:type="dxa"/>
            <w:shd w:val="clear" w:color="auto" w:fill="auto"/>
            <w:vAlign w:val="bottom"/>
          </w:tcPr>
          <w:p w14:paraId="7292904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94</w:t>
            </w:r>
          </w:p>
        </w:tc>
        <w:tc>
          <w:tcPr>
            <w:tcW w:w="847" w:type="dxa"/>
            <w:shd w:val="clear" w:color="auto" w:fill="auto"/>
            <w:vAlign w:val="bottom"/>
          </w:tcPr>
          <w:p w14:paraId="7BB5AE8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97</w:t>
            </w:r>
          </w:p>
        </w:tc>
        <w:tc>
          <w:tcPr>
            <w:tcW w:w="799" w:type="dxa"/>
            <w:shd w:val="clear" w:color="auto" w:fill="auto"/>
            <w:vAlign w:val="bottom"/>
          </w:tcPr>
          <w:p w14:paraId="03F5A733"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35.9</w:t>
            </w:r>
          </w:p>
        </w:tc>
        <w:tc>
          <w:tcPr>
            <w:tcW w:w="825" w:type="dxa"/>
            <w:shd w:val="clear" w:color="auto" w:fill="auto"/>
            <w:vAlign w:val="bottom"/>
          </w:tcPr>
          <w:p w14:paraId="021BF28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0.04</w:t>
            </w:r>
          </w:p>
        </w:tc>
        <w:tc>
          <w:tcPr>
            <w:tcW w:w="711" w:type="dxa"/>
            <w:gridSpan w:val="2"/>
            <w:shd w:val="clear" w:color="auto" w:fill="auto"/>
            <w:vAlign w:val="bottom"/>
          </w:tcPr>
          <w:p w14:paraId="0533AB7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51.5</w:t>
            </w:r>
          </w:p>
        </w:tc>
        <w:tc>
          <w:tcPr>
            <w:tcW w:w="1257" w:type="dxa"/>
          </w:tcPr>
          <w:p w14:paraId="2A46A5B8"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55392F5B" w14:textId="77777777" w:rsidTr="008D413F">
        <w:tc>
          <w:tcPr>
            <w:tcW w:w="1785" w:type="dxa"/>
          </w:tcPr>
          <w:p w14:paraId="684130A8"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Honghu</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27F484C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11.4</w:t>
            </w:r>
          </w:p>
        </w:tc>
        <w:tc>
          <w:tcPr>
            <w:tcW w:w="825" w:type="dxa"/>
            <w:shd w:val="clear" w:color="auto" w:fill="auto"/>
            <w:vAlign w:val="bottom"/>
          </w:tcPr>
          <w:p w14:paraId="6A97C2A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0.301</w:t>
            </w:r>
          </w:p>
        </w:tc>
        <w:tc>
          <w:tcPr>
            <w:tcW w:w="732" w:type="dxa"/>
            <w:shd w:val="clear" w:color="auto" w:fill="auto"/>
            <w:vAlign w:val="bottom"/>
          </w:tcPr>
          <w:p w14:paraId="5B1274A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33.1</w:t>
            </w:r>
          </w:p>
        </w:tc>
        <w:tc>
          <w:tcPr>
            <w:tcW w:w="847" w:type="dxa"/>
            <w:shd w:val="clear" w:color="auto" w:fill="auto"/>
            <w:vAlign w:val="bottom"/>
          </w:tcPr>
          <w:p w14:paraId="6E110BA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104</w:t>
            </w:r>
          </w:p>
        </w:tc>
        <w:tc>
          <w:tcPr>
            <w:tcW w:w="847" w:type="dxa"/>
            <w:shd w:val="clear" w:color="auto" w:fill="auto"/>
            <w:vAlign w:val="bottom"/>
          </w:tcPr>
          <w:p w14:paraId="1EF98E6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110</w:t>
            </w:r>
          </w:p>
        </w:tc>
        <w:tc>
          <w:tcPr>
            <w:tcW w:w="799" w:type="dxa"/>
            <w:shd w:val="clear" w:color="auto" w:fill="auto"/>
            <w:vAlign w:val="bottom"/>
          </w:tcPr>
          <w:p w14:paraId="66D8622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44.4</w:t>
            </w:r>
          </w:p>
        </w:tc>
        <w:tc>
          <w:tcPr>
            <w:tcW w:w="825" w:type="dxa"/>
            <w:shd w:val="clear" w:color="auto" w:fill="auto"/>
            <w:vAlign w:val="bottom"/>
          </w:tcPr>
          <w:p w14:paraId="163950A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0.071</w:t>
            </w:r>
          </w:p>
        </w:tc>
        <w:tc>
          <w:tcPr>
            <w:tcW w:w="711" w:type="dxa"/>
            <w:gridSpan w:val="2"/>
            <w:shd w:val="clear" w:color="auto" w:fill="auto"/>
            <w:vAlign w:val="bottom"/>
          </w:tcPr>
          <w:p w14:paraId="2FD6CC4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49.6</w:t>
            </w:r>
          </w:p>
        </w:tc>
        <w:tc>
          <w:tcPr>
            <w:tcW w:w="1257" w:type="dxa"/>
          </w:tcPr>
          <w:p w14:paraId="5E67F545"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542A5C68" w14:textId="77777777" w:rsidTr="008D413F">
        <w:tc>
          <w:tcPr>
            <w:tcW w:w="1785" w:type="dxa"/>
          </w:tcPr>
          <w:p w14:paraId="0DDAA75B"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lastRenderedPageBreak/>
              <w:t>Hongze</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1852F3C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15.2</w:t>
            </w:r>
          </w:p>
        </w:tc>
        <w:tc>
          <w:tcPr>
            <w:tcW w:w="825" w:type="dxa"/>
            <w:shd w:val="clear" w:color="auto" w:fill="auto"/>
            <w:vAlign w:val="bottom"/>
          </w:tcPr>
          <w:p w14:paraId="415DCE3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0.16</w:t>
            </w:r>
          </w:p>
        </w:tc>
        <w:tc>
          <w:tcPr>
            <w:tcW w:w="732" w:type="dxa"/>
            <w:shd w:val="clear" w:color="auto" w:fill="auto"/>
            <w:vAlign w:val="bottom"/>
          </w:tcPr>
          <w:p w14:paraId="46BDCA8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28.9</w:t>
            </w:r>
          </w:p>
        </w:tc>
        <w:tc>
          <w:tcPr>
            <w:tcW w:w="847" w:type="dxa"/>
            <w:shd w:val="clear" w:color="auto" w:fill="auto"/>
            <w:vAlign w:val="bottom"/>
          </w:tcPr>
          <w:p w14:paraId="7A10A5F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90</w:t>
            </w:r>
          </w:p>
        </w:tc>
        <w:tc>
          <w:tcPr>
            <w:tcW w:w="847" w:type="dxa"/>
            <w:shd w:val="clear" w:color="auto" w:fill="auto"/>
            <w:vAlign w:val="bottom"/>
          </w:tcPr>
          <w:p w14:paraId="6BBBE2A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86</w:t>
            </w:r>
          </w:p>
        </w:tc>
        <w:tc>
          <w:tcPr>
            <w:tcW w:w="799" w:type="dxa"/>
            <w:shd w:val="clear" w:color="auto" w:fill="auto"/>
            <w:vAlign w:val="bottom"/>
          </w:tcPr>
          <w:p w14:paraId="21F2E621"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34</w:t>
            </w:r>
          </w:p>
        </w:tc>
        <w:tc>
          <w:tcPr>
            <w:tcW w:w="825" w:type="dxa"/>
            <w:shd w:val="clear" w:color="auto" w:fill="auto"/>
            <w:vAlign w:val="bottom"/>
          </w:tcPr>
          <w:p w14:paraId="7E73422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0.033</w:t>
            </w:r>
          </w:p>
        </w:tc>
        <w:tc>
          <w:tcPr>
            <w:tcW w:w="711" w:type="dxa"/>
            <w:gridSpan w:val="2"/>
            <w:shd w:val="clear" w:color="auto" w:fill="auto"/>
            <w:vAlign w:val="bottom"/>
          </w:tcPr>
          <w:p w14:paraId="26BD948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48.2</w:t>
            </w:r>
          </w:p>
        </w:tc>
        <w:tc>
          <w:tcPr>
            <w:tcW w:w="1257" w:type="dxa"/>
          </w:tcPr>
          <w:p w14:paraId="51F8E307"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61BF97B3" w14:textId="77777777" w:rsidTr="008D413F">
        <w:tc>
          <w:tcPr>
            <w:tcW w:w="1785" w:type="dxa"/>
          </w:tcPr>
          <w:p w14:paraId="7827EBF4"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Liangzi</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2E93D83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16.4</w:t>
            </w:r>
          </w:p>
        </w:tc>
        <w:tc>
          <w:tcPr>
            <w:tcW w:w="825" w:type="dxa"/>
            <w:shd w:val="clear" w:color="auto" w:fill="auto"/>
            <w:vAlign w:val="bottom"/>
          </w:tcPr>
          <w:p w14:paraId="78DB8BE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0.3</w:t>
            </w:r>
          </w:p>
        </w:tc>
        <w:tc>
          <w:tcPr>
            <w:tcW w:w="732" w:type="dxa"/>
            <w:shd w:val="clear" w:color="auto" w:fill="auto"/>
            <w:vAlign w:val="bottom"/>
          </w:tcPr>
          <w:p w14:paraId="199209E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35.6</w:t>
            </w:r>
          </w:p>
        </w:tc>
        <w:tc>
          <w:tcPr>
            <w:tcW w:w="847" w:type="dxa"/>
            <w:shd w:val="clear" w:color="auto" w:fill="auto"/>
            <w:vAlign w:val="bottom"/>
          </w:tcPr>
          <w:p w14:paraId="1292FB1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91</w:t>
            </w:r>
          </w:p>
        </w:tc>
        <w:tc>
          <w:tcPr>
            <w:tcW w:w="847" w:type="dxa"/>
            <w:shd w:val="clear" w:color="auto" w:fill="auto"/>
            <w:vAlign w:val="bottom"/>
          </w:tcPr>
          <w:p w14:paraId="2BB7C48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92</w:t>
            </w:r>
          </w:p>
        </w:tc>
        <w:tc>
          <w:tcPr>
            <w:tcW w:w="799" w:type="dxa"/>
            <w:shd w:val="clear" w:color="auto" w:fill="auto"/>
            <w:vAlign w:val="bottom"/>
          </w:tcPr>
          <w:p w14:paraId="43FC203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37.5</w:t>
            </w:r>
          </w:p>
        </w:tc>
        <w:tc>
          <w:tcPr>
            <w:tcW w:w="825" w:type="dxa"/>
            <w:shd w:val="clear" w:color="auto" w:fill="auto"/>
            <w:vAlign w:val="bottom"/>
          </w:tcPr>
          <w:p w14:paraId="3A6D241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0.084</w:t>
            </w:r>
          </w:p>
        </w:tc>
        <w:tc>
          <w:tcPr>
            <w:tcW w:w="711" w:type="dxa"/>
            <w:gridSpan w:val="2"/>
            <w:shd w:val="clear" w:color="auto" w:fill="auto"/>
            <w:vAlign w:val="bottom"/>
          </w:tcPr>
          <w:p w14:paraId="080E6A1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34.2</w:t>
            </w:r>
          </w:p>
        </w:tc>
        <w:tc>
          <w:tcPr>
            <w:tcW w:w="1257" w:type="dxa"/>
          </w:tcPr>
          <w:p w14:paraId="2C089EC4"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49DE4FD9" w14:textId="77777777" w:rsidTr="008D413F">
        <w:tc>
          <w:tcPr>
            <w:tcW w:w="1785" w:type="dxa"/>
          </w:tcPr>
          <w:p w14:paraId="0E2B8758"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Lianhuan</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36F4023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4.6</w:t>
            </w:r>
          </w:p>
        </w:tc>
        <w:tc>
          <w:tcPr>
            <w:tcW w:w="825" w:type="dxa"/>
            <w:shd w:val="clear" w:color="auto" w:fill="auto"/>
            <w:vAlign w:val="bottom"/>
          </w:tcPr>
          <w:p w14:paraId="4A063AF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0.053</w:t>
            </w:r>
          </w:p>
        </w:tc>
        <w:tc>
          <w:tcPr>
            <w:tcW w:w="732" w:type="dxa"/>
            <w:shd w:val="clear" w:color="auto" w:fill="auto"/>
            <w:vAlign w:val="bottom"/>
          </w:tcPr>
          <w:p w14:paraId="6C10218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19</w:t>
            </w:r>
          </w:p>
        </w:tc>
        <w:tc>
          <w:tcPr>
            <w:tcW w:w="847" w:type="dxa"/>
            <w:shd w:val="clear" w:color="auto" w:fill="auto"/>
            <w:vAlign w:val="bottom"/>
          </w:tcPr>
          <w:p w14:paraId="41E2A95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18</w:t>
            </w:r>
          </w:p>
        </w:tc>
        <w:tc>
          <w:tcPr>
            <w:tcW w:w="847" w:type="dxa"/>
            <w:shd w:val="clear" w:color="auto" w:fill="auto"/>
            <w:vAlign w:val="bottom"/>
          </w:tcPr>
          <w:p w14:paraId="2F87F12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22</w:t>
            </w:r>
          </w:p>
        </w:tc>
        <w:tc>
          <w:tcPr>
            <w:tcW w:w="799" w:type="dxa"/>
            <w:shd w:val="clear" w:color="auto" w:fill="auto"/>
            <w:vAlign w:val="bottom"/>
          </w:tcPr>
          <w:p w14:paraId="0D3C6BD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5.9</w:t>
            </w:r>
          </w:p>
        </w:tc>
        <w:tc>
          <w:tcPr>
            <w:tcW w:w="825" w:type="dxa"/>
            <w:shd w:val="clear" w:color="auto" w:fill="auto"/>
            <w:vAlign w:val="bottom"/>
          </w:tcPr>
          <w:p w14:paraId="62021A2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w:t>
            </w:r>
          </w:p>
        </w:tc>
        <w:tc>
          <w:tcPr>
            <w:tcW w:w="711" w:type="dxa"/>
            <w:gridSpan w:val="2"/>
            <w:shd w:val="clear" w:color="auto" w:fill="auto"/>
            <w:vAlign w:val="bottom"/>
          </w:tcPr>
          <w:p w14:paraId="05B23E7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6.8</w:t>
            </w:r>
          </w:p>
        </w:tc>
        <w:tc>
          <w:tcPr>
            <w:tcW w:w="1257" w:type="dxa"/>
          </w:tcPr>
          <w:p w14:paraId="2212E4C0"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1088CBBF" w14:textId="77777777" w:rsidTr="008D413F">
        <w:tc>
          <w:tcPr>
            <w:tcW w:w="1785" w:type="dxa"/>
          </w:tcPr>
          <w:p w14:paraId="70AA173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Nansi Lake</w:t>
            </w:r>
          </w:p>
        </w:tc>
        <w:tc>
          <w:tcPr>
            <w:tcW w:w="732" w:type="dxa"/>
            <w:shd w:val="clear" w:color="auto" w:fill="auto"/>
            <w:vAlign w:val="bottom"/>
          </w:tcPr>
          <w:p w14:paraId="48497B9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17.6</w:t>
            </w:r>
          </w:p>
        </w:tc>
        <w:tc>
          <w:tcPr>
            <w:tcW w:w="825" w:type="dxa"/>
            <w:shd w:val="clear" w:color="auto" w:fill="auto"/>
            <w:vAlign w:val="bottom"/>
          </w:tcPr>
          <w:p w14:paraId="461704D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0.233</w:t>
            </w:r>
          </w:p>
        </w:tc>
        <w:tc>
          <w:tcPr>
            <w:tcW w:w="732" w:type="dxa"/>
            <w:shd w:val="clear" w:color="auto" w:fill="auto"/>
            <w:vAlign w:val="bottom"/>
          </w:tcPr>
          <w:p w14:paraId="7C2122F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29.3</w:t>
            </w:r>
          </w:p>
        </w:tc>
        <w:tc>
          <w:tcPr>
            <w:tcW w:w="847" w:type="dxa"/>
            <w:shd w:val="clear" w:color="auto" w:fill="auto"/>
            <w:vAlign w:val="bottom"/>
          </w:tcPr>
          <w:p w14:paraId="1E47316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88</w:t>
            </w:r>
          </w:p>
        </w:tc>
        <w:tc>
          <w:tcPr>
            <w:tcW w:w="847" w:type="dxa"/>
            <w:shd w:val="clear" w:color="auto" w:fill="auto"/>
            <w:vAlign w:val="bottom"/>
          </w:tcPr>
          <w:p w14:paraId="2C3FF86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91</w:t>
            </w:r>
          </w:p>
        </w:tc>
        <w:tc>
          <w:tcPr>
            <w:tcW w:w="799" w:type="dxa"/>
            <w:shd w:val="clear" w:color="auto" w:fill="auto"/>
            <w:vAlign w:val="bottom"/>
          </w:tcPr>
          <w:p w14:paraId="2D28ED5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37.8</w:t>
            </w:r>
          </w:p>
        </w:tc>
        <w:tc>
          <w:tcPr>
            <w:tcW w:w="825" w:type="dxa"/>
            <w:shd w:val="clear" w:color="auto" w:fill="auto"/>
            <w:vAlign w:val="bottom"/>
          </w:tcPr>
          <w:p w14:paraId="16261AB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0.046</w:t>
            </w:r>
          </w:p>
        </w:tc>
        <w:tc>
          <w:tcPr>
            <w:tcW w:w="711" w:type="dxa"/>
            <w:gridSpan w:val="2"/>
            <w:shd w:val="clear" w:color="auto" w:fill="auto"/>
            <w:vAlign w:val="bottom"/>
          </w:tcPr>
          <w:p w14:paraId="4EDBBED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39.7</w:t>
            </w:r>
          </w:p>
        </w:tc>
        <w:tc>
          <w:tcPr>
            <w:tcW w:w="1257" w:type="dxa"/>
          </w:tcPr>
          <w:p w14:paraId="5F350835"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13A90B1C" w14:textId="77777777" w:rsidTr="008D413F">
        <w:tc>
          <w:tcPr>
            <w:tcW w:w="1785" w:type="dxa"/>
          </w:tcPr>
          <w:p w14:paraId="6AFD26D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Poyang Lake</w:t>
            </w:r>
          </w:p>
        </w:tc>
        <w:tc>
          <w:tcPr>
            <w:tcW w:w="732" w:type="dxa"/>
            <w:shd w:val="clear" w:color="auto" w:fill="auto"/>
            <w:vAlign w:val="bottom"/>
          </w:tcPr>
          <w:p w14:paraId="0CC7F8C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12.1</w:t>
            </w:r>
          </w:p>
        </w:tc>
        <w:tc>
          <w:tcPr>
            <w:tcW w:w="825" w:type="dxa"/>
            <w:shd w:val="clear" w:color="auto" w:fill="auto"/>
            <w:vAlign w:val="bottom"/>
          </w:tcPr>
          <w:p w14:paraId="6E9E8DE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0.238</w:t>
            </w:r>
          </w:p>
        </w:tc>
        <w:tc>
          <w:tcPr>
            <w:tcW w:w="732" w:type="dxa"/>
            <w:shd w:val="clear" w:color="auto" w:fill="auto"/>
            <w:vAlign w:val="bottom"/>
          </w:tcPr>
          <w:p w14:paraId="53B7B56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42.3</w:t>
            </w:r>
          </w:p>
        </w:tc>
        <w:tc>
          <w:tcPr>
            <w:tcW w:w="847" w:type="dxa"/>
            <w:shd w:val="clear" w:color="auto" w:fill="auto"/>
            <w:vAlign w:val="bottom"/>
          </w:tcPr>
          <w:p w14:paraId="49B8326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63</w:t>
            </w:r>
          </w:p>
        </w:tc>
        <w:tc>
          <w:tcPr>
            <w:tcW w:w="847" w:type="dxa"/>
            <w:shd w:val="clear" w:color="auto" w:fill="auto"/>
            <w:vAlign w:val="bottom"/>
          </w:tcPr>
          <w:p w14:paraId="3A71588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100</w:t>
            </w:r>
          </w:p>
        </w:tc>
        <w:tc>
          <w:tcPr>
            <w:tcW w:w="799" w:type="dxa"/>
            <w:shd w:val="clear" w:color="auto" w:fill="auto"/>
            <w:vAlign w:val="bottom"/>
          </w:tcPr>
          <w:p w14:paraId="295F049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27.7</w:t>
            </w:r>
          </w:p>
        </w:tc>
        <w:tc>
          <w:tcPr>
            <w:tcW w:w="825" w:type="dxa"/>
            <w:shd w:val="clear" w:color="auto" w:fill="auto"/>
            <w:vAlign w:val="bottom"/>
          </w:tcPr>
          <w:p w14:paraId="3D402039"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0.076</w:t>
            </w:r>
          </w:p>
        </w:tc>
        <w:tc>
          <w:tcPr>
            <w:tcW w:w="711" w:type="dxa"/>
            <w:gridSpan w:val="2"/>
            <w:shd w:val="clear" w:color="auto" w:fill="auto"/>
            <w:vAlign w:val="bottom"/>
          </w:tcPr>
          <w:p w14:paraId="6020FED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26.1</w:t>
            </w:r>
          </w:p>
        </w:tc>
        <w:tc>
          <w:tcPr>
            <w:tcW w:w="1257" w:type="dxa"/>
          </w:tcPr>
          <w:p w14:paraId="6CDDCA5C"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1F43FECA" w14:textId="77777777" w:rsidTr="008D413F">
        <w:tc>
          <w:tcPr>
            <w:tcW w:w="1785" w:type="dxa"/>
          </w:tcPr>
          <w:p w14:paraId="571BE30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Qilu Lake</w:t>
            </w:r>
          </w:p>
        </w:tc>
        <w:tc>
          <w:tcPr>
            <w:tcW w:w="732" w:type="dxa"/>
            <w:shd w:val="clear" w:color="auto" w:fill="auto"/>
            <w:vAlign w:val="bottom"/>
          </w:tcPr>
          <w:p w14:paraId="63E048D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12.1</w:t>
            </w:r>
          </w:p>
        </w:tc>
        <w:tc>
          <w:tcPr>
            <w:tcW w:w="825" w:type="dxa"/>
            <w:shd w:val="clear" w:color="auto" w:fill="auto"/>
            <w:vAlign w:val="bottom"/>
          </w:tcPr>
          <w:p w14:paraId="2E56879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0.851</w:t>
            </w:r>
          </w:p>
        </w:tc>
        <w:tc>
          <w:tcPr>
            <w:tcW w:w="732" w:type="dxa"/>
            <w:shd w:val="clear" w:color="auto" w:fill="auto"/>
            <w:vAlign w:val="bottom"/>
          </w:tcPr>
          <w:p w14:paraId="489D7E6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42.9</w:t>
            </w:r>
          </w:p>
        </w:tc>
        <w:tc>
          <w:tcPr>
            <w:tcW w:w="847" w:type="dxa"/>
            <w:shd w:val="clear" w:color="auto" w:fill="auto"/>
            <w:vAlign w:val="bottom"/>
          </w:tcPr>
          <w:p w14:paraId="5D06421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164</w:t>
            </w:r>
          </w:p>
        </w:tc>
        <w:tc>
          <w:tcPr>
            <w:tcW w:w="847" w:type="dxa"/>
            <w:shd w:val="clear" w:color="auto" w:fill="auto"/>
            <w:vAlign w:val="bottom"/>
          </w:tcPr>
          <w:p w14:paraId="5422CAB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153</w:t>
            </w:r>
          </w:p>
        </w:tc>
        <w:tc>
          <w:tcPr>
            <w:tcW w:w="799" w:type="dxa"/>
            <w:shd w:val="clear" w:color="auto" w:fill="auto"/>
            <w:vAlign w:val="bottom"/>
          </w:tcPr>
          <w:p w14:paraId="55C8B90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64.9</w:t>
            </w:r>
          </w:p>
        </w:tc>
        <w:tc>
          <w:tcPr>
            <w:tcW w:w="825" w:type="dxa"/>
            <w:shd w:val="clear" w:color="auto" w:fill="auto"/>
            <w:vAlign w:val="bottom"/>
          </w:tcPr>
          <w:p w14:paraId="10704CB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0.142</w:t>
            </w:r>
          </w:p>
        </w:tc>
        <w:tc>
          <w:tcPr>
            <w:tcW w:w="711" w:type="dxa"/>
            <w:gridSpan w:val="2"/>
            <w:shd w:val="clear" w:color="auto" w:fill="auto"/>
            <w:vAlign w:val="bottom"/>
          </w:tcPr>
          <w:p w14:paraId="3F3BE145"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65.4</w:t>
            </w:r>
          </w:p>
        </w:tc>
        <w:tc>
          <w:tcPr>
            <w:tcW w:w="1257" w:type="dxa"/>
          </w:tcPr>
          <w:p w14:paraId="773DF745"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3EAEBB4B" w14:textId="77777777" w:rsidTr="008D413F">
        <w:tc>
          <w:tcPr>
            <w:tcW w:w="1785" w:type="dxa"/>
          </w:tcPr>
          <w:p w14:paraId="0E925471"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Ulansuhai</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1EBE2A5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8.7</w:t>
            </w:r>
          </w:p>
        </w:tc>
        <w:tc>
          <w:tcPr>
            <w:tcW w:w="825" w:type="dxa"/>
            <w:shd w:val="clear" w:color="auto" w:fill="auto"/>
            <w:vAlign w:val="bottom"/>
          </w:tcPr>
          <w:p w14:paraId="006B742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0.141</w:t>
            </w:r>
          </w:p>
        </w:tc>
        <w:tc>
          <w:tcPr>
            <w:tcW w:w="732" w:type="dxa"/>
            <w:shd w:val="clear" w:color="auto" w:fill="auto"/>
            <w:vAlign w:val="bottom"/>
          </w:tcPr>
          <w:p w14:paraId="3552904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21</w:t>
            </w:r>
          </w:p>
        </w:tc>
        <w:tc>
          <w:tcPr>
            <w:tcW w:w="847" w:type="dxa"/>
            <w:shd w:val="clear" w:color="auto" w:fill="auto"/>
            <w:vAlign w:val="bottom"/>
          </w:tcPr>
          <w:p w14:paraId="3B766E9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65</w:t>
            </w:r>
          </w:p>
        </w:tc>
        <w:tc>
          <w:tcPr>
            <w:tcW w:w="847" w:type="dxa"/>
            <w:shd w:val="clear" w:color="auto" w:fill="auto"/>
            <w:vAlign w:val="bottom"/>
          </w:tcPr>
          <w:p w14:paraId="497D073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71</w:t>
            </w:r>
          </w:p>
        </w:tc>
        <w:tc>
          <w:tcPr>
            <w:tcW w:w="799" w:type="dxa"/>
            <w:shd w:val="clear" w:color="auto" w:fill="auto"/>
            <w:vAlign w:val="bottom"/>
          </w:tcPr>
          <w:p w14:paraId="5C8B5453"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24.2</w:t>
            </w:r>
          </w:p>
        </w:tc>
        <w:tc>
          <w:tcPr>
            <w:tcW w:w="825" w:type="dxa"/>
            <w:shd w:val="clear" w:color="auto" w:fill="auto"/>
            <w:vAlign w:val="bottom"/>
          </w:tcPr>
          <w:p w14:paraId="682ED19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0.028</w:t>
            </w:r>
          </w:p>
        </w:tc>
        <w:tc>
          <w:tcPr>
            <w:tcW w:w="711" w:type="dxa"/>
            <w:gridSpan w:val="2"/>
            <w:shd w:val="clear" w:color="auto" w:fill="auto"/>
            <w:vAlign w:val="bottom"/>
          </w:tcPr>
          <w:p w14:paraId="672B54B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28.9</w:t>
            </w:r>
          </w:p>
        </w:tc>
        <w:tc>
          <w:tcPr>
            <w:tcW w:w="1257" w:type="dxa"/>
          </w:tcPr>
          <w:p w14:paraId="045EAA0F"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2E8150C7" w14:textId="77777777" w:rsidTr="008D413F">
        <w:tc>
          <w:tcPr>
            <w:tcW w:w="1785" w:type="dxa"/>
          </w:tcPr>
          <w:p w14:paraId="50540EC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Wanghua Lake</w:t>
            </w:r>
          </w:p>
        </w:tc>
        <w:tc>
          <w:tcPr>
            <w:tcW w:w="732" w:type="dxa"/>
            <w:shd w:val="clear" w:color="auto" w:fill="auto"/>
            <w:vAlign w:val="bottom"/>
          </w:tcPr>
          <w:p w14:paraId="43C7BCA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6"/>
                <w:sz w:val="24"/>
                <w:szCs w:val="24"/>
              </w:rPr>
              <w:t>9.8</w:t>
            </w:r>
          </w:p>
        </w:tc>
        <w:tc>
          <w:tcPr>
            <w:tcW w:w="825" w:type="dxa"/>
            <w:shd w:val="clear" w:color="auto" w:fill="auto"/>
            <w:vAlign w:val="bottom"/>
          </w:tcPr>
          <w:p w14:paraId="609D8D7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0.102</w:t>
            </w:r>
          </w:p>
        </w:tc>
        <w:tc>
          <w:tcPr>
            <w:tcW w:w="732" w:type="dxa"/>
            <w:shd w:val="clear" w:color="auto" w:fill="auto"/>
            <w:vAlign w:val="bottom"/>
          </w:tcPr>
          <w:p w14:paraId="1748E18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17.9</w:t>
            </w:r>
          </w:p>
        </w:tc>
        <w:tc>
          <w:tcPr>
            <w:tcW w:w="847" w:type="dxa"/>
            <w:shd w:val="clear" w:color="auto" w:fill="auto"/>
            <w:vAlign w:val="bottom"/>
          </w:tcPr>
          <w:p w14:paraId="6201B77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50</w:t>
            </w:r>
          </w:p>
        </w:tc>
        <w:tc>
          <w:tcPr>
            <w:tcW w:w="847" w:type="dxa"/>
            <w:shd w:val="clear" w:color="auto" w:fill="auto"/>
            <w:vAlign w:val="bottom"/>
          </w:tcPr>
          <w:p w14:paraId="76E8108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51</w:t>
            </w:r>
          </w:p>
        </w:tc>
        <w:tc>
          <w:tcPr>
            <w:tcW w:w="799" w:type="dxa"/>
            <w:shd w:val="clear" w:color="auto" w:fill="auto"/>
            <w:vAlign w:val="bottom"/>
          </w:tcPr>
          <w:p w14:paraId="3FCE9250"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19</w:t>
            </w:r>
          </w:p>
        </w:tc>
        <w:tc>
          <w:tcPr>
            <w:tcW w:w="825" w:type="dxa"/>
            <w:shd w:val="clear" w:color="auto" w:fill="auto"/>
            <w:vAlign w:val="bottom"/>
          </w:tcPr>
          <w:p w14:paraId="72CFD25D"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0.014</w:t>
            </w:r>
          </w:p>
        </w:tc>
        <w:tc>
          <w:tcPr>
            <w:tcW w:w="711" w:type="dxa"/>
            <w:gridSpan w:val="2"/>
            <w:shd w:val="clear" w:color="auto" w:fill="auto"/>
            <w:vAlign w:val="bottom"/>
          </w:tcPr>
          <w:p w14:paraId="29C628A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23.6</w:t>
            </w:r>
          </w:p>
        </w:tc>
        <w:tc>
          <w:tcPr>
            <w:tcW w:w="1257" w:type="dxa"/>
          </w:tcPr>
          <w:p w14:paraId="32136E75"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2485FB04" w14:textId="77777777" w:rsidTr="008D413F">
        <w:tc>
          <w:tcPr>
            <w:tcW w:w="1785" w:type="dxa"/>
          </w:tcPr>
          <w:p w14:paraId="3204A6B4"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Xingyun</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777C1B0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11.5</w:t>
            </w:r>
          </w:p>
        </w:tc>
        <w:tc>
          <w:tcPr>
            <w:tcW w:w="825" w:type="dxa"/>
            <w:shd w:val="clear" w:color="auto" w:fill="auto"/>
            <w:vAlign w:val="bottom"/>
          </w:tcPr>
          <w:p w14:paraId="6F2510D6"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0.6</w:t>
            </w:r>
          </w:p>
        </w:tc>
        <w:tc>
          <w:tcPr>
            <w:tcW w:w="732" w:type="dxa"/>
            <w:shd w:val="clear" w:color="auto" w:fill="auto"/>
            <w:vAlign w:val="bottom"/>
          </w:tcPr>
          <w:p w14:paraId="7C03DE5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78.2</w:t>
            </w:r>
          </w:p>
        </w:tc>
        <w:tc>
          <w:tcPr>
            <w:tcW w:w="847" w:type="dxa"/>
            <w:shd w:val="clear" w:color="auto" w:fill="auto"/>
            <w:vAlign w:val="bottom"/>
          </w:tcPr>
          <w:p w14:paraId="3B75D8DE"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86</w:t>
            </w:r>
          </w:p>
        </w:tc>
        <w:tc>
          <w:tcPr>
            <w:tcW w:w="847" w:type="dxa"/>
            <w:shd w:val="clear" w:color="auto" w:fill="auto"/>
            <w:vAlign w:val="bottom"/>
          </w:tcPr>
          <w:p w14:paraId="330DA31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121</w:t>
            </w:r>
          </w:p>
        </w:tc>
        <w:tc>
          <w:tcPr>
            <w:tcW w:w="799" w:type="dxa"/>
            <w:shd w:val="clear" w:color="auto" w:fill="auto"/>
            <w:vAlign w:val="bottom"/>
          </w:tcPr>
          <w:p w14:paraId="2D35F55B"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68.4</w:t>
            </w:r>
          </w:p>
        </w:tc>
        <w:tc>
          <w:tcPr>
            <w:tcW w:w="825" w:type="dxa"/>
            <w:shd w:val="clear" w:color="auto" w:fill="auto"/>
            <w:vAlign w:val="bottom"/>
          </w:tcPr>
          <w:p w14:paraId="0A127BA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0.111</w:t>
            </w:r>
          </w:p>
        </w:tc>
        <w:tc>
          <w:tcPr>
            <w:tcW w:w="711" w:type="dxa"/>
            <w:gridSpan w:val="2"/>
            <w:shd w:val="clear" w:color="auto" w:fill="auto"/>
            <w:vAlign w:val="bottom"/>
          </w:tcPr>
          <w:p w14:paraId="021E761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41.6</w:t>
            </w:r>
          </w:p>
        </w:tc>
        <w:tc>
          <w:tcPr>
            <w:tcW w:w="1257" w:type="dxa"/>
          </w:tcPr>
          <w:p w14:paraId="65A5CBBD"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15B76D7A" w14:textId="77777777" w:rsidTr="008D413F">
        <w:tc>
          <w:tcPr>
            <w:tcW w:w="1785" w:type="dxa"/>
          </w:tcPr>
          <w:p w14:paraId="42FB7B68"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Yangzonghai</w:t>
            </w:r>
            <w:proofErr w:type="spellEnd"/>
            <w:r w:rsidRPr="00D10178">
              <w:rPr>
                <w:rFonts w:ascii="Times New Roman" w:hAnsi="Times New Roman" w:cs="Times New Roman"/>
                <w:sz w:val="24"/>
                <w:szCs w:val="24"/>
              </w:rPr>
              <w:t xml:space="preserve"> Lake</w:t>
            </w:r>
          </w:p>
        </w:tc>
        <w:tc>
          <w:tcPr>
            <w:tcW w:w="732" w:type="dxa"/>
            <w:shd w:val="clear" w:color="auto" w:fill="auto"/>
            <w:vAlign w:val="bottom"/>
          </w:tcPr>
          <w:p w14:paraId="44BA0C0A"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11.4</w:t>
            </w:r>
          </w:p>
        </w:tc>
        <w:tc>
          <w:tcPr>
            <w:tcW w:w="825" w:type="dxa"/>
            <w:shd w:val="clear" w:color="auto" w:fill="auto"/>
            <w:vAlign w:val="bottom"/>
          </w:tcPr>
          <w:p w14:paraId="306CAB82"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0.683</w:t>
            </w:r>
          </w:p>
        </w:tc>
        <w:tc>
          <w:tcPr>
            <w:tcW w:w="732" w:type="dxa"/>
            <w:shd w:val="clear" w:color="auto" w:fill="auto"/>
            <w:vAlign w:val="bottom"/>
          </w:tcPr>
          <w:p w14:paraId="53FC65D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32</w:t>
            </w:r>
          </w:p>
        </w:tc>
        <w:tc>
          <w:tcPr>
            <w:tcW w:w="847" w:type="dxa"/>
            <w:shd w:val="clear" w:color="auto" w:fill="auto"/>
            <w:vAlign w:val="bottom"/>
          </w:tcPr>
          <w:p w14:paraId="14DB5A6C"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115</w:t>
            </w:r>
          </w:p>
        </w:tc>
        <w:tc>
          <w:tcPr>
            <w:tcW w:w="847" w:type="dxa"/>
            <w:shd w:val="clear" w:color="auto" w:fill="auto"/>
            <w:vAlign w:val="bottom"/>
          </w:tcPr>
          <w:p w14:paraId="3E28A3FF"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21"/>
                <w:sz w:val="24"/>
                <w:szCs w:val="24"/>
              </w:rPr>
              <w:t>113</w:t>
            </w:r>
          </w:p>
        </w:tc>
        <w:tc>
          <w:tcPr>
            <w:tcW w:w="799" w:type="dxa"/>
            <w:shd w:val="clear" w:color="auto" w:fill="auto"/>
            <w:vAlign w:val="bottom"/>
          </w:tcPr>
          <w:p w14:paraId="38284168"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96.7</w:t>
            </w:r>
          </w:p>
        </w:tc>
        <w:tc>
          <w:tcPr>
            <w:tcW w:w="825" w:type="dxa"/>
            <w:shd w:val="clear" w:color="auto" w:fill="auto"/>
            <w:vAlign w:val="bottom"/>
          </w:tcPr>
          <w:p w14:paraId="7B620F77"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0.065</w:t>
            </w:r>
          </w:p>
        </w:tc>
        <w:tc>
          <w:tcPr>
            <w:tcW w:w="711" w:type="dxa"/>
            <w:gridSpan w:val="2"/>
            <w:shd w:val="clear" w:color="auto" w:fill="auto"/>
            <w:vAlign w:val="bottom"/>
          </w:tcPr>
          <w:p w14:paraId="7BF83C84" w14:textId="77777777" w:rsidR="008D413F" w:rsidRPr="00D10178" w:rsidRDefault="008D413F" w:rsidP="008D413F">
            <w:pPr>
              <w:spacing w:line="276" w:lineRule="auto"/>
              <w:rPr>
                <w:rFonts w:ascii="Times New Roman" w:hAnsi="Times New Roman" w:cs="Times New Roman"/>
                <w:color w:val="000000"/>
                <w:sz w:val="24"/>
                <w:szCs w:val="24"/>
              </w:rPr>
            </w:pPr>
            <w:r w:rsidRPr="00D10178">
              <w:rPr>
                <w:rFonts w:ascii="Times New Roman" w:hAnsi="Times New Roman" w:cs="Times New Roman"/>
                <w:color w:val="000000"/>
                <w:w w:val="118"/>
                <w:sz w:val="24"/>
                <w:szCs w:val="24"/>
              </w:rPr>
              <w:t>50.6</w:t>
            </w:r>
          </w:p>
        </w:tc>
        <w:tc>
          <w:tcPr>
            <w:tcW w:w="1257" w:type="dxa"/>
          </w:tcPr>
          <w:p w14:paraId="7D36908E" w14:textId="77777777" w:rsidR="008D413F" w:rsidRPr="00D10178" w:rsidRDefault="008D413F" w:rsidP="008D413F">
            <w:pPr>
              <w:spacing w:line="276" w:lineRule="auto"/>
              <w:jc w:val="center"/>
              <w:rPr>
                <w:rFonts w:ascii="Times New Roman" w:hAnsi="Times New Roman" w:cs="Times New Roman"/>
                <w:sz w:val="24"/>
                <w:szCs w:val="24"/>
              </w:rPr>
            </w:pPr>
          </w:p>
          <w:p w14:paraId="31549A7D"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0375-6742","author":[{"dropping-particle":"","family":"Cheng","given":"Hangxin","non-dropping-particle":"","parse-names":false,"suffix":""},{"dropping-particle":"","family":"Li","given":"Min","non-dropping-particle":"","parse-names":false,"suffix":""},{"dropping-particle":"","family":"Zhao","given":"Chuandong","non-dropping-particle":"","parse-names":false,"suffix":""},{"dropping-particle":"","family":"Yang","given":"Ke","non-dropping-particle":"","parse-names":false,"suffix":""},{"dropping-particle":"","family":"Li","given":"Kuo","non-dropping-particle":"","parse-names":false,"suffix":""},{"dropping-particle":"","family":"Peng","given":"Min","non-dropping-particle":"","parse-names":false,"suffix":""},{"dropping-particle":"","family":"Yang","given":"Zhongfang","non-dropping-particle":"","parse-names":false,"suffix":""},{"dropping-particle":"","family":"Liu","given":"Fei","non-dropping-particle":"","parse-names":false,"suffix":""},{"dropping-particle":"","family":"Liu","given":"Yinghan","non-dropping-particle":"","parse-names":false,"suffix":""},{"dropping-particle":"","family":"Bai","given":"Rongjie","non-dropping-particle":"","parse-names":false,"suffix":""}],"container-title":"Journal of Geochemical Exploration","id":"ITEM-1","issued":{"date-parts":[["2015"]]},"page":"15-26","publisher":"Elsevier","title":"Concentrations of toxic metals and ecological risk assessment for sediments of major freshwater lakes in China","type":"article-journal","volume":"157"},"uris":["http://www.mendeley.com/documents/?uuid=1b883b2d-2c31-4815-9309-2deca2c1b565"]}],"mendeley":{"formattedCitation":"(Cheng et al. 2015)","plainTextFormattedCitation":"(Cheng et al. 2015)","previouslyFormattedCitation":"[56]"},"properties":{"noteIndex":0},"schema":"https://github.com/citation-style-language/schema/raw/master/csl-citation.json"}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(Cheng et al. 2015)</w:t>
            </w:r>
            <w:r w:rsidRPr="00D10178">
              <w:rPr>
                <w:rFonts w:ascii="Times New Roman" w:hAnsi="Times New Roman" w:cs="Times New Roman"/>
                <w:sz w:val="24"/>
                <w:szCs w:val="24"/>
              </w:rPr>
              <w:fldChar w:fldCharType="end"/>
            </w:r>
          </w:p>
        </w:tc>
      </w:tr>
      <w:tr w:rsidR="008D413F" w:rsidRPr="00D10178" w14:paraId="0A619A35" w14:textId="77777777" w:rsidTr="008D413F">
        <w:tc>
          <w:tcPr>
            <w:tcW w:w="1785" w:type="dxa"/>
          </w:tcPr>
          <w:p w14:paraId="38EFA069"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Dianchi</w:t>
            </w:r>
            <w:proofErr w:type="spellEnd"/>
            <w:r w:rsidRPr="00D10178">
              <w:rPr>
                <w:rFonts w:ascii="Times New Roman" w:hAnsi="Times New Roman" w:cs="Times New Roman"/>
                <w:sz w:val="24"/>
                <w:szCs w:val="24"/>
              </w:rPr>
              <w:t xml:space="preserve"> lake</w:t>
            </w:r>
          </w:p>
        </w:tc>
        <w:tc>
          <w:tcPr>
            <w:tcW w:w="732" w:type="dxa"/>
          </w:tcPr>
          <w:p w14:paraId="5BE9B3B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FA11A1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5273130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65.76</w:t>
            </w:r>
          </w:p>
        </w:tc>
        <w:tc>
          <w:tcPr>
            <w:tcW w:w="847" w:type="dxa"/>
          </w:tcPr>
          <w:p w14:paraId="23AD437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115.18</w:t>
            </w:r>
          </w:p>
        </w:tc>
        <w:tc>
          <w:tcPr>
            <w:tcW w:w="847" w:type="dxa"/>
          </w:tcPr>
          <w:p w14:paraId="4901085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154</w:t>
            </w:r>
          </w:p>
        </w:tc>
        <w:tc>
          <w:tcPr>
            <w:tcW w:w="799" w:type="dxa"/>
          </w:tcPr>
          <w:p w14:paraId="47AAA81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90.05</w:t>
            </w:r>
          </w:p>
        </w:tc>
        <w:tc>
          <w:tcPr>
            <w:tcW w:w="825" w:type="dxa"/>
          </w:tcPr>
          <w:p w14:paraId="7900093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0.25</w:t>
            </w:r>
          </w:p>
        </w:tc>
        <w:tc>
          <w:tcPr>
            <w:tcW w:w="711" w:type="dxa"/>
            <w:gridSpan w:val="2"/>
          </w:tcPr>
          <w:p w14:paraId="116E9B6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45.97</w:t>
            </w:r>
          </w:p>
        </w:tc>
        <w:tc>
          <w:tcPr>
            <w:tcW w:w="1257" w:type="dxa"/>
          </w:tcPr>
          <w:p w14:paraId="5B4BEA1F"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0269-4042","author":[{"dropping-particle":"","family":"Wei","given":"Chaoyang","non-dropping-particle":"","parse-names":false,"suffix":""},{"dropping-particle":"","family":"Wen","given":"Hailong","non-dropping-particle":"","parse-names":false,"suffix":""}],"container-title":"Environmental Geochemistry and Health","id":"ITEM-1","issued":{"date-parts":[["2012"]]},"page":"737-748","publisher":"Springer","title":"Geochemical baselines of heavy metals in the sediments of two large freshwater lakes in China: implications for contamination character and history","type":"article-journal","volume":"34"},"uris":["http://www.mendeley.com/documents/?uuid=f2104bc7-8182-4b38-acf8-3525b739cada"]}],"mendeley":{"formattedCitation":"(Wei and Wen 2012)","plainTextFormattedCitation":"(Wei and Wen 2012)","previouslyFormattedCitation":"[38]"},"properties":{"noteIndex":0},"schema":"https://github.com/citation-style-language/schema/raw/master/csl-citation.json"}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(Wei and Wen 2012)</w:t>
            </w:r>
            <w:r w:rsidRPr="00D10178">
              <w:rPr>
                <w:rFonts w:ascii="Times New Roman" w:hAnsi="Times New Roman" w:cs="Times New Roman"/>
                <w:sz w:val="24"/>
                <w:szCs w:val="24"/>
              </w:rPr>
              <w:fldChar w:fldCharType="end"/>
            </w:r>
          </w:p>
        </w:tc>
      </w:tr>
      <w:tr w:rsidR="008D413F" w:rsidRPr="00D10178" w14:paraId="4A1AF365" w14:textId="77777777" w:rsidTr="008D413F">
        <w:tc>
          <w:tcPr>
            <w:tcW w:w="1785" w:type="dxa"/>
          </w:tcPr>
          <w:p w14:paraId="5D6588C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Songhua Lake</w:t>
            </w:r>
          </w:p>
        </w:tc>
        <w:tc>
          <w:tcPr>
            <w:tcW w:w="732" w:type="dxa"/>
          </w:tcPr>
          <w:p w14:paraId="1B3DADA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83C050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2199FF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2BED1FB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42.3</w:t>
            </w:r>
          </w:p>
        </w:tc>
        <w:tc>
          <w:tcPr>
            <w:tcW w:w="847" w:type="dxa"/>
          </w:tcPr>
          <w:p w14:paraId="42E7378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87.7</w:t>
            </w:r>
          </w:p>
        </w:tc>
        <w:tc>
          <w:tcPr>
            <w:tcW w:w="799" w:type="dxa"/>
          </w:tcPr>
          <w:p w14:paraId="3B4A13C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16.7</w:t>
            </w:r>
          </w:p>
        </w:tc>
        <w:tc>
          <w:tcPr>
            <w:tcW w:w="825" w:type="dxa"/>
          </w:tcPr>
          <w:p w14:paraId="23E59C0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3AA061A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17.6</w:t>
            </w:r>
          </w:p>
        </w:tc>
        <w:tc>
          <w:tcPr>
            <w:tcW w:w="1257" w:type="dxa"/>
          </w:tcPr>
          <w:p w14:paraId="35CE658F"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1863-0650","author":[{"dropping-particle":"","family":"Hao","given":"Libo","non-dropping-particle":"","parse-names":false,"suffix":""},{"dropping-particle":"","family":"Sun","given":"Liji","non-dropping-particle":"","parse-names":false,"suffix":""},{"dropping-particle":"","family":"Zhao","given":"Yuyan","non-dropping-particle":"","parse-names":false,"suffix":""},{"dropping-particle":"","family":"Lu","given":"Jilong","non-dropping-particle":"","parse-names":false,"suffix":""}],"container-title":"CLEAN–Soil, Air, Water","id":"ITEM-1","issue":"10","issued":{"date-parts":[["2013"]]},"page":"1010-1017","publisher":"Wiley Online Library","title":"Sedimentary records of evolution of heavy metals in Songhua Lake, Northeast China","type":"article-journal","volume":"41"},"uris":["http://www.mendeley.com/documents/?uuid=97bf9279-57ee-4425-86f2-16cbf45c372e"]}],"mendeley":{"formattedCitation":"(Hao et al. 2013)","plainTextFormattedCitation":"(Hao et al. 2013)","previouslyFormattedCitation":"[57]"},"properties":{"noteIndex":0},"schema":"https://github.com/citation-style-language/schema/raw/master/csl-citation.json"}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(Hao et al. 2013)</w:t>
            </w:r>
            <w:r w:rsidRPr="00D10178">
              <w:rPr>
                <w:rFonts w:ascii="Times New Roman" w:hAnsi="Times New Roman" w:cs="Times New Roman"/>
                <w:sz w:val="24"/>
                <w:szCs w:val="24"/>
              </w:rPr>
              <w:fldChar w:fldCharType="end"/>
            </w:r>
          </w:p>
        </w:tc>
      </w:tr>
      <w:tr w:rsidR="008D413F" w:rsidRPr="00D10178" w14:paraId="5ECF580F" w14:textId="77777777" w:rsidTr="008D413F">
        <w:trPr>
          <w:trHeight w:val="240"/>
        </w:trPr>
        <w:tc>
          <w:tcPr>
            <w:tcW w:w="1785" w:type="dxa"/>
          </w:tcPr>
          <w:p w14:paraId="06F8385F"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Baiyangdian</w:t>
            </w:r>
            <w:proofErr w:type="spellEnd"/>
            <w:r w:rsidRPr="00D10178">
              <w:rPr>
                <w:rFonts w:ascii="Times New Roman" w:hAnsi="Times New Roman" w:cs="Times New Roman"/>
                <w:sz w:val="24"/>
                <w:szCs w:val="24"/>
              </w:rPr>
              <w:t xml:space="preserve"> Lake</w:t>
            </w:r>
          </w:p>
        </w:tc>
        <w:tc>
          <w:tcPr>
            <w:tcW w:w="732" w:type="dxa"/>
          </w:tcPr>
          <w:p w14:paraId="7B973D5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41958F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0B761F0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4D91CED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64.0</w:t>
            </w:r>
          </w:p>
        </w:tc>
        <w:tc>
          <w:tcPr>
            <w:tcW w:w="847" w:type="dxa"/>
          </w:tcPr>
          <w:p w14:paraId="6DB848B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62.5</w:t>
            </w:r>
          </w:p>
        </w:tc>
        <w:tc>
          <w:tcPr>
            <w:tcW w:w="799" w:type="dxa"/>
          </w:tcPr>
          <w:p w14:paraId="51CAB3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25.5</w:t>
            </w:r>
          </w:p>
        </w:tc>
        <w:tc>
          <w:tcPr>
            <w:tcW w:w="825" w:type="dxa"/>
          </w:tcPr>
          <w:p w14:paraId="68515A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401F45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29.2</w:t>
            </w:r>
          </w:p>
        </w:tc>
        <w:tc>
          <w:tcPr>
            <w:tcW w:w="1257" w:type="dxa"/>
          </w:tcPr>
          <w:p w14:paraId="2A06B80B"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DOI":"10.1016/j.gexplo.2015.04.002","author":[{"dropping-particle":"","family":"Gao","given":"Fan","non-dropping-particle":"","parse-names":false,"suffix":""},{"dropping-particle":"","family":"Wang","given":"Jingxian","non-dropping-particle":"","parse-names":false,"suffix":""},{"dropping-particle":"","family":"Guo","given":"Wei","non-dropping-particle":"","parse-names":false,"suffix":""},{"dropping-particle":"","family":"Zhao","given":"Xu","non-dropping-particle":"","parse-names":false,"suffix":""}],"container-title":"Journal of Geochemical Exploration","id":"ITEM-1","issued":{"date-parts":[["2015","4","14"]]},"title":"Historical record of trace elements input and risk in the shallow freshwater lake, North China","type":"article-journal","volume":"155"},"uris":["http://www.mendeley.com/documents/?uuid=74826ac7-3252-4228-9788-381a734e4f6c"]}],"mendeley":{"formattedCitation":"(Gao et al. 2015)","plainTextFormattedCitation":"(Gao et al. 2015)","previouslyFormattedCitation":"[58]"},"properties":{"noteIndex":0},"schema":"https://github.com/citation-style-language/schema/raw/master/csl-citation.json"}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(Gao et al. 2015)</w:t>
            </w:r>
            <w:r w:rsidRPr="00D10178">
              <w:rPr>
                <w:rFonts w:ascii="Times New Roman" w:hAnsi="Times New Roman" w:cs="Times New Roman"/>
                <w:sz w:val="24"/>
                <w:szCs w:val="24"/>
              </w:rPr>
              <w:fldChar w:fldCharType="end"/>
            </w:r>
          </w:p>
        </w:tc>
      </w:tr>
      <w:tr w:rsidR="008D413F" w:rsidRPr="00D10178" w14:paraId="767D7C64" w14:textId="77777777" w:rsidTr="008D413F">
        <w:trPr>
          <w:trHeight w:val="300"/>
        </w:trPr>
        <w:tc>
          <w:tcPr>
            <w:tcW w:w="1785" w:type="dxa"/>
          </w:tcPr>
          <w:p w14:paraId="53721E06"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Erhai</w:t>
            </w:r>
            <w:proofErr w:type="spellEnd"/>
            <w:r w:rsidRPr="00D10178">
              <w:rPr>
                <w:rFonts w:ascii="Times New Roman" w:hAnsi="Times New Roman" w:cs="Times New Roman"/>
                <w:sz w:val="24"/>
                <w:szCs w:val="24"/>
              </w:rPr>
              <w:t xml:space="preserve"> lake</w:t>
            </w:r>
          </w:p>
        </w:tc>
        <w:tc>
          <w:tcPr>
            <w:tcW w:w="732" w:type="dxa"/>
          </w:tcPr>
          <w:p w14:paraId="5BF6BF9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26.9</w:t>
            </w:r>
          </w:p>
        </w:tc>
        <w:tc>
          <w:tcPr>
            <w:tcW w:w="825" w:type="dxa"/>
          </w:tcPr>
          <w:p w14:paraId="2420136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w:t>
            </w:r>
          </w:p>
        </w:tc>
        <w:tc>
          <w:tcPr>
            <w:tcW w:w="732" w:type="dxa"/>
          </w:tcPr>
          <w:p w14:paraId="7D94A48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47.4</w:t>
            </w:r>
          </w:p>
        </w:tc>
        <w:tc>
          <w:tcPr>
            <w:tcW w:w="847" w:type="dxa"/>
          </w:tcPr>
          <w:p w14:paraId="4A7836D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103.8</w:t>
            </w:r>
          </w:p>
        </w:tc>
        <w:tc>
          <w:tcPr>
            <w:tcW w:w="847" w:type="dxa"/>
          </w:tcPr>
          <w:p w14:paraId="00DCBCB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109</w:t>
            </w:r>
          </w:p>
        </w:tc>
        <w:tc>
          <w:tcPr>
            <w:tcW w:w="799" w:type="dxa"/>
          </w:tcPr>
          <w:p w14:paraId="2F3F529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63.1</w:t>
            </w:r>
          </w:p>
        </w:tc>
        <w:tc>
          <w:tcPr>
            <w:tcW w:w="825" w:type="dxa"/>
          </w:tcPr>
          <w:p w14:paraId="2B50AD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115094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52.2</w:t>
            </w:r>
          </w:p>
        </w:tc>
        <w:tc>
          <w:tcPr>
            <w:tcW w:w="1257" w:type="dxa"/>
          </w:tcPr>
          <w:p w14:paraId="2F129226"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0341-8162","author":[{"dropping-particle":"","family":"Lin","given":"Qi","non-dropping-particle":"","parse-names":false,"suffix":""},{"dropping-particle":"","family":"Liu","given":"Enfeng","non-dropping-particle":"","parse-names":false,"suffix":""},{"dropping-particle":"","family":"Zhang","given":"Enlou","non-dropping-particle":"","parse-names":false,"suffix":""},{"dropping-particle":"","family":"Li","given":"Kai","non-dropping-particle":"","parse-names":false,"suffix":""},{"dropping-particle":"","family":"Shen","given":"Ji","non-dropping-particle":"","parse-names":false,"suffix":""}],"container-title":"Catena","id":"ITEM-1","issued":{"date-parts":[["2016"]]},"page":"193-203","publisher":"Elsevier","title":"Spatial distribution, contamination and ecological risk assessment of heavy metals in surface sediments of Erhai Lake, a large eutrophic plateau lake in southwest China","type":"article-journal","volume":"145"},"uris":["http://www.mendeley.com/documents/?uuid=385e9ad7-e93c-4970-8ffe-a7ff6d1c3146"]}],"mendeley":{"formattedCitation":"(Lin et al. 2016)","plainTextFormattedCitation":"(Lin et al. 2016)","previouslyFormattedCitation":"[16]"},"properties":{"noteIndex":0},"schema":"https://github.com/citation-style-language/schema/raw/master/csl-citation.json"}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(Lin et al. 2016)</w:t>
            </w:r>
            <w:r w:rsidRPr="00D10178">
              <w:rPr>
                <w:rFonts w:ascii="Times New Roman" w:hAnsi="Times New Roman" w:cs="Times New Roman"/>
                <w:sz w:val="24"/>
                <w:szCs w:val="24"/>
              </w:rPr>
              <w:fldChar w:fldCharType="end"/>
            </w:r>
          </w:p>
        </w:tc>
      </w:tr>
      <w:tr w:rsidR="008D413F" w:rsidRPr="00D10178" w14:paraId="6F180A3B" w14:textId="77777777" w:rsidTr="008D413F">
        <w:trPr>
          <w:trHeight w:val="207"/>
        </w:trPr>
        <w:tc>
          <w:tcPr>
            <w:tcW w:w="1785" w:type="dxa"/>
          </w:tcPr>
          <w:p w14:paraId="4719F832"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Longjiang</w:t>
            </w:r>
            <w:proofErr w:type="spellEnd"/>
            <w:r w:rsidRPr="00D10178">
              <w:rPr>
                <w:rFonts w:ascii="Times New Roman" w:hAnsi="Times New Roman" w:cs="Times New Roman"/>
                <w:sz w:val="24"/>
                <w:szCs w:val="24"/>
              </w:rPr>
              <w:t xml:space="preserve"> lake</w:t>
            </w:r>
          </w:p>
        </w:tc>
        <w:tc>
          <w:tcPr>
            <w:tcW w:w="732" w:type="dxa"/>
          </w:tcPr>
          <w:p w14:paraId="4A53775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11.33</w:t>
            </w:r>
          </w:p>
        </w:tc>
        <w:tc>
          <w:tcPr>
            <w:tcW w:w="825" w:type="dxa"/>
          </w:tcPr>
          <w:p w14:paraId="7F165B5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0.35</w:t>
            </w:r>
          </w:p>
        </w:tc>
        <w:tc>
          <w:tcPr>
            <w:tcW w:w="732" w:type="dxa"/>
          </w:tcPr>
          <w:p w14:paraId="17BBC3F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22.09</w:t>
            </w:r>
          </w:p>
        </w:tc>
        <w:tc>
          <w:tcPr>
            <w:tcW w:w="847" w:type="dxa"/>
          </w:tcPr>
          <w:p w14:paraId="1958E79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46.87</w:t>
            </w:r>
          </w:p>
        </w:tc>
        <w:tc>
          <w:tcPr>
            <w:tcW w:w="847" w:type="dxa"/>
          </w:tcPr>
          <w:p w14:paraId="02B8788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72.06</w:t>
            </w:r>
          </w:p>
        </w:tc>
        <w:tc>
          <w:tcPr>
            <w:tcW w:w="799" w:type="dxa"/>
          </w:tcPr>
          <w:p w14:paraId="79F568A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21.47</w:t>
            </w:r>
          </w:p>
        </w:tc>
        <w:tc>
          <w:tcPr>
            <w:tcW w:w="825" w:type="dxa"/>
          </w:tcPr>
          <w:p w14:paraId="56BCA7A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E79CD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27.44</w:t>
            </w:r>
          </w:p>
        </w:tc>
        <w:tc>
          <w:tcPr>
            <w:tcW w:w="1257" w:type="dxa"/>
          </w:tcPr>
          <w:p w14:paraId="41C9A051"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1207157D" w14:textId="77777777" w:rsidTr="008D413F">
        <w:trPr>
          <w:trHeight w:val="253"/>
        </w:trPr>
        <w:tc>
          <w:tcPr>
            <w:tcW w:w="1785" w:type="dxa"/>
          </w:tcPr>
          <w:p w14:paraId="084D6C3A"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Hulun</w:t>
            </w:r>
            <w:proofErr w:type="spellEnd"/>
            <w:r w:rsidRPr="00D10178">
              <w:rPr>
                <w:rFonts w:ascii="Times New Roman" w:hAnsi="Times New Roman" w:cs="Times New Roman"/>
                <w:sz w:val="24"/>
                <w:szCs w:val="24"/>
              </w:rPr>
              <w:t xml:space="preserve"> lake</w:t>
            </w:r>
          </w:p>
        </w:tc>
        <w:tc>
          <w:tcPr>
            <w:tcW w:w="732" w:type="dxa"/>
          </w:tcPr>
          <w:p w14:paraId="1D3DAB0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61D75A6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0.09</w:t>
            </w:r>
          </w:p>
        </w:tc>
        <w:tc>
          <w:tcPr>
            <w:tcW w:w="732" w:type="dxa"/>
          </w:tcPr>
          <w:p w14:paraId="1DB4DF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20.87</w:t>
            </w:r>
          </w:p>
        </w:tc>
        <w:tc>
          <w:tcPr>
            <w:tcW w:w="847" w:type="dxa"/>
          </w:tcPr>
          <w:p w14:paraId="3EEE9AB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31.37</w:t>
            </w:r>
          </w:p>
        </w:tc>
        <w:tc>
          <w:tcPr>
            <w:tcW w:w="847" w:type="dxa"/>
          </w:tcPr>
          <w:p w14:paraId="62B27CA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48.43</w:t>
            </w:r>
          </w:p>
        </w:tc>
        <w:tc>
          <w:tcPr>
            <w:tcW w:w="799" w:type="dxa"/>
          </w:tcPr>
          <w:p w14:paraId="7464FD8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16.17</w:t>
            </w:r>
          </w:p>
        </w:tc>
        <w:tc>
          <w:tcPr>
            <w:tcW w:w="825" w:type="dxa"/>
          </w:tcPr>
          <w:p w14:paraId="615E8B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31C1E3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15.61</w:t>
            </w:r>
          </w:p>
        </w:tc>
        <w:tc>
          <w:tcPr>
            <w:tcW w:w="1257" w:type="dxa"/>
          </w:tcPr>
          <w:p w14:paraId="68BF6809"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(Guo et al. 2015)</w:t>
            </w:r>
            <w:r w:rsidRPr="00D10178">
              <w:rPr>
                <w:rFonts w:ascii="Times New Roman" w:hAnsi="Times New Roman" w:cs="Times New Roman"/>
                <w:sz w:val="24"/>
                <w:szCs w:val="24"/>
              </w:rPr>
              <w:fldChar w:fldCharType="end"/>
            </w:r>
          </w:p>
        </w:tc>
      </w:tr>
      <w:tr w:rsidR="008D413F" w:rsidRPr="00D10178" w14:paraId="276E4F2B" w14:textId="77777777" w:rsidTr="008D413F">
        <w:trPr>
          <w:trHeight w:val="288"/>
        </w:trPr>
        <w:tc>
          <w:tcPr>
            <w:tcW w:w="1785" w:type="dxa"/>
          </w:tcPr>
          <w:p w14:paraId="34D01C53"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Huoshaohei</w:t>
            </w:r>
            <w:proofErr w:type="spellEnd"/>
            <w:r w:rsidRPr="00D10178">
              <w:rPr>
                <w:rFonts w:ascii="Times New Roman" w:hAnsi="Times New Roman" w:cs="Times New Roman"/>
                <w:sz w:val="24"/>
                <w:szCs w:val="24"/>
              </w:rPr>
              <w:t xml:space="preserve"> lake</w:t>
            </w:r>
          </w:p>
        </w:tc>
        <w:tc>
          <w:tcPr>
            <w:tcW w:w="732" w:type="dxa"/>
          </w:tcPr>
          <w:p w14:paraId="2EDB73A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5.09</w:t>
            </w:r>
          </w:p>
        </w:tc>
        <w:tc>
          <w:tcPr>
            <w:tcW w:w="825" w:type="dxa"/>
          </w:tcPr>
          <w:p w14:paraId="33F146F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0.23</w:t>
            </w:r>
          </w:p>
        </w:tc>
        <w:tc>
          <w:tcPr>
            <w:tcW w:w="732" w:type="dxa"/>
          </w:tcPr>
          <w:p w14:paraId="4A3BE4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18.99</w:t>
            </w:r>
          </w:p>
        </w:tc>
        <w:tc>
          <w:tcPr>
            <w:tcW w:w="847" w:type="dxa"/>
          </w:tcPr>
          <w:p w14:paraId="76C1434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25.86</w:t>
            </w:r>
          </w:p>
        </w:tc>
        <w:tc>
          <w:tcPr>
            <w:tcW w:w="847" w:type="dxa"/>
          </w:tcPr>
          <w:p w14:paraId="6F3EC0A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47.51</w:t>
            </w:r>
          </w:p>
        </w:tc>
        <w:tc>
          <w:tcPr>
            <w:tcW w:w="799" w:type="dxa"/>
          </w:tcPr>
          <w:p w14:paraId="55709F0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9.30</w:t>
            </w:r>
          </w:p>
        </w:tc>
        <w:tc>
          <w:tcPr>
            <w:tcW w:w="825" w:type="dxa"/>
          </w:tcPr>
          <w:p w14:paraId="5C92A95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1772C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12.98</w:t>
            </w:r>
          </w:p>
        </w:tc>
        <w:tc>
          <w:tcPr>
            <w:tcW w:w="1257" w:type="dxa"/>
          </w:tcPr>
          <w:p w14:paraId="53F2DF53"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27D0363B" w14:textId="77777777" w:rsidTr="008D413F">
        <w:trPr>
          <w:trHeight w:val="240"/>
        </w:trPr>
        <w:tc>
          <w:tcPr>
            <w:tcW w:w="1785" w:type="dxa"/>
          </w:tcPr>
          <w:p w14:paraId="4DDFE5A9"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Xingkai</w:t>
            </w:r>
            <w:proofErr w:type="spellEnd"/>
            <w:r w:rsidRPr="00D10178">
              <w:rPr>
                <w:rFonts w:ascii="Times New Roman" w:hAnsi="Times New Roman" w:cs="Times New Roman"/>
                <w:sz w:val="24"/>
                <w:szCs w:val="24"/>
              </w:rPr>
              <w:t xml:space="preserve"> lake</w:t>
            </w:r>
          </w:p>
        </w:tc>
        <w:tc>
          <w:tcPr>
            <w:tcW w:w="732" w:type="dxa"/>
          </w:tcPr>
          <w:p w14:paraId="217A515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6C8F8BB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0.14</w:t>
            </w:r>
          </w:p>
        </w:tc>
        <w:tc>
          <w:tcPr>
            <w:tcW w:w="732" w:type="dxa"/>
          </w:tcPr>
          <w:p w14:paraId="59EFB0C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21.63</w:t>
            </w:r>
          </w:p>
        </w:tc>
        <w:tc>
          <w:tcPr>
            <w:tcW w:w="847" w:type="dxa"/>
          </w:tcPr>
          <w:p w14:paraId="5B5E0FF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75.95</w:t>
            </w:r>
          </w:p>
        </w:tc>
        <w:tc>
          <w:tcPr>
            <w:tcW w:w="847" w:type="dxa"/>
          </w:tcPr>
          <w:p w14:paraId="42978E1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60.35</w:t>
            </w:r>
          </w:p>
        </w:tc>
        <w:tc>
          <w:tcPr>
            <w:tcW w:w="799" w:type="dxa"/>
          </w:tcPr>
          <w:p w14:paraId="4B32B88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19.65</w:t>
            </w:r>
          </w:p>
        </w:tc>
        <w:tc>
          <w:tcPr>
            <w:tcW w:w="825" w:type="dxa"/>
          </w:tcPr>
          <w:p w14:paraId="73DE31B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E2714E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25.35</w:t>
            </w:r>
          </w:p>
        </w:tc>
        <w:tc>
          <w:tcPr>
            <w:tcW w:w="1257" w:type="dxa"/>
          </w:tcPr>
          <w:p w14:paraId="2C5A85EA"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noProof/>
                <w:sz w:val="24"/>
                <w:szCs w:val="24"/>
              </w:rPr>
              <w:fldChar w:fldCharType="begin" w:fldLock="1"/>
            </w:r>
            <w:r w:rsidR="00860336">
              <w:rPr>
                <w:rFonts w:ascii="Times New Roman" w:hAnsi="Times New Roman" w:cs="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sidRPr="00D10178">
              <w:rPr>
                <w:rFonts w:ascii="Times New Roman" w:hAnsi="Times New Roman" w:cs="Times New Roman"/>
                <w:noProof/>
                <w:sz w:val="24"/>
                <w:szCs w:val="24"/>
              </w:rPr>
              <w:fldChar w:fldCharType="separate"/>
            </w:r>
            <w:r w:rsidR="00860336" w:rsidRPr="00860336">
              <w:rPr>
                <w:rFonts w:ascii="Times New Roman" w:hAnsi="Times New Roman" w:cs="Times New Roman"/>
                <w:noProof/>
                <w:sz w:val="24"/>
                <w:szCs w:val="24"/>
              </w:rPr>
              <w:t>(Guo et al. 2015)</w:t>
            </w:r>
            <w:r w:rsidRPr="00D10178">
              <w:rPr>
                <w:rFonts w:ascii="Times New Roman" w:hAnsi="Times New Roman" w:cs="Times New Roman"/>
                <w:noProof/>
                <w:sz w:val="24"/>
                <w:szCs w:val="24"/>
              </w:rPr>
              <w:fldChar w:fldCharType="end"/>
            </w:r>
          </w:p>
        </w:tc>
      </w:tr>
      <w:tr w:rsidR="008D413F" w:rsidRPr="00D10178" w14:paraId="3FF93D84" w14:textId="77777777" w:rsidTr="008D413F">
        <w:trPr>
          <w:trHeight w:val="300"/>
        </w:trPr>
        <w:tc>
          <w:tcPr>
            <w:tcW w:w="1785" w:type="dxa"/>
          </w:tcPr>
          <w:p w14:paraId="79BD2F33"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Jingbo</w:t>
            </w:r>
            <w:proofErr w:type="spellEnd"/>
            <w:r w:rsidRPr="00D10178">
              <w:rPr>
                <w:rFonts w:ascii="Times New Roman" w:hAnsi="Times New Roman" w:cs="Times New Roman"/>
                <w:sz w:val="24"/>
                <w:szCs w:val="24"/>
              </w:rPr>
              <w:t xml:space="preserve"> lake</w:t>
            </w:r>
          </w:p>
        </w:tc>
        <w:tc>
          <w:tcPr>
            <w:tcW w:w="732" w:type="dxa"/>
          </w:tcPr>
          <w:p w14:paraId="69C8B97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47F6FC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0.26</w:t>
            </w:r>
          </w:p>
        </w:tc>
        <w:tc>
          <w:tcPr>
            <w:tcW w:w="732" w:type="dxa"/>
          </w:tcPr>
          <w:p w14:paraId="37F020E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28.98</w:t>
            </w:r>
          </w:p>
        </w:tc>
        <w:tc>
          <w:tcPr>
            <w:tcW w:w="847" w:type="dxa"/>
          </w:tcPr>
          <w:p w14:paraId="122BF2B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90.78</w:t>
            </w:r>
          </w:p>
        </w:tc>
        <w:tc>
          <w:tcPr>
            <w:tcW w:w="847" w:type="dxa"/>
          </w:tcPr>
          <w:p w14:paraId="3B0A854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126.25</w:t>
            </w:r>
          </w:p>
        </w:tc>
        <w:tc>
          <w:tcPr>
            <w:tcW w:w="799" w:type="dxa"/>
          </w:tcPr>
          <w:p w14:paraId="1DA712B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32.45</w:t>
            </w:r>
          </w:p>
        </w:tc>
        <w:tc>
          <w:tcPr>
            <w:tcW w:w="825" w:type="dxa"/>
          </w:tcPr>
          <w:p w14:paraId="2D85B2E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7D2BFE4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47.40</w:t>
            </w:r>
          </w:p>
        </w:tc>
        <w:tc>
          <w:tcPr>
            <w:tcW w:w="1257" w:type="dxa"/>
          </w:tcPr>
          <w:p w14:paraId="1BC7183B"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noProof/>
                <w:sz w:val="24"/>
                <w:szCs w:val="24"/>
              </w:rPr>
              <w:fldChar w:fldCharType="begin" w:fldLock="1"/>
            </w:r>
            <w:r w:rsidR="00860336">
              <w:rPr>
                <w:rFonts w:ascii="Times New Roman" w:hAnsi="Times New Roman" w:cs="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sidRPr="00D10178">
              <w:rPr>
                <w:rFonts w:ascii="Times New Roman" w:hAnsi="Times New Roman" w:cs="Times New Roman"/>
                <w:noProof/>
                <w:sz w:val="24"/>
                <w:szCs w:val="24"/>
              </w:rPr>
              <w:fldChar w:fldCharType="separate"/>
            </w:r>
            <w:r w:rsidR="00860336" w:rsidRPr="00860336">
              <w:rPr>
                <w:rFonts w:ascii="Times New Roman" w:hAnsi="Times New Roman" w:cs="Times New Roman"/>
                <w:noProof/>
                <w:sz w:val="24"/>
                <w:szCs w:val="24"/>
              </w:rPr>
              <w:t>(Guo et al. 2015)</w:t>
            </w:r>
            <w:r w:rsidRPr="00D10178">
              <w:rPr>
                <w:rFonts w:ascii="Times New Roman" w:hAnsi="Times New Roman" w:cs="Times New Roman"/>
                <w:noProof/>
                <w:sz w:val="24"/>
                <w:szCs w:val="24"/>
              </w:rPr>
              <w:fldChar w:fldCharType="end"/>
            </w:r>
          </w:p>
        </w:tc>
      </w:tr>
      <w:tr w:rsidR="008D413F" w:rsidRPr="00D10178" w14:paraId="3217359D" w14:textId="77777777" w:rsidTr="008D413F">
        <w:trPr>
          <w:trHeight w:val="218"/>
        </w:trPr>
        <w:tc>
          <w:tcPr>
            <w:tcW w:w="1785" w:type="dxa"/>
          </w:tcPr>
          <w:p w14:paraId="57B9BFA0"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lastRenderedPageBreak/>
              <w:t>Wudalianchi</w:t>
            </w:r>
            <w:proofErr w:type="spellEnd"/>
            <w:r w:rsidRPr="00D10178">
              <w:rPr>
                <w:rFonts w:ascii="Times New Roman" w:hAnsi="Times New Roman" w:cs="Times New Roman"/>
                <w:sz w:val="24"/>
                <w:szCs w:val="24"/>
              </w:rPr>
              <w:t xml:space="preserve"> lake</w:t>
            </w:r>
          </w:p>
        </w:tc>
        <w:tc>
          <w:tcPr>
            <w:tcW w:w="732" w:type="dxa"/>
          </w:tcPr>
          <w:p w14:paraId="0BF952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6E6038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0.16</w:t>
            </w:r>
          </w:p>
        </w:tc>
        <w:tc>
          <w:tcPr>
            <w:tcW w:w="732" w:type="dxa"/>
          </w:tcPr>
          <w:p w14:paraId="71231B5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24.70</w:t>
            </w:r>
          </w:p>
        </w:tc>
        <w:tc>
          <w:tcPr>
            <w:tcW w:w="847" w:type="dxa"/>
          </w:tcPr>
          <w:p w14:paraId="6ADD318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92.07</w:t>
            </w:r>
          </w:p>
        </w:tc>
        <w:tc>
          <w:tcPr>
            <w:tcW w:w="847" w:type="dxa"/>
          </w:tcPr>
          <w:p w14:paraId="42C1B5D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82.73</w:t>
            </w:r>
          </w:p>
        </w:tc>
        <w:tc>
          <w:tcPr>
            <w:tcW w:w="799" w:type="dxa"/>
          </w:tcPr>
          <w:p w14:paraId="1C6938E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32.28</w:t>
            </w:r>
          </w:p>
        </w:tc>
        <w:tc>
          <w:tcPr>
            <w:tcW w:w="825" w:type="dxa"/>
          </w:tcPr>
          <w:p w14:paraId="0BB8697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3CB367A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38.35</w:t>
            </w:r>
          </w:p>
        </w:tc>
        <w:tc>
          <w:tcPr>
            <w:tcW w:w="1257" w:type="dxa"/>
          </w:tcPr>
          <w:p w14:paraId="499D4970"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noProof/>
                <w:sz w:val="24"/>
                <w:szCs w:val="24"/>
              </w:rPr>
              <w:fldChar w:fldCharType="begin" w:fldLock="1"/>
            </w:r>
            <w:r w:rsidR="00860336">
              <w:rPr>
                <w:rFonts w:ascii="Times New Roman" w:hAnsi="Times New Roman" w:cs="Times New Roman"/>
                <w:noProof/>
                <w:sz w:val="24"/>
                <w:szCs w:val="24"/>
              </w:rPr>
              <w:instrText>ADDIN CSL_CITATION {"citationItems":[{"id":"ITEM-1","itemData":{"ISSN":"0925-8574","author":[{"dropping-particle":"","family":"Guo","given":"Wei","non-dropping-particle":"","parse-names":false,"suffix":""},{"dropping-particle":"","family":"Huo","given":"Shouliang","non-dropping-particle":"","parse-names":false,"suffix":""},{"dropping-particle":"","family":"Xi","given":"Beidou","non-dropping-particle":"","parse-names":false,"suffix":""},{"dropping-particle":"","family":"Zhang","given":"Jingtian","non-dropping-particle":"","parse-names":false,"suffix":""},{"dropping-particle":"","family":"Wu","given":"Fengchang","non-dropping-particle":"","parse-names":false,"suffix":""}],"container-title":"Ecological engineering","id":"ITEM-1","issued":{"date-parts":[["2015"]]},"page":"243-255","publisher":"Elsevier","title":"Heavy metal contamination in sediments from typical lakes in the five geographic regions of China: Distribution, bioavailability, and risk","type":"article-journal","volume":"81"},"uris":["http://www.mendeley.com/documents/?uuid=d0eebc73-2e93-4375-bb33-dcc74398a248"]}],"mendeley":{"formattedCitation":"(Guo et al. 2015)","plainTextFormattedCitation":"(Guo et al. 2015)","previouslyFormattedCitation":"[60]"},"properties":{"noteIndex":0},"schema":"https://github.com/citation-style-language/schema/raw/master/csl-citation.json"}</w:instrText>
            </w:r>
            <w:r w:rsidRPr="00D10178">
              <w:rPr>
                <w:rFonts w:ascii="Times New Roman" w:hAnsi="Times New Roman" w:cs="Times New Roman"/>
                <w:noProof/>
                <w:sz w:val="24"/>
                <w:szCs w:val="24"/>
              </w:rPr>
              <w:fldChar w:fldCharType="separate"/>
            </w:r>
            <w:r w:rsidR="00860336" w:rsidRPr="00860336">
              <w:rPr>
                <w:rFonts w:ascii="Times New Roman" w:hAnsi="Times New Roman" w:cs="Times New Roman"/>
                <w:noProof/>
                <w:sz w:val="24"/>
                <w:szCs w:val="24"/>
              </w:rPr>
              <w:t>(Guo et al. 2015)</w:t>
            </w:r>
            <w:r w:rsidRPr="00D10178">
              <w:rPr>
                <w:rFonts w:ascii="Times New Roman" w:hAnsi="Times New Roman" w:cs="Times New Roman"/>
                <w:noProof/>
                <w:sz w:val="24"/>
                <w:szCs w:val="24"/>
              </w:rPr>
              <w:fldChar w:fldCharType="end"/>
            </w:r>
          </w:p>
        </w:tc>
      </w:tr>
      <w:tr w:rsidR="008D413F" w:rsidRPr="00D10178" w14:paraId="7AE4963F" w14:textId="77777777" w:rsidTr="008D413F">
        <w:trPr>
          <w:trHeight w:val="230"/>
        </w:trPr>
        <w:tc>
          <w:tcPr>
            <w:tcW w:w="1785" w:type="dxa"/>
          </w:tcPr>
          <w:p w14:paraId="3F709F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Keqin lake</w:t>
            </w:r>
          </w:p>
        </w:tc>
        <w:tc>
          <w:tcPr>
            <w:tcW w:w="732" w:type="dxa"/>
          </w:tcPr>
          <w:p w14:paraId="5EA004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6.51</w:t>
            </w:r>
          </w:p>
        </w:tc>
        <w:tc>
          <w:tcPr>
            <w:tcW w:w="825" w:type="dxa"/>
          </w:tcPr>
          <w:p w14:paraId="3BD25F5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0.19</w:t>
            </w:r>
          </w:p>
        </w:tc>
        <w:tc>
          <w:tcPr>
            <w:tcW w:w="732" w:type="dxa"/>
          </w:tcPr>
          <w:p w14:paraId="10A10E4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17.85</w:t>
            </w:r>
          </w:p>
        </w:tc>
        <w:tc>
          <w:tcPr>
            <w:tcW w:w="847" w:type="dxa"/>
          </w:tcPr>
          <w:p w14:paraId="0DADD36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24.48</w:t>
            </w:r>
          </w:p>
        </w:tc>
        <w:tc>
          <w:tcPr>
            <w:tcW w:w="847" w:type="dxa"/>
          </w:tcPr>
          <w:p w14:paraId="6093B17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39.76</w:t>
            </w:r>
          </w:p>
        </w:tc>
        <w:tc>
          <w:tcPr>
            <w:tcW w:w="799" w:type="dxa"/>
          </w:tcPr>
          <w:p w14:paraId="1D0C120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10.36</w:t>
            </w:r>
          </w:p>
        </w:tc>
        <w:tc>
          <w:tcPr>
            <w:tcW w:w="825" w:type="dxa"/>
          </w:tcPr>
          <w:p w14:paraId="731C4A5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F5BF2F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13.98</w:t>
            </w:r>
          </w:p>
        </w:tc>
        <w:tc>
          <w:tcPr>
            <w:tcW w:w="1257" w:type="dxa"/>
          </w:tcPr>
          <w:p w14:paraId="25850384"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2ED7BE5D" w14:textId="77777777" w:rsidTr="008D413F">
        <w:trPr>
          <w:trHeight w:val="195"/>
        </w:trPr>
        <w:tc>
          <w:tcPr>
            <w:tcW w:w="1785" w:type="dxa"/>
          </w:tcPr>
          <w:p w14:paraId="2E64F10A"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Hongyan</w:t>
            </w:r>
            <w:proofErr w:type="spellEnd"/>
            <w:r w:rsidRPr="00D10178">
              <w:rPr>
                <w:rFonts w:ascii="Times New Roman" w:hAnsi="Times New Roman" w:cs="Times New Roman"/>
                <w:sz w:val="24"/>
                <w:szCs w:val="24"/>
              </w:rPr>
              <w:t xml:space="preserve"> </w:t>
            </w:r>
            <w:proofErr w:type="spellStart"/>
            <w:r w:rsidRPr="00D10178">
              <w:rPr>
                <w:rFonts w:ascii="Times New Roman" w:hAnsi="Times New Roman" w:cs="Times New Roman"/>
                <w:sz w:val="24"/>
                <w:szCs w:val="24"/>
              </w:rPr>
              <w:t>lak</w:t>
            </w:r>
            <w:proofErr w:type="spellEnd"/>
          </w:p>
        </w:tc>
        <w:tc>
          <w:tcPr>
            <w:tcW w:w="732" w:type="dxa"/>
          </w:tcPr>
          <w:p w14:paraId="717FD3B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8.36</w:t>
            </w:r>
          </w:p>
        </w:tc>
        <w:tc>
          <w:tcPr>
            <w:tcW w:w="825" w:type="dxa"/>
          </w:tcPr>
          <w:p w14:paraId="4FEAE1F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0.20</w:t>
            </w:r>
          </w:p>
        </w:tc>
        <w:tc>
          <w:tcPr>
            <w:tcW w:w="732" w:type="dxa"/>
          </w:tcPr>
          <w:p w14:paraId="00EB6E3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20.83</w:t>
            </w:r>
          </w:p>
        </w:tc>
        <w:tc>
          <w:tcPr>
            <w:tcW w:w="847" w:type="dxa"/>
          </w:tcPr>
          <w:p w14:paraId="62EFF1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41.47</w:t>
            </w:r>
          </w:p>
        </w:tc>
        <w:tc>
          <w:tcPr>
            <w:tcW w:w="847" w:type="dxa"/>
          </w:tcPr>
          <w:p w14:paraId="2A07D43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65.05</w:t>
            </w:r>
          </w:p>
        </w:tc>
        <w:tc>
          <w:tcPr>
            <w:tcW w:w="799" w:type="dxa"/>
          </w:tcPr>
          <w:p w14:paraId="0965E3E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17.73</w:t>
            </w:r>
          </w:p>
        </w:tc>
        <w:tc>
          <w:tcPr>
            <w:tcW w:w="825" w:type="dxa"/>
          </w:tcPr>
          <w:p w14:paraId="24E3FFA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9D3D6D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22.37</w:t>
            </w:r>
          </w:p>
        </w:tc>
        <w:tc>
          <w:tcPr>
            <w:tcW w:w="1257" w:type="dxa"/>
          </w:tcPr>
          <w:p w14:paraId="2EE55417"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24E36712" w14:textId="77777777" w:rsidTr="008D413F">
        <w:trPr>
          <w:trHeight w:val="253"/>
        </w:trPr>
        <w:tc>
          <w:tcPr>
            <w:tcW w:w="1785" w:type="dxa"/>
          </w:tcPr>
          <w:p w14:paraId="25AEBE9E"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Qijiapao</w:t>
            </w:r>
            <w:proofErr w:type="spellEnd"/>
            <w:r w:rsidRPr="00D10178">
              <w:rPr>
                <w:rFonts w:ascii="Times New Roman" w:hAnsi="Times New Roman" w:cs="Times New Roman"/>
                <w:sz w:val="24"/>
                <w:szCs w:val="24"/>
              </w:rPr>
              <w:t xml:space="preserve"> lake</w:t>
            </w:r>
          </w:p>
        </w:tc>
        <w:tc>
          <w:tcPr>
            <w:tcW w:w="732" w:type="dxa"/>
          </w:tcPr>
          <w:p w14:paraId="3BD37C2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6.24</w:t>
            </w:r>
          </w:p>
        </w:tc>
        <w:tc>
          <w:tcPr>
            <w:tcW w:w="825" w:type="dxa"/>
          </w:tcPr>
          <w:p w14:paraId="3B4ECC5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0.21</w:t>
            </w:r>
          </w:p>
        </w:tc>
        <w:tc>
          <w:tcPr>
            <w:tcW w:w="732" w:type="dxa"/>
          </w:tcPr>
          <w:p w14:paraId="59012BB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18.21</w:t>
            </w:r>
          </w:p>
        </w:tc>
        <w:tc>
          <w:tcPr>
            <w:tcW w:w="847" w:type="dxa"/>
          </w:tcPr>
          <w:p w14:paraId="1CF6379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33.35</w:t>
            </w:r>
          </w:p>
        </w:tc>
        <w:tc>
          <w:tcPr>
            <w:tcW w:w="847" w:type="dxa"/>
          </w:tcPr>
          <w:p w14:paraId="2CBE585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52.67</w:t>
            </w:r>
          </w:p>
        </w:tc>
        <w:tc>
          <w:tcPr>
            <w:tcW w:w="799" w:type="dxa"/>
          </w:tcPr>
          <w:p w14:paraId="1D50EB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12.50</w:t>
            </w:r>
          </w:p>
        </w:tc>
        <w:tc>
          <w:tcPr>
            <w:tcW w:w="825" w:type="dxa"/>
          </w:tcPr>
          <w:p w14:paraId="44733FF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146A93F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16.79</w:t>
            </w:r>
          </w:p>
        </w:tc>
        <w:tc>
          <w:tcPr>
            <w:tcW w:w="1257" w:type="dxa"/>
          </w:tcPr>
          <w:p w14:paraId="57BA65E2"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3C33248B" w14:textId="77777777" w:rsidTr="008D413F">
        <w:trPr>
          <w:trHeight w:val="195"/>
        </w:trPr>
        <w:tc>
          <w:tcPr>
            <w:tcW w:w="1785" w:type="dxa"/>
          </w:tcPr>
          <w:p w14:paraId="42F5DA75"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Xiaolonghupao</w:t>
            </w:r>
            <w:proofErr w:type="spellEnd"/>
            <w:r w:rsidRPr="00D10178">
              <w:rPr>
                <w:rFonts w:ascii="Times New Roman" w:hAnsi="Times New Roman" w:cs="Times New Roman"/>
                <w:sz w:val="24"/>
                <w:szCs w:val="24"/>
              </w:rPr>
              <w:t xml:space="preserve"> lake</w:t>
            </w:r>
          </w:p>
        </w:tc>
        <w:tc>
          <w:tcPr>
            <w:tcW w:w="732" w:type="dxa"/>
          </w:tcPr>
          <w:p w14:paraId="6CCA87D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8.01</w:t>
            </w:r>
          </w:p>
        </w:tc>
        <w:tc>
          <w:tcPr>
            <w:tcW w:w="825" w:type="dxa"/>
          </w:tcPr>
          <w:p w14:paraId="30C9BB3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0.28</w:t>
            </w:r>
          </w:p>
        </w:tc>
        <w:tc>
          <w:tcPr>
            <w:tcW w:w="732" w:type="dxa"/>
          </w:tcPr>
          <w:p w14:paraId="4620EA4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21.50</w:t>
            </w:r>
          </w:p>
        </w:tc>
        <w:tc>
          <w:tcPr>
            <w:tcW w:w="847" w:type="dxa"/>
          </w:tcPr>
          <w:p w14:paraId="77C96F5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45.11</w:t>
            </w:r>
          </w:p>
        </w:tc>
        <w:tc>
          <w:tcPr>
            <w:tcW w:w="847" w:type="dxa"/>
          </w:tcPr>
          <w:p w14:paraId="05C0BD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79.69</w:t>
            </w:r>
          </w:p>
        </w:tc>
        <w:tc>
          <w:tcPr>
            <w:tcW w:w="799" w:type="dxa"/>
          </w:tcPr>
          <w:p w14:paraId="4E3E956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19.36</w:t>
            </w:r>
          </w:p>
        </w:tc>
        <w:tc>
          <w:tcPr>
            <w:tcW w:w="825" w:type="dxa"/>
          </w:tcPr>
          <w:p w14:paraId="51F5624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DC85F4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24.43</w:t>
            </w:r>
          </w:p>
        </w:tc>
        <w:tc>
          <w:tcPr>
            <w:tcW w:w="1257" w:type="dxa"/>
          </w:tcPr>
          <w:p w14:paraId="1AFB77E4"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68D6EB5C" w14:textId="77777777" w:rsidTr="008D413F">
        <w:trPr>
          <w:trHeight w:val="241"/>
        </w:trPr>
        <w:tc>
          <w:tcPr>
            <w:tcW w:w="1785" w:type="dxa"/>
          </w:tcPr>
          <w:p w14:paraId="110DC39D"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Dalonghupao</w:t>
            </w:r>
            <w:proofErr w:type="spellEnd"/>
            <w:r w:rsidRPr="00D10178">
              <w:rPr>
                <w:rFonts w:ascii="Times New Roman" w:hAnsi="Times New Roman" w:cs="Times New Roman"/>
                <w:sz w:val="24"/>
                <w:szCs w:val="24"/>
              </w:rPr>
              <w:t xml:space="preserve"> lake</w:t>
            </w:r>
          </w:p>
        </w:tc>
        <w:tc>
          <w:tcPr>
            <w:tcW w:w="732" w:type="dxa"/>
          </w:tcPr>
          <w:p w14:paraId="58160CB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7.98</w:t>
            </w:r>
          </w:p>
        </w:tc>
        <w:tc>
          <w:tcPr>
            <w:tcW w:w="825" w:type="dxa"/>
          </w:tcPr>
          <w:p w14:paraId="60F2A88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0.23</w:t>
            </w:r>
          </w:p>
        </w:tc>
        <w:tc>
          <w:tcPr>
            <w:tcW w:w="732" w:type="dxa"/>
          </w:tcPr>
          <w:p w14:paraId="58388AB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22.35</w:t>
            </w:r>
          </w:p>
        </w:tc>
        <w:tc>
          <w:tcPr>
            <w:tcW w:w="847" w:type="dxa"/>
          </w:tcPr>
          <w:p w14:paraId="0C2EDE2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39.27</w:t>
            </w:r>
          </w:p>
        </w:tc>
        <w:tc>
          <w:tcPr>
            <w:tcW w:w="847" w:type="dxa"/>
          </w:tcPr>
          <w:p w14:paraId="7D0E780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69.47</w:t>
            </w:r>
          </w:p>
        </w:tc>
        <w:tc>
          <w:tcPr>
            <w:tcW w:w="799" w:type="dxa"/>
          </w:tcPr>
          <w:p w14:paraId="2F1FA5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15.14</w:t>
            </w:r>
          </w:p>
        </w:tc>
        <w:tc>
          <w:tcPr>
            <w:tcW w:w="825" w:type="dxa"/>
          </w:tcPr>
          <w:p w14:paraId="6C14244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BC18E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20.82</w:t>
            </w:r>
          </w:p>
        </w:tc>
        <w:tc>
          <w:tcPr>
            <w:tcW w:w="1257" w:type="dxa"/>
          </w:tcPr>
          <w:p w14:paraId="2B90B0AF"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281B951B" w14:textId="77777777" w:rsidTr="008D413F">
        <w:trPr>
          <w:trHeight w:val="219"/>
        </w:trPr>
        <w:tc>
          <w:tcPr>
            <w:tcW w:w="1785" w:type="dxa"/>
          </w:tcPr>
          <w:p w14:paraId="181014B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Nanshan lake</w:t>
            </w:r>
          </w:p>
        </w:tc>
        <w:tc>
          <w:tcPr>
            <w:tcW w:w="732" w:type="dxa"/>
          </w:tcPr>
          <w:p w14:paraId="3BF6B63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5.74</w:t>
            </w:r>
          </w:p>
        </w:tc>
        <w:tc>
          <w:tcPr>
            <w:tcW w:w="825" w:type="dxa"/>
          </w:tcPr>
          <w:p w14:paraId="02B88B9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0.27</w:t>
            </w:r>
          </w:p>
        </w:tc>
        <w:tc>
          <w:tcPr>
            <w:tcW w:w="732" w:type="dxa"/>
          </w:tcPr>
          <w:p w14:paraId="7CCFB0C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20.43</w:t>
            </w:r>
          </w:p>
        </w:tc>
        <w:tc>
          <w:tcPr>
            <w:tcW w:w="847" w:type="dxa"/>
          </w:tcPr>
          <w:p w14:paraId="46BE112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31.65</w:t>
            </w:r>
          </w:p>
        </w:tc>
        <w:tc>
          <w:tcPr>
            <w:tcW w:w="847" w:type="dxa"/>
          </w:tcPr>
          <w:p w14:paraId="04A5A30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56.30</w:t>
            </w:r>
          </w:p>
        </w:tc>
        <w:tc>
          <w:tcPr>
            <w:tcW w:w="799" w:type="dxa"/>
          </w:tcPr>
          <w:p w14:paraId="616BCF1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12.70</w:t>
            </w:r>
          </w:p>
        </w:tc>
        <w:tc>
          <w:tcPr>
            <w:tcW w:w="825" w:type="dxa"/>
          </w:tcPr>
          <w:p w14:paraId="7FF4316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618B91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14.60</w:t>
            </w:r>
          </w:p>
        </w:tc>
        <w:tc>
          <w:tcPr>
            <w:tcW w:w="1257" w:type="dxa"/>
          </w:tcPr>
          <w:p w14:paraId="0D80FAA0"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1A7CA997" w14:textId="77777777" w:rsidTr="008D413F">
        <w:trPr>
          <w:trHeight w:val="253"/>
        </w:trPr>
        <w:tc>
          <w:tcPr>
            <w:tcW w:w="1785" w:type="dxa"/>
          </w:tcPr>
          <w:p w14:paraId="45340380"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Xihulu</w:t>
            </w:r>
            <w:proofErr w:type="spellEnd"/>
            <w:r w:rsidRPr="00D10178">
              <w:rPr>
                <w:rFonts w:ascii="Times New Roman" w:hAnsi="Times New Roman" w:cs="Times New Roman"/>
                <w:sz w:val="24"/>
                <w:szCs w:val="24"/>
              </w:rPr>
              <w:t xml:space="preserve"> lake</w:t>
            </w:r>
          </w:p>
        </w:tc>
        <w:tc>
          <w:tcPr>
            <w:tcW w:w="732" w:type="dxa"/>
          </w:tcPr>
          <w:p w14:paraId="7777256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7.09</w:t>
            </w:r>
          </w:p>
        </w:tc>
        <w:tc>
          <w:tcPr>
            <w:tcW w:w="825" w:type="dxa"/>
          </w:tcPr>
          <w:p w14:paraId="30E2F3C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0.33</w:t>
            </w:r>
          </w:p>
        </w:tc>
        <w:tc>
          <w:tcPr>
            <w:tcW w:w="732" w:type="dxa"/>
          </w:tcPr>
          <w:p w14:paraId="0DAFE46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24.22</w:t>
            </w:r>
          </w:p>
        </w:tc>
        <w:tc>
          <w:tcPr>
            <w:tcW w:w="847" w:type="dxa"/>
          </w:tcPr>
          <w:p w14:paraId="2FDA109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43.80</w:t>
            </w:r>
          </w:p>
        </w:tc>
        <w:tc>
          <w:tcPr>
            <w:tcW w:w="847" w:type="dxa"/>
          </w:tcPr>
          <w:p w14:paraId="5BBB748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75.47</w:t>
            </w:r>
          </w:p>
        </w:tc>
        <w:tc>
          <w:tcPr>
            <w:tcW w:w="799" w:type="dxa"/>
          </w:tcPr>
          <w:p w14:paraId="4171582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16.76</w:t>
            </w:r>
          </w:p>
        </w:tc>
        <w:tc>
          <w:tcPr>
            <w:tcW w:w="825" w:type="dxa"/>
          </w:tcPr>
          <w:p w14:paraId="34506B9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C3D923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22.83</w:t>
            </w:r>
          </w:p>
        </w:tc>
        <w:tc>
          <w:tcPr>
            <w:tcW w:w="1257" w:type="dxa"/>
          </w:tcPr>
          <w:p w14:paraId="311F57EB"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58C57B0D" w14:textId="77777777" w:rsidTr="008D413F">
        <w:trPr>
          <w:trHeight w:val="207"/>
        </w:trPr>
        <w:tc>
          <w:tcPr>
            <w:tcW w:w="1785" w:type="dxa"/>
          </w:tcPr>
          <w:p w14:paraId="3B82C9D1"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Talahong</w:t>
            </w:r>
            <w:proofErr w:type="spellEnd"/>
            <w:r w:rsidRPr="00D10178">
              <w:rPr>
                <w:rFonts w:ascii="Times New Roman" w:hAnsi="Times New Roman" w:cs="Times New Roman"/>
                <w:sz w:val="24"/>
                <w:szCs w:val="24"/>
              </w:rPr>
              <w:t xml:space="preserve"> lake</w:t>
            </w:r>
          </w:p>
        </w:tc>
        <w:tc>
          <w:tcPr>
            <w:tcW w:w="732" w:type="dxa"/>
          </w:tcPr>
          <w:p w14:paraId="2385271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6.23</w:t>
            </w:r>
          </w:p>
        </w:tc>
        <w:tc>
          <w:tcPr>
            <w:tcW w:w="825" w:type="dxa"/>
          </w:tcPr>
          <w:p w14:paraId="4639D18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0.24</w:t>
            </w:r>
          </w:p>
        </w:tc>
        <w:tc>
          <w:tcPr>
            <w:tcW w:w="732" w:type="dxa"/>
          </w:tcPr>
          <w:p w14:paraId="33292ED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20.13</w:t>
            </w:r>
          </w:p>
        </w:tc>
        <w:tc>
          <w:tcPr>
            <w:tcW w:w="847" w:type="dxa"/>
          </w:tcPr>
          <w:p w14:paraId="4DF7E5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33.85</w:t>
            </w:r>
          </w:p>
        </w:tc>
        <w:tc>
          <w:tcPr>
            <w:tcW w:w="847" w:type="dxa"/>
          </w:tcPr>
          <w:p w14:paraId="3A23741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54.31</w:t>
            </w:r>
          </w:p>
        </w:tc>
        <w:tc>
          <w:tcPr>
            <w:tcW w:w="799" w:type="dxa"/>
          </w:tcPr>
          <w:p w14:paraId="7D2A538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13.87</w:t>
            </w:r>
          </w:p>
        </w:tc>
        <w:tc>
          <w:tcPr>
            <w:tcW w:w="825" w:type="dxa"/>
          </w:tcPr>
          <w:p w14:paraId="5BD3377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510386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16.46</w:t>
            </w:r>
          </w:p>
        </w:tc>
        <w:tc>
          <w:tcPr>
            <w:tcW w:w="1257" w:type="dxa"/>
          </w:tcPr>
          <w:p w14:paraId="0F4803C6"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704E81B2" w14:textId="77777777" w:rsidTr="008D413F">
        <w:trPr>
          <w:trHeight w:val="334"/>
        </w:trPr>
        <w:tc>
          <w:tcPr>
            <w:tcW w:w="1785" w:type="dxa"/>
          </w:tcPr>
          <w:p w14:paraId="2B0E7D70"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Amuta</w:t>
            </w:r>
            <w:proofErr w:type="spellEnd"/>
            <w:r w:rsidRPr="00D10178">
              <w:rPr>
                <w:rFonts w:ascii="Times New Roman" w:hAnsi="Times New Roman" w:cs="Times New Roman"/>
                <w:sz w:val="24"/>
                <w:szCs w:val="24"/>
              </w:rPr>
              <w:t xml:space="preserve"> lake</w:t>
            </w:r>
          </w:p>
        </w:tc>
        <w:tc>
          <w:tcPr>
            <w:tcW w:w="732" w:type="dxa"/>
          </w:tcPr>
          <w:p w14:paraId="65EEF1C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5.10</w:t>
            </w:r>
          </w:p>
        </w:tc>
        <w:tc>
          <w:tcPr>
            <w:tcW w:w="825" w:type="dxa"/>
          </w:tcPr>
          <w:p w14:paraId="1ABD383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0.27</w:t>
            </w:r>
          </w:p>
        </w:tc>
        <w:tc>
          <w:tcPr>
            <w:tcW w:w="732" w:type="dxa"/>
          </w:tcPr>
          <w:p w14:paraId="6821FA7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20.12</w:t>
            </w:r>
          </w:p>
        </w:tc>
        <w:tc>
          <w:tcPr>
            <w:tcW w:w="847" w:type="dxa"/>
          </w:tcPr>
          <w:p w14:paraId="7A93277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26.65</w:t>
            </w:r>
          </w:p>
        </w:tc>
        <w:tc>
          <w:tcPr>
            <w:tcW w:w="847" w:type="dxa"/>
          </w:tcPr>
          <w:p w14:paraId="7A5EA1F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50.63</w:t>
            </w:r>
          </w:p>
        </w:tc>
        <w:tc>
          <w:tcPr>
            <w:tcW w:w="799" w:type="dxa"/>
          </w:tcPr>
          <w:p w14:paraId="1B78DD3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9.72</w:t>
            </w:r>
          </w:p>
        </w:tc>
        <w:tc>
          <w:tcPr>
            <w:tcW w:w="825" w:type="dxa"/>
          </w:tcPr>
          <w:p w14:paraId="06CC833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6ED3B4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13.95</w:t>
            </w:r>
          </w:p>
        </w:tc>
        <w:tc>
          <w:tcPr>
            <w:tcW w:w="1257" w:type="dxa"/>
          </w:tcPr>
          <w:p w14:paraId="4AC7DBF7" w14:textId="77777777" w:rsidR="008D413F" w:rsidRPr="00D10178" w:rsidRDefault="008D413F" w:rsidP="008D413F">
            <w:pPr>
              <w:spacing w:line="276" w:lineRule="auto"/>
              <w:jc w:val="center"/>
              <w:rPr>
                <w:rFonts w:ascii="Times New Roman" w:hAnsi="Times New Roman" w:cs="Times New Roman"/>
                <w:sz w:val="24"/>
                <w:szCs w:val="24"/>
                <w:highlight w:val="yellow"/>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0147-6513","author":[{"dropping-particle":"","family":"Liu","given":"Rongqin","non-dropping-particle":"","parse-names":false,"suffix":""},{"dropping-particle":"","family":"Bao","given":"Kunshan","non-dropping-particle":"","parse-names":false,"suffix":""},{"dropping-particle":"","family":"Yao","given":"Shuchun","non-dropping-particle":"","parse-names":false,"suffix":""},{"dropping-particle":"","family":"Yang","given":"Fuyi","non-dropping-particle":"","parse-names":false,"suffix":""},{"dropping-particle":"","family":"Wang","given":"Xiaolong","non-dropping-particle":"","parse-names":false,"suffix":""}],"container-title":"Ecotoxicology and environmental safety","id":"ITEM-1","issued":{"date-parts":[["2018"]]},"page":"117-124","publisher":"Elsevier","title":"Ecological risk assessment and distribution of potentially harmful trace elements in lake sediments of Songnen Plain, NE China","type":"article-journal","volume":"163"},"uris":["http://www.mendeley.com/documents/?uuid=fd7378cf-cce1-4105-9bde-25da928d8f52"]}],"mendeley":{"formattedCitation":"(Liu et al. 2018)","plainTextFormattedCitation":"(Liu et al. 2018)","previouslyFormattedCitation":"[59]"},"properties":{"noteIndex":0},"schema":"https://github.com/citation-style-language/schema/raw/master/csl-citation.json"}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(Liu et al. 2018)</w:t>
            </w:r>
            <w:r w:rsidRPr="00D10178">
              <w:rPr>
                <w:rFonts w:ascii="Times New Roman" w:hAnsi="Times New Roman" w:cs="Times New Roman"/>
                <w:sz w:val="24"/>
                <w:szCs w:val="24"/>
              </w:rPr>
              <w:fldChar w:fldCharType="end"/>
            </w:r>
          </w:p>
        </w:tc>
      </w:tr>
      <w:tr w:rsidR="008D413F" w:rsidRPr="00D10178" w14:paraId="1BAC4DED" w14:textId="77777777" w:rsidTr="008D413F">
        <w:tc>
          <w:tcPr>
            <w:tcW w:w="1785" w:type="dxa"/>
          </w:tcPr>
          <w:p w14:paraId="0ED28A3F" w14:textId="77777777" w:rsidR="008D413F" w:rsidRPr="00D10178" w:rsidRDefault="008D413F" w:rsidP="008D413F">
            <w:pPr>
              <w:spacing w:line="276" w:lineRule="auto"/>
              <w:rPr>
                <w:rFonts w:ascii="Times New Roman" w:hAnsi="Times New Roman" w:cs="Times New Roman"/>
                <w:sz w:val="24"/>
                <w:szCs w:val="24"/>
              </w:rPr>
            </w:pPr>
          </w:p>
        </w:tc>
        <w:tc>
          <w:tcPr>
            <w:tcW w:w="732" w:type="dxa"/>
          </w:tcPr>
          <w:p w14:paraId="3E0E3AAD" w14:textId="77777777" w:rsidR="008D413F" w:rsidRPr="00D10178" w:rsidRDefault="008D413F" w:rsidP="008D413F">
            <w:pPr>
              <w:spacing w:line="276" w:lineRule="auto"/>
              <w:rPr>
                <w:rFonts w:ascii="Times New Roman" w:hAnsi="Times New Roman" w:cs="Times New Roman"/>
                <w:sz w:val="24"/>
                <w:szCs w:val="24"/>
              </w:rPr>
            </w:pPr>
          </w:p>
        </w:tc>
        <w:tc>
          <w:tcPr>
            <w:tcW w:w="825" w:type="dxa"/>
          </w:tcPr>
          <w:p w14:paraId="42EDC3A2" w14:textId="77777777" w:rsidR="008D413F" w:rsidRPr="00D10178" w:rsidRDefault="008D413F" w:rsidP="008D413F">
            <w:pPr>
              <w:spacing w:line="276" w:lineRule="auto"/>
              <w:rPr>
                <w:rFonts w:ascii="Times New Roman" w:hAnsi="Times New Roman" w:cs="Times New Roman"/>
                <w:sz w:val="24"/>
                <w:szCs w:val="24"/>
              </w:rPr>
            </w:pPr>
          </w:p>
        </w:tc>
        <w:tc>
          <w:tcPr>
            <w:tcW w:w="732" w:type="dxa"/>
          </w:tcPr>
          <w:p w14:paraId="3676EDF3" w14:textId="77777777" w:rsidR="008D413F" w:rsidRPr="00D10178" w:rsidRDefault="008D413F" w:rsidP="008D413F">
            <w:pPr>
              <w:spacing w:line="276" w:lineRule="auto"/>
              <w:rPr>
                <w:rFonts w:ascii="Times New Roman" w:hAnsi="Times New Roman" w:cs="Times New Roman"/>
                <w:sz w:val="24"/>
                <w:szCs w:val="24"/>
              </w:rPr>
            </w:pPr>
          </w:p>
        </w:tc>
        <w:tc>
          <w:tcPr>
            <w:tcW w:w="847" w:type="dxa"/>
          </w:tcPr>
          <w:p w14:paraId="0B9363CA" w14:textId="77777777" w:rsidR="008D413F" w:rsidRPr="00D10178" w:rsidRDefault="008D413F" w:rsidP="008D413F">
            <w:pPr>
              <w:spacing w:line="276" w:lineRule="auto"/>
              <w:rPr>
                <w:rFonts w:ascii="Times New Roman" w:hAnsi="Times New Roman" w:cs="Times New Roman"/>
                <w:sz w:val="24"/>
                <w:szCs w:val="24"/>
              </w:rPr>
            </w:pPr>
          </w:p>
        </w:tc>
        <w:tc>
          <w:tcPr>
            <w:tcW w:w="847" w:type="dxa"/>
          </w:tcPr>
          <w:p w14:paraId="3067EE10" w14:textId="77777777" w:rsidR="008D413F" w:rsidRPr="00D10178" w:rsidRDefault="008D413F" w:rsidP="008D413F">
            <w:pPr>
              <w:spacing w:line="276" w:lineRule="auto"/>
              <w:rPr>
                <w:rFonts w:ascii="Times New Roman" w:hAnsi="Times New Roman" w:cs="Times New Roman"/>
                <w:sz w:val="24"/>
                <w:szCs w:val="24"/>
              </w:rPr>
            </w:pPr>
          </w:p>
        </w:tc>
        <w:tc>
          <w:tcPr>
            <w:tcW w:w="799" w:type="dxa"/>
          </w:tcPr>
          <w:p w14:paraId="1E249FB3" w14:textId="77777777" w:rsidR="008D413F" w:rsidRPr="00D10178" w:rsidRDefault="008D413F" w:rsidP="008D413F">
            <w:pPr>
              <w:spacing w:line="276" w:lineRule="auto"/>
              <w:rPr>
                <w:rFonts w:ascii="Times New Roman" w:hAnsi="Times New Roman" w:cs="Times New Roman"/>
                <w:sz w:val="24"/>
                <w:szCs w:val="24"/>
              </w:rPr>
            </w:pPr>
          </w:p>
        </w:tc>
        <w:tc>
          <w:tcPr>
            <w:tcW w:w="825" w:type="dxa"/>
          </w:tcPr>
          <w:p w14:paraId="7E0F5F3B" w14:textId="77777777" w:rsidR="008D413F" w:rsidRPr="00D10178" w:rsidRDefault="008D413F" w:rsidP="008D413F">
            <w:pPr>
              <w:spacing w:line="276" w:lineRule="auto"/>
              <w:rPr>
                <w:rFonts w:ascii="Times New Roman" w:hAnsi="Times New Roman" w:cs="Times New Roman"/>
                <w:sz w:val="24"/>
                <w:szCs w:val="24"/>
              </w:rPr>
            </w:pPr>
          </w:p>
        </w:tc>
        <w:tc>
          <w:tcPr>
            <w:tcW w:w="711" w:type="dxa"/>
            <w:gridSpan w:val="2"/>
          </w:tcPr>
          <w:p w14:paraId="2EC54608" w14:textId="77777777" w:rsidR="008D413F" w:rsidRPr="00D10178" w:rsidRDefault="008D413F" w:rsidP="008D413F">
            <w:pPr>
              <w:spacing w:line="276" w:lineRule="auto"/>
              <w:rPr>
                <w:rFonts w:ascii="Times New Roman" w:hAnsi="Times New Roman" w:cs="Times New Roman"/>
                <w:sz w:val="24"/>
                <w:szCs w:val="24"/>
              </w:rPr>
            </w:pPr>
          </w:p>
        </w:tc>
        <w:tc>
          <w:tcPr>
            <w:tcW w:w="1257" w:type="dxa"/>
          </w:tcPr>
          <w:p w14:paraId="611C7473" w14:textId="77777777" w:rsidR="008D413F" w:rsidRPr="00D10178" w:rsidRDefault="008D413F" w:rsidP="008D413F">
            <w:pPr>
              <w:spacing w:line="276" w:lineRule="auto"/>
              <w:jc w:val="center"/>
              <w:rPr>
                <w:rFonts w:ascii="Times New Roman" w:hAnsi="Times New Roman" w:cs="Times New Roman"/>
                <w:sz w:val="24"/>
                <w:szCs w:val="24"/>
              </w:rPr>
            </w:pPr>
          </w:p>
        </w:tc>
      </w:tr>
      <w:tr w:rsidR="008D413F" w:rsidRPr="00D10178" w14:paraId="59C1265E" w14:textId="77777777" w:rsidTr="008D413F">
        <w:tc>
          <w:tcPr>
            <w:tcW w:w="1785" w:type="dxa"/>
          </w:tcPr>
          <w:p w14:paraId="3C36310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Hope Lake, USA</w:t>
            </w:r>
          </w:p>
        </w:tc>
        <w:tc>
          <w:tcPr>
            <w:tcW w:w="732" w:type="dxa"/>
          </w:tcPr>
          <w:p w14:paraId="0603884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090B2A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0.52</w:t>
            </w:r>
          </w:p>
        </w:tc>
        <w:tc>
          <w:tcPr>
            <w:tcW w:w="732" w:type="dxa"/>
          </w:tcPr>
          <w:p w14:paraId="5A21E7B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21.6</w:t>
            </w:r>
          </w:p>
        </w:tc>
        <w:tc>
          <w:tcPr>
            <w:tcW w:w="847" w:type="dxa"/>
          </w:tcPr>
          <w:p w14:paraId="61C227E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48.4</w:t>
            </w:r>
          </w:p>
        </w:tc>
        <w:tc>
          <w:tcPr>
            <w:tcW w:w="847" w:type="dxa"/>
          </w:tcPr>
          <w:p w14:paraId="7082728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129</w:t>
            </w:r>
          </w:p>
        </w:tc>
        <w:tc>
          <w:tcPr>
            <w:tcW w:w="799" w:type="dxa"/>
          </w:tcPr>
          <w:p w14:paraId="5770B78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22.5</w:t>
            </w:r>
          </w:p>
        </w:tc>
        <w:tc>
          <w:tcPr>
            <w:tcW w:w="825" w:type="dxa"/>
          </w:tcPr>
          <w:p w14:paraId="1A3D941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7669B8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39.55</w:t>
            </w:r>
          </w:p>
        </w:tc>
        <w:tc>
          <w:tcPr>
            <w:tcW w:w="1257" w:type="dxa"/>
          </w:tcPr>
          <w:p w14:paraId="46698932"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{"citationItems":[{"id":"ITEM-1","itemData":{"ISSN":"0049-6979","author":[{"dropping-particle":"","family":"López","given":"Dina L","non-dropping-particle":"","parse-names":false,"suffix":""},{"dropping-particle":"","family":"Gierlowski-Kordesch","given":"Elizabeth","non-dropping-particle":"","parse-names":false,"suffix":""},{"dropping-particle":"","family":"Hollenkamp","given":"Carol","non-dropping-particle":"","parse-names":false,"suffix":""}],"container-title":"Water, air, &amp; soil pollution","id":"ITEM-1","issued":{"date-parts":[["2010"]]},"page":"27-45","publisher":"Springer","title":"Geochemical mobility and bioavailability of heavy metals in a lake affected by acid mine drainage: Lake Hope, Vinton County, Ohio","type":"article-journal","volume":"213"},"uris":["http://www.mendeley.com/documents/?uuid=c2210584-33c7-4883-a4ac-2035cf2b58a7"]}],"mendeley":{"formattedCitation":"(López et al. 2010)","plainTextFormattedCitation":"(López et al. 2010)","previouslyFormattedCitation":"[61]"},"properties":{"noteIndex":0},"schema":"https://github.com/citation-style-language/schema/raw/master/csl-citation.json"}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(López et al. 2010)</w:t>
            </w:r>
            <w:r w:rsidRPr="00D10178">
              <w:rPr>
                <w:rFonts w:ascii="Times New Roman" w:hAnsi="Times New Roman" w:cs="Times New Roman"/>
                <w:sz w:val="24"/>
                <w:szCs w:val="24"/>
              </w:rPr>
              <w:fldChar w:fldCharType="end"/>
            </w:r>
          </w:p>
        </w:tc>
      </w:tr>
      <w:tr w:rsidR="008D413F" w:rsidRPr="00D10178" w14:paraId="249CFC28" w14:textId="77777777" w:rsidTr="008D413F">
        <w:tc>
          <w:tcPr>
            <w:tcW w:w="1785" w:type="dxa"/>
          </w:tcPr>
          <w:p w14:paraId="61E9D0DE"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Vembanad</w:t>
            </w:r>
            <w:proofErr w:type="spellEnd"/>
            <w:r w:rsidRPr="00D10178">
              <w:rPr>
                <w:rFonts w:ascii="Times New Roman" w:hAnsi="Times New Roman" w:cs="Times New Roman"/>
                <w:sz w:val="24"/>
                <w:szCs w:val="24"/>
              </w:rPr>
              <w:t xml:space="preserve"> Lake, India</w:t>
            </w:r>
          </w:p>
        </w:tc>
        <w:tc>
          <w:tcPr>
            <w:tcW w:w="732" w:type="dxa"/>
          </w:tcPr>
          <w:p w14:paraId="61FEC3F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05B1BDF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w:t>
            </w:r>
          </w:p>
        </w:tc>
        <w:tc>
          <w:tcPr>
            <w:tcW w:w="732" w:type="dxa"/>
          </w:tcPr>
          <w:p w14:paraId="0ED18CA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35.3</w:t>
            </w:r>
          </w:p>
        </w:tc>
        <w:tc>
          <w:tcPr>
            <w:tcW w:w="847" w:type="dxa"/>
          </w:tcPr>
          <w:p w14:paraId="180D363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110.7</w:t>
            </w:r>
          </w:p>
        </w:tc>
        <w:tc>
          <w:tcPr>
            <w:tcW w:w="847" w:type="dxa"/>
          </w:tcPr>
          <w:p w14:paraId="4DE680A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208.8</w:t>
            </w:r>
          </w:p>
        </w:tc>
        <w:tc>
          <w:tcPr>
            <w:tcW w:w="799" w:type="dxa"/>
          </w:tcPr>
          <w:p w14:paraId="1EE24CE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31.50</w:t>
            </w:r>
          </w:p>
        </w:tc>
        <w:tc>
          <w:tcPr>
            <w:tcW w:w="825" w:type="dxa"/>
          </w:tcPr>
          <w:p w14:paraId="6AAC0EC8" w14:textId="77777777" w:rsidR="008D413F" w:rsidRPr="00D10178" w:rsidRDefault="008D413F" w:rsidP="008D413F">
            <w:pPr>
              <w:spacing w:line="276" w:lineRule="auto"/>
              <w:rPr>
                <w:rFonts w:ascii="Times New Roman" w:hAnsi="Times New Roman" w:cs="Times New Roman"/>
                <w:sz w:val="24"/>
                <w:szCs w:val="24"/>
              </w:rPr>
            </w:pPr>
          </w:p>
        </w:tc>
        <w:tc>
          <w:tcPr>
            <w:tcW w:w="711" w:type="dxa"/>
            <w:gridSpan w:val="2"/>
          </w:tcPr>
          <w:p w14:paraId="65BFED9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48.2</w:t>
            </w:r>
          </w:p>
        </w:tc>
        <w:tc>
          <w:tcPr>
            <w:tcW w:w="1257" w:type="dxa"/>
          </w:tcPr>
          <w:p w14:paraId="0F0A9905"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{"citationItems":[{"id":"ITEM-1","itemData":{"ISSN":"0167-6369","author":[{"dropping-particle":"","family":"Selvam","given":"A Paneer","non-dropping-particle":"","parse-names":false,"suffix":""},{"dropping-particle":"","family":"Priya","given":"S Laxmi","non-dropping-particle":"","parse-names":false,"suffix":""},{"dropping-particle":"","family":"Banerjee","given":"Kakolee","non-dropping-particle":"","parse-names":false,"suffix":""},{"dropping-particle":"","family":"Hariharan","given":"G","non-dropping-particle":"","parse-names":false,"suffix":""},{"dropping-particle":"","family":"Purvaja","given":"R","non-dropping-particle":"","parse-names":false,"suffix":""},{"dropping-particle":"","family":"Ramesh","given":"R","non-dropping-particle":"","parse-names":false,"suffix":""}],"container-title":"Environmental monitoring and assessment","id":"ITEM-1","issued":{"date-parts":[["2012"]]},"page":"5899-5915","publisher":"Springer","title":"Heavy metal assessment using geochemical and statistical tools in the surface sediments of Vembanad Lake, Southwest Coast of India","type":"article-journal","volume":"184"},"uris":["http://www.mendeley.com/documents/?uuid=d8a774fd-acc9-499c-b76d-417ba45a5856"]}],"mendeley":{"formattedCitation":"(Selvam et al. 2012)","plainTextFormattedCitation":"(Selvam et al. 2012)","previouslyFormattedCitation":"[62]"},"properties":{"noteIndex":0},"schema":"https://github.com/citation-style-language/schema/raw/master/csl-citation.json"}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(Selvam et al. 2012)</w:t>
            </w:r>
            <w:r w:rsidRPr="00D10178">
              <w:rPr>
                <w:rFonts w:ascii="Times New Roman" w:hAnsi="Times New Roman" w:cs="Times New Roman"/>
                <w:sz w:val="24"/>
                <w:szCs w:val="24"/>
              </w:rPr>
              <w:fldChar w:fldCharType="end"/>
            </w:r>
          </w:p>
        </w:tc>
      </w:tr>
      <w:tr w:rsidR="008D413F" w:rsidRPr="00D10178" w14:paraId="7E4AB1F2" w14:textId="77777777" w:rsidTr="008D413F">
        <w:tc>
          <w:tcPr>
            <w:tcW w:w="1785" w:type="dxa"/>
          </w:tcPr>
          <w:p w14:paraId="35824BDF"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Kalimanci</w:t>
            </w:r>
            <w:proofErr w:type="spellEnd"/>
            <w:r w:rsidRPr="00D10178">
              <w:rPr>
                <w:rFonts w:ascii="Times New Roman" w:hAnsi="Times New Roman" w:cs="Times New Roman"/>
                <w:sz w:val="24"/>
                <w:szCs w:val="24"/>
              </w:rPr>
              <w:t xml:space="preserve"> Lake, Macedonia</w:t>
            </w:r>
          </w:p>
        </w:tc>
        <w:tc>
          <w:tcPr>
            <w:tcW w:w="732" w:type="dxa"/>
          </w:tcPr>
          <w:p w14:paraId="62A56C7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F3F3C3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56.58</w:t>
            </w:r>
          </w:p>
        </w:tc>
        <w:tc>
          <w:tcPr>
            <w:tcW w:w="732" w:type="dxa"/>
          </w:tcPr>
          <w:p w14:paraId="37F5F72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6059</w:t>
            </w:r>
          </w:p>
        </w:tc>
        <w:tc>
          <w:tcPr>
            <w:tcW w:w="847" w:type="dxa"/>
          </w:tcPr>
          <w:p w14:paraId="72175FA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05BE0E6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8420</w:t>
            </w:r>
          </w:p>
        </w:tc>
        <w:tc>
          <w:tcPr>
            <w:tcW w:w="799" w:type="dxa"/>
          </w:tcPr>
          <w:p w14:paraId="673BFCE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415.1</w:t>
            </w:r>
          </w:p>
        </w:tc>
        <w:tc>
          <w:tcPr>
            <w:tcW w:w="825" w:type="dxa"/>
          </w:tcPr>
          <w:p w14:paraId="0362288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67BA5BA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w:t>
            </w:r>
          </w:p>
        </w:tc>
        <w:tc>
          <w:tcPr>
            <w:tcW w:w="1257" w:type="dxa"/>
          </w:tcPr>
          <w:p w14:paraId="735AD282"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{"citationItems":[{"id":"ITEM-1","itemData":{"ISSN":"1866-6280","author":[{"dropping-particle":"","family":"Vrhovnik","given":"Petra","non-dropping-particle":"","parse-names":false,"suffix":""},{"dropping-particle":"","family":"Šmuc","given":"Nastja Rogan","non-dropping-particle":"","parse-names":false,"suffix":""},{"dropping-particle":"","family":"Dolenec","given":"Tadej","non-dropping-particle":"","parse-names":false,"suffix":""},{"dropping-particle":"","family":"Serafimovski","given":"Todor","non-dropping-particle":"","parse-names":false,"suffix":""},{"dropping-particle":"","family":"Dolenec","given":"Matej","non-dropping-particle":"","parse-names":false,"suffix":""}],"container-title":"Environmental Earth Sciences","id":"ITEM-1","issued":{"date-parts":[["2013"]]},"page":"761-775","publisher":"Springer","title":"An evaluation of trace metal distribution and environmental risk in sediments from the Lake Kalimanci (FYR Macedonia)","type":"article-journal","volume":"70"},"uris":["http://www.mendeley.com/documents/?uuid=def27577-e85d-4ab6-bd6c-241db3f750e1"]}],"mendeley":{"formattedCitation":"(Vrhovnik et al. 2013)","plainTextFormattedCitation":"(Vrhovnik et al. 2013)","previouslyFormattedCitation":"[63]"},"properties":{"noteIndex":0},"schema":"https://github.com/citation-style-language/schema/raw/master/csl-citation.json"}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(Vrhovnik et al. 2013)</w:t>
            </w:r>
            <w:r w:rsidRPr="00D10178">
              <w:rPr>
                <w:rFonts w:ascii="Times New Roman" w:hAnsi="Times New Roman" w:cs="Times New Roman"/>
                <w:sz w:val="24"/>
                <w:szCs w:val="24"/>
              </w:rPr>
              <w:fldChar w:fldCharType="end"/>
            </w:r>
          </w:p>
        </w:tc>
      </w:tr>
      <w:tr w:rsidR="008D413F" w:rsidRPr="00D10178" w14:paraId="351D353E" w14:textId="77777777" w:rsidTr="008D413F">
        <w:tc>
          <w:tcPr>
            <w:tcW w:w="1785" w:type="dxa"/>
          </w:tcPr>
          <w:p w14:paraId="12998056"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Maharlu</w:t>
            </w:r>
            <w:proofErr w:type="spellEnd"/>
            <w:r w:rsidRPr="00D10178">
              <w:rPr>
                <w:rFonts w:ascii="Times New Roman" w:hAnsi="Times New Roman" w:cs="Times New Roman"/>
                <w:sz w:val="24"/>
                <w:szCs w:val="24"/>
              </w:rPr>
              <w:t xml:space="preserve"> Lake, Iran</w:t>
            </w:r>
          </w:p>
        </w:tc>
        <w:tc>
          <w:tcPr>
            <w:tcW w:w="732" w:type="dxa"/>
          </w:tcPr>
          <w:p w14:paraId="25DD1A9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E52DBC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4.7</w:t>
            </w:r>
          </w:p>
        </w:tc>
        <w:tc>
          <w:tcPr>
            <w:tcW w:w="732" w:type="dxa"/>
          </w:tcPr>
          <w:p w14:paraId="3BC6BDA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135.4</w:t>
            </w:r>
          </w:p>
        </w:tc>
        <w:tc>
          <w:tcPr>
            <w:tcW w:w="847" w:type="dxa"/>
          </w:tcPr>
          <w:p w14:paraId="5266B7B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127.2</w:t>
            </w:r>
          </w:p>
        </w:tc>
        <w:tc>
          <w:tcPr>
            <w:tcW w:w="847" w:type="dxa"/>
          </w:tcPr>
          <w:p w14:paraId="49A3A21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52.1</w:t>
            </w:r>
          </w:p>
        </w:tc>
        <w:tc>
          <w:tcPr>
            <w:tcW w:w="799" w:type="dxa"/>
          </w:tcPr>
          <w:p w14:paraId="258EB47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61.3</w:t>
            </w:r>
          </w:p>
        </w:tc>
        <w:tc>
          <w:tcPr>
            <w:tcW w:w="825" w:type="dxa"/>
          </w:tcPr>
          <w:p w14:paraId="6EAEC83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244F2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135.2</w:t>
            </w:r>
          </w:p>
        </w:tc>
        <w:tc>
          <w:tcPr>
            <w:tcW w:w="1257" w:type="dxa"/>
          </w:tcPr>
          <w:p w14:paraId="6A17FBA1"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1532-0383","author":[{"dropping-particle":"","family":"Forghani","given":"Giti","non-dropping-particle":"","parse-names":false,"suffix":""},{"dropping-particle":"","family":"Moore","given":"Farid","non-dropping-particle":"","parse-names":false,"suffix":""},{"dropping-particle":"","family":"Qishlaqi","given":"Afshin","non-dropping-particle":"","parse-names":false,"suffix":""}],"container-title":"Soil and Sediment Contamination: An International Journal","id":"ITEM-1","issue":"7","issued":{"date-parts":[["2012"]]},"page":"872-888","publisher":"Taylor &amp; Francis","title":"The concentration and partitioning of heavy metals in surface sediments of the Maharlu Lake, SW Iran","type":"article-journal","volume":"21"},"uris":["http://www.mendeley.com/documents/?uuid=ed169dc0-44a3-463f-baa6-df420f123231"]}],"mendeley":{"formattedCitation":"(Forghani et al. 2012)","plainTextFormattedCitation":"(Forghani et al. 2012)","previouslyFormattedCitation":"[64]"},"properties":{"noteIndex":0},"schema":"https://github.com/citation-style-language/schema/raw/master/csl-citation.json"}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(Forghani et al. 2012)</w:t>
            </w:r>
            <w:r w:rsidRPr="00D10178">
              <w:rPr>
                <w:rFonts w:ascii="Times New Roman" w:hAnsi="Times New Roman" w:cs="Times New Roman"/>
                <w:sz w:val="24"/>
                <w:szCs w:val="24"/>
              </w:rPr>
              <w:fldChar w:fldCharType="end"/>
            </w:r>
          </w:p>
        </w:tc>
      </w:tr>
      <w:tr w:rsidR="008D413F" w:rsidRPr="00D10178" w14:paraId="42BFDDB8" w14:textId="77777777" w:rsidTr="008D413F">
        <w:tc>
          <w:tcPr>
            <w:tcW w:w="1785" w:type="dxa"/>
          </w:tcPr>
          <w:p w14:paraId="3C9058A0"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Bafa</w:t>
            </w:r>
            <w:proofErr w:type="spellEnd"/>
            <w:r w:rsidRPr="00D10178">
              <w:rPr>
                <w:rFonts w:ascii="Times New Roman" w:hAnsi="Times New Roman" w:cs="Times New Roman"/>
                <w:sz w:val="24"/>
                <w:szCs w:val="24"/>
              </w:rPr>
              <w:t xml:space="preserve"> Lake in Germany</w:t>
            </w:r>
          </w:p>
        </w:tc>
        <w:tc>
          <w:tcPr>
            <w:tcW w:w="732" w:type="dxa"/>
          </w:tcPr>
          <w:p w14:paraId="08A4C87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34AA7A7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0B299BF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w:t>
            </w:r>
          </w:p>
        </w:tc>
        <w:tc>
          <w:tcPr>
            <w:tcW w:w="847" w:type="dxa"/>
          </w:tcPr>
          <w:p w14:paraId="565075E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90</w:t>
            </w:r>
          </w:p>
        </w:tc>
        <w:tc>
          <w:tcPr>
            <w:tcW w:w="847" w:type="dxa"/>
          </w:tcPr>
          <w:p w14:paraId="67C7AA0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95</w:t>
            </w:r>
          </w:p>
        </w:tc>
        <w:tc>
          <w:tcPr>
            <w:tcW w:w="799" w:type="dxa"/>
          </w:tcPr>
          <w:p w14:paraId="71D1E41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45</w:t>
            </w:r>
          </w:p>
        </w:tc>
        <w:tc>
          <w:tcPr>
            <w:tcW w:w="825" w:type="dxa"/>
          </w:tcPr>
          <w:p w14:paraId="1C275C1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0.4</w:t>
            </w:r>
          </w:p>
        </w:tc>
        <w:tc>
          <w:tcPr>
            <w:tcW w:w="711" w:type="dxa"/>
            <w:gridSpan w:val="2"/>
          </w:tcPr>
          <w:p w14:paraId="2D05626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68</w:t>
            </w:r>
          </w:p>
        </w:tc>
        <w:tc>
          <w:tcPr>
            <w:tcW w:w="1257" w:type="dxa"/>
          </w:tcPr>
          <w:p w14:paraId="429E0202"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0007-4861","author":[{"dropping-particle":"","family":"Yilgor","given":"Sinem","non-dropping-particle":"","parse-names":false,"suffix":""},{"dropping-particle":"","family":"Kucuksezgin","given":"Filiz","non-dropping-particle":"","parse-names":false,"suffix":""},{"dropping-particle":"","family":"Ozel","given":"Erdeniz","non-dropping-particle":"","parse-names":false,"suffix":""}],"container-title":"Bulletin of Environmental Contamination and Toxicology","id":"ITEM-1","issued":{"date-parts":[["2012"]]},"page":"512-518","publisher":"Springer","title":"Assessment of metal concentrations in sediments from Lake Bafa (Western Anatolia): An index analysis approach","type":"article-journal","volume":"89"},"uris":["http://www.mendeley.com/documents/?uuid=25402a9b-9b61-4f4f-9c27-3ff5c53868d8"]}],"mendeley":{"formattedCitation":"(Yilgor et al. 2012)","plainTextFormattedCitation":"(Yilgor et al. 2012)","previouslyFormattedCitation":"[65]"},"properties":{"noteIndex":0},"schema":"https://github.com/citation-style-language/schema/raw/master/csl-citation.json"}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(Yilgor et al. 2012)</w:t>
            </w:r>
            <w:r w:rsidRPr="00D10178">
              <w:rPr>
                <w:rFonts w:ascii="Times New Roman" w:hAnsi="Times New Roman" w:cs="Times New Roman"/>
                <w:sz w:val="24"/>
                <w:szCs w:val="24"/>
              </w:rPr>
              <w:fldChar w:fldCharType="end"/>
            </w:r>
          </w:p>
        </w:tc>
      </w:tr>
      <w:tr w:rsidR="008D413F" w:rsidRPr="00D10178" w14:paraId="01DB2969" w14:textId="77777777" w:rsidTr="008D413F">
        <w:tc>
          <w:tcPr>
            <w:tcW w:w="1785" w:type="dxa"/>
          </w:tcPr>
          <w:p w14:paraId="55A9B143" w14:textId="77777777" w:rsidR="008D413F" w:rsidRPr="00D10178" w:rsidRDefault="008D413F" w:rsidP="008D413F">
            <w:pPr>
              <w:spacing w:line="276" w:lineRule="auto"/>
              <w:rPr>
                <w:rFonts w:ascii="Times New Roman" w:hAnsi="Times New Roman" w:cs="Times New Roman"/>
                <w:sz w:val="24"/>
                <w:szCs w:val="24"/>
              </w:rPr>
            </w:pPr>
            <w:proofErr w:type="spellStart"/>
            <w:r w:rsidRPr="00D10178">
              <w:rPr>
                <w:rFonts w:ascii="Times New Roman" w:hAnsi="Times New Roman" w:cs="Times New Roman"/>
                <w:sz w:val="24"/>
                <w:szCs w:val="24"/>
              </w:rPr>
              <w:t>Kapulukaya</w:t>
            </w:r>
            <w:proofErr w:type="spellEnd"/>
            <w:r w:rsidRPr="00D10178">
              <w:rPr>
                <w:rFonts w:ascii="Times New Roman" w:hAnsi="Times New Roman" w:cs="Times New Roman"/>
                <w:sz w:val="24"/>
                <w:szCs w:val="24"/>
              </w:rPr>
              <w:t xml:space="preserve"> Dam Lake, Turkey</w:t>
            </w:r>
          </w:p>
        </w:tc>
        <w:tc>
          <w:tcPr>
            <w:tcW w:w="732" w:type="dxa"/>
          </w:tcPr>
          <w:p w14:paraId="6A0233E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718CFEB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0.98</w:t>
            </w:r>
          </w:p>
        </w:tc>
        <w:tc>
          <w:tcPr>
            <w:tcW w:w="732" w:type="dxa"/>
          </w:tcPr>
          <w:p w14:paraId="4915040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19.51</w:t>
            </w:r>
          </w:p>
        </w:tc>
        <w:tc>
          <w:tcPr>
            <w:tcW w:w="847" w:type="dxa"/>
          </w:tcPr>
          <w:p w14:paraId="464968D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32.7</w:t>
            </w:r>
          </w:p>
        </w:tc>
        <w:tc>
          <w:tcPr>
            <w:tcW w:w="847" w:type="dxa"/>
          </w:tcPr>
          <w:p w14:paraId="0949206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43.65</w:t>
            </w:r>
          </w:p>
        </w:tc>
        <w:tc>
          <w:tcPr>
            <w:tcW w:w="799" w:type="dxa"/>
          </w:tcPr>
          <w:p w14:paraId="556D171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17.5</w:t>
            </w:r>
          </w:p>
        </w:tc>
        <w:tc>
          <w:tcPr>
            <w:tcW w:w="825" w:type="dxa"/>
          </w:tcPr>
          <w:p w14:paraId="551C8B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32090C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81.28</w:t>
            </w:r>
          </w:p>
        </w:tc>
        <w:tc>
          <w:tcPr>
            <w:tcW w:w="1257" w:type="dxa"/>
          </w:tcPr>
          <w:p w14:paraId="535F15FB"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{"citationItems":[{"id":"ITEM-1","itemData":{"ISSN":"0167-6369","author":[{"dropping-particle":"","family":"Kankılıç","given":"Gökben Başaran","non-dropping-particle":"","parse-names":false,"suffix":""},{"dropping-particle":"","family":"Tüzün","given":"İlhami","non-dropping-particle":"","parse-names":false,"suffix":""},{"dropping-particle":"","family":"Kadıoğlu","given":"Yusuf Kağan","non-dropping-particle":"","parse-names":false,"suffix":""}],"container-title":"Environmental Monitoring and Assessment","id":"ITEM-1","issued":{"date-parts":[["2013"]]},"page":"6739-6750","publisher":"Springer","title":"Assessment of heavy metal levels in sediment samples of Kapulukaya Dam Lake (Kirikkale) and lower catchment area","type":"article-journal","volume":"185"},"uris":["http://www.mendeley.com/documents/?uuid=e52fb9af-5d3d-4de5-9fe4-29a75c4fa6aa"]}],"mendeley":{"formattedCitation":"(Kankılıç et al. 2013)","plainTextFormattedCitation":"(Kankılıç et al. 2013)","previouslyFormattedCitation":"[66]"},"properties":{"noteIndex":0},"schema":"https://github.com/citation-style-language/schema/raw/master/csl-citation.json"}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(Kankılıç et al. 2013)</w:t>
            </w:r>
            <w:r w:rsidRPr="00D10178">
              <w:rPr>
                <w:rFonts w:ascii="Times New Roman" w:hAnsi="Times New Roman" w:cs="Times New Roman"/>
                <w:sz w:val="24"/>
                <w:szCs w:val="24"/>
              </w:rPr>
              <w:fldChar w:fldCharType="end"/>
            </w:r>
          </w:p>
        </w:tc>
      </w:tr>
      <w:tr w:rsidR="008D413F" w:rsidRPr="00D10178" w14:paraId="4DCF83A1" w14:textId="77777777" w:rsidTr="008D413F">
        <w:tc>
          <w:tcPr>
            <w:tcW w:w="1785" w:type="dxa"/>
          </w:tcPr>
          <w:p w14:paraId="4FD051D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 xml:space="preserve">Lake </w:t>
            </w:r>
            <w:proofErr w:type="spellStart"/>
            <w:r w:rsidRPr="00D10178">
              <w:rPr>
                <w:rFonts w:ascii="Times New Roman" w:hAnsi="Times New Roman" w:cs="Times New Roman"/>
                <w:sz w:val="24"/>
                <w:szCs w:val="24"/>
              </w:rPr>
              <w:t>Koronia</w:t>
            </w:r>
            <w:proofErr w:type="spellEnd"/>
            <w:r w:rsidRPr="00D10178">
              <w:rPr>
                <w:rFonts w:ascii="Times New Roman" w:hAnsi="Times New Roman" w:cs="Times New Roman"/>
                <w:sz w:val="24"/>
                <w:szCs w:val="24"/>
              </w:rPr>
              <w:t>, Greece</w:t>
            </w:r>
          </w:p>
        </w:tc>
        <w:tc>
          <w:tcPr>
            <w:tcW w:w="732" w:type="dxa"/>
          </w:tcPr>
          <w:p w14:paraId="05E0CE3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1C5429C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63D2FB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3007394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394.36</w:t>
            </w:r>
          </w:p>
        </w:tc>
        <w:tc>
          <w:tcPr>
            <w:tcW w:w="847" w:type="dxa"/>
          </w:tcPr>
          <w:p w14:paraId="202D92E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86</w:t>
            </w:r>
          </w:p>
        </w:tc>
        <w:tc>
          <w:tcPr>
            <w:tcW w:w="799" w:type="dxa"/>
          </w:tcPr>
          <w:p w14:paraId="0F69FC5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w:t>
            </w:r>
          </w:p>
        </w:tc>
        <w:tc>
          <w:tcPr>
            <w:tcW w:w="825" w:type="dxa"/>
          </w:tcPr>
          <w:p w14:paraId="70026D9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8325D5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2F32E031"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0160-4120","author":[{"dropping-particle":"","family":"Fytianos","given":"K","non-dropping-particle":"","parse-names":false,"suffix":""},{"dropping-particle":"","family":"Lourantou","given":"A","non-dropping-particle":"","parse-names":false,"suffix":""}],"container-title":"Environment International","id":"ITEM-1","issue":"1","issued":{"date-parts":[["2004"]]},"page":"11-17","publisher":"Elsevier","title":"Speciation of elements in sediment samples collected at lakes Volvi and Koronia, N. Greece","type":"article-journal","volume":"30"},"uris":["http://www.mendeley.com/documents/?uuid=fe845dde-343f-4500-b03c-e6e34f3a9442"]}],"mendeley":{"formattedCitation":"(Fytianos and Lourantou 2004)","plainTextFormattedCitation":"(Fytianos and Lourantou 2004)","previouslyFormattedCitation":"[67]"},"properties":{"noteIndex":0},"schema":"https://github.com/citation-style-language/schema/raw/master/csl-citation.json"}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 xml:space="preserve">(Fytianos and </w:t>
            </w:r>
            <w:r w:rsidR="00860336" w:rsidRPr="00860336">
              <w:rPr>
                <w:rFonts w:ascii="Times New Roman" w:hAnsi="Times New Roman" w:cs="Times New Roman"/>
                <w:noProof/>
                <w:sz w:val="24"/>
                <w:szCs w:val="24"/>
              </w:rPr>
              <w:lastRenderedPageBreak/>
              <w:t>Lourantou 2004)</w:t>
            </w:r>
            <w:r w:rsidRPr="00D10178">
              <w:rPr>
                <w:rFonts w:ascii="Times New Roman" w:hAnsi="Times New Roman" w:cs="Times New Roman"/>
                <w:sz w:val="24"/>
                <w:szCs w:val="24"/>
              </w:rPr>
              <w:fldChar w:fldCharType="end"/>
            </w:r>
          </w:p>
        </w:tc>
      </w:tr>
      <w:tr w:rsidR="008D413F" w:rsidRPr="00D10178" w14:paraId="3E6E52A7" w14:textId="77777777" w:rsidTr="008D413F">
        <w:tc>
          <w:tcPr>
            <w:tcW w:w="1785" w:type="dxa"/>
          </w:tcPr>
          <w:p w14:paraId="2CF98A6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lastRenderedPageBreak/>
              <w:t>Nasser Lake, Egypt</w:t>
            </w:r>
          </w:p>
        </w:tc>
        <w:tc>
          <w:tcPr>
            <w:tcW w:w="732" w:type="dxa"/>
          </w:tcPr>
          <w:p w14:paraId="7C40A11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6709DE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32" w:type="dxa"/>
          </w:tcPr>
          <w:p w14:paraId="3965DFA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14423A3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79</w:t>
            </w:r>
          </w:p>
        </w:tc>
        <w:tc>
          <w:tcPr>
            <w:tcW w:w="847" w:type="dxa"/>
          </w:tcPr>
          <w:p w14:paraId="4BBF8E4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143</w:t>
            </w:r>
          </w:p>
        </w:tc>
        <w:tc>
          <w:tcPr>
            <w:tcW w:w="799" w:type="dxa"/>
          </w:tcPr>
          <w:p w14:paraId="0EC1BB7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109</w:t>
            </w:r>
          </w:p>
        </w:tc>
        <w:tc>
          <w:tcPr>
            <w:tcW w:w="825" w:type="dxa"/>
          </w:tcPr>
          <w:p w14:paraId="3940B7B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2D5B7C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122</w:t>
            </w:r>
          </w:p>
        </w:tc>
        <w:tc>
          <w:tcPr>
            <w:tcW w:w="1257" w:type="dxa"/>
          </w:tcPr>
          <w:p w14:paraId="5BF76F1B"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{"citationItems":[{"id":"ITEM-1","itemData":{"ISSN":"0160-4120","author":[{"dropping-particle":"","family":"Rashed","given":"M N","non-dropping-particle":"","parse-names":false,"suffix":""}],"container-title":"Environment international","id":"ITEM-1","issue":"1","issued":{"date-parts":[["2001"]]},"page":"27-33","publisher":"Elsevier","title":"Monitoring of environmental heavy metals in fish from Nasser Lake","type":"article-journal","volume":"27"},"uris":["http://www.mendeley.com/documents/?uuid=14ace7b0-4f90-42fb-af29-34e908c0d3e3"]}],"mendeley":{"formattedCitation":"(Rashed 2001)","plainTextFormattedCitation":"(Rashed 2001)","previouslyFormattedCitation":"[68]"},"properties":{"noteIndex":0},"schema":"https://github.com/citation-style-language/schema/raw/master/csl-citation.json"}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(Rashed 2001)</w:t>
            </w:r>
            <w:r w:rsidRPr="00D10178">
              <w:rPr>
                <w:rFonts w:ascii="Times New Roman" w:hAnsi="Times New Roman" w:cs="Times New Roman"/>
                <w:sz w:val="24"/>
                <w:szCs w:val="24"/>
              </w:rPr>
              <w:fldChar w:fldCharType="end"/>
            </w:r>
          </w:p>
        </w:tc>
      </w:tr>
      <w:tr w:rsidR="008D413F" w:rsidRPr="00D10178" w14:paraId="3A66AB52" w14:textId="77777777" w:rsidTr="008D413F">
        <w:tc>
          <w:tcPr>
            <w:tcW w:w="1785" w:type="dxa"/>
          </w:tcPr>
          <w:p w14:paraId="2965941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Victoria, Tanzania</w:t>
            </w:r>
          </w:p>
        </w:tc>
        <w:tc>
          <w:tcPr>
            <w:tcW w:w="732" w:type="dxa"/>
          </w:tcPr>
          <w:p w14:paraId="38EF959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A49B9A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2.5</w:t>
            </w:r>
          </w:p>
        </w:tc>
        <w:tc>
          <w:tcPr>
            <w:tcW w:w="732" w:type="dxa"/>
          </w:tcPr>
          <w:p w14:paraId="5963738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37.7</w:t>
            </w:r>
          </w:p>
        </w:tc>
        <w:tc>
          <w:tcPr>
            <w:tcW w:w="847" w:type="dxa"/>
          </w:tcPr>
          <w:p w14:paraId="5753458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w:t>
            </w:r>
          </w:p>
        </w:tc>
        <w:tc>
          <w:tcPr>
            <w:tcW w:w="847" w:type="dxa"/>
          </w:tcPr>
          <w:p w14:paraId="309E225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36.4</w:t>
            </w:r>
          </w:p>
        </w:tc>
        <w:tc>
          <w:tcPr>
            <w:tcW w:w="799" w:type="dxa"/>
          </w:tcPr>
          <w:p w14:paraId="3D97E0C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21.6</w:t>
            </w:r>
          </w:p>
        </w:tc>
        <w:tc>
          <w:tcPr>
            <w:tcW w:w="825" w:type="dxa"/>
          </w:tcPr>
          <w:p w14:paraId="0696501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w:t>
            </w:r>
          </w:p>
        </w:tc>
        <w:tc>
          <w:tcPr>
            <w:tcW w:w="711" w:type="dxa"/>
            <w:gridSpan w:val="2"/>
          </w:tcPr>
          <w:p w14:paraId="4F8A4AA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075DF402"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{"citationItems":[{"id":"ITEM-1","itemData":{"DOI":"http://dx.doi.org/10.1016/S0160-4120(02)00099-5","ISBN":"0160-4120","author":[{"dropping-particle":"","family":"Kishe","given":"M A","non-dropping-particle":"","parse-names":false,"suffix":""},{"dropping-particle":"","family":"Machiwa","given":"J F","non-dropping-particle":"","parse-names":false,"suffix":""}],"container-title":"Environment international","id":"ITEM-1","issue":"7","issued":{"date-parts":[["2003"]]},"page":"619-625","title":"Distribution of heavy metals in sediments of Mwanza Gulf of Lake Victoria, Tanzania","type":"article-journal","volume":"28"},"uris":["http://www.mendeley.com/documents/?uuid=e7fa8076-7366-45d6-b035-85e779a8f53a"]}],"mendeley":{"formattedCitation":"(Kishe and Machiwa 2003)","plainTextFormattedCitation":"(Kishe and Machiwa 2003)","previouslyFormattedCitation":"[69]"},"properties":{"noteIndex":0},"schema":"https://github.com/citation-style-language/schema/raw/master/csl-citation.json"}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(Kishe and Machiwa 2003)</w:t>
            </w:r>
            <w:r w:rsidRPr="00D10178">
              <w:rPr>
                <w:rFonts w:ascii="Times New Roman" w:hAnsi="Times New Roman" w:cs="Times New Roman"/>
                <w:sz w:val="24"/>
                <w:szCs w:val="24"/>
              </w:rPr>
              <w:fldChar w:fldCharType="end"/>
            </w:r>
          </w:p>
        </w:tc>
      </w:tr>
      <w:tr w:rsidR="008D413F" w:rsidRPr="00D10178" w14:paraId="7E9E1801" w14:textId="77777777" w:rsidTr="008D413F">
        <w:tc>
          <w:tcPr>
            <w:tcW w:w="1785" w:type="dxa"/>
          </w:tcPr>
          <w:p w14:paraId="0FC7444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Balaton, Hungary</w:t>
            </w:r>
          </w:p>
        </w:tc>
        <w:tc>
          <w:tcPr>
            <w:tcW w:w="732" w:type="dxa"/>
          </w:tcPr>
          <w:p w14:paraId="6A9329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AA4D3E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0.43</w:t>
            </w:r>
          </w:p>
        </w:tc>
        <w:tc>
          <w:tcPr>
            <w:tcW w:w="732" w:type="dxa"/>
          </w:tcPr>
          <w:p w14:paraId="1061353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43</w:t>
            </w:r>
          </w:p>
        </w:tc>
        <w:tc>
          <w:tcPr>
            <w:tcW w:w="847" w:type="dxa"/>
          </w:tcPr>
          <w:p w14:paraId="7C42FD4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w:t>
            </w:r>
          </w:p>
        </w:tc>
        <w:tc>
          <w:tcPr>
            <w:tcW w:w="847" w:type="dxa"/>
          </w:tcPr>
          <w:p w14:paraId="30FAA00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73</w:t>
            </w:r>
          </w:p>
        </w:tc>
        <w:tc>
          <w:tcPr>
            <w:tcW w:w="799" w:type="dxa"/>
          </w:tcPr>
          <w:p w14:paraId="19D8DD5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w:t>
            </w:r>
          </w:p>
        </w:tc>
        <w:tc>
          <w:tcPr>
            <w:tcW w:w="825" w:type="dxa"/>
          </w:tcPr>
          <w:p w14:paraId="2FB12FE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3B88433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w:t>
            </w:r>
          </w:p>
        </w:tc>
        <w:tc>
          <w:tcPr>
            <w:tcW w:w="1257" w:type="dxa"/>
          </w:tcPr>
          <w:p w14:paraId="758807BF"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{"citationItems":[{"id":"ITEM-1","itemData":{"DOI":"http://dx.doi.org/10.1016/j.scitotenv.2004.07.032","ISBN":"0048-9697","author":[{"dropping-particle":"","family":"Nguyen","given":"H L","non-dropping-particle":"","parse-names":false,"suffix":""},{"dropping-particle":"","family":"Leermakers","given":"M","non-dropping-particle":"","parse-names":false,"suffix":""},{"dropping-particle":"","family":"Osán","given":"J","non-dropping-particle":"","parse-names":false,"suffix":""},{"dropping-particle":"","family":"Török","given":"S","non-dropping-particle":"","parse-names":false,"suffix":""},{"dropping-particle":"","family":"Baeyens","given":"W","non-dropping-particle":"","parse-names":false,"suffix":""}],"container-title":"Science of the Total Environment","id":"ITEM-1","issue":"1","issued":{"date-parts":[["2005"]]},"page":"213-230","title":"Heavy metals in Lake Balaton: water column, suspended matter, sediment and biota","type":"article-journal","volume":"340"},"uris":["http://www.mendeley.com/documents/?uuid=54fa9847-1c42-4316-9f80-460f483b3f85"]}],"mendeley":{"formattedCitation":"(Nguyen et al. 2005)","plainTextFormattedCitation":"(Nguyen et al. 2005)","previouslyFormattedCitation":"[47]"},"properties":{"noteIndex":0},"schema":"https://github.com/citation-style-language/schema/raw/master/csl-citation.json"}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(Nguyen et al. 2005)</w:t>
            </w:r>
            <w:r w:rsidRPr="00D10178">
              <w:rPr>
                <w:rFonts w:ascii="Times New Roman" w:hAnsi="Times New Roman" w:cs="Times New Roman"/>
                <w:sz w:val="24"/>
                <w:szCs w:val="24"/>
              </w:rPr>
              <w:fldChar w:fldCharType="end"/>
            </w:r>
          </w:p>
        </w:tc>
      </w:tr>
      <w:tr w:rsidR="008D413F" w:rsidRPr="00D10178" w14:paraId="73182647" w14:textId="77777777" w:rsidTr="008D413F">
        <w:tc>
          <w:tcPr>
            <w:tcW w:w="1785" w:type="dxa"/>
          </w:tcPr>
          <w:p w14:paraId="120BD4A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Selected Lakes, Poland</w:t>
            </w:r>
          </w:p>
        </w:tc>
        <w:tc>
          <w:tcPr>
            <w:tcW w:w="732" w:type="dxa"/>
          </w:tcPr>
          <w:p w14:paraId="6AEAC3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4B5AA00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3.3</w:t>
            </w:r>
          </w:p>
        </w:tc>
        <w:tc>
          <w:tcPr>
            <w:tcW w:w="732" w:type="dxa"/>
          </w:tcPr>
          <w:p w14:paraId="6EB9EBB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64</w:t>
            </w:r>
          </w:p>
        </w:tc>
        <w:tc>
          <w:tcPr>
            <w:tcW w:w="847" w:type="dxa"/>
          </w:tcPr>
          <w:p w14:paraId="6D945D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165</w:t>
            </w:r>
          </w:p>
        </w:tc>
        <w:tc>
          <w:tcPr>
            <w:tcW w:w="847" w:type="dxa"/>
          </w:tcPr>
          <w:p w14:paraId="6FCCA8E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131</w:t>
            </w:r>
          </w:p>
        </w:tc>
        <w:tc>
          <w:tcPr>
            <w:tcW w:w="799" w:type="dxa"/>
          </w:tcPr>
          <w:p w14:paraId="1978232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18.6</w:t>
            </w:r>
          </w:p>
        </w:tc>
        <w:tc>
          <w:tcPr>
            <w:tcW w:w="825" w:type="dxa"/>
          </w:tcPr>
          <w:p w14:paraId="30E9271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7B8CB534"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6.5</w:t>
            </w:r>
          </w:p>
        </w:tc>
        <w:tc>
          <w:tcPr>
            <w:tcW w:w="1257" w:type="dxa"/>
          </w:tcPr>
          <w:p w14:paraId="601079A9"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{"citationItems":[{"id":"ITEM-1","itemData":{"ISSN":"0048-9697","author":[{"dropping-particle":"","family":"Samecka-Cymerman","given":"A","non-dropping-particle":"","parse-names":false,"suffix":""},{"dropping-particle":"","family":"Kempers","given":"A J","non-dropping-particle":"","parse-names":false,"suffix":""}],"container-title":"Science of the total environment","id":"ITEM-1","issue":"1-3","issued":{"date-parts":[["2001"]]},"page":"87-98","publisher":"Elsevier","title":"Concentrations of heavy metals and plant nutrients in water, sediments and aquatic macrophytes of anthropogenic lakes (former open cut brown coal mines) differing in stage of acidification","type":"article-journal","volume":"281"},"uris":["http://www.mendeley.com/documents/?uuid=2541e8b8-9c5b-46a5-a4de-c3a57225c26d"]}],"mendeley":{"formattedCitation":"(Samecka-Cymerman and Kempers 2001)","plainTextFormattedCitation":"(Samecka-Cymerman and Kempers 2001)","previouslyFormattedCitation":"[70]"},"properties":{"noteIndex":0},"schema":"https://github.com/citation-style-language/schema/raw/master/csl-citation.json"}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(Samecka-Cymerman and Kempers 2001)</w:t>
            </w:r>
            <w:r w:rsidRPr="00D10178">
              <w:rPr>
                <w:rFonts w:ascii="Times New Roman" w:hAnsi="Times New Roman" w:cs="Times New Roman"/>
                <w:sz w:val="24"/>
                <w:szCs w:val="24"/>
              </w:rPr>
              <w:fldChar w:fldCharType="end"/>
            </w:r>
          </w:p>
        </w:tc>
      </w:tr>
      <w:tr w:rsidR="008D413F" w:rsidRPr="00D10178" w14:paraId="682E4EE2" w14:textId="77777777" w:rsidTr="008D413F">
        <w:tc>
          <w:tcPr>
            <w:tcW w:w="1785" w:type="dxa"/>
          </w:tcPr>
          <w:p w14:paraId="0081627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Rawal lake, Pakistan</w:t>
            </w:r>
          </w:p>
        </w:tc>
        <w:tc>
          <w:tcPr>
            <w:tcW w:w="732" w:type="dxa"/>
          </w:tcPr>
          <w:p w14:paraId="7EAC101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9F1B1B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0.42</w:t>
            </w:r>
          </w:p>
        </w:tc>
        <w:tc>
          <w:tcPr>
            <w:tcW w:w="732" w:type="dxa"/>
          </w:tcPr>
          <w:p w14:paraId="383BDF2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0.69</w:t>
            </w:r>
          </w:p>
        </w:tc>
        <w:tc>
          <w:tcPr>
            <w:tcW w:w="847" w:type="dxa"/>
          </w:tcPr>
          <w:p w14:paraId="6BEC7F9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1.69</w:t>
            </w:r>
          </w:p>
        </w:tc>
        <w:tc>
          <w:tcPr>
            <w:tcW w:w="847" w:type="dxa"/>
          </w:tcPr>
          <w:p w14:paraId="6AE75B9B"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58.57</w:t>
            </w:r>
          </w:p>
        </w:tc>
        <w:tc>
          <w:tcPr>
            <w:tcW w:w="799" w:type="dxa"/>
          </w:tcPr>
          <w:p w14:paraId="48B2397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0.17</w:t>
            </w:r>
          </w:p>
        </w:tc>
        <w:tc>
          <w:tcPr>
            <w:tcW w:w="825" w:type="dxa"/>
          </w:tcPr>
          <w:p w14:paraId="7853D40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2F9570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28.42</w:t>
            </w:r>
          </w:p>
        </w:tc>
        <w:tc>
          <w:tcPr>
            <w:tcW w:w="1257" w:type="dxa"/>
          </w:tcPr>
          <w:p w14:paraId="728B61A8"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{"citationItems":[{"id":"ITEM-1","itemData":{"ISSN":"0048-9697","author":[{"dropping-particle":"","family":"Zahra","given":"Azmat","non-dropping-particle":"","parse-names":false,"suffix":""},{"dropping-particle":"","family":"Hashmi","given":"Muhammad Zaffar","non-dropping-particle":"","parse-names":false,"suffix":""},{"dropping-particle":"","family":"Malik","given":"Riffat Naseem","non-dropping-particle":"","parse-names":false,"suffix":""},{"dropping-particle":"","family":"Ahmed","given":"Zulkifl","non-dropping-particle":"","parse-names":false,"suffix":""}],"container-title":"Science of the Total Environment","id":"ITEM-1","issued":{"date-parts":[["2014"]]},"page":"925-933","publisher":"Elsevier","title":"Enrichment and geo-accumulation of heavy metals and risk assessment of sediments of the Kurang Nallah—feeding tributary of the Rawal Lake Reservoir, Pakistan","type":"article-journal","volume":"470"},"uris":["http://www.mendeley.com/documents/?uuid=3555da97-9166-4749-a125-955d571dd4d4"]}],"mendeley":{"formattedCitation":"(Zahra et al. 2014)","plainTextFormattedCitation":"(Zahra et al. 2014)","previouslyFormattedCitation":"[71]"},"properties":{"noteIndex":0},"schema":"https://github.com/citation-style-language/schema/raw/master/csl-citation.json"}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(Zahra et al. 2014)</w:t>
            </w:r>
            <w:r w:rsidRPr="00D10178">
              <w:rPr>
                <w:rFonts w:ascii="Times New Roman" w:hAnsi="Times New Roman" w:cs="Times New Roman"/>
                <w:sz w:val="24"/>
                <w:szCs w:val="24"/>
              </w:rPr>
              <w:fldChar w:fldCharType="end"/>
            </w:r>
          </w:p>
        </w:tc>
      </w:tr>
      <w:tr w:rsidR="008D413F" w:rsidRPr="00D10178" w14:paraId="0E0BA624" w14:textId="77777777" w:rsidTr="008D413F">
        <w:tc>
          <w:tcPr>
            <w:tcW w:w="1785" w:type="dxa"/>
          </w:tcPr>
          <w:p w14:paraId="539520D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Kariba, Zambia</w:t>
            </w:r>
          </w:p>
        </w:tc>
        <w:tc>
          <w:tcPr>
            <w:tcW w:w="732" w:type="dxa"/>
          </w:tcPr>
          <w:p w14:paraId="1B1907A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2A46A88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0.08</w:t>
            </w:r>
          </w:p>
        </w:tc>
        <w:tc>
          <w:tcPr>
            <w:tcW w:w="732" w:type="dxa"/>
          </w:tcPr>
          <w:p w14:paraId="73BCBC6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14</w:t>
            </w:r>
          </w:p>
        </w:tc>
        <w:tc>
          <w:tcPr>
            <w:tcW w:w="847" w:type="dxa"/>
          </w:tcPr>
          <w:p w14:paraId="2A94A87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64</w:t>
            </w:r>
          </w:p>
        </w:tc>
        <w:tc>
          <w:tcPr>
            <w:tcW w:w="847" w:type="dxa"/>
          </w:tcPr>
          <w:p w14:paraId="240EB59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49</w:t>
            </w:r>
          </w:p>
        </w:tc>
        <w:tc>
          <w:tcPr>
            <w:tcW w:w="799" w:type="dxa"/>
          </w:tcPr>
          <w:p w14:paraId="635A3B9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30</w:t>
            </w:r>
          </w:p>
        </w:tc>
        <w:tc>
          <w:tcPr>
            <w:tcW w:w="825" w:type="dxa"/>
          </w:tcPr>
          <w:p w14:paraId="17AC53B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913663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53</w:t>
            </w:r>
          </w:p>
        </w:tc>
        <w:tc>
          <w:tcPr>
            <w:tcW w:w="1257" w:type="dxa"/>
          </w:tcPr>
          <w:p w14:paraId="08465A87"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{"citationItems":[{"id":"ITEM-1","itemData":{"ISSN":"0090-4341","author":[{"dropping-particle":"","family":"Nakayama","given":"Shouta M M","non-dropping-particle":"","parse-names":false,"suffix":""},{"dropping-particle":"","family":"Ikenaka","given":"Yoshinori","non-dropping-particle":"","parse-names":false,"suffix":""},{"dropping-particle":"","family":"Muzandu","given":"Kaampwe","non-dropping-particle":"","parse-names":false,"suffix":""},{"dropping-particle":"","family":"Choongo","given":"Kennedy","non-dropping-particle":"","parse-names":false,"suffix":""},{"dropping-particle":"","family":"Oroszlany","given":"Balazs","non-dropping-particle":"","parse-names":false,"suffix":""},{"dropping-particle":"","family":"Teraoka","given":"Hiroki","non-dropping-particle":"","parse-names":false,"suffix":""},{"dropping-particle":"","family":"Mizuno","given":"Naoharu","non-dropping-particle":"","parse-names":false,"suffix":""},{"dropping-particle":"","family":"Ishizuka","given":"Mayumi","non-dropping-particle":"","parse-names":false,"suffix":""}],"container-title":"Archives of environmental contamination and toxicology","id":"ITEM-1","issued":{"date-parts":[["2010"]]},"page":"291-300","publisher":"Springer","title":"Heavy metal accumulation in lake sediments, fish (Oreochromis niloticus and Serranochromis thumbergi), and crayfish (Cherax quadricarinatus) in Lake Itezhi-tezhi and Lake Kariba, Zambia","type":"article-journal","volume":"59"},"uris":["http://www.mendeley.com/documents/?uuid=d5725e42-0eb1-4545-98fc-a2f55481f2ea"]}],"mendeley":{"formattedCitation":"(Nakayama et al. 2010)","plainTextFormattedCitation":"(Nakayama et al. 2010)","previouslyFormattedCitation":"[72]"},"properties":{"noteIndex":0},"schema":"https://github.com/citation-style-language/schema/raw/master/csl-citation.json"}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(Nakayama et al. 2010)</w:t>
            </w:r>
            <w:r w:rsidRPr="00D10178">
              <w:rPr>
                <w:rFonts w:ascii="Times New Roman" w:hAnsi="Times New Roman" w:cs="Times New Roman"/>
                <w:sz w:val="24"/>
                <w:szCs w:val="24"/>
              </w:rPr>
              <w:fldChar w:fldCharType="end"/>
            </w:r>
          </w:p>
        </w:tc>
      </w:tr>
      <w:tr w:rsidR="008D413F" w:rsidRPr="00D10178" w14:paraId="797C0765" w14:textId="77777777" w:rsidTr="008D413F">
        <w:tc>
          <w:tcPr>
            <w:tcW w:w="1785" w:type="dxa"/>
          </w:tcPr>
          <w:p w14:paraId="6FF1764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Baringo, Kenya</w:t>
            </w:r>
          </w:p>
        </w:tc>
        <w:tc>
          <w:tcPr>
            <w:tcW w:w="732" w:type="dxa"/>
          </w:tcPr>
          <w:p w14:paraId="1D53CC1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32C9C56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0.76</w:t>
            </w:r>
          </w:p>
        </w:tc>
        <w:tc>
          <w:tcPr>
            <w:tcW w:w="732" w:type="dxa"/>
          </w:tcPr>
          <w:p w14:paraId="01A6F6F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20.62</w:t>
            </w:r>
          </w:p>
        </w:tc>
        <w:tc>
          <w:tcPr>
            <w:tcW w:w="847" w:type="dxa"/>
          </w:tcPr>
          <w:p w14:paraId="7D5CD61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2.17</w:t>
            </w:r>
          </w:p>
        </w:tc>
        <w:tc>
          <w:tcPr>
            <w:tcW w:w="847" w:type="dxa"/>
          </w:tcPr>
          <w:p w14:paraId="6D8F10D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193.6</w:t>
            </w:r>
          </w:p>
        </w:tc>
        <w:tc>
          <w:tcPr>
            <w:tcW w:w="799" w:type="dxa"/>
          </w:tcPr>
          <w:p w14:paraId="2485181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18.45</w:t>
            </w:r>
          </w:p>
        </w:tc>
        <w:tc>
          <w:tcPr>
            <w:tcW w:w="825" w:type="dxa"/>
          </w:tcPr>
          <w:p w14:paraId="20F9EF1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F55284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39.72</w:t>
            </w:r>
          </w:p>
        </w:tc>
        <w:tc>
          <w:tcPr>
            <w:tcW w:w="1257" w:type="dxa"/>
          </w:tcPr>
          <w:p w14:paraId="70F81CF6"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{"citationItems":[{"id":"ITEM-1","itemData":{"ISSN":"0007-4861","author":[{"dropping-particle":"","family":"Ochieng","given":"E Z","non-dropping-particle":"","parse-names":false,"suffix":""},{"dropping-particle":"","family":"Lalah","given":"J O","non-dropping-particle":"","parse-names":false,"suffix":""},{"dropping-particle":"","family":"Wandiga","given":"S O","non-dropping-particle":"","parse-names":false,"suffix":""}],"container-title":"Bulletin of environmental contamination and toxicology","id":"ITEM-1","issued":{"date-parts":[["2007"]]},"page":"570-576","publisher":"Springer","title":"Analysis of heavy metals in water and surface sediment in five rift valley lakes in Kenya for assessment of recent increase in anthropogenic activities","type":"article-journal","volume":"79"},"uris":["http://www.mendeley.com/documents/?uuid=c7456a04-7d76-4e7c-b49e-e49a900a63f0"]}],"mendeley":{"formattedCitation":"(Ochieng et al. 2007)","plainTextFormattedCitation":"(Ochieng et al. 2007)","previouslyFormattedCitation":"[73]"},"properties":{"noteIndex":0},"schema":"https://github.com/citation-style-language/schema/raw/master/csl-citation.json"}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(Ochieng et al. 2007)</w:t>
            </w:r>
            <w:r w:rsidRPr="00D10178">
              <w:rPr>
                <w:rFonts w:ascii="Times New Roman" w:hAnsi="Times New Roman" w:cs="Times New Roman"/>
                <w:sz w:val="24"/>
                <w:szCs w:val="24"/>
              </w:rPr>
              <w:fldChar w:fldCharType="end"/>
            </w:r>
          </w:p>
        </w:tc>
      </w:tr>
      <w:tr w:rsidR="008D413F" w:rsidRPr="00D10178" w14:paraId="44E9BFF4" w14:textId="77777777" w:rsidTr="008D413F">
        <w:tc>
          <w:tcPr>
            <w:tcW w:w="1785" w:type="dxa"/>
          </w:tcPr>
          <w:p w14:paraId="26349B9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Chini, Malaysia</w:t>
            </w:r>
          </w:p>
        </w:tc>
        <w:tc>
          <w:tcPr>
            <w:tcW w:w="732" w:type="dxa"/>
          </w:tcPr>
          <w:p w14:paraId="4B429B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5554193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2.22</w:t>
            </w:r>
          </w:p>
        </w:tc>
        <w:tc>
          <w:tcPr>
            <w:tcW w:w="732" w:type="dxa"/>
          </w:tcPr>
          <w:p w14:paraId="1658817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30.64</w:t>
            </w:r>
          </w:p>
        </w:tc>
        <w:tc>
          <w:tcPr>
            <w:tcW w:w="847" w:type="dxa"/>
          </w:tcPr>
          <w:p w14:paraId="5C6C73D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47A4303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96.85</w:t>
            </w:r>
          </w:p>
        </w:tc>
        <w:tc>
          <w:tcPr>
            <w:tcW w:w="799" w:type="dxa"/>
          </w:tcPr>
          <w:p w14:paraId="00DA30D5"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8.84</w:t>
            </w:r>
          </w:p>
        </w:tc>
        <w:tc>
          <w:tcPr>
            <w:tcW w:w="825" w:type="dxa"/>
          </w:tcPr>
          <w:p w14:paraId="4D900B1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2A06FFB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698C42C0"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{"citationItems":[{"id":"ITEM-1","itemData":{"author":[{"dropping-particle":"","family":"Ahmad","given":"A K","non-dropping-particle":"","parse-names":false,"suffix":""},{"dropping-particle":"","family":"Shuhaimi-Othman","given":"M","non-dropping-particle":"","parse-names":false,"suffix":""}],"id":"ITEM-1","issued":{"date-parts":[["2010"]]},"title":"Heavy metal concentrations in sediments and fishes from Lake Chini, Pahang, Malaysia.","type":"article-journal"},"uris":["http://www.mendeley.com/documents/?uuid=69cf172e-e30a-48d9-8610-32bcf531714e"]}],"mendeley":{"formattedCitation":"(Ahmad and Shuhaimi-Othman 2010)","plainTextFormattedCitation":"(Ahmad and Shuhaimi-Othman 2010)","previouslyFormattedCitation":"[74]"},"properties":{"noteIndex":0},"schema":"https://github.com/citation-style-language/schema/raw/master/csl-citation.json"}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(Ahmad and Shuhaimi-Othman 2010)</w:t>
            </w:r>
            <w:r w:rsidRPr="00D10178">
              <w:rPr>
                <w:rFonts w:ascii="Times New Roman" w:hAnsi="Times New Roman" w:cs="Times New Roman"/>
                <w:sz w:val="24"/>
                <w:szCs w:val="24"/>
              </w:rPr>
              <w:fldChar w:fldCharType="end"/>
            </w:r>
          </w:p>
        </w:tc>
      </w:tr>
      <w:tr w:rsidR="008D413F" w:rsidRPr="00D10178" w14:paraId="608C7DF9" w14:textId="77777777" w:rsidTr="008D413F">
        <w:tc>
          <w:tcPr>
            <w:tcW w:w="1785" w:type="dxa"/>
          </w:tcPr>
          <w:p w14:paraId="5675C5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Norwegian Lakes, Norway</w:t>
            </w:r>
          </w:p>
        </w:tc>
        <w:tc>
          <w:tcPr>
            <w:tcW w:w="732" w:type="dxa"/>
          </w:tcPr>
          <w:p w14:paraId="7F1F6773" w14:textId="77777777" w:rsidR="008D413F" w:rsidRPr="00D10178" w:rsidRDefault="008D413F" w:rsidP="008D413F">
            <w:pPr>
              <w:spacing w:line="276" w:lineRule="auto"/>
              <w:rPr>
                <w:rFonts w:ascii="Times New Roman" w:hAnsi="Times New Roman" w:cs="Times New Roman"/>
                <w:sz w:val="24"/>
                <w:szCs w:val="24"/>
              </w:rPr>
            </w:pPr>
          </w:p>
        </w:tc>
        <w:tc>
          <w:tcPr>
            <w:tcW w:w="825" w:type="dxa"/>
          </w:tcPr>
          <w:p w14:paraId="72D09B5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0.86</w:t>
            </w:r>
          </w:p>
        </w:tc>
        <w:tc>
          <w:tcPr>
            <w:tcW w:w="732" w:type="dxa"/>
          </w:tcPr>
          <w:p w14:paraId="47E530E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99.4</w:t>
            </w:r>
          </w:p>
        </w:tc>
        <w:tc>
          <w:tcPr>
            <w:tcW w:w="847" w:type="dxa"/>
          </w:tcPr>
          <w:p w14:paraId="3E91D9F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26.5</w:t>
            </w:r>
          </w:p>
        </w:tc>
        <w:tc>
          <w:tcPr>
            <w:tcW w:w="847" w:type="dxa"/>
          </w:tcPr>
          <w:p w14:paraId="7C63E6F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131</w:t>
            </w:r>
          </w:p>
        </w:tc>
        <w:tc>
          <w:tcPr>
            <w:tcW w:w="799" w:type="dxa"/>
          </w:tcPr>
          <w:p w14:paraId="1F9FA25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40.4</w:t>
            </w:r>
          </w:p>
        </w:tc>
        <w:tc>
          <w:tcPr>
            <w:tcW w:w="825" w:type="dxa"/>
          </w:tcPr>
          <w:p w14:paraId="4A22AD28"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0.26</w:t>
            </w:r>
          </w:p>
        </w:tc>
        <w:tc>
          <w:tcPr>
            <w:tcW w:w="711" w:type="dxa"/>
            <w:gridSpan w:val="2"/>
          </w:tcPr>
          <w:p w14:paraId="2F59A60F"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18</w:t>
            </w:r>
          </w:p>
        </w:tc>
        <w:tc>
          <w:tcPr>
            <w:tcW w:w="1257" w:type="dxa"/>
          </w:tcPr>
          <w:p w14:paraId="1D444EB7"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0044-7447","author":[{"dropping-particle":"","family":"Rognerud","given":"Sigurd","non-dropping-particle":"","parse-names":false,"suffix":""},{"dropping-particle":"","family":"Fjeld","given":"Eirik","non-dropping-particle":"","parse-names":false,"suffix":""}],"container-title":"AMBIO: A Journal of the Human Environment","id":"ITEM-1","issue":"1","issued":{"date-parts":[["2001"]]},"page":"11-19","publisher":"BioOne","title":"Trace element contamination of Norwegian lake sediments","type":"article-journal","volume":"30"},"uris":["http://www.mendeley.com/documents/?uuid=bbd754b5-6407-4de6-8164-d6b1952bcb20"]}],"mendeley":{"formattedCitation":"(Rognerud and Fjeld 2001)","plainTextFormattedCitation":"(Rognerud and Fjeld 2001)","previouslyFormattedCitation":"[75]"},"properties":{"noteIndex":0},"schema":"https://github.com/citation-style-language/schema/raw/master/csl-citation.json"}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(Rognerud and Fjeld 2001)</w:t>
            </w:r>
            <w:r w:rsidRPr="00D10178">
              <w:rPr>
                <w:rFonts w:ascii="Times New Roman" w:hAnsi="Times New Roman" w:cs="Times New Roman"/>
                <w:sz w:val="24"/>
                <w:szCs w:val="24"/>
              </w:rPr>
              <w:fldChar w:fldCharType="end"/>
            </w:r>
          </w:p>
        </w:tc>
      </w:tr>
      <w:tr w:rsidR="008D413F" w:rsidRPr="00D10178" w14:paraId="548B7E5B" w14:textId="77777777" w:rsidTr="008D413F">
        <w:tc>
          <w:tcPr>
            <w:tcW w:w="1785" w:type="dxa"/>
          </w:tcPr>
          <w:p w14:paraId="08C99BD7"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Macquarie, Australia</w:t>
            </w:r>
          </w:p>
        </w:tc>
        <w:tc>
          <w:tcPr>
            <w:tcW w:w="732" w:type="dxa"/>
          </w:tcPr>
          <w:p w14:paraId="396C4D8A"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25" w:type="dxa"/>
          </w:tcPr>
          <w:p w14:paraId="0AE7771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2.1</w:t>
            </w:r>
          </w:p>
        </w:tc>
        <w:tc>
          <w:tcPr>
            <w:tcW w:w="732" w:type="dxa"/>
          </w:tcPr>
          <w:p w14:paraId="6CD0333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0A490BD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847" w:type="dxa"/>
          </w:tcPr>
          <w:p w14:paraId="2F56EDC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152</w:t>
            </w:r>
          </w:p>
        </w:tc>
        <w:tc>
          <w:tcPr>
            <w:tcW w:w="799" w:type="dxa"/>
          </w:tcPr>
          <w:p w14:paraId="34EC9C2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36</w:t>
            </w:r>
          </w:p>
        </w:tc>
        <w:tc>
          <w:tcPr>
            <w:tcW w:w="825" w:type="dxa"/>
          </w:tcPr>
          <w:p w14:paraId="742F21C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4F2F2C6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1257" w:type="dxa"/>
          </w:tcPr>
          <w:p w14:paraId="5FC64680"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{"citationItems":[{"id":"ITEM-1","itemData":{"ISSN":"0049-6979","author":[{"dropping-particle":"","family":"Ikem","given":"A","non-dropping-particle":"","parse-names":false,"suffix":""},{"dropping-particle":"","family":"Egiebor","given":"N O","non-dropping-particle":"","parse-names":false,"suffix":""},{"dropping-particle":"","family":"Nyavor","given":"K","non-dropping-particle":"","parse-names":false,"suffix":""}],"container-title":"Water, Air, and Soil Pollution","id":"ITEM-1","issued":{"date-parts":[["2003"]]},"page":"51-75","publisher":"Springer","title":"Trace elements in water, fish and sediment from Tuskegee Lake, Southeastern USA","type":"article-journal","volume":"149"},"uris":["http://www.mendeley.com/documents/?uuid=a0fa922c-0d5b-4164-a06a-740518121622"]}],"mendeley":{"formattedCitation":"(Ikem et al. 2003)","plainTextFormattedCitation":"(Ikem et al. 2003)","previouslyFormattedCitation":"[76]"},"properties":{"noteIndex":0},"schema":"https://github.com/citation-style-language/schema/raw/master/csl-citation.json"}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(Ikem et al. 2003)</w:t>
            </w:r>
            <w:r w:rsidRPr="00D10178">
              <w:rPr>
                <w:rFonts w:ascii="Times New Roman" w:hAnsi="Times New Roman" w:cs="Times New Roman"/>
                <w:sz w:val="24"/>
                <w:szCs w:val="24"/>
              </w:rPr>
              <w:fldChar w:fldCharType="end"/>
            </w:r>
          </w:p>
        </w:tc>
      </w:tr>
      <w:tr w:rsidR="008D413F" w:rsidRPr="00D10178" w14:paraId="16958063" w14:textId="77777777" w:rsidTr="008D413F">
        <w:tc>
          <w:tcPr>
            <w:tcW w:w="1785" w:type="dxa"/>
          </w:tcPr>
          <w:p w14:paraId="067B4B71"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Lake Texoma, USA</w:t>
            </w:r>
          </w:p>
        </w:tc>
        <w:tc>
          <w:tcPr>
            <w:tcW w:w="732" w:type="dxa"/>
          </w:tcPr>
          <w:p w14:paraId="4309F47C"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11</w:t>
            </w:r>
          </w:p>
        </w:tc>
        <w:tc>
          <w:tcPr>
            <w:tcW w:w="825" w:type="dxa"/>
          </w:tcPr>
          <w:p w14:paraId="6FF508FE"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2</w:t>
            </w:r>
          </w:p>
        </w:tc>
        <w:tc>
          <w:tcPr>
            <w:tcW w:w="732" w:type="dxa"/>
          </w:tcPr>
          <w:p w14:paraId="2666F136"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10</w:t>
            </w:r>
          </w:p>
        </w:tc>
        <w:tc>
          <w:tcPr>
            <w:tcW w:w="847" w:type="dxa"/>
          </w:tcPr>
          <w:p w14:paraId="56405EB0"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30</w:t>
            </w:r>
          </w:p>
        </w:tc>
        <w:tc>
          <w:tcPr>
            <w:tcW w:w="847" w:type="dxa"/>
          </w:tcPr>
          <w:p w14:paraId="7E7D5702"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89</w:t>
            </w:r>
          </w:p>
        </w:tc>
        <w:tc>
          <w:tcPr>
            <w:tcW w:w="799" w:type="dxa"/>
          </w:tcPr>
          <w:p w14:paraId="297FD619"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38</w:t>
            </w:r>
          </w:p>
        </w:tc>
        <w:tc>
          <w:tcPr>
            <w:tcW w:w="825" w:type="dxa"/>
          </w:tcPr>
          <w:p w14:paraId="284545FD"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w:t>
            </w:r>
          </w:p>
        </w:tc>
        <w:tc>
          <w:tcPr>
            <w:tcW w:w="711" w:type="dxa"/>
            <w:gridSpan w:val="2"/>
          </w:tcPr>
          <w:p w14:paraId="049ACAA3" w14:textId="77777777" w:rsidR="008D413F" w:rsidRPr="00D10178" w:rsidRDefault="008D413F" w:rsidP="008D413F">
            <w:pPr>
              <w:spacing w:line="276" w:lineRule="auto"/>
              <w:rPr>
                <w:rFonts w:ascii="Times New Roman" w:hAnsi="Times New Roman" w:cs="Times New Roman"/>
                <w:sz w:val="24"/>
                <w:szCs w:val="24"/>
              </w:rPr>
            </w:pPr>
            <w:r w:rsidRPr="00D10178">
              <w:rPr>
                <w:rFonts w:ascii="Times New Roman" w:hAnsi="Times New Roman" w:cs="Times New Roman"/>
                <w:sz w:val="24"/>
                <w:szCs w:val="24"/>
              </w:rPr>
              <w:t>17</w:t>
            </w:r>
          </w:p>
        </w:tc>
        <w:tc>
          <w:tcPr>
            <w:tcW w:w="1257" w:type="dxa"/>
          </w:tcPr>
          <w:p w14:paraId="415C8CE2" w14:textId="77777777" w:rsidR="008D413F" w:rsidRPr="00D10178" w:rsidRDefault="008D413F" w:rsidP="008D413F">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fldChar w:fldCharType="begin" w:fldLock="1"/>
            </w:r>
            <w:r w:rsidR="00860336">
              <w:rPr>
                <w:rFonts w:ascii="Times New Roman" w:hAnsi="Times New Roman" w:cs="Times New Roman"/>
                <w:sz w:val="24"/>
                <w:szCs w:val="24"/>
              </w:rPr>
              <w:instrText>ADDIN CSL_CITATION {"citationItems":[{"id":"ITEM-1","itemData":{"ISSN":"0269-7491","author":[{"dropping-particle":"","family":"An","given":"Youn-Joo","non-dropping-particle":"","parse-names":false,"suffix":""},{"dropping-particle":"","family":"Kampbell","given":"Donald H","non-dropping-particle":"","parse-names":false,"suffix":""}],"container-title":"Environmental Pollution","id":"ITEM-1","issue":"2","issued":{"date-parts":[["2003"]]},"page":"253-259","publisher":"Elsevier","title":"Total, dissolved, and bioavailable metals at Lake Texoma marinas","type":"article-journal","volume":"122"},"uris":["http://www.mendeley.com/documents/?uuid=e8cb2a1a-72a7-43a3-90bf-765fd479d790"]}],"mendeley":{"formattedCitation":"(An and Kampbell 2003)","plainTextFormattedCitation":"(An and Kampbell 2003)","previouslyFormattedCitation":"[77]"},"properties":{"noteIndex":0},"schema":"https://github.com/citation-style-language/schema/raw/master/csl-citation.json"}</w:instrText>
            </w:r>
            <w:r w:rsidRPr="00D10178">
              <w:rPr>
                <w:rFonts w:ascii="Times New Roman" w:hAnsi="Times New Roman" w:cs="Times New Roman"/>
                <w:sz w:val="24"/>
                <w:szCs w:val="24"/>
              </w:rPr>
              <w:fldChar w:fldCharType="separate"/>
            </w:r>
            <w:r w:rsidR="00860336" w:rsidRPr="00860336">
              <w:rPr>
                <w:rFonts w:ascii="Times New Roman" w:hAnsi="Times New Roman" w:cs="Times New Roman"/>
                <w:noProof/>
                <w:sz w:val="24"/>
                <w:szCs w:val="24"/>
              </w:rPr>
              <w:t>(An and Kampbell 2003)</w:t>
            </w:r>
            <w:r w:rsidRPr="00D10178">
              <w:rPr>
                <w:rFonts w:ascii="Times New Roman" w:hAnsi="Times New Roman" w:cs="Times New Roman"/>
                <w:sz w:val="24"/>
                <w:szCs w:val="24"/>
              </w:rPr>
              <w:fldChar w:fldCharType="end"/>
            </w:r>
          </w:p>
        </w:tc>
      </w:tr>
    </w:tbl>
    <w:p w14:paraId="006B17FB" w14:textId="77777777" w:rsidR="00B95472" w:rsidRPr="00D10178" w:rsidRDefault="00B95472" w:rsidP="000177D4">
      <w:pPr>
        <w:spacing w:line="600" w:lineRule="auto"/>
        <w:jc w:val="both"/>
        <w:rPr>
          <w:rFonts w:ascii="Times New Roman" w:hAnsi="Times New Roman" w:cs="Times New Roman"/>
          <w:sz w:val="24"/>
          <w:szCs w:val="24"/>
        </w:rPr>
      </w:pPr>
    </w:p>
    <w:p w14:paraId="2783ACA3" w14:textId="77777777" w:rsidR="00673A2E" w:rsidRPr="00D10178" w:rsidRDefault="000912E6" w:rsidP="00F50808">
      <w:pPr>
        <w:spacing w:after="0" w:line="480" w:lineRule="auto"/>
        <w:rPr>
          <w:rFonts w:ascii="Times New Roman" w:hAnsi="Times New Roman" w:cs="Times New Roman"/>
          <w:b/>
          <w:sz w:val="24"/>
          <w:szCs w:val="24"/>
        </w:rPr>
      </w:pPr>
      <w:r w:rsidRPr="00D10178">
        <w:rPr>
          <w:rFonts w:ascii="Times New Roman" w:hAnsi="Times New Roman" w:cs="Times New Roman"/>
          <w:b/>
          <w:sz w:val="24"/>
          <w:szCs w:val="24"/>
        </w:rPr>
        <w:t>ECOLOGICAL AND HUMAN HEALTH RISK ASSESSMENT OF HEAVY METALS</w:t>
      </w:r>
      <w:r w:rsidRPr="00D10178">
        <w:rPr>
          <w:rFonts w:ascii="Times New Roman" w:eastAsiaTheme="minorEastAsia" w:hAnsi="Times New Roman" w:cs="Times New Roman"/>
          <w:sz w:val="24"/>
          <w:szCs w:val="24"/>
        </w:rPr>
        <w:t xml:space="preserve">                       </w:t>
      </w:r>
    </w:p>
    <w:p w14:paraId="0182A264" w14:textId="77777777" w:rsidR="00B67C5B" w:rsidRPr="00D10178" w:rsidRDefault="00A71F41"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w:t>
      </w:r>
      <w:r w:rsidR="00DF73EB" w:rsidRPr="00D10178">
        <w:rPr>
          <w:rFonts w:ascii="Times New Roman" w:hAnsi="Times New Roman" w:cs="Times New Roman"/>
          <w:sz w:val="24"/>
          <w:szCs w:val="24"/>
        </w:rPr>
        <w:t xml:space="preserve">extent of pollution in addition to </w:t>
      </w:r>
      <w:r w:rsidR="00252BD2" w:rsidRPr="00D10178">
        <w:rPr>
          <w:rFonts w:ascii="Times New Roman" w:hAnsi="Times New Roman" w:cs="Times New Roman"/>
          <w:sz w:val="24"/>
          <w:szCs w:val="24"/>
        </w:rPr>
        <w:t>the</w:t>
      </w:r>
      <w:r w:rsidR="00933B8E" w:rsidRPr="00D10178">
        <w:rPr>
          <w:rFonts w:ascii="Times New Roman" w:hAnsi="Times New Roman" w:cs="Times New Roman"/>
          <w:sz w:val="24"/>
          <w:szCs w:val="24"/>
        </w:rPr>
        <w:t xml:space="preserve"> ecological and</w:t>
      </w:r>
      <w:r w:rsidR="00252BD2" w:rsidRPr="00D10178">
        <w:rPr>
          <w:rFonts w:ascii="Times New Roman" w:hAnsi="Times New Roman" w:cs="Times New Roman"/>
          <w:sz w:val="24"/>
          <w:szCs w:val="24"/>
        </w:rPr>
        <w:t xml:space="preserve"> human health risk </w:t>
      </w:r>
      <w:r w:rsidR="007E2049" w:rsidRPr="00D10178">
        <w:rPr>
          <w:rFonts w:ascii="Times New Roman" w:hAnsi="Times New Roman" w:cs="Times New Roman"/>
          <w:sz w:val="24"/>
          <w:szCs w:val="24"/>
        </w:rPr>
        <w:t>circumstantial</w:t>
      </w:r>
      <w:r w:rsidR="00014703" w:rsidRPr="00D10178">
        <w:rPr>
          <w:rFonts w:ascii="Times New Roman" w:hAnsi="Times New Roman" w:cs="Times New Roman"/>
          <w:sz w:val="24"/>
          <w:szCs w:val="24"/>
        </w:rPr>
        <w:t xml:space="preserve"> with </w:t>
      </w:r>
      <w:r w:rsidRPr="00D10178">
        <w:rPr>
          <w:rFonts w:ascii="Times New Roman" w:hAnsi="Times New Roman" w:cs="Times New Roman"/>
          <w:sz w:val="24"/>
          <w:szCs w:val="24"/>
        </w:rPr>
        <w:t xml:space="preserve"> As, Cd, Pb, Cr, Zn, Cu</w:t>
      </w:r>
      <w:r w:rsidR="00E0210A" w:rsidRPr="00D10178">
        <w:rPr>
          <w:rFonts w:ascii="Times New Roman" w:hAnsi="Times New Roman" w:cs="Times New Roman"/>
          <w:sz w:val="24"/>
          <w:szCs w:val="24"/>
        </w:rPr>
        <w:t>, Ni</w:t>
      </w:r>
      <w:r w:rsidRPr="00D10178">
        <w:rPr>
          <w:rFonts w:ascii="Times New Roman" w:hAnsi="Times New Roman" w:cs="Times New Roman"/>
          <w:sz w:val="24"/>
          <w:szCs w:val="24"/>
        </w:rPr>
        <w:t xml:space="preserve"> and Hg</w:t>
      </w:r>
      <w:r w:rsidR="00014703" w:rsidRPr="00D10178">
        <w:rPr>
          <w:rFonts w:ascii="Times New Roman" w:hAnsi="Times New Roman" w:cs="Times New Roman"/>
          <w:sz w:val="24"/>
          <w:szCs w:val="24"/>
        </w:rPr>
        <w:t xml:space="preserve"> which were the frequently detected heavy metals</w:t>
      </w:r>
      <w:r w:rsidRPr="00D10178">
        <w:rPr>
          <w:rFonts w:ascii="Times New Roman" w:hAnsi="Times New Roman" w:cs="Times New Roman"/>
          <w:sz w:val="24"/>
          <w:szCs w:val="24"/>
        </w:rPr>
        <w:t xml:space="preserve"> </w:t>
      </w:r>
      <w:r w:rsidR="00014703" w:rsidRPr="00D10178">
        <w:rPr>
          <w:rFonts w:ascii="Times New Roman" w:hAnsi="Times New Roman" w:cs="Times New Roman"/>
          <w:sz w:val="24"/>
          <w:szCs w:val="24"/>
        </w:rPr>
        <w:t>in the sediment as well as</w:t>
      </w:r>
      <w:r w:rsidRPr="00D10178">
        <w:rPr>
          <w:rFonts w:ascii="Times New Roman" w:hAnsi="Times New Roman" w:cs="Times New Roman"/>
          <w:sz w:val="24"/>
          <w:szCs w:val="24"/>
        </w:rPr>
        <w:t xml:space="preserve"> fish of </w:t>
      </w:r>
      <w:proofErr w:type="spellStart"/>
      <w:r w:rsidRPr="00D10178">
        <w:rPr>
          <w:rFonts w:ascii="Times New Roman" w:hAnsi="Times New Roman" w:cs="Times New Roman"/>
          <w:sz w:val="24"/>
          <w:szCs w:val="24"/>
        </w:rPr>
        <w:t>Taihu</w:t>
      </w:r>
      <w:proofErr w:type="spellEnd"/>
      <w:r w:rsidRPr="00D10178">
        <w:rPr>
          <w:rFonts w:ascii="Times New Roman" w:hAnsi="Times New Roman" w:cs="Times New Roman"/>
          <w:sz w:val="24"/>
          <w:szCs w:val="24"/>
        </w:rPr>
        <w:t xml:space="preserve"> Lake was assessed in order to get a clear view of the extent of pollution</w:t>
      </w:r>
      <w:r w:rsidR="00891C1C" w:rsidRPr="00D10178">
        <w:rPr>
          <w:rFonts w:ascii="Times New Roman" w:hAnsi="Times New Roman" w:cs="Times New Roman"/>
          <w:sz w:val="24"/>
          <w:szCs w:val="24"/>
        </w:rPr>
        <w:t xml:space="preserve">, the ecological and human health risk </w:t>
      </w:r>
      <w:r w:rsidRPr="00D10178">
        <w:rPr>
          <w:rFonts w:ascii="Times New Roman" w:hAnsi="Times New Roman" w:cs="Times New Roman"/>
          <w:sz w:val="24"/>
          <w:szCs w:val="24"/>
        </w:rPr>
        <w:t xml:space="preserve">by employing the following: </w:t>
      </w:r>
      <w:r w:rsidR="000C49B8" w:rsidRPr="00D10178">
        <w:rPr>
          <w:rFonts w:ascii="Times New Roman" w:eastAsiaTheme="minorEastAsia" w:hAnsi="Times New Roman" w:cs="Times New Roman"/>
          <w:sz w:val="24"/>
          <w:szCs w:val="24"/>
        </w:rPr>
        <w:t xml:space="preserve">mean PEC quotient </w:t>
      </w:r>
      <m:oMath>
        <m:r>
          <w:rPr>
            <w:rFonts w:ascii="Cambria Math" w:eastAsiaTheme="minorEastAsia" w:hAnsi="Cambria Math" w:cs="Times New Roman"/>
            <w:sz w:val="24"/>
            <w:szCs w:val="24"/>
          </w:rPr>
          <m:t>(QmPEC</m:t>
        </m:r>
      </m:oMath>
      <w:r w:rsidR="000C49B8" w:rsidRPr="00D10178">
        <w:rPr>
          <w:rFonts w:ascii="Times New Roman" w:eastAsiaTheme="minorEastAsia" w:hAnsi="Times New Roman" w:cs="Times New Roman"/>
          <w:sz w:val="24"/>
          <w:szCs w:val="24"/>
        </w:rPr>
        <w:t xml:space="preserve">), </w:t>
      </w:r>
      <w:r w:rsidR="000C49B8" w:rsidRPr="00D10178">
        <w:rPr>
          <w:rFonts w:ascii="Times New Roman" w:hAnsi="Times New Roman" w:cs="Times New Roman"/>
          <w:sz w:val="24"/>
          <w:szCs w:val="24"/>
        </w:rPr>
        <w:t>c</w:t>
      </w:r>
      <w:r w:rsidR="005B2A1F" w:rsidRPr="00D10178">
        <w:rPr>
          <w:rFonts w:ascii="Times New Roman" w:hAnsi="Times New Roman" w:cs="Times New Roman"/>
          <w:sz w:val="24"/>
          <w:szCs w:val="24"/>
        </w:rPr>
        <w:t>ontaminatio</w:t>
      </w:r>
      <w:r w:rsidR="00BE1CBD" w:rsidRPr="00D10178">
        <w:rPr>
          <w:rFonts w:ascii="Times New Roman" w:hAnsi="Times New Roman" w:cs="Times New Roman"/>
          <w:sz w:val="24"/>
          <w:szCs w:val="24"/>
        </w:rPr>
        <w:t xml:space="preserve">n factor </w:t>
      </w:r>
      <m:oMath>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up>
            <m:r>
              <w:rPr>
                <w:rFonts w:ascii="Cambria Math" w:eastAsiaTheme="minorEastAsia" w:hAnsi="Cambria Math" w:cs="Times New Roman"/>
                <w:sz w:val="24"/>
                <w:szCs w:val="24"/>
              </w:rPr>
              <m:t>i</m:t>
            </m:r>
          </m:sup>
        </m:sSubSup>
        <m:r>
          <w:rPr>
            <w:rFonts w:ascii="Cambria Math" w:eastAsiaTheme="minorEastAsia" w:hAnsi="Cambria Math" w:cs="Times New Roman"/>
            <w:sz w:val="24"/>
            <w:szCs w:val="24"/>
          </w:rPr>
          <m:t>)</m:t>
        </m:r>
      </m:oMath>
      <w:r w:rsidR="000C49B8" w:rsidRPr="00D10178">
        <w:rPr>
          <w:rFonts w:ascii="Times New Roman" w:hAnsi="Times New Roman" w:cs="Times New Roman"/>
          <w:sz w:val="24"/>
          <w:szCs w:val="24"/>
        </w:rPr>
        <w:t>, m</w:t>
      </w:r>
      <w:proofErr w:type="spellStart"/>
      <w:r w:rsidR="009A63D7" w:rsidRPr="00D10178">
        <w:rPr>
          <w:rFonts w:ascii="Times New Roman" w:hAnsi="Times New Roman" w:cs="Times New Roman"/>
          <w:sz w:val="24"/>
          <w:szCs w:val="24"/>
        </w:rPr>
        <w:t>odified</w:t>
      </w:r>
      <w:proofErr w:type="spellEnd"/>
      <w:r w:rsidR="009A63D7" w:rsidRPr="00D10178">
        <w:rPr>
          <w:rFonts w:ascii="Times New Roman" w:hAnsi="Times New Roman" w:cs="Times New Roman"/>
          <w:sz w:val="24"/>
          <w:szCs w:val="24"/>
        </w:rPr>
        <w:t xml:space="preserve"> d</w:t>
      </w:r>
      <w:r w:rsidRPr="00D10178">
        <w:rPr>
          <w:rFonts w:ascii="Times New Roman" w:hAnsi="Times New Roman" w:cs="Times New Roman"/>
          <w:sz w:val="24"/>
          <w:szCs w:val="24"/>
        </w:rPr>
        <w:t>egree of contamination (</w:t>
      </w:r>
      <m:oMath>
        <m:r>
          <w:rPr>
            <w:rFonts w:ascii="Cambria Math" w:hAnsi="Cambria Math" w:cs="Times New Roman"/>
            <w:sz w:val="24"/>
            <w:szCs w:val="24"/>
          </w:rPr>
          <m:t>mCd</m:t>
        </m:r>
      </m:oMath>
      <w:r w:rsidR="009A63D7" w:rsidRPr="00D10178">
        <w:rPr>
          <w:rFonts w:ascii="Times New Roman" w:hAnsi="Times New Roman" w:cs="Times New Roman"/>
          <w:sz w:val="24"/>
          <w:szCs w:val="24"/>
        </w:rPr>
        <w:t xml:space="preserve">), Nemerow pollution </w:t>
      </w:r>
      <w:r w:rsidRPr="00D10178">
        <w:rPr>
          <w:rFonts w:ascii="Times New Roman" w:hAnsi="Times New Roman" w:cs="Times New Roman"/>
          <w:sz w:val="24"/>
          <w:szCs w:val="24"/>
        </w:rPr>
        <w:t>index (</w:t>
      </w:r>
      <m:oMath>
        <m:r>
          <w:rPr>
            <w:rFonts w:ascii="Cambria Math" w:hAnsi="Cambria Math" w:cs="Times New Roman"/>
            <w:sz w:val="24"/>
            <w:szCs w:val="24"/>
          </w:rPr>
          <m:t>nPi</m:t>
        </m:r>
      </m:oMath>
      <w:r w:rsidR="000C49B8" w:rsidRPr="00D10178">
        <w:rPr>
          <w:rFonts w:ascii="Times New Roman" w:hAnsi="Times New Roman" w:cs="Times New Roman"/>
          <w:sz w:val="24"/>
          <w:szCs w:val="24"/>
        </w:rPr>
        <w:t>), g</w:t>
      </w:r>
      <w:proofErr w:type="spellStart"/>
      <w:r w:rsidRPr="00D10178">
        <w:rPr>
          <w:rFonts w:ascii="Times New Roman" w:hAnsi="Times New Roman" w:cs="Times New Roman"/>
          <w:sz w:val="24"/>
          <w:szCs w:val="24"/>
        </w:rPr>
        <w:t>eo</w:t>
      </w:r>
      <w:proofErr w:type="spellEnd"/>
      <w:r w:rsidRPr="00D10178">
        <w:rPr>
          <w:rFonts w:ascii="Times New Roman" w:hAnsi="Times New Roman" w:cs="Times New Roman"/>
          <w:sz w:val="24"/>
          <w:szCs w:val="24"/>
        </w:rPr>
        <w:t xml:space="preserve"> accumulation index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I</m:t>
            </m:r>
          </m:e>
          <m:sub>
            <m:r>
              <w:rPr>
                <w:rFonts w:ascii="Cambria Math" w:hAnsi="Cambria Math" w:cs="Times New Roman"/>
                <w:sz w:val="24"/>
                <w:szCs w:val="24"/>
                <w:vertAlign w:val="subscript"/>
              </w:rPr>
              <m:t>geo</m:t>
            </m:r>
          </m:sub>
        </m:sSub>
      </m:oMath>
      <w:r w:rsidRPr="00D10178">
        <w:rPr>
          <w:rFonts w:ascii="Times New Roman" w:hAnsi="Times New Roman" w:cs="Times New Roman"/>
          <w:sz w:val="24"/>
          <w:szCs w:val="24"/>
        </w:rPr>
        <w:t>), ecological risk in</w:t>
      </w:r>
      <w:r w:rsidR="0092401D" w:rsidRPr="00D10178">
        <w:rPr>
          <w:rFonts w:ascii="Times New Roman" w:hAnsi="Times New Roman" w:cs="Times New Roman"/>
          <w:noProof/>
          <w:sz w:val="24"/>
          <w:szCs w:val="24"/>
        </w:rPr>
        <w:t xml:space="preserve">dex </w:t>
      </w:r>
      <w:r w:rsidRPr="00D10178">
        <w:rPr>
          <w:rFonts w:ascii="Times New Roman" w:hAnsi="Times New Roman" w:cs="Times New Roman"/>
          <w:noProof/>
          <w:sz w:val="24"/>
          <w:szCs w:val="24"/>
        </w:rPr>
        <w:t>(</w:t>
      </w:r>
      <m:oMath>
        <m:sSub>
          <m:sSubPr>
            <m:ctrlPr>
              <w:rPr>
                <w:rFonts w:ascii="Cambria Math" w:hAnsi="Cambria Math" w:cs="Times New Roman"/>
                <w:i/>
                <w:noProof/>
                <w:sz w:val="24"/>
                <w:szCs w:val="24"/>
                <w:lang w:val="en"/>
              </w:rPr>
            </m:ctrlPr>
          </m:sSubPr>
          <m:e>
            <m:r>
              <w:rPr>
                <w:rFonts w:ascii="Cambria Math" w:hAnsi="Cambria Math" w:cs="Times New Roman"/>
                <w:noProof/>
                <w:sz w:val="24"/>
                <w:szCs w:val="24"/>
                <w:lang w:val="en"/>
              </w:rPr>
              <m:t>R</m:t>
            </m:r>
          </m:e>
          <m:sub>
            <m:r>
              <w:rPr>
                <w:rFonts w:ascii="Cambria Math" w:hAnsi="Cambria Math" w:cs="Times New Roman"/>
                <w:noProof/>
                <w:sz w:val="24"/>
                <w:szCs w:val="24"/>
                <w:lang w:val="en"/>
              </w:rPr>
              <m:t>i</m:t>
            </m:r>
          </m:sub>
        </m:sSub>
      </m:oMath>
      <w:r w:rsidR="000C49B8" w:rsidRPr="00D10178">
        <w:rPr>
          <w:rFonts w:ascii="Times New Roman" w:hAnsi="Times New Roman" w:cs="Times New Roman"/>
          <w:sz w:val="24"/>
          <w:szCs w:val="24"/>
        </w:rPr>
        <w:t>) and t</w:t>
      </w:r>
      <w:r w:rsidRPr="00D10178">
        <w:rPr>
          <w:rFonts w:ascii="Times New Roman" w:hAnsi="Times New Roman" w:cs="Times New Roman"/>
          <w:sz w:val="24"/>
          <w:szCs w:val="24"/>
        </w:rPr>
        <w:t xml:space="preserve">arget hazard quotients </w:t>
      </w:r>
      <w:r w:rsidR="00E41DF4" w:rsidRPr="00D10178">
        <w:rPr>
          <w:rFonts w:ascii="Times New Roman" w:eastAsia="SimSun" w:hAnsi="Times New Roman" w:cs="Times New Roman"/>
          <w:kern w:val="2"/>
          <w:sz w:val="24"/>
          <w:szCs w:val="24"/>
          <w:lang w:eastAsia="zh-CN"/>
        </w:rPr>
        <w:t>(</w:t>
      </w:r>
      <m:oMath>
        <m:r>
          <w:rPr>
            <w:rFonts w:ascii="Cambria Math" w:eastAsia="SimSun" w:hAnsi="Cambria Math" w:cs="Times New Roman"/>
            <w:kern w:val="2"/>
            <w:sz w:val="24"/>
            <w:szCs w:val="24"/>
            <w:lang w:val="en" w:eastAsia="zh-CN"/>
          </w:rPr>
          <m:t>THQ</m:t>
        </m:r>
      </m:oMath>
      <w:r w:rsidR="00E41DF4" w:rsidRPr="00D10178">
        <w:rPr>
          <w:rFonts w:ascii="Times New Roman" w:eastAsia="SimSun" w:hAnsi="Times New Roman" w:cs="Times New Roman"/>
          <w:kern w:val="2"/>
          <w:sz w:val="24"/>
          <w:szCs w:val="24"/>
          <w:lang w:eastAsia="zh-CN"/>
        </w:rPr>
        <w:t>)</w:t>
      </w:r>
      <w:r w:rsidR="00891C1C" w:rsidRPr="00D10178">
        <w:rPr>
          <w:rFonts w:ascii="Times New Roman" w:hAnsi="Times New Roman" w:cs="Times New Roman"/>
          <w:sz w:val="24"/>
          <w:szCs w:val="24"/>
        </w:rPr>
        <w:t>.</w:t>
      </w:r>
      <w:r w:rsidR="000C49B8" w:rsidRPr="00D10178">
        <w:rPr>
          <w:rFonts w:ascii="Times New Roman" w:hAnsi="Times New Roman" w:cs="Times New Roman"/>
          <w:sz w:val="24"/>
          <w:szCs w:val="24"/>
        </w:rPr>
        <w:t xml:space="preserve"> The results of </w:t>
      </w:r>
      <w:proofErr w:type="gramStart"/>
      <w:r w:rsidR="000C49B8" w:rsidRPr="00D10178">
        <w:rPr>
          <w:rFonts w:ascii="Times New Roman" w:hAnsi="Times New Roman" w:cs="Times New Roman"/>
          <w:sz w:val="24"/>
          <w:szCs w:val="24"/>
        </w:rPr>
        <w:t xml:space="preserve">the </w:t>
      </w:r>
      <w:r w:rsidR="000C49B8" w:rsidRPr="00D10178">
        <w:rPr>
          <w:rFonts w:ascii="Times New Roman" w:eastAsiaTheme="minorEastAsia" w:hAnsi="Times New Roman" w:cs="Times New Roman"/>
          <w:sz w:val="24"/>
          <w:szCs w:val="24"/>
        </w:rPr>
        <w:t xml:space="preserve"> mean</w:t>
      </w:r>
      <w:proofErr w:type="gramEnd"/>
      <w:r w:rsidR="000C49B8" w:rsidRPr="00D10178">
        <w:rPr>
          <w:rFonts w:ascii="Times New Roman" w:eastAsiaTheme="minorEastAsia" w:hAnsi="Times New Roman" w:cs="Times New Roman"/>
          <w:sz w:val="24"/>
          <w:szCs w:val="24"/>
        </w:rPr>
        <w:t xml:space="preserve"> PEC quotient </w:t>
      </w:r>
      <m:oMath>
        <m:r>
          <w:rPr>
            <w:rFonts w:ascii="Cambria Math" w:eastAsiaTheme="minorEastAsia" w:hAnsi="Cambria Math" w:cs="Times New Roman"/>
            <w:sz w:val="24"/>
            <w:szCs w:val="24"/>
          </w:rPr>
          <m:t>(QmPEC</m:t>
        </m:r>
      </m:oMath>
      <w:r w:rsidR="000C49B8" w:rsidRPr="00D10178">
        <w:rPr>
          <w:rFonts w:ascii="Times New Roman" w:eastAsiaTheme="minorEastAsia" w:hAnsi="Times New Roman" w:cs="Times New Roman"/>
          <w:sz w:val="24"/>
          <w:szCs w:val="24"/>
        </w:rPr>
        <w:t xml:space="preserve">) </w:t>
      </w:r>
      <w:r w:rsidR="0092401D" w:rsidRPr="00D10178">
        <w:rPr>
          <w:rFonts w:ascii="Times New Roman" w:hAnsi="Times New Roman" w:cs="Times New Roman"/>
          <w:sz w:val="24"/>
          <w:szCs w:val="24"/>
        </w:rPr>
        <w:t xml:space="preserve"> are displayed in F</w:t>
      </w:r>
      <w:r w:rsidR="000C49B8" w:rsidRPr="00D10178">
        <w:rPr>
          <w:rFonts w:ascii="Times New Roman" w:hAnsi="Times New Roman" w:cs="Times New Roman"/>
          <w:sz w:val="24"/>
          <w:szCs w:val="24"/>
        </w:rPr>
        <w:t>ig</w:t>
      </w:r>
      <w:r w:rsidR="0092401D" w:rsidRPr="00D10178">
        <w:rPr>
          <w:rFonts w:ascii="Times New Roman" w:hAnsi="Times New Roman" w:cs="Times New Roman"/>
          <w:sz w:val="24"/>
          <w:szCs w:val="24"/>
        </w:rPr>
        <w:t>.</w:t>
      </w:r>
      <w:r w:rsidR="000C49B8" w:rsidRPr="00D10178">
        <w:rPr>
          <w:rFonts w:ascii="Times New Roman" w:hAnsi="Times New Roman" w:cs="Times New Roman"/>
          <w:sz w:val="24"/>
          <w:szCs w:val="24"/>
        </w:rPr>
        <w:t xml:space="preserve"> 3, with the exception of Cd and Hg</w:t>
      </w:r>
      <w:r w:rsidR="0060702E" w:rsidRPr="00D10178">
        <w:rPr>
          <w:rFonts w:ascii="Times New Roman" w:hAnsi="Times New Roman" w:cs="Times New Roman"/>
          <w:sz w:val="24"/>
          <w:szCs w:val="24"/>
        </w:rPr>
        <w:t xml:space="preserve"> which had values below the red line (&lt; 0.5)</w:t>
      </w:r>
      <w:r w:rsidR="000C49B8" w:rsidRPr="00D10178">
        <w:rPr>
          <w:rFonts w:ascii="Times New Roman" w:hAnsi="Times New Roman" w:cs="Times New Roman"/>
          <w:sz w:val="24"/>
          <w:szCs w:val="24"/>
        </w:rPr>
        <w:t xml:space="preserve">, the rest of the heavy metals had values </w:t>
      </w:r>
      <w:r w:rsidR="0060702E" w:rsidRPr="00D10178">
        <w:rPr>
          <w:rFonts w:ascii="Times New Roman" w:hAnsi="Times New Roman" w:cs="Times New Roman"/>
          <w:sz w:val="24"/>
          <w:szCs w:val="24"/>
        </w:rPr>
        <w:t>above the red line (&lt;</w:t>
      </w:r>
      <w:r w:rsidR="000C49B8" w:rsidRPr="00D10178">
        <w:rPr>
          <w:rFonts w:ascii="Times New Roman" w:hAnsi="Times New Roman" w:cs="Times New Roman"/>
          <w:sz w:val="24"/>
          <w:szCs w:val="24"/>
        </w:rPr>
        <w:t xml:space="preserve"> 0.5</w:t>
      </w:r>
      <w:r w:rsidR="0060702E" w:rsidRPr="00D10178">
        <w:rPr>
          <w:rFonts w:ascii="Times New Roman" w:hAnsi="Times New Roman" w:cs="Times New Roman"/>
          <w:sz w:val="24"/>
          <w:szCs w:val="24"/>
        </w:rPr>
        <w:t>)</w:t>
      </w:r>
      <w:r w:rsidR="000C49B8" w:rsidRPr="00D10178">
        <w:rPr>
          <w:rFonts w:ascii="Times New Roman" w:hAnsi="Times New Roman" w:cs="Times New Roman"/>
          <w:sz w:val="24"/>
          <w:szCs w:val="24"/>
        </w:rPr>
        <w:t xml:space="preserve"> which means they are toxic to sediment organisms. </w:t>
      </w:r>
      <w:r w:rsidR="00B54492" w:rsidRPr="00D10178">
        <w:rPr>
          <w:rFonts w:ascii="Times New Roman" w:hAnsi="Times New Roman" w:cs="Times New Roman"/>
          <w:sz w:val="24"/>
          <w:szCs w:val="24"/>
        </w:rPr>
        <w:t xml:space="preserve">The heavy metals can be arranged according to the </w:t>
      </w:r>
      <m:oMath>
        <m:r>
          <w:rPr>
            <w:rFonts w:ascii="Cambria Math" w:eastAsiaTheme="minorEastAsia" w:hAnsi="Cambria Math" w:cs="Times New Roman"/>
            <w:sz w:val="24"/>
            <w:szCs w:val="24"/>
          </w:rPr>
          <m:t>QmPEC</m:t>
        </m:r>
      </m:oMath>
      <w:r w:rsidR="00B54492" w:rsidRPr="00D10178">
        <w:rPr>
          <w:rFonts w:ascii="Times New Roman" w:eastAsiaTheme="minorEastAsia" w:hAnsi="Times New Roman" w:cs="Times New Roman"/>
          <w:sz w:val="24"/>
          <w:szCs w:val="24"/>
        </w:rPr>
        <w:t xml:space="preserve">  as Cu &gt;</w:t>
      </w:r>
      <w:r w:rsidR="00B54492" w:rsidRPr="00D10178">
        <w:rPr>
          <w:rFonts w:ascii="Times New Roman" w:hAnsi="Times New Roman" w:cs="Times New Roman"/>
          <w:sz w:val="24"/>
          <w:szCs w:val="24"/>
        </w:rPr>
        <w:t xml:space="preserve"> Zn</w:t>
      </w:r>
      <w:r w:rsidR="00B54492" w:rsidRPr="00D10178">
        <w:rPr>
          <w:rFonts w:ascii="Times New Roman" w:eastAsiaTheme="minorEastAsia" w:hAnsi="Times New Roman" w:cs="Times New Roman"/>
          <w:sz w:val="24"/>
          <w:szCs w:val="24"/>
        </w:rPr>
        <w:t xml:space="preserve"> </w:t>
      </w:r>
      <w:proofErr w:type="gramStart"/>
      <w:r w:rsidR="00B54492" w:rsidRPr="00D10178">
        <w:rPr>
          <w:rFonts w:ascii="Times New Roman" w:eastAsiaTheme="minorEastAsia" w:hAnsi="Times New Roman" w:cs="Times New Roman"/>
          <w:sz w:val="24"/>
          <w:szCs w:val="24"/>
        </w:rPr>
        <w:t>&gt;</w:t>
      </w:r>
      <w:r w:rsidR="00B54492" w:rsidRPr="00D10178">
        <w:rPr>
          <w:rFonts w:ascii="Times New Roman" w:hAnsi="Times New Roman" w:cs="Times New Roman"/>
          <w:sz w:val="24"/>
          <w:szCs w:val="24"/>
        </w:rPr>
        <w:t xml:space="preserve">  Cr</w:t>
      </w:r>
      <w:proofErr w:type="gramEnd"/>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Ni</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As</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Pb</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Cd</w:t>
      </w:r>
      <w:r w:rsidR="00B54492" w:rsidRPr="00D10178">
        <w:rPr>
          <w:rFonts w:ascii="Times New Roman" w:eastAsiaTheme="minorEastAsia" w:hAnsi="Times New Roman" w:cs="Times New Roman"/>
          <w:sz w:val="24"/>
          <w:szCs w:val="24"/>
        </w:rPr>
        <w:t xml:space="preserve"> &gt;</w:t>
      </w:r>
      <w:r w:rsidR="00B54492" w:rsidRPr="00D10178">
        <w:rPr>
          <w:rFonts w:ascii="Times New Roman" w:hAnsi="Times New Roman" w:cs="Times New Roman"/>
          <w:sz w:val="24"/>
          <w:szCs w:val="24"/>
        </w:rPr>
        <w:t xml:space="preserve">  Hg.</w:t>
      </w:r>
      <w:r w:rsidR="00BE1CBD" w:rsidRPr="00D10178">
        <w:rPr>
          <w:rFonts w:ascii="Times New Roman" w:hAnsi="Times New Roman" w:cs="Times New Roman"/>
          <w:sz w:val="24"/>
          <w:szCs w:val="24"/>
        </w:rPr>
        <w:t xml:space="preserve"> </w:t>
      </w:r>
    </w:p>
    <w:p w14:paraId="0B9C85A6" w14:textId="77777777" w:rsidR="00E20F49" w:rsidRPr="00D10178" w:rsidRDefault="00E20F49"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Results of the contamination factor for each of the heavy metals under consideration are shown in </w:t>
      </w:r>
      <w:r w:rsidRPr="00D10178">
        <w:rPr>
          <w:rFonts w:ascii="Times New Roman" w:hAnsi="Times New Roman" w:cs="Times New Roman"/>
          <w:noProof/>
          <w:sz w:val="24"/>
          <w:szCs w:val="24"/>
        </w:rPr>
        <w:t>Fig</w:t>
      </w:r>
      <w:r w:rsidRPr="00D10178">
        <w:rPr>
          <w:rFonts w:ascii="Times New Roman" w:hAnsi="Times New Roman" w:cs="Times New Roman"/>
          <w:sz w:val="24"/>
          <w:szCs w:val="24"/>
        </w:rPr>
        <w:t xml:space="preserve">. 3B. It ranged from 0.94 to 15.4 which can be interpreted as low and very high contamination respectively. Cu had the highest contamination factor followed by Zn. With the exception of Hg which was within low contamination, the rest were from moderate to very high contamination. The metals can be arranged in order of decreasing contamination factor as Cu &gt; Zn &gt; Cd &gt; Pb &gt; Cr &gt;As &gt; Hg.  </w:t>
      </w:r>
    </w:p>
    <w:p w14:paraId="0EBFECB1" w14:textId="77777777" w:rsidR="007E7877" w:rsidRPr="00D10178" w:rsidRDefault="00F732F9" w:rsidP="00580653">
      <w:pPr>
        <w:spacing w:after="0" w:line="480" w:lineRule="auto"/>
        <w:jc w:val="both"/>
        <w:rPr>
          <w:sz w:val="24"/>
          <w:szCs w:val="24"/>
        </w:rPr>
      </w:pPr>
      <w:r w:rsidRPr="00D10178">
        <w:rPr>
          <w:noProof/>
          <w:sz w:val="24"/>
          <w:szCs w:val="24"/>
        </w:rPr>
        <w:lastRenderedPageBreak/>
        <w:drawing>
          <wp:inline distT="0" distB="0" distL="0" distR="0" wp14:anchorId="1F61B8CB" wp14:editId="02FB07DC">
            <wp:extent cx="2896540" cy="1981911"/>
            <wp:effectExtent l="0" t="0" r="18415"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10178">
        <w:rPr>
          <w:noProof/>
          <w:sz w:val="24"/>
          <w:szCs w:val="24"/>
        </w:rPr>
        <w:drawing>
          <wp:inline distT="0" distB="0" distL="0" distR="0" wp14:anchorId="73693AAA" wp14:editId="26FC915C">
            <wp:extent cx="2991916" cy="1982420"/>
            <wp:effectExtent l="0" t="0" r="1841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E7EC2F" w14:textId="77777777" w:rsidR="00887813" w:rsidRPr="00D10178" w:rsidRDefault="004755DA" w:rsidP="000177D4">
      <w:pPr>
        <w:spacing w:after="0" w:line="600" w:lineRule="auto"/>
        <w:jc w:val="both"/>
        <w:rPr>
          <w:rFonts w:ascii="Times New Roman" w:eastAsiaTheme="minorEastAsia" w:hAnsi="Times New Roman" w:cs="Times New Roman"/>
          <w:sz w:val="24"/>
          <w:szCs w:val="24"/>
        </w:rPr>
      </w:pPr>
      <w:r w:rsidRPr="00D10178">
        <w:rPr>
          <w:rFonts w:ascii="Times New Roman" w:hAnsi="Times New Roman" w:cs="Times New Roman"/>
          <w:b/>
          <w:sz w:val="24"/>
          <w:szCs w:val="24"/>
        </w:rPr>
        <w:t>Fig</w:t>
      </w:r>
      <w:r w:rsidR="00196CFA" w:rsidRPr="00D10178">
        <w:rPr>
          <w:rFonts w:ascii="Times New Roman" w:hAnsi="Times New Roman" w:cs="Times New Roman"/>
          <w:b/>
          <w:sz w:val="24"/>
          <w:szCs w:val="24"/>
        </w:rPr>
        <w:t>ure</w:t>
      </w:r>
      <w:r w:rsidRPr="00D10178">
        <w:rPr>
          <w:rFonts w:ascii="Times New Roman" w:hAnsi="Times New Roman" w:cs="Times New Roman"/>
          <w:b/>
          <w:sz w:val="24"/>
          <w:szCs w:val="24"/>
        </w:rPr>
        <w:t xml:space="preserve"> 3</w:t>
      </w:r>
      <w:r w:rsidR="00CE31E9" w:rsidRPr="00D10178">
        <w:rPr>
          <w:rFonts w:ascii="Times New Roman" w:eastAsiaTheme="minorEastAsia" w:hAnsi="Times New Roman" w:cs="Times New Roman"/>
          <w:sz w:val="24"/>
          <w:szCs w:val="24"/>
        </w:rPr>
        <w:t xml:space="preserve"> The mean PEC quotients</w:t>
      </w:r>
      <w:r w:rsidR="00980DF4" w:rsidRPr="00D10178">
        <w:rPr>
          <w:rFonts w:ascii="Times New Roman" w:eastAsiaTheme="minorEastAsia" w:hAnsi="Times New Roman" w:cs="Times New Roman"/>
          <w:sz w:val="24"/>
          <w:szCs w:val="24"/>
        </w:rPr>
        <w:t xml:space="preserve"> (A) and </w:t>
      </w:r>
      <w:r w:rsidR="00980DF4" w:rsidRPr="00D10178">
        <w:rPr>
          <w:rFonts w:ascii="Times New Roman" w:hAnsi="Times New Roman" w:cs="Times New Roman"/>
          <w:sz w:val="24"/>
          <w:szCs w:val="24"/>
        </w:rPr>
        <w:t xml:space="preserve">contamination factor (B) </w:t>
      </w:r>
      <w:r w:rsidR="00CE31E9" w:rsidRPr="00D10178">
        <w:rPr>
          <w:rFonts w:ascii="Times New Roman" w:eastAsiaTheme="minorEastAsia" w:hAnsi="Times New Roman" w:cs="Times New Roman"/>
          <w:sz w:val="24"/>
          <w:szCs w:val="24"/>
        </w:rPr>
        <w:t xml:space="preserve">of </w:t>
      </w:r>
      <w:r w:rsidR="00980DF4" w:rsidRPr="00D10178">
        <w:rPr>
          <w:rFonts w:ascii="Times New Roman" w:eastAsiaTheme="minorEastAsia" w:hAnsi="Times New Roman" w:cs="Times New Roman"/>
          <w:sz w:val="24"/>
          <w:szCs w:val="24"/>
        </w:rPr>
        <w:t xml:space="preserve">the </w:t>
      </w:r>
      <w:r w:rsidR="00CE31E9" w:rsidRPr="00D10178">
        <w:rPr>
          <w:rFonts w:ascii="Times New Roman" w:eastAsiaTheme="minorEastAsia" w:hAnsi="Times New Roman" w:cs="Times New Roman"/>
          <w:sz w:val="24"/>
          <w:szCs w:val="24"/>
        </w:rPr>
        <w:t xml:space="preserve">heavy metals in </w:t>
      </w:r>
      <w:proofErr w:type="spellStart"/>
      <w:r w:rsidR="00CE31E9" w:rsidRPr="00D10178">
        <w:rPr>
          <w:rFonts w:ascii="Times New Roman" w:eastAsiaTheme="minorEastAsia" w:hAnsi="Times New Roman" w:cs="Times New Roman"/>
          <w:sz w:val="24"/>
          <w:szCs w:val="24"/>
        </w:rPr>
        <w:t>Taihu</w:t>
      </w:r>
      <w:proofErr w:type="spellEnd"/>
      <w:r w:rsidR="00CE31E9" w:rsidRPr="00D10178">
        <w:rPr>
          <w:rFonts w:ascii="Times New Roman" w:eastAsiaTheme="minorEastAsia" w:hAnsi="Times New Roman" w:cs="Times New Roman"/>
          <w:sz w:val="24"/>
          <w:szCs w:val="24"/>
        </w:rPr>
        <w:t xml:space="preserve"> Lake</w:t>
      </w:r>
    </w:p>
    <w:p w14:paraId="235CB585" w14:textId="77777777" w:rsidR="00014703" w:rsidRPr="00D10178" w:rsidRDefault="00E40CFE"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The </w:t>
      </w:r>
      <w:r w:rsidRPr="00D10178">
        <w:rPr>
          <w:rFonts w:ascii="Times New Roman" w:hAnsi="Times New Roman" w:cs="Times New Roman"/>
          <w:noProof/>
          <w:sz w:val="24"/>
          <w:szCs w:val="24"/>
        </w:rPr>
        <w:t>g</w:t>
      </w:r>
      <w:r w:rsidR="0085062F" w:rsidRPr="00D10178">
        <w:rPr>
          <w:rFonts w:ascii="Times New Roman" w:hAnsi="Times New Roman" w:cs="Times New Roman"/>
          <w:noProof/>
          <w:sz w:val="24"/>
          <w:szCs w:val="24"/>
        </w:rPr>
        <w:t>eo</w:t>
      </w:r>
      <w:r w:rsidR="0092401D" w:rsidRPr="00D10178">
        <w:rPr>
          <w:rFonts w:ascii="Times New Roman" w:hAnsi="Times New Roman" w:cs="Times New Roman"/>
          <w:noProof/>
          <w:sz w:val="24"/>
          <w:szCs w:val="24"/>
        </w:rPr>
        <w:t>-</w:t>
      </w:r>
      <w:r w:rsidR="0085062F" w:rsidRPr="00D10178">
        <w:rPr>
          <w:rFonts w:ascii="Times New Roman" w:hAnsi="Times New Roman" w:cs="Times New Roman"/>
          <w:noProof/>
          <w:sz w:val="24"/>
          <w:szCs w:val="24"/>
        </w:rPr>
        <w:t>accumulation</w:t>
      </w:r>
      <w:r w:rsidR="0085062F" w:rsidRPr="00D10178">
        <w:rPr>
          <w:rFonts w:ascii="Times New Roman" w:hAnsi="Times New Roman" w:cs="Times New Roman"/>
          <w:sz w:val="24"/>
          <w:szCs w:val="24"/>
        </w:rPr>
        <w:t xml:space="preserve"> index was</w:t>
      </w:r>
      <w:r w:rsidRPr="00D10178">
        <w:rPr>
          <w:rFonts w:ascii="Times New Roman" w:hAnsi="Times New Roman" w:cs="Times New Roman"/>
          <w:sz w:val="24"/>
          <w:szCs w:val="24"/>
        </w:rPr>
        <w:t xml:space="preserve"> also</w:t>
      </w:r>
      <w:r w:rsidR="0085062F" w:rsidRPr="00D10178">
        <w:rPr>
          <w:rFonts w:ascii="Times New Roman" w:hAnsi="Times New Roman" w:cs="Times New Roman"/>
          <w:sz w:val="24"/>
          <w:szCs w:val="24"/>
        </w:rPr>
        <w:t xml:space="preserve"> used to assess the degree of contamination by the heavy metals in the sediment of </w:t>
      </w:r>
      <w:proofErr w:type="spellStart"/>
      <w:r w:rsidR="0085062F" w:rsidRPr="00D10178">
        <w:rPr>
          <w:rFonts w:ascii="Times New Roman" w:hAnsi="Times New Roman" w:cs="Times New Roman"/>
          <w:sz w:val="24"/>
          <w:szCs w:val="24"/>
        </w:rPr>
        <w:t>Taihu</w:t>
      </w:r>
      <w:proofErr w:type="spellEnd"/>
      <w:r w:rsidR="0085062F" w:rsidRPr="00D10178">
        <w:rPr>
          <w:rFonts w:ascii="Times New Roman" w:hAnsi="Times New Roman" w:cs="Times New Roman"/>
          <w:sz w:val="24"/>
          <w:szCs w:val="24"/>
        </w:rPr>
        <w:t xml:space="preserve"> Lake and the results are shown in </w:t>
      </w:r>
      <w:r w:rsidR="00C86BF0" w:rsidRPr="00D10178">
        <w:rPr>
          <w:rFonts w:ascii="Times New Roman" w:hAnsi="Times New Roman" w:cs="Times New Roman"/>
          <w:sz w:val="24"/>
          <w:szCs w:val="24"/>
        </w:rPr>
        <w:t xml:space="preserve">Fig. </w:t>
      </w:r>
      <w:r w:rsidRPr="00D10178">
        <w:rPr>
          <w:rFonts w:ascii="Times New Roman" w:hAnsi="Times New Roman" w:cs="Times New Roman"/>
          <w:sz w:val="24"/>
          <w:szCs w:val="24"/>
        </w:rPr>
        <w:t>4</w:t>
      </w:r>
      <w:r w:rsidR="00A17283" w:rsidRPr="00D10178">
        <w:rPr>
          <w:rFonts w:ascii="Times New Roman" w:hAnsi="Times New Roman" w:cs="Times New Roman"/>
          <w:sz w:val="24"/>
          <w:szCs w:val="24"/>
        </w:rPr>
        <w:t>A</w:t>
      </w:r>
      <w:r w:rsidR="0085062F" w:rsidRPr="00D10178">
        <w:rPr>
          <w:rFonts w:ascii="Times New Roman" w:hAnsi="Times New Roman" w:cs="Times New Roman"/>
          <w:sz w:val="24"/>
          <w:szCs w:val="24"/>
        </w:rPr>
        <w:t xml:space="preserve">. </w:t>
      </w:r>
      <w:r w:rsidR="00C86BF0" w:rsidRPr="00D10178">
        <w:rPr>
          <w:rFonts w:ascii="Times New Roman" w:hAnsi="Times New Roman" w:cs="Times New Roman"/>
          <w:sz w:val="24"/>
          <w:szCs w:val="24"/>
        </w:rPr>
        <w:t>T</w:t>
      </w:r>
      <w:r w:rsidR="0085062F" w:rsidRPr="00D10178">
        <w:rPr>
          <w:rFonts w:ascii="Times New Roman" w:hAnsi="Times New Roman" w:cs="Times New Roman"/>
          <w:sz w:val="24"/>
          <w:szCs w:val="24"/>
        </w:rPr>
        <w:t xml:space="preserve">he pollution level is from </w:t>
      </w:r>
      <w:r w:rsidRPr="00D10178">
        <w:rPr>
          <w:rFonts w:ascii="Times New Roman" w:eastAsia="SimSun" w:hAnsi="Times New Roman" w:cs="Times New Roman"/>
          <w:kern w:val="2"/>
          <w:sz w:val="24"/>
          <w:szCs w:val="24"/>
          <w:lang w:eastAsia="zh-CN"/>
        </w:rPr>
        <w:t>unpolluted (Cr</w:t>
      </w:r>
      <w:r w:rsidR="0085062F" w:rsidRPr="00D10178">
        <w:rPr>
          <w:rFonts w:ascii="Times New Roman" w:eastAsia="SimSun" w:hAnsi="Times New Roman" w:cs="Times New Roman"/>
          <w:kern w:val="2"/>
          <w:sz w:val="24"/>
          <w:szCs w:val="24"/>
          <w:lang w:eastAsia="zh-CN"/>
        </w:rPr>
        <w:t>) to strongly polluted (Cd). The heavy metals considered can be arranged ac</w:t>
      </w:r>
      <w:r w:rsidRPr="00D10178">
        <w:rPr>
          <w:rFonts w:ascii="Times New Roman" w:eastAsia="SimSun" w:hAnsi="Times New Roman" w:cs="Times New Roman"/>
          <w:kern w:val="2"/>
          <w:sz w:val="24"/>
          <w:szCs w:val="24"/>
          <w:lang w:eastAsia="zh-CN"/>
        </w:rPr>
        <w:t xml:space="preserve">cording to increasing order of </w:t>
      </w:r>
      <w:r w:rsidRPr="00D10178">
        <w:rPr>
          <w:rFonts w:ascii="Times New Roman" w:eastAsia="SimSun" w:hAnsi="Times New Roman" w:cs="Times New Roman"/>
          <w:noProof/>
          <w:kern w:val="2"/>
          <w:sz w:val="24"/>
          <w:szCs w:val="24"/>
          <w:lang w:eastAsia="zh-CN"/>
        </w:rPr>
        <w:t>g</w:t>
      </w:r>
      <w:r w:rsidR="0085062F" w:rsidRPr="00D10178">
        <w:rPr>
          <w:rFonts w:ascii="Times New Roman" w:eastAsia="SimSun" w:hAnsi="Times New Roman" w:cs="Times New Roman"/>
          <w:noProof/>
          <w:kern w:val="2"/>
          <w:sz w:val="24"/>
          <w:szCs w:val="24"/>
          <w:lang w:eastAsia="zh-CN"/>
        </w:rPr>
        <w:t>eo</w:t>
      </w:r>
      <w:r w:rsidR="0092401D" w:rsidRPr="00D10178">
        <w:rPr>
          <w:rFonts w:ascii="Times New Roman" w:eastAsia="SimSun" w:hAnsi="Times New Roman" w:cs="Times New Roman"/>
          <w:noProof/>
          <w:kern w:val="2"/>
          <w:sz w:val="24"/>
          <w:szCs w:val="24"/>
          <w:lang w:eastAsia="zh-CN"/>
        </w:rPr>
        <w:t>-</w:t>
      </w:r>
      <w:r w:rsidR="0085062F" w:rsidRPr="00D10178">
        <w:rPr>
          <w:rFonts w:ascii="Times New Roman" w:eastAsia="SimSun" w:hAnsi="Times New Roman" w:cs="Times New Roman"/>
          <w:noProof/>
          <w:kern w:val="2"/>
          <w:sz w:val="24"/>
          <w:szCs w:val="24"/>
          <w:lang w:eastAsia="zh-CN"/>
        </w:rPr>
        <w:t>accumulation</w:t>
      </w:r>
      <w:r w:rsidR="0085062F" w:rsidRPr="00D10178">
        <w:rPr>
          <w:rFonts w:ascii="Times New Roman" w:eastAsia="SimSun" w:hAnsi="Times New Roman" w:cs="Times New Roman"/>
          <w:kern w:val="2"/>
          <w:sz w:val="24"/>
          <w:szCs w:val="24"/>
          <w:lang w:eastAsia="zh-CN"/>
        </w:rPr>
        <w:t xml:space="preserve"> index as Cr &lt; Hg &lt; Pb &lt; Zn &lt; As &lt; Cu &lt; Cd. </w:t>
      </w:r>
    </w:p>
    <w:p w14:paraId="36AC7F44" w14:textId="77777777" w:rsidR="003D061F" w:rsidRPr="00D10178" w:rsidRDefault="00014703"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The modified degree of contamination (</w:t>
      </w:r>
      <m:oMath>
        <m:r>
          <w:rPr>
            <w:rFonts w:ascii="Cambria Math" w:hAnsi="Cambria Math" w:cs="Times New Roman"/>
            <w:sz w:val="24"/>
            <w:szCs w:val="24"/>
          </w:rPr>
          <m:t>mCd</m:t>
        </m:r>
      </m:oMath>
      <w:r w:rsidRPr="00D10178">
        <w:rPr>
          <w:rFonts w:ascii="Times New Roman" w:hAnsi="Times New Roman" w:cs="Times New Roman"/>
          <w:sz w:val="24"/>
          <w:szCs w:val="24"/>
        </w:rPr>
        <w:t xml:space="preserve">) was valued at 5, indicating moderate to heavy pollution, while the </w:t>
      </w:r>
      <w:proofErr w:type="spellStart"/>
      <w:r w:rsidRPr="00D10178">
        <w:rPr>
          <w:rFonts w:ascii="Times New Roman" w:hAnsi="Times New Roman" w:cs="Times New Roman"/>
          <w:sz w:val="24"/>
          <w:szCs w:val="24"/>
        </w:rPr>
        <w:t>Nemerow</w:t>
      </w:r>
      <w:proofErr w:type="spellEnd"/>
      <w:r w:rsidRPr="00D10178">
        <w:rPr>
          <w:rFonts w:ascii="Times New Roman" w:hAnsi="Times New Roman" w:cs="Times New Roman"/>
          <w:sz w:val="24"/>
          <w:szCs w:val="24"/>
        </w:rPr>
        <w:t xml:space="preserve"> pollution index (</w:t>
      </w:r>
      <m:oMath>
        <m:r>
          <w:rPr>
            <w:rFonts w:ascii="Cambria Math" w:hAnsi="Cambria Math" w:cs="Times New Roman"/>
            <w:sz w:val="24"/>
            <w:szCs w:val="24"/>
          </w:rPr>
          <m:t>nPi</m:t>
        </m:r>
      </m:oMath>
      <w:r w:rsidRPr="00D10178">
        <w:rPr>
          <w:rFonts w:ascii="Times New Roman" w:hAnsi="Times New Roman" w:cs="Times New Roman"/>
          <w:sz w:val="24"/>
          <w:szCs w:val="24"/>
        </w:rPr>
        <w:t>) was valued at 7, indicating heavy pollution.</w:t>
      </w:r>
    </w:p>
    <w:p w14:paraId="129B2647" w14:textId="77777777" w:rsidR="00CB128E" w:rsidRPr="00D10178" w:rsidRDefault="00F732F9" w:rsidP="00580653">
      <w:pPr>
        <w:spacing w:after="0" w:line="480" w:lineRule="auto"/>
        <w:jc w:val="both"/>
        <w:rPr>
          <w:rFonts w:ascii="Times New Roman" w:eastAsia="SimSun" w:hAnsi="Times New Roman" w:cs="Times New Roman"/>
          <w:kern w:val="2"/>
          <w:sz w:val="24"/>
          <w:szCs w:val="24"/>
          <w:lang w:eastAsia="zh-CN"/>
        </w:rPr>
      </w:pPr>
      <w:r w:rsidRPr="00D10178">
        <w:rPr>
          <w:noProof/>
          <w:sz w:val="24"/>
          <w:szCs w:val="24"/>
        </w:rPr>
        <w:drawing>
          <wp:inline distT="0" distB="0" distL="0" distR="0" wp14:anchorId="42613BBB" wp14:editId="273D4F73">
            <wp:extent cx="2699309" cy="1960474"/>
            <wp:effectExtent l="0" t="0" r="635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D10178">
        <w:rPr>
          <w:noProof/>
          <w:sz w:val="24"/>
          <w:szCs w:val="24"/>
        </w:rPr>
        <w:t xml:space="preserve"> </w:t>
      </w:r>
      <w:r w:rsidRPr="00D10178">
        <w:rPr>
          <w:noProof/>
          <w:sz w:val="24"/>
          <w:szCs w:val="24"/>
        </w:rPr>
        <w:drawing>
          <wp:inline distT="0" distB="0" distL="0" distR="0" wp14:anchorId="761DB26F" wp14:editId="6C534D59">
            <wp:extent cx="3167481" cy="1967789"/>
            <wp:effectExtent l="0" t="0" r="1397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182BB6" w14:textId="77777777" w:rsidR="00887813" w:rsidRPr="00D10178" w:rsidRDefault="00196CFA" w:rsidP="00F50808">
      <w:pPr>
        <w:spacing w:after="0" w:line="480" w:lineRule="auto"/>
        <w:jc w:val="both"/>
        <w:rPr>
          <w:rFonts w:ascii="Times New Roman" w:hAnsi="Times New Roman" w:cs="Times New Roman"/>
          <w:sz w:val="24"/>
          <w:szCs w:val="24"/>
        </w:rPr>
      </w:pPr>
      <w:r w:rsidRPr="00D10178">
        <w:rPr>
          <w:rFonts w:ascii="Times New Roman" w:hAnsi="Times New Roman" w:cs="Times New Roman"/>
          <w:b/>
          <w:sz w:val="24"/>
          <w:szCs w:val="24"/>
        </w:rPr>
        <w:t>Figure</w:t>
      </w:r>
      <w:r w:rsidR="004755DA" w:rsidRPr="00D10178">
        <w:rPr>
          <w:rFonts w:ascii="Times New Roman" w:hAnsi="Times New Roman" w:cs="Times New Roman"/>
          <w:b/>
          <w:sz w:val="24"/>
          <w:szCs w:val="24"/>
        </w:rPr>
        <w:t xml:space="preserve"> 4</w:t>
      </w:r>
      <w:r w:rsidR="00262FA1" w:rsidRPr="00D10178">
        <w:rPr>
          <w:rFonts w:ascii="Times New Roman" w:hAnsi="Times New Roman" w:cs="Times New Roman"/>
          <w:b/>
          <w:sz w:val="24"/>
          <w:szCs w:val="24"/>
        </w:rPr>
        <w:t xml:space="preserve"> </w:t>
      </w:r>
      <w:r w:rsidR="00980DF4" w:rsidRPr="00D10178">
        <w:rPr>
          <w:rFonts w:ascii="Times New Roman" w:hAnsi="Times New Roman" w:cs="Times New Roman"/>
          <w:sz w:val="24"/>
          <w:szCs w:val="24"/>
        </w:rPr>
        <w:t xml:space="preserve">The </w:t>
      </w:r>
      <w:r w:rsidR="00980DF4" w:rsidRPr="00D10178">
        <w:rPr>
          <w:rFonts w:ascii="Times New Roman" w:hAnsi="Times New Roman" w:cs="Times New Roman"/>
          <w:noProof/>
          <w:sz w:val="24"/>
          <w:szCs w:val="24"/>
        </w:rPr>
        <w:t>geo</w:t>
      </w:r>
      <w:r w:rsidR="0092401D" w:rsidRPr="00D10178">
        <w:rPr>
          <w:rFonts w:ascii="Times New Roman" w:hAnsi="Times New Roman" w:cs="Times New Roman"/>
          <w:noProof/>
          <w:sz w:val="24"/>
          <w:szCs w:val="24"/>
        </w:rPr>
        <w:t>-</w:t>
      </w:r>
      <w:r w:rsidR="00980DF4" w:rsidRPr="00D10178">
        <w:rPr>
          <w:rFonts w:ascii="Times New Roman" w:hAnsi="Times New Roman" w:cs="Times New Roman"/>
          <w:noProof/>
          <w:sz w:val="24"/>
          <w:szCs w:val="24"/>
        </w:rPr>
        <w:t>accumulation</w:t>
      </w:r>
      <w:r w:rsidR="00980DF4" w:rsidRPr="00D10178">
        <w:rPr>
          <w:rFonts w:ascii="Times New Roman" w:hAnsi="Times New Roman" w:cs="Times New Roman"/>
          <w:sz w:val="24"/>
          <w:szCs w:val="24"/>
        </w:rPr>
        <w:t xml:space="preserve"> index (A</w:t>
      </w:r>
      <w:r w:rsidR="00262FA1" w:rsidRPr="00D10178">
        <w:rPr>
          <w:rFonts w:ascii="Times New Roman" w:hAnsi="Times New Roman" w:cs="Times New Roman"/>
          <w:sz w:val="24"/>
          <w:szCs w:val="24"/>
        </w:rPr>
        <w:t>)</w:t>
      </w:r>
      <w:r w:rsidR="00980DF4" w:rsidRPr="00D10178">
        <w:rPr>
          <w:rFonts w:ascii="Times New Roman" w:hAnsi="Times New Roman" w:cs="Times New Roman"/>
          <w:sz w:val="24"/>
          <w:szCs w:val="24"/>
        </w:rPr>
        <w:t xml:space="preserve"> and ecological risk factor (B)</w:t>
      </w:r>
      <w:r w:rsidR="00262FA1" w:rsidRPr="00D10178">
        <w:rPr>
          <w:rFonts w:ascii="Times New Roman" w:hAnsi="Times New Roman" w:cs="Times New Roman"/>
          <w:sz w:val="24"/>
          <w:szCs w:val="24"/>
        </w:rPr>
        <w:t xml:space="preserve"> of </w:t>
      </w:r>
      <w:r w:rsidR="00980DF4" w:rsidRPr="00D10178">
        <w:rPr>
          <w:rFonts w:ascii="Times New Roman" w:hAnsi="Times New Roman" w:cs="Times New Roman"/>
          <w:sz w:val="24"/>
          <w:szCs w:val="24"/>
        </w:rPr>
        <w:t xml:space="preserve">the </w:t>
      </w:r>
      <w:r w:rsidR="00262FA1" w:rsidRPr="00D10178">
        <w:rPr>
          <w:rFonts w:ascii="Times New Roman" w:hAnsi="Times New Roman" w:cs="Times New Roman"/>
          <w:sz w:val="24"/>
          <w:szCs w:val="24"/>
        </w:rPr>
        <w:t xml:space="preserve">heavy metals in </w:t>
      </w:r>
      <w:proofErr w:type="spellStart"/>
      <w:r w:rsidR="00262FA1" w:rsidRPr="00D10178">
        <w:rPr>
          <w:rFonts w:ascii="Times New Roman" w:hAnsi="Times New Roman" w:cs="Times New Roman"/>
          <w:sz w:val="24"/>
          <w:szCs w:val="24"/>
        </w:rPr>
        <w:t>Taihu</w:t>
      </w:r>
      <w:proofErr w:type="spellEnd"/>
      <w:r w:rsidR="00262FA1" w:rsidRPr="00D10178">
        <w:rPr>
          <w:rFonts w:ascii="Times New Roman" w:hAnsi="Times New Roman" w:cs="Times New Roman"/>
          <w:sz w:val="24"/>
          <w:szCs w:val="24"/>
        </w:rPr>
        <w:t xml:space="preserve"> Lake  </w:t>
      </w:r>
    </w:p>
    <w:p w14:paraId="6B51CE9D" w14:textId="77777777" w:rsidR="00F732F9" w:rsidRPr="00D10178" w:rsidRDefault="00F732F9" w:rsidP="00F732F9">
      <w:pPr>
        <w:spacing w:line="480" w:lineRule="auto"/>
        <w:jc w:val="both"/>
        <w:rPr>
          <w:rFonts w:ascii="Times New Roman" w:hAnsi="Times New Roman" w:cs="Times New Roman"/>
          <w:sz w:val="24"/>
          <w:szCs w:val="24"/>
        </w:rPr>
      </w:pPr>
      <w:r w:rsidRPr="00D10178">
        <w:rPr>
          <w:rFonts w:ascii="Times New Roman" w:hAnsi="Times New Roman" w:cs="Times New Roman"/>
          <w:sz w:val="24"/>
          <w:szCs w:val="24"/>
        </w:rPr>
        <w:lastRenderedPageBreak/>
        <w:t xml:space="preserve">The ecological risk factors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r>
          <w:rPr>
            <w:rFonts w:ascii="Cambria Math" w:hAnsi="Cambria Math" w:cs="Times New Roman"/>
            <w:sz w:val="24"/>
            <w:szCs w:val="24"/>
            <w:lang w:val="en"/>
          </w:rPr>
          <m:t>)</m:t>
        </m:r>
      </m:oMath>
      <w:r w:rsidRPr="00D10178">
        <w:rPr>
          <w:rFonts w:ascii="Times New Roman" w:hAnsi="Times New Roman" w:cs="Times New Roman"/>
          <w:sz w:val="24"/>
          <w:szCs w:val="24"/>
        </w:rPr>
        <w:t xml:space="preserve">  for the individual metals ranged from 5 (low risk) to 77 (moderate risk) Fig 4B. The metals can be arranged in order of increasing  </w:t>
      </w:r>
      <m:oMath>
        <m:sSubSup>
          <m:sSubSupPr>
            <m:ctrlPr>
              <w:rPr>
                <w:rFonts w:ascii="Cambria Math" w:hAnsi="Cambria Math" w:cs="Times New Roman"/>
                <w:i/>
                <w:sz w:val="24"/>
                <w:szCs w:val="24"/>
                <w:lang w:val="en"/>
              </w:rPr>
            </m:ctrlPr>
          </m:sSubSupPr>
          <m:e>
            <m:r>
              <w:rPr>
                <w:rFonts w:ascii="Cambria Math" w:hAnsi="Cambria Math" w:cs="Times New Roman"/>
                <w:sz w:val="24"/>
                <w:szCs w:val="24"/>
                <w:lang w:val="en"/>
              </w:rPr>
              <m:t xml:space="preserve"> E</m:t>
            </m:r>
          </m:e>
          <m:sub>
            <m:r>
              <w:rPr>
                <w:rFonts w:ascii="Cambria Math" w:hAnsi="Cambria Math" w:cs="Times New Roman"/>
                <w:sz w:val="24"/>
                <w:szCs w:val="24"/>
                <w:lang w:val="en"/>
              </w:rPr>
              <m:t>r</m:t>
            </m:r>
          </m:sub>
          <m:sup>
            <m:r>
              <w:rPr>
                <w:rFonts w:ascii="Cambria Math" w:hAnsi="Cambria Math" w:cs="Times New Roman"/>
                <w:sz w:val="24"/>
                <w:szCs w:val="24"/>
                <w:lang w:val="en"/>
              </w:rPr>
              <m:t>i</m:t>
            </m:r>
          </m:sup>
        </m:sSubSup>
      </m:oMath>
      <w:r w:rsidRPr="00D10178">
        <w:rPr>
          <w:rFonts w:ascii="Times New Roman" w:hAnsi="Times New Roman" w:cs="Times New Roman"/>
          <w:sz w:val="24"/>
          <w:szCs w:val="24"/>
        </w:rPr>
        <w:t xml:space="preserve">  as Cr </w:t>
      </w:r>
      <w:r w:rsidRPr="00D10178">
        <w:rPr>
          <w:rFonts w:ascii="Times New Roman" w:eastAsia="SimSun" w:hAnsi="Times New Roman" w:cs="Times New Roman"/>
          <w:kern w:val="2"/>
          <w:sz w:val="24"/>
          <w:szCs w:val="24"/>
          <w:lang w:eastAsia="zh-CN"/>
        </w:rPr>
        <w:t>&lt; Zn &lt; Pb &lt; As &lt; Hg &lt; Cu &lt; Cd.</w:t>
      </w:r>
      <w:r w:rsidRPr="00D10178">
        <w:rPr>
          <w:rFonts w:ascii="Times New Roman" w:hAnsi="Times New Roman" w:cs="Times New Roman"/>
          <w:sz w:val="24"/>
          <w:szCs w:val="24"/>
        </w:rPr>
        <w:t xml:space="preserve"> The potential ecological risk index (</w:t>
      </w:r>
      <m:oMath>
        <m:sSub>
          <m:sSubPr>
            <m:ctrlPr>
              <w:rPr>
                <w:rFonts w:ascii="Cambria Math" w:hAnsi="Cambria Math" w:cs="Times New Roman"/>
                <w:i/>
                <w:sz w:val="24"/>
                <w:szCs w:val="24"/>
                <w:lang w:val="en"/>
              </w:rPr>
            </m:ctrlPr>
          </m:sSubPr>
          <m:e>
            <m:r>
              <w:rPr>
                <w:rFonts w:ascii="Cambria Math" w:hAnsi="Cambria Math" w:cs="Times New Roman"/>
                <w:sz w:val="24"/>
                <w:szCs w:val="24"/>
                <w:lang w:val="en"/>
              </w:rPr>
              <m:t>R</m:t>
            </m:r>
          </m:e>
          <m:sub>
            <m:r>
              <w:rPr>
                <w:rFonts w:ascii="Cambria Math" w:hAnsi="Cambria Math" w:cs="Times New Roman"/>
                <w:sz w:val="24"/>
                <w:szCs w:val="24"/>
                <w:lang w:val="en"/>
              </w:rPr>
              <m:t>i</m:t>
            </m:r>
          </m:sub>
        </m:sSub>
      </m:oMath>
      <w:r w:rsidRPr="00D10178">
        <w:rPr>
          <w:rFonts w:ascii="Times New Roman" w:hAnsi="Times New Roman" w:cs="Times New Roman"/>
          <w:sz w:val="24"/>
          <w:szCs w:val="24"/>
        </w:rPr>
        <w:t>) for the heavy metals in the sediment of Taihu Lake was 269 and it implies high ecological risk.</w:t>
      </w:r>
    </w:p>
    <w:p w14:paraId="3C7053A6" w14:textId="77777777" w:rsidR="00F50808" w:rsidRPr="00D10178" w:rsidRDefault="003073BE" w:rsidP="00F732F9">
      <w:pPr>
        <w:spacing w:after="0" w:line="480" w:lineRule="auto"/>
        <w:jc w:val="both"/>
        <w:rPr>
          <w:rFonts w:ascii="Times New Roman" w:hAnsi="Times New Roman" w:cs="Times New Roman"/>
          <w:sz w:val="24"/>
          <w:szCs w:val="24"/>
        </w:rPr>
      </w:pPr>
      <w:r w:rsidRPr="00D10178">
        <w:rPr>
          <w:rFonts w:ascii="Times New Roman" w:hAnsi="Times New Roman" w:cs="Times New Roman"/>
          <w:sz w:val="24"/>
          <w:szCs w:val="24"/>
        </w:rPr>
        <w:t xml:space="preserve">Fishes from </w:t>
      </w:r>
      <w:proofErr w:type="spellStart"/>
      <w:r w:rsidRPr="00D10178">
        <w:rPr>
          <w:rFonts w:ascii="Times New Roman" w:hAnsi="Times New Roman" w:cs="Times New Roman"/>
          <w:sz w:val="24"/>
          <w:szCs w:val="24"/>
        </w:rPr>
        <w:t>Taihu</w:t>
      </w:r>
      <w:proofErr w:type="spellEnd"/>
      <w:r w:rsidRPr="00D10178">
        <w:rPr>
          <w:rFonts w:ascii="Times New Roman" w:hAnsi="Times New Roman" w:cs="Times New Roman"/>
          <w:sz w:val="24"/>
          <w:szCs w:val="24"/>
        </w:rPr>
        <w:t xml:space="preserve"> Lake are important aquatic products for the indigenes of the Lake basin. </w:t>
      </w:r>
      <w:r w:rsidR="00141527" w:rsidRPr="00D10178">
        <w:rPr>
          <w:rFonts w:ascii="Times New Roman" w:hAnsi="Times New Roman" w:cs="Times New Roman"/>
          <w:sz w:val="24"/>
          <w:szCs w:val="24"/>
        </w:rPr>
        <w:t xml:space="preserve">The </w:t>
      </w:r>
      <w:r w:rsidR="00E96275" w:rsidRPr="00D10178">
        <w:rPr>
          <w:rFonts w:ascii="Times New Roman" w:hAnsi="Times New Roman" w:cs="Times New Roman"/>
          <w:sz w:val="24"/>
          <w:szCs w:val="24"/>
        </w:rPr>
        <w:t>target hazard q</w:t>
      </w:r>
      <w:r w:rsidR="0074163B" w:rsidRPr="00D10178">
        <w:rPr>
          <w:rFonts w:ascii="Times New Roman" w:hAnsi="Times New Roman" w:cs="Times New Roman"/>
          <w:sz w:val="24"/>
          <w:szCs w:val="24"/>
        </w:rPr>
        <w:t xml:space="preserve">uotients </w:t>
      </w:r>
      <w:r w:rsidR="00141527" w:rsidRPr="00D10178">
        <w:rPr>
          <w:rFonts w:ascii="Times New Roman" w:eastAsia="SimSun" w:hAnsi="Times New Roman" w:cs="Times New Roman"/>
          <w:kern w:val="2"/>
          <w:sz w:val="24"/>
          <w:szCs w:val="24"/>
          <w:lang w:eastAsia="zh-CN"/>
        </w:rPr>
        <w:t>(</w:t>
      </w:r>
      <m:oMath>
        <m:r>
          <w:rPr>
            <w:rFonts w:ascii="Cambria Math" w:eastAsia="SimSun" w:hAnsi="Cambria Math" w:cs="Times New Roman"/>
            <w:kern w:val="2"/>
            <w:sz w:val="24"/>
            <w:szCs w:val="24"/>
            <w:lang w:val="en" w:eastAsia="zh-CN"/>
          </w:rPr>
          <m:t>THQ</m:t>
        </m:r>
      </m:oMath>
      <w:r w:rsidR="00141527" w:rsidRPr="00D10178">
        <w:rPr>
          <w:rFonts w:ascii="Times New Roman" w:eastAsia="SimSun" w:hAnsi="Times New Roman" w:cs="Times New Roman"/>
          <w:kern w:val="2"/>
          <w:sz w:val="24"/>
          <w:szCs w:val="24"/>
          <w:lang w:eastAsia="zh-CN"/>
        </w:rPr>
        <w:t xml:space="preserve">) </w:t>
      </w:r>
      <w:r w:rsidR="00E96275" w:rsidRPr="00D10178">
        <w:rPr>
          <w:rFonts w:ascii="Times New Roman" w:hAnsi="Times New Roman" w:cs="Times New Roman"/>
          <w:sz w:val="24"/>
          <w:szCs w:val="24"/>
        </w:rPr>
        <w:t>for the metals under consideratio</w:t>
      </w:r>
      <w:r w:rsidR="002468C4" w:rsidRPr="00D10178">
        <w:rPr>
          <w:rFonts w:ascii="Times New Roman" w:hAnsi="Times New Roman" w:cs="Times New Roman"/>
          <w:sz w:val="24"/>
          <w:szCs w:val="24"/>
        </w:rPr>
        <w:t xml:space="preserve">n are shown </w:t>
      </w:r>
      <w:r w:rsidR="000B6786" w:rsidRPr="00D10178">
        <w:rPr>
          <w:rFonts w:ascii="Times New Roman" w:hAnsi="Times New Roman" w:cs="Times New Roman"/>
          <w:sz w:val="24"/>
          <w:szCs w:val="24"/>
        </w:rPr>
        <w:t>in Table 3</w:t>
      </w:r>
      <w:r w:rsidR="00E96275" w:rsidRPr="00D10178">
        <w:rPr>
          <w:rFonts w:ascii="Times New Roman" w:hAnsi="Times New Roman" w:cs="Times New Roman"/>
          <w:sz w:val="24"/>
          <w:szCs w:val="24"/>
        </w:rPr>
        <w:t>.</w:t>
      </w:r>
      <w:r w:rsidR="002A7C3E" w:rsidRPr="00D10178">
        <w:rPr>
          <w:rFonts w:ascii="Times New Roman" w:hAnsi="Times New Roman" w:cs="Times New Roman"/>
          <w:sz w:val="24"/>
          <w:szCs w:val="24"/>
        </w:rPr>
        <w:t xml:space="preserve"> The estimated maximum daily intake (</w:t>
      </w:r>
      <m:oMath>
        <m:r>
          <w:rPr>
            <w:rFonts w:ascii="Cambria Math" w:eastAsia="SimSun" w:hAnsi="Cambria Math" w:cs="Times New Roman"/>
            <w:kern w:val="2"/>
            <w:sz w:val="24"/>
            <w:szCs w:val="24"/>
            <w:lang w:eastAsia="zh-CN"/>
          </w:rPr>
          <m:t>EDI</m:t>
        </m:r>
      </m:oMath>
      <w:r w:rsidR="002A7C3E" w:rsidRPr="00D10178">
        <w:rPr>
          <w:rFonts w:ascii="Times New Roman" w:hAnsi="Times New Roman" w:cs="Times New Roman"/>
          <w:sz w:val="24"/>
          <w:szCs w:val="24"/>
        </w:rPr>
        <w:t>-max) for each of the heavy metals under consideration are less than the</w:t>
      </w:r>
      <w:r w:rsidR="004C70DA" w:rsidRPr="00D10178">
        <w:rPr>
          <w:rFonts w:ascii="Times New Roman" w:eastAsia="SimSun" w:hAnsi="Times New Roman" w:cs="Times New Roman"/>
          <w:kern w:val="2"/>
          <w:sz w:val="24"/>
          <w:szCs w:val="24"/>
          <w:lang w:val="en" w:eastAsia="zh-CN"/>
        </w:rPr>
        <w:t xml:space="preserve"> oral reference dose</w:t>
      </w:r>
      <w:r w:rsidR="002A7C3E" w:rsidRPr="00D10178">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eastAsia="SimSun" w:hAnsi="Cambria Math" w:cs="Times New Roman"/>
            <w:kern w:val="2"/>
            <w:sz w:val="24"/>
            <w:szCs w:val="24"/>
            <w:lang w:val="en" w:eastAsia="zh-CN"/>
          </w:rPr>
          <m:t>RfD)</m:t>
        </m:r>
      </m:oMath>
      <w:r w:rsidR="004C70DA" w:rsidRPr="00D10178">
        <w:rPr>
          <w:rFonts w:ascii="Times New Roman" w:eastAsiaTheme="minorEastAsia" w:hAnsi="Times New Roman" w:cs="Times New Roman"/>
          <w:kern w:val="2"/>
          <w:sz w:val="24"/>
          <w:szCs w:val="24"/>
          <w:lang w:val="en" w:eastAsia="zh-CN"/>
        </w:rPr>
        <w:t xml:space="preserve">. </w:t>
      </w:r>
    </w:p>
    <w:p w14:paraId="3C45CF76" w14:textId="77777777" w:rsidR="004755DA" w:rsidRPr="00D10178" w:rsidRDefault="004755DA" w:rsidP="00F50808">
      <w:pPr>
        <w:spacing w:line="480" w:lineRule="auto"/>
        <w:jc w:val="both"/>
        <w:rPr>
          <w:rFonts w:ascii="Times New Roman" w:hAnsi="Times New Roman" w:cs="Times New Roman"/>
          <w:sz w:val="24"/>
          <w:szCs w:val="24"/>
        </w:rPr>
      </w:pPr>
      <w:r w:rsidRPr="00D10178">
        <w:rPr>
          <w:rFonts w:ascii="Times New Roman" w:hAnsi="Times New Roman" w:cs="Times New Roman"/>
          <w:b/>
          <w:sz w:val="24"/>
          <w:szCs w:val="24"/>
        </w:rPr>
        <w:t>Table 3</w:t>
      </w:r>
      <w:r w:rsidR="00E41DF4" w:rsidRPr="00D10178">
        <w:rPr>
          <w:rFonts w:ascii="Times New Roman" w:hAnsi="Times New Roman" w:cs="Times New Roman"/>
          <w:sz w:val="24"/>
          <w:szCs w:val="24"/>
        </w:rPr>
        <w:t xml:space="preserve"> Estimated </w:t>
      </w:r>
      <w:r w:rsidR="001B4520" w:rsidRPr="00D10178">
        <w:rPr>
          <w:rFonts w:ascii="Times New Roman" w:eastAsia="SimSun" w:hAnsi="Times New Roman" w:cs="Times New Roman"/>
          <w:kern w:val="2"/>
          <w:sz w:val="24"/>
          <w:szCs w:val="24"/>
          <w:lang w:eastAsia="zh-CN"/>
        </w:rPr>
        <w:t>(</w:t>
      </w:r>
      <m:oMath>
        <m:r>
          <w:rPr>
            <w:rFonts w:ascii="Cambria Math" w:eastAsia="SimSun" w:hAnsi="Cambria Math" w:cs="Times New Roman"/>
            <w:kern w:val="2"/>
            <w:sz w:val="24"/>
            <w:szCs w:val="24"/>
            <w:lang w:val="en" w:eastAsia="zh-CN"/>
          </w:rPr>
          <m:t>THQ</m:t>
        </m:r>
      </m:oMath>
      <w:r w:rsidR="001B4520" w:rsidRPr="00D10178">
        <w:rPr>
          <w:rFonts w:ascii="Times New Roman" w:eastAsia="SimSun" w:hAnsi="Times New Roman" w:cs="Times New Roman"/>
          <w:kern w:val="2"/>
          <w:sz w:val="24"/>
          <w:szCs w:val="24"/>
          <w:lang w:eastAsia="zh-CN"/>
        </w:rPr>
        <w:t>)</w:t>
      </w:r>
      <w:r w:rsidR="00FB76B1" w:rsidRPr="00D10178">
        <w:rPr>
          <w:rFonts w:ascii="Times New Roman" w:hAnsi="Times New Roman" w:cs="Times New Roman"/>
          <w:sz w:val="24"/>
          <w:szCs w:val="24"/>
        </w:rPr>
        <w:t xml:space="preserve"> for the</w:t>
      </w:r>
      <w:r w:rsidR="00E41DF4" w:rsidRPr="00D10178">
        <w:rPr>
          <w:rFonts w:ascii="Times New Roman" w:hAnsi="Times New Roman" w:cs="Times New Roman"/>
          <w:sz w:val="24"/>
          <w:szCs w:val="24"/>
        </w:rPr>
        <w:t xml:space="preserve"> heavy metals from fish consumption in </w:t>
      </w:r>
      <w:proofErr w:type="spellStart"/>
      <w:r w:rsidR="00E41DF4" w:rsidRPr="00D10178">
        <w:rPr>
          <w:rFonts w:ascii="Times New Roman" w:hAnsi="Times New Roman" w:cs="Times New Roman"/>
          <w:sz w:val="24"/>
          <w:szCs w:val="24"/>
        </w:rPr>
        <w:t>Taihu</w:t>
      </w:r>
      <w:proofErr w:type="spellEnd"/>
      <w:r w:rsidR="00E41DF4" w:rsidRPr="00D10178">
        <w:rPr>
          <w:rFonts w:ascii="Times New Roman" w:hAnsi="Times New Roman" w:cs="Times New Roman"/>
          <w:sz w:val="24"/>
          <w:szCs w:val="24"/>
        </w:rPr>
        <w:t xml:space="preserve"> Lake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131"/>
        <w:gridCol w:w="1157"/>
        <w:gridCol w:w="1133"/>
        <w:gridCol w:w="1134"/>
        <w:gridCol w:w="1134"/>
        <w:gridCol w:w="1134"/>
        <w:gridCol w:w="1134"/>
      </w:tblGrid>
      <w:tr w:rsidR="00F732F9" w:rsidRPr="00D10178" w14:paraId="50A1BB8B" w14:textId="77777777" w:rsidTr="0012378A">
        <w:tc>
          <w:tcPr>
            <w:tcW w:w="1390" w:type="dxa"/>
            <w:tcBorders>
              <w:top w:val="single" w:sz="4" w:space="0" w:color="auto"/>
              <w:bottom w:val="single" w:sz="4" w:space="0" w:color="auto"/>
            </w:tcBorders>
          </w:tcPr>
          <w:p w14:paraId="5D34B8A2" w14:textId="77777777" w:rsidR="00F732F9" w:rsidRPr="00D10178" w:rsidRDefault="00F732F9" w:rsidP="0012378A">
            <w:pPr>
              <w:spacing w:line="276" w:lineRule="auto"/>
              <w:rPr>
                <w:rFonts w:ascii="Times New Roman" w:hAnsi="Times New Roman" w:cs="Times New Roman"/>
                <w:sz w:val="24"/>
                <w:szCs w:val="24"/>
              </w:rPr>
            </w:pPr>
            <w:r w:rsidRPr="00D10178">
              <w:rPr>
                <w:rFonts w:ascii="Times New Roman" w:hAnsi="Times New Roman" w:cs="Times New Roman"/>
                <w:sz w:val="24"/>
                <w:szCs w:val="24"/>
              </w:rPr>
              <w:t>Heavy metal</w:t>
            </w:r>
          </w:p>
        </w:tc>
        <w:tc>
          <w:tcPr>
            <w:tcW w:w="1132" w:type="dxa"/>
            <w:tcBorders>
              <w:top w:val="single" w:sz="4" w:space="0" w:color="auto"/>
              <w:bottom w:val="single" w:sz="4" w:space="0" w:color="auto"/>
            </w:tcBorders>
          </w:tcPr>
          <w:p w14:paraId="4A9C05BA"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As</w:t>
            </w:r>
          </w:p>
        </w:tc>
        <w:tc>
          <w:tcPr>
            <w:tcW w:w="1158" w:type="dxa"/>
            <w:tcBorders>
              <w:top w:val="single" w:sz="4" w:space="0" w:color="auto"/>
              <w:bottom w:val="single" w:sz="4" w:space="0" w:color="auto"/>
            </w:tcBorders>
          </w:tcPr>
          <w:p w14:paraId="5E949978"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Cd</w:t>
            </w:r>
          </w:p>
        </w:tc>
        <w:tc>
          <w:tcPr>
            <w:tcW w:w="1134" w:type="dxa"/>
            <w:tcBorders>
              <w:top w:val="single" w:sz="4" w:space="0" w:color="auto"/>
              <w:bottom w:val="single" w:sz="4" w:space="0" w:color="auto"/>
            </w:tcBorders>
          </w:tcPr>
          <w:p w14:paraId="05D075D3"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Pb</w:t>
            </w:r>
          </w:p>
        </w:tc>
        <w:tc>
          <w:tcPr>
            <w:tcW w:w="1134" w:type="dxa"/>
            <w:tcBorders>
              <w:top w:val="single" w:sz="4" w:space="0" w:color="auto"/>
              <w:bottom w:val="single" w:sz="4" w:space="0" w:color="auto"/>
            </w:tcBorders>
          </w:tcPr>
          <w:p w14:paraId="2944E257"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Cr</w:t>
            </w:r>
          </w:p>
        </w:tc>
        <w:tc>
          <w:tcPr>
            <w:tcW w:w="1134" w:type="dxa"/>
            <w:tcBorders>
              <w:top w:val="single" w:sz="4" w:space="0" w:color="auto"/>
              <w:bottom w:val="single" w:sz="4" w:space="0" w:color="auto"/>
            </w:tcBorders>
          </w:tcPr>
          <w:p w14:paraId="52ABF068"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Zn</w:t>
            </w:r>
          </w:p>
        </w:tc>
        <w:tc>
          <w:tcPr>
            <w:tcW w:w="1134" w:type="dxa"/>
            <w:tcBorders>
              <w:top w:val="single" w:sz="4" w:space="0" w:color="auto"/>
              <w:bottom w:val="single" w:sz="4" w:space="0" w:color="auto"/>
            </w:tcBorders>
          </w:tcPr>
          <w:p w14:paraId="2932A697"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Cu</w:t>
            </w:r>
          </w:p>
        </w:tc>
        <w:tc>
          <w:tcPr>
            <w:tcW w:w="1134" w:type="dxa"/>
            <w:tcBorders>
              <w:top w:val="single" w:sz="4" w:space="0" w:color="auto"/>
              <w:bottom w:val="single" w:sz="4" w:space="0" w:color="auto"/>
            </w:tcBorders>
          </w:tcPr>
          <w:p w14:paraId="172DBC69"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Hg</w:t>
            </w:r>
          </w:p>
        </w:tc>
      </w:tr>
      <w:tr w:rsidR="00F732F9" w:rsidRPr="00D10178" w14:paraId="1EB68CD7" w14:textId="77777777" w:rsidTr="0012378A">
        <w:tc>
          <w:tcPr>
            <w:tcW w:w="1390" w:type="dxa"/>
            <w:tcBorders>
              <w:top w:val="single" w:sz="4" w:space="0" w:color="auto"/>
            </w:tcBorders>
          </w:tcPr>
          <w:p w14:paraId="67A4B490" w14:textId="77777777" w:rsidR="00F732F9" w:rsidRPr="00D10178" w:rsidRDefault="00F732F9" w:rsidP="0012378A">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val="en" w:eastAsia="zh-CN"/>
                </w:rPr>
                <m:t>RfD</m:t>
              </m:r>
            </m:oMath>
            <w:r w:rsidRPr="00D10178">
              <w:rPr>
                <w:rFonts w:ascii="Times New Roman" w:eastAsiaTheme="minorEastAsia" w:hAnsi="Times New Roman" w:cs="Times New Roman"/>
                <w:kern w:val="2"/>
                <w:sz w:val="24"/>
                <w:szCs w:val="24"/>
                <w:lang w:val="en" w:eastAsia="zh-CN"/>
              </w:rPr>
              <w:t xml:space="preserve"> (mg/kg/day)</w:t>
            </w:r>
          </w:p>
        </w:tc>
        <w:tc>
          <w:tcPr>
            <w:tcW w:w="1132" w:type="dxa"/>
            <w:tcBorders>
              <w:top w:val="single" w:sz="4" w:space="0" w:color="auto"/>
            </w:tcBorders>
          </w:tcPr>
          <w:p w14:paraId="34AFD5D3"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0.0003</w:t>
            </w:r>
          </w:p>
        </w:tc>
        <w:tc>
          <w:tcPr>
            <w:tcW w:w="1158" w:type="dxa"/>
            <w:tcBorders>
              <w:top w:val="single" w:sz="4" w:space="0" w:color="auto"/>
            </w:tcBorders>
          </w:tcPr>
          <w:p w14:paraId="58AACD80"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w:t>
            </w:r>
          </w:p>
        </w:tc>
        <w:tc>
          <w:tcPr>
            <w:tcW w:w="1134" w:type="dxa"/>
            <w:tcBorders>
              <w:top w:val="single" w:sz="4" w:space="0" w:color="auto"/>
            </w:tcBorders>
          </w:tcPr>
          <w:p w14:paraId="2B9A9D24"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0.004</w:t>
            </w:r>
          </w:p>
        </w:tc>
        <w:tc>
          <w:tcPr>
            <w:tcW w:w="1134" w:type="dxa"/>
            <w:tcBorders>
              <w:top w:val="single" w:sz="4" w:space="0" w:color="auto"/>
            </w:tcBorders>
          </w:tcPr>
          <w:p w14:paraId="658B284C"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0.003</w:t>
            </w:r>
          </w:p>
        </w:tc>
        <w:tc>
          <w:tcPr>
            <w:tcW w:w="1134" w:type="dxa"/>
            <w:tcBorders>
              <w:top w:val="single" w:sz="4" w:space="0" w:color="auto"/>
            </w:tcBorders>
          </w:tcPr>
          <w:p w14:paraId="2695CA9F"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0.3</w:t>
            </w:r>
          </w:p>
        </w:tc>
        <w:tc>
          <w:tcPr>
            <w:tcW w:w="1134" w:type="dxa"/>
            <w:tcBorders>
              <w:top w:val="single" w:sz="4" w:space="0" w:color="auto"/>
            </w:tcBorders>
          </w:tcPr>
          <w:p w14:paraId="5B8AF586"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0.04</w:t>
            </w:r>
          </w:p>
        </w:tc>
        <w:tc>
          <w:tcPr>
            <w:tcW w:w="1134" w:type="dxa"/>
            <w:tcBorders>
              <w:top w:val="single" w:sz="4" w:space="0" w:color="auto"/>
            </w:tcBorders>
          </w:tcPr>
          <w:p w14:paraId="7CFA059F"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0.00016</w:t>
            </w:r>
          </w:p>
        </w:tc>
      </w:tr>
      <w:tr w:rsidR="00F732F9" w:rsidRPr="00D10178" w14:paraId="3B0963BD" w14:textId="77777777" w:rsidTr="0012378A">
        <w:tc>
          <w:tcPr>
            <w:tcW w:w="1390" w:type="dxa"/>
          </w:tcPr>
          <w:p w14:paraId="5C45D31E" w14:textId="77777777" w:rsidR="00F732F9" w:rsidRPr="00D10178" w:rsidRDefault="00F732F9" w:rsidP="0012378A">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eastAsia="zh-CN"/>
                </w:rPr>
                <m:t>EDI</m:t>
              </m:r>
            </m:oMath>
            <w:r w:rsidRPr="00D10178">
              <w:rPr>
                <w:rFonts w:ascii="Times New Roman" w:hAnsi="Times New Roman" w:cs="Times New Roman"/>
                <w:sz w:val="24"/>
                <w:szCs w:val="24"/>
              </w:rPr>
              <w:t xml:space="preserve"> -mean </w:t>
            </w:r>
            <w:r w:rsidRPr="00D10178">
              <w:rPr>
                <w:rFonts w:ascii="Times New Roman" w:eastAsiaTheme="minorEastAsia" w:hAnsi="Times New Roman" w:cs="Times New Roman"/>
                <w:kern w:val="2"/>
                <w:sz w:val="24"/>
                <w:szCs w:val="24"/>
                <w:lang w:val="en" w:eastAsia="zh-CN"/>
              </w:rPr>
              <w:t>(mg/kg/day)</w:t>
            </w:r>
          </w:p>
        </w:tc>
        <w:tc>
          <w:tcPr>
            <w:tcW w:w="1132" w:type="dxa"/>
          </w:tcPr>
          <w:p w14:paraId="7DC11CE2"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3.97E-06</w:t>
            </w:r>
          </w:p>
        </w:tc>
        <w:tc>
          <w:tcPr>
            <w:tcW w:w="1158" w:type="dxa"/>
          </w:tcPr>
          <w:p w14:paraId="747DF505"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1.41E-06</w:t>
            </w:r>
          </w:p>
        </w:tc>
        <w:tc>
          <w:tcPr>
            <w:tcW w:w="1134" w:type="dxa"/>
          </w:tcPr>
          <w:p w14:paraId="1F2DC8D0"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2.02E-05</w:t>
            </w:r>
          </w:p>
        </w:tc>
        <w:tc>
          <w:tcPr>
            <w:tcW w:w="1134" w:type="dxa"/>
          </w:tcPr>
          <w:p w14:paraId="3A7DA11D"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3.16E-06</w:t>
            </w:r>
          </w:p>
        </w:tc>
        <w:tc>
          <w:tcPr>
            <w:tcW w:w="1134" w:type="dxa"/>
          </w:tcPr>
          <w:p w14:paraId="009AAF4E"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0.00177</w:t>
            </w:r>
          </w:p>
        </w:tc>
        <w:tc>
          <w:tcPr>
            <w:tcW w:w="1134" w:type="dxa"/>
          </w:tcPr>
          <w:p w14:paraId="4943E7AD"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3.99E-06</w:t>
            </w:r>
          </w:p>
        </w:tc>
        <w:tc>
          <w:tcPr>
            <w:tcW w:w="1134" w:type="dxa"/>
          </w:tcPr>
          <w:p w14:paraId="4D1BB55C"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3.06E-07</w:t>
            </w:r>
          </w:p>
        </w:tc>
      </w:tr>
      <w:tr w:rsidR="00F732F9" w:rsidRPr="00D10178" w14:paraId="7C83FA85" w14:textId="77777777" w:rsidTr="0012378A">
        <w:tc>
          <w:tcPr>
            <w:tcW w:w="1390" w:type="dxa"/>
          </w:tcPr>
          <w:p w14:paraId="724410EA" w14:textId="77777777" w:rsidR="00F732F9" w:rsidRPr="00D10178" w:rsidRDefault="00F732F9" w:rsidP="0012378A">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eastAsia="zh-CN"/>
                </w:rPr>
                <m:t>EDI</m:t>
              </m:r>
            </m:oMath>
            <w:r w:rsidRPr="00D10178">
              <w:rPr>
                <w:rFonts w:ascii="Times New Roman" w:hAnsi="Times New Roman" w:cs="Times New Roman"/>
                <w:sz w:val="24"/>
                <w:szCs w:val="24"/>
              </w:rPr>
              <w:t xml:space="preserve"> -max </w:t>
            </w:r>
            <w:r w:rsidRPr="00D10178">
              <w:rPr>
                <w:rFonts w:ascii="Times New Roman" w:eastAsiaTheme="minorEastAsia" w:hAnsi="Times New Roman" w:cs="Times New Roman"/>
                <w:kern w:val="2"/>
                <w:sz w:val="24"/>
                <w:szCs w:val="24"/>
                <w:lang w:val="en" w:eastAsia="zh-CN"/>
              </w:rPr>
              <w:t>(mg/kg/day)</w:t>
            </w:r>
          </w:p>
        </w:tc>
        <w:tc>
          <w:tcPr>
            <w:tcW w:w="1132" w:type="dxa"/>
          </w:tcPr>
          <w:p w14:paraId="3849D73F"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4.62E-06</w:t>
            </w:r>
          </w:p>
        </w:tc>
        <w:tc>
          <w:tcPr>
            <w:tcW w:w="1158" w:type="dxa"/>
          </w:tcPr>
          <w:p w14:paraId="03D357A5"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1.93E-06</w:t>
            </w:r>
          </w:p>
        </w:tc>
        <w:tc>
          <w:tcPr>
            <w:tcW w:w="1134" w:type="dxa"/>
          </w:tcPr>
          <w:p w14:paraId="5DD5FA8E"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2.92E-05</w:t>
            </w:r>
          </w:p>
        </w:tc>
        <w:tc>
          <w:tcPr>
            <w:tcW w:w="1134" w:type="dxa"/>
          </w:tcPr>
          <w:p w14:paraId="74F9FA77"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4.81E-06</w:t>
            </w:r>
          </w:p>
        </w:tc>
        <w:tc>
          <w:tcPr>
            <w:tcW w:w="1134" w:type="dxa"/>
          </w:tcPr>
          <w:p w14:paraId="350AA21D"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0.00045</w:t>
            </w:r>
          </w:p>
        </w:tc>
        <w:tc>
          <w:tcPr>
            <w:tcW w:w="1134" w:type="dxa"/>
          </w:tcPr>
          <w:p w14:paraId="73FA082D"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4.96E-06</w:t>
            </w:r>
          </w:p>
        </w:tc>
        <w:tc>
          <w:tcPr>
            <w:tcW w:w="1134" w:type="dxa"/>
          </w:tcPr>
          <w:p w14:paraId="5A1897CA"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3.91E-07</w:t>
            </w:r>
          </w:p>
        </w:tc>
      </w:tr>
      <w:tr w:rsidR="00F732F9" w:rsidRPr="00D10178" w14:paraId="13FA8649" w14:textId="77777777" w:rsidTr="0012378A">
        <w:tc>
          <w:tcPr>
            <w:tcW w:w="1390" w:type="dxa"/>
          </w:tcPr>
          <w:p w14:paraId="6E2EADDC" w14:textId="77777777" w:rsidR="00F732F9" w:rsidRPr="00D10178" w:rsidRDefault="00F732F9" w:rsidP="0012378A">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w:t>
            </w:r>
            <w:r w:rsidRPr="00D10178">
              <w:rPr>
                <w:rFonts w:ascii="Times New Roman" w:hAnsi="Times New Roman" w:cs="Times New Roman"/>
                <w:sz w:val="24"/>
                <w:szCs w:val="24"/>
              </w:rPr>
              <w:t>-mean</w:t>
            </w:r>
          </w:p>
        </w:tc>
        <w:tc>
          <w:tcPr>
            <w:tcW w:w="1132" w:type="dxa"/>
          </w:tcPr>
          <w:p w14:paraId="0FD0C058"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0.01325</w:t>
            </w:r>
          </w:p>
        </w:tc>
        <w:tc>
          <w:tcPr>
            <w:tcW w:w="1158" w:type="dxa"/>
          </w:tcPr>
          <w:p w14:paraId="566FA757"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0.00141</w:t>
            </w:r>
          </w:p>
        </w:tc>
        <w:tc>
          <w:tcPr>
            <w:tcW w:w="1134" w:type="dxa"/>
          </w:tcPr>
          <w:p w14:paraId="1473975D"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0.00505</w:t>
            </w:r>
          </w:p>
        </w:tc>
        <w:tc>
          <w:tcPr>
            <w:tcW w:w="1134" w:type="dxa"/>
          </w:tcPr>
          <w:p w14:paraId="31828DB3"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0.00105</w:t>
            </w:r>
          </w:p>
        </w:tc>
        <w:tc>
          <w:tcPr>
            <w:tcW w:w="1134" w:type="dxa"/>
          </w:tcPr>
          <w:p w14:paraId="7882C75E"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0.00059</w:t>
            </w:r>
          </w:p>
        </w:tc>
        <w:tc>
          <w:tcPr>
            <w:tcW w:w="1134" w:type="dxa"/>
          </w:tcPr>
          <w:p w14:paraId="4C275BF5"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9.99E-05</w:t>
            </w:r>
          </w:p>
        </w:tc>
        <w:tc>
          <w:tcPr>
            <w:tcW w:w="1134" w:type="dxa"/>
          </w:tcPr>
          <w:p w14:paraId="1CFF94C2"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0.00191</w:t>
            </w:r>
          </w:p>
        </w:tc>
      </w:tr>
      <w:tr w:rsidR="00F732F9" w:rsidRPr="00D10178" w14:paraId="1A081C43" w14:textId="77777777" w:rsidTr="0012378A">
        <w:tc>
          <w:tcPr>
            <w:tcW w:w="1390" w:type="dxa"/>
          </w:tcPr>
          <w:p w14:paraId="0CFE4DA7" w14:textId="77777777" w:rsidR="00F732F9" w:rsidRPr="00D10178" w:rsidRDefault="00F732F9" w:rsidP="0012378A">
            <w:pPr>
              <w:spacing w:line="276" w:lineRule="auto"/>
              <w:rPr>
                <w:rFonts w:ascii="Times New Roman" w:hAnsi="Times New Roman" w:cs="Times New Roman"/>
                <w:sz w:val="24"/>
                <w:szCs w:val="24"/>
              </w:rPr>
            </w:pP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w:t>
            </w:r>
            <w:r w:rsidRPr="00D10178">
              <w:rPr>
                <w:rFonts w:ascii="Times New Roman" w:hAnsi="Times New Roman" w:cs="Times New Roman"/>
                <w:sz w:val="24"/>
                <w:szCs w:val="24"/>
              </w:rPr>
              <w:t>-max</w:t>
            </w:r>
          </w:p>
        </w:tc>
        <w:tc>
          <w:tcPr>
            <w:tcW w:w="1132" w:type="dxa"/>
          </w:tcPr>
          <w:p w14:paraId="12F5BCD0"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0.01535</w:t>
            </w:r>
          </w:p>
        </w:tc>
        <w:tc>
          <w:tcPr>
            <w:tcW w:w="1158" w:type="dxa"/>
          </w:tcPr>
          <w:p w14:paraId="7859336D"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0.00193</w:t>
            </w:r>
          </w:p>
        </w:tc>
        <w:tc>
          <w:tcPr>
            <w:tcW w:w="1134" w:type="dxa"/>
          </w:tcPr>
          <w:p w14:paraId="1116E1D3"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0.00729</w:t>
            </w:r>
          </w:p>
        </w:tc>
        <w:tc>
          <w:tcPr>
            <w:tcW w:w="1134" w:type="dxa"/>
          </w:tcPr>
          <w:p w14:paraId="35E20DA1"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0.00160</w:t>
            </w:r>
          </w:p>
        </w:tc>
        <w:tc>
          <w:tcPr>
            <w:tcW w:w="1134" w:type="dxa"/>
          </w:tcPr>
          <w:p w14:paraId="3C31B93F"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0.00149</w:t>
            </w:r>
          </w:p>
        </w:tc>
        <w:tc>
          <w:tcPr>
            <w:tcW w:w="1134" w:type="dxa"/>
          </w:tcPr>
          <w:p w14:paraId="5A9C84F8"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0.00019</w:t>
            </w:r>
          </w:p>
        </w:tc>
        <w:tc>
          <w:tcPr>
            <w:tcW w:w="1134" w:type="dxa"/>
          </w:tcPr>
          <w:p w14:paraId="41A60B31"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0.00244</w:t>
            </w:r>
          </w:p>
        </w:tc>
      </w:tr>
      <w:tr w:rsidR="00F732F9" w:rsidRPr="00D10178" w14:paraId="1C11A71F" w14:textId="77777777" w:rsidTr="0012378A">
        <w:tc>
          <w:tcPr>
            <w:tcW w:w="1390" w:type="dxa"/>
          </w:tcPr>
          <w:p w14:paraId="4430F86D" w14:textId="77777777" w:rsidR="00F732F9" w:rsidRPr="00D10178" w:rsidRDefault="00F732F9" w:rsidP="0012378A">
            <w:pPr>
              <w:spacing w:line="276" w:lineRule="auto"/>
              <w:rPr>
                <w:rFonts w:ascii="Times New Roman" w:hAnsi="Times New Roman" w:cs="Times New Roman"/>
                <w:sz w:val="24"/>
                <w:szCs w:val="24"/>
              </w:rPr>
            </w:pPr>
            <w:r w:rsidRPr="00D10178">
              <w:rPr>
                <w:rFonts w:ascii="Times New Roman" w:hAnsi="Times New Roman" w:cs="Times New Roman"/>
                <w:sz w:val="24"/>
                <w:szCs w:val="24"/>
              </w:rPr>
              <w:t xml:space="preserve">% average contribution to </w:t>
            </w:r>
            <m:oMath>
              <m:r>
                <w:rPr>
                  <w:rFonts w:ascii="Cambria Math" w:eastAsia="SimSun" w:hAnsi="Cambria Math" w:cs="Times New Roman"/>
                  <w:kern w:val="2"/>
                  <w:sz w:val="24"/>
                  <w:szCs w:val="24"/>
                  <w:lang w:val="en" w:eastAsia="zh-CN"/>
                </w:rPr>
                <m:t>THQ</m:t>
              </m:r>
            </m:oMath>
            <w:r w:rsidRPr="00D10178">
              <w:rPr>
                <w:rFonts w:ascii="Times New Roman" w:eastAsia="SimSun" w:hAnsi="Times New Roman" w:cs="Times New Roman"/>
                <w:kern w:val="2"/>
                <w:sz w:val="24"/>
                <w:szCs w:val="24"/>
                <w:lang w:eastAsia="zh-CN"/>
              </w:rPr>
              <w:t xml:space="preserve"> </w:t>
            </w:r>
          </w:p>
        </w:tc>
        <w:tc>
          <w:tcPr>
            <w:tcW w:w="1132" w:type="dxa"/>
          </w:tcPr>
          <w:p w14:paraId="25B74F62" w14:textId="77777777" w:rsidR="00F732F9" w:rsidRPr="00D10178" w:rsidRDefault="00F732F9" w:rsidP="0012378A">
            <w:pPr>
              <w:spacing w:line="276" w:lineRule="auto"/>
              <w:jc w:val="center"/>
              <w:rPr>
                <w:rFonts w:ascii="Times New Roman" w:hAnsi="Times New Roman" w:cs="Times New Roman"/>
                <w:sz w:val="24"/>
                <w:szCs w:val="24"/>
              </w:rPr>
            </w:pPr>
          </w:p>
          <w:p w14:paraId="046D17A8"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56.7100</w:t>
            </w:r>
          </w:p>
        </w:tc>
        <w:tc>
          <w:tcPr>
            <w:tcW w:w="1158" w:type="dxa"/>
          </w:tcPr>
          <w:p w14:paraId="68312C38" w14:textId="77777777" w:rsidR="00F732F9" w:rsidRPr="00D10178" w:rsidRDefault="00F732F9" w:rsidP="0012378A">
            <w:pPr>
              <w:spacing w:line="276" w:lineRule="auto"/>
              <w:jc w:val="center"/>
              <w:rPr>
                <w:rFonts w:ascii="Times New Roman" w:hAnsi="Times New Roman" w:cs="Times New Roman"/>
                <w:sz w:val="24"/>
                <w:szCs w:val="24"/>
              </w:rPr>
            </w:pPr>
          </w:p>
          <w:p w14:paraId="417A5648"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6.02217</w:t>
            </w:r>
          </w:p>
        </w:tc>
        <w:tc>
          <w:tcPr>
            <w:tcW w:w="1134" w:type="dxa"/>
          </w:tcPr>
          <w:p w14:paraId="0D4CDE41" w14:textId="77777777" w:rsidR="00F732F9" w:rsidRPr="00D10178" w:rsidRDefault="00F732F9" w:rsidP="0012378A">
            <w:pPr>
              <w:spacing w:line="276" w:lineRule="auto"/>
              <w:jc w:val="center"/>
              <w:rPr>
                <w:rFonts w:ascii="Times New Roman" w:hAnsi="Times New Roman" w:cs="Times New Roman"/>
                <w:sz w:val="24"/>
                <w:szCs w:val="24"/>
              </w:rPr>
            </w:pPr>
          </w:p>
          <w:p w14:paraId="58F70BC6"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21.6305</w:t>
            </w:r>
          </w:p>
        </w:tc>
        <w:tc>
          <w:tcPr>
            <w:tcW w:w="1134" w:type="dxa"/>
          </w:tcPr>
          <w:p w14:paraId="188B928F" w14:textId="77777777" w:rsidR="00F732F9" w:rsidRPr="00D10178" w:rsidRDefault="00F732F9" w:rsidP="0012378A">
            <w:pPr>
              <w:spacing w:line="276" w:lineRule="auto"/>
              <w:jc w:val="center"/>
              <w:rPr>
                <w:rFonts w:ascii="Times New Roman" w:hAnsi="Times New Roman" w:cs="Times New Roman"/>
                <w:sz w:val="24"/>
                <w:szCs w:val="24"/>
              </w:rPr>
            </w:pPr>
          </w:p>
          <w:p w14:paraId="3D823371"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4.50792</w:t>
            </w:r>
          </w:p>
        </w:tc>
        <w:tc>
          <w:tcPr>
            <w:tcW w:w="1134" w:type="dxa"/>
          </w:tcPr>
          <w:p w14:paraId="46FC586E" w14:textId="77777777" w:rsidR="00F732F9" w:rsidRPr="00D10178" w:rsidRDefault="00F732F9" w:rsidP="0012378A">
            <w:pPr>
              <w:spacing w:line="276" w:lineRule="auto"/>
              <w:jc w:val="center"/>
              <w:rPr>
                <w:rFonts w:ascii="Times New Roman" w:hAnsi="Times New Roman" w:cs="Times New Roman"/>
                <w:sz w:val="24"/>
                <w:szCs w:val="24"/>
              </w:rPr>
            </w:pPr>
          </w:p>
          <w:p w14:paraId="59D960C1"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2.52958</w:t>
            </w:r>
          </w:p>
        </w:tc>
        <w:tc>
          <w:tcPr>
            <w:tcW w:w="1134" w:type="dxa"/>
          </w:tcPr>
          <w:p w14:paraId="0361C26E" w14:textId="77777777" w:rsidR="00F732F9" w:rsidRPr="00D10178" w:rsidRDefault="00F732F9" w:rsidP="0012378A">
            <w:pPr>
              <w:spacing w:line="276" w:lineRule="auto"/>
              <w:jc w:val="center"/>
              <w:rPr>
                <w:rFonts w:ascii="Times New Roman" w:hAnsi="Times New Roman" w:cs="Times New Roman"/>
                <w:sz w:val="24"/>
                <w:szCs w:val="24"/>
              </w:rPr>
            </w:pPr>
          </w:p>
          <w:p w14:paraId="586CA22B"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0.42756</w:t>
            </w:r>
          </w:p>
        </w:tc>
        <w:tc>
          <w:tcPr>
            <w:tcW w:w="1134" w:type="dxa"/>
          </w:tcPr>
          <w:p w14:paraId="5A962BE7" w14:textId="77777777" w:rsidR="00F732F9" w:rsidRPr="00D10178" w:rsidRDefault="00F732F9" w:rsidP="0012378A">
            <w:pPr>
              <w:spacing w:line="276" w:lineRule="auto"/>
              <w:jc w:val="center"/>
              <w:rPr>
                <w:rFonts w:ascii="Times New Roman" w:hAnsi="Times New Roman" w:cs="Times New Roman"/>
                <w:sz w:val="24"/>
                <w:szCs w:val="24"/>
              </w:rPr>
            </w:pPr>
          </w:p>
          <w:p w14:paraId="4E1F266B" w14:textId="77777777" w:rsidR="00F732F9" w:rsidRPr="00D10178" w:rsidRDefault="00F732F9" w:rsidP="0012378A">
            <w:pPr>
              <w:spacing w:line="276" w:lineRule="auto"/>
              <w:jc w:val="center"/>
              <w:rPr>
                <w:rFonts w:ascii="Times New Roman" w:hAnsi="Times New Roman" w:cs="Times New Roman"/>
                <w:sz w:val="24"/>
                <w:szCs w:val="24"/>
              </w:rPr>
            </w:pPr>
            <w:r w:rsidRPr="00D10178">
              <w:rPr>
                <w:rFonts w:ascii="Times New Roman" w:hAnsi="Times New Roman" w:cs="Times New Roman"/>
                <w:sz w:val="24"/>
                <w:szCs w:val="24"/>
              </w:rPr>
              <w:t>8.17215</w:t>
            </w:r>
          </w:p>
        </w:tc>
      </w:tr>
    </w:tbl>
    <w:p w14:paraId="6C451857" w14:textId="77777777" w:rsidR="00505791" w:rsidRPr="00D10178" w:rsidRDefault="00505791" w:rsidP="000177D4">
      <w:pPr>
        <w:pStyle w:val="ListParagraph"/>
        <w:spacing w:line="600" w:lineRule="auto"/>
        <w:jc w:val="both"/>
        <w:rPr>
          <w:rFonts w:ascii="Times New Roman" w:eastAsia="Calibri" w:hAnsi="Times New Roman" w:cs="Times New Roman"/>
          <w:b/>
          <w:noProof/>
          <w:sz w:val="24"/>
          <w:szCs w:val="24"/>
        </w:rPr>
      </w:pPr>
    </w:p>
    <w:p w14:paraId="31C3B7C5" w14:textId="77777777" w:rsidR="00B33DF7" w:rsidRPr="00D10178" w:rsidRDefault="00B33DF7" w:rsidP="00F50808">
      <w:pPr>
        <w:spacing w:line="480" w:lineRule="auto"/>
        <w:jc w:val="both"/>
        <w:rPr>
          <w:rFonts w:ascii="Times New Roman" w:eastAsia="Calibri" w:hAnsi="Times New Roman" w:cs="Times New Roman"/>
          <w:b/>
          <w:noProof/>
          <w:sz w:val="24"/>
          <w:szCs w:val="24"/>
        </w:rPr>
      </w:pPr>
      <w:r w:rsidRPr="00D10178">
        <w:rPr>
          <w:rFonts w:ascii="Times New Roman" w:eastAsiaTheme="minorEastAsia" w:hAnsi="Times New Roman" w:cs="Times New Roman"/>
          <w:kern w:val="2"/>
          <w:sz w:val="24"/>
          <w:szCs w:val="24"/>
          <w:lang w:val="en" w:eastAsia="zh-CN"/>
        </w:rPr>
        <w:t xml:space="preserve">Again, the maximum and mean target hazard quotients </w:t>
      </w:r>
      <m:oMath>
        <m:r>
          <w:rPr>
            <w:rFonts w:ascii="Cambria Math" w:eastAsiaTheme="minorEastAsia" w:hAnsi="Cambria Math" w:cs="Times New Roman"/>
            <w:kern w:val="2"/>
            <w:sz w:val="24"/>
            <w:szCs w:val="24"/>
            <w:lang w:val="en" w:eastAsia="zh-CN"/>
          </w:rPr>
          <m:t>(</m:t>
        </m:r>
        <m:r>
          <w:rPr>
            <w:rFonts w:ascii="Cambria Math" w:eastAsia="SimSun" w:hAnsi="Cambria Math" w:cs="Times New Roman"/>
            <w:kern w:val="2"/>
            <w:sz w:val="24"/>
            <w:szCs w:val="24"/>
            <w:lang w:val="en" w:eastAsia="zh-CN"/>
          </w:rPr>
          <m:t>THQ</m:t>
        </m:r>
      </m:oMath>
      <w:r w:rsidRPr="00D10178">
        <w:rPr>
          <w:rFonts w:ascii="Times New Roman" w:hAnsi="Times New Roman" w:cs="Times New Roman"/>
          <w:sz w:val="24"/>
          <w:szCs w:val="24"/>
        </w:rPr>
        <w:t xml:space="preserve">-max and </w:t>
      </w:r>
      <m:oMath>
        <m:r>
          <w:rPr>
            <w:rFonts w:ascii="Cambria Math" w:eastAsia="SimSun" w:hAnsi="Cambria Math" w:cs="Times New Roman"/>
            <w:kern w:val="2"/>
            <w:sz w:val="24"/>
            <w:szCs w:val="24"/>
            <w:lang w:val="en" w:eastAsia="zh-CN"/>
          </w:rPr>
          <m:t>THQ</m:t>
        </m:r>
      </m:oMath>
      <w:r w:rsidRPr="00D10178">
        <w:rPr>
          <w:rFonts w:ascii="Times New Roman" w:hAnsi="Times New Roman" w:cs="Times New Roman"/>
          <w:sz w:val="24"/>
          <w:szCs w:val="24"/>
        </w:rPr>
        <w:t xml:space="preserve">-mean) for the heavy metals are lower than </w:t>
      </w:r>
      <w:proofErr w:type="gramStart"/>
      <w:r w:rsidRPr="00D10178">
        <w:rPr>
          <w:rFonts w:ascii="Times New Roman" w:hAnsi="Times New Roman" w:cs="Times New Roman"/>
          <w:sz w:val="24"/>
          <w:szCs w:val="24"/>
        </w:rPr>
        <w:t>1.This</w:t>
      </w:r>
      <w:proofErr w:type="gramEnd"/>
      <w:r w:rsidRPr="00D10178">
        <w:rPr>
          <w:rFonts w:ascii="Times New Roman" w:hAnsi="Times New Roman" w:cs="Times New Roman"/>
          <w:sz w:val="24"/>
          <w:szCs w:val="24"/>
        </w:rPr>
        <w:t xml:space="preserve"> implies t</w:t>
      </w:r>
      <w:r w:rsidRPr="00D10178">
        <w:rPr>
          <w:rFonts w:ascii="Times New Roman" w:hAnsi="Times New Roman" w:cs="Times New Roman"/>
          <w:noProof/>
          <w:sz w:val="24"/>
          <w:szCs w:val="24"/>
        </w:rPr>
        <w:t>hat, p</w:t>
      </w:r>
      <w:r w:rsidRPr="00D10178">
        <w:rPr>
          <w:rFonts w:ascii="Times New Roman" w:hAnsi="Times New Roman" w:cs="Times New Roman"/>
          <w:sz w:val="24"/>
          <w:szCs w:val="24"/>
        </w:rPr>
        <w:t xml:space="preserve">eople will not experience significant health risk when they consume fish from </w:t>
      </w:r>
      <w:proofErr w:type="spellStart"/>
      <w:r w:rsidRPr="00D10178">
        <w:rPr>
          <w:rFonts w:ascii="Times New Roman" w:hAnsi="Times New Roman" w:cs="Times New Roman"/>
          <w:sz w:val="24"/>
          <w:szCs w:val="24"/>
        </w:rPr>
        <w:t>Taihu</w:t>
      </w:r>
      <w:proofErr w:type="spellEnd"/>
      <w:r w:rsidRPr="00D10178">
        <w:rPr>
          <w:rFonts w:ascii="Times New Roman" w:hAnsi="Times New Roman" w:cs="Times New Roman"/>
          <w:sz w:val="24"/>
          <w:szCs w:val="24"/>
        </w:rPr>
        <w:t xml:space="preserve"> Lake.  </w:t>
      </w:r>
    </w:p>
    <w:p w14:paraId="3C6DC547" w14:textId="77777777" w:rsidR="00B344CB" w:rsidRPr="00D10178" w:rsidRDefault="00F732F9" w:rsidP="00F50808">
      <w:pPr>
        <w:spacing w:line="480" w:lineRule="auto"/>
        <w:jc w:val="both"/>
        <w:rPr>
          <w:rFonts w:ascii="Times New Roman" w:eastAsia="Calibri" w:hAnsi="Times New Roman" w:cs="Times New Roman"/>
          <w:b/>
          <w:noProof/>
          <w:sz w:val="24"/>
          <w:szCs w:val="24"/>
        </w:rPr>
      </w:pPr>
      <w:r w:rsidRPr="00D10178">
        <w:rPr>
          <w:rFonts w:ascii="Times New Roman" w:eastAsia="Calibri" w:hAnsi="Times New Roman" w:cs="Times New Roman"/>
          <w:b/>
          <w:noProof/>
          <w:sz w:val="24"/>
          <w:szCs w:val="24"/>
        </w:rPr>
        <w:t xml:space="preserve">4. </w:t>
      </w:r>
      <w:r w:rsidR="000912E6" w:rsidRPr="00D10178">
        <w:rPr>
          <w:rFonts w:ascii="Times New Roman" w:eastAsia="Calibri" w:hAnsi="Times New Roman" w:cs="Times New Roman"/>
          <w:b/>
          <w:noProof/>
          <w:sz w:val="24"/>
          <w:szCs w:val="24"/>
        </w:rPr>
        <w:t>CONCLUSION</w:t>
      </w:r>
    </w:p>
    <w:p w14:paraId="5A35FDEC" w14:textId="77777777" w:rsidR="004F0835" w:rsidRPr="00D10178" w:rsidRDefault="00F338A7" w:rsidP="00F50808">
      <w:pPr>
        <w:spacing w:after="0" w:line="480" w:lineRule="auto"/>
        <w:jc w:val="both"/>
        <w:rPr>
          <w:rFonts w:ascii="Times New Roman" w:hAnsi="Times New Roman" w:cs="Times New Roman"/>
          <w:sz w:val="24"/>
          <w:szCs w:val="24"/>
        </w:rPr>
      </w:pPr>
      <w:r w:rsidRPr="00D10178">
        <w:rPr>
          <w:rFonts w:ascii="Times New Roman" w:eastAsia="Calibri" w:hAnsi="Times New Roman" w:cs="Times New Roman"/>
          <w:noProof/>
          <w:sz w:val="24"/>
          <w:szCs w:val="24"/>
        </w:rPr>
        <w:lastRenderedPageBreak/>
        <w:t xml:space="preserve">This study reviewed the available data regarding the concentrations and patterns of heavy metals in Taihu Lake. The level of pollution and the possible harm to the environment and public health that the commonly found heavy metals could cause were also assessed. The majority of the lake's pollution comes from human activities. </w:t>
      </w:r>
      <w:r w:rsidR="00F10DFD" w:rsidRPr="00D10178">
        <w:rPr>
          <w:rFonts w:ascii="Times New Roman" w:eastAsia="Calibri" w:hAnsi="Times New Roman" w:cs="Times New Roman"/>
          <w:noProof/>
          <w:sz w:val="24"/>
          <w:szCs w:val="24"/>
        </w:rPr>
        <w:t>In compari</w:t>
      </w:r>
      <w:r w:rsidR="0092401D" w:rsidRPr="00D10178">
        <w:rPr>
          <w:rFonts w:ascii="Times New Roman" w:eastAsia="Calibri" w:hAnsi="Times New Roman" w:cs="Times New Roman"/>
          <w:noProof/>
          <w:sz w:val="24"/>
          <w:szCs w:val="24"/>
        </w:rPr>
        <w:t>s</w:t>
      </w:r>
      <w:r w:rsidR="00F10DFD" w:rsidRPr="00D10178">
        <w:rPr>
          <w:rFonts w:ascii="Times New Roman" w:eastAsia="Calibri" w:hAnsi="Times New Roman" w:cs="Times New Roman"/>
          <w:noProof/>
          <w:sz w:val="24"/>
          <w:szCs w:val="24"/>
        </w:rPr>
        <w:t>on with the southern, eastern and the western parts, the northern part is heavily polluted due to the high rate of anthropogenic activities in highly developed cities like Wuxi, Changzhou and Yixing Suzhou</w:t>
      </w:r>
      <w:r w:rsidR="00DF15A4" w:rsidRPr="00D10178">
        <w:rPr>
          <w:rFonts w:ascii="Times New Roman" w:hAnsi="Times New Roman" w:cs="Times New Roman"/>
          <w:sz w:val="24"/>
          <w:szCs w:val="24"/>
        </w:rPr>
        <w:t xml:space="preserve">. </w:t>
      </w:r>
      <w:r w:rsidR="00673268" w:rsidRPr="00D10178">
        <w:rPr>
          <w:rFonts w:ascii="Times New Roman" w:hAnsi="Times New Roman" w:cs="Times New Roman"/>
          <w:sz w:val="24"/>
          <w:szCs w:val="24"/>
        </w:rPr>
        <w:t xml:space="preserve">The sediment of </w:t>
      </w:r>
      <w:proofErr w:type="spellStart"/>
      <w:r w:rsidR="00673268" w:rsidRPr="00D10178">
        <w:rPr>
          <w:rFonts w:ascii="Times New Roman" w:hAnsi="Times New Roman" w:cs="Times New Roman"/>
          <w:sz w:val="24"/>
          <w:szCs w:val="24"/>
        </w:rPr>
        <w:t>Taihu</w:t>
      </w:r>
      <w:proofErr w:type="spellEnd"/>
      <w:r w:rsidR="00673268" w:rsidRPr="00D10178">
        <w:rPr>
          <w:rFonts w:ascii="Times New Roman" w:hAnsi="Times New Roman" w:cs="Times New Roman"/>
          <w:sz w:val="24"/>
          <w:szCs w:val="24"/>
        </w:rPr>
        <w:t xml:space="preserve"> Lake is classified as toxic based on the mean PEC quotients. Also, </w:t>
      </w:r>
      <w:r w:rsidR="00673268" w:rsidRPr="00D10178">
        <w:rPr>
          <w:rFonts w:ascii="Times New Roman" w:hAnsi="Times New Roman" w:cs="Times New Roman"/>
          <w:noProof/>
          <w:sz w:val="24"/>
          <w:szCs w:val="24"/>
        </w:rPr>
        <w:t>sediment</w:t>
      </w:r>
      <w:r w:rsidR="0092401D" w:rsidRPr="00D10178">
        <w:rPr>
          <w:rFonts w:ascii="Times New Roman" w:hAnsi="Times New Roman" w:cs="Times New Roman"/>
          <w:noProof/>
          <w:sz w:val="24"/>
          <w:szCs w:val="24"/>
        </w:rPr>
        <w:t>-</w:t>
      </w:r>
      <w:r w:rsidR="00673268" w:rsidRPr="00D10178">
        <w:rPr>
          <w:rFonts w:ascii="Times New Roman" w:hAnsi="Times New Roman" w:cs="Times New Roman"/>
          <w:noProof/>
          <w:sz w:val="24"/>
          <w:szCs w:val="24"/>
        </w:rPr>
        <w:t>dwelling</w:t>
      </w:r>
      <w:r w:rsidR="00673268" w:rsidRPr="00D10178">
        <w:rPr>
          <w:rFonts w:ascii="Times New Roman" w:hAnsi="Times New Roman" w:cs="Times New Roman"/>
          <w:sz w:val="24"/>
          <w:szCs w:val="24"/>
        </w:rPr>
        <w:t xml:space="preserve"> organisms</w:t>
      </w:r>
      <w:r w:rsidR="0092401D" w:rsidRPr="00D10178">
        <w:rPr>
          <w:rFonts w:ascii="Times New Roman" w:hAnsi="Times New Roman" w:cs="Times New Roman"/>
          <w:sz w:val="24"/>
          <w:szCs w:val="24"/>
        </w:rPr>
        <w:t xml:space="preserve">, as well as other organisms in </w:t>
      </w:r>
      <w:proofErr w:type="spellStart"/>
      <w:r w:rsidR="0092401D" w:rsidRPr="00D10178">
        <w:rPr>
          <w:rFonts w:ascii="Times New Roman" w:hAnsi="Times New Roman" w:cs="Times New Roman"/>
          <w:sz w:val="24"/>
          <w:szCs w:val="24"/>
        </w:rPr>
        <w:t>Taihu</w:t>
      </w:r>
      <w:proofErr w:type="spellEnd"/>
      <w:r w:rsidR="0092401D" w:rsidRPr="00D10178">
        <w:rPr>
          <w:rFonts w:ascii="Times New Roman" w:hAnsi="Times New Roman" w:cs="Times New Roman"/>
          <w:sz w:val="24"/>
          <w:szCs w:val="24"/>
        </w:rPr>
        <w:t xml:space="preserve"> Lake,</w:t>
      </w:r>
      <w:r w:rsidR="00E862B4" w:rsidRPr="00D10178">
        <w:rPr>
          <w:rFonts w:ascii="Times New Roman" w:hAnsi="Times New Roman" w:cs="Times New Roman"/>
          <w:sz w:val="24"/>
          <w:szCs w:val="24"/>
        </w:rPr>
        <w:t xml:space="preserve"> </w:t>
      </w:r>
      <w:r w:rsidR="00673268" w:rsidRPr="00D10178">
        <w:rPr>
          <w:rFonts w:ascii="Times New Roman" w:hAnsi="Times New Roman" w:cs="Times New Roman"/>
          <w:sz w:val="24"/>
          <w:szCs w:val="24"/>
        </w:rPr>
        <w:t xml:space="preserve">are at high risk according to the potential ecological risk index. However, there is no health risk for humans who </w:t>
      </w:r>
      <w:r w:rsidR="00673268" w:rsidRPr="00D10178">
        <w:rPr>
          <w:rFonts w:ascii="Times New Roman" w:hAnsi="Times New Roman" w:cs="Times New Roman"/>
          <w:noProof/>
          <w:sz w:val="24"/>
          <w:szCs w:val="24"/>
        </w:rPr>
        <w:t>consume</w:t>
      </w:r>
      <w:r w:rsidR="00673268" w:rsidRPr="00D10178">
        <w:rPr>
          <w:rFonts w:ascii="Times New Roman" w:hAnsi="Times New Roman" w:cs="Times New Roman"/>
          <w:sz w:val="24"/>
          <w:szCs w:val="24"/>
        </w:rPr>
        <w:t xml:space="preserve"> fish from </w:t>
      </w:r>
      <w:proofErr w:type="spellStart"/>
      <w:r w:rsidR="00673268" w:rsidRPr="00D10178">
        <w:rPr>
          <w:rFonts w:ascii="Times New Roman" w:hAnsi="Times New Roman" w:cs="Times New Roman"/>
          <w:sz w:val="24"/>
          <w:szCs w:val="24"/>
        </w:rPr>
        <w:t>Taihu</w:t>
      </w:r>
      <w:proofErr w:type="spellEnd"/>
      <w:r w:rsidR="00673268" w:rsidRPr="00D10178">
        <w:rPr>
          <w:rFonts w:ascii="Times New Roman" w:hAnsi="Times New Roman" w:cs="Times New Roman"/>
          <w:sz w:val="24"/>
          <w:szCs w:val="24"/>
        </w:rPr>
        <w:t xml:space="preserve"> Lake.</w:t>
      </w:r>
      <w:r w:rsidR="002336AC" w:rsidRPr="00D10178">
        <w:rPr>
          <w:rFonts w:ascii="Times New Roman" w:hAnsi="Times New Roman" w:cs="Times New Roman"/>
          <w:sz w:val="24"/>
          <w:szCs w:val="24"/>
        </w:rPr>
        <w:t xml:space="preserve"> The absolute values of some heavy metals have </w:t>
      </w:r>
      <w:r w:rsidR="002336AC" w:rsidRPr="00D10178">
        <w:rPr>
          <w:rFonts w:ascii="Times New Roman" w:hAnsi="Times New Roman" w:cs="Times New Roman"/>
          <w:noProof/>
          <w:sz w:val="24"/>
          <w:szCs w:val="24"/>
        </w:rPr>
        <w:t>decrease</w:t>
      </w:r>
      <w:r w:rsidR="0092401D" w:rsidRPr="00D10178">
        <w:rPr>
          <w:rFonts w:ascii="Times New Roman" w:hAnsi="Times New Roman" w:cs="Times New Roman"/>
          <w:noProof/>
          <w:sz w:val="24"/>
          <w:szCs w:val="24"/>
        </w:rPr>
        <w:t>d</w:t>
      </w:r>
      <w:r w:rsidR="002336AC" w:rsidRPr="00D10178">
        <w:rPr>
          <w:rFonts w:ascii="Times New Roman" w:hAnsi="Times New Roman" w:cs="Times New Roman"/>
          <w:sz w:val="24"/>
          <w:szCs w:val="24"/>
        </w:rPr>
        <w:t xml:space="preserve"> recently due to the good environmental management practices that have been put in place. However, more current studies on the frequently detected heavy metals are required to affirm this fact.</w:t>
      </w:r>
    </w:p>
    <w:p w14:paraId="645B2B5C" w14:textId="77777777" w:rsidR="005E0EB5" w:rsidRPr="005E0EB5" w:rsidRDefault="005E0EB5" w:rsidP="005E0EB5">
      <w:pPr>
        <w:spacing w:after="0" w:line="600" w:lineRule="auto"/>
        <w:jc w:val="both"/>
        <w:rPr>
          <w:rFonts w:ascii="Times New Roman" w:hAnsi="Times New Roman" w:cs="Times New Roman"/>
          <w:b/>
          <w:sz w:val="24"/>
          <w:szCs w:val="24"/>
        </w:rPr>
      </w:pPr>
      <w:r w:rsidRPr="005E0EB5">
        <w:rPr>
          <w:rFonts w:ascii="Times New Roman" w:hAnsi="Times New Roman" w:cs="Times New Roman"/>
          <w:b/>
          <w:sz w:val="24"/>
          <w:szCs w:val="24"/>
        </w:rPr>
        <w:t>Conflict of interests</w:t>
      </w:r>
    </w:p>
    <w:p w14:paraId="189B6674" w14:textId="77777777" w:rsidR="005E0EB5" w:rsidRDefault="005E0EB5" w:rsidP="005E0EB5">
      <w:pPr>
        <w:rPr>
          <w:rFonts w:ascii="Times New Roman" w:hAnsi="Times New Roman" w:cs="Times New Roman"/>
          <w:sz w:val="24"/>
          <w:szCs w:val="24"/>
        </w:rPr>
      </w:pPr>
      <w:r w:rsidRPr="005E0EB5">
        <w:rPr>
          <w:rFonts w:ascii="Times New Roman" w:hAnsi="Times New Roman" w:cs="Times New Roman"/>
          <w:sz w:val="24"/>
          <w:szCs w:val="24"/>
        </w:rPr>
        <w:t>The author declares no conflicts of interest</w:t>
      </w:r>
    </w:p>
    <w:p w14:paraId="67F3680D" w14:textId="77777777" w:rsidR="008E0C89" w:rsidRDefault="008E0C89" w:rsidP="005E0EB5">
      <w:pPr>
        <w:rPr>
          <w:rFonts w:ascii="Times New Roman" w:hAnsi="Times New Roman" w:cs="Times New Roman"/>
          <w:sz w:val="24"/>
          <w:szCs w:val="24"/>
        </w:rPr>
      </w:pPr>
    </w:p>
    <w:p w14:paraId="63D7AECC" w14:textId="77777777" w:rsidR="008E0C89" w:rsidRPr="008E0C89" w:rsidRDefault="008E0C89" w:rsidP="008E0C89">
      <w:pPr>
        <w:rPr>
          <w:sz w:val="24"/>
          <w:szCs w:val="24"/>
        </w:rPr>
      </w:pPr>
      <w:r w:rsidRPr="008E0C89">
        <w:rPr>
          <w:b/>
          <w:bCs/>
          <w:sz w:val="24"/>
          <w:szCs w:val="24"/>
        </w:rPr>
        <w:t>COMPETING INTERESTS DISCLAIMER</w:t>
      </w:r>
      <w:r w:rsidRPr="008E0C89">
        <w:rPr>
          <w:sz w:val="24"/>
          <w:szCs w:val="24"/>
        </w:rPr>
        <w:t>:</w:t>
      </w:r>
    </w:p>
    <w:p w14:paraId="6459A23F" w14:textId="77777777" w:rsidR="008E0C89" w:rsidRPr="008E0C89" w:rsidRDefault="008E0C89" w:rsidP="008E0C89">
      <w:pPr>
        <w:rPr>
          <w:sz w:val="24"/>
          <w:szCs w:val="24"/>
        </w:rPr>
      </w:pPr>
      <w:r w:rsidRPr="008E0C89">
        <w:rPr>
          <w:sz w:val="24"/>
          <w:szCs w:val="24"/>
        </w:rPr>
        <w:t>Authors have declared that they have no known competing financial interests OR non-financial interests OR personal relationships that could have appeared to influence the work reported in this paper.</w:t>
      </w:r>
    </w:p>
    <w:p w14:paraId="5DB2386E" w14:textId="77777777" w:rsidR="008E0C89" w:rsidRPr="008E0C89" w:rsidRDefault="008E0C89" w:rsidP="008E0C89">
      <w:pPr>
        <w:rPr>
          <w:sz w:val="24"/>
          <w:szCs w:val="24"/>
        </w:rPr>
      </w:pPr>
    </w:p>
    <w:p w14:paraId="0E752A0B" w14:textId="77777777" w:rsidR="008E0C89" w:rsidRPr="005E0EB5" w:rsidRDefault="008E0C89" w:rsidP="005E0EB5">
      <w:pPr>
        <w:rPr>
          <w:sz w:val="24"/>
          <w:szCs w:val="24"/>
        </w:rPr>
      </w:pPr>
    </w:p>
    <w:p w14:paraId="1CB6378D" w14:textId="77777777" w:rsidR="00860336" w:rsidRPr="00D10178" w:rsidRDefault="00860336" w:rsidP="000177D4">
      <w:pPr>
        <w:spacing w:after="0" w:line="600" w:lineRule="auto"/>
        <w:jc w:val="both"/>
        <w:rPr>
          <w:rFonts w:ascii="Times New Roman" w:hAnsi="Times New Roman" w:cs="Times New Roman"/>
          <w:sz w:val="24"/>
          <w:szCs w:val="24"/>
        </w:rPr>
      </w:pPr>
    </w:p>
    <w:p w14:paraId="157DD3AC" w14:textId="77777777" w:rsidR="009875A0" w:rsidRPr="00D10178" w:rsidRDefault="000912E6" w:rsidP="000177D4">
      <w:pPr>
        <w:spacing w:after="0" w:line="600" w:lineRule="auto"/>
        <w:jc w:val="both"/>
        <w:rPr>
          <w:rFonts w:ascii="Times New Roman" w:hAnsi="Times New Roman" w:cs="Times New Roman"/>
          <w:b/>
          <w:sz w:val="24"/>
          <w:szCs w:val="24"/>
        </w:rPr>
      </w:pPr>
      <w:r w:rsidRPr="00D10178">
        <w:rPr>
          <w:rFonts w:ascii="Times New Roman" w:hAnsi="Times New Roman" w:cs="Times New Roman"/>
          <w:b/>
          <w:sz w:val="24"/>
          <w:szCs w:val="24"/>
        </w:rPr>
        <w:t>REFERENCES</w:t>
      </w:r>
    </w:p>
    <w:p w14:paraId="172E30D9" w14:textId="77777777" w:rsidR="00860336" w:rsidRPr="0049325A" w:rsidRDefault="009875A0"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D10178">
        <w:rPr>
          <w:rFonts w:ascii="Times New Roman" w:eastAsia="Calibri" w:hAnsi="Times New Roman" w:cs="Times New Roman"/>
          <w:noProof/>
          <w:sz w:val="24"/>
          <w:szCs w:val="24"/>
        </w:rPr>
        <w:fldChar w:fldCharType="begin" w:fldLock="1"/>
      </w:r>
      <w:r w:rsidRPr="0049325A">
        <w:rPr>
          <w:rFonts w:ascii="Times New Roman" w:eastAsia="Calibri" w:hAnsi="Times New Roman" w:cs="Times New Roman"/>
          <w:noProof/>
          <w:sz w:val="24"/>
          <w:szCs w:val="24"/>
        </w:rPr>
        <w:instrText xml:space="preserve">ADDIN Mendeley Bibliography CSL_BIBLIOGRAPHY </w:instrText>
      </w:r>
      <w:r w:rsidRPr="00D10178">
        <w:rPr>
          <w:rFonts w:ascii="Times New Roman" w:eastAsia="Calibri" w:hAnsi="Times New Roman" w:cs="Times New Roman"/>
          <w:noProof/>
          <w:sz w:val="24"/>
          <w:szCs w:val="24"/>
        </w:rPr>
        <w:fldChar w:fldCharType="separate"/>
      </w:r>
      <w:r w:rsidR="00860336" w:rsidRPr="0049325A">
        <w:rPr>
          <w:rFonts w:ascii="Times New Roman" w:hAnsi="Times New Roman" w:cs="Times New Roman"/>
          <w:noProof/>
          <w:sz w:val="24"/>
          <w:szCs w:val="24"/>
        </w:rPr>
        <w:t>Ahmad AK, Shuhaimi-Othman M (2010) Heavy metal concentrations in sediments and fishes from Lake Chini, Pahang, Malaysia.</w:t>
      </w:r>
    </w:p>
    <w:p w14:paraId="6214B39F"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lastRenderedPageBreak/>
        <w:t>An Y-J, Kampbell DH (2003) Total, dissolved, and bioavailable metals at Lake Texoma marinas. Environ Pollut 122:253–259</w:t>
      </w:r>
    </w:p>
    <w:p w14:paraId="4F3BBCD8"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Bastami KD, Bagheri H, Kheirabadi V, et al (2014) Distribution and ecological risk assessment of heavy metals in surface sediments along southeast coast of the Caspian Sea. Mar Pollut Bull 81:262–267</w:t>
      </w:r>
    </w:p>
    <w:p w14:paraId="41C87B64"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Bermejo JCS, Beltrán R, Ariza JLG (2003) Spatial variations of heavy metals contamination in sediments from Odiel river (Southwest Spain). Environ Int 29:69–77</w:t>
      </w:r>
    </w:p>
    <w:p w14:paraId="43328BC3"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Bodin N, N’Gom-Kâ R, Kâ S, et al (2013) Assessment of trace metal contamination in mangrove ecosystems from Senegal, West Africa. Chemosphere 90:150–157</w:t>
      </w:r>
    </w:p>
    <w:p w14:paraId="052888EB"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Brady JP, Ayoko GA, Martens WN, Goonetilleke A (2015) Development of a hybrid pollution index for heavy metals in marine and estuarine sediments. Environ Monit Assess 187:1–14</w:t>
      </w:r>
    </w:p>
    <w:p w14:paraId="7F194103"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Chandra Sekhar K, Chary NS, Kamala CT, et al (2004) Fractionation studies and bioaccumulation of sediment-bound heavy metals in Kolleru lake by edible fish. Environ Int 29:1001–1008. https://doi.org/http://dx.doi.org/10.1016/S0160-4120(03)00094-1</w:t>
      </w:r>
    </w:p>
    <w:p w14:paraId="06DFFF4A"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Cheng H, Li M, Zhao C, et al (2015) Concentrations of toxic metals and ecological risk assessment for sediments of major freshwater lakes in China. J Geochemical Explor 157:15–26</w:t>
      </w:r>
    </w:p>
    <w:p w14:paraId="5A515C46"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Deng X, Xu Y, Han L, et al (2015) Impacts of urbanization on river systems in the Taihu Region, China. Water 7:1340–1358</w:t>
      </w:r>
    </w:p>
    <w:p w14:paraId="7E4DD194"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Ding J, Jiang H, Wu X, et al (2020) Investigation and assessment of environmental pollution in Gonghu Bay, Taihu Lake, China: A year-long study. Hum Ecol Risk Assess An Int J</w:t>
      </w:r>
    </w:p>
    <w:p w14:paraId="0A6E070A"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Duffus JH (2009) “ Heavy metals” a meaningless term?(IUPAC Technical Report). Pure Appl Chem 74:793–807</w:t>
      </w:r>
    </w:p>
    <w:p w14:paraId="3A10D03E"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Duodu GO, Goonetilleke A, Ayoko GA (2016) Comparison of pollution indices for the assessment of heavy metal in Brisbane River sediment. Environ Pollut 219:1077–1091</w:t>
      </w:r>
    </w:p>
    <w:p w14:paraId="3211AA8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Fang H, Huang L, Wang J, et al (2016) Environmental assessment of heavy metal transport and transformation in the Hangzhou Bay, China. J Hazard Mater 302:447–457</w:t>
      </w:r>
    </w:p>
    <w:p w14:paraId="6AC89665"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Food and Agricultural Organization (FAO) (2008) Statistics Division. Food Security Statistics. Food Consumption. http://www.fao.org/es/ESS/faostat/foodsecurity/index_en.htm</w:t>
      </w:r>
    </w:p>
    <w:p w14:paraId="2C3EA338"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Forghani G, Moore F, Qishlaqi A (2012) The concentration and partitioning of heavy metals in surface sediments of the Maharlu Lake, SW Iran. Soil Sediment Contam An Int J 21:872–888</w:t>
      </w:r>
    </w:p>
    <w:p w14:paraId="7A085F00"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Fraga CG (2005) Relevance, essentiality and toxicity of trace elements in human health. Mol Aspects Med 26:235–244</w:t>
      </w:r>
    </w:p>
    <w:p w14:paraId="2E318407"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Fu J, Hu X, Tao X, et al (2013) Risk and toxicity assessments of heavy metals in sediments and fishes from the Yangtze River and Taihu Lake, China. Chemosphere 93:1887–1895</w:t>
      </w:r>
    </w:p>
    <w:p w14:paraId="3CA2D24A"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Fytianos K, Lourantou A (2004) Speciation of elements in sediment samples collected at lakes Volvi and Koronia, N. Greece. Environ Int 30:11–17</w:t>
      </w:r>
    </w:p>
    <w:p w14:paraId="4D6A413D"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Gao F, Wang J, Guo W, Zhao X (2015) Historical record of trace elements input and risk in the shallow freshwater lake, North China. J Geochemical Explor 155:. https://doi.org/10.1016/j.gexplo.2015.04.002</w:t>
      </w:r>
    </w:p>
    <w:p w14:paraId="0055B1A2"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 xml:space="preserve">Gu D, He J, Duan X, et al (2006) Body weight and mortality among men and women in </w:t>
      </w:r>
      <w:r w:rsidRPr="0049325A">
        <w:rPr>
          <w:rFonts w:ascii="Times New Roman" w:hAnsi="Times New Roman" w:cs="Times New Roman"/>
          <w:noProof/>
          <w:sz w:val="24"/>
          <w:szCs w:val="24"/>
        </w:rPr>
        <w:lastRenderedPageBreak/>
        <w:t>China. Jama 295:776–783</w:t>
      </w:r>
    </w:p>
    <w:p w14:paraId="728C399D"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Guo L (2007) Doing battle with the green monster of Taihu Lake. Science (80- ) 317:1166</w:t>
      </w:r>
    </w:p>
    <w:p w14:paraId="088B2AD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Guo W, Huo S, Xi B, et al (2015) Heavy metal contamination in sediments from typical lakes in the five geographic regions of China: Distribution, bioavailability, and risk. Ecol Eng 81:243–255</w:t>
      </w:r>
    </w:p>
    <w:p w14:paraId="5DF7EE4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Hakanson L (1980) An ecological risk index for aquatic pollution control.a sedimentological approach. Water Res 14:975–1001. https://doi.org/http://dx.doi.org/10.1016/0043-1354(80)90143-8</w:t>
      </w:r>
    </w:p>
    <w:p w14:paraId="0B7DB22E"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Hao L, Sun L, Zhao Y, Lu J (2013) Sedimentary records of evolution of heavy metals in Songhua Lake, Northeast China. CLEAN–Soil, Air, Water 41:1010–1017</w:t>
      </w:r>
    </w:p>
    <w:p w14:paraId="702936A5"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Hill NA, Simpson SL, Johnston EL (2013) Beyond the bed: effects of metal contamination on recruitment to bedded sediments and overlying substrata. Environ Pollut 173:182–191</w:t>
      </w:r>
    </w:p>
    <w:p w14:paraId="78225106"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Hilton J, Davison W, Ochsenbein U (1985) A mathematical model for analysis of sediment core data: Implications for enrichment factor calculations and trace-metal transport mechanisms. Chem Geol 48:281–291. https://doi.org/http://dx.doi.org/10.1016/0009-2541(85)90053-1</w:t>
      </w:r>
    </w:p>
    <w:p w14:paraId="578B4166"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Ikem A, Egiebor NO, Nyavor K (2003) Trace elements in water, fish and sediment from Tuskegee Lake, Southeastern USA. Water Air Soil Pollut 149:51–75</w:t>
      </w:r>
    </w:p>
    <w:p w14:paraId="1458C764"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Jiang X, Wang W, Wang S, et al (2012) Initial identification of heavy metals contamination in Taihu Lake, a eutrophic lake in China. J Environ Sci 24:1539–1548</w:t>
      </w:r>
    </w:p>
    <w:p w14:paraId="2CE5F8EF"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Jiang Z-G, Xu N, Liu B, et al (2018) Metal concentrations and risk assessment in water, sediment and economic fish species with various habitat preferences and trophic guilds from Lake Caizi, Southeast China. Ecotoxicol Environ Saf 157:1–8. https://doi.org/10.1016/j.ecoenv.2018.03.078</w:t>
      </w:r>
    </w:p>
    <w:p w14:paraId="0D8BA5BF"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Jiao W, Lu SY, Li GD, et al (2010) Heavy metal pollution of main inflow and outflow rivers around the Taihu Lake and assessment of its potential ecological risk. Chin J Appl Environ Biol 16:577–580</w:t>
      </w:r>
    </w:p>
    <w:p w14:paraId="4162375A"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Kankılıç GB, Tüzün İ, Kadıoğlu YK (2013) Assessment of heavy metal levels in sediment samples of Kapulukaya Dam Lake (Kirikkale) and lower catchment area. Environ Monit Assess 185:6739–6750</w:t>
      </w:r>
    </w:p>
    <w:p w14:paraId="6FF23C8D"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Karadede H, Ünlü E (2000) Concentrations of some heavy metals in water, sediment and fish species from the Atatürk Dam Lake (Euphrates), Turkey. Chemosphere 41:1371–1376</w:t>
      </w:r>
    </w:p>
    <w:p w14:paraId="3B09EAA7"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Kishe MA, Machiwa JF (2003) Distribution of heavy metals in sediments of Mwanza Gulf of Lake Victoria, Tanzania. Environ Int 28:619–625. https://doi.org/http://dx.doi.org/10.1016/S0160-4120(02)00099-5</w:t>
      </w:r>
    </w:p>
    <w:p w14:paraId="067BE535"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Klavinš M, Briede A, Rodinov V, et al (2000) Heavy metals in rivers of Latvia. Sci Total Environ 262:175–183. https://doi.org/http://dx.doi.org/10.1016/S0048-9697(00)00597-0</w:t>
      </w:r>
    </w:p>
    <w:p w14:paraId="5A14E23E"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Krishna AK, Satyanarayanan M, Govil PK (2009) Assessment of heavy metal pollution in water using multivariate statistical techniques in an industrial area: a case study from Patancheru, Medak District, Andhra Pradesh, India. J Hazard Mater 167:366–373</w:t>
      </w:r>
    </w:p>
    <w:p w14:paraId="6E384301"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Lewis SL, Maslin MA (2015) Defining the anthropocene. Nature 519:171–180</w:t>
      </w:r>
    </w:p>
    <w:p w14:paraId="7F6F7F6F"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Li S, Xu Z, Cheng X, Zhang Q (2008) Dissolved trace elements and heavy metals in the Danjiangkou Reservoir, China. Environ Geol 55:977–983</w:t>
      </w:r>
    </w:p>
    <w:p w14:paraId="7378D21D"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lastRenderedPageBreak/>
        <w:t>Li S, Zhang Q (2010a) Spatial characterization of dissolved trace elements and heavy metals in the upper Han River (China) using multivariate statistical techniques. J Hazard Mater 176:579–588</w:t>
      </w:r>
    </w:p>
    <w:p w14:paraId="7D21880F"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Li S, Zhang Q (2010b) Risk assessment and seasonal variations of dissolved trace elements and heavy metals in the Upper Han River, China. J Hazard Mater 181:1051–1058. https://doi.org/http://dx.doi.org/10.1016/j.jhazmat.2010.05.120</w:t>
      </w:r>
    </w:p>
    <w:p w14:paraId="0A6DAC73"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Lin Q, Liu E, Zhang E, et al (2016) Spatial distribution, contamination and ecological risk assessment of heavy metals in surface sediments of Erhai Lake, a large eutrophic plateau lake in southwest China. Catena 145:193–203</w:t>
      </w:r>
    </w:p>
    <w:p w14:paraId="2C7D7B24"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Liu E, Birch GF, Shen J, et al (2012) Comprehensive evaluation of heavy metal contamination in surface and core sediments of Taihu Lake, the third largest freshwater lake in China. Environ Earth Sci 67:39–51</w:t>
      </w:r>
    </w:p>
    <w:p w14:paraId="64E9D2DE"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Liu R, Bao K, Yao S, et al (2018) Ecological risk assessment and distribution of potentially harmful trace elements in lake sediments of Songnen Plain, NE China. Ecotoxicol Environ Saf 163:117–124</w:t>
      </w:r>
    </w:p>
    <w:p w14:paraId="794B70BA"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López DL, Gierlowski-Kordesch E, Hollenkamp C (2010) Geochemical mobility and bioavailability of heavy metals in a lake affected by acid mine drainage: Lake Hope, Vinton County, Ohio. Water, air, soil Pollut 213:27–45</w:t>
      </w:r>
    </w:p>
    <w:p w14:paraId="5E3086DB"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MacDonald DD, Ingersoll CG, Berger TA (2000) Development and evaluation of consensus-based sediment quality guidelines for freshwater ecosystems. Arch Environ Contam Toxicol 39:20–31</w:t>
      </w:r>
    </w:p>
    <w:p w14:paraId="06B25FFF"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Mucha AP, Vasconcelos MTSD, Bordalo AA (2003) Macrobenthic community in the Douro estuary: relations with trace metals and natural sediment characteristics. Environ Pollut 121:169–180</w:t>
      </w:r>
    </w:p>
    <w:p w14:paraId="0419645A"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Muller G (1969) Index of geoaccumulation in sediments of the Rhine River</w:t>
      </w:r>
    </w:p>
    <w:p w14:paraId="5D2B7256"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Nakayama SMM, Ikenaka Y, Muzandu K, et al (2010) Heavy metal accumulation in lake sediments, fish (Oreochromis niloticus and Serranochromis thumbergi), and crayfish (Cherax quadricarinatus) in Lake Itezhi-tezhi and Lake Kariba, Zambia. Arch Environ Contam Toxicol 59:291–300</w:t>
      </w:r>
    </w:p>
    <w:p w14:paraId="66CE3C6F"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Nguyen HL, Leermakers M, Osán J, et al (2005) Heavy metals in Lake Balaton: water column, suspended matter, sediment and biota. Sci Total Environ 340:213–230. https://doi.org/http://dx.doi.org/10.1016/j.scitotenv.2004.07.032</w:t>
      </w:r>
    </w:p>
    <w:p w14:paraId="10F15D72"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Ochieng EZ, Lalah JO, Wandiga SO (2007) Analysis of heavy metals in water and surface sediment in five rift valley lakes in Kenya for assessment of recent increase in anthropogenic activities. Bull Environ Contam Toxicol 79:570–576</w:t>
      </w:r>
    </w:p>
    <w:p w14:paraId="169AA034"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Ohore OE, Addo FG, Zhang S, et al (2019) Distribution and relationship between antimicrobial resistance genes and heavy metals in surface sediments of Taihu Lake, China. J Environ Sci 77:323–335</w:t>
      </w:r>
    </w:p>
    <w:p w14:paraId="4500B0C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Pekey H, Karakaş D, Ayberk S, et al (2004a) Ecological risk assessment using trace elements from surface sediments of Izmit Bay (Northeastern Marmara Sea) Turkey. Mar Pollut Bull 48:946–953</w:t>
      </w:r>
    </w:p>
    <w:p w14:paraId="468B6E02"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Pekey H, Karakaş D, Bakoglu M (2004b) Source apportionment of trace metals in surface waters of a polluted stream using multivariate statistical analyses. Mar Pollut Bull 49:809–818</w:t>
      </w:r>
    </w:p>
    <w:p w14:paraId="6E080BC7"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Pu P, Yan J (1998) Taihu Lake—a large shallow lake in the East China Plain. J Lake Sci 10:1–12</w:t>
      </w:r>
    </w:p>
    <w:p w14:paraId="45B8D551"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lastRenderedPageBreak/>
        <w:t>Qin B, Xu P, Wu Q, et al (2007) Environmental issues of lake Taihu, China. Hydrobiologia 581:3–14</w:t>
      </w:r>
    </w:p>
    <w:p w14:paraId="5EDC605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Rajeshkumar S, Liu Y, Zhang X, et al (2018) Studies on seasonal pollution of heavy metals in water, sediment, fish and oyster from the Meiliang Bay of Taihu Lake in China. Chemosphere 191:626–638</w:t>
      </w:r>
    </w:p>
    <w:p w14:paraId="4769A4C1"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Rashed MN (2001) Monitoring of environmental heavy metals in fish from Nasser Lake. Environ Int 27:27–33</w:t>
      </w:r>
    </w:p>
    <w:p w14:paraId="3AE25934"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Rognerud S, Fjeld E (2001) Trace element contamination of Norwegian lake sediments. AMBIO A J Hum Environ 30:11–19</w:t>
      </w:r>
    </w:p>
    <w:p w14:paraId="1884F89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Samecka-Cymerman A, Kempers AJ (2001) Concentrations of heavy metals and plant nutrients in water, sediments and aquatic macrophytes of anthropogenic lakes (former open cut brown coal mines) differing in stage of acidification. Sci Total Environ 281:87–98</w:t>
      </w:r>
    </w:p>
    <w:p w14:paraId="40422E8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Selvam AP, Priya SL, Banerjee K, et al (2012) Heavy metal assessment using geochemical and statistical tools in the surface sediments of Vembanad Lake, Southwest Coast of India. Environ Monit Assess 184:5899–5915</w:t>
      </w:r>
    </w:p>
    <w:p w14:paraId="46007B57"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Simpson SL, Spadaro DA (2016) Bioavailability and chronic toxicity of metal sulfide minerals to benthic marine invertebrates: implications for deep sea exploration, mining and tailings disposal. Environ Sci Technol 50:4061–4070</w:t>
      </w:r>
    </w:p>
    <w:p w14:paraId="1B888137"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Szymanowska A, Samecka-Cymerman A, Kempers AJ (1999) Heavy metals in three lakes in West Poland. Ecotoxicol Environ Saf 43:21–29</w:t>
      </w:r>
    </w:p>
    <w:p w14:paraId="5ED1CED4"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Tao Y, Yuan Z, Xiaona H, Wei M (2012) Distribution and bioaccumulation of heavy metals in aquatic organisms of different trophic levels and potential health risk assessment from Taihu lake, China. Ecotoxicol Environ Saf 81:55–64</w:t>
      </w:r>
    </w:p>
    <w:p w14:paraId="31F88F88"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Tessier A, Campbell PGC (1987) Partitioning of trace metals in sediments: relationships with bioavailability. Hydrobiologia 149:43–52</w:t>
      </w:r>
    </w:p>
    <w:p w14:paraId="27A71931"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Tong L (1995) Element abundances of China’s continental crust and its sedimentary layer and upper continental crust. Chinese J Geochemistry 14:26–32</w:t>
      </w:r>
    </w:p>
    <w:p w14:paraId="507E3CE6"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USEPA (2013) Integrated Risk Information System (IRIS). Washington, DC</w:t>
      </w:r>
    </w:p>
    <w:p w14:paraId="15F32411"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Villanueva MC, Ibarra AA (2016) Assessing the ecological stress in a Garonne River stretch, southwest France. Ecol Indic 67:466–473</w:t>
      </w:r>
    </w:p>
    <w:p w14:paraId="2BBB51DB"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Vrhovnik P, Šmuc NR, Dolenec T, et al (2013) An evaluation of trace metal distribution and environmental risk in sediments from the Lake Kalimanci (FYR Macedonia). Environ Earth Sci 70:761–775</w:t>
      </w:r>
    </w:p>
    <w:p w14:paraId="4C400271"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Wang XC, Yan WD, An Z, et al (2003) Status of trace elements in paddy soil and sediment in Taihu Lake region. Chemosphere 50:707–710</w:t>
      </w:r>
    </w:p>
    <w:p w14:paraId="4EAA989E"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Wei C, Wen H (2012) Geochemical baselines of heavy metals in the sediments of two large freshwater lakes in China: implications for contamination character and history. Environ Geochem Health 34:737–748</w:t>
      </w:r>
    </w:p>
    <w:p w14:paraId="01ADD100"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Yan N, Liu W, Xie H, et al (2016) Distribution and assessment of heavy metals in the surface sediment of Yellow River, China. J Environ Sci 39:45–51</w:t>
      </w:r>
    </w:p>
    <w:p w14:paraId="04379A30"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Yang M, Yu J, Li Z, et al (2008) Taihu Lake not to blame for Wuxi’s woes. Science (80- ) 319:158</w:t>
      </w:r>
    </w:p>
    <w:p w14:paraId="6422C4DB"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Yilgor S, Kucuksezgin F, Ozel E (2012) Assessment of metal concentrations in sediments from Lake Bafa (Western Anatolia): An index analysis approach. Bull Environ Contam Toxicol 89:512–518</w:t>
      </w:r>
    </w:p>
    <w:p w14:paraId="24E6F6D8"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lastRenderedPageBreak/>
        <w:t>Yuan H, Shen J, Liu E, et al (2011) Assessment of nutrients and heavy metals enrichment in surface sediments from Taihu Lake, a eutrophic shallow lake in China. Environ Geochem Health 33:67–81</w:t>
      </w:r>
    </w:p>
    <w:p w14:paraId="4B98793C"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Zahra A, Hashmi MZ, Malik RN, Ahmed Z (2014) Enrichment and geo-accumulation of heavy metals and risk assessment of sediments of the Kurang Nallah—feeding tributary of the Rawal Lake Reservoir, Pakistan. Sci Total Environ 470:925–933</w:t>
      </w:r>
    </w:p>
    <w:p w14:paraId="336FD88D"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Zhao Z, Zhang L, Wu J, Fan C (2009) Distribution and bioaccumulation of organochlorine pesticides in surface sediments and benthic organisms from Taihu Lake, China. Chemosphere 77:1191–1198</w:t>
      </w:r>
    </w:p>
    <w:p w14:paraId="64D36652"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szCs w:val="24"/>
        </w:rPr>
      </w:pPr>
      <w:r w:rsidRPr="0049325A">
        <w:rPr>
          <w:rFonts w:ascii="Times New Roman" w:hAnsi="Times New Roman" w:cs="Times New Roman"/>
          <w:noProof/>
          <w:sz w:val="24"/>
          <w:szCs w:val="24"/>
        </w:rPr>
        <w:t>Zheng G, Tian L, Liang Y, et al (2011) δ-Aminolevulinic acid dehydratase genotype predicts toxic effects of lead on workers’ peripheral nervous system. Neurotoxicology 32:374–382</w:t>
      </w:r>
    </w:p>
    <w:p w14:paraId="1D095479" w14:textId="77777777" w:rsidR="00860336" w:rsidRPr="0049325A" w:rsidRDefault="00860336" w:rsidP="0049325A">
      <w:pPr>
        <w:pStyle w:val="ListParagraph"/>
        <w:widowControl w:val="0"/>
        <w:numPr>
          <w:ilvl w:val="0"/>
          <w:numId w:val="12"/>
        </w:numPr>
        <w:autoSpaceDE w:val="0"/>
        <w:autoSpaceDN w:val="0"/>
        <w:adjustRightInd w:val="0"/>
        <w:spacing w:after="0" w:line="240" w:lineRule="auto"/>
        <w:rPr>
          <w:rFonts w:ascii="Times New Roman" w:hAnsi="Times New Roman" w:cs="Times New Roman"/>
          <w:noProof/>
          <w:sz w:val="24"/>
        </w:rPr>
      </w:pPr>
      <w:r w:rsidRPr="0049325A">
        <w:rPr>
          <w:rFonts w:ascii="Times New Roman" w:hAnsi="Times New Roman" w:cs="Times New Roman"/>
          <w:noProof/>
          <w:sz w:val="24"/>
          <w:szCs w:val="24"/>
        </w:rPr>
        <w:t>Zhu L, Xu J, Wang F, Lee B (2011) An assessment of selected heavy metal contamination in the surface sediments from the South China Sea before 1998. J Geochemical Explor 108:1–14</w:t>
      </w:r>
    </w:p>
    <w:p w14:paraId="09FA6307" w14:textId="77777777" w:rsidR="00E04E1B" w:rsidRPr="00D10178" w:rsidRDefault="009875A0" w:rsidP="00B14E18">
      <w:pPr>
        <w:spacing w:after="0" w:line="600" w:lineRule="auto"/>
        <w:jc w:val="both"/>
        <w:rPr>
          <w:rFonts w:ascii="Times New Roman" w:eastAsia="Calibri" w:hAnsi="Times New Roman" w:cs="Times New Roman"/>
          <w:noProof/>
          <w:sz w:val="24"/>
          <w:szCs w:val="24"/>
        </w:rPr>
      </w:pPr>
      <w:r w:rsidRPr="00D10178">
        <w:rPr>
          <w:rFonts w:ascii="Times New Roman" w:eastAsia="Calibri" w:hAnsi="Times New Roman" w:cs="Times New Roman"/>
          <w:noProof/>
          <w:sz w:val="24"/>
          <w:szCs w:val="24"/>
        </w:rPr>
        <w:fldChar w:fldCharType="end"/>
      </w:r>
    </w:p>
    <w:sectPr w:rsidR="00E04E1B" w:rsidRPr="00D10178" w:rsidSect="009020A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C60A" w14:textId="77777777" w:rsidR="006016A0" w:rsidRDefault="006016A0" w:rsidP="003B0C2E">
      <w:pPr>
        <w:spacing w:after="0" w:line="240" w:lineRule="auto"/>
      </w:pPr>
      <w:r>
        <w:separator/>
      </w:r>
    </w:p>
  </w:endnote>
  <w:endnote w:type="continuationSeparator" w:id="0">
    <w:p w14:paraId="0D500316" w14:textId="77777777" w:rsidR="006016A0" w:rsidRDefault="006016A0" w:rsidP="003B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2AE7" w14:textId="77777777" w:rsidR="009F68D5" w:rsidRDefault="009F6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954304"/>
      <w:docPartObj>
        <w:docPartGallery w:val="Page Numbers (Bottom of Page)"/>
        <w:docPartUnique/>
      </w:docPartObj>
    </w:sdtPr>
    <w:sdtEndPr>
      <w:rPr>
        <w:noProof/>
      </w:rPr>
    </w:sdtEndPr>
    <w:sdtContent>
      <w:p w14:paraId="25496802" w14:textId="77777777" w:rsidR="008D413F" w:rsidRDefault="008D413F">
        <w:pPr>
          <w:pStyle w:val="Footer"/>
          <w:jc w:val="center"/>
        </w:pPr>
        <w:r>
          <w:fldChar w:fldCharType="begin"/>
        </w:r>
        <w:r>
          <w:instrText xml:space="preserve"> PAGE   \* MERGEFORMAT </w:instrText>
        </w:r>
        <w:r>
          <w:fldChar w:fldCharType="separate"/>
        </w:r>
        <w:r w:rsidR="005E0EB5">
          <w:rPr>
            <w:noProof/>
          </w:rPr>
          <w:t>20</w:t>
        </w:r>
        <w:r>
          <w:rPr>
            <w:noProof/>
          </w:rPr>
          <w:fldChar w:fldCharType="end"/>
        </w:r>
      </w:p>
    </w:sdtContent>
  </w:sdt>
  <w:p w14:paraId="0C27D4DE" w14:textId="77777777" w:rsidR="008D413F" w:rsidRDefault="008D4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2394" w14:textId="77777777" w:rsidR="009F68D5" w:rsidRDefault="009F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2F2C4" w14:textId="77777777" w:rsidR="006016A0" w:rsidRDefault="006016A0" w:rsidP="003B0C2E">
      <w:pPr>
        <w:spacing w:after="0" w:line="240" w:lineRule="auto"/>
      </w:pPr>
      <w:r>
        <w:separator/>
      </w:r>
    </w:p>
  </w:footnote>
  <w:footnote w:type="continuationSeparator" w:id="0">
    <w:p w14:paraId="37E016D1" w14:textId="77777777" w:rsidR="006016A0" w:rsidRDefault="006016A0" w:rsidP="003B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15FA" w14:textId="24874FB0" w:rsidR="009F68D5" w:rsidRDefault="009F68D5">
    <w:pPr>
      <w:pStyle w:val="Header"/>
    </w:pPr>
    <w:r>
      <w:rPr>
        <w:noProof/>
      </w:rPr>
      <w:pict w14:anchorId="12B0D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687F" w14:textId="5A3A8A04" w:rsidR="009F68D5" w:rsidRDefault="009F68D5">
    <w:pPr>
      <w:pStyle w:val="Header"/>
    </w:pPr>
    <w:r>
      <w:rPr>
        <w:noProof/>
      </w:rPr>
      <w:pict w14:anchorId="6448D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218A" w14:textId="7B1F131C" w:rsidR="009F68D5" w:rsidRDefault="009F68D5">
    <w:pPr>
      <w:pStyle w:val="Header"/>
    </w:pPr>
    <w:r>
      <w:rPr>
        <w:noProof/>
      </w:rPr>
      <w:pict w14:anchorId="277CD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B9E"/>
    <w:multiLevelType w:val="multilevel"/>
    <w:tmpl w:val="9BB4BD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F51FE"/>
    <w:multiLevelType w:val="hybridMultilevel"/>
    <w:tmpl w:val="9EB64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56E80"/>
    <w:multiLevelType w:val="multilevel"/>
    <w:tmpl w:val="D6AC1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817ECA"/>
    <w:multiLevelType w:val="multilevel"/>
    <w:tmpl w:val="A42CA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50318"/>
    <w:multiLevelType w:val="hybridMultilevel"/>
    <w:tmpl w:val="D53E2B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F669A"/>
    <w:multiLevelType w:val="multilevel"/>
    <w:tmpl w:val="C5E21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F92A0A"/>
    <w:multiLevelType w:val="multilevel"/>
    <w:tmpl w:val="C1045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34101C"/>
    <w:multiLevelType w:val="hybridMultilevel"/>
    <w:tmpl w:val="62408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C2EF2"/>
    <w:multiLevelType w:val="multilevel"/>
    <w:tmpl w:val="4880C1A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5973FA5"/>
    <w:multiLevelType w:val="hybridMultilevel"/>
    <w:tmpl w:val="326472A6"/>
    <w:lvl w:ilvl="0" w:tplc="124ADDD0">
      <w:start w:val="4"/>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12313"/>
    <w:multiLevelType w:val="hybridMultilevel"/>
    <w:tmpl w:val="8E969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8F24D9"/>
    <w:multiLevelType w:val="hybridMultilevel"/>
    <w:tmpl w:val="BDBED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1"/>
  </w:num>
  <w:num w:numId="5">
    <w:abstractNumId w:val="10"/>
  </w:num>
  <w:num w:numId="6">
    <w:abstractNumId w:val="7"/>
  </w:num>
  <w:num w:numId="7">
    <w:abstractNumId w:val="0"/>
  </w:num>
  <w:num w:numId="8">
    <w:abstractNumId w:val="5"/>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wtjQyMTY3MjUwNTJV0lEKTi0uzszPAykwM6gFAO1L5FAtAAAA"/>
    <w:docVar w:name="EN.InstantFormat" w:val="&lt;ENInstantFormat&gt;&lt;Enabled&gt;0&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x5rxa25usxspce2v21pzfabfz2rdrvaww0s&quot;&gt;Nkooms lib Copy&lt;record-ids&gt;&lt;item&gt;25&lt;/item&gt;&lt;item&gt;240&lt;/item&gt;&lt;item&gt;241&lt;/item&gt;&lt;item&gt;242&lt;/item&gt;&lt;item&gt;243&lt;/item&gt;&lt;item&gt;244&lt;/item&gt;&lt;item&gt;262&lt;/item&gt;&lt;item&gt;264&lt;/item&gt;&lt;item&gt;286&lt;/item&gt;&lt;item&gt;287&lt;/item&gt;&lt;item&gt;309&lt;/item&gt;&lt;item&gt;310&lt;/item&gt;&lt;item&gt;311&lt;/item&gt;&lt;item&gt;312&lt;/item&gt;&lt;item&gt;313&lt;/item&gt;&lt;item&gt;319&lt;/item&gt;&lt;item&gt;320&lt;/item&gt;&lt;item&gt;437&lt;/item&gt;&lt;item&gt;445&lt;/item&gt;&lt;item&gt;447&lt;/item&gt;&lt;item&gt;448&lt;/item&gt;&lt;item&gt;456&lt;/item&gt;&lt;item&gt;457&lt;/item&gt;&lt;item&gt;458&lt;/item&gt;&lt;item&gt;459&lt;/item&gt;&lt;item&gt;467&lt;/item&gt;&lt;item&gt;468&lt;/item&gt;&lt;item&gt;469&lt;/item&gt;&lt;item&gt;473&lt;/item&gt;&lt;item&gt;474&lt;/item&gt;&lt;item&gt;475&lt;/item&gt;&lt;item&gt;476&lt;/item&gt;&lt;item&gt;814&lt;/item&gt;&lt;item&gt;815&lt;/item&gt;&lt;item&gt;816&lt;/item&gt;&lt;item&gt;817&lt;/item&gt;&lt;item&gt;818&lt;/item&gt;&lt;item&gt;819&lt;/item&gt;&lt;item&gt;820&lt;/item&gt;&lt;item&gt;821&lt;/item&gt;&lt;item&gt;822&lt;/item&gt;&lt;item&gt;823&lt;/item&gt;&lt;item&gt;824&lt;/item&gt;&lt;item&gt;825&lt;/item&gt;&lt;item&gt;826&lt;/item&gt;&lt;item&gt;827&lt;/item&gt;&lt;item&gt;828&lt;/item&gt;&lt;item&gt;829&lt;/item&gt;&lt;item&gt;830&lt;/item&gt;&lt;item&gt;831&lt;/item&gt;&lt;item&gt;832&lt;/item&gt;&lt;item&gt;833&lt;/item&gt;&lt;item&gt;834&lt;/item&gt;&lt;item&gt;836&lt;/item&gt;&lt;item&gt;837&lt;/item&gt;&lt;item&gt;838&lt;/item&gt;&lt;item&gt;839&lt;/item&gt;&lt;item&gt;840&lt;/item&gt;&lt;item&gt;842&lt;/item&gt;&lt;item&gt;843&lt;/item&gt;&lt;item&gt;844&lt;/item&gt;&lt;item&gt;845&lt;/item&gt;&lt;item&gt;846&lt;/item&gt;&lt;item&gt;847&lt;/item&gt;&lt;item&gt;849&lt;/item&gt;&lt;item&gt;850&lt;/item&gt;&lt;item&gt;851&lt;/item&gt;&lt;item&gt;852&lt;/item&gt;&lt;item&gt;854&lt;/item&gt;&lt;item&gt;855&lt;/item&gt;&lt;item&gt;856&lt;/item&gt;&lt;item&gt;857&lt;/item&gt;&lt;item&gt;859&lt;/item&gt;&lt;item&gt;860&lt;/item&gt;&lt;item&gt;861&lt;/item&gt;&lt;item&gt;862&lt;/item&gt;&lt;item&gt;863&lt;/item&gt;&lt;item&gt;864&lt;/item&gt;&lt;item&gt;865&lt;/item&gt;&lt;item&gt;866&lt;/item&gt;&lt;item&gt;867&lt;/item&gt;&lt;item&gt;868&lt;/item&gt;&lt;item&gt;869&lt;/item&gt;&lt;item&gt;870&lt;/item&gt;&lt;item&gt;871&lt;/item&gt;&lt;item&gt;872&lt;/item&gt;&lt;item&gt;873&lt;/item&gt;&lt;item&gt;874&lt;/item&gt;&lt;item&gt;875&lt;/item&gt;&lt;item&gt;877&lt;/item&gt;&lt;item&gt;878&lt;/item&gt;&lt;item&gt;879&lt;/item&gt;&lt;item&gt;880&lt;/item&gt;&lt;/record-ids&gt;&lt;/item&gt;&lt;/Libraries&gt;"/>
  </w:docVars>
  <w:rsids>
    <w:rsidRoot w:val="00D15775"/>
    <w:rsid w:val="00001D6A"/>
    <w:rsid w:val="000022F8"/>
    <w:rsid w:val="0000287E"/>
    <w:rsid w:val="000078E9"/>
    <w:rsid w:val="00011761"/>
    <w:rsid w:val="00011C6B"/>
    <w:rsid w:val="000120E5"/>
    <w:rsid w:val="000134CD"/>
    <w:rsid w:val="00014703"/>
    <w:rsid w:val="00015F21"/>
    <w:rsid w:val="00016264"/>
    <w:rsid w:val="000177D4"/>
    <w:rsid w:val="00020BD7"/>
    <w:rsid w:val="00025587"/>
    <w:rsid w:val="00025AE0"/>
    <w:rsid w:val="00030B65"/>
    <w:rsid w:val="00030FAD"/>
    <w:rsid w:val="00041BE8"/>
    <w:rsid w:val="00043E30"/>
    <w:rsid w:val="0004487A"/>
    <w:rsid w:val="00047B99"/>
    <w:rsid w:val="00047EAB"/>
    <w:rsid w:val="0005049B"/>
    <w:rsid w:val="00052DAB"/>
    <w:rsid w:val="000535E2"/>
    <w:rsid w:val="00056F93"/>
    <w:rsid w:val="00057117"/>
    <w:rsid w:val="00060DCB"/>
    <w:rsid w:val="0006345E"/>
    <w:rsid w:val="00065091"/>
    <w:rsid w:val="00072150"/>
    <w:rsid w:val="00073B3D"/>
    <w:rsid w:val="000753AE"/>
    <w:rsid w:val="00075CEE"/>
    <w:rsid w:val="000804DF"/>
    <w:rsid w:val="000843E1"/>
    <w:rsid w:val="000912E6"/>
    <w:rsid w:val="000937EB"/>
    <w:rsid w:val="00096952"/>
    <w:rsid w:val="000A1D04"/>
    <w:rsid w:val="000A4B3B"/>
    <w:rsid w:val="000A4EAD"/>
    <w:rsid w:val="000A7E4D"/>
    <w:rsid w:val="000B0649"/>
    <w:rsid w:val="000B6786"/>
    <w:rsid w:val="000C49B8"/>
    <w:rsid w:val="000D1596"/>
    <w:rsid w:val="000D3C42"/>
    <w:rsid w:val="000D50CE"/>
    <w:rsid w:val="000E06C7"/>
    <w:rsid w:val="000E3A34"/>
    <w:rsid w:val="000E6787"/>
    <w:rsid w:val="000E6F20"/>
    <w:rsid w:val="000F0087"/>
    <w:rsid w:val="000F2ED8"/>
    <w:rsid w:val="00107C8C"/>
    <w:rsid w:val="00110169"/>
    <w:rsid w:val="00112596"/>
    <w:rsid w:val="00112C8D"/>
    <w:rsid w:val="00113669"/>
    <w:rsid w:val="00113FCD"/>
    <w:rsid w:val="001140C2"/>
    <w:rsid w:val="001148FF"/>
    <w:rsid w:val="00117983"/>
    <w:rsid w:val="001226ED"/>
    <w:rsid w:val="001308ED"/>
    <w:rsid w:val="001323B6"/>
    <w:rsid w:val="00141527"/>
    <w:rsid w:val="00144FA8"/>
    <w:rsid w:val="00147EBE"/>
    <w:rsid w:val="0015692C"/>
    <w:rsid w:val="00157D9D"/>
    <w:rsid w:val="00160770"/>
    <w:rsid w:val="001619A1"/>
    <w:rsid w:val="0016381B"/>
    <w:rsid w:val="00167F1B"/>
    <w:rsid w:val="00170DBE"/>
    <w:rsid w:val="001726DC"/>
    <w:rsid w:val="001762FE"/>
    <w:rsid w:val="00185F1C"/>
    <w:rsid w:val="00191572"/>
    <w:rsid w:val="00191EAA"/>
    <w:rsid w:val="00195197"/>
    <w:rsid w:val="00195BC0"/>
    <w:rsid w:val="00196CFA"/>
    <w:rsid w:val="001A462A"/>
    <w:rsid w:val="001B4520"/>
    <w:rsid w:val="001B4710"/>
    <w:rsid w:val="001B4790"/>
    <w:rsid w:val="001B78A7"/>
    <w:rsid w:val="001B7E1C"/>
    <w:rsid w:val="001B7FE7"/>
    <w:rsid w:val="001C0711"/>
    <w:rsid w:val="001C1C09"/>
    <w:rsid w:val="001C2EC8"/>
    <w:rsid w:val="001C546B"/>
    <w:rsid w:val="001E273B"/>
    <w:rsid w:val="001E39EC"/>
    <w:rsid w:val="001E6DB0"/>
    <w:rsid w:val="001E7E92"/>
    <w:rsid w:val="001F014E"/>
    <w:rsid w:val="001F15E1"/>
    <w:rsid w:val="001F7315"/>
    <w:rsid w:val="0020540F"/>
    <w:rsid w:val="0020763D"/>
    <w:rsid w:val="0020774B"/>
    <w:rsid w:val="0021595A"/>
    <w:rsid w:val="00215E0C"/>
    <w:rsid w:val="00221784"/>
    <w:rsid w:val="00223463"/>
    <w:rsid w:val="00226489"/>
    <w:rsid w:val="002275F8"/>
    <w:rsid w:val="00231EA6"/>
    <w:rsid w:val="002336AC"/>
    <w:rsid w:val="00234E43"/>
    <w:rsid w:val="00241259"/>
    <w:rsid w:val="002419A0"/>
    <w:rsid w:val="00244717"/>
    <w:rsid w:val="002468C4"/>
    <w:rsid w:val="00247552"/>
    <w:rsid w:val="00252356"/>
    <w:rsid w:val="00252BD2"/>
    <w:rsid w:val="002547BD"/>
    <w:rsid w:val="002617A9"/>
    <w:rsid w:val="00262927"/>
    <w:rsid w:val="00262FA1"/>
    <w:rsid w:val="002633F8"/>
    <w:rsid w:val="00264318"/>
    <w:rsid w:val="002665D4"/>
    <w:rsid w:val="00276946"/>
    <w:rsid w:val="00287B79"/>
    <w:rsid w:val="002A1D78"/>
    <w:rsid w:val="002A5C39"/>
    <w:rsid w:val="002A5FC4"/>
    <w:rsid w:val="002A7304"/>
    <w:rsid w:val="002A7C3E"/>
    <w:rsid w:val="002B38D3"/>
    <w:rsid w:val="002B5298"/>
    <w:rsid w:val="002B703A"/>
    <w:rsid w:val="002C3113"/>
    <w:rsid w:val="002C35FA"/>
    <w:rsid w:val="002C557F"/>
    <w:rsid w:val="002C62E8"/>
    <w:rsid w:val="002D015E"/>
    <w:rsid w:val="002D6685"/>
    <w:rsid w:val="002E26A5"/>
    <w:rsid w:val="002E4DDA"/>
    <w:rsid w:val="002E6F87"/>
    <w:rsid w:val="002E758E"/>
    <w:rsid w:val="00300591"/>
    <w:rsid w:val="00301B52"/>
    <w:rsid w:val="00305035"/>
    <w:rsid w:val="003060C4"/>
    <w:rsid w:val="00306765"/>
    <w:rsid w:val="003073BE"/>
    <w:rsid w:val="00312C39"/>
    <w:rsid w:val="00316601"/>
    <w:rsid w:val="003246DE"/>
    <w:rsid w:val="00324AB9"/>
    <w:rsid w:val="003256BC"/>
    <w:rsid w:val="003257FF"/>
    <w:rsid w:val="00335113"/>
    <w:rsid w:val="00340AE6"/>
    <w:rsid w:val="00345E0F"/>
    <w:rsid w:val="0034740B"/>
    <w:rsid w:val="00350FFC"/>
    <w:rsid w:val="00353A6D"/>
    <w:rsid w:val="0035630B"/>
    <w:rsid w:val="00356687"/>
    <w:rsid w:val="0035793A"/>
    <w:rsid w:val="00372605"/>
    <w:rsid w:val="00372A24"/>
    <w:rsid w:val="00374D5D"/>
    <w:rsid w:val="00377200"/>
    <w:rsid w:val="00390372"/>
    <w:rsid w:val="00392617"/>
    <w:rsid w:val="00394821"/>
    <w:rsid w:val="003A00F3"/>
    <w:rsid w:val="003A17A1"/>
    <w:rsid w:val="003A18AE"/>
    <w:rsid w:val="003A1922"/>
    <w:rsid w:val="003A31B8"/>
    <w:rsid w:val="003A3872"/>
    <w:rsid w:val="003A57F0"/>
    <w:rsid w:val="003B0C2E"/>
    <w:rsid w:val="003B3E11"/>
    <w:rsid w:val="003B6509"/>
    <w:rsid w:val="003C278F"/>
    <w:rsid w:val="003C59A1"/>
    <w:rsid w:val="003C7573"/>
    <w:rsid w:val="003D061F"/>
    <w:rsid w:val="003D083B"/>
    <w:rsid w:val="003D1D16"/>
    <w:rsid w:val="003D3868"/>
    <w:rsid w:val="003D4126"/>
    <w:rsid w:val="003F050F"/>
    <w:rsid w:val="004015B3"/>
    <w:rsid w:val="00405664"/>
    <w:rsid w:val="00406FD9"/>
    <w:rsid w:val="0040784B"/>
    <w:rsid w:val="00407FFC"/>
    <w:rsid w:val="00413263"/>
    <w:rsid w:val="00414953"/>
    <w:rsid w:val="00415EAF"/>
    <w:rsid w:val="00416294"/>
    <w:rsid w:val="004174C4"/>
    <w:rsid w:val="0042066F"/>
    <w:rsid w:val="00422C2F"/>
    <w:rsid w:val="0043221E"/>
    <w:rsid w:val="00433029"/>
    <w:rsid w:val="004346AD"/>
    <w:rsid w:val="00436E25"/>
    <w:rsid w:val="004400C2"/>
    <w:rsid w:val="0044342F"/>
    <w:rsid w:val="004435EC"/>
    <w:rsid w:val="00443786"/>
    <w:rsid w:val="00447A9D"/>
    <w:rsid w:val="004517EE"/>
    <w:rsid w:val="004518E0"/>
    <w:rsid w:val="004541B0"/>
    <w:rsid w:val="0045523B"/>
    <w:rsid w:val="00456C2F"/>
    <w:rsid w:val="00456D1E"/>
    <w:rsid w:val="00462861"/>
    <w:rsid w:val="00465383"/>
    <w:rsid w:val="0046553B"/>
    <w:rsid w:val="00465F4B"/>
    <w:rsid w:val="004755DA"/>
    <w:rsid w:val="00477341"/>
    <w:rsid w:val="00480A66"/>
    <w:rsid w:val="00483194"/>
    <w:rsid w:val="0048714A"/>
    <w:rsid w:val="00491A10"/>
    <w:rsid w:val="00491F7B"/>
    <w:rsid w:val="0049325A"/>
    <w:rsid w:val="00494264"/>
    <w:rsid w:val="004942A3"/>
    <w:rsid w:val="004A2098"/>
    <w:rsid w:val="004A20EE"/>
    <w:rsid w:val="004A66B7"/>
    <w:rsid w:val="004A709C"/>
    <w:rsid w:val="004B060D"/>
    <w:rsid w:val="004B5BC3"/>
    <w:rsid w:val="004C0D74"/>
    <w:rsid w:val="004C3238"/>
    <w:rsid w:val="004C64D6"/>
    <w:rsid w:val="004C70DA"/>
    <w:rsid w:val="004D4B02"/>
    <w:rsid w:val="004E10AA"/>
    <w:rsid w:val="004E2CF0"/>
    <w:rsid w:val="004E653B"/>
    <w:rsid w:val="004E76F2"/>
    <w:rsid w:val="004E7C6B"/>
    <w:rsid w:val="004F0835"/>
    <w:rsid w:val="004F20A8"/>
    <w:rsid w:val="004F2356"/>
    <w:rsid w:val="004F26AA"/>
    <w:rsid w:val="004F3B0E"/>
    <w:rsid w:val="00504A7C"/>
    <w:rsid w:val="00505791"/>
    <w:rsid w:val="00507A18"/>
    <w:rsid w:val="00510607"/>
    <w:rsid w:val="00513994"/>
    <w:rsid w:val="00517FB9"/>
    <w:rsid w:val="00522DED"/>
    <w:rsid w:val="00524534"/>
    <w:rsid w:val="0052456F"/>
    <w:rsid w:val="005268B3"/>
    <w:rsid w:val="00527A76"/>
    <w:rsid w:val="00527B2B"/>
    <w:rsid w:val="005347F9"/>
    <w:rsid w:val="00534AAB"/>
    <w:rsid w:val="0054317E"/>
    <w:rsid w:val="00543B19"/>
    <w:rsid w:val="00543BEC"/>
    <w:rsid w:val="00544B0C"/>
    <w:rsid w:val="005460C3"/>
    <w:rsid w:val="00553362"/>
    <w:rsid w:val="005563DA"/>
    <w:rsid w:val="00556C36"/>
    <w:rsid w:val="00561F72"/>
    <w:rsid w:val="00567E6A"/>
    <w:rsid w:val="00571525"/>
    <w:rsid w:val="00580653"/>
    <w:rsid w:val="00581C49"/>
    <w:rsid w:val="00582A53"/>
    <w:rsid w:val="00584864"/>
    <w:rsid w:val="00586688"/>
    <w:rsid w:val="00590CC1"/>
    <w:rsid w:val="00593192"/>
    <w:rsid w:val="00593D51"/>
    <w:rsid w:val="005965EF"/>
    <w:rsid w:val="005A17D6"/>
    <w:rsid w:val="005B2A1F"/>
    <w:rsid w:val="005B3230"/>
    <w:rsid w:val="005C26D5"/>
    <w:rsid w:val="005C6E6C"/>
    <w:rsid w:val="005D384E"/>
    <w:rsid w:val="005D7AF0"/>
    <w:rsid w:val="005E0EB5"/>
    <w:rsid w:val="005E1A18"/>
    <w:rsid w:val="005E4C1B"/>
    <w:rsid w:val="005F0960"/>
    <w:rsid w:val="005F0CD2"/>
    <w:rsid w:val="005F35B4"/>
    <w:rsid w:val="005F739B"/>
    <w:rsid w:val="00600299"/>
    <w:rsid w:val="00600682"/>
    <w:rsid w:val="006016A0"/>
    <w:rsid w:val="00604ABB"/>
    <w:rsid w:val="0060702E"/>
    <w:rsid w:val="006112C7"/>
    <w:rsid w:val="00612CB1"/>
    <w:rsid w:val="00616DA2"/>
    <w:rsid w:val="00624E23"/>
    <w:rsid w:val="006320EE"/>
    <w:rsid w:val="00633DC7"/>
    <w:rsid w:val="0063456F"/>
    <w:rsid w:val="006401F0"/>
    <w:rsid w:val="0064023A"/>
    <w:rsid w:val="00641790"/>
    <w:rsid w:val="00644216"/>
    <w:rsid w:val="00646692"/>
    <w:rsid w:val="00651162"/>
    <w:rsid w:val="006621E3"/>
    <w:rsid w:val="006649C1"/>
    <w:rsid w:val="006653C9"/>
    <w:rsid w:val="0066687A"/>
    <w:rsid w:val="006709DE"/>
    <w:rsid w:val="00670A54"/>
    <w:rsid w:val="00673268"/>
    <w:rsid w:val="00673A2E"/>
    <w:rsid w:val="00673E8E"/>
    <w:rsid w:val="00674A07"/>
    <w:rsid w:val="00680F2C"/>
    <w:rsid w:val="0069277F"/>
    <w:rsid w:val="00693DCD"/>
    <w:rsid w:val="00696A8E"/>
    <w:rsid w:val="00697043"/>
    <w:rsid w:val="006A0E6E"/>
    <w:rsid w:val="006A1CE3"/>
    <w:rsid w:val="006A2468"/>
    <w:rsid w:val="006A63E1"/>
    <w:rsid w:val="006B0BAA"/>
    <w:rsid w:val="006B1C10"/>
    <w:rsid w:val="006B2286"/>
    <w:rsid w:val="006B28B3"/>
    <w:rsid w:val="006B35FB"/>
    <w:rsid w:val="006B366E"/>
    <w:rsid w:val="006B621D"/>
    <w:rsid w:val="006C007B"/>
    <w:rsid w:val="006C0EA1"/>
    <w:rsid w:val="006C1F88"/>
    <w:rsid w:val="006C4791"/>
    <w:rsid w:val="006C4BE0"/>
    <w:rsid w:val="006C5C2C"/>
    <w:rsid w:val="006C60B4"/>
    <w:rsid w:val="006C6170"/>
    <w:rsid w:val="006D0016"/>
    <w:rsid w:val="006D00B3"/>
    <w:rsid w:val="006D65A6"/>
    <w:rsid w:val="006E2CD7"/>
    <w:rsid w:val="006E2FB5"/>
    <w:rsid w:val="006E3E8A"/>
    <w:rsid w:val="006E69C2"/>
    <w:rsid w:val="006E77A6"/>
    <w:rsid w:val="00701F1F"/>
    <w:rsid w:val="00707B9E"/>
    <w:rsid w:val="0071657A"/>
    <w:rsid w:val="00717ED1"/>
    <w:rsid w:val="00723822"/>
    <w:rsid w:val="00725BEF"/>
    <w:rsid w:val="00730C21"/>
    <w:rsid w:val="00732F77"/>
    <w:rsid w:val="00733990"/>
    <w:rsid w:val="00733D49"/>
    <w:rsid w:val="0073452A"/>
    <w:rsid w:val="00735051"/>
    <w:rsid w:val="0073518E"/>
    <w:rsid w:val="00735FF4"/>
    <w:rsid w:val="0074163B"/>
    <w:rsid w:val="007433D6"/>
    <w:rsid w:val="00746583"/>
    <w:rsid w:val="00752BAB"/>
    <w:rsid w:val="00754025"/>
    <w:rsid w:val="00757D5C"/>
    <w:rsid w:val="00765812"/>
    <w:rsid w:val="00767BC4"/>
    <w:rsid w:val="00771706"/>
    <w:rsid w:val="007742CB"/>
    <w:rsid w:val="0078006C"/>
    <w:rsid w:val="00782CC3"/>
    <w:rsid w:val="007839BD"/>
    <w:rsid w:val="00784B8A"/>
    <w:rsid w:val="00793C44"/>
    <w:rsid w:val="007A4575"/>
    <w:rsid w:val="007A79F5"/>
    <w:rsid w:val="007B420C"/>
    <w:rsid w:val="007C082B"/>
    <w:rsid w:val="007C3DBB"/>
    <w:rsid w:val="007C57E5"/>
    <w:rsid w:val="007D2B6B"/>
    <w:rsid w:val="007D64C5"/>
    <w:rsid w:val="007D6A49"/>
    <w:rsid w:val="007D7CC7"/>
    <w:rsid w:val="007E0000"/>
    <w:rsid w:val="007E2049"/>
    <w:rsid w:val="007E41F1"/>
    <w:rsid w:val="007E54DE"/>
    <w:rsid w:val="007E7877"/>
    <w:rsid w:val="007F6B68"/>
    <w:rsid w:val="00803014"/>
    <w:rsid w:val="00803EC5"/>
    <w:rsid w:val="00807B50"/>
    <w:rsid w:val="00814B6B"/>
    <w:rsid w:val="00820667"/>
    <w:rsid w:val="008221C2"/>
    <w:rsid w:val="008243B2"/>
    <w:rsid w:val="00832519"/>
    <w:rsid w:val="0083545C"/>
    <w:rsid w:val="0084243A"/>
    <w:rsid w:val="008426E7"/>
    <w:rsid w:val="0085062F"/>
    <w:rsid w:val="00850ECE"/>
    <w:rsid w:val="00853204"/>
    <w:rsid w:val="00853FA6"/>
    <w:rsid w:val="008561F7"/>
    <w:rsid w:val="00860336"/>
    <w:rsid w:val="008654D6"/>
    <w:rsid w:val="0087590B"/>
    <w:rsid w:val="00876CEE"/>
    <w:rsid w:val="0088060F"/>
    <w:rsid w:val="008819BE"/>
    <w:rsid w:val="00886A93"/>
    <w:rsid w:val="00887813"/>
    <w:rsid w:val="00891C1C"/>
    <w:rsid w:val="00894ECD"/>
    <w:rsid w:val="00896271"/>
    <w:rsid w:val="0089773B"/>
    <w:rsid w:val="008A17AE"/>
    <w:rsid w:val="008A376D"/>
    <w:rsid w:val="008A44BA"/>
    <w:rsid w:val="008A451C"/>
    <w:rsid w:val="008A55B9"/>
    <w:rsid w:val="008B6BC0"/>
    <w:rsid w:val="008B75AF"/>
    <w:rsid w:val="008C004B"/>
    <w:rsid w:val="008C1E78"/>
    <w:rsid w:val="008C49FC"/>
    <w:rsid w:val="008D29D4"/>
    <w:rsid w:val="008D413F"/>
    <w:rsid w:val="008E0C89"/>
    <w:rsid w:val="008E2539"/>
    <w:rsid w:val="008E5137"/>
    <w:rsid w:val="008E5747"/>
    <w:rsid w:val="008E58DF"/>
    <w:rsid w:val="008F0DB0"/>
    <w:rsid w:val="008F3DBE"/>
    <w:rsid w:val="008F415B"/>
    <w:rsid w:val="0090096E"/>
    <w:rsid w:val="0090201A"/>
    <w:rsid w:val="009020A6"/>
    <w:rsid w:val="00906F89"/>
    <w:rsid w:val="00907DBB"/>
    <w:rsid w:val="00913045"/>
    <w:rsid w:val="0092401D"/>
    <w:rsid w:val="00924E0F"/>
    <w:rsid w:val="00926E4E"/>
    <w:rsid w:val="00932F3C"/>
    <w:rsid w:val="00933742"/>
    <w:rsid w:val="00933B8E"/>
    <w:rsid w:val="009403CD"/>
    <w:rsid w:val="00940D57"/>
    <w:rsid w:val="009423B3"/>
    <w:rsid w:val="0094411B"/>
    <w:rsid w:val="00945173"/>
    <w:rsid w:val="00947DC2"/>
    <w:rsid w:val="009527BC"/>
    <w:rsid w:val="00953206"/>
    <w:rsid w:val="00955847"/>
    <w:rsid w:val="00956C48"/>
    <w:rsid w:val="00964798"/>
    <w:rsid w:val="0096487F"/>
    <w:rsid w:val="00967E89"/>
    <w:rsid w:val="009722E1"/>
    <w:rsid w:val="00972C03"/>
    <w:rsid w:val="00975E00"/>
    <w:rsid w:val="00977F40"/>
    <w:rsid w:val="00980DF4"/>
    <w:rsid w:val="00981F58"/>
    <w:rsid w:val="00983895"/>
    <w:rsid w:val="00984913"/>
    <w:rsid w:val="009851ED"/>
    <w:rsid w:val="009875A0"/>
    <w:rsid w:val="009908C8"/>
    <w:rsid w:val="00990F68"/>
    <w:rsid w:val="00996A85"/>
    <w:rsid w:val="009A3F8E"/>
    <w:rsid w:val="009A63D7"/>
    <w:rsid w:val="009B1E8F"/>
    <w:rsid w:val="009B2D6B"/>
    <w:rsid w:val="009C2B0E"/>
    <w:rsid w:val="009C5EB5"/>
    <w:rsid w:val="009C5FA0"/>
    <w:rsid w:val="009C6BDA"/>
    <w:rsid w:val="009D0B64"/>
    <w:rsid w:val="009D24F0"/>
    <w:rsid w:val="009D41FF"/>
    <w:rsid w:val="009D597D"/>
    <w:rsid w:val="009F28FF"/>
    <w:rsid w:val="009F3CFD"/>
    <w:rsid w:val="009F68D5"/>
    <w:rsid w:val="00A00531"/>
    <w:rsid w:val="00A031C0"/>
    <w:rsid w:val="00A07E19"/>
    <w:rsid w:val="00A1106B"/>
    <w:rsid w:val="00A128E8"/>
    <w:rsid w:val="00A129E1"/>
    <w:rsid w:val="00A150AA"/>
    <w:rsid w:val="00A17283"/>
    <w:rsid w:val="00A319D0"/>
    <w:rsid w:val="00A31AB2"/>
    <w:rsid w:val="00A36EC8"/>
    <w:rsid w:val="00A41C49"/>
    <w:rsid w:val="00A46CA3"/>
    <w:rsid w:val="00A52D87"/>
    <w:rsid w:val="00A56F2D"/>
    <w:rsid w:val="00A57088"/>
    <w:rsid w:val="00A6215F"/>
    <w:rsid w:val="00A6558D"/>
    <w:rsid w:val="00A708F7"/>
    <w:rsid w:val="00A71F41"/>
    <w:rsid w:val="00A7273B"/>
    <w:rsid w:val="00A73427"/>
    <w:rsid w:val="00A75AEF"/>
    <w:rsid w:val="00A75F0C"/>
    <w:rsid w:val="00A82356"/>
    <w:rsid w:val="00A82953"/>
    <w:rsid w:val="00A83187"/>
    <w:rsid w:val="00A8453B"/>
    <w:rsid w:val="00A84C65"/>
    <w:rsid w:val="00A926DF"/>
    <w:rsid w:val="00A97108"/>
    <w:rsid w:val="00A97E43"/>
    <w:rsid w:val="00AA1115"/>
    <w:rsid w:val="00AA2C75"/>
    <w:rsid w:val="00AA68F9"/>
    <w:rsid w:val="00AA6E40"/>
    <w:rsid w:val="00AC0BF2"/>
    <w:rsid w:val="00AC4FDB"/>
    <w:rsid w:val="00AC5673"/>
    <w:rsid w:val="00AC62C2"/>
    <w:rsid w:val="00AC79F9"/>
    <w:rsid w:val="00AD03BD"/>
    <w:rsid w:val="00AD7967"/>
    <w:rsid w:val="00AE2005"/>
    <w:rsid w:val="00AE32C6"/>
    <w:rsid w:val="00AE4E7A"/>
    <w:rsid w:val="00AF583D"/>
    <w:rsid w:val="00AF6DC8"/>
    <w:rsid w:val="00B027DE"/>
    <w:rsid w:val="00B0599E"/>
    <w:rsid w:val="00B06B39"/>
    <w:rsid w:val="00B105CF"/>
    <w:rsid w:val="00B11D9D"/>
    <w:rsid w:val="00B12AFE"/>
    <w:rsid w:val="00B1394C"/>
    <w:rsid w:val="00B14D26"/>
    <w:rsid w:val="00B14E18"/>
    <w:rsid w:val="00B15664"/>
    <w:rsid w:val="00B20CDD"/>
    <w:rsid w:val="00B24D6F"/>
    <w:rsid w:val="00B26E52"/>
    <w:rsid w:val="00B3258D"/>
    <w:rsid w:val="00B33DF7"/>
    <w:rsid w:val="00B344CB"/>
    <w:rsid w:val="00B34BB8"/>
    <w:rsid w:val="00B35C3E"/>
    <w:rsid w:val="00B40D4C"/>
    <w:rsid w:val="00B41295"/>
    <w:rsid w:val="00B41E7A"/>
    <w:rsid w:val="00B4231A"/>
    <w:rsid w:val="00B42EAE"/>
    <w:rsid w:val="00B5114C"/>
    <w:rsid w:val="00B51299"/>
    <w:rsid w:val="00B54492"/>
    <w:rsid w:val="00B55FB2"/>
    <w:rsid w:val="00B663C5"/>
    <w:rsid w:val="00B6731B"/>
    <w:rsid w:val="00B67C5B"/>
    <w:rsid w:val="00B72CED"/>
    <w:rsid w:val="00B77105"/>
    <w:rsid w:val="00B77959"/>
    <w:rsid w:val="00B81E2F"/>
    <w:rsid w:val="00B83089"/>
    <w:rsid w:val="00B85B18"/>
    <w:rsid w:val="00B85E49"/>
    <w:rsid w:val="00B87025"/>
    <w:rsid w:val="00B95472"/>
    <w:rsid w:val="00BA018D"/>
    <w:rsid w:val="00BA38A6"/>
    <w:rsid w:val="00BC0638"/>
    <w:rsid w:val="00BC543F"/>
    <w:rsid w:val="00BC675E"/>
    <w:rsid w:val="00BE1CBD"/>
    <w:rsid w:val="00BE532C"/>
    <w:rsid w:val="00BF5F3C"/>
    <w:rsid w:val="00BF6F93"/>
    <w:rsid w:val="00BF7DA8"/>
    <w:rsid w:val="00C0036F"/>
    <w:rsid w:val="00C047E9"/>
    <w:rsid w:val="00C04AFD"/>
    <w:rsid w:val="00C07331"/>
    <w:rsid w:val="00C10643"/>
    <w:rsid w:val="00C110D5"/>
    <w:rsid w:val="00C11810"/>
    <w:rsid w:val="00C17503"/>
    <w:rsid w:val="00C20019"/>
    <w:rsid w:val="00C241EF"/>
    <w:rsid w:val="00C24DEC"/>
    <w:rsid w:val="00C3111F"/>
    <w:rsid w:val="00C320A0"/>
    <w:rsid w:val="00C33D6D"/>
    <w:rsid w:val="00C342E5"/>
    <w:rsid w:val="00C36CA2"/>
    <w:rsid w:val="00C373EB"/>
    <w:rsid w:val="00C41259"/>
    <w:rsid w:val="00C66C0F"/>
    <w:rsid w:val="00C72CBC"/>
    <w:rsid w:val="00C8014C"/>
    <w:rsid w:val="00C84ED8"/>
    <w:rsid w:val="00C86BF0"/>
    <w:rsid w:val="00C90568"/>
    <w:rsid w:val="00C948DD"/>
    <w:rsid w:val="00C96F68"/>
    <w:rsid w:val="00CA0605"/>
    <w:rsid w:val="00CA1654"/>
    <w:rsid w:val="00CA2319"/>
    <w:rsid w:val="00CA23B2"/>
    <w:rsid w:val="00CA4291"/>
    <w:rsid w:val="00CA75ED"/>
    <w:rsid w:val="00CB0001"/>
    <w:rsid w:val="00CB128E"/>
    <w:rsid w:val="00CB22DC"/>
    <w:rsid w:val="00CB49C1"/>
    <w:rsid w:val="00CB5232"/>
    <w:rsid w:val="00CC3C49"/>
    <w:rsid w:val="00CC724F"/>
    <w:rsid w:val="00CD19FB"/>
    <w:rsid w:val="00CD1AFD"/>
    <w:rsid w:val="00CD23B1"/>
    <w:rsid w:val="00CD5F4C"/>
    <w:rsid w:val="00CD6BBA"/>
    <w:rsid w:val="00CD7D4E"/>
    <w:rsid w:val="00CD7F0E"/>
    <w:rsid w:val="00CE0A54"/>
    <w:rsid w:val="00CE31E9"/>
    <w:rsid w:val="00CE4651"/>
    <w:rsid w:val="00CE6897"/>
    <w:rsid w:val="00CE6A28"/>
    <w:rsid w:val="00CE7572"/>
    <w:rsid w:val="00CE7B9E"/>
    <w:rsid w:val="00CF4997"/>
    <w:rsid w:val="00CF6E18"/>
    <w:rsid w:val="00CF7121"/>
    <w:rsid w:val="00D02FDD"/>
    <w:rsid w:val="00D06E19"/>
    <w:rsid w:val="00D10178"/>
    <w:rsid w:val="00D15775"/>
    <w:rsid w:val="00D207A9"/>
    <w:rsid w:val="00D2119F"/>
    <w:rsid w:val="00D22E18"/>
    <w:rsid w:val="00D24C64"/>
    <w:rsid w:val="00D26147"/>
    <w:rsid w:val="00D27A33"/>
    <w:rsid w:val="00D3015E"/>
    <w:rsid w:val="00D36D24"/>
    <w:rsid w:val="00D4482D"/>
    <w:rsid w:val="00D462A1"/>
    <w:rsid w:val="00D54D77"/>
    <w:rsid w:val="00D601D1"/>
    <w:rsid w:val="00D60CC0"/>
    <w:rsid w:val="00D61794"/>
    <w:rsid w:val="00D64790"/>
    <w:rsid w:val="00D70375"/>
    <w:rsid w:val="00D703C8"/>
    <w:rsid w:val="00D73CD8"/>
    <w:rsid w:val="00D74ED2"/>
    <w:rsid w:val="00D847F9"/>
    <w:rsid w:val="00D85FF4"/>
    <w:rsid w:val="00D9049A"/>
    <w:rsid w:val="00D91B37"/>
    <w:rsid w:val="00D91DF7"/>
    <w:rsid w:val="00D94D05"/>
    <w:rsid w:val="00D95DB8"/>
    <w:rsid w:val="00D96A51"/>
    <w:rsid w:val="00D97E94"/>
    <w:rsid w:val="00DA7FDD"/>
    <w:rsid w:val="00DB206D"/>
    <w:rsid w:val="00DB5446"/>
    <w:rsid w:val="00DC036B"/>
    <w:rsid w:val="00DC2897"/>
    <w:rsid w:val="00DC4283"/>
    <w:rsid w:val="00DC6A90"/>
    <w:rsid w:val="00DD21CB"/>
    <w:rsid w:val="00DE154C"/>
    <w:rsid w:val="00DE20A2"/>
    <w:rsid w:val="00DE301F"/>
    <w:rsid w:val="00DE31E2"/>
    <w:rsid w:val="00DF15A4"/>
    <w:rsid w:val="00DF1BBC"/>
    <w:rsid w:val="00DF4B80"/>
    <w:rsid w:val="00DF73EB"/>
    <w:rsid w:val="00DF7D7B"/>
    <w:rsid w:val="00E0210A"/>
    <w:rsid w:val="00E04208"/>
    <w:rsid w:val="00E04E1B"/>
    <w:rsid w:val="00E068A1"/>
    <w:rsid w:val="00E16152"/>
    <w:rsid w:val="00E20F49"/>
    <w:rsid w:val="00E25B8A"/>
    <w:rsid w:val="00E30324"/>
    <w:rsid w:val="00E3115E"/>
    <w:rsid w:val="00E31C31"/>
    <w:rsid w:val="00E33218"/>
    <w:rsid w:val="00E336F9"/>
    <w:rsid w:val="00E3788B"/>
    <w:rsid w:val="00E40CFE"/>
    <w:rsid w:val="00E41DF4"/>
    <w:rsid w:val="00E458EE"/>
    <w:rsid w:val="00E45B71"/>
    <w:rsid w:val="00E57185"/>
    <w:rsid w:val="00E601E2"/>
    <w:rsid w:val="00E62E8F"/>
    <w:rsid w:val="00E75687"/>
    <w:rsid w:val="00E77F9D"/>
    <w:rsid w:val="00E817C1"/>
    <w:rsid w:val="00E838EB"/>
    <w:rsid w:val="00E84F7E"/>
    <w:rsid w:val="00E862B4"/>
    <w:rsid w:val="00E90DEE"/>
    <w:rsid w:val="00E96275"/>
    <w:rsid w:val="00E97A81"/>
    <w:rsid w:val="00EA4FFA"/>
    <w:rsid w:val="00EA50F0"/>
    <w:rsid w:val="00EA643A"/>
    <w:rsid w:val="00EB060F"/>
    <w:rsid w:val="00EB7369"/>
    <w:rsid w:val="00EC2A11"/>
    <w:rsid w:val="00EC4691"/>
    <w:rsid w:val="00EC6934"/>
    <w:rsid w:val="00ED0468"/>
    <w:rsid w:val="00ED1218"/>
    <w:rsid w:val="00ED50AF"/>
    <w:rsid w:val="00EE2021"/>
    <w:rsid w:val="00EE3AB0"/>
    <w:rsid w:val="00EE5D6F"/>
    <w:rsid w:val="00EE6532"/>
    <w:rsid w:val="00EF0BB0"/>
    <w:rsid w:val="00EF432E"/>
    <w:rsid w:val="00EF7745"/>
    <w:rsid w:val="00F0079E"/>
    <w:rsid w:val="00F00860"/>
    <w:rsid w:val="00F0410C"/>
    <w:rsid w:val="00F058AE"/>
    <w:rsid w:val="00F06181"/>
    <w:rsid w:val="00F07CFE"/>
    <w:rsid w:val="00F10DFD"/>
    <w:rsid w:val="00F12914"/>
    <w:rsid w:val="00F13346"/>
    <w:rsid w:val="00F20A9B"/>
    <w:rsid w:val="00F20C6C"/>
    <w:rsid w:val="00F20E7E"/>
    <w:rsid w:val="00F21DCE"/>
    <w:rsid w:val="00F338A7"/>
    <w:rsid w:val="00F33E42"/>
    <w:rsid w:val="00F35ED5"/>
    <w:rsid w:val="00F36578"/>
    <w:rsid w:val="00F37E73"/>
    <w:rsid w:val="00F437DE"/>
    <w:rsid w:val="00F4630C"/>
    <w:rsid w:val="00F47932"/>
    <w:rsid w:val="00F50808"/>
    <w:rsid w:val="00F51885"/>
    <w:rsid w:val="00F52305"/>
    <w:rsid w:val="00F5475C"/>
    <w:rsid w:val="00F56F8B"/>
    <w:rsid w:val="00F64D9E"/>
    <w:rsid w:val="00F65BF4"/>
    <w:rsid w:val="00F71791"/>
    <w:rsid w:val="00F726F3"/>
    <w:rsid w:val="00F732F9"/>
    <w:rsid w:val="00F76415"/>
    <w:rsid w:val="00F770CB"/>
    <w:rsid w:val="00F80A59"/>
    <w:rsid w:val="00F80FBF"/>
    <w:rsid w:val="00F84434"/>
    <w:rsid w:val="00F9214F"/>
    <w:rsid w:val="00F93356"/>
    <w:rsid w:val="00F97B57"/>
    <w:rsid w:val="00FA268D"/>
    <w:rsid w:val="00FA3A8D"/>
    <w:rsid w:val="00FA3BC1"/>
    <w:rsid w:val="00FA5546"/>
    <w:rsid w:val="00FA5764"/>
    <w:rsid w:val="00FA58E3"/>
    <w:rsid w:val="00FB5C5B"/>
    <w:rsid w:val="00FB6E0B"/>
    <w:rsid w:val="00FB76B1"/>
    <w:rsid w:val="00FC51F0"/>
    <w:rsid w:val="00FC7601"/>
    <w:rsid w:val="00FE048C"/>
    <w:rsid w:val="00FE072B"/>
    <w:rsid w:val="00FF187E"/>
    <w:rsid w:val="00FF3469"/>
    <w:rsid w:val="00F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45F71C"/>
  <w15:chartTrackingRefBased/>
  <w15:docId w15:val="{9E5D32E6-37FA-4ECD-BAFF-A61497FC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0DA"/>
  </w:style>
  <w:style w:type="paragraph" w:styleId="Heading2">
    <w:name w:val="heading 2"/>
    <w:basedOn w:val="Normal"/>
    <w:next w:val="Normal"/>
    <w:link w:val="Heading2Char"/>
    <w:uiPriority w:val="9"/>
    <w:unhideWhenUsed/>
    <w:qFormat/>
    <w:rsid w:val="00AC0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4CB"/>
  </w:style>
  <w:style w:type="paragraph" w:styleId="Footer">
    <w:name w:val="footer"/>
    <w:basedOn w:val="Normal"/>
    <w:link w:val="FooterChar"/>
    <w:uiPriority w:val="99"/>
    <w:unhideWhenUsed/>
    <w:rsid w:val="00B3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CB"/>
  </w:style>
  <w:style w:type="paragraph" w:styleId="CommentText">
    <w:name w:val="annotation text"/>
    <w:basedOn w:val="Normal"/>
    <w:link w:val="CommentTextChar"/>
    <w:uiPriority w:val="99"/>
    <w:semiHidden/>
    <w:unhideWhenUsed/>
    <w:rsid w:val="00B344CB"/>
    <w:pPr>
      <w:spacing w:line="240" w:lineRule="auto"/>
    </w:pPr>
    <w:rPr>
      <w:sz w:val="20"/>
      <w:szCs w:val="20"/>
    </w:rPr>
  </w:style>
  <w:style w:type="character" w:customStyle="1" w:styleId="CommentTextChar">
    <w:name w:val="Comment Text Char"/>
    <w:basedOn w:val="DefaultParagraphFont"/>
    <w:link w:val="CommentText"/>
    <w:uiPriority w:val="99"/>
    <w:semiHidden/>
    <w:rsid w:val="00B344CB"/>
    <w:rPr>
      <w:sz w:val="20"/>
      <w:szCs w:val="20"/>
    </w:rPr>
  </w:style>
  <w:style w:type="paragraph" w:styleId="CommentSubject">
    <w:name w:val="annotation subject"/>
    <w:basedOn w:val="CommentText"/>
    <w:next w:val="CommentText"/>
    <w:link w:val="CommentSubjectChar"/>
    <w:uiPriority w:val="99"/>
    <w:semiHidden/>
    <w:unhideWhenUsed/>
    <w:rsid w:val="00B344CB"/>
    <w:rPr>
      <w:b/>
      <w:bCs/>
    </w:rPr>
  </w:style>
  <w:style w:type="character" w:customStyle="1" w:styleId="CommentSubjectChar">
    <w:name w:val="Comment Subject Char"/>
    <w:basedOn w:val="CommentTextChar"/>
    <w:link w:val="CommentSubject"/>
    <w:uiPriority w:val="99"/>
    <w:semiHidden/>
    <w:rsid w:val="00B344CB"/>
    <w:rPr>
      <w:b/>
      <w:bCs/>
      <w:sz w:val="20"/>
      <w:szCs w:val="20"/>
    </w:rPr>
  </w:style>
  <w:style w:type="paragraph" w:styleId="BalloonText">
    <w:name w:val="Balloon Text"/>
    <w:basedOn w:val="Normal"/>
    <w:link w:val="BalloonTextChar"/>
    <w:uiPriority w:val="99"/>
    <w:semiHidden/>
    <w:unhideWhenUsed/>
    <w:rsid w:val="00B34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4CB"/>
    <w:rPr>
      <w:rFonts w:ascii="Segoe UI" w:hAnsi="Segoe UI" w:cs="Segoe UI"/>
      <w:sz w:val="18"/>
      <w:szCs w:val="18"/>
    </w:rPr>
  </w:style>
  <w:style w:type="paragraph" w:customStyle="1" w:styleId="EndNoteBibliographyTitle">
    <w:name w:val="EndNote Bibliography Title"/>
    <w:basedOn w:val="Normal"/>
    <w:link w:val="EndNoteBibliographyTitleChar"/>
    <w:rsid w:val="00B344C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344CB"/>
    <w:rPr>
      <w:rFonts w:ascii="Calibri" w:hAnsi="Calibri" w:cs="Calibri"/>
      <w:noProof/>
    </w:rPr>
  </w:style>
  <w:style w:type="paragraph" w:customStyle="1" w:styleId="EndNoteBibliography">
    <w:name w:val="EndNote Bibliography"/>
    <w:basedOn w:val="Normal"/>
    <w:link w:val="EndNoteBibliographyChar"/>
    <w:rsid w:val="00B344CB"/>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344CB"/>
    <w:rPr>
      <w:rFonts w:ascii="Calibri" w:hAnsi="Calibri" w:cs="Calibri"/>
      <w:noProof/>
    </w:rPr>
  </w:style>
  <w:style w:type="character" w:styleId="Hyperlink">
    <w:name w:val="Hyperlink"/>
    <w:basedOn w:val="DefaultParagraphFont"/>
    <w:uiPriority w:val="99"/>
    <w:unhideWhenUsed/>
    <w:rsid w:val="00B344CB"/>
    <w:rPr>
      <w:color w:val="0563C1" w:themeColor="hyperlink"/>
      <w:u w:val="single"/>
    </w:rPr>
  </w:style>
  <w:style w:type="character" w:styleId="PlaceholderText">
    <w:name w:val="Placeholder Text"/>
    <w:basedOn w:val="DefaultParagraphFont"/>
    <w:uiPriority w:val="99"/>
    <w:semiHidden/>
    <w:rsid w:val="00E96275"/>
    <w:rPr>
      <w:color w:val="808080"/>
    </w:rPr>
  </w:style>
  <w:style w:type="character" w:styleId="CommentReference">
    <w:name w:val="annotation reference"/>
    <w:basedOn w:val="DefaultParagraphFont"/>
    <w:uiPriority w:val="99"/>
    <w:semiHidden/>
    <w:unhideWhenUsed/>
    <w:rsid w:val="0074163B"/>
    <w:rPr>
      <w:sz w:val="16"/>
      <w:szCs w:val="16"/>
    </w:rPr>
  </w:style>
  <w:style w:type="character" w:customStyle="1" w:styleId="Heading2Char">
    <w:name w:val="Heading 2 Char"/>
    <w:basedOn w:val="DefaultParagraphFont"/>
    <w:link w:val="Heading2"/>
    <w:uiPriority w:val="9"/>
    <w:rsid w:val="00AC0BF2"/>
    <w:rPr>
      <w:rFonts w:asciiTheme="majorHAnsi" w:eastAsiaTheme="majorEastAsia" w:hAnsiTheme="majorHAnsi" w:cstheme="majorBidi"/>
      <w:color w:val="2E74B5" w:themeColor="accent1" w:themeShade="BF"/>
      <w:sz w:val="26"/>
      <w:szCs w:val="26"/>
    </w:rPr>
  </w:style>
  <w:style w:type="character" w:styleId="HTMLCite">
    <w:name w:val="HTML Cite"/>
    <w:basedOn w:val="DefaultParagraphFont"/>
    <w:uiPriority w:val="99"/>
    <w:semiHidden/>
    <w:unhideWhenUsed/>
    <w:rsid w:val="002419A0"/>
    <w:rPr>
      <w:i/>
      <w:iCs/>
    </w:rPr>
  </w:style>
  <w:style w:type="character" w:customStyle="1" w:styleId="groupname">
    <w:name w:val="groupname"/>
    <w:basedOn w:val="DefaultParagraphFont"/>
    <w:rsid w:val="002419A0"/>
  </w:style>
  <w:style w:type="character" w:customStyle="1" w:styleId="pubyear">
    <w:name w:val="pubyear"/>
    <w:basedOn w:val="DefaultParagraphFont"/>
    <w:rsid w:val="002419A0"/>
  </w:style>
  <w:style w:type="character" w:customStyle="1" w:styleId="booktitle">
    <w:name w:val="booktitle"/>
    <w:basedOn w:val="DefaultParagraphFont"/>
    <w:rsid w:val="002419A0"/>
  </w:style>
  <w:style w:type="character" w:customStyle="1" w:styleId="edition">
    <w:name w:val="edition"/>
    <w:basedOn w:val="DefaultParagraphFont"/>
    <w:rsid w:val="002419A0"/>
  </w:style>
  <w:style w:type="paragraph" w:styleId="ListParagraph">
    <w:name w:val="List Paragraph"/>
    <w:basedOn w:val="Normal"/>
    <w:uiPriority w:val="34"/>
    <w:qFormat/>
    <w:rsid w:val="002B38D3"/>
    <w:pPr>
      <w:ind w:left="720"/>
      <w:contextualSpacing/>
    </w:pPr>
  </w:style>
  <w:style w:type="character" w:styleId="LineNumber">
    <w:name w:val="line number"/>
    <w:basedOn w:val="DefaultParagraphFont"/>
    <w:uiPriority w:val="99"/>
    <w:semiHidden/>
    <w:unhideWhenUsed/>
    <w:rsid w:val="00B33DF7"/>
  </w:style>
  <w:style w:type="character" w:styleId="UnresolvedMention">
    <w:name w:val="Unresolved Mention"/>
    <w:basedOn w:val="DefaultParagraphFont"/>
    <w:uiPriority w:val="99"/>
    <w:semiHidden/>
    <w:unhideWhenUsed/>
    <w:rsid w:val="0040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22832164">
      <w:bodyDiv w:val="1"/>
      <w:marLeft w:val="0"/>
      <w:marRight w:val="0"/>
      <w:marTop w:val="0"/>
      <w:marBottom w:val="0"/>
      <w:divBdr>
        <w:top w:val="none" w:sz="0" w:space="0" w:color="auto"/>
        <w:left w:val="none" w:sz="0" w:space="0" w:color="auto"/>
        <w:bottom w:val="none" w:sz="0" w:space="0" w:color="auto"/>
        <w:right w:val="none" w:sz="0" w:space="0" w:color="auto"/>
      </w:divBdr>
    </w:div>
    <w:div w:id="430903503">
      <w:bodyDiv w:val="1"/>
      <w:marLeft w:val="0"/>
      <w:marRight w:val="0"/>
      <w:marTop w:val="0"/>
      <w:marBottom w:val="0"/>
      <w:divBdr>
        <w:top w:val="none" w:sz="0" w:space="0" w:color="auto"/>
        <w:left w:val="none" w:sz="0" w:space="0" w:color="auto"/>
        <w:bottom w:val="none" w:sz="0" w:space="0" w:color="auto"/>
        <w:right w:val="none" w:sz="0" w:space="0" w:color="auto"/>
      </w:divBdr>
    </w:div>
    <w:div w:id="1186556138">
      <w:bodyDiv w:val="1"/>
      <w:marLeft w:val="0"/>
      <w:marRight w:val="0"/>
      <w:marTop w:val="0"/>
      <w:marBottom w:val="0"/>
      <w:divBdr>
        <w:top w:val="none" w:sz="0" w:space="0" w:color="auto"/>
        <w:left w:val="none" w:sz="0" w:space="0" w:color="auto"/>
        <w:bottom w:val="none" w:sz="0" w:space="0" w:color="auto"/>
        <w:right w:val="none" w:sz="0" w:space="0" w:color="auto"/>
      </w:divBdr>
    </w:div>
    <w:div w:id="14140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17460551711766"/>
          <c:y val="0.11334770549340764"/>
          <c:w val="0.74829073091825604"/>
          <c:h val="0.58491218960735081"/>
        </c:manualLayout>
      </c:layout>
      <c:barChart>
        <c:barDir val="col"/>
        <c:grouping val="percentStacked"/>
        <c:varyColors val="0"/>
        <c:ser>
          <c:idx val="0"/>
          <c:order val="0"/>
          <c:tx>
            <c:strRef>
              <c:f>Sheet17!$C$3</c:f>
              <c:strCache>
                <c:ptCount val="1"/>
                <c:pt idx="0">
                  <c:v>As</c:v>
                </c:pt>
              </c:strCache>
            </c:strRef>
          </c:tx>
          <c:spPr>
            <a:solidFill>
              <a:schemeClr val="accent1"/>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Sheet17!$C$4:$C$10</c:f>
              <c:numCache>
                <c:formatCode>General</c:formatCode>
                <c:ptCount val="7"/>
                <c:pt idx="0">
                  <c:v>2.42</c:v>
                </c:pt>
                <c:pt idx="1">
                  <c:v>2.1</c:v>
                </c:pt>
                <c:pt idx="2">
                  <c:v>3.31</c:v>
                </c:pt>
                <c:pt idx="3">
                  <c:v>3.78</c:v>
                </c:pt>
                <c:pt idx="4">
                  <c:v>3.99</c:v>
                </c:pt>
                <c:pt idx="5">
                  <c:v>3.58</c:v>
                </c:pt>
                <c:pt idx="6">
                  <c:v>3.77</c:v>
                </c:pt>
              </c:numCache>
            </c:numRef>
          </c:val>
          <c:extLst>
            <c:ext xmlns:c16="http://schemas.microsoft.com/office/drawing/2014/chart" uri="{C3380CC4-5D6E-409C-BE32-E72D297353CC}">
              <c16:uniqueId val="{00000000-B4ED-4A55-BC35-C7054C19D509}"/>
            </c:ext>
          </c:extLst>
        </c:ser>
        <c:ser>
          <c:idx val="1"/>
          <c:order val="1"/>
          <c:tx>
            <c:strRef>
              <c:f>Sheet17!$D$3</c:f>
              <c:strCache>
                <c:ptCount val="1"/>
                <c:pt idx="0">
                  <c:v>Cd</c:v>
                </c:pt>
              </c:strCache>
            </c:strRef>
          </c:tx>
          <c:spPr>
            <a:solidFill>
              <a:schemeClr val="accent2"/>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Sheet17!$D$4:$D$10</c:f>
              <c:numCache>
                <c:formatCode>General</c:formatCode>
                <c:ptCount val="7"/>
                <c:pt idx="0">
                  <c:v>1.36</c:v>
                </c:pt>
                <c:pt idx="1">
                  <c:v>1.58</c:v>
                </c:pt>
                <c:pt idx="2">
                  <c:v>1.24</c:v>
                </c:pt>
                <c:pt idx="3">
                  <c:v>1.06</c:v>
                </c:pt>
                <c:pt idx="4">
                  <c:v>0.47</c:v>
                </c:pt>
                <c:pt idx="5">
                  <c:v>1.1200000000000001</c:v>
                </c:pt>
                <c:pt idx="6">
                  <c:v>1.23</c:v>
                </c:pt>
              </c:numCache>
            </c:numRef>
          </c:val>
          <c:extLst>
            <c:ext xmlns:c16="http://schemas.microsoft.com/office/drawing/2014/chart" uri="{C3380CC4-5D6E-409C-BE32-E72D297353CC}">
              <c16:uniqueId val="{00000001-B4ED-4A55-BC35-C7054C19D509}"/>
            </c:ext>
          </c:extLst>
        </c:ser>
        <c:ser>
          <c:idx val="2"/>
          <c:order val="2"/>
          <c:tx>
            <c:strRef>
              <c:f>Sheet17!$E$3</c:f>
              <c:strCache>
                <c:ptCount val="1"/>
                <c:pt idx="0">
                  <c:v>Pb</c:v>
                </c:pt>
              </c:strCache>
            </c:strRef>
          </c:tx>
          <c:spPr>
            <a:solidFill>
              <a:schemeClr val="accent3"/>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Sheet17!$E$4:$E$10</c:f>
              <c:numCache>
                <c:formatCode>General</c:formatCode>
                <c:ptCount val="7"/>
                <c:pt idx="0">
                  <c:v>20.12</c:v>
                </c:pt>
                <c:pt idx="1">
                  <c:v>19.38</c:v>
                </c:pt>
                <c:pt idx="2">
                  <c:v>20.13</c:v>
                </c:pt>
                <c:pt idx="3">
                  <c:v>9.68</c:v>
                </c:pt>
                <c:pt idx="4">
                  <c:v>6.63</c:v>
                </c:pt>
                <c:pt idx="5">
                  <c:v>23.88</c:v>
                </c:pt>
                <c:pt idx="6">
                  <c:v>15.98</c:v>
                </c:pt>
              </c:numCache>
            </c:numRef>
          </c:val>
          <c:extLst>
            <c:ext xmlns:c16="http://schemas.microsoft.com/office/drawing/2014/chart" uri="{C3380CC4-5D6E-409C-BE32-E72D297353CC}">
              <c16:uniqueId val="{00000002-B4ED-4A55-BC35-C7054C19D509}"/>
            </c:ext>
          </c:extLst>
        </c:ser>
        <c:ser>
          <c:idx val="3"/>
          <c:order val="3"/>
          <c:tx>
            <c:strRef>
              <c:f>Sheet17!$F$3</c:f>
              <c:strCache>
                <c:ptCount val="1"/>
                <c:pt idx="0">
                  <c:v>Cr</c:v>
                </c:pt>
              </c:strCache>
            </c:strRef>
          </c:tx>
          <c:spPr>
            <a:solidFill>
              <a:schemeClr val="accent4"/>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Sheet17!$F$4:$F$10</c:f>
              <c:numCache>
                <c:formatCode>General</c:formatCode>
                <c:ptCount val="7"/>
                <c:pt idx="0">
                  <c:v>2.96</c:v>
                </c:pt>
                <c:pt idx="1">
                  <c:v>3.94</c:v>
                </c:pt>
                <c:pt idx="2">
                  <c:v>3.21</c:v>
                </c:pt>
                <c:pt idx="3">
                  <c:v>1.74</c:v>
                </c:pt>
                <c:pt idx="4">
                  <c:v>1.3</c:v>
                </c:pt>
                <c:pt idx="5">
                  <c:v>2.86</c:v>
                </c:pt>
                <c:pt idx="6">
                  <c:v>2.09</c:v>
                </c:pt>
              </c:numCache>
            </c:numRef>
          </c:val>
          <c:extLst>
            <c:ext xmlns:c16="http://schemas.microsoft.com/office/drawing/2014/chart" uri="{C3380CC4-5D6E-409C-BE32-E72D297353CC}">
              <c16:uniqueId val="{00000003-B4ED-4A55-BC35-C7054C19D509}"/>
            </c:ext>
          </c:extLst>
        </c:ser>
        <c:ser>
          <c:idx val="4"/>
          <c:order val="4"/>
          <c:tx>
            <c:strRef>
              <c:f>Sheet17!$G$3</c:f>
              <c:strCache>
                <c:ptCount val="1"/>
                <c:pt idx="0">
                  <c:v>Zn</c:v>
                </c:pt>
              </c:strCache>
            </c:strRef>
          </c:tx>
          <c:spPr>
            <a:solidFill>
              <a:schemeClr val="accent5"/>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Sheet17!$G$4:$G$10</c:f>
              <c:numCache>
                <c:formatCode>General</c:formatCode>
                <c:ptCount val="7"/>
                <c:pt idx="0">
                  <c:v>63.33</c:v>
                </c:pt>
                <c:pt idx="1">
                  <c:v>270.95999999999998</c:v>
                </c:pt>
                <c:pt idx="2">
                  <c:v>367.39</c:v>
                </c:pt>
                <c:pt idx="3">
                  <c:v>69.67</c:v>
                </c:pt>
                <c:pt idx="4">
                  <c:v>67.83</c:v>
                </c:pt>
                <c:pt idx="5">
                  <c:v>82.71</c:v>
                </c:pt>
                <c:pt idx="6">
                  <c:v>93.78</c:v>
                </c:pt>
              </c:numCache>
            </c:numRef>
          </c:val>
          <c:extLst>
            <c:ext xmlns:c16="http://schemas.microsoft.com/office/drawing/2014/chart" uri="{C3380CC4-5D6E-409C-BE32-E72D297353CC}">
              <c16:uniqueId val="{00000004-B4ED-4A55-BC35-C7054C19D509}"/>
            </c:ext>
          </c:extLst>
        </c:ser>
        <c:ser>
          <c:idx val="5"/>
          <c:order val="5"/>
          <c:tx>
            <c:strRef>
              <c:f>Sheet17!$H$3</c:f>
              <c:strCache>
                <c:ptCount val="1"/>
                <c:pt idx="0">
                  <c:v>Cu</c:v>
                </c:pt>
              </c:strCache>
            </c:strRef>
          </c:tx>
          <c:spPr>
            <a:solidFill>
              <a:schemeClr val="accent6"/>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Sheet17!$H$4:$H$10</c:f>
              <c:numCache>
                <c:formatCode>General</c:formatCode>
                <c:ptCount val="7"/>
                <c:pt idx="0">
                  <c:v>2.34</c:v>
                </c:pt>
                <c:pt idx="1">
                  <c:v>3.72</c:v>
                </c:pt>
                <c:pt idx="2">
                  <c:v>1.92</c:v>
                </c:pt>
                <c:pt idx="3">
                  <c:v>4.0599999999999996</c:v>
                </c:pt>
                <c:pt idx="4">
                  <c:v>1.06</c:v>
                </c:pt>
                <c:pt idx="5">
                  <c:v>6.47</c:v>
                </c:pt>
                <c:pt idx="6">
                  <c:v>3.32</c:v>
                </c:pt>
              </c:numCache>
            </c:numRef>
          </c:val>
          <c:extLst>
            <c:ext xmlns:c16="http://schemas.microsoft.com/office/drawing/2014/chart" uri="{C3380CC4-5D6E-409C-BE32-E72D297353CC}">
              <c16:uniqueId val="{00000005-B4ED-4A55-BC35-C7054C19D509}"/>
            </c:ext>
          </c:extLst>
        </c:ser>
        <c:ser>
          <c:idx val="6"/>
          <c:order val="6"/>
          <c:tx>
            <c:strRef>
              <c:f>Sheet17!$I$3</c:f>
              <c:strCache>
                <c:ptCount val="1"/>
                <c:pt idx="0">
                  <c:v>Hg</c:v>
                </c:pt>
              </c:strCache>
            </c:strRef>
          </c:tx>
          <c:spPr>
            <a:solidFill>
              <a:schemeClr val="accent1">
                <a:lumMod val="60000"/>
              </a:schemeClr>
            </a:solidFill>
            <a:ln>
              <a:noFill/>
            </a:ln>
            <a:effectLst/>
          </c:spPr>
          <c:invertIfNegative val="0"/>
          <c:cat>
            <c:strRef>
              <c:f>Sheet17!$B$4:$B$10</c:f>
              <c:strCache>
                <c:ptCount val="7"/>
                <c:pt idx="0">
                  <c:v>H. molitrix</c:v>
                </c:pt>
                <c:pt idx="1">
                  <c:v>C. auratus</c:v>
                </c:pt>
                <c:pt idx="2">
                  <c:v>C. carpio</c:v>
                </c:pt>
                <c:pt idx="3">
                  <c:v>H. maculatus</c:v>
                </c:pt>
                <c:pt idx="4">
                  <c:v>H. prognathus</c:v>
                </c:pt>
                <c:pt idx="5">
                  <c:v>P. fulvidraco</c:v>
                </c:pt>
                <c:pt idx="6">
                  <c:v>Coilia  ectenes</c:v>
                </c:pt>
              </c:strCache>
            </c:strRef>
          </c:cat>
          <c:val>
            <c:numRef>
              <c:f>Sheet17!$I$4:$I$10</c:f>
              <c:numCache>
                <c:formatCode>General</c:formatCode>
                <c:ptCount val="7"/>
                <c:pt idx="0">
                  <c:v>0.2</c:v>
                </c:pt>
                <c:pt idx="1">
                  <c:v>0.14000000000000001</c:v>
                </c:pt>
                <c:pt idx="2">
                  <c:v>0.22</c:v>
                </c:pt>
                <c:pt idx="3">
                  <c:v>0.27</c:v>
                </c:pt>
                <c:pt idx="4">
                  <c:v>0.31</c:v>
                </c:pt>
                <c:pt idx="5">
                  <c:v>0.32</c:v>
                </c:pt>
                <c:pt idx="6">
                  <c:v>0.28999999999999998</c:v>
                </c:pt>
              </c:numCache>
            </c:numRef>
          </c:val>
          <c:extLst>
            <c:ext xmlns:c16="http://schemas.microsoft.com/office/drawing/2014/chart" uri="{C3380CC4-5D6E-409C-BE32-E72D297353CC}">
              <c16:uniqueId val="{00000006-B4ED-4A55-BC35-C7054C19D509}"/>
            </c:ext>
          </c:extLst>
        </c:ser>
        <c:dLbls>
          <c:showLegendKey val="0"/>
          <c:showVal val="0"/>
          <c:showCatName val="0"/>
          <c:showSerName val="0"/>
          <c:showPercent val="0"/>
          <c:showBubbleSize val="0"/>
        </c:dLbls>
        <c:gapWidth val="79"/>
        <c:overlap val="100"/>
        <c:axId val="642339519"/>
        <c:axId val="642357407"/>
      </c:barChart>
      <c:catAx>
        <c:axId val="642339519"/>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Fish species</a:t>
                </a:r>
              </a:p>
            </c:rich>
          </c:tx>
          <c:layout>
            <c:manualLayout>
              <c:xMode val="edge"/>
              <c:yMode val="edge"/>
              <c:x val="0.85356622508890889"/>
              <c:y val="0.8557049933975644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42357407"/>
        <c:crosses val="autoZero"/>
        <c:auto val="1"/>
        <c:lblAlgn val="ctr"/>
        <c:lblOffset val="100"/>
        <c:noMultiLvlLbl val="0"/>
      </c:catAx>
      <c:valAx>
        <c:axId val="642357407"/>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Heavey metal concentration </a:t>
                </a:r>
              </a:p>
            </c:rich>
          </c:tx>
          <c:layout>
            <c:manualLayout>
              <c:xMode val="edge"/>
              <c:yMode val="edge"/>
              <c:x val="9.8176777198624832E-2"/>
              <c:y val="6.1917223582346324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642339519"/>
        <c:crosses val="autoZero"/>
        <c:crossBetween val="between"/>
      </c:valAx>
      <c:spPr>
        <a:noFill/>
        <a:ln>
          <a:noFill/>
        </a:ln>
        <a:effectLst/>
      </c:spPr>
    </c:plotArea>
    <c:legend>
      <c:legendPos val="r"/>
      <c:layout>
        <c:manualLayout>
          <c:xMode val="edge"/>
          <c:yMode val="edge"/>
          <c:x val="0.91215114447396273"/>
          <c:y val="0.26679603801611612"/>
          <c:w val="7.1235260067086664E-2"/>
          <c:h val="0.428906116493368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a:t>
            </a:r>
          </a:p>
        </c:rich>
      </c:tx>
      <c:layout>
        <c:manualLayout>
          <c:xMode val="edge"/>
          <c:yMode val="edge"/>
          <c:x val="0.87432633420822392"/>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508719078389702"/>
          <c:y val="3.5197178372568853E-2"/>
          <c:w val="0.76667777303982587"/>
          <c:h val="0.6918406426367482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Sheet12!$J$30:$J$36</c:f>
              <c:numCache>
                <c:formatCode>General</c:formatCode>
                <c:ptCount val="7"/>
                <c:pt idx="0">
                  <c:v>0.66363636363636358</c:v>
                </c:pt>
                <c:pt idx="1">
                  <c:v>0.38152610441767065</c:v>
                </c:pt>
                <c:pt idx="2">
                  <c:v>0.49921874999999999</c:v>
                </c:pt>
                <c:pt idx="3">
                  <c:v>1.3540540540540542</c:v>
                </c:pt>
                <c:pt idx="4">
                  <c:v>1.5023965141612201</c:v>
                </c:pt>
                <c:pt idx="5">
                  <c:v>3.1006711409395975</c:v>
                </c:pt>
                <c:pt idx="6">
                  <c:v>0.21698113207547171</c:v>
                </c:pt>
              </c:numCache>
            </c:numRef>
          </c:val>
          <c:extLst>
            <c:ext xmlns:c16="http://schemas.microsoft.com/office/drawing/2014/chart" uri="{C3380CC4-5D6E-409C-BE32-E72D297353CC}">
              <c16:uniqueId val="{00000000-6A07-4DB8-B176-71A99EC68072}"/>
            </c:ext>
          </c:extLst>
        </c:ser>
        <c:dLbls>
          <c:showLegendKey val="0"/>
          <c:showVal val="0"/>
          <c:showCatName val="0"/>
          <c:showSerName val="0"/>
          <c:showPercent val="0"/>
          <c:showBubbleSize val="0"/>
        </c:dLbls>
        <c:gapWidth val="219"/>
        <c:overlap val="-27"/>
        <c:axId val="474543960"/>
        <c:axId val="474544616"/>
      </c:barChart>
      <c:catAx>
        <c:axId val="474543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metasls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544616"/>
        <c:crosses val="autoZero"/>
        <c:auto val="1"/>
        <c:lblAlgn val="ctr"/>
        <c:lblOffset val="100"/>
        <c:noMultiLvlLbl val="0"/>
      </c:catAx>
      <c:valAx>
        <c:axId val="4745446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Mean PEC quotients </a:t>
                </a:r>
                <a:endParaRPr lang="en-US" sz="1200">
                  <a:latin typeface="Times New Roman" panose="02020603050405020304" pitchFamily="18" charset="0"/>
                  <a:cs typeface="Times New Roman" panose="02020603050405020304" pitchFamily="18" charset="0"/>
                </a:endParaRPr>
              </a:p>
            </c:rich>
          </c:tx>
          <c:layout>
            <c:manualLayout>
              <c:xMode val="edge"/>
              <c:yMode val="edge"/>
              <c:x val="1.0131083976265739E-2"/>
              <c:y val="9.64010626515325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543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9283123359580052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855289262690604"/>
          <c:y val="3.5197178372568853E-2"/>
          <c:w val="0.75474789276897591"/>
          <c:h val="0.6918406426367482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Sheet12!$G$30:$G$36</c:f>
              <c:numCache>
                <c:formatCode>General</c:formatCode>
                <c:ptCount val="7"/>
                <c:pt idx="0">
                  <c:v>1.46</c:v>
                </c:pt>
                <c:pt idx="1">
                  <c:v>3.8</c:v>
                </c:pt>
                <c:pt idx="2">
                  <c:v>2.556</c:v>
                </c:pt>
                <c:pt idx="3">
                  <c:v>2.5050000000000003</c:v>
                </c:pt>
                <c:pt idx="4">
                  <c:v>8.620000000000001</c:v>
                </c:pt>
                <c:pt idx="5">
                  <c:v>15.4</c:v>
                </c:pt>
                <c:pt idx="6">
                  <c:v>0.92</c:v>
                </c:pt>
              </c:numCache>
            </c:numRef>
          </c:val>
          <c:extLst>
            <c:ext xmlns:c16="http://schemas.microsoft.com/office/drawing/2014/chart" uri="{C3380CC4-5D6E-409C-BE32-E72D297353CC}">
              <c16:uniqueId val="{00000000-F7F3-4747-A2E4-A530030B2157}"/>
            </c:ext>
          </c:extLst>
        </c:ser>
        <c:dLbls>
          <c:showLegendKey val="0"/>
          <c:showVal val="0"/>
          <c:showCatName val="0"/>
          <c:showSerName val="0"/>
          <c:showPercent val="0"/>
          <c:showBubbleSize val="0"/>
        </c:dLbls>
        <c:gapWidth val="219"/>
        <c:overlap val="-27"/>
        <c:axId val="386660888"/>
        <c:axId val="386661544"/>
      </c:barChart>
      <c:catAx>
        <c:axId val="386660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1544"/>
        <c:crosses val="autoZero"/>
        <c:auto val="1"/>
        <c:lblAlgn val="ctr"/>
        <c:lblOffset val="100"/>
        <c:noMultiLvlLbl val="0"/>
      </c:catAx>
      <c:valAx>
        <c:axId val="386661544"/>
        <c:scaling>
          <c:orientation val="minMax"/>
          <c:max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Contamination factor </a:t>
                </a:r>
                <a:endParaRPr lang="en-US" sz="1200">
                  <a:latin typeface="Times New Roman" panose="02020603050405020304" pitchFamily="18" charset="0"/>
                  <a:cs typeface="Times New Roman" panose="02020603050405020304" pitchFamily="18" charset="0"/>
                </a:endParaRPr>
              </a:p>
            </c:rich>
          </c:tx>
          <c:layout>
            <c:manualLayout>
              <c:xMode val="edge"/>
              <c:yMode val="edge"/>
              <c:x val="4.8351648351648353E-2"/>
              <c:y val="0.119677871148459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660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a:t>
            </a:r>
          </a:p>
        </c:rich>
      </c:tx>
      <c:layout>
        <c:manualLayout>
          <c:xMode val="edge"/>
          <c:yMode val="edge"/>
          <c:x val="0.94099300087489068"/>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357239462714221"/>
          <c:y val="4.5934564301911243E-2"/>
          <c:w val="0.68466289949050485"/>
          <c:h val="0.65605268729163957"/>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Sheet12!$I$30:$I$36</c:f>
              <c:numCache>
                <c:formatCode>General</c:formatCode>
                <c:ptCount val="7"/>
                <c:pt idx="0">
                  <c:v>2.9418970454364319</c:v>
                </c:pt>
                <c:pt idx="1">
                  <c:v>4.5254614889724945</c:v>
                </c:pt>
                <c:pt idx="2">
                  <c:v>1.5058909297299574</c:v>
                </c:pt>
                <c:pt idx="3">
                  <c:v>0.86537898478318664</c:v>
                </c:pt>
                <c:pt idx="4">
                  <c:v>2.4183887087784819</c:v>
                </c:pt>
                <c:pt idx="5">
                  <c:v>3.0188590272513163</c:v>
                </c:pt>
                <c:pt idx="6">
                  <c:v>0.93859945533585676</c:v>
                </c:pt>
              </c:numCache>
            </c:numRef>
          </c:val>
          <c:extLst>
            <c:ext xmlns:c16="http://schemas.microsoft.com/office/drawing/2014/chart" uri="{C3380CC4-5D6E-409C-BE32-E72D297353CC}">
              <c16:uniqueId val="{00000000-C942-48C1-A0B9-9812F2AF9278}"/>
            </c:ext>
          </c:extLst>
        </c:ser>
        <c:dLbls>
          <c:showLegendKey val="0"/>
          <c:showVal val="0"/>
          <c:showCatName val="0"/>
          <c:showSerName val="0"/>
          <c:showPercent val="0"/>
          <c:showBubbleSize val="0"/>
        </c:dLbls>
        <c:gapWidth val="219"/>
        <c:overlap val="-27"/>
        <c:axId val="481842696"/>
        <c:axId val="481843680"/>
      </c:barChart>
      <c:catAx>
        <c:axId val="481842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43680"/>
        <c:crosses val="autoZero"/>
        <c:auto val="1"/>
        <c:lblAlgn val="ctr"/>
        <c:lblOffset val="100"/>
        <c:noMultiLvlLbl val="0"/>
      </c:catAx>
      <c:valAx>
        <c:axId val="4818436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Geo-accumulation index </a:t>
                </a:r>
                <a:endParaRPr lang="en-US" sz="1200">
                  <a:latin typeface="Times New Roman" panose="02020603050405020304" pitchFamily="18" charset="0"/>
                  <a:cs typeface="Times New Roman" panose="02020603050405020304" pitchFamily="18" charset="0"/>
                </a:endParaRPr>
              </a:p>
            </c:rich>
          </c:tx>
          <c:layout>
            <c:manualLayout>
              <c:xMode val="edge"/>
              <c:yMode val="edge"/>
              <c:x val="5.1194539249146756E-2"/>
              <c:y val="9.969535415079973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42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a:t>
            </a:r>
          </a:p>
        </c:rich>
      </c:tx>
      <c:layout>
        <c:manualLayout>
          <c:xMode val="edge"/>
          <c:yMode val="edge"/>
          <c:x val="0.9474304461942258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581048058647841"/>
          <c:y val="3.5458487314650552E-2"/>
          <c:w val="0.75008366536380222"/>
          <c:h val="0.67018548924121735"/>
        </c:manualLayout>
      </c:layout>
      <c:barChart>
        <c:barDir val="col"/>
        <c:grouping val="clustered"/>
        <c:varyColors val="0"/>
        <c:ser>
          <c:idx val="0"/>
          <c:order val="0"/>
          <c:spPr>
            <a:solidFill>
              <a:schemeClr val="accent1"/>
            </a:solidFill>
            <a:ln>
              <a:noFill/>
            </a:ln>
            <a:effectLst/>
          </c:spPr>
          <c:invertIfNegative val="0"/>
          <c:cat>
            <c:strRef>
              <c:f>Sheet12!$A$30:$A$36</c:f>
              <c:strCache>
                <c:ptCount val="7"/>
                <c:pt idx="0">
                  <c:v>As</c:v>
                </c:pt>
                <c:pt idx="1">
                  <c:v>Cd</c:v>
                </c:pt>
                <c:pt idx="2">
                  <c:v>Pb</c:v>
                </c:pt>
                <c:pt idx="3">
                  <c:v>Cr</c:v>
                </c:pt>
                <c:pt idx="4">
                  <c:v>Zn</c:v>
                </c:pt>
                <c:pt idx="5">
                  <c:v>Cu</c:v>
                </c:pt>
                <c:pt idx="6">
                  <c:v>Hg</c:v>
                </c:pt>
              </c:strCache>
            </c:strRef>
          </c:cat>
          <c:val>
            <c:numRef>
              <c:f>Sheet12!$H$30:$H$36</c:f>
              <c:numCache>
                <c:formatCode>General</c:formatCode>
                <c:ptCount val="7"/>
                <c:pt idx="0">
                  <c:v>14.6</c:v>
                </c:pt>
                <c:pt idx="1">
                  <c:v>114</c:v>
                </c:pt>
                <c:pt idx="2">
                  <c:v>12.780000000000001</c:v>
                </c:pt>
                <c:pt idx="3">
                  <c:v>5.0100000000000007</c:v>
                </c:pt>
                <c:pt idx="4">
                  <c:v>8.620000000000001</c:v>
                </c:pt>
                <c:pt idx="5">
                  <c:v>77</c:v>
                </c:pt>
                <c:pt idx="6">
                  <c:v>36.800000000000004</c:v>
                </c:pt>
              </c:numCache>
            </c:numRef>
          </c:val>
          <c:extLst>
            <c:ext xmlns:c16="http://schemas.microsoft.com/office/drawing/2014/chart" uri="{C3380CC4-5D6E-409C-BE32-E72D297353CC}">
              <c16:uniqueId val="{00000000-038B-4C78-8964-369B61E7C388}"/>
            </c:ext>
          </c:extLst>
        </c:ser>
        <c:dLbls>
          <c:showLegendKey val="0"/>
          <c:showVal val="0"/>
          <c:showCatName val="0"/>
          <c:showSerName val="0"/>
          <c:showPercent val="0"/>
          <c:showBubbleSize val="0"/>
        </c:dLbls>
        <c:gapWidth val="219"/>
        <c:overlap val="-27"/>
        <c:axId val="387802064"/>
        <c:axId val="387800096"/>
      </c:barChart>
      <c:catAx>
        <c:axId val="387802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Heavy</a:t>
                </a:r>
                <a:r>
                  <a:rPr lang="en-US" sz="1200" baseline="0">
                    <a:latin typeface="Times New Roman" panose="02020603050405020304" pitchFamily="18" charset="0"/>
                    <a:cs typeface="Times New Roman" panose="02020603050405020304" pitchFamily="18" charset="0"/>
                  </a:rPr>
                  <a:t> metals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00096"/>
        <c:crosses val="autoZero"/>
        <c:auto val="1"/>
        <c:lblAlgn val="ctr"/>
        <c:lblOffset val="100"/>
        <c:noMultiLvlLbl val="0"/>
      </c:catAx>
      <c:valAx>
        <c:axId val="387800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Ecological risk factor </a:t>
                </a:r>
                <a:endParaRPr lang="en-US" sz="1200">
                  <a:latin typeface="Times New Roman" panose="02020603050405020304" pitchFamily="18" charset="0"/>
                  <a:cs typeface="Times New Roman" panose="02020603050405020304" pitchFamily="18" charset="0"/>
                </a:endParaRPr>
              </a:p>
            </c:rich>
          </c:tx>
          <c:layout>
            <c:manualLayout>
              <c:xMode val="edge"/>
              <c:yMode val="edge"/>
              <c:x val="4.8455481526347668E-2"/>
              <c:y val="0.133134526176275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0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788FC-F024-4BCA-83D6-BCC9963B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23314</TotalTime>
  <Pages>24</Pages>
  <Words>29274</Words>
  <Characters>166863</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SDI 1084</cp:lastModifiedBy>
  <cp:revision>385</cp:revision>
  <cp:lastPrinted>2017-08-07T00:33:00Z</cp:lastPrinted>
  <dcterms:created xsi:type="dcterms:W3CDTF">2017-06-13T14:54:00Z</dcterms:created>
  <dcterms:modified xsi:type="dcterms:W3CDTF">2025-03-15T05:16:00Z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http://www.zotero.org/styles/acs-applied-materials-and-interfaces</vt:lpwstr>
  </property>
  <property fmtid="{D5CDD505-2E9C-101B-9397-08002B2CF9AE}" pid="5" name="Mendeley Recent Style Name 1_1">
    <vt:lpwstr>ACS Applied Materials &amp; Interfaces</vt:lpwstr>
  </property>
  <property fmtid="{D5CDD505-2E9C-101B-9397-08002B2CF9AE}" pid="6" name="Mendeley Recent Style Id 2_1">
    <vt:lpwstr>http://www.zotero.org/styles/acs-applied-nano-materials</vt:lpwstr>
  </property>
  <property fmtid="{D5CDD505-2E9C-101B-9397-08002B2CF9AE}" pid="7" name="Mendeley Recent Style Name 2_1">
    <vt:lpwstr>ACS Applied Nano Materials</vt:lpwstr>
  </property>
  <property fmtid="{D5CDD505-2E9C-101B-9397-08002B2CF9AE}" pid="8" name="Mendeley Recent Style Id 3_1">
    <vt:lpwstr>http://www.zotero.org/styles/american-political-science-association</vt:lpwstr>
  </property>
  <property fmtid="{D5CDD505-2E9C-101B-9397-08002B2CF9AE}" pid="9" name="Mendeley Recent Style Name 3_1">
    <vt:lpwstr>American Political Science Association</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7th edition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http://www.zotero.org/styles/ecotoxicology-and-environmental-safety</vt:lpwstr>
  </property>
  <property fmtid="{D5CDD505-2E9C-101B-9397-08002B2CF9AE}" pid="15" name="Mendeley Recent Style Name 6_1">
    <vt:lpwstr>Ecotoxicology and Environmental Safety</vt:lpwstr>
  </property>
  <property fmtid="{D5CDD505-2E9C-101B-9397-08002B2CF9AE}" pid="16" name="Mendeley Recent Style Id 7_1">
    <vt:lpwstr>http://csl.mendeley.com/styles/4821601/hohai-thesis-2</vt:lpwstr>
  </property>
  <property fmtid="{D5CDD505-2E9C-101B-9397-08002B2CF9AE}" pid="17" name="Mendeley Recent Style Name 7_1">
    <vt:lpwstr>Hohai Thesis - Mark Amo-Boateng</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http://www.zotero.org/styles/sustainable-water-resources-management</vt:lpwstr>
  </property>
  <property fmtid="{D5CDD505-2E9C-101B-9397-08002B2CF9AE}" pid="21" name="Mendeley Recent Style Name 9_1">
    <vt:lpwstr>Sustainable Water Resources Management</vt:lpwstr>
  </property>
  <property fmtid="{D5CDD505-2E9C-101B-9397-08002B2CF9AE}" pid="22" name="Mendeley Document_1">
    <vt:lpwstr>True</vt:lpwstr>
  </property>
  <property fmtid="{D5CDD505-2E9C-101B-9397-08002B2CF9AE}" pid="23" name="Mendeley Citation Style_1">
    <vt:lpwstr>http://www.zotero.org/styles/sustainable-water-resources-management</vt:lpwstr>
  </property>
  <property fmtid="{D5CDD505-2E9C-101B-9397-08002B2CF9AE}" pid="24" name="Mendeley Unique User Id_1">
    <vt:lpwstr>191f72a2-e0ca-353f-9d94-98d22a72ec84</vt:lpwstr>
  </property>
</Properties>
</file>