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444B7" w14:textId="77777777" w:rsidR="0006116F" w:rsidRPr="0006116F" w:rsidRDefault="0006116F" w:rsidP="0006116F">
      <w:pPr>
        <w:spacing w:line="360" w:lineRule="auto"/>
        <w:jc w:val="center"/>
        <w:rPr>
          <w:rFonts w:ascii="Times New Roman" w:hAnsi="Times New Roman"/>
          <w:b/>
          <w:bCs/>
          <w:i/>
          <w:iCs/>
          <w:sz w:val="24"/>
          <w:szCs w:val="24"/>
          <w:u w:val="single"/>
          <w:lang w:val="en-US"/>
        </w:rPr>
      </w:pPr>
      <w:r w:rsidRPr="0006116F">
        <w:rPr>
          <w:rFonts w:ascii="Times New Roman" w:hAnsi="Times New Roman"/>
          <w:b/>
          <w:bCs/>
          <w:i/>
          <w:iCs/>
          <w:sz w:val="24"/>
          <w:szCs w:val="24"/>
          <w:u w:val="single"/>
          <w:lang w:val="en-US"/>
        </w:rPr>
        <w:t>Original Research Article</w:t>
      </w:r>
    </w:p>
    <w:p w14:paraId="7276F2AE" w14:textId="1DAF8A6B" w:rsidR="00F206A8" w:rsidRPr="00D9266C" w:rsidRDefault="003D49DC" w:rsidP="00F206A8">
      <w:pPr>
        <w:spacing w:line="360" w:lineRule="auto"/>
        <w:jc w:val="center"/>
        <w:rPr>
          <w:rFonts w:ascii="Times New Roman" w:hAnsi="Times New Roman"/>
          <w:b/>
          <w:bCs/>
          <w:sz w:val="24"/>
          <w:szCs w:val="24"/>
          <w:lang w:val="en-US"/>
        </w:rPr>
      </w:pPr>
      <w:proofErr w:type="spellStart"/>
      <w:r w:rsidRPr="00D9266C">
        <w:rPr>
          <w:rFonts w:ascii="Times New Roman" w:hAnsi="Times New Roman"/>
          <w:b/>
          <w:bCs/>
          <w:sz w:val="24"/>
          <w:szCs w:val="24"/>
          <w:lang w:val="en-US"/>
        </w:rPr>
        <w:t>Byrsanthus</w:t>
      </w:r>
      <w:proofErr w:type="spellEnd"/>
      <w:r w:rsidRPr="00D9266C">
        <w:rPr>
          <w:rFonts w:ascii="Times New Roman" w:hAnsi="Times New Roman"/>
          <w:b/>
          <w:bCs/>
          <w:sz w:val="24"/>
          <w:szCs w:val="24"/>
          <w:lang w:val="en-US"/>
        </w:rPr>
        <w:t xml:space="preserve"> </w:t>
      </w:r>
      <w:proofErr w:type="spellStart"/>
      <w:r w:rsidRPr="00D9266C">
        <w:rPr>
          <w:rFonts w:ascii="Times New Roman" w:hAnsi="Times New Roman"/>
          <w:b/>
          <w:bCs/>
          <w:sz w:val="24"/>
          <w:szCs w:val="24"/>
          <w:lang w:val="en-US"/>
        </w:rPr>
        <w:t>brownii</w:t>
      </w:r>
      <w:proofErr w:type="spellEnd"/>
      <w:r w:rsidRPr="00D9266C">
        <w:rPr>
          <w:rFonts w:ascii="Times New Roman" w:hAnsi="Times New Roman"/>
          <w:b/>
          <w:bCs/>
          <w:sz w:val="24"/>
          <w:szCs w:val="24"/>
          <w:lang w:val="en-US"/>
        </w:rPr>
        <w:t xml:space="preserve"> </w:t>
      </w:r>
      <w:proofErr w:type="spellStart"/>
      <w:r w:rsidRPr="00D9266C">
        <w:rPr>
          <w:rFonts w:ascii="Times New Roman" w:hAnsi="Times New Roman"/>
          <w:b/>
          <w:bCs/>
          <w:sz w:val="24"/>
          <w:szCs w:val="24"/>
          <w:lang w:val="en-US"/>
        </w:rPr>
        <w:t>Guill</w:t>
      </w:r>
      <w:proofErr w:type="spellEnd"/>
      <w:r w:rsidRPr="00D9266C">
        <w:rPr>
          <w:rFonts w:ascii="Times New Roman" w:hAnsi="Times New Roman"/>
          <w:b/>
          <w:bCs/>
          <w:sz w:val="24"/>
          <w:szCs w:val="24"/>
          <w:lang w:val="en-US"/>
        </w:rPr>
        <w:t>., Chemical profile</w:t>
      </w:r>
      <w:r w:rsidR="00F206A8" w:rsidRPr="00D9266C">
        <w:rPr>
          <w:rFonts w:ascii="Times New Roman" w:hAnsi="Times New Roman"/>
          <w:b/>
          <w:bCs/>
          <w:sz w:val="24"/>
          <w:szCs w:val="24"/>
          <w:lang w:val="en-US"/>
        </w:rPr>
        <w:t xml:space="preserve"> and </w:t>
      </w:r>
      <w:r w:rsidRPr="00D9266C">
        <w:rPr>
          <w:rFonts w:ascii="Times New Roman" w:hAnsi="Times New Roman"/>
          <w:b/>
          <w:bCs/>
          <w:sz w:val="24"/>
          <w:szCs w:val="24"/>
          <w:lang w:val="en-US"/>
        </w:rPr>
        <w:t xml:space="preserve">potential </w:t>
      </w:r>
      <w:r w:rsidR="00F206A8" w:rsidRPr="00D9266C">
        <w:rPr>
          <w:rFonts w:ascii="Times New Roman" w:hAnsi="Times New Roman"/>
          <w:b/>
          <w:bCs/>
          <w:sz w:val="24"/>
          <w:szCs w:val="24"/>
          <w:lang w:val="en-US"/>
        </w:rPr>
        <w:t>antioxidant</w:t>
      </w:r>
    </w:p>
    <w:p w14:paraId="583D0B4C" w14:textId="77777777" w:rsidR="00C87150" w:rsidRDefault="00C87150" w:rsidP="004707FA">
      <w:pPr>
        <w:spacing w:line="360" w:lineRule="auto"/>
        <w:jc w:val="both"/>
        <w:rPr>
          <w:rFonts w:ascii="Times New Roman" w:hAnsi="Times New Roman" w:cs="Times New Roman"/>
          <w:b/>
          <w:sz w:val="24"/>
          <w:szCs w:val="24"/>
        </w:rPr>
      </w:pPr>
    </w:p>
    <w:p w14:paraId="251C5C88" w14:textId="06D3855A" w:rsidR="004707FA" w:rsidRPr="00074A1D" w:rsidRDefault="00406D51" w:rsidP="004707FA">
      <w:pPr>
        <w:spacing w:line="360" w:lineRule="auto"/>
        <w:jc w:val="both"/>
        <w:rPr>
          <w:rFonts w:ascii="Times New Roman" w:hAnsi="Times New Roman" w:cs="Times New Roman"/>
          <w:b/>
          <w:sz w:val="24"/>
          <w:szCs w:val="24"/>
        </w:rPr>
      </w:pPr>
      <w:r w:rsidRPr="00074A1D">
        <w:rPr>
          <w:rFonts w:ascii="Times New Roman" w:hAnsi="Times New Roman" w:cs="Times New Roman"/>
          <w:b/>
          <w:sz w:val="24"/>
          <w:szCs w:val="24"/>
        </w:rPr>
        <w:t>Abstract</w:t>
      </w:r>
      <w:r w:rsidR="004707FA" w:rsidRPr="00074A1D">
        <w:rPr>
          <w:rFonts w:ascii="Times New Roman" w:hAnsi="Times New Roman" w:cs="Times New Roman"/>
          <w:b/>
          <w:sz w:val="24"/>
          <w:szCs w:val="24"/>
        </w:rPr>
        <w:t xml:space="preserve"> </w:t>
      </w:r>
    </w:p>
    <w:p w14:paraId="64E36C51" w14:textId="57ECB642" w:rsidR="00406D51" w:rsidRPr="00406D51" w:rsidRDefault="00406D51" w:rsidP="004707FA">
      <w:pPr>
        <w:spacing w:line="360" w:lineRule="auto"/>
        <w:jc w:val="both"/>
        <w:rPr>
          <w:rFonts w:ascii="Times New Roman" w:hAnsi="Times New Roman" w:cs="Times New Roman"/>
          <w:iCs/>
          <w:sz w:val="24"/>
          <w:szCs w:val="24"/>
          <w:lang w:val="en-US"/>
        </w:rPr>
      </w:pPr>
      <w:r w:rsidRPr="00406D51">
        <w:rPr>
          <w:rFonts w:ascii="Times New Roman" w:hAnsi="Times New Roman" w:cs="Times New Roman"/>
          <w:i/>
          <w:sz w:val="24"/>
          <w:szCs w:val="24"/>
          <w:lang w:val="en"/>
        </w:rPr>
        <w:t>Byrsanthus brownii</w:t>
      </w:r>
      <w:r w:rsidRPr="00406D51">
        <w:rPr>
          <w:rFonts w:ascii="Times New Roman" w:hAnsi="Times New Roman" w:cs="Times New Roman"/>
          <w:iCs/>
          <w:sz w:val="24"/>
          <w:szCs w:val="24"/>
          <w:lang w:val="en"/>
        </w:rPr>
        <w:t xml:space="preserve"> Guill (Salicaceae) is a plant used in traditional Congolese medicine to treat malarial fevers, amoebic dysentery, high blood pressure, physical and sexual asthenia. This work aimed to determine the chemical profiles and then evaluate the antioxidant activity of extracts from different parts of </w:t>
      </w:r>
      <w:r w:rsidRPr="00406D51">
        <w:rPr>
          <w:rFonts w:ascii="Times New Roman" w:hAnsi="Times New Roman" w:cs="Times New Roman"/>
          <w:i/>
          <w:sz w:val="24"/>
          <w:szCs w:val="24"/>
          <w:lang w:val="en"/>
        </w:rPr>
        <w:t>Byrsanthus brownii</w:t>
      </w:r>
      <w:r w:rsidRPr="00406D51">
        <w:rPr>
          <w:rFonts w:ascii="Times New Roman" w:hAnsi="Times New Roman" w:cs="Times New Roman"/>
          <w:iCs/>
          <w:sz w:val="24"/>
          <w:szCs w:val="24"/>
          <w:lang w:val="en"/>
        </w:rPr>
        <w:t xml:space="preserve"> Guill. The extracts were obtained by maceration in methanol. The contents of total polyphenols and total flavonoids were determined respectively by the Folin-ciocalteu reagent and by aluminum trichloride and sodium nitrite. The chemical profiles were determined by LC-MS/MS. The antiradical activity was evaluated by trapping the free radical DPPH. The total polyphenol contents obtained are 288.87 ± 0.14 </w:t>
      </w:r>
      <w:proofErr w:type="spellStart"/>
      <w:r w:rsidRPr="00406D51">
        <w:rPr>
          <w:rFonts w:ascii="Times New Roman" w:hAnsi="Times New Roman" w:cs="Times New Roman"/>
          <w:iCs/>
          <w:sz w:val="24"/>
          <w:szCs w:val="24"/>
          <w:lang w:val="en"/>
        </w:rPr>
        <w:t>mgEAG</w:t>
      </w:r>
      <w:proofErr w:type="spellEnd"/>
      <w:r w:rsidRPr="00406D51">
        <w:rPr>
          <w:rFonts w:ascii="Times New Roman" w:hAnsi="Times New Roman" w:cs="Times New Roman"/>
          <w:iCs/>
          <w:sz w:val="24"/>
          <w:szCs w:val="24"/>
          <w:lang w:val="en"/>
        </w:rPr>
        <w:t>/</w:t>
      </w:r>
      <w:proofErr w:type="spellStart"/>
      <w:proofErr w:type="gramStart"/>
      <w:r w:rsidRPr="00406D51">
        <w:rPr>
          <w:rFonts w:ascii="Times New Roman" w:hAnsi="Times New Roman" w:cs="Times New Roman"/>
          <w:iCs/>
          <w:sz w:val="24"/>
          <w:szCs w:val="24"/>
          <w:lang w:val="en"/>
        </w:rPr>
        <w:t>g.Ms</w:t>
      </w:r>
      <w:proofErr w:type="spellEnd"/>
      <w:proofErr w:type="gramEnd"/>
      <w:r w:rsidRPr="00406D51">
        <w:rPr>
          <w:rFonts w:ascii="Times New Roman" w:hAnsi="Times New Roman" w:cs="Times New Roman"/>
          <w:iCs/>
          <w:sz w:val="24"/>
          <w:szCs w:val="24"/>
          <w:lang w:val="en"/>
        </w:rPr>
        <w:t xml:space="preserve"> (root barks), 271.12 ± 0.12 </w:t>
      </w:r>
      <w:proofErr w:type="spellStart"/>
      <w:r w:rsidRPr="00406D51">
        <w:rPr>
          <w:rFonts w:ascii="Times New Roman" w:hAnsi="Times New Roman" w:cs="Times New Roman"/>
          <w:iCs/>
          <w:sz w:val="24"/>
          <w:szCs w:val="24"/>
          <w:lang w:val="en"/>
        </w:rPr>
        <w:t>mgEAG</w:t>
      </w:r>
      <w:proofErr w:type="spellEnd"/>
      <w:r w:rsidRPr="00406D51">
        <w:rPr>
          <w:rFonts w:ascii="Times New Roman" w:hAnsi="Times New Roman" w:cs="Times New Roman"/>
          <w:iCs/>
          <w:sz w:val="24"/>
          <w:szCs w:val="24"/>
          <w:lang w:val="en"/>
        </w:rPr>
        <w:t>/</w:t>
      </w:r>
      <w:proofErr w:type="spellStart"/>
      <w:r w:rsidRPr="00406D51">
        <w:rPr>
          <w:rFonts w:ascii="Times New Roman" w:hAnsi="Times New Roman" w:cs="Times New Roman"/>
          <w:iCs/>
          <w:sz w:val="24"/>
          <w:szCs w:val="24"/>
          <w:lang w:val="en"/>
        </w:rPr>
        <w:t>g.Ms</w:t>
      </w:r>
      <w:proofErr w:type="spellEnd"/>
      <w:r w:rsidRPr="00406D51">
        <w:rPr>
          <w:rFonts w:ascii="Times New Roman" w:hAnsi="Times New Roman" w:cs="Times New Roman"/>
          <w:iCs/>
          <w:sz w:val="24"/>
          <w:szCs w:val="24"/>
          <w:lang w:val="en"/>
        </w:rPr>
        <w:t xml:space="preserve"> (trunk barks) and 174.77 ± 0.17 </w:t>
      </w:r>
      <w:proofErr w:type="spellStart"/>
      <w:r w:rsidRPr="00406D51">
        <w:rPr>
          <w:rFonts w:ascii="Times New Roman" w:hAnsi="Times New Roman" w:cs="Times New Roman"/>
          <w:iCs/>
          <w:sz w:val="24"/>
          <w:szCs w:val="24"/>
          <w:lang w:val="en"/>
        </w:rPr>
        <w:t>mgEAG</w:t>
      </w:r>
      <w:proofErr w:type="spellEnd"/>
      <w:r w:rsidRPr="00406D51">
        <w:rPr>
          <w:rFonts w:ascii="Times New Roman" w:hAnsi="Times New Roman" w:cs="Times New Roman"/>
          <w:iCs/>
          <w:sz w:val="24"/>
          <w:szCs w:val="24"/>
          <w:lang w:val="en"/>
        </w:rPr>
        <w:t>/</w:t>
      </w:r>
      <w:proofErr w:type="spellStart"/>
      <w:r w:rsidRPr="00406D51">
        <w:rPr>
          <w:rFonts w:ascii="Times New Roman" w:hAnsi="Times New Roman" w:cs="Times New Roman"/>
          <w:iCs/>
          <w:sz w:val="24"/>
          <w:szCs w:val="24"/>
          <w:lang w:val="en"/>
        </w:rPr>
        <w:t>g.Ms</w:t>
      </w:r>
      <w:proofErr w:type="spellEnd"/>
      <w:r w:rsidRPr="00406D51">
        <w:rPr>
          <w:rFonts w:ascii="Times New Roman" w:hAnsi="Times New Roman" w:cs="Times New Roman"/>
          <w:iCs/>
          <w:sz w:val="24"/>
          <w:szCs w:val="24"/>
          <w:lang w:val="en"/>
        </w:rPr>
        <w:t xml:space="preserve"> (leaves). The total flavonoid contents are 104.09 ± 0.03 </w:t>
      </w:r>
      <w:proofErr w:type="spellStart"/>
      <w:r w:rsidRPr="00406D51">
        <w:rPr>
          <w:rFonts w:ascii="Times New Roman" w:hAnsi="Times New Roman" w:cs="Times New Roman"/>
          <w:iCs/>
          <w:sz w:val="24"/>
          <w:szCs w:val="24"/>
          <w:lang w:val="en"/>
        </w:rPr>
        <w:t>mgEQ</w:t>
      </w:r>
      <w:proofErr w:type="spellEnd"/>
      <w:r w:rsidRPr="00406D51">
        <w:rPr>
          <w:rFonts w:ascii="Times New Roman" w:hAnsi="Times New Roman" w:cs="Times New Roman"/>
          <w:iCs/>
          <w:sz w:val="24"/>
          <w:szCs w:val="24"/>
          <w:lang w:val="en"/>
        </w:rPr>
        <w:t>/</w:t>
      </w:r>
      <w:proofErr w:type="spellStart"/>
      <w:r w:rsidRPr="00406D51">
        <w:rPr>
          <w:rFonts w:ascii="Times New Roman" w:hAnsi="Times New Roman" w:cs="Times New Roman"/>
          <w:iCs/>
          <w:sz w:val="24"/>
          <w:szCs w:val="24"/>
          <w:lang w:val="en"/>
        </w:rPr>
        <w:t>gMs</w:t>
      </w:r>
      <w:proofErr w:type="spellEnd"/>
      <w:r w:rsidRPr="00406D51">
        <w:rPr>
          <w:rFonts w:ascii="Times New Roman" w:hAnsi="Times New Roman" w:cs="Times New Roman"/>
          <w:iCs/>
          <w:sz w:val="24"/>
          <w:szCs w:val="24"/>
          <w:lang w:val="en"/>
        </w:rPr>
        <w:t xml:space="preserve"> (trunk barks), 85.50 ± 0.01 </w:t>
      </w:r>
      <w:proofErr w:type="spellStart"/>
      <w:r w:rsidRPr="00406D51">
        <w:rPr>
          <w:rFonts w:ascii="Times New Roman" w:hAnsi="Times New Roman" w:cs="Times New Roman"/>
          <w:iCs/>
          <w:sz w:val="24"/>
          <w:szCs w:val="24"/>
          <w:lang w:val="en"/>
        </w:rPr>
        <w:t>mgEQ</w:t>
      </w:r>
      <w:proofErr w:type="spellEnd"/>
      <w:r w:rsidRPr="00406D51">
        <w:rPr>
          <w:rFonts w:ascii="Times New Roman" w:hAnsi="Times New Roman" w:cs="Times New Roman"/>
          <w:iCs/>
          <w:sz w:val="24"/>
          <w:szCs w:val="24"/>
          <w:lang w:val="en"/>
        </w:rPr>
        <w:t>/</w:t>
      </w:r>
      <w:proofErr w:type="spellStart"/>
      <w:r w:rsidRPr="00406D51">
        <w:rPr>
          <w:rFonts w:ascii="Times New Roman" w:hAnsi="Times New Roman" w:cs="Times New Roman"/>
          <w:iCs/>
          <w:sz w:val="24"/>
          <w:szCs w:val="24"/>
          <w:lang w:val="en"/>
        </w:rPr>
        <w:t>gMs</w:t>
      </w:r>
      <w:proofErr w:type="spellEnd"/>
      <w:r w:rsidRPr="00406D51">
        <w:rPr>
          <w:rFonts w:ascii="Times New Roman" w:hAnsi="Times New Roman" w:cs="Times New Roman"/>
          <w:iCs/>
          <w:sz w:val="24"/>
          <w:szCs w:val="24"/>
          <w:lang w:val="en"/>
        </w:rPr>
        <w:t xml:space="preserve"> (root barks) and 34.20 ± 0.01 </w:t>
      </w:r>
      <w:proofErr w:type="spellStart"/>
      <w:r w:rsidRPr="00406D51">
        <w:rPr>
          <w:rFonts w:ascii="Times New Roman" w:hAnsi="Times New Roman" w:cs="Times New Roman"/>
          <w:iCs/>
          <w:sz w:val="24"/>
          <w:szCs w:val="24"/>
          <w:lang w:val="en"/>
        </w:rPr>
        <w:t>mgEQ</w:t>
      </w:r>
      <w:proofErr w:type="spellEnd"/>
      <w:r w:rsidRPr="00406D51">
        <w:rPr>
          <w:rFonts w:ascii="Times New Roman" w:hAnsi="Times New Roman" w:cs="Times New Roman"/>
          <w:iCs/>
          <w:sz w:val="24"/>
          <w:szCs w:val="24"/>
          <w:lang w:val="en"/>
        </w:rPr>
        <w:t>/</w:t>
      </w:r>
      <w:proofErr w:type="spellStart"/>
      <w:r w:rsidRPr="00406D51">
        <w:rPr>
          <w:rFonts w:ascii="Times New Roman" w:hAnsi="Times New Roman" w:cs="Times New Roman"/>
          <w:iCs/>
          <w:sz w:val="24"/>
          <w:szCs w:val="24"/>
          <w:lang w:val="en"/>
        </w:rPr>
        <w:t>gMs</w:t>
      </w:r>
      <w:proofErr w:type="spellEnd"/>
      <w:r w:rsidRPr="00406D51">
        <w:rPr>
          <w:rFonts w:ascii="Times New Roman" w:hAnsi="Times New Roman" w:cs="Times New Roman"/>
          <w:iCs/>
          <w:sz w:val="24"/>
          <w:szCs w:val="24"/>
          <w:lang w:val="en"/>
        </w:rPr>
        <w:t xml:space="preserve"> (leaves). The antioxidant activity is better in trunk barks (IC</w:t>
      </w:r>
      <w:r w:rsidRPr="00406D51">
        <w:rPr>
          <w:rFonts w:ascii="Times New Roman" w:hAnsi="Times New Roman" w:cs="Times New Roman"/>
          <w:iCs/>
          <w:sz w:val="24"/>
          <w:szCs w:val="24"/>
          <w:vertAlign w:val="subscript"/>
          <w:lang w:val="en"/>
        </w:rPr>
        <w:t>50</w:t>
      </w:r>
      <w:r w:rsidRPr="00406D51">
        <w:rPr>
          <w:rFonts w:ascii="Times New Roman" w:hAnsi="Times New Roman" w:cs="Times New Roman"/>
          <w:iCs/>
          <w:sz w:val="24"/>
          <w:szCs w:val="24"/>
          <w:lang w:val="en"/>
        </w:rPr>
        <w:t xml:space="preserve">= 141.53 </w:t>
      </w:r>
      <w:proofErr w:type="spellStart"/>
      <w:r w:rsidRPr="00406D51">
        <w:rPr>
          <w:rFonts w:ascii="Times New Roman" w:hAnsi="Times New Roman" w:cs="Times New Roman"/>
          <w:iCs/>
          <w:sz w:val="24"/>
          <w:szCs w:val="24"/>
          <w:lang w:val="en"/>
        </w:rPr>
        <w:t>μg</w:t>
      </w:r>
      <w:proofErr w:type="spellEnd"/>
      <w:r w:rsidRPr="00406D51">
        <w:rPr>
          <w:rFonts w:ascii="Times New Roman" w:hAnsi="Times New Roman" w:cs="Times New Roman"/>
          <w:iCs/>
          <w:sz w:val="24"/>
          <w:szCs w:val="24"/>
          <w:lang w:val="en"/>
        </w:rPr>
        <w:t>/mL) and in root barks (IC</w:t>
      </w:r>
      <w:r w:rsidRPr="00406D51">
        <w:rPr>
          <w:rFonts w:ascii="Times New Roman" w:hAnsi="Times New Roman" w:cs="Times New Roman"/>
          <w:iCs/>
          <w:sz w:val="24"/>
          <w:szCs w:val="24"/>
          <w:vertAlign w:val="subscript"/>
          <w:lang w:val="en"/>
        </w:rPr>
        <w:t>50</w:t>
      </w:r>
      <w:r w:rsidRPr="00406D51">
        <w:rPr>
          <w:rFonts w:ascii="Times New Roman" w:hAnsi="Times New Roman" w:cs="Times New Roman"/>
          <w:iCs/>
          <w:sz w:val="24"/>
          <w:szCs w:val="24"/>
          <w:lang w:val="en"/>
        </w:rPr>
        <w:t xml:space="preserve"> = 154.06 </w:t>
      </w:r>
      <w:proofErr w:type="spellStart"/>
      <w:r w:rsidRPr="00406D51">
        <w:rPr>
          <w:rFonts w:ascii="Times New Roman" w:hAnsi="Times New Roman" w:cs="Times New Roman"/>
          <w:iCs/>
          <w:sz w:val="24"/>
          <w:szCs w:val="24"/>
          <w:lang w:val="en"/>
        </w:rPr>
        <w:t>μg</w:t>
      </w:r>
      <w:proofErr w:type="spellEnd"/>
      <w:r w:rsidRPr="00406D51">
        <w:rPr>
          <w:rFonts w:ascii="Times New Roman" w:hAnsi="Times New Roman" w:cs="Times New Roman"/>
          <w:iCs/>
          <w:sz w:val="24"/>
          <w:szCs w:val="24"/>
          <w:lang w:val="en"/>
        </w:rPr>
        <w:t>/mL).</w:t>
      </w:r>
    </w:p>
    <w:p w14:paraId="6B0B34B0" w14:textId="5ECFE994" w:rsidR="003704BC" w:rsidRPr="00406D51" w:rsidRDefault="00406D51" w:rsidP="006323D7">
      <w:pPr>
        <w:spacing w:line="360" w:lineRule="auto"/>
        <w:jc w:val="both"/>
        <w:rPr>
          <w:rFonts w:ascii="Times New Roman" w:hAnsi="Times New Roman" w:cs="Times New Roman"/>
          <w:bCs/>
          <w:sz w:val="24"/>
          <w:szCs w:val="24"/>
          <w:lang w:val="en-US"/>
        </w:rPr>
      </w:pPr>
      <w:r w:rsidRPr="005B25BB">
        <w:rPr>
          <w:rFonts w:ascii="Times New Roman" w:hAnsi="Times New Roman" w:cs="Times New Roman"/>
          <w:b/>
          <w:sz w:val="24"/>
          <w:szCs w:val="24"/>
          <w:lang w:val="en"/>
        </w:rPr>
        <w:t>Keywords</w:t>
      </w:r>
      <w:r w:rsidRPr="00406D51">
        <w:rPr>
          <w:rFonts w:ascii="Times New Roman" w:hAnsi="Times New Roman" w:cs="Times New Roman"/>
          <w:bCs/>
          <w:sz w:val="24"/>
          <w:szCs w:val="24"/>
          <w:lang w:val="en"/>
        </w:rPr>
        <w:t xml:space="preserve">: </w:t>
      </w:r>
      <w:r w:rsidRPr="00406D51">
        <w:rPr>
          <w:rFonts w:ascii="Times New Roman" w:hAnsi="Times New Roman" w:cs="Times New Roman"/>
          <w:bCs/>
          <w:i/>
          <w:iCs/>
          <w:sz w:val="24"/>
          <w:szCs w:val="24"/>
          <w:lang w:val="en"/>
        </w:rPr>
        <w:t>Byrsanthus brownii</w:t>
      </w:r>
      <w:r w:rsidRPr="00406D51">
        <w:rPr>
          <w:rFonts w:ascii="Times New Roman" w:hAnsi="Times New Roman" w:cs="Times New Roman"/>
          <w:bCs/>
          <w:sz w:val="24"/>
          <w:szCs w:val="24"/>
          <w:lang w:val="en"/>
        </w:rPr>
        <w:t xml:space="preserve"> Guill., polyphenols, flavonoids, LC-MS/MS, antioxidant activity.</w:t>
      </w:r>
    </w:p>
    <w:p w14:paraId="6AED2C22" w14:textId="77777777" w:rsidR="003704BC" w:rsidRPr="00406D51" w:rsidRDefault="003704BC" w:rsidP="006323D7">
      <w:pPr>
        <w:spacing w:line="360" w:lineRule="auto"/>
        <w:jc w:val="both"/>
        <w:rPr>
          <w:rFonts w:ascii="Times New Roman" w:hAnsi="Times New Roman" w:cs="Times New Roman"/>
          <w:b/>
          <w:sz w:val="24"/>
          <w:szCs w:val="24"/>
          <w:lang w:val="en-US"/>
        </w:rPr>
      </w:pPr>
    </w:p>
    <w:p w14:paraId="64CFCC96" w14:textId="71ACF968" w:rsidR="004707FA" w:rsidRPr="00E5630C" w:rsidRDefault="006323D7" w:rsidP="006323D7">
      <w:pPr>
        <w:spacing w:line="360" w:lineRule="auto"/>
        <w:jc w:val="both"/>
        <w:rPr>
          <w:rFonts w:ascii="Times New Roman" w:hAnsi="Times New Roman" w:cs="Times New Roman"/>
          <w:b/>
          <w:sz w:val="24"/>
          <w:szCs w:val="24"/>
          <w:lang w:val="en-US"/>
        </w:rPr>
      </w:pPr>
      <w:r w:rsidRPr="00E5630C">
        <w:rPr>
          <w:rFonts w:ascii="Times New Roman" w:hAnsi="Times New Roman" w:cs="Times New Roman"/>
          <w:b/>
          <w:sz w:val="24"/>
          <w:szCs w:val="24"/>
          <w:lang w:val="en-US"/>
        </w:rPr>
        <w:t>1-</w:t>
      </w:r>
      <w:r w:rsidR="004707FA" w:rsidRPr="00E5630C">
        <w:rPr>
          <w:rFonts w:ascii="Times New Roman" w:hAnsi="Times New Roman" w:cs="Times New Roman"/>
          <w:b/>
          <w:sz w:val="24"/>
          <w:szCs w:val="24"/>
          <w:lang w:val="en-US"/>
        </w:rPr>
        <w:t xml:space="preserve">Introduction </w:t>
      </w:r>
    </w:p>
    <w:p w14:paraId="33C3D783" w14:textId="3310E882" w:rsidR="00E5630C" w:rsidRPr="00E5630C" w:rsidRDefault="00E5630C" w:rsidP="006323D7">
      <w:pPr>
        <w:spacing w:line="360" w:lineRule="auto"/>
        <w:jc w:val="both"/>
        <w:rPr>
          <w:rFonts w:ascii="Times New Roman" w:hAnsi="Times New Roman" w:cs="Times New Roman"/>
          <w:iCs/>
          <w:sz w:val="24"/>
          <w:szCs w:val="24"/>
          <w:lang w:val="en-US"/>
        </w:rPr>
      </w:pPr>
      <w:r w:rsidRPr="00E5630C">
        <w:rPr>
          <w:rFonts w:ascii="Times New Roman" w:hAnsi="Times New Roman" w:cs="Times New Roman"/>
          <w:i/>
          <w:sz w:val="24"/>
          <w:szCs w:val="24"/>
          <w:lang w:val="en"/>
        </w:rPr>
        <w:t>Byrsanthus brownii</w:t>
      </w:r>
      <w:r w:rsidRPr="00E5630C">
        <w:rPr>
          <w:rFonts w:ascii="Times New Roman" w:hAnsi="Times New Roman" w:cs="Times New Roman"/>
          <w:iCs/>
          <w:sz w:val="24"/>
          <w:szCs w:val="24"/>
          <w:lang w:val="en"/>
        </w:rPr>
        <w:t xml:space="preserve"> Guill., also called </w:t>
      </w:r>
      <w:proofErr w:type="spellStart"/>
      <w:r w:rsidRPr="00D37B26">
        <w:rPr>
          <w:rFonts w:ascii="Times New Roman" w:hAnsi="Times New Roman" w:cs="Times New Roman"/>
          <w:i/>
          <w:sz w:val="24"/>
          <w:szCs w:val="24"/>
          <w:lang w:val="en"/>
        </w:rPr>
        <w:t>Byrsanthus</w:t>
      </w:r>
      <w:proofErr w:type="spellEnd"/>
      <w:r w:rsidRPr="00D37B26">
        <w:rPr>
          <w:rFonts w:ascii="Times New Roman" w:hAnsi="Times New Roman" w:cs="Times New Roman"/>
          <w:i/>
          <w:sz w:val="24"/>
          <w:szCs w:val="24"/>
          <w:lang w:val="en"/>
        </w:rPr>
        <w:t xml:space="preserve"> </w:t>
      </w:r>
      <w:proofErr w:type="spellStart"/>
      <w:r w:rsidRPr="00D37B26">
        <w:rPr>
          <w:rFonts w:ascii="Times New Roman" w:hAnsi="Times New Roman" w:cs="Times New Roman"/>
          <w:i/>
          <w:sz w:val="24"/>
          <w:szCs w:val="24"/>
          <w:lang w:val="en"/>
        </w:rPr>
        <w:t>epigynus</w:t>
      </w:r>
      <w:proofErr w:type="spellEnd"/>
      <w:r w:rsidRPr="00E5630C">
        <w:rPr>
          <w:rFonts w:ascii="Times New Roman" w:hAnsi="Times New Roman" w:cs="Times New Roman"/>
          <w:iCs/>
          <w:sz w:val="24"/>
          <w:szCs w:val="24"/>
          <w:lang w:val="en"/>
        </w:rPr>
        <w:t xml:space="preserve"> Mast. or </w:t>
      </w:r>
      <w:proofErr w:type="spellStart"/>
      <w:r w:rsidRPr="00E5630C">
        <w:rPr>
          <w:rFonts w:ascii="Times New Roman" w:hAnsi="Times New Roman" w:cs="Times New Roman"/>
          <w:iCs/>
          <w:sz w:val="24"/>
          <w:szCs w:val="24"/>
          <w:lang w:val="en"/>
        </w:rPr>
        <w:t>Anetia</w:t>
      </w:r>
      <w:proofErr w:type="spellEnd"/>
      <w:r w:rsidRPr="00E5630C">
        <w:rPr>
          <w:rFonts w:ascii="Times New Roman" w:hAnsi="Times New Roman" w:cs="Times New Roman"/>
          <w:iCs/>
          <w:sz w:val="24"/>
          <w:szCs w:val="24"/>
          <w:lang w:val="en"/>
        </w:rPr>
        <w:t xml:space="preserve"> </w:t>
      </w:r>
      <w:proofErr w:type="spellStart"/>
      <w:r w:rsidRPr="00E5630C">
        <w:rPr>
          <w:rFonts w:ascii="Times New Roman" w:hAnsi="Times New Roman" w:cs="Times New Roman"/>
          <w:i/>
          <w:sz w:val="24"/>
          <w:szCs w:val="24"/>
          <w:lang w:val="en"/>
        </w:rPr>
        <w:t>Byrsanthus</w:t>
      </w:r>
      <w:proofErr w:type="spellEnd"/>
      <w:r w:rsidRPr="00E5630C">
        <w:rPr>
          <w:rFonts w:ascii="Times New Roman" w:hAnsi="Times New Roman" w:cs="Times New Roman"/>
          <w:iCs/>
          <w:sz w:val="24"/>
          <w:szCs w:val="24"/>
          <w:lang w:val="en"/>
        </w:rPr>
        <w:t xml:space="preserve"> </w:t>
      </w:r>
      <w:proofErr w:type="spellStart"/>
      <w:r w:rsidRPr="00E5630C">
        <w:rPr>
          <w:rFonts w:ascii="Times New Roman" w:hAnsi="Times New Roman" w:cs="Times New Roman"/>
          <w:iCs/>
          <w:sz w:val="24"/>
          <w:szCs w:val="24"/>
          <w:lang w:val="en"/>
        </w:rPr>
        <w:t>Steud</w:t>
      </w:r>
      <w:proofErr w:type="spellEnd"/>
      <w:r w:rsidRPr="00E5630C">
        <w:rPr>
          <w:rFonts w:ascii="Times New Roman" w:hAnsi="Times New Roman" w:cs="Times New Roman"/>
          <w:iCs/>
          <w:sz w:val="24"/>
          <w:szCs w:val="24"/>
          <w:lang w:val="en"/>
        </w:rPr>
        <w:t xml:space="preserve">. is a species of the Salicaceae family. Previously classified in the </w:t>
      </w:r>
      <w:proofErr w:type="spellStart"/>
      <w:r w:rsidRPr="00E5630C">
        <w:rPr>
          <w:rFonts w:ascii="Times New Roman" w:hAnsi="Times New Roman" w:cs="Times New Roman"/>
          <w:iCs/>
          <w:sz w:val="24"/>
          <w:szCs w:val="24"/>
          <w:lang w:val="en"/>
        </w:rPr>
        <w:t>Flacourtiaceae</w:t>
      </w:r>
      <w:proofErr w:type="spellEnd"/>
      <w:r w:rsidRPr="00E5630C">
        <w:rPr>
          <w:rFonts w:ascii="Times New Roman" w:hAnsi="Times New Roman" w:cs="Times New Roman"/>
          <w:iCs/>
          <w:sz w:val="24"/>
          <w:szCs w:val="24"/>
          <w:lang w:val="en"/>
        </w:rPr>
        <w:t xml:space="preserve"> family (</w:t>
      </w:r>
      <w:proofErr w:type="spellStart"/>
      <w:r w:rsidRPr="00E5630C">
        <w:rPr>
          <w:rFonts w:ascii="Times New Roman" w:hAnsi="Times New Roman" w:cs="Times New Roman"/>
          <w:iCs/>
          <w:sz w:val="24"/>
          <w:szCs w:val="24"/>
          <w:lang w:val="en"/>
        </w:rPr>
        <w:t>Pellegrin</w:t>
      </w:r>
      <w:proofErr w:type="spellEnd"/>
      <w:r w:rsidRPr="00E5630C">
        <w:rPr>
          <w:rFonts w:ascii="Times New Roman" w:hAnsi="Times New Roman" w:cs="Times New Roman"/>
          <w:iCs/>
          <w:sz w:val="24"/>
          <w:szCs w:val="24"/>
          <w:lang w:val="en"/>
        </w:rPr>
        <w:t xml:space="preserve">, 1921), </w:t>
      </w:r>
      <w:r w:rsidRPr="00D37B26">
        <w:rPr>
          <w:rFonts w:ascii="Times New Roman" w:hAnsi="Times New Roman" w:cs="Times New Roman"/>
          <w:i/>
          <w:sz w:val="24"/>
          <w:szCs w:val="24"/>
          <w:lang w:val="en"/>
        </w:rPr>
        <w:t>B. brownii</w:t>
      </w:r>
      <w:r w:rsidRPr="00E5630C">
        <w:rPr>
          <w:rFonts w:ascii="Times New Roman" w:hAnsi="Times New Roman" w:cs="Times New Roman"/>
          <w:iCs/>
          <w:sz w:val="24"/>
          <w:szCs w:val="24"/>
          <w:lang w:val="en"/>
        </w:rPr>
        <w:t xml:space="preserve"> is a shrub or shrub of the periodically flooded forests of the Congo River and its tributaries (</w:t>
      </w:r>
      <w:proofErr w:type="spellStart"/>
      <w:r w:rsidRPr="00E5630C">
        <w:rPr>
          <w:rFonts w:ascii="Times New Roman" w:hAnsi="Times New Roman" w:cs="Times New Roman"/>
          <w:iCs/>
          <w:sz w:val="24"/>
          <w:szCs w:val="24"/>
          <w:lang w:val="en"/>
        </w:rPr>
        <w:t>Miabangana</w:t>
      </w:r>
      <w:proofErr w:type="spellEnd"/>
      <w:r w:rsidRPr="00E5630C">
        <w:rPr>
          <w:rFonts w:ascii="Times New Roman" w:hAnsi="Times New Roman" w:cs="Times New Roman"/>
          <w:iCs/>
          <w:sz w:val="24"/>
          <w:szCs w:val="24"/>
          <w:lang w:val="en"/>
        </w:rPr>
        <w:t xml:space="preserve"> et al., 2018). Its foliage is </w:t>
      </w:r>
      <w:r w:rsidR="000D2DD8" w:rsidRPr="00E5630C">
        <w:rPr>
          <w:rFonts w:ascii="Times New Roman" w:hAnsi="Times New Roman" w:cs="Times New Roman"/>
          <w:iCs/>
          <w:sz w:val="24"/>
          <w:szCs w:val="24"/>
          <w:lang w:val="en"/>
        </w:rPr>
        <w:t>gray green</w:t>
      </w:r>
      <w:r w:rsidRPr="00E5630C">
        <w:rPr>
          <w:rFonts w:ascii="Times New Roman" w:hAnsi="Times New Roman" w:cs="Times New Roman"/>
          <w:iCs/>
          <w:sz w:val="24"/>
          <w:szCs w:val="24"/>
          <w:lang w:val="en"/>
        </w:rPr>
        <w:t xml:space="preserve">, its flowers are green and yellow-white, thick, its wood is pink. The genus </w:t>
      </w:r>
      <w:r w:rsidRPr="00D37B26">
        <w:rPr>
          <w:rFonts w:ascii="Times New Roman" w:hAnsi="Times New Roman" w:cs="Times New Roman"/>
          <w:i/>
          <w:sz w:val="24"/>
          <w:szCs w:val="24"/>
          <w:lang w:val="en"/>
        </w:rPr>
        <w:t>Byrsanthus</w:t>
      </w:r>
      <w:r w:rsidRPr="00E5630C">
        <w:rPr>
          <w:rFonts w:ascii="Times New Roman" w:hAnsi="Times New Roman" w:cs="Times New Roman"/>
          <w:iCs/>
          <w:sz w:val="24"/>
          <w:szCs w:val="24"/>
          <w:lang w:val="en"/>
        </w:rPr>
        <w:t xml:space="preserve">, which has only one species, seems to have a limited phytogeographic distribution. Its distribution is from West Africa (Guinea, Senegal and Sierra Leone) to Central Africa (Gabon, Central African Republic, Congo, Democratic Republic of Congo and the Cabinda enclave). In Congo, its distribution seems to be poorly circumscribed. </w:t>
      </w:r>
      <w:r w:rsidRPr="00E5630C">
        <w:rPr>
          <w:rFonts w:ascii="Times New Roman" w:hAnsi="Times New Roman" w:cs="Times New Roman"/>
          <w:iCs/>
          <w:sz w:val="24"/>
          <w:szCs w:val="24"/>
          <w:lang w:val="en"/>
        </w:rPr>
        <w:lastRenderedPageBreak/>
        <w:t xml:space="preserve">This species is found all along the Congo River, particularly on </w:t>
      </w:r>
      <w:proofErr w:type="spellStart"/>
      <w:r w:rsidRPr="00E5630C">
        <w:rPr>
          <w:rFonts w:ascii="Times New Roman" w:hAnsi="Times New Roman" w:cs="Times New Roman"/>
          <w:iCs/>
          <w:sz w:val="24"/>
          <w:szCs w:val="24"/>
          <w:lang w:val="en"/>
        </w:rPr>
        <w:t>M'Bamou</w:t>
      </w:r>
      <w:proofErr w:type="spellEnd"/>
      <w:r w:rsidRPr="00E5630C">
        <w:rPr>
          <w:rFonts w:ascii="Times New Roman" w:hAnsi="Times New Roman" w:cs="Times New Roman"/>
          <w:iCs/>
          <w:sz w:val="24"/>
          <w:szCs w:val="24"/>
          <w:lang w:val="en"/>
        </w:rPr>
        <w:t xml:space="preserve"> Island (northern district of Brazzaville) and </w:t>
      </w:r>
      <w:proofErr w:type="spellStart"/>
      <w:r w:rsidRPr="00E5630C">
        <w:rPr>
          <w:rFonts w:ascii="Times New Roman" w:hAnsi="Times New Roman" w:cs="Times New Roman"/>
          <w:iCs/>
          <w:sz w:val="24"/>
          <w:szCs w:val="24"/>
          <w:lang w:val="en"/>
        </w:rPr>
        <w:t>Kombé</w:t>
      </w:r>
      <w:proofErr w:type="spellEnd"/>
      <w:r w:rsidRPr="00E5630C">
        <w:rPr>
          <w:rFonts w:ascii="Times New Roman" w:hAnsi="Times New Roman" w:cs="Times New Roman"/>
          <w:iCs/>
          <w:sz w:val="24"/>
          <w:szCs w:val="24"/>
          <w:lang w:val="en"/>
        </w:rPr>
        <w:t xml:space="preserve"> (southern district of Brazzaville). </w:t>
      </w:r>
      <w:r w:rsidRPr="00E5630C">
        <w:rPr>
          <w:rFonts w:ascii="Times New Roman" w:hAnsi="Times New Roman" w:cs="Times New Roman"/>
          <w:i/>
          <w:sz w:val="24"/>
          <w:szCs w:val="24"/>
          <w:lang w:val="en"/>
        </w:rPr>
        <w:t>B. brownii</w:t>
      </w:r>
      <w:r w:rsidRPr="00E5630C">
        <w:rPr>
          <w:rFonts w:ascii="Times New Roman" w:hAnsi="Times New Roman" w:cs="Times New Roman"/>
          <w:iCs/>
          <w:sz w:val="24"/>
          <w:szCs w:val="24"/>
          <w:lang w:val="en"/>
        </w:rPr>
        <w:t xml:space="preserve"> is used in traditional Congolese medicine to treat several pathologies such as amoebic dysentery, high blood pressure, physical and sexual asthenia (</w:t>
      </w:r>
      <w:proofErr w:type="spellStart"/>
      <w:r w:rsidRPr="00E5630C">
        <w:rPr>
          <w:rFonts w:ascii="Times New Roman" w:hAnsi="Times New Roman" w:cs="Times New Roman"/>
          <w:iCs/>
          <w:sz w:val="24"/>
          <w:szCs w:val="24"/>
          <w:lang w:val="en"/>
        </w:rPr>
        <w:t>Miabangana</w:t>
      </w:r>
      <w:proofErr w:type="spellEnd"/>
      <w:r w:rsidRPr="00E5630C">
        <w:rPr>
          <w:rFonts w:ascii="Times New Roman" w:hAnsi="Times New Roman" w:cs="Times New Roman"/>
          <w:iCs/>
          <w:sz w:val="24"/>
          <w:szCs w:val="24"/>
          <w:lang w:val="en"/>
        </w:rPr>
        <w:t xml:space="preserve"> et al., 2018). It is therefore likely that </w:t>
      </w:r>
      <w:r w:rsidRPr="00E5630C">
        <w:rPr>
          <w:rFonts w:ascii="Times New Roman" w:hAnsi="Times New Roman" w:cs="Times New Roman"/>
          <w:i/>
          <w:sz w:val="24"/>
          <w:szCs w:val="24"/>
          <w:lang w:val="en"/>
        </w:rPr>
        <w:t>Byrsanthus brownii</w:t>
      </w:r>
      <w:r w:rsidRPr="00E5630C">
        <w:rPr>
          <w:rFonts w:ascii="Times New Roman" w:hAnsi="Times New Roman" w:cs="Times New Roman"/>
          <w:iCs/>
          <w:sz w:val="24"/>
          <w:szCs w:val="24"/>
          <w:lang w:val="en"/>
        </w:rPr>
        <w:t xml:space="preserve"> extracts contain bioactive molecules with interesting pharmacological properties such as phenolic compounds. To our knowledge, </w:t>
      </w:r>
      <w:r w:rsidRPr="00E5630C">
        <w:rPr>
          <w:rFonts w:ascii="Times New Roman" w:hAnsi="Times New Roman" w:cs="Times New Roman"/>
          <w:i/>
          <w:sz w:val="24"/>
          <w:szCs w:val="24"/>
          <w:lang w:val="en"/>
        </w:rPr>
        <w:t>Byrsanthus brownii</w:t>
      </w:r>
      <w:r w:rsidRPr="00E5630C">
        <w:rPr>
          <w:rFonts w:ascii="Times New Roman" w:hAnsi="Times New Roman" w:cs="Times New Roman"/>
          <w:iCs/>
          <w:sz w:val="24"/>
          <w:szCs w:val="24"/>
          <w:lang w:val="en"/>
        </w:rPr>
        <w:t xml:space="preserve"> extracts have never been the subject of either phytochemical or pharmacological studies. This work therefore constitutes a first investigation in this direction. The objective of this study is therefore to determine the chemical composition and then evaluate the antioxidant activity of the extracts of this species.</w:t>
      </w:r>
    </w:p>
    <w:p w14:paraId="47B5C23F" w14:textId="77777777" w:rsidR="00E5630C" w:rsidRDefault="00E5630C" w:rsidP="00E5630C">
      <w:pPr>
        <w:spacing w:line="360" w:lineRule="auto"/>
        <w:jc w:val="both"/>
        <w:rPr>
          <w:rFonts w:ascii="Times New Roman" w:hAnsi="Times New Roman" w:cs="Times New Roman"/>
          <w:b/>
          <w:sz w:val="24"/>
          <w:szCs w:val="24"/>
          <w:lang w:val="en"/>
        </w:rPr>
      </w:pPr>
      <w:r w:rsidRPr="00E5630C">
        <w:rPr>
          <w:rFonts w:ascii="Times New Roman" w:hAnsi="Times New Roman" w:cs="Times New Roman"/>
          <w:b/>
          <w:sz w:val="24"/>
          <w:szCs w:val="24"/>
          <w:lang w:val="en"/>
        </w:rPr>
        <w:t xml:space="preserve">2- Material and methods </w:t>
      </w:r>
    </w:p>
    <w:p w14:paraId="7B191D2A" w14:textId="77777777" w:rsidR="00E5630C" w:rsidRDefault="00E5630C" w:rsidP="00E5630C">
      <w:pPr>
        <w:spacing w:line="360" w:lineRule="auto"/>
        <w:jc w:val="both"/>
        <w:rPr>
          <w:rFonts w:ascii="Times New Roman" w:hAnsi="Times New Roman" w:cs="Times New Roman"/>
          <w:b/>
          <w:sz w:val="24"/>
          <w:szCs w:val="24"/>
          <w:lang w:val="en"/>
        </w:rPr>
      </w:pPr>
      <w:r w:rsidRPr="00E5630C">
        <w:rPr>
          <w:rFonts w:ascii="Times New Roman" w:hAnsi="Times New Roman" w:cs="Times New Roman"/>
          <w:b/>
          <w:sz w:val="24"/>
          <w:szCs w:val="24"/>
          <w:lang w:val="en"/>
        </w:rPr>
        <w:t xml:space="preserve">2-1- Plant material </w:t>
      </w:r>
    </w:p>
    <w:p w14:paraId="07C920CE" w14:textId="6A06945E" w:rsidR="004707FA" w:rsidRPr="00E5630C" w:rsidRDefault="00E5630C" w:rsidP="00E5630C">
      <w:pPr>
        <w:spacing w:line="360" w:lineRule="auto"/>
        <w:jc w:val="both"/>
        <w:rPr>
          <w:rFonts w:ascii="Times New Roman" w:hAnsi="Times New Roman" w:cs="Times New Roman"/>
          <w:bCs/>
          <w:sz w:val="24"/>
          <w:szCs w:val="24"/>
          <w:lang w:val="en-US"/>
        </w:rPr>
      </w:pPr>
      <w:r w:rsidRPr="00E5630C">
        <w:rPr>
          <w:rFonts w:ascii="Times New Roman" w:hAnsi="Times New Roman" w:cs="Times New Roman"/>
          <w:bCs/>
          <w:sz w:val="24"/>
          <w:szCs w:val="24"/>
          <w:lang w:val="en"/>
        </w:rPr>
        <w:t xml:space="preserve">The plant material consisted of leaves, trunk bark and roots of </w:t>
      </w:r>
      <w:r w:rsidRPr="00E5630C">
        <w:rPr>
          <w:rFonts w:ascii="Times New Roman" w:hAnsi="Times New Roman" w:cs="Times New Roman"/>
          <w:bCs/>
          <w:i/>
          <w:iCs/>
          <w:sz w:val="24"/>
          <w:szCs w:val="24"/>
          <w:lang w:val="en"/>
        </w:rPr>
        <w:t>Byrsanthus brownii</w:t>
      </w:r>
      <w:r w:rsidRPr="00E5630C">
        <w:rPr>
          <w:rFonts w:ascii="Times New Roman" w:hAnsi="Times New Roman" w:cs="Times New Roman"/>
          <w:bCs/>
          <w:sz w:val="24"/>
          <w:szCs w:val="24"/>
          <w:lang w:val="en"/>
        </w:rPr>
        <w:t xml:space="preserve"> collected in May in </w:t>
      </w:r>
      <w:proofErr w:type="spellStart"/>
      <w:r w:rsidRPr="00E5630C">
        <w:rPr>
          <w:rFonts w:ascii="Times New Roman" w:hAnsi="Times New Roman" w:cs="Times New Roman"/>
          <w:bCs/>
          <w:sz w:val="24"/>
          <w:szCs w:val="24"/>
          <w:lang w:val="en"/>
        </w:rPr>
        <w:t>Kombé</w:t>
      </w:r>
      <w:proofErr w:type="spellEnd"/>
      <w:r w:rsidRPr="00E5630C">
        <w:rPr>
          <w:rFonts w:ascii="Times New Roman" w:hAnsi="Times New Roman" w:cs="Times New Roman"/>
          <w:bCs/>
          <w:sz w:val="24"/>
          <w:szCs w:val="24"/>
          <w:lang w:val="en"/>
        </w:rPr>
        <w:t xml:space="preserve"> (south of Brazzaville). The plant was authenticated by botanists from the national herbarium of the National Institute for Research in Exact and Natural Sciences under the references.</w:t>
      </w:r>
      <w:r w:rsidR="000D2DD8">
        <w:rPr>
          <w:rFonts w:ascii="Times New Roman" w:hAnsi="Times New Roman" w:cs="Times New Roman"/>
          <w:bCs/>
          <w:sz w:val="24"/>
          <w:szCs w:val="24"/>
          <w:lang w:val="en"/>
        </w:rPr>
        <w:t xml:space="preserve"> </w:t>
      </w:r>
      <w:r w:rsidRPr="00E5630C">
        <w:rPr>
          <w:rFonts w:ascii="Times New Roman" w:hAnsi="Times New Roman" w:cs="Times New Roman"/>
          <w:bCs/>
          <w:sz w:val="24"/>
          <w:szCs w:val="24"/>
          <w:lang w:val="en"/>
        </w:rPr>
        <w:t>The different organs (figure 1) were dried for two weeks at room temperature, protected from sunlight and light. The plant material was finely ground using a Philips type electric grinder. The powder of each organ was stored in plastic bags before extraction.</w:t>
      </w:r>
    </w:p>
    <w:p w14:paraId="42336A14" w14:textId="77777777" w:rsidR="00D5127E" w:rsidRPr="00E5630C" w:rsidRDefault="00D5127E" w:rsidP="004707FA">
      <w:pPr>
        <w:spacing w:after="0" w:line="360" w:lineRule="auto"/>
        <w:jc w:val="both"/>
        <w:rPr>
          <w:rFonts w:ascii="Times New Roman" w:hAnsi="Times New Roman" w:cs="Times New Roman"/>
          <w:sz w:val="24"/>
          <w:szCs w:val="24"/>
          <w:lang w:val="en-US"/>
        </w:rPr>
      </w:pPr>
    </w:p>
    <w:p w14:paraId="502486EB" w14:textId="77777777" w:rsidR="00D5127E" w:rsidRPr="00E5630C" w:rsidRDefault="00D5127E" w:rsidP="004707FA">
      <w:pPr>
        <w:spacing w:after="0" w:line="360" w:lineRule="auto"/>
        <w:jc w:val="both"/>
        <w:rPr>
          <w:rFonts w:ascii="Times New Roman" w:hAnsi="Times New Roman" w:cs="Times New Roman"/>
          <w:sz w:val="24"/>
          <w:szCs w:val="24"/>
          <w:lang w:val="en-US"/>
        </w:rPr>
      </w:pPr>
    </w:p>
    <w:p w14:paraId="6A6DE0E1" w14:textId="07199A42" w:rsidR="004707FA" w:rsidRPr="00162923" w:rsidRDefault="004707FA" w:rsidP="005E02DF">
      <w:pPr>
        <w:spacing w:after="0" w:line="360" w:lineRule="auto"/>
        <w:jc w:val="center"/>
        <w:rPr>
          <w:rFonts w:ascii="Times New Roman" w:hAnsi="Times New Roman" w:cs="Times New Roman"/>
          <w:sz w:val="24"/>
          <w:szCs w:val="24"/>
          <w:lang w:val="en-US"/>
        </w:rPr>
      </w:pPr>
      <w:r w:rsidRPr="00AE6D5F">
        <w:rPr>
          <w:rFonts w:ascii="Times New Roman" w:hAnsi="Times New Roman" w:cs="Times New Roman"/>
          <w:noProof/>
          <w:sz w:val="24"/>
          <w:szCs w:val="24"/>
          <w:lang w:eastAsia="fr-FR"/>
        </w:rPr>
        <w:drawing>
          <wp:inline distT="0" distB="0" distL="0" distR="0" wp14:anchorId="5E7E1A71" wp14:editId="77B694F3">
            <wp:extent cx="2541270" cy="2522220"/>
            <wp:effectExtent l="19050" t="19050" r="11430" b="11430"/>
            <wp:docPr id="246"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rotWithShape="1">
                    <a:blip r:embed="rId7" cstate="print">
                      <a:extLst>
                        <a:ext uri="{28A0092B-C50C-407E-A947-70E740481C1C}">
                          <a14:useLocalDpi xmlns:a14="http://schemas.microsoft.com/office/drawing/2010/main" val="0"/>
                        </a:ext>
                      </a:extLst>
                    </a:blip>
                    <a:srcRect l="14881" t="-124" r="959"/>
                    <a:stretch/>
                  </pic:blipFill>
                  <pic:spPr bwMode="auto">
                    <a:xfrm>
                      <a:off x="0" y="0"/>
                      <a:ext cx="2636143" cy="2616382"/>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r w:rsidR="005E02DF">
        <w:rPr>
          <w:noProof/>
        </w:rPr>
        <w:drawing>
          <wp:inline distT="0" distB="0" distL="0" distR="0" wp14:anchorId="57F555C8" wp14:editId="189484FC">
            <wp:extent cx="2621280" cy="2499360"/>
            <wp:effectExtent l="19050" t="19050" r="26670" b="15240"/>
            <wp:docPr id="1623050110" name="Image 2" descr="West African Plants - A Photo Guide - Byrsanthus brownii Gu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st African Plants - A Photo Guide - Byrsanthus brownii Gu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1280" cy="2499360"/>
                    </a:xfrm>
                    <a:prstGeom prst="rect">
                      <a:avLst/>
                    </a:prstGeom>
                    <a:noFill/>
                    <a:ln w="12700">
                      <a:solidFill>
                        <a:schemeClr val="tx1"/>
                      </a:solidFill>
                    </a:ln>
                  </pic:spPr>
                </pic:pic>
              </a:graphicData>
            </a:graphic>
          </wp:inline>
        </w:drawing>
      </w:r>
    </w:p>
    <w:p w14:paraId="14590E94" w14:textId="2B2D0A54" w:rsidR="004707FA" w:rsidRPr="00E5630C" w:rsidRDefault="004707FA" w:rsidP="004707FA">
      <w:pPr>
        <w:spacing w:line="360" w:lineRule="auto"/>
        <w:jc w:val="center"/>
        <w:rPr>
          <w:rFonts w:ascii="Times New Roman" w:hAnsi="Times New Roman" w:cs="Times New Roman"/>
          <w:sz w:val="24"/>
          <w:szCs w:val="24"/>
          <w:lang w:val="en-US"/>
        </w:rPr>
      </w:pPr>
      <w:r w:rsidRPr="00E5630C">
        <w:rPr>
          <w:rFonts w:ascii="Times New Roman" w:hAnsi="Times New Roman" w:cs="Times New Roman"/>
          <w:sz w:val="24"/>
          <w:szCs w:val="24"/>
          <w:lang w:val="en-US"/>
        </w:rPr>
        <w:lastRenderedPageBreak/>
        <w:t xml:space="preserve">Figure 1: </w:t>
      </w:r>
      <w:r w:rsidR="005E02DF" w:rsidRPr="005E02DF">
        <w:rPr>
          <w:rFonts w:ascii="Times New Roman" w:hAnsi="Times New Roman" w:cs="Times New Roman"/>
          <w:i/>
          <w:iCs/>
          <w:sz w:val="24"/>
          <w:szCs w:val="24"/>
          <w:lang w:val="en"/>
        </w:rPr>
        <w:t>Byrsanthus brownii</w:t>
      </w:r>
      <w:r w:rsidR="005E02DF" w:rsidRPr="005E02DF">
        <w:rPr>
          <w:rFonts w:ascii="Times New Roman" w:hAnsi="Times New Roman" w:cs="Times New Roman"/>
          <w:sz w:val="24"/>
          <w:szCs w:val="24"/>
          <w:lang w:val="en"/>
        </w:rPr>
        <w:t xml:space="preserve"> in its natural environment</w:t>
      </w:r>
    </w:p>
    <w:p w14:paraId="13FAFF97" w14:textId="77777777" w:rsidR="00E5630C" w:rsidRDefault="00E5630C" w:rsidP="00E5630C">
      <w:pPr>
        <w:spacing w:line="360" w:lineRule="auto"/>
        <w:rPr>
          <w:rFonts w:ascii="Times New Roman" w:hAnsi="Times New Roman" w:cs="Times New Roman"/>
          <w:b/>
          <w:sz w:val="24"/>
          <w:szCs w:val="24"/>
          <w:lang w:val="en"/>
        </w:rPr>
      </w:pPr>
      <w:r w:rsidRPr="00E5630C">
        <w:rPr>
          <w:rFonts w:ascii="Times New Roman" w:hAnsi="Times New Roman" w:cs="Times New Roman"/>
          <w:b/>
          <w:sz w:val="24"/>
          <w:szCs w:val="24"/>
          <w:lang w:val="en"/>
        </w:rPr>
        <w:t xml:space="preserve">2-2- Obtaining the extracts </w:t>
      </w:r>
    </w:p>
    <w:p w14:paraId="4DDA39AB" w14:textId="1F2BF83C" w:rsidR="00E5630C" w:rsidRPr="00074A1D" w:rsidRDefault="00E5630C" w:rsidP="00E5630C">
      <w:pPr>
        <w:spacing w:line="360" w:lineRule="auto"/>
        <w:jc w:val="both"/>
        <w:rPr>
          <w:rFonts w:ascii="Times New Roman" w:hAnsi="Times New Roman" w:cs="Times New Roman"/>
          <w:bCs/>
          <w:sz w:val="24"/>
          <w:szCs w:val="24"/>
          <w:lang w:val="en-US"/>
        </w:rPr>
      </w:pPr>
      <w:r w:rsidRPr="00E5630C">
        <w:rPr>
          <w:rFonts w:ascii="Times New Roman" w:hAnsi="Times New Roman" w:cs="Times New Roman"/>
          <w:bCs/>
          <w:sz w:val="24"/>
          <w:szCs w:val="24"/>
          <w:lang w:val="en"/>
        </w:rPr>
        <w:t xml:space="preserve">50g of the plant powder of the leaves, trunk barks and roots previously delipidated with hexane was macerated with 500mL of methanol under stirring for 24 hours. The mixture was then filtered using filter paper. The operation was repeated several times until the plant material was exhausted. The filtrates were mixed and then evaporated to dryness, using a </w:t>
      </w:r>
      <w:proofErr w:type="spellStart"/>
      <w:r w:rsidRPr="00E5630C">
        <w:rPr>
          <w:rFonts w:ascii="Times New Roman" w:hAnsi="Times New Roman" w:cs="Times New Roman"/>
          <w:bCs/>
          <w:sz w:val="24"/>
          <w:szCs w:val="24"/>
          <w:lang w:val="en"/>
        </w:rPr>
        <w:t>Büchi</w:t>
      </w:r>
      <w:proofErr w:type="spellEnd"/>
      <w:r w:rsidRPr="00E5630C">
        <w:rPr>
          <w:rFonts w:ascii="Times New Roman" w:hAnsi="Times New Roman" w:cs="Times New Roman"/>
          <w:bCs/>
          <w:sz w:val="24"/>
          <w:szCs w:val="24"/>
          <w:lang w:val="en"/>
        </w:rPr>
        <w:t xml:space="preserve"> brand rotary evaporator. The extraction yield was calculated by the following formula:</w:t>
      </w:r>
    </w:p>
    <w:p w14:paraId="41FED1F6" w14:textId="0801F32A" w:rsidR="004707FA" w:rsidRPr="000706C4" w:rsidRDefault="004707FA" w:rsidP="004707FA">
      <w:pPr>
        <w:spacing w:line="360" w:lineRule="auto"/>
        <w:jc w:val="center"/>
        <w:rPr>
          <w:rFonts w:ascii="Times New Roman" w:eastAsiaTheme="minorEastAsia" w:hAnsi="Times New Roman" w:cs="Times New Roman"/>
          <w:sz w:val="24"/>
          <w:szCs w:val="24"/>
          <w:lang w:val="en-US" w:eastAsia="fr-FR"/>
        </w:rPr>
      </w:pPr>
      <m:oMath>
        <m:r>
          <m:rPr>
            <m:sty m:val="p"/>
          </m:rPr>
          <w:rPr>
            <w:rFonts w:ascii="Cambria Math" w:hAnsi="Cambria Math" w:cs="Times New Roman"/>
            <w:sz w:val="24"/>
            <w:szCs w:val="24"/>
            <w:lang w:val="en-US" w:eastAsia="fr-FR"/>
          </w:rPr>
          <m:t>Rdt=</m:t>
        </m:r>
        <m:f>
          <m:fPr>
            <m:ctrlPr>
              <w:rPr>
                <w:rFonts w:ascii="Cambria Math" w:hAnsi="Cambria Math" w:cs="Times New Roman"/>
                <w:sz w:val="24"/>
                <w:szCs w:val="24"/>
                <w:lang w:eastAsia="fr-FR"/>
              </w:rPr>
            </m:ctrlPr>
          </m:fPr>
          <m:num>
            <m:r>
              <m:rPr>
                <m:sty m:val="p"/>
              </m:rPr>
              <w:rPr>
                <w:rFonts w:ascii="Cambria Math" w:hAnsi="Cambria Math" w:cs="Times New Roman"/>
                <w:sz w:val="24"/>
                <w:szCs w:val="24"/>
                <w:lang w:val="en-US" w:eastAsia="fr-FR"/>
              </w:rPr>
              <m:t>Mext.</m:t>
            </m:r>
          </m:num>
          <m:den>
            <m:r>
              <m:rPr>
                <m:sty m:val="p"/>
              </m:rPr>
              <w:rPr>
                <w:rFonts w:ascii="Cambria Math" w:hAnsi="Cambria Math" w:cs="Times New Roman"/>
                <w:sz w:val="24"/>
                <w:szCs w:val="24"/>
                <w:lang w:val="en-US" w:eastAsia="fr-FR"/>
              </w:rPr>
              <m:t>Mv</m:t>
            </m:r>
          </m:den>
        </m:f>
      </m:oMath>
      <w:r w:rsidRPr="000706C4">
        <w:rPr>
          <w:rFonts w:ascii="Times New Roman" w:eastAsiaTheme="minorEastAsia" w:hAnsi="Times New Roman" w:cs="Times New Roman"/>
          <w:sz w:val="24"/>
          <w:szCs w:val="24"/>
          <w:lang w:val="en-US" w:eastAsia="fr-FR"/>
        </w:rPr>
        <w:t>x100</w:t>
      </w:r>
    </w:p>
    <w:p w14:paraId="17925853" w14:textId="1DC30338" w:rsidR="000706C4" w:rsidRPr="000706C4" w:rsidRDefault="000706C4" w:rsidP="00D5127E">
      <w:pPr>
        <w:spacing w:line="360" w:lineRule="auto"/>
        <w:jc w:val="both"/>
        <w:rPr>
          <w:rFonts w:ascii="Times New Roman" w:eastAsiaTheme="minorEastAsia" w:hAnsi="Times New Roman" w:cs="Times New Roman"/>
          <w:sz w:val="24"/>
          <w:szCs w:val="24"/>
          <w:lang w:val="en-US" w:eastAsia="fr-FR"/>
        </w:rPr>
      </w:pPr>
      <w:proofErr w:type="spellStart"/>
      <w:r w:rsidRPr="000706C4">
        <w:rPr>
          <w:rFonts w:ascii="Times New Roman" w:eastAsiaTheme="minorEastAsia" w:hAnsi="Times New Roman" w:cs="Times New Roman"/>
          <w:sz w:val="24"/>
          <w:szCs w:val="24"/>
          <w:lang w:val="en" w:eastAsia="fr-FR"/>
        </w:rPr>
        <w:t>Mext</w:t>
      </w:r>
      <w:proofErr w:type="spellEnd"/>
      <w:r w:rsidRPr="000706C4">
        <w:rPr>
          <w:rFonts w:ascii="Times New Roman" w:eastAsiaTheme="minorEastAsia" w:hAnsi="Times New Roman" w:cs="Times New Roman"/>
          <w:sz w:val="24"/>
          <w:szCs w:val="24"/>
          <w:lang w:val="en" w:eastAsia="fr-FR"/>
        </w:rPr>
        <w:t>: mass of the extract; Mv: mass of the plant material</w:t>
      </w:r>
    </w:p>
    <w:p w14:paraId="495FAA08" w14:textId="77777777" w:rsidR="000706C4" w:rsidRDefault="000706C4" w:rsidP="009F118C">
      <w:pPr>
        <w:autoSpaceDE w:val="0"/>
        <w:autoSpaceDN w:val="0"/>
        <w:adjustRightInd w:val="0"/>
        <w:spacing w:line="360" w:lineRule="auto"/>
        <w:jc w:val="both"/>
        <w:rPr>
          <w:rFonts w:ascii="Times New Roman" w:hAnsi="Times New Roman" w:cs="Times New Roman"/>
          <w:b/>
          <w:sz w:val="24"/>
          <w:szCs w:val="24"/>
          <w:lang w:val="en"/>
        </w:rPr>
      </w:pPr>
      <w:r w:rsidRPr="000706C4">
        <w:rPr>
          <w:rFonts w:ascii="Times New Roman" w:hAnsi="Times New Roman" w:cs="Times New Roman"/>
          <w:b/>
          <w:sz w:val="24"/>
          <w:szCs w:val="24"/>
          <w:lang w:val="en"/>
        </w:rPr>
        <w:t xml:space="preserve">2-3-Determination of total polyphenols </w:t>
      </w:r>
    </w:p>
    <w:p w14:paraId="172EAC9F" w14:textId="07349333" w:rsidR="000706C4" w:rsidRPr="000706C4" w:rsidRDefault="000706C4" w:rsidP="009F118C">
      <w:pPr>
        <w:autoSpaceDE w:val="0"/>
        <w:autoSpaceDN w:val="0"/>
        <w:adjustRightInd w:val="0"/>
        <w:spacing w:line="360" w:lineRule="auto"/>
        <w:jc w:val="both"/>
        <w:rPr>
          <w:rFonts w:ascii="Times New Roman" w:hAnsi="Times New Roman" w:cs="Times New Roman"/>
          <w:bCs/>
          <w:sz w:val="24"/>
          <w:szCs w:val="24"/>
          <w:lang w:val="en"/>
        </w:rPr>
      </w:pPr>
      <w:r w:rsidRPr="000706C4">
        <w:rPr>
          <w:rFonts w:ascii="Times New Roman" w:hAnsi="Times New Roman" w:cs="Times New Roman"/>
          <w:bCs/>
          <w:sz w:val="24"/>
          <w:szCs w:val="24"/>
          <w:lang w:val="en"/>
        </w:rPr>
        <w:t>The content of total polyphenols was determined by the method described by Singleton et al., (1999); Waterhouse et al., (2002) with minor modifications. 0.1g of dry extract of each organ (leaves, trunk bark, root bark) was dissolved in 100 mL of distilled water and then in a test tube, 0.3mL of the solution was mixed with 1.5mL of Folin-Ciocalteu reagent diluted 1/10. After 5 minutes, 1.2 mL of aqueous sodium carbonate solution (Na</w:t>
      </w:r>
      <w:r w:rsidRPr="00960B1F">
        <w:rPr>
          <w:rFonts w:ascii="Times New Roman" w:hAnsi="Times New Roman" w:cs="Times New Roman"/>
          <w:bCs/>
          <w:sz w:val="24"/>
          <w:szCs w:val="24"/>
          <w:vertAlign w:val="subscript"/>
          <w:lang w:val="en"/>
        </w:rPr>
        <w:t>2</w:t>
      </w:r>
      <w:r w:rsidRPr="000706C4">
        <w:rPr>
          <w:rFonts w:ascii="Times New Roman" w:hAnsi="Times New Roman" w:cs="Times New Roman"/>
          <w:bCs/>
          <w:sz w:val="24"/>
          <w:szCs w:val="24"/>
          <w:lang w:val="en"/>
        </w:rPr>
        <w:t>CO</w:t>
      </w:r>
      <w:r w:rsidRPr="00960B1F">
        <w:rPr>
          <w:rFonts w:ascii="Times New Roman" w:hAnsi="Times New Roman" w:cs="Times New Roman"/>
          <w:bCs/>
          <w:sz w:val="24"/>
          <w:szCs w:val="24"/>
          <w:vertAlign w:val="subscript"/>
          <w:lang w:val="en"/>
        </w:rPr>
        <w:t>3</w:t>
      </w:r>
      <w:r w:rsidRPr="000706C4">
        <w:rPr>
          <w:rFonts w:ascii="Times New Roman" w:hAnsi="Times New Roman" w:cs="Times New Roman"/>
          <w:bCs/>
          <w:sz w:val="24"/>
          <w:szCs w:val="24"/>
          <w:lang w:val="en"/>
        </w:rPr>
        <w:t>) was added. The mixture was then incubated in the dark for 2 hours at room temperature. The absorbance of the mixture was read with a spectrophotometer at 760 nm, against a blank. In parallel, a range of standard solutions (gallic acid) was prepared. The results are expressed in milligram equivalent of gallic acid per gram of dry matter (mg EAG/</w:t>
      </w:r>
      <w:proofErr w:type="spellStart"/>
      <w:proofErr w:type="gramStart"/>
      <w:r w:rsidRPr="000706C4">
        <w:rPr>
          <w:rFonts w:ascii="Times New Roman" w:hAnsi="Times New Roman" w:cs="Times New Roman"/>
          <w:bCs/>
          <w:sz w:val="24"/>
          <w:szCs w:val="24"/>
          <w:lang w:val="en"/>
        </w:rPr>
        <w:t>g.</w:t>
      </w:r>
      <w:r w:rsidR="00D9266C">
        <w:rPr>
          <w:rFonts w:ascii="Times New Roman" w:hAnsi="Times New Roman" w:cs="Times New Roman"/>
          <w:bCs/>
          <w:sz w:val="24"/>
          <w:szCs w:val="24"/>
          <w:lang w:val="en"/>
        </w:rPr>
        <w:t>Ms</w:t>
      </w:r>
      <w:proofErr w:type="spellEnd"/>
      <w:proofErr w:type="gramEnd"/>
      <w:r w:rsidRPr="000706C4">
        <w:rPr>
          <w:rFonts w:ascii="Times New Roman" w:hAnsi="Times New Roman" w:cs="Times New Roman"/>
          <w:bCs/>
          <w:sz w:val="24"/>
          <w:szCs w:val="24"/>
          <w:lang w:val="en"/>
        </w:rPr>
        <w:t xml:space="preserve">). </w:t>
      </w:r>
    </w:p>
    <w:p w14:paraId="6386E47B" w14:textId="77777777" w:rsidR="000706C4" w:rsidRDefault="000706C4" w:rsidP="009F118C">
      <w:pPr>
        <w:autoSpaceDE w:val="0"/>
        <w:autoSpaceDN w:val="0"/>
        <w:adjustRightInd w:val="0"/>
        <w:spacing w:line="360" w:lineRule="auto"/>
        <w:jc w:val="both"/>
        <w:rPr>
          <w:rFonts w:ascii="Times New Roman" w:hAnsi="Times New Roman" w:cs="Times New Roman"/>
          <w:b/>
          <w:sz w:val="24"/>
          <w:szCs w:val="24"/>
          <w:lang w:val="en"/>
        </w:rPr>
      </w:pPr>
      <w:r w:rsidRPr="000706C4">
        <w:rPr>
          <w:rFonts w:ascii="Times New Roman" w:hAnsi="Times New Roman" w:cs="Times New Roman"/>
          <w:b/>
          <w:sz w:val="24"/>
          <w:szCs w:val="24"/>
          <w:lang w:val="en"/>
        </w:rPr>
        <w:t xml:space="preserve">2-4-Determination of total flavonoids </w:t>
      </w:r>
    </w:p>
    <w:p w14:paraId="742872CB" w14:textId="1C410957" w:rsidR="000706C4" w:rsidRPr="000706C4" w:rsidRDefault="000706C4" w:rsidP="009F118C">
      <w:pPr>
        <w:autoSpaceDE w:val="0"/>
        <w:autoSpaceDN w:val="0"/>
        <w:adjustRightInd w:val="0"/>
        <w:spacing w:line="360" w:lineRule="auto"/>
        <w:jc w:val="both"/>
        <w:rPr>
          <w:rFonts w:ascii="Times New Roman" w:hAnsi="Times New Roman" w:cs="Times New Roman"/>
          <w:bCs/>
          <w:sz w:val="24"/>
          <w:szCs w:val="24"/>
          <w:lang w:val="en"/>
        </w:rPr>
      </w:pPr>
      <w:r w:rsidRPr="000706C4">
        <w:rPr>
          <w:rFonts w:ascii="Times New Roman" w:hAnsi="Times New Roman" w:cs="Times New Roman"/>
          <w:bCs/>
          <w:sz w:val="24"/>
          <w:szCs w:val="24"/>
          <w:lang w:val="en"/>
        </w:rPr>
        <w:t xml:space="preserve">The content of total flavonoids in the extracts was determined by the method described by </w:t>
      </w:r>
      <w:proofErr w:type="spellStart"/>
      <w:r w:rsidRPr="000706C4">
        <w:rPr>
          <w:rFonts w:ascii="Times New Roman" w:hAnsi="Times New Roman" w:cs="Times New Roman"/>
          <w:bCs/>
          <w:sz w:val="24"/>
          <w:szCs w:val="24"/>
          <w:lang w:val="en"/>
        </w:rPr>
        <w:t>Kouamé</w:t>
      </w:r>
      <w:proofErr w:type="spellEnd"/>
      <w:r w:rsidRPr="000706C4">
        <w:rPr>
          <w:rFonts w:ascii="Times New Roman" w:hAnsi="Times New Roman" w:cs="Times New Roman"/>
          <w:bCs/>
          <w:sz w:val="24"/>
          <w:szCs w:val="24"/>
          <w:lang w:val="en"/>
        </w:rPr>
        <w:t xml:space="preserve"> et al., (2021) with some modifications. 0.1g of plant extract was dissolved in 100 mL of distilled water. In a test tube, 1mL of the solution was taken and then successively added to 4 mL of distilled water and 0.3 mL of a sodium nitrite solution (NaNO</w:t>
      </w:r>
      <w:r w:rsidRPr="000375F5">
        <w:rPr>
          <w:rFonts w:ascii="Times New Roman" w:hAnsi="Times New Roman" w:cs="Times New Roman"/>
          <w:bCs/>
          <w:sz w:val="24"/>
          <w:szCs w:val="24"/>
          <w:vertAlign w:val="subscript"/>
          <w:lang w:val="en"/>
        </w:rPr>
        <w:t>2</w:t>
      </w:r>
      <w:r w:rsidRPr="000706C4">
        <w:rPr>
          <w:rFonts w:ascii="Times New Roman" w:hAnsi="Times New Roman" w:cs="Times New Roman"/>
          <w:bCs/>
          <w:sz w:val="24"/>
          <w:szCs w:val="24"/>
          <w:lang w:val="en"/>
        </w:rPr>
        <w:t xml:space="preserve"> 5%). At t = 5 minutes, 0.3 mL of an aluminum chloride solution AlCl3 (10%) was added. At t = 6 min, 2 mL of the sodium hydroxide solution (NaOH, 1N) were added. The mixture was incubated in the dark for 30 minutes at room temperature. Absorbance was measured using a UV-visible spectrophotometer at 510 nm against </w:t>
      </w:r>
      <w:r w:rsidRPr="000706C4">
        <w:rPr>
          <w:rFonts w:ascii="Times New Roman" w:hAnsi="Times New Roman" w:cs="Times New Roman"/>
          <w:bCs/>
          <w:sz w:val="24"/>
          <w:szCs w:val="24"/>
          <w:lang w:val="en"/>
        </w:rPr>
        <w:lastRenderedPageBreak/>
        <w:t>a blank. The contents were calculated from a standard solution of quercetin. The results are expressed in milligram equivalent of quercetin per gram of dry matter (mg EQ/</w:t>
      </w:r>
      <w:proofErr w:type="spellStart"/>
      <w:proofErr w:type="gramStart"/>
      <w:r w:rsidRPr="000706C4">
        <w:rPr>
          <w:rFonts w:ascii="Times New Roman" w:hAnsi="Times New Roman" w:cs="Times New Roman"/>
          <w:bCs/>
          <w:sz w:val="24"/>
          <w:szCs w:val="24"/>
          <w:lang w:val="en"/>
        </w:rPr>
        <w:t>g.M</w:t>
      </w:r>
      <w:r w:rsidR="00D9266C">
        <w:rPr>
          <w:rFonts w:ascii="Times New Roman" w:hAnsi="Times New Roman" w:cs="Times New Roman"/>
          <w:bCs/>
          <w:sz w:val="24"/>
          <w:szCs w:val="24"/>
          <w:lang w:val="en"/>
        </w:rPr>
        <w:t>s</w:t>
      </w:r>
      <w:proofErr w:type="spellEnd"/>
      <w:proofErr w:type="gramEnd"/>
      <w:r w:rsidRPr="000706C4">
        <w:rPr>
          <w:rFonts w:ascii="Times New Roman" w:hAnsi="Times New Roman" w:cs="Times New Roman"/>
          <w:bCs/>
          <w:sz w:val="24"/>
          <w:szCs w:val="24"/>
          <w:lang w:val="en"/>
        </w:rPr>
        <w:t xml:space="preserve">). </w:t>
      </w:r>
    </w:p>
    <w:p w14:paraId="087CEBC5" w14:textId="77777777" w:rsidR="000706C4" w:rsidRDefault="000706C4" w:rsidP="009F118C">
      <w:pPr>
        <w:autoSpaceDE w:val="0"/>
        <w:autoSpaceDN w:val="0"/>
        <w:adjustRightInd w:val="0"/>
        <w:spacing w:line="360" w:lineRule="auto"/>
        <w:jc w:val="both"/>
        <w:rPr>
          <w:rFonts w:ascii="Times New Roman" w:hAnsi="Times New Roman" w:cs="Times New Roman"/>
          <w:b/>
          <w:sz w:val="24"/>
          <w:szCs w:val="24"/>
          <w:lang w:val="en"/>
        </w:rPr>
      </w:pPr>
      <w:r w:rsidRPr="000706C4">
        <w:rPr>
          <w:rFonts w:ascii="Times New Roman" w:hAnsi="Times New Roman" w:cs="Times New Roman"/>
          <w:b/>
          <w:sz w:val="24"/>
          <w:szCs w:val="24"/>
          <w:lang w:val="en"/>
        </w:rPr>
        <w:t xml:space="preserve">2-5- Determination of chemical profiles </w:t>
      </w:r>
    </w:p>
    <w:p w14:paraId="78D2F41E" w14:textId="77777777" w:rsidR="000706C4" w:rsidRDefault="000706C4" w:rsidP="009F118C">
      <w:pPr>
        <w:autoSpaceDE w:val="0"/>
        <w:autoSpaceDN w:val="0"/>
        <w:adjustRightInd w:val="0"/>
        <w:spacing w:line="360" w:lineRule="auto"/>
        <w:jc w:val="both"/>
        <w:rPr>
          <w:rFonts w:ascii="Times New Roman" w:hAnsi="Times New Roman" w:cs="Times New Roman"/>
          <w:b/>
          <w:sz w:val="24"/>
          <w:szCs w:val="24"/>
          <w:lang w:val="en"/>
        </w:rPr>
      </w:pPr>
      <w:r w:rsidRPr="000706C4">
        <w:rPr>
          <w:rFonts w:ascii="Times New Roman" w:hAnsi="Times New Roman" w:cs="Times New Roman"/>
          <w:bCs/>
          <w:sz w:val="24"/>
          <w:szCs w:val="24"/>
          <w:lang w:val="en"/>
        </w:rPr>
        <w:t xml:space="preserve">The chemical profiles of the extracts of different parts of Byrsanthus brownii were determined by HPLC-MS on a UHPLC Ultimate 3000 RSLC system (Thermo Fisher Scientific Inc., Waltham, MA, USA) coupled with a rapid quaternary separation pump (Ultimate autosampler) and a DAD detector. The compounds were eluted on an Uptisphere Strategy C18 column (250 4.6 mm, 5 m, </w:t>
      </w:r>
      <w:proofErr w:type="spellStart"/>
      <w:r w:rsidRPr="000706C4">
        <w:rPr>
          <w:rFonts w:ascii="Times New Roman" w:hAnsi="Times New Roman" w:cs="Times New Roman"/>
          <w:bCs/>
          <w:sz w:val="24"/>
          <w:szCs w:val="24"/>
          <w:lang w:val="en"/>
        </w:rPr>
        <w:t>Interchim</w:t>
      </w:r>
      <w:proofErr w:type="spellEnd"/>
      <w:r w:rsidRPr="000706C4">
        <w:rPr>
          <w:rFonts w:ascii="Times New Roman" w:hAnsi="Times New Roman" w:cs="Times New Roman"/>
          <w:bCs/>
          <w:sz w:val="24"/>
          <w:szCs w:val="24"/>
          <w:lang w:val="en"/>
        </w:rPr>
        <w:t xml:space="preserve">, </w:t>
      </w:r>
      <w:proofErr w:type="spellStart"/>
      <w:r w:rsidRPr="000706C4">
        <w:rPr>
          <w:rFonts w:ascii="Times New Roman" w:hAnsi="Times New Roman" w:cs="Times New Roman"/>
          <w:bCs/>
          <w:sz w:val="24"/>
          <w:szCs w:val="24"/>
          <w:lang w:val="en"/>
        </w:rPr>
        <w:t>Montluçon</w:t>
      </w:r>
      <w:proofErr w:type="spellEnd"/>
      <w:r w:rsidRPr="000706C4">
        <w:rPr>
          <w:rFonts w:ascii="Times New Roman" w:hAnsi="Times New Roman" w:cs="Times New Roman"/>
          <w:bCs/>
          <w:sz w:val="24"/>
          <w:szCs w:val="24"/>
          <w:lang w:val="en"/>
        </w:rPr>
        <w:t>, France). The mobile phase consisted of a mixture of water acidified with 0.1% (v/v) formic acid (phase A) and acetonitrile also acidified with 0.1% (v/v) formic acid (phase B). The phase A gradient was programmed as follows: 100% (0 min), 80% (10 min), 73% (35 min), 0% (40–50 min), and 100% (51–60 min). The flow rate was 0.8 mL/min and the injection volume was 5 µL. The UHPLC system was connected to an Orbitrap mass spectrometer (Thermo Fisher Scientific Inc., Waltham, MA, USA). Ionization was obtained by electrospray in positive (ESI+) or negative (ESI-) mode with molar masses between 80 and 1200 g/mol. The source parameters were as follows: spray voltage at 3 kV; capillary temperature at 320 °C; auxiliary gas temperature at 400 °C; envelope gas (nitrogen), sweep sheath and auxiliary gases at a flow rate of 50, 10 and 2 arbitrary units respectively and a collision cell between 10 and 50 eV. The spectrum analysis data were obtained with a resolution of 70,000 while those of the MS/MS were obtained with a resolution of 17500. The data were processed with the Freestyle software in negative mode.</w:t>
      </w:r>
      <w:r w:rsidRPr="000706C4">
        <w:rPr>
          <w:rFonts w:ascii="Times New Roman" w:hAnsi="Times New Roman" w:cs="Times New Roman"/>
          <w:b/>
          <w:sz w:val="24"/>
          <w:szCs w:val="24"/>
          <w:lang w:val="en"/>
        </w:rPr>
        <w:t xml:space="preserve"> </w:t>
      </w:r>
    </w:p>
    <w:p w14:paraId="31A98728" w14:textId="35A352A0" w:rsidR="000706C4" w:rsidRDefault="000706C4" w:rsidP="009F118C">
      <w:pPr>
        <w:autoSpaceDE w:val="0"/>
        <w:autoSpaceDN w:val="0"/>
        <w:adjustRightInd w:val="0"/>
        <w:spacing w:line="360" w:lineRule="auto"/>
        <w:jc w:val="both"/>
        <w:rPr>
          <w:rFonts w:ascii="Times New Roman" w:hAnsi="Times New Roman" w:cs="Times New Roman"/>
          <w:b/>
          <w:sz w:val="24"/>
          <w:szCs w:val="24"/>
          <w:lang w:val="en"/>
        </w:rPr>
      </w:pPr>
      <w:r w:rsidRPr="000706C4">
        <w:rPr>
          <w:rFonts w:ascii="Times New Roman" w:hAnsi="Times New Roman" w:cs="Times New Roman"/>
          <w:b/>
          <w:sz w:val="24"/>
          <w:szCs w:val="24"/>
          <w:lang w:val="en"/>
        </w:rPr>
        <w:t xml:space="preserve">2-5- Evaluation of the antiradical activity </w:t>
      </w:r>
    </w:p>
    <w:p w14:paraId="14ABBB9F" w14:textId="77777777" w:rsidR="000706C4" w:rsidRPr="000706C4" w:rsidRDefault="000706C4" w:rsidP="009F118C">
      <w:pPr>
        <w:autoSpaceDE w:val="0"/>
        <w:autoSpaceDN w:val="0"/>
        <w:adjustRightInd w:val="0"/>
        <w:spacing w:line="360" w:lineRule="auto"/>
        <w:jc w:val="both"/>
        <w:rPr>
          <w:rFonts w:ascii="Times New Roman" w:hAnsi="Times New Roman" w:cs="Times New Roman"/>
          <w:bCs/>
          <w:sz w:val="24"/>
          <w:szCs w:val="24"/>
          <w:lang w:val="en"/>
        </w:rPr>
      </w:pPr>
      <w:r w:rsidRPr="000706C4">
        <w:rPr>
          <w:rFonts w:ascii="Times New Roman" w:hAnsi="Times New Roman" w:cs="Times New Roman"/>
          <w:bCs/>
          <w:sz w:val="24"/>
          <w:szCs w:val="24"/>
          <w:lang w:val="en"/>
        </w:rPr>
        <w:t xml:space="preserve">The antiradical activity was evaluated by the method described by Brand-Williams et al., (1995) with some modifications. 3 mL of a methanolic solution of 2,2-diphenyl-1-picrylhydrazine (18µM) was mixed with 3 mL of a range of methanolic solutions (200µg/mL; 600µg/mL and 1000µg/mL) of each sample. The mixture was homogenized and then incubated in the dark at room temperature for 30 minutes. The absorbance was read at 517 nm against a blank. Ascorbic acid was used as a reference. The tests were performed in triplicate. </w:t>
      </w:r>
    </w:p>
    <w:p w14:paraId="6DD3A21D" w14:textId="77777777" w:rsidR="000706C4" w:rsidRDefault="000706C4" w:rsidP="009F118C">
      <w:pPr>
        <w:autoSpaceDE w:val="0"/>
        <w:autoSpaceDN w:val="0"/>
        <w:adjustRightInd w:val="0"/>
        <w:spacing w:line="360" w:lineRule="auto"/>
        <w:jc w:val="both"/>
        <w:rPr>
          <w:rFonts w:ascii="Times New Roman" w:hAnsi="Times New Roman" w:cs="Times New Roman"/>
          <w:b/>
          <w:sz w:val="24"/>
          <w:szCs w:val="24"/>
          <w:lang w:val="en"/>
        </w:rPr>
      </w:pPr>
      <w:r w:rsidRPr="000706C4">
        <w:rPr>
          <w:rFonts w:ascii="Times New Roman" w:hAnsi="Times New Roman" w:cs="Times New Roman"/>
          <w:b/>
          <w:sz w:val="24"/>
          <w:szCs w:val="24"/>
          <w:lang w:val="en"/>
        </w:rPr>
        <w:t xml:space="preserve">2-6- Statistical treatment </w:t>
      </w:r>
    </w:p>
    <w:p w14:paraId="72159AB3" w14:textId="1B498081" w:rsidR="000706C4" w:rsidRPr="000706C4" w:rsidRDefault="000706C4" w:rsidP="009F118C">
      <w:pPr>
        <w:autoSpaceDE w:val="0"/>
        <w:autoSpaceDN w:val="0"/>
        <w:adjustRightInd w:val="0"/>
        <w:spacing w:line="360" w:lineRule="auto"/>
        <w:jc w:val="both"/>
        <w:rPr>
          <w:rFonts w:ascii="Times New Roman" w:hAnsi="Times New Roman" w:cs="Times New Roman"/>
          <w:bCs/>
          <w:sz w:val="24"/>
          <w:szCs w:val="24"/>
          <w:lang w:val="en"/>
        </w:rPr>
      </w:pPr>
      <w:r w:rsidRPr="000706C4">
        <w:rPr>
          <w:rFonts w:ascii="Times New Roman" w:hAnsi="Times New Roman" w:cs="Times New Roman"/>
          <w:bCs/>
          <w:sz w:val="24"/>
          <w:szCs w:val="24"/>
          <w:lang w:val="en"/>
        </w:rPr>
        <w:t xml:space="preserve">The tests were performed in triplicate. The results are expressed as mean ± standard deviation. </w:t>
      </w:r>
    </w:p>
    <w:p w14:paraId="636321D2" w14:textId="2959B8DC" w:rsidR="000706C4" w:rsidRPr="000706C4" w:rsidRDefault="000706C4" w:rsidP="009F118C">
      <w:pPr>
        <w:autoSpaceDE w:val="0"/>
        <w:autoSpaceDN w:val="0"/>
        <w:adjustRightInd w:val="0"/>
        <w:spacing w:line="360" w:lineRule="auto"/>
        <w:jc w:val="both"/>
        <w:rPr>
          <w:rFonts w:ascii="Times New Roman" w:hAnsi="Times New Roman" w:cs="Times New Roman"/>
          <w:b/>
          <w:sz w:val="24"/>
          <w:szCs w:val="24"/>
          <w:lang w:val="en-US"/>
        </w:rPr>
      </w:pPr>
      <w:r w:rsidRPr="000706C4">
        <w:rPr>
          <w:rFonts w:ascii="Times New Roman" w:hAnsi="Times New Roman" w:cs="Times New Roman"/>
          <w:b/>
          <w:sz w:val="24"/>
          <w:szCs w:val="24"/>
          <w:lang w:val="en"/>
        </w:rPr>
        <w:lastRenderedPageBreak/>
        <w:t>3- Results and discussion</w:t>
      </w:r>
    </w:p>
    <w:p w14:paraId="45911C63" w14:textId="77777777" w:rsidR="000706C4" w:rsidRDefault="000706C4" w:rsidP="009F118C">
      <w:pPr>
        <w:autoSpaceDE w:val="0"/>
        <w:autoSpaceDN w:val="0"/>
        <w:adjustRightInd w:val="0"/>
        <w:spacing w:line="360" w:lineRule="auto"/>
        <w:jc w:val="both"/>
        <w:rPr>
          <w:rFonts w:ascii="Times New Roman" w:hAnsi="Times New Roman" w:cs="Times New Roman"/>
          <w:b/>
          <w:sz w:val="24"/>
          <w:szCs w:val="24"/>
          <w:lang w:val="en"/>
        </w:rPr>
      </w:pPr>
      <w:r w:rsidRPr="000706C4">
        <w:rPr>
          <w:rFonts w:ascii="Times New Roman" w:hAnsi="Times New Roman" w:cs="Times New Roman"/>
          <w:b/>
          <w:sz w:val="24"/>
          <w:szCs w:val="24"/>
          <w:lang w:val="en"/>
        </w:rPr>
        <w:t>3-1- Extraction yields</w:t>
      </w:r>
    </w:p>
    <w:p w14:paraId="0A5371FF" w14:textId="6AFADF66" w:rsidR="009F118C" w:rsidRPr="000706C4" w:rsidRDefault="000706C4" w:rsidP="009F118C">
      <w:pPr>
        <w:autoSpaceDE w:val="0"/>
        <w:autoSpaceDN w:val="0"/>
        <w:adjustRightInd w:val="0"/>
        <w:spacing w:line="360" w:lineRule="auto"/>
        <w:jc w:val="both"/>
        <w:rPr>
          <w:rFonts w:ascii="Times New Roman" w:hAnsi="Times New Roman" w:cs="Times New Roman"/>
          <w:bCs/>
          <w:sz w:val="24"/>
          <w:szCs w:val="24"/>
          <w:lang w:val="en-US"/>
        </w:rPr>
      </w:pPr>
      <w:r w:rsidRPr="000706C4">
        <w:rPr>
          <w:rFonts w:ascii="Times New Roman" w:hAnsi="Times New Roman" w:cs="Times New Roman"/>
          <w:bCs/>
          <w:sz w:val="24"/>
          <w:szCs w:val="24"/>
          <w:lang w:val="en"/>
        </w:rPr>
        <w:t xml:space="preserve"> The extraction yields obtained are 6.42%; 6.58% and 6.64%, respectively for the extract of leaves, root barks and trunk barks. The yields are almost the same in all organs (Table 1</w:t>
      </w:r>
      <w:r>
        <w:rPr>
          <w:rFonts w:ascii="Times New Roman" w:hAnsi="Times New Roman" w:cs="Times New Roman"/>
          <w:bCs/>
          <w:sz w:val="24"/>
          <w:szCs w:val="24"/>
          <w:lang w:val="en"/>
        </w:rPr>
        <w:t>)</w:t>
      </w:r>
      <w:r w:rsidRPr="000706C4">
        <w:rPr>
          <w:rFonts w:ascii="Times New Roman" w:hAnsi="Times New Roman" w:cs="Times New Roman"/>
          <w:bCs/>
          <w:sz w:val="24"/>
          <w:szCs w:val="24"/>
          <w:lang w:val="en"/>
        </w:rPr>
        <w:t>.</w:t>
      </w:r>
    </w:p>
    <w:p w14:paraId="333EDEAE" w14:textId="4707936A" w:rsidR="009F118C" w:rsidRPr="009F118C" w:rsidRDefault="009F118C" w:rsidP="009F118C">
      <w:pPr>
        <w:autoSpaceDE w:val="0"/>
        <w:autoSpaceDN w:val="0"/>
        <w:adjustRightInd w:val="0"/>
        <w:spacing w:line="360" w:lineRule="auto"/>
        <w:jc w:val="center"/>
        <w:rPr>
          <w:rFonts w:ascii="Times New Roman" w:hAnsi="Times New Roman" w:cs="Times New Roman"/>
          <w:bCs/>
          <w:sz w:val="24"/>
          <w:szCs w:val="24"/>
          <w:lang w:val="en-US"/>
        </w:rPr>
      </w:pPr>
      <w:r w:rsidRPr="009F118C">
        <w:rPr>
          <w:rFonts w:ascii="Times New Roman" w:hAnsi="Times New Roman" w:cs="Times New Roman"/>
          <w:bCs/>
          <w:sz w:val="24"/>
          <w:szCs w:val="24"/>
          <w:lang w:val="en-US"/>
        </w:rPr>
        <w:t>Table 1. Yield of methanolic of extraction of each organ of plant</w:t>
      </w:r>
    </w:p>
    <w:tbl>
      <w:tblPr>
        <w:tblStyle w:val="ListTable6Colorful"/>
        <w:tblW w:w="0" w:type="auto"/>
        <w:tblLook w:val="04A0" w:firstRow="1" w:lastRow="0" w:firstColumn="1" w:lastColumn="0" w:noHBand="0" w:noVBand="1"/>
      </w:tblPr>
      <w:tblGrid>
        <w:gridCol w:w="2349"/>
        <w:gridCol w:w="2349"/>
        <w:gridCol w:w="2349"/>
        <w:gridCol w:w="2349"/>
      </w:tblGrid>
      <w:tr w:rsidR="009F118C" w14:paraId="097A2D08" w14:textId="77777777" w:rsidTr="00C401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9" w:type="dxa"/>
            <w:shd w:val="clear" w:color="auto" w:fill="auto"/>
          </w:tcPr>
          <w:p w14:paraId="093EC603" w14:textId="61EE5801" w:rsidR="009F118C" w:rsidRPr="009F118C" w:rsidRDefault="009F118C" w:rsidP="009F118C">
            <w:pPr>
              <w:autoSpaceDE w:val="0"/>
              <w:autoSpaceDN w:val="0"/>
              <w:adjustRightInd w:val="0"/>
              <w:spacing w:line="360" w:lineRule="auto"/>
              <w:jc w:val="center"/>
              <w:rPr>
                <w:rFonts w:ascii="Times New Roman" w:hAnsi="Times New Roman" w:cs="Times New Roman"/>
                <w:b w:val="0"/>
                <w:sz w:val="24"/>
                <w:szCs w:val="24"/>
              </w:rPr>
            </w:pPr>
            <w:r w:rsidRPr="009F118C">
              <w:rPr>
                <w:rFonts w:ascii="Times New Roman" w:hAnsi="Times New Roman" w:cs="Times New Roman"/>
                <w:sz w:val="24"/>
                <w:szCs w:val="24"/>
              </w:rPr>
              <w:t>Organes</w:t>
            </w:r>
          </w:p>
        </w:tc>
        <w:tc>
          <w:tcPr>
            <w:tcW w:w="2349" w:type="dxa"/>
            <w:shd w:val="clear" w:color="auto" w:fill="auto"/>
          </w:tcPr>
          <w:p w14:paraId="483F298C" w14:textId="48F0D860" w:rsidR="009F118C" w:rsidRPr="009F118C" w:rsidRDefault="009F118C" w:rsidP="009F118C">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F118C">
              <w:rPr>
                <w:rFonts w:ascii="Times New Roman" w:hAnsi="Times New Roman" w:cs="Times New Roman"/>
                <w:sz w:val="24"/>
                <w:szCs w:val="24"/>
              </w:rPr>
              <w:t>Leave</w:t>
            </w:r>
          </w:p>
        </w:tc>
        <w:tc>
          <w:tcPr>
            <w:tcW w:w="2349" w:type="dxa"/>
            <w:shd w:val="clear" w:color="auto" w:fill="auto"/>
          </w:tcPr>
          <w:p w14:paraId="3A29BA84" w14:textId="3A871565" w:rsidR="009F118C" w:rsidRPr="009F118C" w:rsidRDefault="009F118C" w:rsidP="009F118C">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F118C">
              <w:rPr>
                <w:rFonts w:ascii="Times New Roman" w:hAnsi="Times New Roman" w:cs="Times New Roman"/>
                <w:sz w:val="24"/>
                <w:szCs w:val="24"/>
              </w:rPr>
              <w:t xml:space="preserve"> </w:t>
            </w:r>
            <w:proofErr w:type="spellStart"/>
            <w:r w:rsidR="006E6A0A">
              <w:rPr>
                <w:rFonts w:ascii="Times New Roman" w:hAnsi="Times New Roman" w:cs="Times New Roman"/>
                <w:sz w:val="24"/>
                <w:szCs w:val="24"/>
              </w:rPr>
              <w:t>B</w:t>
            </w:r>
            <w:r w:rsidRPr="009F118C">
              <w:rPr>
                <w:rFonts w:ascii="Times New Roman" w:hAnsi="Times New Roman" w:cs="Times New Roman"/>
                <w:sz w:val="24"/>
                <w:szCs w:val="24"/>
              </w:rPr>
              <w:t>ark</w:t>
            </w:r>
            <w:proofErr w:type="spellEnd"/>
          </w:p>
        </w:tc>
        <w:tc>
          <w:tcPr>
            <w:tcW w:w="2349" w:type="dxa"/>
            <w:shd w:val="clear" w:color="auto" w:fill="auto"/>
          </w:tcPr>
          <w:p w14:paraId="6DE51C43" w14:textId="002983CF" w:rsidR="009F118C" w:rsidRPr="009F118C" w:rsidRDefault="009F118C" w:rsidP="009F118C">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9F118C">
              <w:rPr>
                <w:rFonts w:ascii="Times New Roman" w:hAnsi="Times New Roman" w:cs="Times New Roman"/>
                <w:sz w:val="24"/>
                <w:szCs w:val="24"/>
              </w:rPr>
              <w:t xml:space="preserve"> </w:t>
            </w:r>
            <w:r w:rsidR="006E6A0A">
              <w:rPr>
                <w:rFonts w:ascii="Times New Roman" w:hAnsi="Times New Roman" w:cs="Times New Roman"/>
                <w:sz w:val="24"/>
                <w:szCs w:val="24"/>
              </w:rPr>
              <w:t>R</w:t>
            </w:r>
            <w:r w:rsidRPr="009F118C">
              <w:rPr>
                <w:rFonts w:ascii="Times New Roman" w:hAnsi="Times New Roman" w:cs="Times New Roman"/>
                <w:sz w:val="24"/>
                <w:szCs w:val="24"/>
              </w:rPr>
              <w:t>oot</w:t>
            </w:r>
          </w:p>
        </w:tc>
      </w:tr>
      <w:tr w:rsidR="009F118C" w14:paraId="564D5692" w14:textId="77777777" w:rsidTr="00C40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9" w:type="dxa"/>
            <w:shd w:val="clear" w:color="auto" w:fill="auto"/>
          </w:tcPr>
          <w:p w14:paraId="2F1E3498" w14:textId="1E447BD2" w:rsidR="009F118C" w:rsidRDefault="009F118C" w:rsidP="009F118C">
            <w:pPr>
              <w:autoSpaceDE w:val="0"/>
              <w:autoSpaceDN w:val="0"/>
              <w:adjustRightInd w:val="0"/>
              <w:spacing w:line="360" w:lineRule="auto"/>
              <w:jc w:val="center"/>
              <w:rPr>
                <w:rFonts w:ascii="Times New Roman" w:hAnsi="Times New Roman" w:cs="Times New Roman"/>
                <w:bCs w:val="0"/>
                <w:sz w:val="24"/>
                <w:szCs w:val="24"/>
              </w:rPr>
            </w:pPr>
            <w:r>
              <w:rPr>
                <w:rFonts w:ascii="Times New Roman" w:hAnsi="Times New Roman" w:cs="Times New Roman"/>
                <w:sz w:val="24"/>
                <w:szCs w:val="24"/>
              </w:rPr>
              <w:t>Masse of plant (g)</w:t>
            </w:r>
          </w:p>
        </w:tc>
        <w:tc>
          <w:tcPr>
            <w:tcW w:w="2349" w:type="dxa"/>
            <w:shd w:val="clear" w:color="auto" w:fill="auto"/>
          </w:tcPr>
          <w:p w14:paraId="34D476E6" w14:textId="62F72CB6" w:rsidR="009F118C" w:rsidRDefault="009F118C" w:rsidP="009F118C">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50</w:t>
            </w:r>
          </w:p>
        </w:tc>
        <w:tc>
          <w:tcPr>
            <w:tcW w:w="2349" w:type="dxa"/>
            <w:shd w:val="clear" w:color="auto" w:fill="auto"/>
          </w:tcPr>
          <w:p w14:paraId="55E21A90" w14:textId="7198CFEA" w:rsidR="009F118C" w:rsidRDefault="009F118C" w:rsidP="009F118C">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50</w:t>
            </w:r>
          </w:p>
        </w:tc>
        <w:tc>
          <w:tcPr>
            <w:tcW w:w="2349" w:type="dxa"/>
            <w:shd w:val="clear" w:color="auto" w:fill="auto"/>
          </w:tcPr>
          <w:p w14:paraId="5E21EB50" w14:textId="0E3DFBA1" w:rsidR="009F118C" w:rsidRDefault="009F118C" w:rsidP="009F118C">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50</w:t>
            </w:r>
          </w:p>
        </w:tc>
      </w:tr>
      <w:tr w:rsidR="009F118C" w14:paraId="7CDEDCF5" w14:textId="77777777" w:rsidTr="00C40168">
        <w:tc>
          <w:tcPr>
            <w:cnfStyle w:val="001000000000" w:firstRow="0" w:lastRow="0" w:firstColumn="1" w:lastColumn="0" w:oddVBand="0" w:evenVBand="0" w:oddHBand="0" w:evenHBand="0" w:firstRowFirstColumn="0" w:firstRowLastColumn="0" w:lastRowFirstColumn="0" w:lastRowLastColumn="0"/>
            <w:tcW w:w="2349" w:type="dxa"/>
            <w:shd w:val="clear" w:color="auto" w:fill="auto"/>
          </w:tcPr>
          <w:p w14:paraId="6FFEF833" w14:textId="3463F877" w:rsidR="009F118C" w:rsidRDefault="009F118C" w:rsidP="009F118C">
            <w:pPr>
              <w:autoSpaceDE w:val="0"/>
              <w:autoSpaceDN w:val="0"/>
              <w:adjustRightInd w:val="0"/>
              <w:spacing w:line="360" w:lineRule="auto"/>
              <w:jc w:val="center"/>
              <w:rPr>
                <w:rFonts w:ascii="Times New Roman" w:hAnsi="Times New Roman" w:cs="Times New Roman"/>
                <w:bCs w:val="0"/>
                <w:sz w:val="24"/>
                <w:szCs w:val="24"/>
              </w:rPr>
            </w:pPr>
            <w:r>
              <w:rPr>
                <w:rFonts w:ascii="Times New Roman" w:hAnsi="Times New Roman" w:cs="Times New Roman"/>
                <w:sz w:val="24"/>
                <w:szCs w:val="24"/>
              </w:rPr>
              <w:t xml:space="preserve">Masse of </w:t>
            </w:r>
            <w:proofErr w:type="spellStart"/>
            <w:r>
              <w:rPr>
                <w:rFonts w:ascii="Times New Roman" w:hAnsi="Times New Roman" w:cs="Times New Roman"/>
                <w:sz w:val="24"/>
                <w:szCs w:val="24"/>
              </w:rPr>
              <w:t>extract</w:t>
            </w:r>
            <w:proofErr w:type="spellEnd"/>
            <w:r>
              <w:rPr>
                <w:rFonts w:ascii="Times New Roman" w:hAnsi="Times New Roman" w:cs="Times New Roman"/>
                <w:sz w:val="24"/>
                <w:szCs w:val="24"/>
              </w:rPr>
              <w:t xml:space="preserve"> (g)</w:t>
            </w:r>
          </w:p>
        </w:tc>
        <w:tc>
          <w:tcPr>
            <w:tcW w:w="2349" w:type="dxa"/>
            <w:shd w:val="clear" w:color="auto" w:fill="auto"/>
          </w:tcPr>
          <w:p w14:paraId="2384C293" w14:textId="1C8FB1BF" w:rsidR="009F118C" w:rsidRDefault="009F118C" w:rsidP="009F118C">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3.21</w:t>
            </w:r>
          </w:p>
        </w:tc>
        <w:tc>
          <w:tcPr>
            <w:tcW w:w="2349" w:type="dxa"/>
            <w:shd w:val="clear" w:color="auto" w:fill="auto"/>
          </w:tcPr>
          <w:p w14:paraId="37295998" w14:textId="340D3D3D" w:rsidR="009F118C" w:rsidRDefault="009F118C" w:rsidP="009F118C">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3.32</w:t>
            </w:r>
          </w:p>
        </w:tc>
        <w:tc>
          <w:tcPr>
            <w:tcW w:w="2349" w:type="dxa"/>
            <w:shd w:val="clear" w:color="auto" w:fill="auto"/>
          </w:tcPr>
          <w:p w14:paraId="485EEE0A" w14:textId="2F6B536E" w:rsidR="009F118C" w:rsidRDefault="009F118C" w:rsidP="009F118C">
            <w:pPr>
              <w:autoSpaceDE w:val="0"/>
              <w:autoSpaceDN w:val="0"/>
              <w:adjustRightInd w:val="0"/>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3.29</w:t>
            </w:r>
          </w:p>
        </w:tc>
      </w:tr>
      <w:tr w:rsidR="009F118C" w14:paraId="43BC8F97" w14:textId="77777777" w:rsidTr="00C401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9" w:type="dxa"/>
            <w:shd w:val="clear" w:color="auto" w:fill="auto"/>
          </w:tcPr>
          <w:p w14:paraId="0CCF8F5B" w14:textId="52A4FC91" w:rsidR="009F118C" w:rsidRDefault="009F118C" w:rsidP="009F118C">
            <w:pPr>
              <w:autoSpaceDE w:val="0"/>
              <w:autoSpaceDN w:val="0"/>
              <w:adjustRightInd w:val="0"/>
              <w:spacing w:line="360" w:lineRule="auto"/>
              <w:jc w:val="center"/>
              <w:rPr>
                <w:rFonts w:ascii="Times New Roman" w:hAnsi="Times New Roman" w:cs="Times New Roman"/>
                <w:bCs w:val="0"/>
                <w:sz w:val="24"/>
                <w:szCs w:val="24"/>
              </w:rPr>
            </w:pPr>
            <w:proofErr w:type="spellStart"/>
            <w:r>
              <w:rPr>
                <w:rFonts w:ascii="Times New Roman" w:hAnsi="Times New Roman" w:cs="Times New Roman"/>
                <w:sz w:val="24"/>
                <w:szCs w:val="24"/>
              </w:rPr>
              <w:t>Yield</w:t>
            </w:r>
            <w:proofErr w:type="spellEnd"/>
            <w:r>
              <w:rPr>
                <w:rFonts w:ascii="Times New Roman" w:hAnsi="Times New Roman" w:cs="Times New Roman"/>
                <w:sz w:val="24"/>
                <w:szCs w:val="24"/>
              </w:rPr>
              <w:t xml:space="preserve"> (%)</w:t>
            </w:r>
          </w:p>
        </w:tc>
        <w:tc>
          <w:tcPr>
            <w:tcW w:w="2349" w:type="dxa"/>
            <w:shd w:val="clear" w:color="auto" w:fill="auto"/>
          </w:tcPr>
          <w:p w14:paraId="11BB3C5A" w14:textId="745BDC7B" w:rsidR="009F118C" w:rsidRDefault="009F118C" w:rsidP="009F118C">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6.42</w:t>
            </w:r>
          </w:p>
        </w:tc>
        <w:tc>
          <w:tcPr>
            <w:tcW w:w="2349" w:type="dxa"/>
            <w:shd w:val="clear" w:color="auto" w:fill="auto"/>
          </w:tcPr>
          <w:p w14:paraId="5706F534" w14:textId="2FA94C23" w:rsidR="009F118C" w:rsidRDefault="009F118C" w:rsidP="009F118C">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6.58</w:t>
            </w:r>
          </w:p>
        </w:tc>
        <w:tc>
          <w:tcPr>
            <w:tcW w:w="2349" w:type="dxa"/>
            <w:shd w:val="clear" w:color="auto" w:fill="auto"/>
          </w:tcPr>
          <w:p w14:paraId="40F9A1AF" w14:textId="3EFF8771" w:rsidR="009F118C" w:rsidRDefault="009F118C" w:rsidP="009F118C">
            <w:pPr>
              <w:autoSpaceDE w:val="0"/>
              <w:autoSpaceDN w:val="0"/>
              <w:adjustRightInd w:val="0"/>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Pr>
                <w:rFonts w:ascii="Times New Roman" w:hAnsi="Times New Roman" w:cs="Times New Roman"/>
                <w:bCs/>
                <w:sz w:val="24"/>
                <w:szCs w:val="24"/>
              </w:rPr>
              <w:t>6.64</w:t>
            </w:r>
          </w:p>
        </w:tc>
      </w:tr>
    </w:tbl>
    <w:p w14:paraId="73897DFE" w14:textId="77777777" w:rsidR="00960B1F" w:rsidRDefault="00960B1F" w:rsidP="00B2282A">
      <w:pPr>
        <w:autoSpaceDE w:val="0"/>
        <w:autoSpaceDN w:val="0"/>
        <w:adjustRightInd w:val="0"/>
        <w:spacing w:line="360" w:lineRule="auto"/>
        <w:jc w:val="both"/>
        <w:rPr>
          <w:rFonts w:ascii="Times New Roman" w:hAnsi="Times New Roman" w:cs="Times New Roman"/>
          <w:b/>
          <w:bCs/>
          <w:sz w:val="24"/>
          <w:szCs w:val="24"/>
          <w:lang w:val="en"/>
        </w:rPr>
      </w:pPr>
      <w:bookmarkStart w:id="0" w:name="_Hlk180060771"/>
    </w:p>
    <w:p w14:paraId="323B18E9" w14:textId="13746669" w:rsidR="000706C4" w:rsidRPr="000706C4" w:rsidRDefault="000706C4" w:rsidP="00B2282A">
      <w:pPr>
        <w:autoSpaceDE w:val="0"/>
        <w:autoSpaceDN w:val="0"/>
        <w:adjustRightInd w:val="0"/>
        <w:spacing w:line="360" w:lineRule="auto"/>
        <w:jc w:val="both"/>
        <w:rPr>
          <w:rFonts w:ascii="Times New Roman" w:hAnsi="Times New Roman" w:cs="Times New Roman"/>
          <w:b/>
          <w:bCs/>
          <w:sz w:val="24"/>
          <w:szCs w:val="24"/>
          <w:lang w:val="en"/>
        </w:rPr>
      </w:pPr>
      <w:r w:rsidRPr="000706C4">
        <w:rPr>
          <w:rFonts w:ascii="Times New Roman" w:hAnsi="Times New Roman" w:cs="Times New Roman"/>
          <w:b/>
          <w:bCs/>
          <w:sz w:val="24"/>
          <w:szCs w:val="24"/>
          <w:lang w:val="en"/>
        </w:rPr>
        <w:t xml:space="preserve">3-2- Total polyphenol contents </w:t>
      </w:r>
    </w:p>
    <w:p w14:paraId="61134F81" w14:textId="746A6F41" w:rsidR="000706C4" w:rsidRPr="000706C4" w:rsidRDefault="000706C4" w:rsidP="00B2282A">
      <w:pPr>
        <w:autoSpaceDE w:val="0"/>
        <w:autoSpaceDN w:val="0"/>
        <w:adjustRightInd w:val="0"/>
        <w:spacing w:line="360" w:lineRule="auto"/>
        <w:jc w:val="both"/>
        <w:rPr>
          <w:rFonts w:ascii="Times New Roman" w:hAnsi="Times New Roman" w:cs="Times New Roman"/>
          <w:sz w:val="24"/>
          <w:szCs w:val="24"/>
          <w:lang w:val="en-US"/>
        </w:rPr>
      </w:pPr>
      <w:r w:rsidRPr="000706C4">
        <w:rPr>
          <w:rFonts w:ascii="Times New Roman" w:hAnsi="Times New Roman" w:cs="Times New Roman"/>
          <w:sz w:val="24"/>
          <w:szCs w:val="24"/>
          <w:lang w:val="en"/>
        </w:rPr>
        <w:t>The total polyphenol contents were determined from a gallic acid calibration curve with equation Y = 5.8591X + 0.079 and regression coefficient R² = 0.9971 (figure 2).</w:t>
      </w:r>
    </w:p>
    <w:p w14:paraId="128F1234" w14:textId="77777777" w:rsidR="00B2282A" w:rsidRPr="00AE6D5F" w:rsidRDefault="00B2282A" w:rsidP="00B2282A">
      <w:pPr>
        <w:autoSpaceDE w:val="0"/>
        <w:autoSpaceDN w:val="0"/>
        <w:adjustRightInd w:val="0"/>
        <w:spacing w:line="360" w:lineRule="auto"/>
        <w:jc w:val="center"/>
        <w:rPr>
          <w:rFonts w:ascii="Times New Roman" w:hAnsi="Times New Roman" w:cs="Times New Roman"/>
          <w:sz w:val="24"/>
          <w:szCs w:val="24"/>
        </w:rPr>
      </w:pPr>
      <w:r w:rsidRPr="00AE6D5F">
        <w:rPr>
          <w:rFonts w:ascii="Times New Roman" w:hAnsi="Times New Roman" w:cs="Times New Roman"/>
          <w:noProof/>
          <w:sz w:val="24"/>
          <w:szCs w:val="24"/>
          <w:lang w:eastAsia="fr-FR"/>
        </w:rPr>
        <w:drawing>
          <wp:inline distT="0" distB="0" distL="0" distR="0" wp14:anchorId="7F922C68" wp14:editId="67AE59A8">
            <wp:extent cx="4183380" cy="2141220"/>
            <wp:effectExtent l="0" t="0" r="7620" b="1143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BA04C6" w14:textId="6E501047" w:rsidR="00B2282A" w:rsidRPr="00074A1D" w:rsidRDefault="00B2282A" w:rsidP="00B2282A">
      <w:pPr>
        <w:autoSpaceDE w:val="0"/>
        <w:autoSpaceDN w:val="0"/>
        <w:adjustRightInd w:val="0"/>
        <w:spacing w:line="360" w:lineRule="auto"/>
        <w:jc w:val="center"/>
        <w:rPr>
          <w:rFonts w:ascii="Times New Roman" w:hAnsi="Times New Roman" w:cs="Times New Roman"/>
          <w:sz w:val="24"/>
          <w:szCs w:val="24"/>
          <w:lang w:val="en-US"/>
        </w:rPr>
      </w:pPr>
      <w:r w:rsidRPr="00074A1D">
        <w:rPr>
          <w:rFonts w:ascii="Times New Roman" w:hAnsi="Times New Roman" w:cs="Times New Roman"/>
          <w:b/>
          <w:sz w:val="24"/>
          <w:szCs w:val="24"/>
          <w:lang w:val="en-US"/>
        </w:rPr>
        <w:t xml:space="preserve">Figure 2. </w:t>
      </w:r>
      <w:r w:rsidR="000706C4" w:rsidRPr="00074A1D">
        <w:rPr>
          <w:rFonts w:ascii="Times New Roman" w:hAnsi="Times New Roman" w:cs="Times New Roman"/>
          <w:bCs/>
          <w:sz w:val="24"/>
          <w:szCs w:val="24"/>
          <w:lang w:val="en-US"/>
        </w:rPr>
        <w:t>Calibration curve of gallic acid</w:t>
      </w:r>
    </w:p>
    <w:p w14:paraId="5A12E15E" w14:textId="0731E519" w:rsidR="006E6A0A" w:rsidRDefault="00074A1D" w:rsidP="005A6CD6">
      <w:pPr>
        <w:autoSpaceDE w:val="0"/>
        <w:autoSpaceDN w:val="0"/>
        <w:adjustRightInd w:val="0"/>
        <w:spacing w:line="360" w:lineRule="auto"/>
        <w:jc w:val="both"/>
        <w:rPr>
          <w:rFonts w:ascii="Times New Roman" w:hAnsi="Times New Roman" w:cs="Times New Roman"/>
          <w:sz w:val="24"/>
          <w:szCs w:val="24"/>
        </w:rPr>
      </w:pPr>
      <w:r w:rsidRPr="00074A1D">
        <w:rPr>
          <w:rFonts w:ascii="Times New Roman" w:hAnsi="Times New Roman" w:cs="Times New Roman"/>
          <w:sz w:val="24"/>
          <w:szCs w:val="24"/>
          <w:lang w:val="en"/>
        </w:rPr>
        <w:t>The total polyphenol contents were 174.77 ± 0.17 mg EAG/</w:t>
      </w:r>
      <w:proofErr w:type="spellStart"/>
      <w:proofErr w:type="gramStart"/>
      <w:r w:rsidRPr="00074A1D">
        <w:rPr>
          <w:rFonts w:ascii="Times New Roman" w:hAnsi="Times New Roman" w:cs="Times New Roman"/>
          <w:sz w:val="24"/>
          <w:szCs w:val="24"/>
          <w:lang w:val="en"/>
        </w:rPr>
        <w:t>g.Ms</w:t>
      </w:r>
      <w:proofErr w:type="spellEnd"/>
      <w:proofErr w:type="gramEnd"/>
      <w:r w:rsidRPr="00074A1D">
        <w:rPr>
          <w:rFonts w:ascii="Times New Roman" w:hAnsi="Times New Roman" w:cs="Times New Roman"/>
          <w:sz w:val="24"/>
          <w:szCs w:val="24"/>
          <w:lang w:val="en"/>
        </w:rPr>
        <w:t>, 271.12 ± 0.169 mg EAG/</w:t>
      </w:r>
      <w:proofErr w:type="spellStart"/>
      <w:r w:rsidRPr="00074A1D">
        <w:rPr>
          <w:rFonts w:ascii="Times New Roman" w:hAnsi="Times New Roman" w:cs="Times New Roman"/>
          <w:sz w:val="24"/>
          <w:szCs w:val="24"/>
          <w:lang w:val="en"/>
        </w:rPr>
        <w:t>g.Ms</w:t>
      </w:r>
      <w:proofErr w:type="spellEnd"/>
      <w:r w:rsidRPr="00074A1D">
        <w:rPr>
          <w:rFonts w:ascii="Times New Roman" w:hAnsi="Times New Roman" w:cs="Times New Roman"/>
          <w:sz w:val="24"/>
          <w:szCs w:val="24"/>
          <w:lang w:val="en"/>
        </w:rPr>
        <w:t xml:space="preserve"> and 288.87 ± 0.14 mg EAG/</w:t>
      </w:r>
      <w:proofErr w:type="spellStart"/>
      <w:r w:rsidRPr="00074A1D">
        <w:rPr>
          <w:rFonts w:ascii="Times New Roman" w:hAnsi="Times New Roman" w:cs="Times New Roman"/>
          <w:sz w:val="24"/>
          <w:szCs w:val="24"/>
          <w:lang w:val="en"/>
        </w:rPr>
        <w:t>g.Ms</w:t>
      </w:r>
      <w:proofErr w:type="spellEnd"/>
      <w:r w:rsidRPr="00074A1D">
        <w:rPr>
          <w:rFonts w:ascii="Times New Roman" w:hAnsi="Times New Roman" w:cs="Times New Roman"/>
          <w:sz w:val="24"/>
          <w:szCs w:val="24"/>
          <w:lang w:val="en"/>
        </w:rPr>
        <w:t>, respectively for the leaf, trunk bark and root bark extracts. The root bark contained slightly more total polyphenols than the trunk bark (Figure 3). The leaves had the lowest total polyphenol content.</w:t>
      </w:r>
    </w:p>
    <w:p w14:paraId="1C55D608" w14:textId="77777777" w:rsidR="00B2282A" w:rsidRDefault="00B2282A" w:rsidP="00B2282A">
      <w:pPr>
        <w:autoSpaceDE w:val="0"/>
        <w:autoSpaceDN w:val="0"/>
        <w:adjustRightInd w:val="0"/>
        <w:spacing w:after="0" w:line="360" w:lineRule="auto"/>
        <w:jc w:val="center"/>
        <w:rPr>
          <w:rFonts w:ascii="Times New Roman" w:hAnsi="Times New Roman" w:cs="Times New Roman"/>
          <w:sz w:val="24"/>
          <w:szCs w:val="24"/>
        </w:rPr>
      </w:pPr>
      <w:r w:rsidRPr="00AE6D5F">
        <w:rPr>
          <w:rFonts w:ascii="Times New Roman" w:hAnsi="Times New Roman" w:cs="Times New Roman"/>
          <w:noProof/>
          <w:sz w:val="24"/>
          <w:szCs w:val="24"/>
          <w:lang w:eastAsia="fr-FR"/>
        </w:rPr>
        <w:lastRenderedPageBreak/>
        <w:drawing>
          <wp:inline distT="0" distB="0" distL="0" distR="0" wp14:anchorId="1C159529" wp14:editId="5DF3423C">
            <wp:extent cx="3829685" cy="2164080"/>
            <wp:effectExtent l="0" t="0" r="18415" b="7620"/>
            <wp:docPr id="13" name="Graphiqu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400A9EE" w14:textId="3AFEF16A" w:rsidR="00B2282A" w:rsidRPr="00074A1D" w:rsidRDefault="00B2282A" w:rsidP="00B2282A">
      <w:pPr>
        <w:autoSpaceDE w:val="0"/>
        <w:autoSpaceDN w:val="0"/>
        <w:adjustRightInd w:val="0"/>
        <w:spacing w:line="360" w:lineRule="auto"/>
        <w:jc w:val="center"/>
        <w:rPr>
          <w:rFonts w:ascii="Times New Roman" w:hAnsi="Times New Roman" w:cs="Times New Roman"/>
          <w:sz w:val="24"/>
          <w:szCs w:val="24"/>
          <w:lang w:val="en-US"/>
        </w:rPr>
      </w:pPr>
      <w:r w:rsidRPr="00960B1F">
        <w:rPr>
          <w:rFonts w:ascii="Times New Roman" w:hAnsi="Times New Roman" w:cs="Times New Roman"/>
          <w:bCs/>
          <w:sz w:val="24"/>
          <w:szCs w:val="24"/>
          <w:lang w:val="en-US"/>
        </w:rPr>
        <w:t>Figure 3.</w:t>
      </w:r>
      <w:r w:rsidRPr="00074A1D">
        <w:rPr>
          <w:rFonts w:ascii="Times New Roman" w:hAnsi="Times New Roman" w:cs="Times New Roman"/>
          <w:b/>
          <w:sz w:val="24"/>
          <w:szCs w:val="24"/>
          <w:lang w:val="en-US"/>
        </w:rPr>
        <w:t xml:space="preserve"> </w:t>
      </w:r>
      <w:r w:rsidR="00074A1D" w:rsidRPr="00074A1D">
        <w:rPr>
          <w:rFonts w:ascii="Times New Roman" w:hAnsi="Times New Roman" w:cs="Times New Roman"/>
          <w:bCs/>
          <w:sz w:val="24"/>
          <w:szCs w:val="24"/>
          <w:lang w:val="en"/>
        </w:rPr>
        <w:t>Total polyphenol contents of extracts of</w:t>
      </w:r>
      <w:r w:rsidRPr="00074A1D">
        <w:rPr>
          <w:rFonts w:ascii="Times New Roman" w:hAnsi="Times New Roman" w:cs="Times New Roman"/>
          <w:sz w:val="24"/>
          <w:szCs w:val="24"/>
          <w:lang w:val="en-US"/>
        </w:rPr>
        <w:t xml:space="preserve"> </w:t>
      </w:r>
      <w:r w:rsidRPr="00074A1D">
        <w:rPr>
          <w:rFonts w:ascii="Times New Roman" w:hAnsi="Times New Roman" w:cs="Times New Roman"/>
          <w:i/>
          <w:iCs/>
          <w:sz w:val="24"/>
          <w:szCs w:val="24"/>
          <w:lang w:val="en-US"/>
        </w:rPr>
        <w:t>Byrsanthus brownii</w:t>
      </w:r>
      <w:r w:rsidRPr="00074A1D">
        <w:rPr>
          <w:rFonts w:ascii="Times New Roman" w:hAnsi="Times New Roman" w:cs="Times New Roman"/>
          <w:sz w:val="24"/>
          <w:szCs w:val="24"/>
          <w:lang w:val="en-US"/>
        </w:rPr>
        <w:t xml:space="preserve"> GUILL. </w:t>
      </w:r>
    </w:p>
    <w:p w14:paraId="6BEB8AE0" w14:textId="77777777" w:rsidR="00074A1D" w:rsidRPr="00074A1D" w:rsidRDefault="00074A1D" w:rsidP="00074A1D">
      <w:pPr>
        <w:autoSpaceDE w:val="0"/>
        <w:autoSpaceDN w:val="0"/>
        <w:adjustRightInd w:val="0"/>
        <w:spacing w:line="360" w:lineRule="auto"/>
        <w:rPr>
          <w:rFonts w:ascii="Times New Roman" w:hAnsi="Times New Roman" w:cs="Times New Roman"/>
          <w:b/>
          <w:bCs/>
          <w:sz w:val="24"/>
          <w:szCs w:val="24"/>
          <w:lang w:val="en"/>
        </w:rPr>
      </w:pPr>
      <w:r w:rsidRPr="00074A1D">
        <w:rPr>
          <w:rFonts w:ascii="Times New Roman" w:hAnsi="Times New Roman" w:cs="Times New Roman"/>
          <w:b/>
          <w:bCs/>
          <w:sz w:val="24"/>
          <w:szCs w:val="24"/>
          <w:lang w:val="en"/>
        </w:rPr>
        <w:t xml:space="preserve">3-3- Total flavonoid content </w:t>
      </w:r>
    </w:p>
    <w:p w14:paraId="1EBC3204" w14:textId="2E46C475" w:rsidR="00B2282A" w:rsidRPr="00074A1D" w:rsidRDefault="00074A1D" w:rsidP="00074A1D">
      <w:pPr>
        <w:autoSpaceDE w:val="0"/>
        <w:autoSpaceDN w:val="0"/>
        <w:adjustRightInd w:val="0"/>
        <w:spacing w:line="360" w:lineRule="auto"/>
        <w:rPr>
          <w:rFonts w:ascii="Times New Roman" w:hAnsi="Times New Roman" w:cs="Times New Roman"/>
          <w:b/>
          <w:bCs/>
          <w:sz w:val="24"/>
          <w:szCs w:val="24"/>
          <w:lang w:val="en-US"/>
        </w:rPr>
      </w:pPr>
      <w:r w:rsidRPr="00074A1D">
        <w:rPr>
          <w:rFonts w:ascii="Times New Roman" w:hAnsi="Times New Roman" w:cs="Times New Roman"/>
          <w:sz w:val="24"/>
          <w:szCs w:val="24"/>
          <w:lang w:val="en"/>
        </w:rPr>
        <w:t>The total flavonoid contents were determined using a calibration curve obtained with quercetin with equation Y=1.345x +0.002 and regression coefficient R2=0.998 (figure 4).</w:t>
      </w:r>
    </w:p>
    <w:p w14:paraId="34D789D0" w14:textId="77777777" w:rsidR="00B2282A" w:rsidRPr="005B25BB" w:rsidRDefault="00B2282A" w:rsidP="00B2282A">
      <w:pPr>
        <w:spacing w:after="0" w:line="360" w:lineRule="auto"/>
        <w:jc w:val="center"/>
        <w:rPr>
          <w:rFonts w:ascii="Times New Roman" w:hAnsi="Times New Roman" w:cs="Times New Roman"/>
          <w:sz w:val="24"/>
          <w:szCs w:val="24"/>
          <w:lang w:val="en-US"/>
        </w:rPr>
      </w:pPr>
      <w:r w:rsidRPr="00AE6D5F">
        <w:rPr>
          <w:rFonts w:ascii="Times New Roman" w:hAnsi="Times New Roman" w:cs="Times New Roman"/>
          <w:noProof/>
          <w:sz w:val="24"/>
          <w:szCs w:val="24"/>
          <w:lang w:eastAsia="fr-FR"/>
        </w:rPr>
        <w:drawing>
          <wp:inline distT="0" distB="0" distL="0" distR="0" wp14:anchorId="64C29A00" wp14:editId="3EBE2DF4">
            <wp:extent cx="3891915" cy="2141220"/>
            <wp:effectExtent l="0" t="0" r="13335" b="11430"/>
            <wp:docPr id="248" name="Graphique 2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5B25BB">
        <w:rPr>
          <w:rFonts w:ascii="Times New Roman" w:hAnsi="Times New Roman" w:cs="Times New Roman"/>
          <w:sz w:val="24"/>
          <w:szCs w:val="24"/>
          <w:lang w:val="en-US"/>
        </w:rPr>
        <w:t xml:space="preserve"> </w:t>
      </w:r>
    </w:p>
    <w:p w14:paraId="4BCEB98B" w14:textId="103F3EFF" w:rsidR="00B2282A" w:rsidRPr="00074A1D" w:rsidRDefault="00B2282A" w:rsidP="00B2282A">
      <w:pPr>
        <w:autoSpaceDE w:val="0"/>
        <w:autoSpaceDN w:val="0"/>
        <w:adjustRightInd w:val="0"/>
        <w:spacing w:line="360" w:lineRule="auto"/>
        <w:jc w:val="center"/>
        <w:rPr>
          <w:rFonts w:ascii="Times New Roman" w:hAnsi="Times New Roman" w:cs="Times New Roman"/>
          <w:b/>
          <w:sz w:val="24"/>
          <w:szCs w:val="24"/>
          <w:lang w:val="en-US"/>
        </w:rPr>
      </w:pPr>
      <w:r w:rsidRPr="00960B1F">
        <w:rPr>
          <w:rFonts w:ascii="Times New Roman" w:hAnsi="Times New Roman" w:cs="Times New Roman"/>
          <w:bCs/>
          <w:sz w:val="24"/>
          <w:szCs w:val="24"/>
          <w:lang w:val="en-US"/>
        </w:rPr>
        <w:t>Figure 4.</w:t>
      </w:r>
      <w:r w:rsidRPr="00074A1D">
        <w:rPr>
          <w:rFonts w:ascii="Times New Roman" w:hAnsi="Times New Roman" w:cs="Times New Roman"/>
          <w:b/>
          <w:sz w:val="24"/>
          <w:szCs w:val="24"/>
          <w:lang w:val="en-US"/>
        </w:rPr>
        <w:t xml:space="preserve"> </w:t>
      </w:r>
      <w:r w:rsidR="00074A1D" w:rsidRPr="00074A1D">
        <w:rPr>
          <w:rFonts w:ascii="Times New Roman" w:hAnsi="Times New Roman" w:cs="Times New Roman"/>
          <w:bCs/>
          <w:sz w:val="24"/>
          <w:szCs w:val="24"/>
          <w:lang w:val="en"/>
        </w:rPr>
        <w:t>Quercetin calibration curve</w:t>
      </w:r>
    </w:p>
    <w:p w14:paraId="54B0E030" w14:textId="41811460" w:rsidR="00B2282A" w:rsidRPr="00074A1D" w:rsidRDefault="00074A1D" w:rsidP="00B2282A">
      <w:pPr>
        <w:autoSpaceDE w:val="0"/>
        <w:autoSpaceDN w:val="0"/>
        <w:adjustRightInd w:val="0"/>
        <w:spacing w:line="360" w:lineRule="auto"/>
        <w:jc w:val="both"/>
        <w:rPr>
          <w:rFonts w:ascii="Times New Roman" w:eastAsiaTheme="minorEastAsia" w:hAnsi="Times New Roman" w:cs="Times New Roman"/>
          <w:sz w:val="24"/>
          <w:szCs w:val="24"/>
          <w:lang w:val="en-US"/>
        </w:rPr>
      </w:pPr>
      <w:r w:rsidRPr="00074A1D">
        <w:rPr>
          <w:rFonts w:ascii="Times New Roman" w:eastAsiaTheme="minorEastAsia" w:hAnsi="Times New Roman" w:cs="Times New Roman"/>
          <w:sz w:val="24"/>
          <w:szCs w:val="24"/>
          <w:lang w:val="en"/>
        </w:rPr>
        <w:t xml:space="preserve">The total flavonoid contents were 34.20 ± 0.01 </w:t>
      </w:r>
      <w:proofErr w:type="spellStart"/>
      <w:r w:rsidRPr="00074A1D">
        <w:rPr>
          <w:rFonts w:ascii="Times New Roman" w:eastAsiaTheme="minorEastAsia" w:hAnsi="Times New Roman" w:cs="Times New Roman"/>
          <w:sz w:val="24"/>
          <w:szCs w:val="24"/>
          <w:lang w:val="en"/>
        </w:rPr>
        <w:t>mgEQ</w:t>
      </w:r>
      <w:proofErr w:type="spellEnd"/>
      <w:r w:rsidRPr="00074A1D">
        <w:rPr>
          <w:rFonts w:ascii="Times New Roman" w:eastAsiaTheme="minorEastAsia" w:hAnsi="Times New Roman" w:cs="Times New Roman"/>
          <w:sz w:val="24"/>
          <w:szCs w:val="24"/>
          <w:lang w:val="en"/>
        </w:rPr>
        <w:t>/</w:t>
      </w:r>
      <w:proofErr w:type="spellStart"/>
      <w:proofErr w:type="gramStart"/>
      <w:r w:rsidRPr="00074A1D">
        <w:rPr>
          <w:rFonts w:ascii="Times New Roman" w:eastAsiaTheme="minorEastAsia" w:hAnsi="Times New Roman" w:cs="Times New Roman"/>
          <w:sz w:val="24"/>
          <w:szCs w:val="24"/>
          <w:lang w:val="en"/>
        </w:rPr>
        <w:t>g.Ms</w:t>
      </w:r>
      <w:proofErr w:type="spellEnd"/>
      <w:proofErr w:type="gramEnd"/>
      <w:r w:rsidRPr="00074A1D">
        <w:rPr>
          <w:rFonts w:ascii="Times New Roman" w:eastAsiaTheme="minorEastAsia" w:hAnsi="Times New Roman" w:cs="Times New Roman"/>
          <w:sz w:val="24"/>
          <w:szCs w:val="24"/>
          <w:lang w:val="en"/>
        </w:rPr>
        <w:t xml:space="preserve">, 85.50 ± 0.01 </w:t>
      </w:r>
      <w:proofErr w:type="spellStart"/>
      <w:r w:rsidRPr="00074A1D">
        <w:rPr>
          <w:rFonts w:ascii="Times New Roman" w:eastAsiaTheme="minorEastAsia" w:hAnsi="Times New Roman" w:cs="Times New Roman"/>
          <w:sz w:val="24"/>
          <w:szCs w:val="24"/>
          <w:lang w:val="en"/>
        </w:rPr>
        <w:t>mgEQ</w:t>
      </w:r>
      <w:proofErr w:type="spellEnd"/>
      <w:r w:rsidRPr="00074A1D">
        <w:rPr>
          <w:rFonts w:ascii="Times New Roman" w:eastAsiaTheme="minorEastAsia" w:hAnsi="Times New Roman" w:cs="Times New Roman"/>
          <w:sz w:val="24"/>
          <w:szCs w:val="24"/>
          <w:lang w:val="en"/>
        </w:rPr>
        <w:t>/</w:t>
      </w:r>
      <w:proofErr w:type="spellStart"/>
      <w:r w:rsidRPr="00074A1D">
        <w:rPr>
          <w:rFonts w:ascii="Times New Roman" w:eastAsiaTheme="minorEastAsia" w:hAnsi="Times New Roman" w:cs="Times New Roman"/>
          <w:sz w:val="24"/>
          <w:szCs w:val="24"/>
          <w:lang w:val="en"/>
        </w:rPr>
        <w:t>g.Ms</w:t>
      </w:r>
      <w:proofErr w:type="spellEnd"/>
      <w:r w:rsidRPr="00074A1D">
        <w:rPr>
          <w:rFonts w:ascii="Times New Roman" w:eastAsiaTheme="minorEastAsia" w:hAnsi="Times New Roman" w:cs="Times New Roman"/>
          <w:sz w:val="24"/>
          <w:szCs w:val="24"/>
          <w:lang w:val="en"/>
        </w:rPr>
        <w:t xml:space="preserve"> and 66.91 ± 0.03 </w:t>
      </w:r>
      <w:proofErr w:type="spellStart"/>
      <w:r w:rsidRPr="00074A1D">
        <w:rPr>
          <w:rFonts w:ascii="Times New Roman" w:eastAsiaTheme="minorEastAsia" w:hAnsi="Times New Roman" w:cs="Times New Roman"/>
          <w:sz w:val="24"/>
          <w:szCs w:val="24"/>
          <w:lang w:val="en"/>
        </w:rPr>
        <w:t>mgEQ</w:t>
      </w:r>
      <w:proofErr w:type="spellEnd"/>
      <w:r w:rsidRPr="00074A1D">
        <w:rPr>
          <w:rFonts w:ascii="Times New Roman" w:eastAsiaTheme="minorEastAsia" w:hAnsi="Times New Roman" w:cs="Times New Roman"/>
          <w:sz w:val="24"/>
          <w:szCs w:val="24"/>
          <w:lang w:val="en"/>
        </w:rPr>
        <w:t>/</w:t>
      </w:r>
      <w:proofErr w:type="spellStart"/>
      <w:r w:rsidRPr="00074A1D">
        <w:rPr>
          <w:rFonts w:ascii="Times New Roman" w:eastAsiaTheme="minorEastAsia" w:hAnsi="Times New Roman" w:cs="Times New Roman"/>
          <w:sz w:val="24"/>
          <w:szCs w:val="24"/>
          <w:lang w:val="en"/>
        </w:rPr>
        <w:t>g.Ms</w:t>
      </w:r>
      <w:proofErr w:type="spellEnd"/>
      <w:r w:rsidRPr="00074A1D">
        <w:rPr>
          <w:rFonts w:ascii="Times New Roman" w:eastAsiaTheme="minorEastAsia" w:hAnsi="Times New Roman" w:cs="Times New Roman"/>
          <w:sz w:val="24"/>
          <w:szCs w:val="24"/>
          <w:lang w:val="en"/>
        </w:rPr>
        <w:t>, respectively for leaf, stem bark and root bark extracts (Figure 5). The stem bark is rich in total flavonoids compared to other parts of the plant.</w:t>
      </w:r>
    </w:p>
    <w:p w14:paraId="20957159" w14:textId="77777777" w:rsidR="00B2282A" w:rsidRPr="00AE6D5F" w:rsidRDefault="00B2282A" w:rsidP="00B2282A">
      <w:pPr>
        <w:autoSpaceDE w:val="0"/>
        <w:autoSpaceDN w:val="0"/>
        <w:adjustRightInd w:val="0"/>
        <w:spacing w:after="0" w:line="360" w:lineRule="auto"/>
        <w:jc w:val="center"/>
        <w:rPr>
          <w:rFonts w:ascii="Times New Roman" w:hAnsi="Times New Roman" w:cs="Times New Roman"/>
          <w:sz w:val="24"/>
          <w:szCs w:val="24"/>
        </w:rPr>
      </w:pPr>
      <w:r w:rsidRPr="00AE6D5F">
        <w:rPr>
          <w:rFonts w:ascii="Times New Roman" w:hAnsi="Times New Roman" w:cs="Times New Roman"/>
          <w:noProof/>
          <w:lang w:eastAsia="fr-FR"/>
        </w:rPr>
        <w:lastRenderedPageBreak/>
        <w:drawing>
          <wp:inline distT="0" distB="0" distL="0" distR="0" wp14:anchorId="079EA7DC" wp14:editId="6C9A51C0">
            <wp:extent cx="3838575" cy="2583180"/>
            <wp:effectExtent l="0" t="0" r="9525" b="7620"/>
            <wp:docPr id="9" name="Graphique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1CBFE7A" w14:textId="1F5D0243" w:rsidR="001F60B9" w:rsidRDefault="00B2282A" w:rsidP="00074A1D">
      <w:pPr>
        <w:autoSpaceDE w:val="0"/>
        <w:autoSpaceDN w:val="0"/>
        <w:adjustRightInd w:val="0"/>
        <w:spacing w:after="0" w:line="240" w:lineRule="auto"/>
        <w:jc w:val="center"/>
        <w:rPr>
          <w:rFonts w:ascii="Times New Roman" w:hAnsi="Times New Roman" w:cs="Times New Roman"/>
          <w:sz w:val="24"/>
          <w:szCs w:val="24"/>
          <w:lang w:val="en-US"/>
        </w:rPr>
      </w:pPr>
      <w:r w:rsidRPr="00960B1F">
        <w:rPr>
          <w:rFonts w:ascii="Times New Roman" w:hAnsi="Times New Roman" w:cs="Times New Roman"/>
          <w:bCs/>
          <w:sz w:val="24"/>
          <w:szCs w:val="24"/>
          <w:lang w:val="en-US"/>
        </w:rPr>
        <w:t>Figure 5.</w:t>
      </w:r>
      <w:r w:rsidRPr="00074A1D">
        <w:rPr>
          <w:rFonts w:ascii="Times New Roman" w:hAnsi="Times New Roman" w:cs="Times New Roman"/>
          <w:sz w:val="24"/>
          <w:szCs w:val="24"/>
          <w:lang w:val="en-US"/>
        </w:rPr>
        <w:t xml:space="preserve"> </w:t>
      </w:r>
      <w:r w:rsidR="00074A1D" w:rsidRPr="00074A1D">
        <w:rPr>
          <w:rFonts w:ascii="Times New Roman" w:hAnsi="Times New Roman" w:cs="Times New Roman"/>
          <w:sz w:val="24"/>
          <w:szCs w:val="24"/>
          <w:lang w:val="en"/>
        </w:rPr>
        <w:t>Total flavonoid contents of leaves, trunk barks (E-T) and root barks (E-R)</w:t>
      </w:r>
    </w:p>
    <w:p w14:paraId="1F500CCF" w14:textId="77777777" w:rsidR="00074A1D" w:rsidRPr="00074A1D" w:rsidRDefault="00074A1D" w:rsidP="00074A1D">
      <w:pPr>
        <w:autoSpaceDE w:val="0"/>
        <w:autoSpaceDN w:val="0"/>
        <w:adjustRightInd w:val="0"/>
        <w:spacing w:after="0" w:line="240" w:lineRule="auto"/>
        <w:jc w:val="center"/>
        <w:rPr>
          <w:rStyle w:val="rynqvb"/>
          <w:rFonts w:ascii="Times New Roman" w:hAnsi="Times New Roman" w:cs="Times New Roman"/>
          <w:sz w:val="24"/>
          <w:szCs w:val="24"/>
          <w:lang w:val="en-US"/>
        </w:rPr>
      </w:pPr>
    </w:p>
    <w:p w14:paraId="7711C2CC" w14:textId="031662A9" w:rsidR="005F0EA0" w:rsidRPr="00074A1D" w:rsidRDefault="005F0EA0" w:rsidP="005F0EA0">
      <w:pPr>
        <w:spacing w:line="360" w:lineRule="auto"/>
        <w:rPr>
          <w:rFonts w:ascii="Times New Roman" w:hAnsi="Times New Roman"/>
          <w:b/>
          <w:bCs/>
          <w:szCs w:val="24"/>
          <w:lang w:val="en-US"/>
        </w:rPr>
      </w:pPr>
      <w:r w:rsidRPr="00074A1D">
        <w:rPr>
          <w:rStyle w:val="rynqvb"/>
          <w:rFonts w:ascii="Times New Roman" w:hAnsi="Times New Roman"/>
          <w:b/>
          <w:bCs/>
          <w:szCs w:val="24"/>
          <w:lang w:val="en-US"/>
        </w:rPr>
        <w:t>3-</w:t>
      </w:r>
      <w:r w:rsidR="00C87FAD" w:rsidRPr="00074A1D">
        <w:rPr>
          <w:rStyle w:val="rynqvb"/>
          <w:rFonts w:ascii="Times New Roman" w:hAnsi="Times New Roman"/>
          <w:b/>
          <w:bCs/>
          <w:szCs w:val="24"/>
          <w:lang w:val="en-US"/>
        </w:rPr>
        <w:t>4</w:t>
      </w:r>
      <w:r w:rsidRPr="00074A1D">
        <w:rPr>
          <w:rStyle w:val="rynqvb"/>
          <w:rFonts w:ascii="Times New Roman" w:hAnsi="Times New Roman"/>
          <w:b/>
          <w:bCs/>
          <w:szCs w:val="24"/>
          <w:lang w:val="en-US"/>
        </w:rPr>
        <w:t xml:space="preserve">- </w:t>
      </w:r>
      <w:r w:rsidR="001D404D">
        <w:rPr>
          <w:rStyle w:val="rynqvb"/>
          <w:rFonts w:ascii="Times New Roman" w:hAnsi="Times New Roman"/>
          <w:b/>
          <w:bCs/>
          <w:szCs w:val="24"/>
          <w:lang w:val="en-US"/>
        </w:rPr>
        <w:t>C</w:t>
      </w:r>
      <w:r w:rsidRPr="00074A1D">
        <w:rPr>
          <w:rStyle w:val="rynqvb"/>
          <w:rFonts w:ascii="Times New Roman" w:hAnsi="Times New Roman"/>
          <w:b/>
          <w:bCs/>
          <w:szCs w:val="24"/>
          <w:lang w:val="en-US"/>
        </w:rPr>
        <w:t>h</w:t>
      </w:r>
      <w:r w:rsidR="001D404D">
        <w:rPr>
          <w:rStyle w:val="rynqvb"/>
          <w:rFonts w:ascii="Times New Roman" w:hAnsi="Times New Roman"/>
          <w:b/>
          <w:bCs/>
          <w:szCs w:val="24"/>
          <w:lang w:val="en-US"/>
        </w:rPr>
        <w:t>e</w:t>
      </w:r>
      <w:r w:rsidRPr="00074A1D">
        <w:rPr>
          <w:rStyle w:val="rynqvb"/>
          <w:rFonts w:ascii="Times New Roman" w:hAnsi="Times New Roman"/>
          <w:b/>
          <w:bCs/>
          <w:szCs w:val="24"/>
          <w:lang w:val="en-US"/>
        </w:rPr>
        <w:t>mi</w:t>
      </w:r>
      <w:r w:rsidR="001D404D">
        <w:rPr>
          <w:rStyle w:val="rynqvb"/>
          <w:rFonts w:ascii="Times New Roman" w:hAnsi="Times New Roman"/>
          <w:b/>
          <w:bCs/>
          <w:szCs w:val="24"/>
          <w:lang w:val="en-US"/>
        </w:rPr>
        <w:t>cal profile</w:t>
      </w:r>
      <w:r w:rsidRPr="00074A1D">
        <w:rPr>
          <w:rStyle w:val="rynqvb"/>
          <w:rFonts w:ascii="Times New Roman" w:hAnsi="Times New Roman"/>
          <w:b/>
          <w:bCs/>
          <w:i/>
          <w:iCs/>
          <w:szCs w:val="24"/>
          <w:lang w:val="en-US"/>
        </w:rPr>
        <w:t xml:space="preserve">  </w:t>
      </w:r>
      <w:bookmarkStart w:id="1" w:name="_Hlk182828124"/>
      <w:bookmarkStart w:id="2" w:name="_Hlk182828091"/>
    </w:p>
    <w:p w14:paraId="40BF5CCB" w14:textId="3FEC551D" w:rsidR="00B410B8" w:rsidRDefault="00074A1D" w:rsidP="00074A1D">
      <w:pPr>
        <w:spacing w:line="360" w:lineRule="auto"/>
        <w:jc w:val="both"/>
        <w:rPr>
          <w:rFonts w:ascii="Times New Roman" w:hAnsi="Times New Roman" w:cs="Times New Roman"/>
          <w:sz w:val="24"/>
          <w:szCs w:val="24"/>
          <w:lang w:val="en"/>
        </w:rPr>
      </w:pPr>
      <w:r w:rsidRPr="00074A1D">
        <w:rPr>
          <w:rFonts w:ascii="Times New Roman" w:hAnsi="Times New Roman" w:cs="Times New Roman"/>
          <w:sz w:val="24"/>
          <w:szCs w:val="24"/>
          <w:lang w:val="en"/>
        </w:rPr>
        <w:t xml:space="preserve">LC/MS study of extracts from different organs of </w:t>
      </w:r>
      <w:r w:rsidRPr="00074A1D">
        <w:rPr>
          <w:rFonts w:ascii="Times New Roman" w:hAnsi="Times New Roman" w:cs="Times New Roman"/>
          <w:i/>
          <w:iCs/>
          <w:sz w:val="24"/>
          <w:szCs w:val="24"/>
          <w:lang w:val="en"/>
        </w:rPr>
        <w:t>Byrsanthus brownii</w:t>
      </w:r>
      <w:r w:rsidRPr="00074A1D">
        <w:rPr>
          <w:rFonts w:ascii="Times New Roman" w:hAnsi="Times New Roman" w:cs="Times New Roman"/>
          <w:sz w:val="24"/>
          <w:szCs w:val="24"/>
          <w:lang w:val="en"/>
        </w:rPr>
        <w:t xml:space="preserve"> allowed the identification of compounds such as citric acid, tachioside, scutellarin, dihydroammiol glucoside, apigenin-o-glucuronide, lanceoloside A isomer, kaempferol, kaempferide and acacetin in the leaves. Some compounds identified in the leaves are sometimes found in the extracts of the trunk bark and roots (Figure </w:t>
      </w:r>
      <w:r w:rsidR="00960B1F">
        <w:rPr>
          <w:rFonts w:ascii="Times New Roman" w:hAnsi="Times New Roman" w:cs="Times New Roman"/>
          <w:sz w:val="24"/>
          <w:szCs w:val="24"/>
          <w:lang w:val="en"/>
        </w:rPr>
        <w:t>6</w:t>
      </w:r>
      <w:r w:rsidRPr="00074A1D">
        <w:rPr>
          <w:rFonts w:ascii="Times New Roman" w:hAnsi="Times New Roman" w:cs="Times New Roman"/>
          <w:sz w:val="24"/>
          <w:szCs w:val="24"/>
          <w:lang w:val="en"/>
        </w:rPr>
        <w:t xml:space="preserve">, Table 2). The identified compounds belong to the flavonoid family, some of which have already been identified in other species. Indeed, tachioside was identified in the inner part of the bark of </w:t>
      </w:r>
      <w:r w:rsidRPr="000375F5">
        <w:rPr>
          <w:rFonts w:ascii="Times New Roman" w:hAnsi="Times New Roman" w:cs="Times New Roman"/>
          <w:i/>
          <w:iCs/>
          <w:sz w:val="24"/>
          <w:szCs w:val="24"/>
          <w:lang w:val="en"/>
        </w:rPr>
        <w:t xml:space="preserve">Betula </w:t>
      </w:r>
      <w:proofErr w:type="spellStart"/>
      <w:r w:rsidRPr="000375F5">
        <w:rPr>
          <w:rFonts w:ascii="Times New Roman" w:hAnsi="Times New Roman" w:cs="Times New Roman"/>
          <w:i/>
          <w:iCs/>
          <w:sz w:val="24"/>
          <w:szCs w:val="24"/>
          <w:lang w:val="en"/>
        </w:rPr>
        <w:t>platyphylla</w:t>
      </w:r>
      <w:proofErr w:type="spellEnd"/>
      <w:r w:rsidRPr="00074A1D">
        <w:rPr>
          <w:rFonts w:ascii="Times New Roman" w:hAnsi="Times New Roman" w:cs="Times New Roman"/>
          <w:sz w:val="24"/>
          <w:szCs w:val="24"/>
          <w:lang w:val="en"/>
        </w:rPr>
        <w:t xml:space="preserve"> (</w:t>
      </w:r>
      <w:proofErr w:type="spellStart"/>
      <w:r w:rsidRPr="00074A1D">
        <w:rPr>
          <w:rFonts w:ascii="Times New Roman" w:hAnsi="Times New Roman" w:cs="Times New Roman"/>
          <w:sz w:val="24"/>
          <w:szCs w:val="24"/>
          <w:lang w:val="en"/>
        </w:rPr>
        <w:t>Liimatainen</w:t>
      </w:r>
      <w:proofErr w:type="spellEnd"/>
      <w:r w:rsidRPr="00074A1D">
        <w:rPr>
          <w:rFonts w:ascii="Times New Roman" w:hAnsi="Times New Roman" w:cs="Times New Roman"/>
          <w:sz w:val="24"/>
          <w:szCs w:val="24"/>
          <w:lang w:val="en"/>
        </w:rPr>
        <w:t xml:space="preserve">, 2013); Kaempferide was identified in Australian </w:t>
      </w:r>
      <w:r w:rsidRPr="00074A1D">
        <w:rPr>
          <w:rFonts w:ascii="Times New Roman" w:hAnsi="Times New Roman" w:cs="Times New Roman"/>
          <w:i/>
          <w:iCs/>
          <w:sz w:val="24"/>
          <w:szCs w:val="24"/>
          <w:lang w:val="en"/>
        </w:rPr>
        <w:t>lemongrass</w:t>
      </w:r>
      <w:r w:rsidRPr="00074A1D">
        <w:rPr>
          <w:rFonts w:ascii="Times New Roman" w:hAnsi="Times New Roman" w:cs="Times New Roman"/>
          <w:sz w:val="24"/>
          <w:szCs w:val="24"/>
          <w:lang w:val="en"/>
        </w:rPr>
        <w:t xml:space="preserve"> extract and </w:t>
      </w:r>
      <w:r w:rsidRPr="00074A1D">
        <w:rPr>
          <w:rFonts w:ascii="Times New Roman" w:hAnsi="Times New Roman" w:cs="Times New Roman"/>
          <w:i/>
          <w:iCs/>
          <w:sz w:val="24"/>
          <w:szCs w:val="24"/>
          <w:lang w:val="en"/>
        </w:rPr>
        <w:t>Phrynium capitatum</w:t>
      </w:r>
      <w:r w:rsidRPr="00074A1D">
        <w:rPr>
          <w:rFonts w:ascii="Times New Roman" w:hAnsi="Times New Roman" w:cs="Times New Roman"/>
          <w:sz w:val="24"/>
          <w:szCs w:val="24"/>
          <w:lang w:val="en"/>
        </w:rPr>
        <w:t xml:space="preserve"> (Fathoni et al., 2022; Ali et al., 2022); lanceoloside A isomer in </w:t>
      </w:r>
      <w:r w:rsidRPr="00074A1D">
        <w:rPr>
          <w:rFonts w:ascii="Times New Roman" w:hAnsi="Times New Roman" w:cs="Times New Roman"/>
          <w:i/>
          <w:iCs/>
          <w:sz w:val="24"/>
          <w:szCs w:val="24"/>
          <w:lang w:val="en"/>
        </w:rPr>
        <w:t>Juglans regia</w:t>
      </w:r>
      <w:r w:rsidRPr="00074A1D">
        <w:rPr>
          <w:rFonts w:ascii="Times New Roman" w:hAnsi="Times New Roman" w:cs="Times New Roman"/>
          <w:sz w:val="24"/>
          <w:szCs w:val="24"/>
          <w:lang w:val="en"/>
        </w:rPr>
        <w:t xml:space="preserve"> extracts (Ventura et al., 2023); apigenin-o-glucuronide in </w:t>
      </w:r>
      <w:r w:rsidRPr="00074A1D">
        <w:rPr>
          <w:rFonts w:ascii="Times New Roman" w:hAnsi="Times New Roman" w:cs="Times New Roman"/>
          <w:i/>
          <w:iCs/>
          <w:sz w:val="24"/>
          <w:szCs w:val="24"/>
          <w:lang w:val="en"/>
        </w:rPr>
        <w:t>Salvia ceratophylla</w:t>
      </w:r>
      <w:r w:rsidRPr="00074A1D">
        <w:rPr>
          <w:rFonts w:ascii="Times New Roman" w:hAnsi="Times New Roman" w:cs="Times New Roman"/>
          <w:sz w:val="24"/>
          <w:szCs w:val="24"/>
          <w:lang w:val="en"/>
        </w:rPr>
        <w:t xml:space="preserve"> extracts (Sengul et al., 2021); stecullarin in </w:t>
      </w:r>
      <w:r w:rsidRPr="001D404D">
        <w:rPr>
          <w:rFonts w:ascii="Times New Roman" w:hAnsi="Times New Roman" w:cs="Times New Roman"/>
          <w:i/>
          <w:iCs/>
          <w:sz w:val="24"/>
          <w:szCs w:val="24"/>
          <w:lang w:val="en"/>
        </w:rPr>
        <w:t>Scutellariae barbatae</w:t>
      </w:r>
      <w:r w:rsidRPr="00074A1D">
        <w:rPr>
          <w:rFonts w:ascii="Times New Roman" w:hAnsi="Times New Roman" w:cs="Times New Roman"/>
          <w:sz w:val="24"/>
          <w:szCs w:val="24"/>
          <w:lang w:val="en"/>
        </w:rPr>
        <w:t xml:space="preserve"> extracts (Hon-Yeung et al., 2009); acacetin in </w:t>
      </w:r>
      <w:r w:rsidRPr="001D404D">
        <w:rPr>
          <w:rFonts w:ascii="Times New Roman" w:hAnsi="Times New Roman" w:cs="Times New Roman"/>
          <w:i/>
          <w:iCs/>
          <w:sz w:val="24"/>
          <w:szCs w:val="24"/>
          <w:lang w:val="en"/>
        </w:rPr>
        <w:t>Codiaeum variegatum</w:t>
      </w:r>
      <w:r w:rsidRPr="00074A1D">
        <w:rPr>
          <w:rFonts w:ascii="Times New Roman" w:hAnsi="Times New Roman" w:cs="Times New Roman"/>
          <w:sz w:val="24"/>
          <w:szCs w:val="24"/>
          <w:lang w:val="en"/>
        </w:rPr>
        <w:t xml:space="preserve"> extracts (Rashwan et al., 2024); dihydroammiol glucoside was identified in </w:t>
      </w:r>
      <w:r w:rsidRPr="00074A1D">
        <w:rPr>
          <w:rFonts w:ascii="Times New Roman" w:hAnsi="Times New Roman" w:cs="Times New Roman"/>
          <w:i/>
          <w:iCs/>
          <w:sz w:val="24"/>
          <w:szCs w:val="24"/>
          <w:lang w:val="en"/>
        </w:rPr>
        <w:t xml:space="preserve">Ammi </w:t>
      </w:r>
      <w:proofErr w:type="spellStart"/>
      <w:r w:rsidRPr="00074A1D">
        <w:rPr>
          <w:rFonts w:ascii="Times New Roman" w:hAnsi="Times New Roman" w:cs="Times New Roman"/>
          <w:i/>
          <w:iCs/>
          <w:sz w:val="24"/>
          <w:szCs w:val="24"/>
          <w:lang w:val="en"/>
        </w:rPr>
        <w:t>visnaga</w:t>
      </w:r>
      <w:proofErr w:type="spellEnd"/>
      <w:r w:rsidRPr="00074A1D">
        <w:rPr>
          <w:rFonts w:ascii="Times New Roman" w:hAnsi="Times New Roman" w:cs="Times New Roman"/>
          <w:sz w:val="24"/>
          <w:szCs w:val="24"/>
          <w:lang w:val="en"/>
        </w:rPr>
        <w:t xml:space="preserve"> L extracts (El </w:t>
      </w:r>
      <w:proofErr w:type="spellStart"/>
      <w:r w:rsidRPr="00074A1D">
        <w:rPr>
          <w:rFonts w:ascii="Times New Roman" w:hAnsi="Times New Roman" w:cs="Times New Roman"/>
          <w:sz w:val="24"/>
          <w:szCs w:val="24"/>
          <w:lang w:val="en"/>
        </w:rPr>
        <w:t>Karkouri</w:t>
      </w:r>
      <w:proofErr w:type="spellEnd"/>
      <w:r w:rsidRPr="00074A1D">
        <w:rPr>
          <w:rFonts w:ascii="Times New Roman" w:hAnsi="Times New Roman" w:cs="Times New Roman"/>
          <w:sz w:val="24"/>
          <w:szCs w:val="24"/>
          <w:lang w:val="en"/>
        </w:rPr>
        <w:t xml:space="preserve"> et al., 2020; Khalil et al., 2020</w:t>
      </w:r>
      <w:bookmarkStart w:id="3" w:name="_Hlk190955541"/>
      <w:r w:rsidRPr="00074A1D">
        <w:rPr>
          <w:rFonts w:ascii="Times New Roman" w:hAnsi="Times New Roman" w:cs="Times New Roman"/>
          <w:sz w:val="24"/>
          <w:szCs w:val="24"/>
          <w:lang w:val="en"/>
        </w:rPr>
        <w:t>).</w:t>
      </w:r>
    </w:p>
    <w:p w14:paraId="16E075E7" w14:textId="08579D95" w:rsidR="00B410B8" w:rsidRDefault="00B410B8" w:rsidP="00074A1D">
      <w:pPr>
        <w:spacing w:line="360" w:lineRule="auto"/>
        <w:jc w:val="both"/>
        <w:rPr>
          <w:rFonts w:ascii="Times New Roman" w:hAnsi="Times New Roman" w:cs="Times New Roman"/>
          <w:sz w:val="24"/>
          <w:szCs w:val="24"/>
          <w:lang w:val="en"/>
        </w:rPr>
      </w:pPr>
      <w:r w:rsidRPr="00B46012">
        <w:rPr>
          <w:noProof/>
        </w:rPr>
        <w:lastRenderedPageBreak/>
        <w:drawing>
          <wp:inline distT="0" distB="0" distL="0" distR="0" wp14:anchorId="77A1CD5D" wp14:editId="69EDE6AF">
            <wp:extent cx="5942330" cy="2476500"/>
            <wp:effectExtent l="0" t="0" r="1270" b="0"/>
            <wp:docPr id="69981108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510" t="12392" r="1" b="5417"/>
                    <a:stretch/>
                  </pic:blipFill>
                  <pic:spPr bwMode="auto">
                    <a:xfrm>
                      <a:off x="0" y="0"/>
                      <a:ext cx="5942330" cy="2476500"/>
                    </a:xfrm>
                    <a:prstGeom prst="rect">
                      <a:avLst/>
                    </a:prstGeom>
                    <a:noFill/>
                    <a:ln>
                      <a:noFill/>
                    </a:ln>
                    <a:extLst>
                      <a:ext uri="{53640926-AAD7-44D8-BBD7-CCE9431645EC}">
                        <a14:shadowObscured xmlns:a14="http://schemas.microsoft.com/office/drawing/2010/main"/>
                      </a:ext>
                    </a:extLst>
                  </pic:spPr>
                </pic:pic>
              </a:graphicData>
            </a:graphic>
          </wp:inline>
        </w:drawing>
      </w:r>
    </w:p>
    <w:p w14:paraId="6A742F79" w14:textId="369A3CE1" w:rsidR="00B410B8" w:rsidRDefault="005E5030" w:rsidP="00B410B8">
      <w:pPr>
        <w:spacing w:line="360" w:lineRule="auto"/>
        <w:jc w:val="center"/>
        <w:rPr>
          <w:rFonts w:ascii="Times New Roman" w:hAnsi="Times New Roman" w:cs="Times New Roman"/>
          <w:sz w:val="24"/>
          <w:szCs w:val="24"/>
          <w:lang w:val="en"/>
        </w:rPr>
      </w:pPr>
      <w:r>
        <w:rPr>
          <w:rFonts w:ascii="Times New Roman" w:hAnsi="Times New Roman" w:cs="Times New Roman"/>
          <w:sz w:val="24"/>
          <w:szCs w:val="24"/>
          <w:lang w:val="en"/>
        </w:rPr>
        <w:t>Leave</w:t>
      </w:r>
    </w:p>
    <w:p w14:paraId="68A16863" w14:textId="622DC3A3" w:rsidR="00B410B8" w:rsidRDefault="00B410B8" w:rsidP="00074A1D">
      <w:pPr>
        <w:spacing w:line="360" w:lineRule="auto"/>
        <w:jc w:val="both"/>
        <w:rPr>
          <w:rFonts w:ascii="Times New Roman" w:hAnsi="Times New Roman" w:cs="Times New Roman"/>
          <w:sz w:val="24"/>
          <w:szCs w:val="24"/>
          <w:lang w:val="en"/>
        </w:rPr>
      </w:pPr>
      <w:r w:rsidRPr="00B46012">
        <w:rPr>
          <w:noProof/>
        </w:rPr>
        <w:drawing>
          <wp:inline distT="0" distB="0" distL="0" distR="0" wp14:anchorId="10B7391B" wp14:editId="606E74FA">
            <wp:extent cx="5972810" cy="2278380"/>
            <wp:effectExtent l="0" t="0" r="8890" b="7620"/>
            <wp:docPr id="24220316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3634" b="7974"/>
                    <a:stretch/>
                  </pic:blipFill>
                  <pic:spPr bwMode="auto">
                    <a:xfrm>
                      <a:off x="0" y="0"/>
                      <a:ext cx="5972810" cy="2278380"/>
                    </a:xfrm>
                    <a:prstGeom prst="rect">
                      <a:avLst/>
                    </a:prstGeom>
                    <a:noFill/>
                    <a:ln>
                      <a:noFill/>
                    </a:ln>
                    <a:extLst>
                      <a:ext uri="{53640926-AAD7-44D8-BBD7-CCE9431645EC}">
                        <a14:shadowObscured xmlns:a14="http://schemas.microsoft.com/office/drawing/2010/main"/>
                      </a:ext>
                    </a:extLst>
                  </pic:spPr>
                </pic:pic>
              </a:graphicData>
            </a:graphic>
          </wp:inline>
        </w:drawing>
      </w:r>
    </w:p>
    <w:bookmarkEnd w:id="3"/>
    <w:p w14:paraId="4171B00A" w14:textId="094AFDB1" w:rsidR="007B1EFE" w:rsidRDefault="005E5030" w:rsidP="005E5030">
      <w:pPr>
        <w:spacing w:line="360" w:lineRule="auto"/>
        <w:jc w:val="center"/>
        <w:rPr>
          <w:rFonts w:ascii="Times New Roman" w:hAnsi="Times New Roman"/>
          <w:bCs/>
          <w:sz w:val="24"/>
          <w:szCs w:val="24"/>
        </w:rPr>
      </w:pPr>
      <w:r w:rsidRPr="005E5030">
        <w:rPr>
          <w:rFonts w:ascii="Times New Roman" w:hAnsi="Times New Roman"/>
          <w:bCs/>
          <w:sz w:val="24"/>
          <w:szCs w:val="24"/>
          <w:lang w:val="en"/>
        </w:rPr>
        <w:t>Bark of the trunk</w:t>
      </w:r>
    </w:p>
    <w:p w14:paraId="261588B2" w14:textId="589519A2" w:rsidR="00B410B8" w:rsidRDefault="00B410B8" w:rsidP="007B1EFE">
      <w:pPr>
        <w:spacing w:line="360" w:lineRule="auto"/>
        <w:jc w:val="center"/>
        <w:rPr>
          <w:rFonts w:ascii="Times New Roman" w:hAnsi="Times New Roman"/>
          <w:bCs/>
          <w:sz w:val="24"/>
          <w:szCs w:val="24"/>
        </w:rPr>
      </w:pPr>
      <w:r w:rsidRPr="00B46012">
        <w:rPr>
          <w:noProof/>
        </w:rPr>
        <w:lastRenderedPageBreak/>
        <w:drawing>
          <wp:inline distT="0" distB="0" distL="0" distR="0" wp14:anchorId="6B05444D" wp14:editId="630979D1">
            <wp:extent cx="5972810" cy="2529840"/>
            <wp:effectExtent l="0" t="0" r="8890" b="0"/>
            <wp:docPr id="46644112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6347"/>
                    <a:stretch/>
                  </pic:blipFill>
                  <pic:spPr bwMode="auto">
                    <a:xfrm>
                      <a:off x="0" y="0"/>
                      <a:ext cx="5972810" cy="2529840"/>
                    </a:xfrm>
                    <a:prstGeom prst="rect">
                      <a:avLst/>
                    </a:prstGeom>
                    <a:noFill/>
                    <a:ln>
                      <a:noFill/>
                    </a:ln>
                    <a:extLst>
                      <a:ext uri="{53640926-AAD7-44D8-BBD7-CCE9431645EC}">
                        <a14:shadowObscured xmlns:a14="http://schemas.microsoft.com/office/drawing/2010/main"/>
                      </a:ext>
                    </a:extLst>
                  </pic:spPr>
                </pic:pic>
              </a:graphicData>
            </a:graphic>
          </wp:inline>
        </w:drawing>
      </w:r>
    </w:p>
    <w:p w14:paraId="3276705A" w14:textId="385014D3" w:rsidR="007B1EFE" w:rsidRPr="004650B3" w:rsidRDefault="005E5030" w:rsidP="007B1EFE">
      <w:pPr>
        <w:spacing w:line="360" w:lineRule="auto"/>
        <w:jc w:val="center"/>
        <w:rPr>
          <w:rFonts w:ascii="Times New Roman" w:hAnsi="Times New Roman"/>
          <w:bCs/>
          <w:sz w:val="24"/>
          <w:szCs w:val="24"/>
          <w:lang w:val="en-US"/>
        </w:rPr>
      </w:pPr>
      <w:r w:rsidRPr="005E5030">
        <w:rPr>
          <w:rFonts w:ascii="Times New Roman" w:hAnsi="Times New Roman"/>
          <w:bCs/>
          <w:sz w:val="24"/>
          <w:szCs w:val="24"/>
          <w:lang w:val="en"/>
        </w:rPr>
        <w:t>Root bark</w:t>
      </w:r>
    </w:p>
    <w:p w14:paraId="04C10AE2" w14:textId="50EEABC9" w:rsidR="007B1EFE" w:rsidRPr="004650B3" w:rsidRDefault="007B1EFE" w:rsidP="007B1EFE">
      <w:pPr>
        <w:spacing w:line="360" w:lineRule="auto"/>
        <w:jc w:val="center"/>
        <w:rPr>
          <w:rFonts w:ascii="Times New Roman" w:hAnsi="Times New Roman"/>
          <w:bCs/>
          <w:sz w:val="24"/>
          <w:szCs w:val="24"/>
          <w:lang w:val="en-US"/>
        </w:rPr>
      </w:pPr>
      <w:r w:rsidRPr="004650B3">
        <w:rPr>
          <w:rFonts w:ascii="Times New Roman" w:hAnsi="Times New Roman"/>
          <w:bCs/>
          <w:sz w:val="24"/>
          <w:szCs w:val="24"/>
          <w:lang w:val="en-US"/>
        </w:rPr>
        <w:t xml:space="preserve">Figure </w:t>
      </w:r>
      <w:r w:rsidR="00960B1F">
        <w:rPr>
          <w:rFonts w:ascii="Times New Roman" w:hAnsi="Times New Roman"/>
          <w:bCs/>
          <w:sz w:val="24"/>
          <w:szCs w:val="24"/>
          <w:lang w:val="en-US"/>
        </w:rPr>
        <w:t>6</w:t>
      </w:r>
      <w:r w:rsidRPr="004650B3">
        <w:rPr>
          <w:rFonts w:ascii="Times New Roman" w:hAnsi="Times New Roman"/>
          <w:bCs/>
          <w:sz w:val="24"/>
          <w:szCs w:val="24"/>
          <w:lang w:val="en-US"/>
        </w:rPr>
        <w:t xml:space="preserve">. </w:t>
      </w:r>
      <w:r w:rsidR="003809DF" w:rsidRPr="003809DF">
        <w:rPr>
          <w:rFonts w:ascii="Times New Roman" w:hAnsi="Times New Roman"/>
          <w:bCs/>
          <w:sz w:val="24"/>
          <w:szCs w:val="24"/>
          <w:lang w:val="en"/>
        </w:rPr>
        <w:t xml:space="preserve">Negative ion LC/MS chromatograms of methanolic extracts of </w:t>
      </w:r>
      <w:r w:rsidRPr="004650B3">
        <w:rPr>
          <w:rFonts w:ascii="Times New Roman" w:hAnsi="Times New Roman"/>
          <w:bCs/>
          <w:i/>
          <w:iCs/>
          <w:sz w:val="24"/>
          <w:szCs w:val="24"/>
          <w:lang w:val="en-US"/>
        </w:rPr>
        <w:t xml:space="preserve">Byrsanthus brownii </w:t>
      </w:r>
      <w:r w:rsidRPr="000312A6">
        <w:rPr>
          <w:rFonts w:ascii="Times New Roman" w:hAnsi="Times New Roman"/>
          <w:bCs/>
          <w:sz w:val="24"/>
          <w:szCs w:val="24"/>
          <w:lang w:val="en-US"/>
        </w:rPr>
        <w:t>G</w:t>
      </w:r>
      <w:r w:rsidR="003809DF">
        <w:rPr>
          <w:rFonts w:ascii="Times New Roman" w:hAnsi="Times New Roman"/>
          <w:bCs/>
          <w:sz w:val="24"/>
          <w:szCs w:val="24"/>
          <w:lang w:val="en-US"/>
        </w:rPr>
        <w:t>uill</w:t>
      </w:r>
      <w:r w:rsidRPr="000312A6">
        <w:rPr>
          <w:rFonts w:ascii="Times New Roman" w:hAnsi="Times New Roman"/>
          <w:bCs/>
          <w:sz w:val="24"/>
          <w:szCs w:val="24"/>
          <w:lang w:val="en-US"/>
        </w:rPr>
        <w:t>.</w:t>
      </w:r>
    </w:p>
    <w:bookmarkEnd w:id="1"/>
    <w:bookmarkEnd w:id="2"/>
    <w:p w14:paraId="1FA4A04E" w14:textId="14473E2A" w:rsidR="005F0EA0" w:rsidRPr="004650B3" w:rsidRDefault="005F0EA0" w:rsidP="007B1EFE">
      <w:pPr>
        <w:spacing w:line="360" w:lineRule="auto"/>
        <w:rPr>
          <w:rFonts w:ascii="Times New Roman" w:hAnsi="Times New Roman"/>
          <w:bCs/>
          <w:sz w:val="24"/>
          <w:szCs w:val="24"/>
          <w:lang w:val="en-US"/>
        </w:rPr>
      </w:pPr>
    </w:p>
    <w:p w14:paraId="09A68D55" w14:textId="77777777" w:rsidR="005F0EA0" w:rsidRPr="004650B3" w:rsidRDefault="005F0EA0" w:rsidP="005F0EA0">
      <w:pPr>
        <w:spacing w:line="360" w:lineRule="auto"/>
        <w:jc w:val="center"/>
        <w:rPr>
          <w:rFonts w:ascii="Times New Roman" w:hAnsi="Times New Roman"/>
          <w:bCs/>
          <w:sz w:val="24"/>
          <w:szCs w:val="24"/>
          <w:lang w:val="en-US"/>
        </w:rPr>
      </w:pPr>
    </w:p>
    <w:p w14:paraId="5588A3CF" w14:textId="77777777" w:rsidR="005F0EA0" w:rsidRPr="004650B3" w:rsidRDefault="005F0EA0" w:rsidP="005F0EA0">
      <w:pPr>
        <w:spacing w:line="360" w:lineRule="auto"/>
        <w:rPr>
          <w:rFonts w:ascii="Times New Roman" w:hAnsi="Times New Roman"/>
          <w:bCs/>
          <w:sz w:val="24"/>
          <w:szCs w:val="24"/>
          <w:lang w:val="en-US"/>
        </w:rPr>
      </w:pPr>
      <w:bookmarkStart w:id="4" w:name="_Hlk182828284"/>
    </w:p>
    <w:p w14:paraId="7601234C" w14:textId="77777777" w:rsidR="005F0EA0" w:rsidRPr="004650B3" w:rsidRDefault="005F0EA0" w:rsidP="005F0EA0">
      <w:pPr>
        <w:spacing w:line="360" w:lineRule="auto"/>
        <w:rPr>
          <w:rFonts w:ascii="Times New Roman" w:hAnsi="Times New Roman"/>
          <w:b/>
          <w:sz w:val="24"/>
          <w:szCs w:val="24"/>
          <w:lang w:val="en-US"/>
        </w:rPr>
      </w:pPr>
      <w:r>
        <w:rPr>
          <w:rFonts w:ascii="Times New Roman" w:hAnsi="Times New Roman"/>
          <w:b/>
          <w:bCs/>
          <w:noProof/>
          <w:sz w:val="24"/>
          <w:szCs w:val="24"/>
          <w14:ligatures w14:val="standardContextual"/>
        </w:rPr>
        <mc:AlternateContent>
          <mc:Choice Requires="wps">
            <w:drawing>
              <wp:anchor distT="0" distB="0" distL="114300" distR="114300" simplePos="0" relativeHeight="251659264" behindDoc="0" locked="0" layoutInCell="1" allowOverlap="1" wp14:anchorId="31CD6C9B" wp14:editId="30CC4403">
                <wp:simplePos x="0" y="0"/>
                <wp:positionH relativeFrom="column">
                  <wp:posOffset>1119505</wp:posOffset>
                </wp:positionH>
                <wp:positionV relativeFrom="paragraph">
                  <wp:posOffset>1972945</wp:posOffset>
                </wp:positionV>
                <wp:extent cx="236220" cy="289560"/>
                <wp:effectExtent l="0" t="0" r="0" b="0"/>
                <wp:wrapNone/>
                <wp:docPr id="1021572418" name="Zone de texte 2"/>
                <wp:cNvGraphicFramePr/>
                <a:graphic xmlns:a="http://schemas.openxmlformats.org/drawingml/2006/main">
                  <a:graphicData uri="http://schemas.microsoft.com/office/word/2010/wordprocessingShape">
                    <wps:wsp>
                      <wps:cNvSpPr txBox="1"/>
                      <wps:spPr>
                        <a:xfrm>
                          <a:off x="0" y="0"/>
                          <a:ext cx="236220" cy="289560"/>
                        </a:xfrm>
                        <a:prstGeom prst="rect">
                          <a:avLst/>
                        </a:prstGeom>
                        <a:noFill/>
                        <a:ln w="6350">
                          <a:noFill/>
                        </a:ln>
                      </wps:spPr>
                      <wps:txbx>
                        <w:txbxContent>
                          <w:p w14:paraId="51A66231" w14:textId="77777777" w:rsidR="005F0EA0" w:rsidRPr="004101CB" w:rsidRDefault="005F0EA0" w:rsidP="005F0EA0">
                            <w:pPr>
                              <w:rPr>
                                <w:rFonts w:ascii="Times New Roman" w:hAnsi="Times New Roman"/>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D6C9B" id="_x0000_t202" coordsize="21600,21600" o:spt="202" path="m,l,21600r21600,l21600,xe">
                <v:stroke joinstyle="miter"/>
                <v:path gradientshapeok="t" o:connecttype="rect"/>
              </v:shapetype>
              <v:shape id="Zone de texte 2" o:spid="_x0000_s1026" type="#_x0000_t202" style="position:absolute;margin-left:88.15pt;margin-top:155.35pt;width:18.6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zReNgIAAF4EAAAOAAAAZHJzL2Uyb0RvYy54bWysVF1v2jAUfZ+0/2D5fSSkwFpEqFgrpklV&#10;W4lOlfZmHAciJb6ebUjYr9+xAxR1e5r24lz7fp9zb2a3XVOzvbKuIp3z4SDlTGlJRaU3Of/+svx0&#10;zZnzQheiJq1yflCO384/fpi1Zqoy2lJdKMsQRLtpa3K+9d5Mk8TJrWqEG5BRGsqSbCM8rnaTFFa0&#10;iN7USZamk6QlWxhLUjmH1/teyecxflkq6Z/K0inP6pyjNh9PG891OJP5TEw3VphtJY9liH+oohGV&#10;RtJzqHvhBdvZ6o9QTSUtOSr9QFKTUFlWUsUe0M0wfdfNaiuMir0AHGfOMLn/F1Y+7p8tqwpwl2bD&#10;8edsNARjWjTg6gcYY4ViXnVesSxg1Ro3hcvKwMl3X6iD3+nd4TFA0JW2CV80x6AH6ocz0ojEJB6z&#10;q0mWQSOhyq5vxpPIRPLmbKzzXxU1LAg5tyAy4iv2D86jEJieTEIuTcuqriOZtWZtzidX4zQ6nDXw&#10;qDUcQwt9qUHy3bo79rWm4oC2LPVD4oxcVkj+IJx/FhZTgXox6f4JR1kTktBR4mxL9tff3oM9yIKW&#10;sxZTlnP3cyes4qz+pkHjzXA0CmMZLyPAj4u91KwvNXrX3BEGeYidMjKKwd7XJ7G01LxiIRYhK1RC&#10;S+TOuT+Jd76ffSyUVItFNMIgGuEf9MrIEDrAGaB96V6FNUf8wwg80mkexfQdDb1tT8Ri56msIkcB&#10;4B7VI+4Y4kjdceHCllzeo9Xbb2H+GwAA//8DAFBLAwQUAAYACAAAACEARTwsMOEAAAALAQAADwAA&#10;AGRycy9kb3ducmV2LnhtbEyPzU7DMBCE70i8g7VI3Kjzo7RViFNVkSokBIeWXrht4m0SEdshdtvA&#10;07Oc4Dg7n2Znis1sBnGhyffOKogXEQiyjdO9bRUc33YPaxA+oNU4OEsKvsjDpry9KTDX7mr3dDmE&#10;VnCI9Tkq6EIYcyl905FBv3AjWfZObjIYWE6t1BNeOdwMMomipTTYW/7Q4UhVR83H4WwUPFe7V9zX&#10;iVl/D9XTy2k7fh7fM6Xu7+btI4hAc/iD4bc+V4eSO9XubLUXA+vVMmVUQRpHKxBMJHGagaj5krEl&#10;y0L+31D+AAAA//8DAFBLAQItABQABgAIAAAAIQC2gziS/gAAAOEBAAATAAAAAAAAAAAAAAAAAAAA&#10;AABbQ29udGVudF9UeXBlc10ueG1sUEsBAi0AFAAGAAgAAAAhADj9If/WAAAAlAEAAAsAAAAAAAAA&#10;AAAAAAAALwEAAF9yZWxzLy5yZWxzUEsBAi0AFAAGAAgAAAAhAOULNF42AgAAXgQAAA4AAAAAAAAA&#10;AAAAAAAALgIAAGRycy9lMm9Eb2MueG1sUEsBAi0AFAAGAAgAAAAhAEU8LDDhAAAACwEAAA8AAAAA&#10;AAAAAAAAAAAAkAQAAGRycy9kb3ducmV2LnhtbFBLBQYAAAAABAAEAPMAAACeBQAAAAA=&#10;" filled="f" stroked="f" strokeweight=".5pt">
                <v:textbox>
                  <w:txbxContent>
                    <w:p w14:paraId="51A66231" w14:textId="77777777" w:rsidR="005F0EA0" w:rsidRPr="004101CB" w:rsidRDefault="005F0EA0" w:rsidP="005F0EA0">
                      <w:pPr>
                        <w:rPr>
                          <w:rFonts w:ascii="Times New Roman" w:hAnsi="Times New Roman"/>
                          <w:b/>
                          <w:bCs/>
                          <w:sz w:val="24"/>
                          <w:szCs w:val="24"/>
                        </w:rPr>
                      </w:pPr>
                    </w:p>
                  </w:txbxContent>
                </v:textbox>
              </v:shape>
            </w:pict>
          </mc:Fallback>
        </mc:AlternateContent>
      </w:r>
    </w:p>
    <w:bookmarkEnd w:id="4"/>
    <w:p w14:paraId="24B4186A" w14:textId="77777777" w:rsidR="005F0EA0" w:rsidRPr="004650B3" w:rsidRDefault="005F0EA0" w:rsidP="005F0EA0">
      <w:pPr>
        <w:spacing w:line="360" w:lineRule="auto"/>
        <w:rPr>
          <w:rFonts w:ascii="Times New Roman" w:hAnsi="Times New Roman"/>
          <w:bCs/>
          <w:sz w:val="24"/>
          <w:szCs w:val="24"/>
          <w:lang w:val="en-US"/>
        </w:rPr>
        <w:sectPr w:rsidR="005F0EA0" w:rsidRPr="004650B3" w:rsidSect="005F0EA0">
          <w:headerReference w:type="even" r:id="rId16"/>
          <w:headerReference w:type="default" r:id="rId17"/>
          <w:footerReference w:type="even" r:id="rId18"/>
          <w:footerReference w:type="default" r:id="rId19"/>
          <w:headerReference w:type="first" r:id="rId20"/>
          <w:footerReference w:type="first" r:id="rId21"/>
          <w:pgSz w:w="12240" w:h="15840"/>
          <w:pgMar w:top="1417" w:right="1417" w:bottom="1417" w:left="1417" w:header="708" w:footer="708" w:gutter="0"/>
          <w:pgNumType w:start="1"/>
          <w:cols w:space="708"/>
          <w:docGrid w:linePitch="360"/>
        </w:sectPr>
      </w:pPr>
    </w:p>
    <w:p w14:paraId="2C197373" w14:textId="5B3C3354" w:rsidR="005F0EA0" w:rsidRPr="005B25BB" w:rsidRDefault="005F0EA0" w:rsidP="005F0EA0">
      <w:pPr>
        <w:spacing w:line="360" w:lineRule="auto"/>
        <w:jc w:val="center"/>
        <w:rPr>
          <w:rFonts w:ascii="Times New Roman" w:hAnsi="Times New Roman"/>
          <w:bCs/>
          <w:sz w:val="24"/>
          <w:szCs w:val="24"/>
          <w:lang w:val="en-US"/>
        </w:rPr>
      </w:pPr>
      <w:r w:rsidRPr="004650B3">
        <w:rPr>
          <w:rFonts w:ascii="Times New Roman" w:hAnsi="Times New Roman"/>
          <w:bCs/>
          <w:sz w:val="24"/>
          <w:szCs w:val="24"/>
          <w:lang w:val="en-US"/>
        </w:rPr>
        <w:lastRenderedPageBreak/>
        <w:t xml:space="preserve">Table </w:t>
      </w:r>
      <w:r w:rsidR="00C40168">
        <w:rPr>
          <w:rFonts w:ascii="Times New Roman" w:hAnsi="Times New Roman"/>
          <w:bCs/>
          <w:sz w:val="24"/>
          <w:szCs w:val="24"/>
          <w:lang w:val="en-US"/>
        </w:rPr>
        <w:t>2</w:t>
      </w:r>
      <w:r w:rsidRPr="004650B3">
        <w:rPr>
          <w:rFonts w:ascii="Times New Roman" w:hAnsi="Times New Roman"/>
          <w:bCs/>
          <w:sz w:val="24"/>
          <w:szCs w:val="24"/>
          <w:lang w:val="en-US"/>
        </w:rPr>
        <w:t xml:space="preserve">. </w:t>
      </w:r>
      <w:r w:rsidR="005B25BB" w:rsidRPr="005B25BB">
        <w:rPr>
          <w:rFonts w:ascii="Times New Roman" w:hAnsi="Times New Roman"/>
          <w:bCs/>
          <w:sz w:val="24"/>
          <w:szCs w:val="24"/>
          <w:lang w:val="en"/>
        </w:rPr>
        <w:t>Compounds identified in leaves, trunk barks and root barks of</w:t>
      </w:r>
      <w:r w:rsidR="00682A82" w:rsidRPr="005B25BB">
        <w:rPr>
          <w:rFonts w:ascii="Times New Roman" w:hAnsi="Times New Roman"/>
          <w:bCs/>
          <w:sz w:val="24"/>
          <w:szCs w:val="24"/>
          <w:lang w:val="en-US"/>
        </w:rPr>
        <w:t xml:space="preserve"> </w:t>
      </w:r>
      <w:r w:rsidRPr="005B25BB">
        <w:rPr>
          <w:rFonts w:ascii="Times New Roman" w:hAnsi="Times New Roman"/>
          <w:bCs/>
          <w:i/>
          <w:iCs/>
          <w:sz w:val="24"/>
          <w:szCs w:val="24"/>
          <w:lang w:val="en-US"/>
        </w:rPr>
        <w:t xml:space="preserve">Byrsanthus brownii </w:t>
      </w:r>
    </w:p>
    <w:tbl>
      <w:tblPr>
        <w:tblStyle w:val="TableGrid"/>
        <w:tblW w:w="13325" w:type="dxa"/>
        <w:tblInd w:w="-147" w:type="dxa"/>
        <w:tblLook w:val="04A0" w:firstRow="1" w:lastRow="0" w:firstColumn="1" w:lastColumn="0" w:noHBand="0" w:noVBand="1"/>
      </w:tblPr>
      <w:tblGrid>
        <w:gridCol w:w="465"/>
        <w:gridCol w:w="761"/>
        <w:gridCol w:w="1868"/>
        <w:gridCol w:w="1308"/>
        <w:gridCol w:w="1067"/>
        <w:gridCol w:w="2392"/>
        <w:gridCol w:w="928"/>
        <w:gridCol w:w="1418"/>
        <w:gridCol w:w="1484"/>
        <w:gridCol w:w="1634"/>
      </w:tblGrid>
      <w:tr w:rsidR="005F0EA0" w:rsidRPr="005E5030" w14:paraId="3F873DCC" w14:textId="77777777" w:rsidTr="00ED6142">
        <w:trPr>
          <w:trHeight w:val="348"/>
        </w:trPr>
        <w:tc>
          <w:tcPr>
            <w:tcW w:w="465" w:type="dxa"/>
            <w:vMerge w:val="restart"/>
          </w:tcPr>
          <w:p w14:paraId="676ECD8E" w14:textId="77777777" w:rsidR="005F0EA0" w:rsidRPr="005E5030" w:rsidRDefault="005F0EA0" w:rsidP="006446CA">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N°</w:t>
            </w:r>
          </w:p>
        </w:tc>
        <w:tc>
          <w:tcPr>
            <w:tcW w:w="761" w:type="dxa"/>
            <w:vMerge w:val="restart"/>
          </w:tcPr>
          <w:p w14:paraId="20D0A511" w14:textId="77777777" w:rsidR="005F0EA0" w:rsidRPr="005E5030" w:rsidRDefault="005F0EA0" w:rsidP="006446CA">
            <w:pPr>
              <w:spacing w:line="360" w:lineRule="auto"/>
              <w:jc w:val="center"/>
              <w:rPr>
                <w:rFonts w:ascii="Times New Roman" w:hAnsi="Times New Roman" w:cs="Times New Roman"/>
                <w:b/>
                <w:sz w:val="20"/>
                <w:szCs w:val="20"/>
              </w:rPr>
            </w:pPr>
            <w:proofErr w:type="spellStart"/>
            <w:r w:rsidRPr="005E5030">
              <w:rPr>
                <w:rFonts w:ascii="Times New Roman" w:hAnsi="Times New Roman" w:cs="Times New Roman"/>
                <w:b/>
                <w:sz w:val="20"/>
                <w:szCs w:val="20"/>
              </w:rPr>
              <w:t>Rt</w:t>
            </w:r>
            <w:proofErr w:type="spellEnd"/>
            <w:r w:rsidRPr="005E5030">
              <w:rPr>
                <w:rFonts w:ascii="Times New Roman" w:hAnsi="Times New Roman" w:cs="Times New Roman"/>
                <w:b/>
                <w:sz w:val="20"/>
                <w:szCs w:val="20"/>
              </w:rPr>
              <w:t xml:space="preserve"> (min)</w:t>
            </w:r>
          </w:p>
        </w:tc>
        <w:tc>
          <w:tcPr>
            <w:tcW w:w="1868" w:type="dxa"/>
            <w:vMerge w:val="restart"/>
          </w:tcPr>
          <w:p w14:paraId="7F5946E7" w14:textId="77777777" w:rsidR="005F0EA0" w:rsidRPr="005E5030" w:rsidRDefault="005F0EA0" w:rsidP="006446CA">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Compound</w:t>
            </w:r>
          </w:p>
        </w:tc>
        <w:tc>
          <w:tcPr>
            <w:tcW w:w="1308" w:type="dxa"/>
            <w:vMerge w:val="restart"/>
          </w:tcPr>
          <w:p w14:paraId="1F0201EF" w14:textId="77777777" w:rsidR="005F0EA0" w:rsidRPr="005E5030" w:rsidRDefault="005F0EA0" w:rsidP="006446CA">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Formula</w:t>
            </w:r>
          </w:p>
        </w:tc>
        <w:tc>
          <w:tcPr>
            <w:tcW w:w="1067" w:type="dxa"/>
            <w:vMerge w:val="restart"/>
          </w:tcPr>
          <w:p w14:paraId="2B10E499" w14:textId="77777777" w:rsidR="005F0EA0" w:rsidRPr="005E5030" w:rsidRDefault="005F0EA0" w:rsidP="006446CA">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M-</w:t>
            </w:r>
            <w:proofErr w:type="spellStart"/>
            <w:r w:rsidRPr="005E5030">
              <w:rPr>
                <w:rFonts w:ascii="Times New Roman" w:hAnsi="Times New Roman" w:cs="Times New Roman"/>
                <w:b/>
                <w:sz w:val="20"/>
                <w:szCs w:val="20"/>
              </w:rPr>
              <w:t>H</w:t>
            </w:r>
            <w:r w:rsidRPr="005E5030">
              <w:rPr>
                <w:rFonts w:ascii="Times New Roman" w:hAnsi="Times New Roman" w:cs="Times New Roman"/>
                <w:b/>
                <w:sz w:val="20"/>
                <w:szCs w:val="20"/>
                <w:vertAlign w:val="subscript"/>
              </w:rPr>
              <w:t>exp</w:t>
            </w:r>
            <w:proofErr w:type="spellEnd"/>
            <w:r w:rsidRPr="005E5030">
              <w:rPr>
                <w:rFonts w:ascii="Times New Roman" w:hAnsi="Times New Roman" w:cs="Times New Roman"/>
                <w:b/>
                <w:sz w:val="20"/>
                <w:szCs w:val="20"/>
              </w:rPr>
              <w:t xml:space="preserve"> (m/z)</w:t>
            </w:r>
          </w:p>
        </w:tc>
        <w:tc>
          <w:tcPr>
            <w:tcW w:w="2392" w:type="dxa"/>
            <w:vMerge w:val="restart"/>
          </w:tcPr>
          <w:p w14:paraId="421E92F4" w14:textId="2F806A2E" w:rsidR="005F0EA0" w:rsidRPr="005E5030" w:rsidRDefault="005F0EA0" w:rsidP="006446CA">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MS</w:t>
            </w:r>
            <w:r w:rsidR="00814816" w:rsidRPr="005E5030">
              <w:rPr>
                <w:rFonts w:ascii="Times New Roman" w:hAnsi="Times New Roman" w:cs="Times New Roman"/>
                <w:b/>
                <w:sz w:val="20"/>
                <w:szCs w:val="20"/>
              </w:rPr>
              <w:t>/MS</w:t>
            </w:r>
            <w:r w:rsidRPr="005E5030">
              <w:rPr>
                <w:rFonts w:ascii="Times New Roman" w:hAnsi="Times New Roman" w:cs="Times New Roman"/>
                <w:b/>
                <w:sz w:val="20"/>
                <w:szCs w:val="20"/>
              </w:rPr>
              <w:t xml:space="preserve"> Fragment</w:t>
            </w:r>
          </w:p>
        </w:tc>
        <w:tc>
          <w:tcPr>
            <w:tcW w:w="3830" w:type="dxa"/>
            <w:gridSpan w:val="3"/>
          </w:tcPr>
          <w:p w14:paraId="29F87E86" w14:textId="040494BB" w:rsidR="005F0EA0" w:rsidRPr="005E5030" w:rsidRDefault="005F0EA0" w:rsidP="006446CA">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Extra</w:t>
            </w:r>
            <w:r w:rsidR="005436F7" w:rsidRPr="005E5030">
              <w:rPr>
                <w:rFonts w:ascii="Times New Roman" w:hAnsi="Times New Roman" w:cs="Times New Roman"/>
                <w:b/>
                <w:sz w:val="20"/>
                <w:szCs w:val="20"/>
              </w:rPr>
              <w:t>cts</w:t>
            </w:r>
          </w:p>
        </w:tc>
        <w:tc>
          <w:tcPr>
            <w:tcW w:w="1634" w:type="dxa"/>
            <w:vMerge w:val="restart"/>
          </w:tcPr>
          <w:p w14:paraId="3D1A9307" w14:textId="77777777" w:rsidR="005F0EA0" w:rsidRPr="005E5030" w:rsidRDefault="005F0EA0" w:rsidP="006446CA">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Reference</w:t>
            </w:r>
          </w:p>
        </w:tc>
      </w:tr>
      <w:tr w:rsidR="00281011" w:rsidRPr="005E5030" w14:paraId="2523D6AE" w14:textId="77777777" w:rsidTr="00ED6142">
        <w:trPr>
          <w:trHeight w:val="336"/>
        </w:trPr>
        <w:tc>
          <w:tcPr>
            <w:tcW w:w="465" w:type="dxa"/>
            <w:vMerge/>
          </w:tcPr>
          <w:p w14:paraId="425A952C" w14:textId="77777777" w:rsidR="005F0EA0" w:rsidRPr="005E5030" w:rsidRDefault="005F0EA0" w:rsidP="006446CA">
            <w:pPr>
              <w:spacing w:line="360" w:lineRule="auto"/>
              <w:jc w:val="center"/>
              <w:rPr>
                <w:rFonts w:ascii="Times New Roman" w:hAnsi="Times New Roman" w:cs="Times New Roman"/>
                <w:b/>
                <w:sz w:val="20"/>
                <w:szCs w:val="20"/>
              </w:rPr>
            </w:pPr>
          </w:p>
        </w:tc>
        <w:tc>
          <w:tcPr>
            <w:tcW w:w="761" w:type="dxa"/>
            <w:vMerge/>
          </w:tcPr>
          <w:p w14:paraId="28199F90" w14:textId="77777777" w:rsidR="005F0EA0" w:rsidRPr="005E5030" w:rsidRDefault="005F0EA0" w:rsidP="006446CA">
            <w:pPr>
              <w:spacing w:line="360" w:lineRule="auto"/>
              <w:jc w:val="center"/>
              <w:rPr>
                <w:rFonts w:ascii="Times New Roman" w:hAnsi="Times New Roman" w:cs="Times New Roman"/>
                <w:b/>
                <w:sz w:val="20"/>
                <w:szCs w:val="20"/>
              </w:rPr>
            </w:pPr>
          </w:p>
        </w:tc>
        <w:tc>
          <w:tcPr>
            <w:tcW w:w="1868" w:type="dxa"/>
            <w:vMerge/>
          </w:tcPr>
          <w:p w14:paraId="7A0B2456" w14:textId="77777777" w:rsidR="005F0EA0" w:rsidRPr="005E5030" w:rsidRDefault="005F0EA0" w:rsidP="006446CA">
            <w:pPr>
              <w:spacing w:line="360" w:lineRule="auto"/>
              <w:jc w:val="center"/>
              <w:rPr>
                <w:rFonts w:ascii="Times New Roman" w:hAnsi="Times New Roman" w:cs="Times New Roman"/>
                <w:b/>
                <w:sz w:val="20"/>
                <w:szCs w:val="20"/>
              </w:rPr>
            </w:pPr>
          </w:p>
        </w:tc>
        <w:tc>
          <w:tcPr>
            <w:tcW w:w="1308" w:type="dxa"/>
            <w:vMerge/>
          </w:tcPr>
          <w:p w14:paraId="187DECF5" w14:textId="77777777" w:rsidR="005F0EA0" w:rsidRPr="005E5030" w:rsidRDefault="005F0EA0" w:rsidP="006446CA">
            <w:pPr>
              <w:spacing w:line="360" w:lineRule="auto"/>
              <w:jc w:val="center"/>
              <w:rPr>
                <w:rFonts w:ascii="Times New Roman" w:hAnsi="Times New Roman" w:cs="Times New Roman"/>
                <w:b/>
                <w:sz w:val="20"/>
                <w:szCs w:val="20"/>
              </w:rPr>
            </w:pPr>
          </w:p>
        </w:tc>
        <w:tc>
          <w:tcPr>
            <w:tcW w:w="1067" w:type="dxa"/>
            <w:vMerge/>
          </w:tcPr>
          <w:p w14:paraId="31F83445" w14:textId="77777777" w:rsidR="005F0EA0" w:rsidRPr="005E5030" w:rsidRDefault="005F0EA0" w:rsidP="006446CA">
            <w:pPr>
              <w:spacing w:line="360" w:lineRule="auto"/>
              <w:jc w:val="center"/>
              <w:rPr>
                <w:rFonts w:ascii="Times New Roman" w:hAnsi="Times New Roman" w:cs="Times New Roman"/>
                <w:b/>
                <w:sz w:val="20"/>
                <w:szCs w:val="20"/>
              </w:rPr>
            </w:pPr>
          </w:p>
        </w:tc>
        <w:tc>
          <w:tcPr>
            <w:tcW w:w="2392" w:type="dxa"/>
            <w:vMerge/>
          </w:tcPr>
          <w:p w14:paraId="19F9F690" w14:textId="77777777" w:rsidR="005F0EA0" w:rsidRPr="005E5030" w:rsidRDefault="005F0EA0" w:rsidP="006446CA">
            <w:pPr>
              <w:spacing w:line="360" w:lineRule="auto"/>
              <w:jc w:val="center"/>
              <w:rPr>
                <w:rFonts w:ascii="Times New Roman" w:hAnsi="Times New Roman" w:cs="Times New Roman"/>
                <w:b/>
                <w:sz w:val="20"/>
                <w:szCs w:val="20"/>
              </w:rPr>
            </w:pPr>
          </w:p>
        </w:tc>
        <w:tc>
          <w:tcPr>
            <w:tcW w:w="928" w:type="dxa"/>
          </w:tcPr>
          <w:p w14:paraId="2574AE55" w14:textId="77777777" w:rsidR="005F0EA0" w:rsidRPr="005E5030" w:rsidRDefault="005F0EA0" w:rsidP="00ED6142">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Leave</w:t>
            </w:r>
          </w:p>
        </w:tc>
        <w:tc>
          <w:tcPr>
            <w:tcW w:w="1418" w:type="dxa"/>
          </w:tcPr>
          <w:p w14:paraId="0850B951" w14:textId="77777777" w:rsidR="005F0EA0" w:rsidRPr="005E5030" w:rsidRDefault="005F0EA0" w:rsidP="00ED6142">
            <w:pPr>
              <w:spacing w:line="360" w:lineRule="auto"/>
              <w:jc w:val="center"/>
              <w:rPr>
                <w:rFonts w:ascii="Times New Roman" w:hAnsi="Times New Roman" w:cs="Times New Roman"/>
                <w:b/>
                <w:sz w:val="20"/>
                <w:szCs w:val="20"/>
              </w:rPr>
            </w:pPr>
            <w:proofErr w:type="spellStart"/>
            <w:r w:rsidRPr="005E5030">
              <w:rPr>
                <w:rFonts w:ascii="Times New Roman" w:hAnsi="Times New Roman" w:cs="Times New Roman"/>
                <w:b/>
                <w:sz w:val="20"/>
                <w:szCs w:val="20"/>
              </w:rPr>
              <w:t>Sterm</w:t>
            </w:r>
            <w:proofErr w:type="spellEnd"/>
            <w:r w:rsidRPr="005E5030">
              <w:rPr>
                <w:rFonts w:ascii="Times New Roman" w:hAnsi="Times New Roman" w:cs="Times New Roman"/>
                <w:b/>
                <w:sz w:val="20"/>
                <w:szCs w:val="20"/>
              </w:rPr>
              <w:t xml:space="preserve"> </w:t>
            </w:r>
            <w:proofErr w:type="spellStart"/>
            <w:r w:rsidRPr="005E5030">
              <w:rPr>
                <w:rFonts w:ascii="Times New Roman" w:hAnsi="Times New Roman" w:cs="Times New Roman"/>
                <w:b/>
                <w:sz w:val="20"/>
                <w:szCs w:val="20"/>
              </w:rPr>
              <w:t>bark</w:t>
            </w:r>
            <w:proofErr w:type="spellEnd"/>
          </w:p>
        </w:tc>
        <w:tc>
          <w:tcPr>
            <w:tcW w:w="1484" w:type="dxa"/>
          </w:tcPr>
          <w:p w14:paraId="1BE20203" w14:textId="77777777" w:rsidR="005F0EA0" w:rsidRPr="005E5030" w:rsidRDefault="005F0EA0" w:rsidP="00ED6142">
            <w:pPr>
              <w:spacing w:line="360" w:lineRule="auto"/>
              <w:jc w:val="center"/>
              <w:rPr>
                <w:rFonts w:ascii="Times New Roman" w:hAnsi="Times New Roman" w:cs="Times New Roman"/>
                <w:b/>
                <w:sz w:val="20"/>
                <w:szCs w:val="20"/>
              </w:rPr>
            </w:pPr>
            <w:proofErr w:type="spellStart"/>
            <w:r w:rsidRPr="005E5030">
              <w:rPr>
                <w:rFonts w:ascii="Times New Roman" w:hAnsi="Times New Roman" w:cs="Times New Roman"/>
                <w:b/>
                <w:sz w:val="20"/>
                <w:szCs w:val="20"/>
              </w:rPr>
              <w:t>Sterm</w:t>
            </w:r>
            <w:proofErr w:type="spellEnd"/>
            <w:r w:rsidRPr="005E5030">
              <w:rPr>
                <w:rFonts w:ascii="Times New Roman" w:hAnsi="Times New Roman" w:cs="Times New Roman"/>
                <w:b/>
                <w:sz w:val="20"/>
                <w:szCs w:val="20"/>
              </w:rPr>
              <w:t xml:space="preserve"> root</w:t>
            </w:r>
          </w:p>
        </w:tc>
        <w:tc>
          <w:tcPr>
            <w:tcW w:w="1634" w:type="dxa"/>
            <w:vMerge/>
          </w:tcPr>
          <w:p w14:paraId="4873FFA9" w14:textId="77777777" w:rsidR="005F0EA0" w:rsidRPr="005E5030" w:rsidRDefault="005F0EA0" w:rsidP="006446CA">
            <w:pPr>
              <w:spacing w:line="360" w:lineRule="auto"/>
              <w:jc w:val="center"/>
              <w:rPr>
                <w:rFonts w:ascii="Times New Roman" w:hAnsi="Times New Roman" w:cs="Times New Roman"/>
                <w:b/>
                <w:sz w:val="20"/>
                <w:szCs w:val="20"/>
              </w:rPr>
            </w:pPr>
          </w:p>
        </w:tc>
      </w:tr>
      <w:tr w:rsidR="002C71EC" w:rsidRPr="005E5030" w14:paraId="160D71D0" w14:textId="77777777" w:rsidTr="00ED6142">
        <w:tc>
          <w:tcPr>
            <w:tcW w:w="465" w:type="dxa"/>
          </w:tcPr>
          <w:p w14:paraId="617D3C22" w14:textId="32670B05" w:rsidR="002C71EC" w:rsidRPr="005E5030" w:rsidRDefault="001916C9"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1</w:t>
            </w:r>
          </w:p>
        </w:tc>
        <w:tc>
          <w:tcPr>
            <w:tcW w:w="761" w:type="dxa"/>
            <w:vAlign w:val="center"/>
          </w:tcPr>
          <w:p w14:paraId="1C78D39F" w14:textId="388D03C9" w:rsidR="002C71EC" w:rsidRPr="005E5030" w:rsidRDefault="002C71EC" w:rsidP="002C71EC">
            <w:pPr>
              <w:spacing w:line="360" w:lineRule="auto"/>
              <w:jc w:val="center"/>
              <w:rPr>
                <w:rFonts w:ascii="Times New Roman" w:hAnsi="Times New Roman" w:cs="Times New Roman"/>
                <w:color w:val="000000"/>
                <w:sz w:val="20"/>
                <w:szCs w:val="20"/>
              </w:rPr>
            </w:pPr>
            <w:r w:rsidRPr="005E5030">
              <w:rPr>
                <w:rFonts w:ascii="Times New Roman" w:hAnsi="Times New Roman" w:cs="Times New Roman"/>
                <w:color w:val="000000"/>
                <w:sz w:val="20"/>
                <w:szCs w:val="20"/>
              </w:rPr>
              <w:t>4</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1</w:t>
            </w:r>
          </w:p>
        </w:tc>
        <w:tc>
          <w:tcPr>
            <w:tcW w:w="1868" w:type="dxa"/>
            <w:vAlign w:val="center"/>
          </w:tcPr>
          <w:p w14:paraId="625B4A7C" w14:textId="26BC3DAC" w:rsidR="002C71EC" w:rsidRPr="005E5030" w:rsidRDefault="002C71EC" w:rsidP="002C71EC">
            <w:pPr>
              <w:spacing w:line="360" w:lineRule="auto"/>
              <w:jc w:val="center"/>
              <w:rPr>
                <w:rFonts w:ascii="Times New Roman" w:hAnsi="Times New Roman" w:cs="Times New Roman"/>
                <w:sz w:val="20"/>
                <w:szCs w:val="20"/>
              </w:rPr>
            </w:pPr>
            <w:r w:rsidRPr="005E5030">
              <w:rPr>
                <w:rFonts w:ascii="Times New Roman" w:hAnsi="Times New Roman" w:cs="Times New Roman"/>
                <w:sz w:val="20"/>
                <w:szCs w:val="20"/>
              </w:rPr>
              <w:t>NI</w:t>
            </w:r>
          </w:p>
        </w:tc>
        <w:tc>
          <w:tcPr>
            <w:tcW w:w="1308" w:type="dxa"/>
            <w:vAlign w:val="center"/>
          </w:tcPr>
          <w:p w14:paraId="63455B13" w14:textId="1E96C74D" w:rsidR="002C71EC" w:rsidRPr="005E5030" w:rsidRDefault="002C71EC" w:rsidP="002C71EC">
            <w:pPr>
              <w:spacing w:line="360" w:lineRule="auto"/>
              <w:jc w:val="center"/>
              <w:rPr>
                <w:rFonts w:ascii="Times New Roman" w:hAnsi="Times New Roman" w:cs="Times New Roman"/>
                <w:color w:val="000000"/>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6</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10</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6</w:t>
            </w:r>
          </w:p>
        </w:tc>
        <w:tc>
          <w:tcPr>
            <w:tcW w:w="1067" w:type="dxa"/>
            <w:vAlign w:val="center"/>
          </w:tcPr>
          <w:p w14:paraId="76C3D48C" w14:textId="4D15A00C" w:rsidR="002C71EC" w:rsidRPr="005E5030" w:rsidRDefault="002C71EC" w:rsidP="002C71EC">
            <w:pPr>
              <w:spacing w:line="360" w:lineRule="auto"/>
              <w:jc w:val="center"/>
              <w:rPr>
                <w:rFonts w:ascii="Times New Roman" w:hAnsi="Times New Roman" w:cs="Times New Roman"/>
                <w:color w:val="000000"/>
                <w:sz w:val="20"/>
                <w:szCs w:val="20"/>
              </w:rPr>
            </w:pPr>
            <w:r w:rsidRPr="005E5030">
              <w:rPr>
                <w:rFonts w:ascii="Times New Roman" w:hAnsi="Times New Roman" w:cs="Times New Roman"/>
                <w:color w:val="000000"/>
                <w:sz w:val="20"/>
                <w:szCs w:val="20"/>
              </w:rPr>
              <w:t>177</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0399</w:t>
            </w:r>
          </w:p>
        </w:tc>
        <w:tc>
          <w:tcPr>
            <w:tcW w:w="2392" w:type="dxa"/>
          </w:tcPr>
          <w:p w14:paraId="51BDE73C" w14:textId="515D69E0" w:rsidR="002C71EC" w:rsidRPr="005E5030" w:rsidRDefault="006C221D" w:rsidP="00ED6142">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162/176/78</w:t>
            </w:r>
          </w:p>
        </w:tc>
        <w:tc>
          <w:tcPr>
            <w:tcW w:w="928" w:type="dxa"/>
          </w:tcPr>
          <w:p w14:paraId="7D5CC3AE" w14:textId="5F5ABAFE"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w:t>
            </w:r>
          </w:p>
        </w:tc>
        <w:tc>
          <w:tcPr>
            <w:tcW w:w="1418" w:type="dxa"/>
          </w:tcPr>
          <w:p w14:paraId="6ACBF713" w14:textId="57C904CF" w:rsidR="002C71EC" w:rsidRPr="005E5030" w:rsidRDefault="00A85A56"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w:t>
            </w:r>
          </w:p>
        </w:tc>
        <w:tc>
          <w:tcPr>
            <w:tcW w:w="1484" w:type="dxa"/>
          </w:tcPr>
          <w:p w14:paraId="2DD28053" w14:textId="55CA6492" w:rsidR="002C71EC" w:rsidRPr="005E5030" w:rsidRDefault="00A85A56"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w:t>
            </w:r>
          </w:p>
        </w:tc>
        <w:tc>
          <w:tcPr>
            <w:tcW w:w="1634" w:type="dxa"/>
            <w:vAlign w:val="bottom"/>
          </w:tcPr>
          <w:p w14:paraId="7F91C3B2" w14:textId="36C48CBF" w:rsidR="002C71EC" w:rsidRPr="005E5030" w:rsidRDefault="002C71EC" w:rsidP="002C71EC">
            <w:pPr>
              <w:spacing w:line="360" w:lineRule="auto"/>
              <w:jc w:val="center"/>
              <w:rPr>
                <w:rFonts w:ascii="Times New Roman" w:hAnsi="Times New Roman" w:cs="Times New Roman"/>
                <w:color w:val="000000"/>
                <w:sz w:val="20"/>
                <w:szCs w:val="20"/>
              </w:rPr>
            </w:pPr>
            <w:r w:rsidRPr="005E5030">
              <w:rPr>
                <w:rFonts w:ascii="Times New Roman" w:hAnsi="Times New Roman" w:cs="Times New Roman"/>
                <w:color w:val="000000"/>
                <w:sz w:val="20"/>
                <w:szCs w:val="20"/>
              </w:rPr>
              <w:t> </w:t>
            </w:r>
          </w:p>
        </w:tc>
      </w:tr>
      <w:tr w:rsidR="00281011" w:rsidRPr="005E5030" w14:paraId="51A3CFE2" w14:textId="77777777" w:rsidTr="00ED6142">
        <w:tc>
          <w:tcPr>
            <w:tcW w:w="465" w:type="dxa"/>
          </w:tcPr>
          <w:p w14:paraId="205F20FB" w14:textId="4C945091" w:rsidR="002C71EC" w:rsidRPr="005E5030" w:rsidRDefault="001916C9"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2</w:t>
            </w:r>
          </w:p>
        </w:tc>
        <w:tc>
          <w:tcPr>
            <w:tcW w:w="761" w:type="dxa"/>
            <w:vAlign w:val="center"/>
          </w:tcPr>
          <w:p w14:paraId="7C8100D7" w14:textId="17B0D1CE"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7</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08</w:t>
            </w:r>
          </w:p>
        </w:tc>
        <w:tc>
          <w:tcPr>
            <w:tcW w:w="1868" w:type="dxa"/>
            <w:vAlign w:val="center"/>
          </w:tcPr>
          <w:p w14:paraId="7C0A3921"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sz w:val="20"/>
                <w:szCs w:val="20"/>
              </w:rPr>
              <w:t>Citric acid</w:t>
            </w:r>
          </w:p>
        </w:tc>
        <w:tc>
          <w:tcPr>
            <w:tcW w:w="1308" w:type="dxa"/>
            <w:vAlign w:val="center"/>
          </w:tcPr>
          <w:p w14:paraId="2F3E9F1A"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6</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8</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7</w:t>
            </w:r>
          </w:p>
        </w:tc>
        <w:tc>
          <w:tcPr>
            <w:tcW w:w="1067" w:type="dxa"/>
            <w:vAlign w:val="center"/>
          </w:tcPr>
          <w:p w14:paraId="106A6285" w14:textId="79AC7E1E"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191</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0192</w:t>
            </w:r>
          </w:p>
        </w:tc>
        <w:tc>
          <w:tcPr>
            <w:tcW w:w="2392" w:type="dxa"/>
          </w:tcPr>
          <w:p w14:paraId="5C523306" w14:textId="77777777" w:rsidR="002C71EC" w:rsidRPr="005E5030" w:rsidRDefault="002C71EC" w:rsidP="00ED6142">
            <w:pPr>
              <w:spacing w:line="360" w:lineRule="auto"/>
              <w:jc w:val="center"/>
              <w:rPr>
                <w:rFonts w:ascii="Times New Roman" w:hAnsi="Times New Roman" w:cs="Times New Roman"/>
                <w:bCs/>
                <w:sz w:val="20"/>
                <w:szCs w:val="20"/>
              </w:rPr>
            </w:pPr>
          </w:p>
        </w:tc>
        <w:tc>
          <w:tcPr>
            <w:tcW w:w="928" w:type="dxa"/>
          </w:tcPr>
          <w:p w14:paraId="587C5B8C"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18" w:type="dxa"/>
          </w:tcPr>
          <w:p w14:paraId="35D0F90E" w14:textId="3B8401C9" w:rsidR="002C71EC" w:rsidRPr="005E5030" w:rsidRDefault="00662193"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84" w:type="dxa"/>
          </w:tcPr>
          <w:p w14:paraId="2CEF56D8" w14:textId="52454C1E" w:rsidR="002C71EC" w:rsidRPr="005E5030" w:rsidRDefault="00662193"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634" w:type="dxa"/>
            <w:vAlign w:val="bottom"/>
          </w:tcPr>
          <w:p w14:paraId="74E35E41"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Standard</w:t>
            </w:r>
          </w:p>
        </w:tc>
      </w:tr>
      <w:tr w:rsidR="00281011" w:rsidRPr="005E5030" w14:paraId="23FE90F6" w14:textId="77777777" w:rsidTr="00ED6142">
        <w:tc>
          <w:tcPr>
            <w:tcW w:w="465" w:type="dxa"/>
          </w:tcPr>
          <w:p w14:paraId="012987BE" w14:textId="6AE2CE53" w:rsidR="002C71EC" w:rsidRPr="005E5030" w:rsidRDefault="001916C9"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3</w:t>
            </w:r>
          </w:p>
        </w:tc>
        <w:tc>
          <w:tcPr>
            <w:tcW w:w="761" w:type="dxa"/>
            <w:vAlign w:val="center"/>
          </w:tcPr>
          <w:p w14:paraId="314947C3" w14:textId="083509A6"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12</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42</w:t>
            </w:r>
          </w:p>
        </w:tc>
        <w:tc>
          <w:tcPr>
            <w:tcW w:w="1868" w:type="dxa"/>
            <w:vAlign w:val="center"/>
          </w:tcPr>
          <w:p w14:paraId="6352BF1C"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sz w:val="20"/>
                <w:szCs w:val="20"/>
              </w:rPr>
              <w:t>Tachioside</w:t>
            </w:r>
          </w:p>
        </w:tc>
        <w:tc>
          <w:tcPr>
            <w:tcW w:w="1308" w:type="dxa"/>
            <w:vAlign w:val="center"/>
          </w:tcPr>
          <w:p w14:paraId="787A6E25"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13</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18</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8</w:t>
            </w:r>
          </w:p>
        </w:tc>
        <w:tc>
          <w:tcPr>
            <w:tcW w:w="1067" w:type="dxa"/>
            <w:vAlign w:val="center"/>
          </w:tcPr>
          <w:p w14:paraId="0BE08937" w14:textId="7A152DAD"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301</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923</w:t>
            </w:r>
          </w:p>
        </w:tc>
        <w:tc>
          <w:tcPr>
            <w:tcW w:w="2392" w:type="dxa"/>
          </w:tcPr>
          <w:p w14:paraId="3FFCBB8D" w14:textId="7D97CFE7" w:rsidR="002C71EC" w:rsidRPr="005E5030" w:rsidRDefault="006C221D" w:rsidP="00ED6142">
            <w:pPr>
              <w:spacing w:line="360" w:lineRule="auto"/>
              <w:jc w:val="center"/>
              <w:rPr>
                <w:rFonts w:ascii="Times New Roman" w:hAnsi="Times New Roman" w:cs="Times New Roman"/>
                <w:bCs/>
                <w:sz w:val="20"/>
                <w:szCs w:val="20"/>
                <w:lang w:val="en-US"/>
              </w:rPr>
            </w:pPr>
            <w:r w:rsidRPr="005E5030">
              <w:rPr>
                <w:rFonts w:ascii="Times New Roman" w:hAnsi="Times New Roman" w:cs="Times New Roman"/>
                <w:bCs/>
                <w:sz w:val="20"/>
                <w:szCs w:val="20"/>
                <w:lang w:val="en-US"/>
              </w:rPr>
              <w:t>85/259</w:t>
            </w:r>
          </w:p>
        </w:tc>
        <w:tc>
          <w:tcPr>
            <w:tcW w:w="928" w:type="dxa"/>
          </w:tcPr>
          <w:p w14:paraId="5DB3EF61"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18" w:type="dxa"/>
          </w:tcPr>
          <w:p w14:paraId="5AF3504D"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84" w:type="dxa"/>
          </w:tcPr>
          <w:p w14:paraId="435C81AC"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634" w:type="dxa"/>
            <w:vAlign w:val="bottom"/>
          </w:tcPr>
          <w:p w14:paraId="4EE78C4F" w14:textId="22047682" w:rsidR="002C71EC" w:rsidRPr="005E5030" w:rsidRDefault="00BF0F4F" w:rsidP="00BF0F4F">
            <w:pPr>
              <w:spacing w:line="360" w:lineRule="auto"/>
              <w:rPr>
                <w:rFonts w:ascii="Times New Roman" w:hAnsi="Times New Roman" w:cs="Times New Roman"/>
                <w:bCs/>
                <w:sz w:val="20"/>
                <w:szCs w:val="20"/>
              </w:rPr>
            </w:pPr>
            <w:r w:rsidRPr="005E5030">
              <w:rPr>
                <w:rFonts w:ascii="Times New Roman" w:hAnsi="Times New Roman" w:cs="Times New Roman"/>
                <w:bCs/>
                <w:sz w:val="20"/>
                <w:szCs w:val="20"/>
                <w:lang w:val="en-US"/>
              </w:rPr>
              <w:t>Liimatainen,</w:t>
            </w:r>
            <w:r w:rsidR="00281011" w:rsidRPr="005E5030">
              <w:rPr>
                <w:rFonts w:ascii="Times New Roman" w:hAnsi="Times New Roman" w:cs="Times New Roman"/>
                <w:bCs/>
                <w:sz w:val="20"/>
                <w:szCs w:val="20"/>
                <w:lang w:val="en-US"/>
              </w:rPr>
              <w:t xml:space="preserve"> </w:t>
            </w:r>
            <w:r w:rsidRPr="005E5030">
              <w:rPr>
                <w:rFonts w:ascii="Times New Roman" w:hAnsi="Times New Roman" w:cs="Times New Roman"/>
                <w:bCs/>
                <w:sz w:val="20"/>
                <w:szCs w:val="20"/>
                <w:lang w:val="en-US"/>
              </w:rPr>
              <w:t>2013</w:t>
            </w:r>
          </w:p>
        </w:tc>
      </w:tr>
      <w:tr w:rsidR="00281011" w:rsidRPr="005E5030" w14:paraId="1013AC18" w14:textId="77777777" w:rsidTr="00ED6142">
        <w:tc>
          <w:tcPr>
            <w:tcW w:w="465" w:type="dxa"/>
          </w:tcPr>
          <w:p w14:paraId="780BF42C" w14:textId="4A166353" w:rsidR="002C71EC" w:rsidRPr="005E5030" w:rsidRDefault="001916C9"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4</w:t>
            </w:r>
          </w:p>
        </w:tc>
        <w:tc>
          <w:tcPr>
            <w:tcW w:w="761" w:type="dxa"/>
            <w:vAlign w:val="center"/>
          </w:tcPr>
          <w:p w14:paraId="7DA32EC5" w14:textId="5A205705"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19</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5</w:t>
            </w:r>
          </w:p>
        </w:tc>
        <w:tc>
          <w:tcPr>
            <w:tcW w:w="1868" w:type="dxa"/>
            <w:vAlign w:val="center"/>
          </w:tcPr>
          <w:p w14:paraId="78464641"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sz w:val="20"/>
                <w:szCs w:val="20"/>
              </w:rPr>
              <w:t>Scutellarin</w:t>
            </w:r>
          </w:p>
        </w:tc>
        <w:tc>
          <w:tcPr>
            <w:tcW w:w="1308" w:type="dxa"/>
            <w:vAlign w:val="center"/>
          </w:tcPr>
          <w:p w14:paraId="3B023435"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21</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18</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12</w:t>
            </w:r>
          </w:p>
        </w:tc>
        <w:tc>
          <w:tcPr>
            <w:tcW w:w="1067" w:type="dxa"/>
            <w:vAlign w:val="center"/>
          </w:tcPr>
          <w:p w14:paraId="5E99B430" w14:textId="4BC4DA4D" w:rsidR="002C71EC" w:rsidRPr="005E5030" w:rsidRDefault="002C71EC" w:rsidP="005436F7">
            <w:pPr>
              <w:spacing w:line="360" w:lineRule="auto"/>
              <w:rPr>
                <w:rFonts w:ascii="Times New Roman" w:hAnsi="Times New Roman" w:cs="Times New Roman"/>
                <w:bCs/>
                <w:sz w:val="20"/>
                <w:szCs w:val="20"/>
              </w:rPr>
            </w:pPr>
            <w:r w:rsidRPr="005E5030">
              <w:rPr>
                <w:rFonts w:ascii="Times New Roman" w:hAnsi="Times New Roman" w:cs="Times New Roman"/>
                <w:color w:val="000000"/>
                <w:sz w:val="20"/>
                <w:szCs w:val="20"/>
              </w:rPr>
              <w:t>461</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0720</w:t>
            </w:r>
          </w:p>
        </w:tc>
        <w:tc>
          <w:tcPr>
            <w:tcW w:w="2392" w:type="dxa"/>
          </w:tcPr>
          <w:p w14:paraId="49A27499" w14:textId="25E9036C" w:rsidR="002C71EC" w:rsidRPr="005E5030" w:rsidRDefault="006C221D" w:rsidP="00ED6142">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46</w:t>
            </w:r>
            <w:r w:rsidR="00EE56BE">
              <w:rPr>
                <w:rFonts w:ascii="Times New Roman" w:hAnsi="Times New Roman" w:cs="Times New Roman"/>
                <w:bCs/>
                <w:sz w:val="20"/>
                <w:szCs w:val="20"/>
              </w:rPr>
              <w:t>1</w:t>
            </w:r>
            <w:r w:rsidRPr="005E5030">
              <w:rPr>
                <w:rFonts w:ascii="Times New Roman" w:hAnsi="Times New Roman" w:cs="Times New Roman"/>
                <w:bCs/>
                <w:sz w:val="20"/>
                <w:szCs w:val="20"/>
              </w:rPr>
              <w:t>/285/136/219/424/86</w:t>
            </w:r>
          </w:p>
        </w:tc>
        <w:tc>
          <w:tcPr>
            <w:tcW w:w="928" w:type="dxa"/>
          </w:tcPr>
          <w:p w14:paraId="785FDF48"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18" w:type="dxa"/>
          </w:tcPr>
          <w:p w14:paraId="1105B4DC" w14:textId="50811A0B" w:rsidR="002C71EC" w:rsidRPr="005E5030" w:rsidRDefault="00A85A56"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84" w:type="dxa"/>
          </w:tcPr>
          <w:p w14:paraId="22F81E63" w14:textId="425C99A1" w:rsidR="002C71EC" w:rsidRPr="005E5030" w:rsidRDefault="00A96047"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634" w:type="dxa"/>
            <w:vAlign w:val="bottom"/>
          </w:tcPr>
          <w:p w14:paraId="23B273DD" w14:textId="77777777" w:rsidR="002C71EC" w:rsidRPr="005E5030" w:rsidRDefault="002C71EC" w:rsidP="002C71EC">
            <w:pPr>
              <w:spacing w:line="360" w:lineRule="auto"/>
              <w:rPr>
                <w:rFonts w:ascii="Times New Roman" w:hAnsi="Times New Roman" w:cs="Times New Roman"/>
                <w:bCs/>
                <w:sz w:val="20"/>
                <w:szCs w:val="20"/>
                <w:highlight w:val="red"/>
              </w:rPr>
            </w:pPr>
            <w:r w:rsidRPr="005E5030">
              <w:rPr>
                <w:rFonts w:ascii="Times New Roman" w:hAnsi="Times New Roman" w:cs="Times New Roman"/>
                <w:color w:val="000000"/>
                <w:sz w:val="20"/>
                <w:szCs w:val="20"/>
              </w:rPr>
              <w:t xml:space="preserve"> Hon-Yeung et al., 2009</w:t>
            </w:r>
          </w:p>
        </w:tc>
      </w:tr>
      <w:tr w:rsidR="00281011" w:rsidRPr="005E5030" w14:paraId="063035DB" w14:textId="77777777" w:rsidTr="00ED6142">
        <w:tc>
          <w:tcPr>
            <w:tcW w:w="465" w:type="dxa"/>
          </w:tcPr>
          <w:p w14:paraId="5DBDE125" w14:textId="4195DC75" w:rsidR="002C71EC" w:rsidRPr="005E5030" w:rsidRDefault="001916C9"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5</w:t>
            </w:r>
          </w:p>
        </w:tc>
        <w:tc>
          <w:tcPr>
            <w:tcW w:w="761" w:type="dxa"/>
            <w:vAlign w:val="center"/>
          </w:tcPr>
          <w:p w14:paraId="58732CC5" w14:textId="017456CF"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21</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81</w:t>
            </w:r>
          </w:p>
        </w:tc>
        <w:tc>
          <w:tcPr>
            <w:tcW w:w="1868" w:type="dxa"/>
            <w:vAlign w:val="center"/>
          </w:tcPr>
          <w:p w14:paraId="558963B9" w14:textId="77777777" w:rsidR="002C71EC" w:rsidRPr="005E5030" w:rsidRDefault="002C71EC" w:rsidP="002C71EC">
            <w:pPr>
              <w:spacing w:line="360" w:lineRule="auto"/>
              <w:jc w:val="center"/>
              <w:rPr>
                <w:rFonts w:ascii="Times New Roman" w:hAnsi="Times New Roman" w:cs="Times New Roman"/>
                <w:bCs/>
                <w:sz w:val="20"/>
                <w:szCs w:val="20"/>
              </w:rPr>
            </w:pPr>
            <w:proofErr w:type="gramStart"/>
            <w:r w:rsidRPr="005E5030">
              <w:rPr>
                <w:rFonts w:ascii="Times New Roman" w:hAnsi="Times New Roman" w:cs="Times New Roman"/>
                <w:color w:val="000000"/>
                <w:sz w:val="20"/>
                <w:szCs w:val="20"/>
              </w:rPr>
              <w:t>dihydroammiol</w:t>
            </w:r>
            <w:proofErr w:type="gramEnd"/>
            <w:r w:rsidRPr="005E5030">
              <w:rPr>
                <w:rFonts w:ascii="Times New Roman" w:hAnsi="Times New Roman" w:cs="Times New Roman"/>
                <w:color w:val="000000"/>
                <w:sz w:val="20"/>
                <w:szCs w:val="20"/>
              </w:rPr>
              <w:t xml:space="preserve"> glucoside</w:t>
            </w:r>
          </w:p>
        </w:tc>
        <w:tc>
          <w:tcPr>
            <w:tcW w:w="1308" w:type="dxa"/>
            <w:vAlign w:val="center"/>
          </w:tcPr>
          <w:p w14:paraId="12C3881A"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20</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24</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11</w:t>
            </w:r>
          </w:p>
        </w:tc>
        <w:tc>
          <w:tcPr>
            <w:tcW w:w="1067" w:type="dxa"/>
            <w:vAlign w:val="center"/>
          </w:tcPr>
          <w:p w14:paraId="72490364" w14:textId="0BB3AD4C"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439</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1240</w:t>
            </w:r>
          </w:p>
        </w:tc>
        <w:tc>
          <w:tcPr>
            <w:tcW w:w="2392" w:type="dxa"/>
          </w:tcPr>
          <w:p w14:paraId="76140B23" w14:textId="6FE62D4B" w:rsidR="002C71EC" w:rsidRPr="005E5030" w:rsidRDefault="00ED6142" w:rsidP="00ED6142">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303/</w:t>
            </w:r>
            <w:r w:rsidRPr="00EE56BE">
              <w:rPr>
                <w:rFonts w:ascii="Times New Roman" w:hAnsi="Times New Roman" w:cs="Times New Roman"/>
                <w:bCs/>
                <w:sz w:val="20"/>
                <w:szCs w:val="20"/>
              </w:rPr>
              <w:t>4</w:t>
            </w:r>
            <w:r w:rsidR="00EE56BE" w:rsidRPr="00EE56BE">
              <w:rPr>
                <w:rFonts w:ascii="Times New Roman" w:hAnsi="Times New Roman" w:cs="Times New Roman"/>
                <w:bCs/>
                <w:sz w:val="20"/>
                <w:szCs w:val="20"/>
              </w:rPr>
              <w:t>3</w:t>
            </w:r>
            <w:r w:rsidRPr="00EE56BE">
              <w:rPr>
                <w:rFonts w:ascii="Times New Roman" w:hAnsi="Times New Roman" w:cs="Times New Roman"/>
                <w:bCs/>
                <w:sz w:val="20"/>
                <w:szCs w:val="20"/>
              </w:rPr>
              <w:t>9</w:t>
            </w:r>
            <w:r w:rsidRPr="005E5030">
              <w:rPr>
                <w:rFonts w:ascii="Times New Roman" w:hAnsi="Times New Roman" w:cs="Times New Roman"/>
                <w:bCs/>
                <w:sz w:val="20"/>
                <w:szCs w:val="20"/>
              </w:rPr>
              <w:t>/133/89</w:t>
            </w:r>
          </w:p>
        </w:tc>
        <w:tc>
          <w:tcPr>
            <w:tcW w:w="928" w:type="dxa"/>
          </w:tcPr>
          <w:p w14:paraId="79FC28A2"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18" w:type="dxa"/>
          </w:tcPr>
          <w:p w14:paraId="59AFD6D8"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84" w:type="dxa"/>
          </w:tcPr>
          <w:p w14:paraId="49D21062" w14:textId="317EE926"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634" w:type="dxa"/>
            <w:vAlign w:val="bottom"/>
          </w:tcPr>
          <w:p w14:paraId="1ACB595E" w14:textId="275584B0"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color w:val="000000"/>
                <w:sz w:val="20"/>
                <w:szCs w:val="20"/>
              </w:rPr>
              <w:t xml:space="preserve">El </w:t>
            </w:r>
            <w:proofErr w:type="spellStart"/>
            <w:r w:rsidRPr="005E5030">
              <w:rPr>
                <w:rFonts w:ascii="Times New Roman" w:hAnsi="Times New Roman" w:cs="Times New Roman"/>
                <w:color w:val="000000"/>
                <w:sz w:val="20"/>
                <w:szCs w:val="20"/>
              </w:rPr>
              <w:t>Karkouri</w:t>
            </w:r>
            <w:proofErr w:type="spellEnd"/>
            <w:r w:rsidRPr="005E5030">
              <w:rPr>
                <w:rFonts w:ascii="Times New Roman" w:hAnsi="Times New Roman" w:cs="Times New Roman"/>
                <w:color w:val="000000"/>
                <w:sz w:val="20"/>
                <w:szCs w:val="20"/>
              </w:rPr>
              <w:t xml:space="preserve"> et al., 2020</w:t>
            </w:r>
            <w:r w:rsidR="00854802" w:rsidRPr="005E5030">
              <w:rPr>
                <w:rFonts w:ascii="Times New Roman" w:hAnsi="Times New Roman" w:cs="Times New Roman"/>
                <w:color w:val="000000"/>
                <w:sz w:val="20"/>
                <w:szCs w:val="20"/>
              </w:rPr>
              <w:t> ; Khalil et al., 2020</w:t>
            </w:r>
          </w:p>
        </w:tc>
      </w:tr>
      <w:tr w:rsidR="00281011" w:rsidRPr="005E5030" w14:paraId="7825785E" w14:textId="77777777" w:rsidTr="00ED6142">
        <w:tc>
          <w:tcPr>
            <w:tcW w:w="465" w:type="dxa"/>
          </w:tcPr>
          <w:p w14:paraId="028EC9B6" w14:textId="7E20196B" w:rsidR="002C71EC" w:rsidRPr="005E5030" w:rsidRDefault="001916C9"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6</w:t>
            </w:r>
          </w:p>
        </w:tc>
        <w:tc>
          <w:tcPr>
            <w:tcW w:w="761" w:type="dxa"/>
            <w:vAlign w:val="center"/>
          </w:tcPr>
          <w:p w14:paraId="3ADCF29B" w14:textId="29C9558A"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24</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87</w:t>
            </w:r>
          </w:p>
        </w:tc>
        <w:tc>
          <w:tcPr>
            <w:tcW w:w="1868" w:type="dxa"/>
            <w:vAlign w:val="bottom"/>
          </w:tcPr>
          <w:p w14:paraId="4953F396"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Apigenin-O-glucuronide</w:t>
            </w:r>
          </w:p>
        </w:tc>
        <w:tc>
          <w:tcPr>
            <w:tcW w:w="1308" w:type="dxa"/>
            <w:vAlign w:val="center"/>
          </w:tcPr>
          <w:p w14:paraId="34B492B7"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21</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18</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11</w:t>
            </w:r>
          </w:p>
        </w:tc>
        <w:tc>
          <w:tcPr>
            <w:tcW w:w="1067" w:type="dxa"/>
            <w:vAlign w:val="center"/>
          </w:tcPr>
          <w:p w14:paraId="0E6D4C6D" w14:textId="6F8AB339"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445</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0771</w:t>
            </w:r>
          </w:p>
        </w:tc>
        <w:tc>
          <w:tcPr>
            <w:tcW w:w="2392" w:type="dxa"/>
          </w:tcPr>
          <w:p w14:paraId="1219B230" w14:textId="78AA9419" w:rsidR="002C71EC" w:rsidRPr="005E5030" w:rsidRDefault="006C221D" w:rsidP="00ED6142">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269/113/85/175/</w:t>
            </w:r>
            <w:r w:rsidRPr="00EE56BE">
              <w:rPr>
                <w:rFonts w:ascii="Times New Roman" w:hAnsi="Times New Roman" w:cs="Times New Roman"/>
                <w:bCs/>
                <w:sz w:val="20"/>
                <w:szCs w:val="20"/>
              </w:rPr>
              <w:t>445</w:t>
            </w:r>
          </w:p>
        </w:tc>
        <w:tc>
          <w:tcPr>
            <w:tcW w:w="928" w:type="dxa"/>
          </w:tcPr>
          <w:p w14:paraId="7ED5A4F0"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18" w:type="dxa"/>
          </w:tcPr>
          <w:p w14:paraId="652592A8" w14:textId="03D0EC25" w:rsidR="002C71EC" w:rsidRPr="005E5030" w:rsidRDefault="00A85A56"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84" w:type="dxa"/>
          </w:tcPr>
          <w:p w14:paraId="6D782074" w14:textId="00FFFA3F" w:rsidR="002C71EC" w:rsidRPr="005E5030" w:rsidRDefault="00A85A56"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634" w:type="dxa"/>
            <w:vAlign w:val="bottom"/>
          </w:tcPr>
          <w:p w14:paraId="3481F1C9" w14:textId="77777777" w:rsidR="002C71EC" w:rsidRPr="005E5030" w:rsidRDefault="002C71EC" w:rsidP="002C71EC">
            <w:pPr>
              <w:spacing w:line="360" w:lineRule="auto"/>
              <w:jc w:val="center"/>
              <w:rPr>
                <w:rFonts w:ascii="Times New Roman" w:hAnsi="Times New Roman" w:cs="Times New Roman"/>
                <w:bCs/>
                <w:sz w:val="20"/>
                <w:szCs w:val="20"/>
              </w:rPr>
            </w:pPr>
            <w:proofErr w:type="spellStart"/>
            <w:r w:rsidRPr="005E5030">
              <w:rPr>
                <w:rFonts w:ascii="Times New Roman" w:hAnsi="Times New Roman" w:cs="Times New Roman"/>
                <w:color w:val="000000"/>
                <w:sz w:val="20"/>
                <w:szCs w:val="20"/>
              </w:rPr>
              <w:t>Sengul</w:t>
            </w:r>
            <w:proofErr w:type="spellEnd"/>
            <w:r w:rsidRPr="005E5030">
              <w:rPr>
                <w:rFonts w:ascii="Times New Roman" w:hAnsi="Times New Roman" w:cs="Times New Roman"/>
                <w:color w:val="000000"/>
                <w:sz w:val="20"/>
                <w:szCs w:val="20"/>
              </w:rPr>
              <w:t xml:space="preserve"> et al., 2021</w:t>
            </w:r>
          </w:p>
        </w:tc>
      </w:tr>
      <w:tr w:rsidR="00281011" w:rsidRPr="005E5030" w14:paraId="13C503A0" w14:textId="77777777" w:rsidTr="00ED6142">
        <w:tc>
          <w:tcPr>
            <w:tcW w:w="465" w:type="dxa"/>
          </w:tcPr>
          <w:p w14:paraId="5087B1DF" w14:textId="7D026C0A" w:rsidR="002C71EC" w:rsidRPr="005E5030" w:rsidRDefault="006C221D"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7</w:t>
            </w:r>
          </w:p>
        </w:tc>
        <w:tc>
          <w:tcPr>
            <w:tcW w:w="761" w:type="dxa"/>
            <w:vAlign w:val="center"/>
          </w:tcPr>
          <w:p w14:paraId="00BF9E71" w14:textId="4B4AEC24"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28</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52</w:t>
            </w:r>
          </w:p>
        </w:tc>
        <w:tc>
          <w:tcPr>
            <w:tcW w:w="1868" w:type="dxa"/>
            <w:vAlign w:val="center"/>
          </w:tcPr>
          <w:p w14:paraId="522E1424"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Lanceoloside A isomer</w:t>
            </w:r>
          </w:p>
        </w:tc>
        <w:tc>
          <w:tcPr>
            <w:tcW w:w="1308" w:type="dxa"/>
            <w:vAlign w:val="center"/>
          </w:tcPr>
          <w:p w14:paraId="4CC780AC"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20</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22</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9</w:t>
            </w:r>
          </w:p>
        </w:tc>
        <w:tc>
          <w:tcPr>
            <w:tcW w:w="1067" w:type="dxa"/>
            <w:vAlign w:val="center"/>
          </w:tcPr>
          <w:p w14:paraId="1CA01264" w14:textId="294AA376"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405</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1186</w:t>
            </w:r>
          </w:p>
        </w:tc>
        <w:tc>
          <w:tcPr>
            <w:tcW w:w="2392" w:type="dxa"/>
          </w:tcPr>
          <w:p w14:paraId="43EE39E1" w14:textId="7568D25C" w:rsidR="002C71EC" w:rsidRPr="005E5030" w:rsidRDefault="00ED6142" w:rsidP="00EE56BE">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121/139/283/</w:t>
            </w:r>
            <w:r w:rsidRPr="00EE56BE">
              <w:rPr>
                <w:rFonts w:ascii="Times New Roman" w:hAnsi="Times New Roman" w:cs="Times New Roman"/>
                <w:bCs/>
                <w:sz w:val="20"/>
                <w:szCs w:val="20"/>
              </w:rPr>
              <w:t>405</w:t>
            </w:r>
          </w:p>
        </w:tc>
        <w:tc>
          <w:tcPr>
            <w:tcW w:w="928" w:type="dxa"/>
          </w:tcPr>
          <w:p w14:paraId="252F4561"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18" w:type="dxa"/>
          </w:tcPr>
          <w:p w14:paraId="21856F82"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84" w:type="dxa"/>
          </w:tcPr>
          <w:p w14:paraId="17139CD4" w14:textId="7744F6F9"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634" w:type="dxa"/>
            <w:vAlign w:val="bottom"/>
          </w:tcPr>
          <w:p w14:paraId="6674393F"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Ventura et al., 2023</w:t>
            </w:r>
          </w:p>
        </w:tc>
      </w:tr>
      <w:tr w:rsidR="00281011" w:rsidRPr="005E5030" w14:paraId="724E3B78" w14:textId="77777777" w:rsidTr="00ED6142">
        <w:tc>
          <w:tcPr>
            <w:tcW w:w="465" w:type="dxa"/>
          </w:tcPr>
          <w:p w14:paraId="0828CD85" w14:textId="1BD3C825" w:rsidR="002C71EC" w:rsidRPr="005E5030" w:rsidRDefault="006C221D"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8</w:t>
            </w:r>
          </w:p>
        </w:tc>
        <w:tc>
          <w:tcPr>
            <w:tcW w:w="761" w:type="dxa"/>
            <w:vAlign w:val="center"/>
          </w:tcPr>
          <w:p w14:paraId="20612A3B" w14:textId="29756B23"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3</w:t>
            </w:r>
            <w:r w:rsidR="00806C68" w:rsidRPr="005E5030">
              <w:rPr>
                <w:rFonts w:ascii="Times New Roman" w:hAnsi="Times New Roman" w:cs="Times New Roman"/>
                <w:color w:val="000000"/>
                <w:sz w:val="20"/>
                <w:szCs w:val="20"/>
              </w:rPr>
              <w:t>9</w:t>
            </w:r>
            <w:r w:rsidR="005B25BB" w:rsidRPr="005E5030">
              <w:rPr>
                <w:rFonts w:ascii="Times New Roman" w:hAnsi="Times New Roman" w:cs="Times New Roman"/>
                <w:color w:val="000000"/>
                <w:sz w:val="20"/>
                <w:szCs w:val="20"/>
              </w:rPr>
              <w:t>.</w:t>
            </w:r>
            <w:r w:rsidR="00806C68" w:rsidRPr="005E5030">
              <w:rPr>
                <w:rFonts w:ascii="Times New Roman" w:hAnsi="Times New Roman" w:cs="Times New Roman"/>
                <w:color w:val="000000"/>
                <w:sz w:val="20"/>
                <w:szCs w:val="20"/>
              </w:rPr>
              <w:t>4</w:t>
            </w:r>
            <w:r w:rsidRPr="005E5030">
              <w:rPr>
                <w:rFonts w:ascii="Times New Roman" w:hAnsi="Times New Roman" w:cs="Times New Roman"/>
                <w:color w:val="000000"/>
                <w:sz w:val="20"/>
                <w:szCs w:val="20"/>
              </w:rPr>
              <w:t>5</w:t>
            </w:r>
          </w:p>
        </w:tc>
        <w:tc>
          <w:tcPr>
            <w:tcW w:w="1868" w:type="dxa"/>
            <w:vAlign w:val="center"/>
          </w:tcPr>
          <w:p w14:paraId="4A9DD4C7"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sz w:val="20"/>
                <w:szCs w:val="20"/>
              </w:rPr>
              <w:t>Kaempferol</w:t>
            </w:r>
          </w:p>
        </w:tc>
        <w:tc>
          <w:tcPr>
            <w:tcW w:w="1308" w:type="dxa"/>
            <w:vAlign w:val="center"/>
          </w:tcPr>
          <w:p w14:paraId="23F8AABD"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15</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10</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6</w:t>
            </w:r>
          </w:p>
        </w:tc>
        <w:tc>
          <w:tcPr>
            <w:tcW w:w="1067" w:type="dxa"/>
            <w:vAlign w:val="center"/>
          </w:tcPr>
          <w:p w14:paraId="15BAE356" w14:textId="200CF82E"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285</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0399</w:t>
            </w:r>
          </w:p>
        </w:tc>
        <w:tc>
          <w:tcPr>
            <w:tcW w:w="2392" w:type="dxa"/>
          </w:tcPr>
          <w:p w14:paraId="3DB02971" w14:textId="223040B2" w:rsidR="002C71EC" w:rsidRPr="005E5030" w:rsidRDefault="00ED6142" w:rsidP="00ED6142">
            <w:pPr>
              <w:spacing w:line="360" w:lineRule="auto"/>
              <w:jc w:val="center"/>
              <w:rPr>
                <w:rFonts w:ascii="Times New Roman" w:hAnsi="Times New Roman" w:cs="Times New Roman"/>
                <w:bCs/>
                <w:sz w:val="20"/>
                <w:szCs w:val="20"/>
              </w:rPr>
            </w:pPr>
            <w:r w:rsidRPr="005E5030">
              <w:rPr>
                <w:rFonts w:ascii="Times New Roman" w:hAnsi="Times New Roman"/>
                <w:bCs/>
                <w:sz w:val="20"/>
                <w:szCs w:val="20"/>
              </w:rPr>
              <w:t>285/286/257</w:t>
            </w:r>
          </w:p>
        </w:tc>
        <w:tc>
          <w:tcPr>
            <w:tcW w:w="928" w:type="dxa"/>
          </w:tcPr>
          <w:p w14:paraId="2A32ADAB"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18" w:type="dxa"/>
          </w:tcPr>
          <w:p w14:paraId="753D35E3" w14:textId="772FFC34" w:rsidR="002C71EC" w:rsidRPr="005E5030" w:rsidRDefault="00A85A56"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84" w:type="dxa"/>
          </w:tcPr>
          <w:p w14:paraId="48492B38" w14:textId="06EB5560" w:rsidR="002C71EC" w:rsidRPr="005E5030" w:rsidRDefault="00A85A56"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634" w:type="dxa"/>
            <w:vAlign w:val="bottom"/>
          </w:tcPr>
          <w:p w14:paraId="3A0BD098" w14:textId="0FFFA084"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 </w:t>
            </w:r>
            <w:r w:rsidR="00A95CCB" w:rsidRPr="005E5030">
              <w:rPr>
                <w:rFonts w:ascii="Times New Roman" w:hAnsi="Times New Roman" w:cs="Times New Roman"/>
                <w:color w:val="000000"/>
                <w:sz w:val="20"/>
                <w:szCs w:val="20"/>
              </w:rPr>
              <w:t>Standard</w:t>
            </w:r>
          </w:p>
        </w:tc>
      </w:tr>
      <w:tr w:rsidR="00281011" w:rsidRPr="005E5030" w14:paraId="4687232E" w14:textId="77777777" w:rsidTr="00ED6142">
        <w:tc>
          <w:tcPr>
            <w:tcW w:w="465" w:type="dxa"/>
          </w:tcPr>
          <w:p w14:paraId="3E4C6C25" w14:textId="02776023" w:rsidR="002C71EC" w:rsidRPr="005E5030" w:rsidRDefault="006C221D"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9</w:t>
            </w:r>
          </w:p>
        </w:tc>
        <w:tc>
          <w:tcPr>
            <w:tcW w:w="761" w:type="dxa"/>
            <w:vAlign w:val="center"/>
          </w:tcPr>
          <w:p w14:paraId="14DDA388"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39,76</w:t>
            </w:r>
          </w:p>
        </w:tc>
        <w:tc>
          <w:tcPr>
            <w:tcW w:w="1868" w:type="dxa"/>
            <w:vAlign w:val="center"/>
          </w:tcPr>
          <w:p w14:paraId="15D754F4"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NI</w:t>
            </w:r>
          </w:p>
        </w:tc>
        <w:tc>
          <w:tcPr>
            <w:tcW w:w="1308" w:type="dxa"/>
            <w:vAlign w:val="center"/>
          </w:tcPr>
          <w:p w14:paraId="00E2BF21"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27</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30</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12</w:t>
            </w:r>
          </w:p>
        </w:tc>
        <w:tc>
          <w:tcPr>
            <w:tcW w:w="1067" w:type="dxa"/>
            <w:vAlign w:val="center"/>
          </w:tcPr>
          <w:p w14:paraId="15CB0818" w14:textId="1FA14C42"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545</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1659</w:t>
            </w:r>
          </w:p>
        </w:tc>
        <w:tc>
          <w:tcPr>
            <w:tcW w:w="2392" w:type="dxa"/>
          </w:tcPr>
          <w:p w14:paraId="29022F8D" w14:textId="794969BE" w:rsidR="002C71EC" w:rsidRPr="005E5030" w:rsidRDefault="00ED6142" w:rsidP="00ED6142">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145/347/414/263</w:t>
            </w:r>
          </w:p>
        </w:tc>
        <w:tc>
          <w:tcPr>
            <w:tcW w:w="928" w:type="dxa"/>
          </w:tcPr>
          <w:p w14:paraId="53E7075B"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18" w:type="dxa"/>
          </w:tcPr>
          <w:p w14:paraId="6112090F"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84" w:type="dxa"/>
          </w:tcPr>
          <w:p w14:paraId="0BF26243" w14:textId="5F4C67D9"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634" w:type="dxa"/>
            <w:vAlign w:val="bottom"/>
          </w:tcPr>
          <w:p w14:paraId="6CB067B3"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 </w:t>
            </w:r>
          </w:p>
        </w:tc>
      </w:tr>
      <w:tr w:rsidR="00281011" w:rsidRPr="005E5030" w14:paraId="67BC495B" w14:textId="77777777" w:rsidTr="00ED6142">
        <w:tc>
          <w:tcPr>
            <w:tcW w:w="465" w:type="dxa"/>
          </w:tcPr>
          <w:p w14:paraId="495D7DF1" w14:textId="49B28F69" w:rsidR="002C71EC" w:rsidRPr="005E5030" w:rsidRDefault="005A506B"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1</w:t>
            </w:r>
            <w:r w:rsidR="006C221D" w:rsidRPr="005E5030">
              <w:rPr>
                <w:rFonts w:ascii="Times New Roman" w:hAnsi="Times New Roman" w:cs="Times New Roman"/>
                <w:bCs/>
                <w:sz w:val="20"/>
                <w:szCs w:val="20"/>
              </w:rPr>
              <w:t>0</w:t>
            </w:r>
          </w:p>
        </w:tc>
        <w:tc>
          <w:tcPr>
            <w:tcW w:w="761" w:type="dxa"/>
            <w:vAlign w:val="center"/>
          </w:tcPr>
          <w:p w14:paraId="22B5656A" w14:textId="312A4322"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40</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28</w:t>
            </w:r>
          </w:p>
        </w:tc>
        <w:tc>
          <w:tcPr>
            <w:tcW w:w="1868" w:type="dxa"/>
            <w:vAlign w:val="bottom"/>
          </w:tcPr>
          <w:p w14:paraId="24004556"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NI</w:t>
            </w:r>
          </w:p>
        </w:tc>
        <w:tc>
          <w:tcPr>
            <w:tcW w:w="1308" w:type="dxa"/>
            <w:vAlign w:val="center"/>
          </w:tcPr>
          <w:p w14:paraId="3970C611"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27</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28</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12</w:t>
            </w:r>
          </w:p>
        </w:tc>
        <w:tc>
          <w:tcPr>
            <w:tcW w:w="1067" w:type="dxa"/>
            <w:vAlign w:val="center"/>
          </w:tcPr>
          <w:p w14:paraId="366B3B24" w14:textId="6D2FC748"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543</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1503</w:t>
            </w:r>
          </w:p>
        </w:tc>
        <w:tc>
          <w:tcPr>
            <w:tcW w:w="2392" w:type="dxa"/>
          </w:tcPr>
          <w:p w14:paraId="4AC89A10" w14:textId="0234E970" w:rsidR="002C71EC" w:rsidRPr="005E5030" w:rsidRDefault="00ED6142" w:rsidP="00ED6142">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274/168/199/175</w:t>
            </w:r>
          </w:p>
        </w:tc>
        <w:tc>
          <w:tcPr>
            <w:tcW w:w="928" w:type="dxa"/>
          </w:tcPr>
          <w:p w14:paraId="0CCB2451"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18" w:type="dxa"/>
          </w:tcPr>
          <w:p w14:paraId="683CFC5C"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84" w:type="dxa"/>
          </w:tcPr>
          <w:p w14:paraId="06AA3376" w14:textId="1138D23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634" w:type="dxa"/>
            <w:vAlign w:val="bottom"/>
          </w:tcPr>
          <w:p w14:paraId="4A84E7C5" w14:textId="6E611533" w:rsidR="002C71EC" w:rsidRPr="005E5030" w:rsidRDefault="002C71EC" w:rsidP="002C71EC">
            <w:pPr>
              <w:spacing w:line="360" w:lineRule="auto"/>
              <w:jc w:val="center"/>
              <w:rPr>
                <w:rFonts w:ascii="Times New Roman" w:hAnsi="Times New Roman" w:cs="Times New Roman"/>
                <w:bCs/>
                <w:sz w:val="20"/>
                <w:szCs w:val="20"/>
              </w:rPr>
            </w:pPr>
          </w:p>
        </w:tc>
      </w:tr>
      <w:tr w:rsidR="00281011" w:rsidRPr="005E5030" w14:paraId="0E3DDD01" w14:textId="77777777" w:rsidTr="00ED6142">
        <w:tc>
          <w:tcPr>
            <w:tcW w:w="465" w:type="dxa"/>
          </w:tcPr>
          <w:p w14:paraId="3D570B44" w14:textId="13446B0F" w:rsidR="002C71EC" w:rsidRPr="005E5030" w:rsidRDefault="005A506B"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1</w:t>
            </w:r>
            <w:r w:rsidR="006C221D" w:rsidRPr="005E5030">
              <w:rPr>
                <w:rFonts w:ascii="Times New Roman" w:hAnsi="Times New Roman" w:cs="Times New Roman"/>
                <w:bCs/>
                <w:sz w:val="20"/>
                <w:szCs w:val="20"/>
              </w:rPr>
              <w:t>1</w:t>
            </w:r>
          </w:p>
        </w:tc>
        <w:tc>
          <w:tcPr>
            <w:tcW w:w="761" w:type="dxa"/>
            <w:vAlign w:val="center"/>
          </w:tcPr>
          <w:p w14:paraId="4F57F60F" w14:textId="6161FA0E"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40</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64</w:t>
            </w:r>
          </w:p>
        </w:tc>
        <w:tc>
          <w:tcPr>
            <w:tcW w:w="1868" w:type="dxa"/>
            <w:vAlign w:val="center"/>
          </w:tcPr>
          <w:p w14:paraId="7C878CCA" w14:textId="77777777"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Kaempferide</w:t>
            </w:r>
          </w:p>
        </w:tc>
        <w:tc>
          <w:tcPr>
            <w:tcW w:w="1308" w:type="dxa"/>
            <w:vAlign w:val="center"/>
          </w:tcPr>
          <w:p w14:paraId="77311E6F"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16</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12</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6</w:t>
            </w:r>
          </w:p>
        </w:tc>
        <w:tc>
          <w:tcPr>
            <w:tcW w:w="1067" w:type="dxa"/>
            <w:vAlign w:val="center"/>
          </w:tcPr>
          <w:p w14:paraId="32698EAC" w14:textId="72D32B7B"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299</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0556</w:t>
            </w:r>
          </w:p>
        </w:tc>
        <w:tc>
          <w:tcPr>
            <w:tcW w:w="2392" w:type="dxa"/>
          </w:tcPr>
          <w:p w14:paraId="79315A79" w14:textId="77777777" w:rsidR="00EE56BE" w:rsidRDefault="00EE56BE" w:rsidP="0057498D">
            <w:pPr>
              <w:spacing w:line="360" w:lineRule="auto"/>
              <w:jc w:val="center"/>
              <w:rPr>
                <w:rFonts w:ascii="Times New Roman" w:hAnsi="Times New Roman" w:cs="Times New Roman"/>
                <w:bCs/>
                <w:sz w:val="20"/>
                <w:szCs w:val="20"/>
              </w:rPr>
            </w:pPr>
          </w:p>
          <w:p w14:paraId="16932A30" w14:textId="6AD7F07A" w:rsidR="002C71EC" w:rsidRPr="005E5030" w:rsidRDefault="0057498D" w:rsidP="0057498D">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283/151</w:t>
            </w:r>
          </w:p>
        </w:tc>
        <w:tc>
          <w:tcPr>
            <w:tcW w:w="928" w:type="dxa"/>
          </w:tcPr>
          <w:p w14:paraId="4B7B51D1" w14:textId="77777777" w:rsidR="00EE56BE" w:rsidRDefault="00EE56BE" w:rsidP="002C71EC">
            <w:pPr>
              <w:spacing w:line="360" w:lineRule="auto"/>
              <w:jc w:val="center"/>
              <w:rPr>
                <w:rFonts w:ascii="Times New Roman" w:hAnsi="Times New Roman" w:cs="Times New Roman"/>
                <w:b/>
                <w:sz w:val="20"/>
                <w:szCs w:val="20"/>
              </w:rPr>
            </w:pPr>
          </w:p>
          <w:p w14:paraId="26C634C7" w14:textId="77351BE0"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18" w:type="dxa"/>
          </w:tcPr>
          <w:p w14:paraId="4642E85C" w14:textId="77777777" w:rsidR="00EE56BE" w:rsidRDefault="00EE56BE" w:rsidP="002C71EC">
            <w:pPr>
              <w:spacing w:line="360" w:lineRule="auto"/>
              <w:jc w:val="center"/>
              <w:rPr>
                <w:rFonts w:ascii="Times New Roman" w:hAnsi="Times New Roman" w:cs="Times New Roman"/>
                <w:b/>
                <w:sz w:val="20"/>
                <w:szCs w:val="20"/>
              </w:rPr>
            </w:pPr>
          </w:p>
          <w:p w14:paraId="1CE378C2" w14:textId="54FE9910" w:rsidR="002C71EC" w:rsidRPr="005E5030" w:rsidRDefault="00A85A56"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84" w:type="dxa"/>
          </w:tcPr>
          <w:p w14:paraId="0D3C983E" w14:textId="77777777" w:rsidR="00EE56BE" w:rsidRDefault="00EE56BE" w:rsidP="002C71EC">
            <w:pPr>
              <w:spacing w:line="360" w:lineRule="auto"/>
              <w:jc w:val="center"/>
              <w:rPr>
                <w:rFonts w:ascii="Times New Roman" w:hAnsi="Times New Roman" w:cs="Times New Roman"/>
                <w:b/>
                <w:sz w:val="20"/>
                <w:szCs w:val="20"/>
              </w:rPr>
            </w:pPr>
          </w:p>
          <w:p w14:paraId="5D9C625F" w14:textId="0FD8DA55" w:rsidR="002C71EC" w:rsidRPr="005E5030" w:rsidRDefault="00A85A56"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634" w:type="dxa"/>
            <w:vAlign w:val="bottom"/>
          </w:tcPr>
          <w:p w14:paraId="5376C3AE" w14:textId="168A1B75"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Fathoni et al., 2022</w:t>
            </w:r>
            <w:r w:rsidR="00854802" w:rsidRPr="005E5030">
              <w:rPr>
                <w:rFonts w:ascii="Times New Roman" w:hAnsi="Times New Roman" w:cs="Times New Roman"/>
                <w:color w:val="000000"/>
                <w:sz w:val="20"/>
                <w:szCs w:val="20"/>
              </w:rPr>
              <w:t> ; Ali et al., 2022</w:t>
            </w:r>
          </w:p>
        </w:tc>
      </w:tr>
      <w:tr w:rsidR="00281011" w:rsidRPr="005E5030" w14:paraId="12B81CA0" w14:textId="77777777" w:rsidTr="00ED6142">
        <w:tc>
          <w:tcPr>
            <w:tcW w:w="465" w:type="dxa"/>
          </w:tcPr>
          <w:p w14:paraId="76542D53" w14:textId="230742D4" w:rsidR="002C71EC" w:rsidRPr="005E5030" w:rsidRDefault="005A506B"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1</w:t>
            </w:r>
            <w:r w:rsidR="006C221D" w:rsidRPr="005E5030">
              <w:rPr>
                <w:rFonts w:ascii="Times New Roman" w:hAnsi="Times New Roman" w:cs="Times New Roman"/>
                <w:bCs/>
                <w:sz w:val="20"/>
                <w:szCs w:val="20"/>
              </w:rPr>
              <w:t>2</w:t>
            </w:r>
          </w:p>
        </w:tc>
        <w:tc>
          <w:tcPr>
            <w:tcW w:w="761" w:type="dxa"/>
            <w:vAlign w:val="center"/>
          </w:tcPr>
          <w:p w14:paraId="165BD1AD" w14:textId="7A205D39" w:rsidR="002C71EC" w:rsidRPr="005E5030" w:rsidRDefault="002C71EC" w:rsidP="00662193">
            <w:pPr>
              <w:spacing w:line="360" w:lineRule="auto"/>
              <w:rPr>
                <w:rFonts w:ascii="Times New Roman" w:hAnsi="Times New Roman" w:cs="Times New Roman"/>
                <w:bCs/>
                <w:sz w:val="20"/>
                <w:szCs w:val="20"/>
              </w:rPr>
            </w:pPr>
            <w:r w:rsidRPr="005E5030">
              <w:rPr>
                <w:rFonts w:ascii="Times New Roman" w:hAnsi="Times New Roman" w:cs="Times New Roman"/>
                <w:color w:val="000000"/>
                <w:sz w:val="20"/>
                <w:szCs w:val="20"/>
              </w:rPr>
              <w:t>42</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05</w:t>
            </w:r>
          </w:p>
        </w:tc>
        <w:tc>
          <w:tcPr>
            <w:tcW w:w="1868" w:type="dxa"/>
            <w:vAlign w:val="center"/>
          </w:tcPr>
          <w:p w14:paraId="5B878B86" w14:textId="77777777" w:rsidR="002C71EC" w:rsidRPr="005E5030" w:rsidRDefault="002C71EC" w:rsidP="00662193">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Acacetin</w:t>
            </w:r>
          </w:p>
        </w:tc>
        <w:tc>
          <w:tcPr>
            <w:tcW w:w="1308" w:type="dxa"/>
            <w:vAlign w:val="center"/>
          </w:tcPr>
          <w:p w14:paraId="7A007DED"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color w:val="000000"/>
                <w:sz w:val="20"/>
                <w:szCs w:val="20"/>
              </w:rPr>
              <w:t>C</w:t>
            </w:r>
            <w:r w:rsidRPr="005E5030">
              <w:rPr>
                <w:rFonts w:ascii="Times New Roman" w:hAnsi="Times New Roman" w:cs="Times New Roman"/>
                <w:color w:val="000000"/>
                <w:sz w:val="20"/>
                <w:szCs w:val="20"/>
                <w:vertAlign w:val="subscript"/>
              </w:rPr>
              <w:t>16</w:t>
            </w:r>
            <w:r w:rsidRPr="005E5030">
              <w:rPr>
                <w:rFonts w:ascii="Times New Roman" w:hAnsi="Times New Roman" w:cs="Times New Roman"/>
                <w:color w:val="000000"/>
                <w:sz w:val="20"/>
                <w:szCs w:val="20"/>
              </w:rPr>
              <w:t>H</w:t>
            </w:r>
            <w:r w:rsidRPr="005E5030">
              <w:rPr>
                <w:rFonts w:ascii="Times New Roman" w:hAnsi="Times New Roman" w:cs="Times New Roman"/>
                <w:color w:val="000000"/>
                <w:sz w:val="20"/>
                <w:szCs w:val="20"/>
                <w:vertAlign w:val="subscript"/>
              </w:rPr>
              <w:t>12</w:t>
            </w:r>
            <w:r w:rsidRPr="005E5030">
              <w:rPr>
                <w:rFonts w:ascii="Times New Roman" w:hAnsi="Times New Roman" w:cs="Times New Roman"/>
                <w:color w:val="000000"/>
                <w:sz w:val="20"/>
                <w:szCs w:val="20"/>
              </w:rPr>
              <w:t>O</w:t>
            </w:r>
            <w:r w:rsidRPr="005E5030">
              <w:rPr>
                <w:rFonts w:ascii="Times New Roman" w:hAnsi="Times New Roman" w:cs="Times New Roman"/>
                <w:color w:val="000000"/>
                <w:sz w:val="20"/>
                <w:szCs w:val="20"/>
                <w:vertAlign w:val="subscript"/>
              </w:rPr>
              <w:t>5</w:t>
            </w:r>
          </w:p>
        </w:tc>
        <w:tc>
          <w:tcPr>
            <w:tcW w:w="1067" w:type="dxa"/>
            <w:vAlign w:val="center"/>
          </w:tcPr>
          <w:p w14:paraId="7FEBDCAA" w14:textId="6E5CA56D"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283</w:t>
            </w:r>
            <w:r w:rsidR="005B25BB" w:rsidRPr="005E5030">
              <w:rPr>
                <w:rFonts w:ascii="Times New Roman" w:hAnsi="Times New Roman" w:cs="Times New Roman"/>
                <w:color w:val="000000"/>
                <w:sz w:val="20"/>
                <w:szCs w:val="20"/>
              </w:rPr>
              <w:t>.</w:t>
            </w:r>
            <w:r w:rsidRPr="005E5030">
              <w:rPr>
                <w:rFonts w:ascii="Times New Roman" w:hAnsi="Times New Roman" w:cs="Times New Roman"/>
                <w:color w:val="000000"/>
                <w:sz w:val="20"/>
                <w:szCs w:val="20"/>
              </w:rPr>
              <w:t>0606</w:t>
            </w:r>
          </w:p>
        </w:tc>
        <w:tc>
          <w:tcPr>
            <w:tcW w:w="2392" w:type="dxa"/>
          </w:tcPr>
          <w:p w14:paraId="167D516F" w14:textId="1BEEF9A9" w:rsidR="002C71EC" w:rsidRPr="005E5030" w:rsidRDefault="00ED6142" w:rsidP="0057498D">
            <w:pPr>
              <w:spacing w:line="360" w:lineRule="auto"/>
              <w:jc w:val="center"/>
              <w:rPr>
                <w:rFonts w:ascii="Times New Roman" w:hAnsi="Times New Roman" w:cs="Times New Roman"/>
                <w:bCs/>
                <w:sz w:val="20"/>
                <w:szCs w:val="20"/>
              </w:rPr>
            </w:pPr>
            <w:r w:rsidRPr="005E5030">
              <w:rPr>
                <w:rFonts w:ascii="Times New Roman" w:hAnsi="Times New Roman" w:cs="Times New Roman"/>
                <w:bCs/>
                <w:sz w:val="20"/>
                <w:szCs w:val="20"/>
              </w:rPr>
              <w:t>283/176/118/96</w:t>
            </w:r>
          </w:p>
        </w:tc>
        <w:tc>
          <w:tcPr>
            <w:tcW w:w="928" w:type="dxa"/>
          </w:tcPr>
          <w:p w14:paraId="60A9C38C" w14:textId="77777777" w:rsidR="002C71EC" w:rsidRPr="005E5030" w:rsidRDefault="002C71EC"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18" w:type="dxa"/>
          </w:tcPr>
          <w:p w14:paraId="6BBFC2D9" w14:textId="48192D91" w:rsidR="002C71EC" w:rsidRPr="005E5030" w:rsidRDefault="00A85A56"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484" w:type="dxa"/>
          </w:tcPr>
          <w:p w14:paraId="36A2FBBD" w14:textId="08F5F709" w:rsidR="002C71EC" w:rsidRPr="005E5030" w:rsidRDefault="00A85A56" w:rsidP="002C71EC">
            <w:pPr>
              <w:spacing w:line="360" w:lineRule="auto"/>
              <w:jc w:val="center"/>
              <w:rPr>
                <w:rFonts w:ascii="Times New Roman" w:hAnsi="Times New Roman" w:cs="Times New Roman"/>
                <w:b/>
                <w:sz w:val="20"/>
                <w:szCs w:val="20"/>
              </w:rPr>
            </w:pPr>
            <w:r w:rsidRPr="005E5030">
              <w:rPr>
                <w:rFonts w:ascii="Times New Roman" w:hAnsi="Times New Roman" w:cs="Times New Roman"/>
                <w:b/>
                <w:sz w:val="20"/>
                <w:szCs w:val="20"/>
              </w:rPr>
              <w:t>-</w:t>
            </w:r>
          </w:p>
        </w:tc>
        <w:tc>
          <w:tcPr>
            <w:tcW w:w="1634" w:type="dxa"/>
            <w:vAlign w:val="center"/>
          </w:tcPr>
          <w:p w14:paraId="25A053B5" w14:textId="432B0A40" w:rsidR="002C71EC" w:rsidRPr="005E5030" w:rsidRDefault="002C71EC" w:rsidP="002C71EC">
            <w:pPr>
              <w:spacing w:line="360" w:lineRule="auto"/>
              <w:jc w:val="center"/>
              <w:rPr>
                <w:rFonts w:ascii="Times New Roman" w:hAnsi="Times New Roman" w:cs="Times New Roman"/>
                <w:bCs/>
                <w:sz w:val="20"/>
                <w:szCs w:val="20"/>
              </w:rPr>
            </w:pPr>
            <w:r w:rsidRPr="005E5030">
              <w:rPr>
                <w:rFonts w:ascii="Times New Roman" w:hAnsi="Times New Roman" w:cs="Times New Roman"/>
                <w:color w:val="000000"/>
                <w:sz w:val="20"/>
                <w:szCs w:val="20"/>
              </w:rPr>
              <w:t> </w:t>
            </w:r>
            <w:r w:rsidR="00A25310" w:rsidRPr="005E5030">
              <w:rPr>
                <w:rFonts w:ascii="Times New Roman" w:hAnsi="Times New Roman" w:cs="Times New Roman"/>
                <w:color w:val="000000"/>
                <w:sz w:val="20"/>
                <w:szCs w:val="20"/>
              </w:rPr>
              <w:t>Rashwan et al., 20</w:t>
            </w:r>
            <w:r w:rsidR="0003797B" w:rsidRPr="005E5030">
              <w:rPr>
                <w:rFonts w:ascii="Times New Roman" w:hAnsi="Times New Roman" w:cs="Times New Roman"/>
                <w:color w:val="000000"/>
                <w:sz w:val="20"/>
                <w:szCs w:val="20"/>
              </w:rPr>
              <w:t>24</w:t>
            </w:r>
          </w:p>
        </w:tc>
      </w:tr>
    </w:tbl>
    <w:p w14:paraId="3C2EDFBF" w14:textId="77777777" w:rsidR="005F0EA0" w:rsidRDefault="005F0EA0" w:rsidP="005F0EA0">
      <w:pPr>
        <w:spacing w:line="360" w:lineRule="auto"/>
        <w:rPr>
          <w:rStyle w:val="rynqvb"/>
          <w:rFonts w:ascii="Times New Roman" w:hAnsi="Times New Roman"/>
          <w:szCs w:val="24"/>
        </w:rPr>
        <w:sectPr w:rsidR="005F0EA0" w:rsidSect="005F0EA0">
          <w:pgSz w:w="15840" w:h="12240" w:orient="landscape"/>
          <w:pgMar w:top="1417" w:right="1417" w:bottom="1417" w:left="1417" w:header="708" w:footer="708" w:gutter="0"/>
          <w:cols w:space="708"/>
          <w:docGrid w:linePitch="360"/>
        </w:sectPr>
      </w:pPr>
    </w:p>
    <w:p w14:paraId="165C7344" w14:textId="77777777" w:rsidR="00996524" w:rsidRPr="00996524" w:rsidRDefault="00996524" w:rsidP="00996524">
      <w:pPr>
        <w:rPr>
          <w:rFonts w:ascii="Times New Roman" w:hAnsi="Times New Roman" w:cs="Times New Roman"/>
          <w:sz w:val="24"/>
          <w:szCs w:val="24"/>
        </w:rPr>
      </w:pPr>
      <w:bookmarkStart w:id="5" w:name="_Hlk188966640"/>
      <w:bookmarkEnd w:id="0"/>
    </w:p>
    <w:p w14:paraId="683C1D8A" w14:textId="0AA72648" w:rsidR="00996524" w:rsidRPr="00452C06" w:rsidRDefault="00791899" w:rsidP="00996524">
      <w:r>
        <w:object w:dxaOrig="4785" w:dyaOrig="2670" w14:anchorId="719C2B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45pt;height:86.95pt" o:ole="">
            <v:imagedata r:id="rId22" o:title=""/>
          </v:shape>
          <o:OLEObject Type="Embed" ProgID="ChemDraw.Document.6.0" ShapeID="_x0000_i1025" DrawAspect="Content" ObjectID="_1804061454" r:id="rId23"/>
        </w:object>
      </w:r>
      <w:r>
        <w:t xml:space="preserve">      </w:t>
      </w:r>
      <w:r>
        <w:object w:dxaOrig="6633" w:dyaOrig="3876" w14:anchorId="0F3BBA2B">
          <v:shape id="_x0000_i1026" type="#_x0000_t75" style="width:105.3pt;height:93.05pt" o:ole="">
            <v:imagedata r:id="rId24" o:title=""/>
          </v:shape>
          <o:OLEObject Type="Embed" ProgID="ChemDraw.Document.6.0" ShapeID="_x0000_i1026" DrawAspect="Content" ObjectID="_1804061455" r:id="rId25"/>
        </w:object>
      </w:r>
      <w:r w:rsidR="00452C06">
        <w:t xml:space="preserve">  </w:t>
      </w:r>
      <w:r>
        <w:object w:dxaOrig="5369" w:dyaOrig="4774" w14:anchorId="75E3765D">
          <v:shape id="_x0000_i1027" type="#_x0000_t75" style="width:103.9pt;height:94.4pt" o:ole="">
            <v:imagedata r:id="rId26" o:title=""/>
          </v:shape>
          <o:OLEObject Type="Embed" ProgID="ChemDraw.Document.6.0" ShapeID="_x0000_i1027" DrawAspect="Content" ObjectID="_1804061456" r:id="rId27"/>
        </w:object>
      </w:r>
      <w:r w:rsidR="00996524">
        <w:t xml:space="preserve">     </w:t>
      </w:r>
      <w:r w:rsidR="00452C06">
        <w:object w:dxaOrig="6647" w:dyaOrig="3734" w14:anchorId="1BBD1723">
          <v:shape id="_x0000_i1028" type="#_x0000_t75" style="width:92.4pt;height:80.15pt" o:ole="">
            <v:imagedata r:id="rId28" o:title=""/>
          </v:shape>
          <o:OLEObject Type="Embed" ProgID="ChemDraw.Document.6.0" ShapeID="_x0000_i1028" DrawAspect="Content" ObjectID="_1804061457" r:id="rId29"/>
        </w:object>
      </w:r>
      <w:r w:rsidR="00452C06">
        <w:t xml:space="preserve">                          </w:t>
      </w:r>
      <w:r w:rsidR="00996524" w:rsidRPr="004355E7">
        <w:t xml:space="preserve"> </w:t>
      </w:r>
      <w:r w:rsidR="00452C06">
        <w:object w:dxaOrig="6471" w:dyaOrig="3684" w14:anchorId="7833C4F0">
          <v:shape id="_x0000_i1029" type="#_x0000_t75" style="width:101.2pt;height:108pt" o:ole="">
            <v:imagedata r:id="rId30" o:title=""/>
          </v:shape>
          <o:OLEObject Type="Embed" ProgID="ChemDraw.Document.6.0" ShapeID="_x0000_i1029" DrawAspect="Content" ObjectID="_1804061458" r:id="rId31"/>
        </w:object>
      </w:r>
      <w:r w:rsidR="00452C06">
        <w:object w:dxaOrig="5324" w:dyaOrig="3284" w14:anchorId="301F814C">
          <v:shape id="_x0000_i1030" type="#_x0000_t75" style="width:118.2pt;height:94.4pt" o:ole="">
            <v:imagedata r:id="rId32" o:title=""/>
          </v:shape>
          <o:OLEObject Type="Embed" ProgID="ChemDraw.Document.6.0" ShapeID="_x0000_i1030" DrawAspect="Content" ObjectID="_1804061459" r:id="rId33"/>
        </w:object>
      </w:r>
      <w:r w:rsidR="00452C06">
        <w:object w:dxaOrig="5069" w:dyaOrig="2852" w14:anchorId="13D50CC0">
          <v:shape id="_x0000_i1031" type="#_x0000_t75" style="width:97.8pt;height:89.65pt" o:ole="">
            <v:imagedata r:id="rId34" o:title=""/>
          </v:shape>
          <o:OLEObject Type="Embed" ProgID="ChemDraw.Document.6.0" ShapeID="_x0000_i1031" DrawAspect="Content" ObjectID="_1804061460" r:id="rId35"/>
        </w:object>
      </w:r>
      <w:r w:rsidR="00996524">
        <w:t xml:space="preserve">         </w:t>
      </w:r>
      <w:r w:rsidR="00452C06">
        <w:t xml:space="preserve">    </w:t>
      </w:r>
      <w:r w:rsidR="00452C06">
        <w:object w:dxaOrig="4842" w:dyaOrig="2945" w14:anchorId="4E5259A7">
          <v:shape id="_x0000_i1032" type="#_x0000_t75" style="width:100.55pt;height:89.65pt" o:ole="">
            <v:imagedata r:id="rId36" o:title=""/>
          </v:shape>
          <o:OLEObject Type="Embed" ProgID="ChemDraw.Document.6.0" ShapeID="_x0000_i1032" DrawAspect="Content" ObjectID="_1804061461" r:id="rId37"/>
        </w:object>
      </w:r>
      <w:r w:rsidR="00452C06">
        <w:t xml:space="preserve">     </w:t>
      </w:r>
    </w:p>
    <w:p w14:paraId="47E484FA" w14:textId="1341651F" w:rsidR="00745E09" w:rsidRPr="005E5030" w:rsidRDefault="00745E09" w:rsidP="005E5030">
      <w:pPr>
        <w:autoSpaceDE w:val="0"/>
        <w:autoSpaceDN w:val="0"/>
        <w:adjustRightInd w:val="0"/>
        <w:spacing w:line="360" w:lineRule="auto"/>
        <w:jc w:val="center"/>
        <w:rPr>
          <w:rFonts w:ascii="Times New Roman" w:hAnsi="Times New Roman" w:cs="Times New Roman"/>
          <w:bCs/>
          <w:sz w:val="24"/>
          <w:szCs w:val="24"/>
          <w:lang w:val="en-US"/>
        </w:rPr>
      </w:pPr>
      <w:bookmarkStart w:id="6" w:name="_Toc58935538"/>
      <w:bookmarkEnd w:id="5"/>
      <w:r w:rsidRPr="005E5030">
        <w:rPr>
          <w:rFonts w:ascii="Times New Roman" w:hAnsi="Times New Roman" w:cs="Times New Roman"/>
          <w:bCs/>
          <w:sz w:val="24"/>
          <w:szCs w:val="24"/>
          <w:lang w:val="en-US"/>
        </w:rPr>
        <w:t xml:space="preserve">Figure </w:t>
      </w:r>
      <w:r w:rsidR="00960B1F">
        <w:rPr>
          <w:rFonts w:ascii="Times New Roman" w:hAnsi="Times New Roman" w:cs="Times New Roman"/>
          <w:bCs/>
          <w:sz w:val="24"/>
          <w:szCs w:val="24"/>
          <w:lang w:val="en-US"/>
        </w:rPr>
        <w:t>7</w:t>
      </w:r>
      <w:r w:rsidRPr="005E5030">
        <w:rPr>
          <w:rFonts w:ascii="Times New Roman" w:hAnsi="Times New Roman" w:cs="Times New Roman"/>
          <w:bCs/>
          <w:sz w:val="24"/>
          <w:szCs w:val="24"/>
          <w:lang w:val="en-US"/>
        </w:rPr>
        <w:t xml:space="preserve">. </w:t>
      </w:r>
      <w:r w:rsidR="005E5030" w:rsidRPr="005E5030">
        <w:rPr>
          <w:rFonts w:ascii="Times New Roman" w:hAnsi="Times New Roman" w:cs="Times New Roman"/>
          <w:bCs/>
          <w:sz w:val="24"/>
          <w:szCs w:val="24"/>
          <w:lang w:val="en"/>
        </w:rPr>
        <w:t xml:space="preserve">Structures of compounds identified in </w:t>
      </w:r>
      <w:r w:rsidR="005E5030" w:rsidRPr="005E5030">
        <w:rPr>
          <w:rFonts w:ascii="Times New Roman" w:hAnsi="Times New Roman" w:cs="Times New Roman"/>
          <w:bCs/>
          <w:i/>
          <w:iCs/>
          <w:sz w:val="24"/>
          <w:szCs w:val="24"/>
          <w:lang w:val="en"/>
        </w:rPr>
        <w:t>Byrsanthus brownii</w:t>
      </w:r>
      <w:r w:rsidR="005E5030" w:rsidRPr="005E5030">
        <w:rPr>
          <w:rFonts w:ascii="Times New Roman" w:hAnsi="Times New Roman" w:cs="Times New Roman"/>
          <w:bCs/>
          <w:sz w:val="24"/>
          <w:szCs w:val="24"/>
          <w:lang w:val="en"/>
        </w:rPr>
        <w:t xml:space="preserve"> extracts</w:t>
      </w:r>
    </w:p>
    <w:p w14:paraId="23B7CFD5" w14:textId="23AD3C06" w:rsidR="005B25BB" w:rsidRDefault="00FE4E0E" w:rsidP="005B25BB">
      <w:pPr>
        <w:autoSpaceDE w:val="0"/>
        <w:autoSpaceDN w:val="0"/>
        <w:adjustRightInd w:val="0"/>
        <w:spacing w:line="360" w:lineRule="auto"/>
        <w:jc w:val="both"/>
        <w:rPr>
          <w:rFonts w:ascii="Times New Roman" w:hAnsi="Times New Roman" w:cs="Times New Roman"/>
          <w:b/>
          <w:sz w:val="24"/>
          <w:szCs w:val="24"/>
          <w:lang w:val="en"/>
        </w:rPr>
      </w:pPr>
      <w:r w:rsidRPr="005B25BB">
        <w:rPr>
          <w:rFonts w:ascii="Times New Roman" w:hAnsi="Times New Roman" w:cs="Times New Roman"/>
          <w:b/>
          <w:sz w:val="24"/>
          <w:szCs w:val="24"/>
          <w:lang w:val="en-US"/>
        </w:rPr>
        <w:t xml:space="preserve">3-5- </w:t>
      </w:r>
      <w:bookmarkEnd w:id="6"/>
      <w:r w:rsidR="005B25BB" w:rsidRPr="005B25BB">
        <w:rPr>
          <w:rFonts w:ascii="Times New Roman" w:hAnsi="Times New Roman" w:cs="Times New Roman"/>
          <w:b/>
          <w:sz w:val="24"/>
          <w:szCs w:val="24"/>
          <w:lang w:val="en"/>
        </w:rPr>
        <w:t xml:space="preserve">Antiradical activity </w:t>
      </w:r>
    </w:p>
    <w:p w14:paraId="1EF42406" w14:textId="66B667F8" w:rsidR="004707FA" w:rsidRPr="005B25BB" w:rsidRDefault="005B25BB" w:rsidP="005B25BB">
      <w:pPr>
        <w:autoSpaceDE w:val="0"/>
        <w:autoSpaceDN w:val="0"/>
        <w:adjustRightInd w:val="0"/>
        <w:spacing w:line="360" w:lineRule="auto"/>
        <w:jc w:val="both"/>
        <w:rPr>
          <w:rFonts w:ascii="Times New Roman" w:hAnsi="Times New Roman" w:cs="Times New Roman"/>
          <w:b/>
          <w:sz w:val="24"/>
          <w:szCs w:val="24"/>
        </w:rPr>
      </w:pPr>
      <w:r w:rsidRPr="005B25BB">
        <w:rPr>
          <w:rFonts w:ascii="Times New Roman" w:hAnsi="Times New Roman" w:cs="Times New Roman"/>
          <w:bCs/>
          <w:sz w:val="24"/>
          <w:szCs w:val="24"/>
          <w:lang w:val="en"/>
        </w:rPr>
        <w:t xml:space="preserve">The antiradical activity of the different parts (leaves, trunk bark and root bark) of Byrsanthus brownii was evaluated by the free and stable radical DPPH trapping method. The results show that only the extracts of the trunk bark and roots have an inhibitory effect on the free radical DPPH. The concentrations that inhibit 50% of the free radicals obtained are 141.54 and 154.06 µg/mL, respectively for the trunk bark (E-T) and the root bark (E-R) as shown in Figure </w:t>
      </w:r>
      <w:r w:rsidR="00960B1F">
        <w:rPr>
          <w:rFonts w:ascii="Times New Roman" w:hAnsi="Times New Roman" w:cs="Times New Roman"/>
          <w:bCs/>
          <w:sz w:val="24"/>
          <w:szCs w:val="24"/>
          <w:lang w:val="en"/>
        </w:rPr>
        <w:t>8</w:t>
      </w:r>
      <w:r w:rsidRPr="005B25BB">
        <w:rPr>
          <w:rFonts w:ascii="Times New Roman" w:hAnsi="Times New Roman" w:cs="Times New Roman"/>
          <w:bCs/>
          <w:sz w:val="24"/>
          <w:szCs w:val="24"/>
          <w:lang w:val="en"/>
        </w:rPr>
        <w:t>. These concentrations are close to that of ascorbic acid used as a reference (IC</w:t>
      </w:r>
      <w:r w:rsidRPr="005B25BB">
        <w:rPr>
          <w:rFonts w:ascii="Times New Roman" w:hAnsi="Times New Roman" w:cs="Times New Roman"/>
          <w:bCs/>
          <w:sz w:val="24"/>
          <w:szCs w:val="24"/>
          <w:vertAlign w:val="subscript"/>
          <w:lang w:val="en"/>
        </w:rPr>
        <w:t>50</w:t>
      </w:r>
      <w:r w:rsidRPr="005B25BB">
        <w:rPr>
          <w:rFonts w:ascii="Times New Roman" w:hAnsi="Times New Roman" w:cs="Times New Roman"/>
          <w:bCs/>
          <w:sz w:val="24"/>
          <w:szCs w:val="24"/>
          <w:lang w:val="en"/>
        </w:rPr>
        <w:t>=103.87 µg/mL). This antiradical activity can be correlated with the contents of total polyphenols and total flavonoids. Indeed, extracts containing high total polyphenol and total flavonoid contents have shown interesting activity, this is the case for trunk bark and roots. However, the extract of trunk bark is more active compared to other organs of the plant. Moreover, several authors report that phenolic compounds, particularly flavonoids, are excellent natural antioxidants, due to their antioxidant power and their ability to trap free radicals (Dias et al., 2021</w:t>
      </w:r>
      <w:r>
        <w:rPr>
          <w:rFonts w:ascii="Times New Roman" w:hAnsi="Times New Roman" w:cs="Times New Roman"/>
          <w:bCs/>
          <w:sz w:val="24"/>
          <w:szCs w:val="24"/>
          <w:lang w:val="en"/>
        </w:rPr>
        <w:t>)</w:t>
      </w:r>
      <w:r w:rsidRPr="005B25BB">
        <w:rPr>
          <w:rFonts w:ascii="Times New Roman" w:hAnsi="Times New Roman" w:cs="Times New Roman"/>
          <w:bCs/>
          <w:sz w:val="24"/>
          <w:szCs w:val="24"/>
          <w:lang w:val="en"/>
        </w:rPr>
        <w:t xml:space="preserve">. These compounds have antioxidant, anti-inflammatory, anticancer, and antimicrobial properties (Liimatainen, 2013; Hon-Yeung et al., 2009; El </w:t>
      </w:r>
      <w:proofErr w:type="spellStart"/>
      <w:r w:rsidRPr="005B25BB">
        <w:rPr>
          <w:rFonts w:ascii="Times New Roman" w:hAnsi="Times New Roman" w:cs="Times New Roman"/>
          <w:bCs/>
          <w:sz w:val="24"/>
          <w:szCs w:val="24"/>
          <w:lang w:val="en"/>
        </w:rPr>
        <w:t>Karkouri</w:t>
      </w:r>
      <w:proofErr w:type="spellEnd"/>
      <w:r w:rsidRPr="005B25BB">
        <w:rPr>
          <w:rFonts w:ascii="Times New Roman" w:hAnsi="Times New Roman" w:cs="Times New Roman"/>
          <w:bCs/>
          <w:sz w:val="24"/>
          <w:szCs w:val="24"/>
          <w:lang w:val="en"/>
        </w:rPr>
        <w:t xml:space="preserve"> et al., 2020; Sengul et al., 2021; Ventura et al., 2023; Fathoni et al., 2022; Rashwan et al., 2024).</w:t>
      </w:r>
    </w:p>
    <w:p w14:paraId="1716B454" w14:textId="77777777" w:rsidR="004707FA" w:rsidRPr="00AE6D5F" w:rsidRDefault="004707FA" w:rsidP="004707FA">
      <w:pPr>
        <w:spacing w:after="0" w:line="360" w:lineRule="auto"/>
        <w:jc w:val="center"/>
        <w:rPr>
          <w:rFonts w:ascii="Times New Roman" w:hAnsi="Times New Roman" w:cs="Times New Roman"/>
          <w:sz w:val="24"/>
          <w:szCs w:val="24"/>
        </w:rPr>
      </w:pPr>
      <w:r w:rsidRPr="00AE6D5F">
        <w:rPr>
          <w:rFonts w:ascii="Times New Roman" w:hAnsi="Times New Roman" w:cs="Times New Roman"/>
          <w:noProof/>
          <w:sz w:val="24"/>
          <w:szCs w:val="24"/>
          <w:lang w:eastAsia="fr-FR"/>
        </w:rPr>
        <w:lastRenderedPageBreak/>
        <w:drawing>
          <wp:inline distT="0" distB="0" distL="0" distR="0" wp14:anchorId="49BECD1A" wp14:editId="3F3877CC">
            <wp:extent cx="3899140" cy="2251495"/>
            <wp:effectExtent l="0" t="0" r="6350" b="15875"/>
            <wp:docPr id="7" name="Graphiqu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3741B3C" w14:textId="291B0DCE" w:rsidR="00FC719B" w:rsidRPr="005B25BB" w:rsidRDefault="004707FA" w:rsidP="00E160D5">
      <w:pPr>
        <w:spacing w:line="360" w:lineRule="auto"/>
        <w:jc w:val="center"/>
        <w:rPr>
          <w:rFonts w:ascii="Times New Roman" w:hAnsi="Times New Roman" w:cs="Times New Roman"/>
          <w:sz w:val="24"/>
          <w:szCs w:val="24"/>
          <w:lang w:val="en-US"/>
        </w:rPr>
      </w:pPr>
      <w:r w:rsidRPr="00960B1F">
        <w:rPr>
          <w:rFonts w:ascii="Times New Roman" w:hAnsi="Times New Roman" w:cs="Times New Roman"/>
          <w:bCs/>
          <w:sz w:val="24"/>
          <w:szCs w:val="24"/>
          <w:lang w:val="en-US"/>
        </w:rPr>
        <w:t xml:space="preserve">Figure </w:t>
      </w:r>
      <w:r w:rsidR="00960B1F" w:rsidRPr="00960B1F">
        <w:rPr>
          <w:rFonts w:ascii="Times New Roman" w:hAnsi="Times New Roman" w:cs="Times New Roman"/>
          <w:bCs/>
          <w:sz w:val="24"/>
          <w:szCs w:val="24"/>
          <w:lang w:val="en-US"/>
        </w:rPr>
        <w:t>8</w:t>
      </w:r>
      <w:r w:rsidRPr="00960B1F">
        <w:rPr>
          <w:rFonts w:ascii="Times New Roman" w:hAnsi="Times New Roman" w:cs="Times New Roman"/>
          <w:bCs/>
          <w:sz w:val="24"/>
          <w:szCs w:val="24"/>
          <w:lang w:val="en-US"/>
        </w:rPr>
        <w:t>.</w:t>
      </w:r>
      <w:r w:rsidRPr="005D0397">
        <w:rPr>
          <w:rFonts w:ascii="Times New Roman" w:hAnsi="Times New Roman" w:cs="Times New Roman"/>
          <w:sz w:val="24"/>
          <w:szCs w:val="24"/>
          <w:lang w:val="en-US"/>
        </w:rPr>
        <w:t xml:space="preserve"> </w:t>
      </w:r>
      <w:r w:rsidR="005B25BB" w:rsidRPr="005B25BB">
        <w:rPr>
          <w:rFonts w:ascii="Times New Roman" w:hAnsi="Times New Roman" w:cs="Times New Roman"/>
          <w:sz w:val="24"/>
          <w:szCs w:val="24"/>
          <w:lang w:val="en"/>
        </w:rPr>
        <w:t>Antioxidant activity of the extracts</w:t>
      </w:r>
      <w:r w:rsidR="005B25BB">
        <w:rPr>
          <w:rFonts w:ascii="Times New Roman" w:hAnsi="Times New Roman" w:cs="Times New Roman"/>
          <w:sz w:val="24"/>
          <w:szCs w:val="24"/>
          <w:lang w:val="en"/>
        </w:rPr>
        <w:t xml:space="preserve"> in</w:t>
      </w:r>
      <w:r w:rsidR="006160EE" w:rsidRPr="005B25BB">
        <w:rPr>
          <w:rFonts w:ascii="Times New Roman" w:hAnsi="Times New Roman" w:cs="Times New Roman"/>
          <w:sz w:val="24"/>
          <w:szCs w:val="24"/>
          <w:lang w:val="en-US"/>
        </w:rPr>
        <w:t xml:space="preserve"> </w:t>
      </w:r>
      <w:r w:rsidR="006160EE" w:rsidRPr="005B25BB">
        <w:rPr>
          <w:rFonts w:ascii="Times New Roman" w:hAnsi="Times New Roman" w:cs="Times New Roman"/>
          <w:i/>
          <w:iCs/>
          <w:sz w:val="24"/>
          <w:szCs w:val="24"/>
          <w:lang w:val="en-US"/>
        </w:rPr>
        <w:t>Byrsanthus brownii</w:t>
      </w:r>
    </w:p>
    <w:p w14:paraId="409F5C36" w14:textId="0894119B" w:rsidR="004707FA" w:rsidRPr="00667512" w:rsidRDefault="004707FA" w:rsidP="003F0E4C">
      <w:pPr>
        <w:spacing w:line="360" w:lineRule="auto"/>
        <w:jc w:val="both"/>
        <w:rPr>
          <w:rFonts w:ascii="Times New Roman" w:hAnsi="Times New Roman" w:cs="Times New Roman"/>
          <w:b/>
          <w:sz w:val="24"/>
          <w:szCs w:val="24"/>
          <w:lang w:val="en-US"/>
        </w:rPr>
      </w:pPr>
      <w:r w:rsidRPr="00667512">
        <w:rPr>
          <w:rFonts w:ascii="Times New Roman" w:hAnsi="Times New Roman" w:cs="Times New Roman"/>
          <w:b/>
          <w:sz w:val="24"/>
          <w:szCs w:val="24"/>
          <w:lang w:val="en-US"/>
        </w:rPr>
        <w:t>Conclusion</w:t>
      </w:r>
    </w:p>
    <w:p w14:paraId="02D27535" w14:textId="77777777" w:rsidR="005B25BB" w:rsidRDefault="005B25BB" w:rsidP="005B25BB">
      <w:pPr>
        <w:spacing w:line="360" w:lineRule="auto"/>
        <w:jc w:val="both"/>
        <w:rPr>
          <w:rFonts w:ascii="Times New Roman" w:eastAsiaTheme="minorEastAsia" w:hAnsi="Times New Roman" w:cs="Times New Roman"/>
          <w:sz w:val="24"/>
          <w:szCs w:val="24"/>
          <w:lang w:val="en"/>
        </w:rPr>
      </w:pPr>
      <w:r w:rsidRPr="005B25BB">
        <w:rPr>
          <w:rFonts w:ascii="Times New Roman" w:eastAsiaTheme="minorEastAsia" w:hAnsi="Times New Roman" w:cs="Times New Roman"/>
          <w:sz w:val="24"/>
          <w:szCs w:val="24"/>
          <w:lang w:val="en"/>
        </w:rPr>
        <w:t xml:space="preserve">he objective of this study was to determine the chemical profiles and then evaluate the antioxidant activity of the leaves, trunk barks and root barks of Byrsanthus brownii Guill. The extracts were obtained by maceration in methanol. The extraction yields are almost the same in all organs. The total polyphenol content is higher in the root barks than in the other parts of the plant, i.e. 288.86 ± 0.14 </w:t>
      </w:r>
      <w:proofErr w:type="spellStart"/>
      <w:r w:rsidRPr="005B25BB">
        <w:rPr>
          <w:rFonts w:ascii="Times New Roman" w:eastAsiaTheme="minorEastAsia" w:hAnsi="Times New Roman" w:cs="Times New Roman"/>
          <w:sz w:val="24"/>
          <w:szCs w:val="24"/>
          <w:lang w:val="en"/>
        </w:rPr>
        <w:t>mgEAG</w:t>
      </w:r>
      <w:proofErr w:type="spellEnd"/>
      <w:r w:rsidRPr="005B25BB">
        <w:rPr>
          <w:rFonts w:ascii="Times New Roman" w:eastAsiaTheme="minorEastAsia" w:hAnsi="Times New Roman" w:cs="Times New Roman"/>
          <w:sz w:val="24"/>
          <w:szCs w:val="24"/>
          <w:lang w:val="en"/>
        </w:rPr>
        <w:t>/</w:t>
      </w:r>
      <w:proofErr w:type="spellStart"/>
      <w:r w:rsidRPr="005B25BB">
        <w:rPr>
          <w:rFonts w:ascii="Times New Roman" w:eastAsiaTheme="minorEastAsia" w:hAnsi="Times New Roman" w:cs="Times New Roman"/>
          <w:sz w:val="24"/>
          <w:szCs w:val="24"/>
          <w:lang w:val="en"/>
        </w:rPr>
        <w:t>gMs</w:t>
      </w:r>
      <w:proofErr w:type="spellEnd"/>
      <w:r w:rsidRPr="005B25BB">
        <w:rPr>
          <w:rFonts w:ascii="Times New Roman" w:eastAsiaTheme="minorEastAsia" w:hAnsi="Times New Roman" w:cs="Times New Roman"/>
          <w:sz w:val="24"/>
          <w:szCs w:val="24"/>
          <w:lang w:val="en"/>
        </w:rPr>
        <w:t xml:space="preserve">. While the trunk barks are richer in total flavonoids, i.e. 85.502 ± 0.01 </w:t>
      </w:r>
      <w:proofErr w:type="spellStart"/>
      <w:r w:rsidRPr="005B25BB">
        <w:rPr>
          <w:rFonts w:ascii="Times New Roman" w:eastAsiaTheme="minorEastAsia" w:hAnsi="Times New Roman" w:cs="Times New Roman"/>
          <w:sz w:val="24"/>
          <w:szCs w:val="24"/>
          <w:lang w:val="en"/>
        </w:rPr>
        <w:t>mgEQ</w:t>
      </w:r>
      <w:proofErr w:type="spellEnd"/>
      <w:r w:rsidRPr="005B25BB">
        <w:rPr>
          <w:rFonts w:ascii="Times New Roman" w:eastAsiaTheme="minorEastAsia" w:hAnsi="Times New Roman" w:cs="Times New Roman"/>
          <w:sz w:val="24"/>
          <w:szCs w:val="24"/>
          <w:lang w:val="en"/>
        </w:rPr>
        <w:t>/</w:t>
      </w:r>
      <w:proofErr w:type="spellStart"/>
      <w:r w:rsidRPr="005B25BB">
        <w:rPr>
          <w:rFonts w:ascii="Times New Roman" w:eastAsiaTheme="minorEastAsia" w:hAnsi="Times New Roman" w:cs="Times New Roman"/>
          <w:sz w:val="24"/>
          <w:szCs w:val="24"/>
          <w:lang w:val="en"/>
        </w:rPr>
        <w:t>g.Ms</w:t>
      </w:r>
      <w:proofErr w:type="spellEnd"/>
      <w:r w:rsidRPr="005B25BB">
        <w:rPr>
          <w:rFonts w:ascii="Times New Roman" w:eastAsiaTheme="minorEastAsia" w:hAnsi="Times New Roman" w:cs="Times New Roman"/>
          <w:sz w:val="24"/>
          <w:szCs w:val="24"/>
          <w:lang w:val="en"/>
        </w:rPr>
        <w:t xml:space="preserve">. Both parts of the plant, namely the trunk barks and the root barks, significantly inhibited the DPPH free radical with IC50s of 141.54 and 154.06 µg/mL, respectively. Byrsanthus brownii extracts can be a source of natural antioxidants that can be used in several sectors, including the food industry, the pharmaceutical industry and cosmetology. </w:t>
      </w:r>
    </w:p>
    <w:p w14:paraId="6409807D" w14:textId="77777777" w:rsidR="00452C06" w:rsidRDefault="00452C06" w:rsidP="005B25BB">
      <w:pPr>
        <w:spacing w:line="360" w:lineRule="auto"/>
        <w:jc w:val="both"/>
        <w:rPr>
          <w:rFonts w:ascii="Times New Roman" w:eastAsiaTheme="minorEastAsia" w:hAnsi="Times New Roman" w:cs="Times New Roman"/>
          <w:b/>
          <w:bCs/>
          <w:sz w:val="24"/>
          <w:szCs w:val="24"/>
          <w:lang w:val="en"/>
        </w:rPr>
      </w:pPr>
      <w:bookmarkStart w:id="7" w:name="_GoBack"/>
      <w:bookmarkEnd w:id="7"/>
    </w:p>
    <w:p w14:paraId="76F5059E" w14:textId="68A94030" w:rsidR="002A4A1D" w:rsidRPr="00EE56BE" w:rsidRDefault="005B25BB" w:rsidP="00EE56BE">
      <w:pPr>
        <w:spacing w:line="360" w:lineRule="auto"/>
        <w:jc w:val="center"/>
        <w:rPr>
          <w:rFonts w:ascii="Times New Roman" w:eastAsiaTheme="minorEastAsia" w:hAnsi="Times New Roman" w:cs="Times New Roman"/>
          <w:b/>
          <w:bCs/>
          <w:sz w:val="24"/>
          <w:szCs w:val="24"/>
        </w:rPr>
      </w:pPr>
      <w:r w:rsidRPr="00232927">
        <w:rPr>
          <w:rFonts w:ascii="Times New Roman" w:eastAsiaTheme="minorEastAsia" w:hAnsi="Times New Roman" w:cs="Times New Roman"/>
          <w:b/>
          <w:bCs/>
          <w:sz w:val="24"/>
          <w:szCs w:val="24"/>
          <w:lang w:val="en"/>
        </w:rPr>
        <w:t>References</w:t>
      </w:r>
    </w:p>
    <w:p w14:paraId="59E8889E" w14:textId="776EA4A8" w:rsidR="0031114C" w:rsidRPr="0031114C" w:rsidRDefault="0031114C" w:rsidP="0031114C">
      <w:pPr>
        <w:pStyle w:val="ListParagraph"/>
        <w:numPr>
          <w:ilvl w:val="0"/>
          <w:numId w:val="11"/>
        </w:numPr>
        <w:spacing w:after="240" w:line="360" w:lineRule="auto"/>
        <w:jc w:val="both"/>
        <w:rPr>
          <w:rFonts w:ascii="Times New Roman" w:hAnsi="Times New Roman" w:cs="Times New Roman"/>
          <w:sz w:val="24"/>
          <w:szCs w:val="24"/>
        </w:rPr>
      </w:pPr>
      <w:r w:rsidRPr="0031114C">
        <w:rPr>
          <w:rFonts w:ascii="Times New Roman" w:hAnsi="Times New Roman" w:cs="Times New Roman"/>
          <w:sz w:val="24"/>
          <w:szCs w:val="24"/>
        </w:rPr>
        <w:t xml:space="preserve">E.J. </w:t>
      </w:r>
      <w:proofErr w:type="spellStart"/>
      <w:r w:rsidRPr="0031114C">
        <w:rPr>
          <w:rFonts w:ascii="Times New Roman" w:hAnsi="Times New Roman" w:cs="Times New Roman"/>
          <w:sz w:val="24"/>
          <w:szCs w:val="24"/>
        </w:rPr>
        <w:t>Adjanohoun</w:t>
      </w:r>
      <w:proofErr w:type="spellEnd"/>
      <w:r w:rsidRPr="0031114C">
        <w:rPr>
          <w:rFonts w:ascii="Times New Roman" w:hAnsi="Times New Roman" w:cs="Times New Roman"/>
          <w:sz w:val="24"/>
          <w:szCs w:val="24"/>
        </w:rPr>
        <w:t>, A.</w:t>
      </w:r>
      <w:proofErr w:type="gramStart"/>
      <w:r w:rsidRPr="0031114C">
        <w:rPr>
          <w:rFonts w:ascii="Times New Roman" w:hAnsi="Times New Roman" w:cs="Times New Roman"/>
          <w:sz w:val="24"/>
          <w:szCs w:val="24"/>
        </w:rPr>
        <w:t>M.R</w:t>
      </w:r>
      <w:proofErr w:type="gram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Ahyi</w:t>
      </w:r>
      <w:proofErr w:type="spellEnd"/>
      <w:r w:rsidRPr="0031114C">
        <w:rPr>
          <w:rFonts w:ascii="Times New Roman" w:hAnsi="Times New Roman" w:cs="Times New Roman"/>
          <w:sz w:val="24"/>
          <w:szCs w:val="24"/>
        </w:rPr>
        <w:t xml:space="preserve">, L. Ake-Assi, J. </w:t>
      </w:r>
      <w:proofErr w:type="spellStart"/>
      <w:r w:rsidRPr="0031114C">
        <w:rPr>
          <w:rFonts w:ascii="Times New Roman" w:hAnsi="Times New Roman" w:cs="Times New Roman"/>
          <w:sz w:val="24"/>
          <w:szCs w:val="24"/>
        </w:rPr>
        <w:t>Baniakina</w:t>
      </w:r>
      <w:proofErr w:type="spellEnd"/>
      <w:r w:rsidRPr="0031114C">
        <w:rPr>
          <w:rFonts w:ascii="Times New Roman" w:hAnsi="Times New Roman" w:cs="Times New Roman"/>
          <w:sz w:val="24"/>
          <w:szCs w:val="24"/>
        </w:rPr>
        <w:t xml:space="preserve">, P. </w:t>
      </w:r>
      <w:proofErr w:type="spellStart"/>
      <w:r w:rsidRPr="0031114C">
        <w:rPr>
          <w:rFonts w:ascii="Times New Roman" w:hAnsi="Times New Roman" w:cs="Times New Roman"/>
          <w:sz w:val="24"/>
          <w:szCs w:val="24"/>
        </w:rPr>
        <w:t>Chibon</w:t>
      </w:r>
      <w:proofErr w:type="spellEnd"/>
      <w:r w:rsidRPr="0031114C">
        <w:rPr>
          <w:rFonts w:ascii="Times New Roman" w:hAnsi="Times New Roman" w:cs="Times New Roman"/>
          <w:sz w:val="24"/>
          <w:szCs w:val="24"/>
        </w:rPr>
        <w:t xml:space="preserve">, G. Cusset, V. </w:t>
      </w:r>
      <w:proofErr w:type="spellStart"/>
      <w:r w:rsidRPr="0031114C">
        <w:rPr>
          <w:rFonts w:ascii="Times New Roman" w:hAnsi="Times New Roman" w:cs="Times New Roman"/>
          <w:sz w:val="24"/>
          <w:szCs w:val="24"/>
        </w:rPr>
        <w:t>Doulou</w:t>
      </w:r>
      <w:proofErr w:type="spellEnd"/>
      <w:r w:rsidRPr="0031114C">
        <w:rPr>
          <w:rFonts w:ascii="Times New Roman" w:hAnsi="Times New Roman" w:cs="Times New Roman"/>
          <w:sz w:val="24"/>
          <w:szCs w:val="24"/>
        </w:rPr>
        <w:t xml:space="preserve">, A. </w:t>
      </w:r>
      <w:proofErr w:type="spellStart"/>
      <w:r w:rsidRPr="0031114C">
        <w:rPr>
          <w:rFonts w:ascii="Times New Roman" w:hAnsi="Times New Roman" w:cs="Times New Roman"/>
          <w:sz w:val="24"/>
          <w:szCs w:val="24"/>
        </w:rPr>
        <w:t>Enzanza</w:t>
      </w:r>
      <w:proofErr w:type="spellEnd"/>
      <w:r w:rsidRPr="0031114C">
        <w:rPr>
          <w:rFonts w:ascii="Times New Roman" w:hAnsi="Times New Roman" w:cs="Times New Roman"/>
          <w:sz w:val="24"/>
          <w:szCs w:val="24"/>
        </w:rPr>
        <w:t xml:space="preserve">, J. </w:t>
      </w:r>
      <w:proofErr w:type="spellStart"/>
      <w:r w:rsidRPr="0031114C">
        <w:rPr>
          <w:rFonts w:ascii="Times New Roman" w:hAnsi="Times New Roman" w:cs="Times New Roman"/>
          <w:sz w:val="24"/>
          <w:szCs w:val="24"/>
        </w:rPr>
        <w:t>Eyme</w:t>
      </w:r>
      <w:proofErr w:type="spellEnd"/>
      <w:r w:rsidRPr="0031114C">
        <w:rPr>
          <w:rFonts w:ascii="Times New Roman" w:hAnsi="Times New Roman" w:cs="Times New Roman"/>
          <w:sz w:val="24"/>
          <w:szCs w:val="24"/>
        </w:rPr>
        <w:t xml:space="preserve">, E. </w:t>
      </w:r>
      <w:proofErr w:type="spellStart"/>
      <w:r w:rsidRPr="0031114C">
        <w:rPr>
          <w:rFonts w:ascii="Times New Roman" w:hAnsi="Times New Roman" w:cs="Times New Roman"/>
          <w:sz w:val="24"/>
          <w:szCs w:val="24"/>
        </w:rPr>
        <w:t>Goudote</w:t>
      </w:r>
      <w:proofErr w:type="spellEnd"/>
      <w:r w:rsidRPr="0031114C">
        <w:rPr>
          <w:rFonts w:ascii="Times New Roman" w:hAnsi="Times New Roman" w:cs="Times New Roman"/>
          <w:sz w:val="24"/>
          <w:szCs w:val="24"/>
        </w:rPr>
        <w:t xml:space="preserve">, Keita, C. Mbemba, J. Mollet, J.-M. </w:t>
      </w:r>
      <w:proofErr w:type="spellStart"/>
      <w:r w:rsidRPr="0031114C">
        <w:rPr>
          <w:rFonts w:ascii="Times New Roman" w:hAnsi="Times New Roman" w:cs="Times New Roman"/>
          <w:sz w:val="24"/>
          <w:szCs w:val="24"/>
        </w:rPr>
        <w:t>Moutsambote</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J.Mpati</w:t>
      </w:r>
      <w:proofErr w:type="spellEnd"/>
      <w:r w:rsidRPr="0031114C">
        <w:rPr>
          <w:rFonts w:ascii="Times New Roman" w:hAnsi="Times New Roman" w:cs="Times New Roman"/>
          <w:sz w:val="24"/>
          <w:szCs w:val="24"/>
        </w:rPr>
        <w:t xml:space="preserve">, P. Sita, “Contribution to </w:t>
      </w:r>
      <w:proofErr w:type="spellStart"/>
      <w:r w:rsidRPr="0031114C">
        <w:rPr>
          <w:rFonts w:ascii="Times New Roman" w:hAnsi="Times New Roman" w:cs="Times New Roman"/>
          <w:sz w:val="24"/>
          <w:szCs w:val="24"/>
        </w:rPr>
        <w:t>ethnobotanical</w:t>
      </w:r>
      <w:proofErr w:type="spellEnd"/>
      <w:r w:rsidRPr="0031114C">
        <w:rPr>
          <w:rFonts w:ascii="Times New Roman" w:hAnsi="Times New Roman" w:cs="Times New Roman"/>
          <w:sz w:val="24"/>
          <w:szCs w:val="24"/>
        </w:rPr>
        <w:t xml:space="preserve"> and </w:t>
      </w:r>
      <w:proofErr w:type="spellStart"/>
      <w:r w:rsidRPr="0031114C">
        <w:rPr>
          <w:rFonts w:ascii="Times New Roman" w:hAnsi="Times New Roman" w:cs="Times New Roman"/>
          <w:sz w:val="24"/>
          <w:szCs w:val="24"/>
        </w:rPr>
        <w:t>floristic</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studies</w:t>
      </w:r>
      <w:proofErr w:type="spellEnd"/>
      <w:r w:rsidRPr="0031114C">
        <w:rPr>
          <w:rFonts w:ascii="Times New Roman" w:hAnsi="Times New Roman" w:cs="Times New Roman"/>
          <w:sz w:val="24"/>
          <w:szCs w:val="24"/>
        </w:rPr>
        <w:t xml:space="preserve"> in the </w:t>
      </w:r>
      <w:proofErr w:type="spellStart"/>
      <w:r w:rsidRPr="0031114C">
        <w:rPr>
          <w:rFonts w:ascii="Times New Roman" w:hAnsi="Times New Roman" w:cs="Times New Roman"/>
          <w:sz w:val="24"/>
          <w:szCs w:val="24"/>
        </w:rPr>
        <w:t>People’s</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Republic</w:t>
      </w:r>
      <w:proofErr w:type="spellEnd"/>
      <w:r w:rsidRPr="0031114C">
        <w:rPr>
          <w:rFonts w:ascii="Times New Roman" w:hAnsi="Times New Roman" w:cs="Times New Roman"/>
          <w:sz w:val="24"/>
          <w:szCs w:val="24"/>
        </w:rPr>
        <w:t xml:space="preserve"> of the Congo”, ACCT Mission, 605 p, 1988.</w:t>
      </w:r>
    </w:p>
    <w:p w14:paraId="48CDF947" w14:textId="6AAFC62D" w:rsidR="0031114C" w:rsidRPr="0031114C" w:rsidRDefault="0031114C" w:rsidP="0031114C">
      <w:pPr>
        <w:pStyle w:val="ListParagraph"/>
        <w:numPr>
          <w:ilvl w:val="0"/>
          <w:numId w:val="11"/>
        </w:numPr>
        <w:spacing w:after="240" w:line="360" w:lineRule="auto"/>
        <w:jc w:val="both"/>
        <w:rPr>
          <w:rFonts w:ascii="Times New Roman" w:hAnsi="Times New Roman" w:cs="Times New Roman"/>
          <w:sz w:val="24"/>
          <w:szCs w:val="24"/>
        </w:rPr>
      </w:pPr>
      <w:r w:rsidRPr="0031114C">
        <w:rPr>
          <w:rFonts w:ascii="Times New Roman" w:hAnsi="Times New Roman" w:cs="Times New Roman"/>
          <w:sz w:val="24"/>
          <w:szCs w:val="24"/>
        </w:rPr>
        <w:t xml:space="preserve">Brand-Williams, W., M.E. Cuvelier and C. Berset, “Use of a free radical </w:t>
      </w:r>
      <w:proofErr w:type="spellStart"/>
      <w:r w:rsidRPr="0031114C">
        <w:rPr>
          <w:rFonts w:ascii="Times New Roman" w:hAnsi="Times New Roman" w:cs="Times New Roman"/>
          <w:sz w:val="24"/>
          <w:szCs w:val="24"/>
        </w:rPr>
        <w:t>method</w:t>
      </w:r>
      <w:proofErr w:type="spellEnd"/>
      <w:r w:rsidRPr="0031114C">
        <w:rPr>
          <w:rFonts w:ascii="Times New Roman" w:hAnsi="Times New Roman" w:cs="Times New Roman"/>
          <w:sz w:val="24"/>
          <w:szCs w:val="24"/>
        </w:rPr>
        <w:t xml:space="preserve"> to </w:t>
      </w:r>
      <w:proofErr w:type="spellStart"/>
      <w:r w:rsidRPr="0031114C">
        <w:rPr>
          <w:rFonts w:ascii="Times New Roman" w:hAnsi="Times New Roman" w:cs="Times New Roman"/>
          <w:sz w:val="24"/>
          <w:szCs w:val="24"/>
        </w:rPr>
        <w:t>evaluate</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antioxidant</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activity</w:t>
      </w:r>
      <w:proofErr w:type="spellEnd"/>
      <w:r w:rsidRPr="0031114C">
        <w:rPr>
          <w:rFonts w:ascii="Times New Roman" w:hAnsi="Times New Roman" w:cs="Times New Roman"/>
          <w:sz w:val="24"/>
          <w:szCs w:val="24"/>
        </w:rPr>
        <w:t xml:space="preserve">”, LWT-Food </w:t>
      </w:r>
      <w:proofErr w:type="spellStart"/>
      <w:r w:rsidRPr="0031114C">
        <w:rPr>
          <w:rFonts w:ascii="Times New Roman" w:hAnsi="Times New Roman" w:cs="Times New Roman"/>
          <w:sz w:val="24"/>
          <w:szCs w:val="24"/>
        </w:rPr>
        <w:t>Sci</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Technol</w:t>
      </w:r>
      <w:proofErr w:type="spellEnd"/>
      <w:r w:rsidRPr="0031114C">
        <w:rPr>
          <w:rFonts w:ascii="Times New Roman" w:hAnsi="Times New Roman" w:cs="Times New Roman"/>
          <w:sz w:val="24"/>
          <w:szCs w:val="24"/>
        </w:rPr>
        <w:t>., 28(1), 25-30.</w:t>
      </w:r>
    </w:p>
    <w:p w14:paraId="6A538AF6" w14:textId="7452A401" w:rsidR="0031114C" w:rsidRDefault="0031114C" w:rsidP="0031114C">
      <w:pPr>
        <w:pStyle w:val="ListParagraph"/>
        <w:numPr>
          <w:ilvl w:val="0"/>
          <w:numId w:val="11"/>
        </w:numPr>
        <w:spacing w:after="240" w:line="360" w:lineRule="auto"/>
        <w:jc w:val="both"/>
        <w:rPr>
          <w:rFonts w:ascii="Times New Roman" w:hAnsi="Times New Roman" w:cs="Times New Roman"/>
          <w:sz w:val="24"/>
          <w:szCs w:val="24"/>
        </w:rPr>
      </w:pPr>
      <w:proofErr w:type="spellStart"/>
      <w:r w:rsidRPr="0031114C">
        <w:rPr>
          <w:rFonts w:ascii="Times New Roman" w:hAnsi="Times New Roman" w:cs="Times New Roman"/>
          <w:sz w:val="24"/>
          <w:szCs w:val="24"/>
        </w:rPr>
        <w:lastRenderedPageBreak/>
        <w:t>Liimatainen</w:t>
      </w:r>
      <w:proofErr w:type="spellEnd"/>
      <w:r w:rsidRPr="0031114C">
        <w:rPr>
          <w:rFonts w:ascii="Times New Roman" w:hAnsi="Times New Roman" w:cs="Times New Roman"/>
          <w:sz w:val="24"/>
          <w:szCs w:val="24"/>
        </w:rPr>
        <w:t>, J, “</w:t>
      </w:r>
      <w:proofErr w:type="spellStart"/>
      <w:r w:rsidRPr="0031114C">
        <w:rPr>
          <w:rFonts w:ascii="Times New Roman" w:hAnsi="Times New Roman" w:cs="Times New Roman"/>
          <w:sz w:val="24"/>
          <w:szCs w:val="24"/>
        </w:rPr>
        <w:t>Phenolics</w:t>
      </w:r>
      <w:proofErr w:type="spellEnd"/>
      <w:r w:rsidRPr="0031114C">
        <w:rPr>
          <w:rFonts w:ascii="Times New Roman" w:hAnsi="Times New Roman" w:cs="Times New Roman"/>
          <w:sz w:val="24"/>
          <w:szCs w:val="24"/>
        </w:rPr>
        <w:t xml:space="preserve"> of the </w:t>
      </w:r>
      <w:proofErr w:type="spellStart"/>
      <w:r w:rsidRPr="0031114C">
        <w:rPr>
          <w:rFonts w:ascii="Times New Roman" w:hAnsi="Times New Roman" w:cs="Times New Roman"/>
          <w:sz w:val="24"/>
          <w:szCs w:val="24"/>
        </w:rPr>
        <w:t>inner</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bark</w:t>
      </w:r>
      <w:proofErr w:type="spellEnd"/>
      <w:r w:rsidRPr="0031114C">
        <w:rPr>
          <w:rFonts w:ascii="Times New Roman" w:hAnsi="Times New Roman" w:cs="Times New Roman"/>
          <w:sz w:val="24"/>
          <w:szCs w:val="24"/>
        </w:rPr>
        <w:t xml:space="preserve"> of </w:t>
      </w:r>
      <w:proofErr w:type="spellStart"/>
      <w:r w:rsidRPr="0031114C">
        <w:rPr>
          <w:rFonts w:ascii="Times New Roman" w:hAnsi="Times New Roman" w:cs="Times New Roman"/>
          <w:sz w:val="24"/>
          <w:szCs w:val="24"/>
        </w:rPr>
        <w:t>silver</w:t>
      </w:r>
      <w:proofErr w:type="spellEnd"/>
      <w:r w:rsidRPr="0031114C">
        <w:rPr>
          <w:rFonts w:ascii="Times New Roman" w:hAnsi="Times New Roman" w:cs="Times New Roman"/>
          <w:sz w:val="24"/>
          <w:szCs w:val="24"/>
        </w:rPr>
        <w:t xml:space="preserve"> </w:t>
      </w:r>
      <w:proofErr w:type="spellStart"/>
      <w:proofErr w:type="gramStart"/>
      <w:r w:rsidRPr="0031114C">
        <w:rPr>
          <w:rFonts w:ascii="Times New Roman" w:hAnsi="Times New Roman" w:cs="Times New Roman"/>
          <w:sz w:val="24"/>
          <w:szCs w:val="24"/>
        </w:rPr>
        <w:t>birch</w:t>
      </w:r>
      <w:proofErr w:type="spellEnd"/>
      <w:r w:rsidRPr="0031114C">
        <w:rPr>
          <w:rFonts w:ascii="Times New Roman" w:hAnsi="Times New Roman" w:cs="Times New Roman"/>
          <w:sz w:val="24"/>
          <w:szCs w:val="24"/>
        </w:rPr>
        <w:t>:</w:t>
      </w:r>
      <w:proofErr w:type="gram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characterization</w:t>
      </w:r>
      <w:proofErr w:type="spellEnd"/>
      <w:r w:rsidRPr="0031114C">
        <w:rPr>
          <w:rFonts w:ascii="Times New Roman" w:hAnsi="Times New Roman" w:cs="Times New Roman"/>
          <w:sz w:val="24"/>
          <w:szCs w:val="24"/>
        </w:rPr>
        <w:t xml:space="preserve"> and </w:t>
      </w:r>
      <w:proofErr w:type="spellStart"/>
      <w:r w:rsidRPr="0031114C">
        <w:rPr>
          <w:rFonts w:ascii="Times New Roman" w:hAnsi="Times New Roman" w:cs="Times New Roman"/>
          <w:sz w:val="24"/>
          <w:szCs w:val="24"/>
        </w:rPr>
        <w:t>intraspecific</w:t>
      </w:r>
      <w:proofErr w:type="spellEnd"/>
      <w:r w:rsidRPr="0031114C">
        <w:rPr>
          <w:rFonts w:ascii="Times New Roman" w:hAnsi="Times New Roman" w:cs="Times New Roman"/>
          <w:sz w:val="24"/>
          <w:szCs w:val="24"/>
        </w:rPr>
        <w:t xml:space="preserve"> variation”, </w:t>
      </w:r>
      <w:proofErr w:type="spellStart"/>
      <w:r w:rsidRPr="0031114C">
        <w:rPr>
          <w:rFonts w:ascii="Times New Roman" w:hAnsi="Times New Roman" w:cs="Times New Roman"/>
          <w:sz w:val="24"/>
          <w:szCs w:val="24"/>
        </w:rPr>
        <w:t>Turun</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Yliopiston</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Julkaisuja</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Annals</w:t>
      </w:r>
      <w:proofErr w:type="spellEnd"/>
      <w:r w:rsidRPr="0031114C">
        <w:rPr>
          <w:rFonts w:ascii="Times New Roman" w:hAnsi="Times New Roman" w:cs="Times New Roman"/>
          <w:sz w:val="24"/>
          <w:szCs w:val="24"/>
        </w:rPr>
        <w:t xml:space="preserve"> of the </w:t>
      </w:r>
      <w:proofErr w:type="spellStart"/>
      <w:r w:rsidRPr="0031114C">
        <w:rPr>
          <w:rFonts w:ascii="Times New Roman" w:hAnsi="Times New Roman" w:cs="Times New Roman"/>
          <w:sz w:val="24"/>
          <w:szCs w:val="24"/>
        </w:rPr>
        <w:t>University</w:t>
      </w:r>
      <w:proofErr w:type="spellEnd"/>
      <w:r w:rsidRPr="0031114C">
        <w:rPr>
          <w:rFonts w:ascii="Times New Roman" w:hAnsi="Times New Roman" w:cs="Times New Roman"/>
          <w:sz w:val="24"/>
          <w:szCs w:val="24"/>
        </w:rPr>
        <w:t xml:space="preserve"> of </w:t>
      </w:r>
      <w:proofErr w:type="spellStart"/>
      <w:r w:rsidRPr="0031114C">
        <w:rPr>
          <w:rFonts w:ascii="Times New Roman" w:hAnsi="Times New Roman" w:cs="Times New Roman"/>
          <w:sz w:val="24"/>
          <w:szCs w:val="24"/>
        </w:rPr>
        <w:t>Turkuensis</w:t>
      </w:r>
      <w:proofErr w:type="spellEnd"/>
      <w:r w:rsidRPr="0031114C">
        <w:rPr>
          <w:rFonts w:ascii="Times New Roman" w:hAnsi="Times New Roman" w:cs="Times New Roman"/>
          <w:sz w:val="24"/>
          <w:szCs w:val="24"/>
        </w:rPr>
        <w:t>, 91p,</w:t>
      </w:r>
    </w:p>
    <w:p w14:paraId="3C679424" w14:textId="216ABDA4" w:rsidR="0031114C" w:rsidRPr="0031114C" w:rsidRDefault="0031114C" w:rsidP="0031114C">
      <w:pPr>
        <w:pStyle w:val="ListParagraph"/>
        <w:numPr>
          <w:ilvl w:val="0"/>
          <w:numId w:val="11"/>
        </w:numPr>
        <w:spacing w:line="360" w:lineRule="auto"/>
        <w:jc w:val="both"/>
        <w:rPr>
          <w:rFonts w:ascii="Times New Roman" w:hAnsi="Times New Roman" w:cs="Times New Roman"/>
          <w:sz w:val="24"/>
          <w:szCs w:val="24"/>
        </w:rPr>
      </w:pPr>
      <w:proofErr w:type="spellStart"/>
      <w:r w:rsidRPr="0031114C">
        <w:rPr>
          <w:rFonts w:ascii="Times New Roman" w:hAnsi="Times New Roman" w:cs="Times New Roman"/>
          <w:sz w:val="24"/>
          <w:szCs w:val="24"/>
        </w:rPr>
        <w:t>Miabangana</w:t>
      </w:r>
      <w:proofErr w:type="spellEnd"/>
      <w:r w:rsidRPr="0031114C">
        <w:rPr>
          <w:rFonts w:ascii="Times New Roman" w:hAnsi="Times New Roman" w:cs="Times New Roman"/>
          <w:sz w:val="24"/>
          <w:szCs w:val="24"/>
        </w:rPr>
        <w:t xml:space="preserve"> E.S., </w:t>
      </w:r>
      <w:proofErr w:type="spellStart"/>
      <w:r w:rsidRPr="0031114C">
        <w:rPr>
          <w:rFonts w:ascii="Times New Roman" w:hAnsi="Times New Roman" w:cs="Times New Roman"/>
          <w:sz w:val="24"/>
          <w:szCs w:val="24"/>
        </w:rPr>
        <w:t>Ndounga</w:t>
      </w:r>
      <w:proofErr w:type="spellEnd"/>
      <w:r w:rsidRPr="0031114C">
        <w:rPr>
          <w:rFonts w:ascii="Times New Roman" w:hAnsi="Times New Roman" w:cs="Times New Roman"/>
          <w:sz w:val="24"/>
          <w:szCs w:val="24"/>
        </w:rPr>
        <w:t xml:space="preserve"> M., </w:t>
      </w:r>
      <w:proofErr w:type="spellStart"/>
      <w:r w:rsidRPr="0031114C">
        <w:rPr>
          <w:rFonts w:ascii="Times New Roman" w:hAnsi="Times New Roman" w:cs="Times New Roman"/>
          <w:sz w:val="24"/>
          <w:szCs w:val="24"/>
        </w:rPr>
        <w:t>Nkouka-Saminou</w:t>
      </w:r>
      <w:proofErr w:type="spellEnd"/>
      <w:r w:rsidRPr="0031114C">
        <w:rPr>
          <w:rFonts w:ascii="Times New Roman" w:hAnsi="Times New Roman" w:cs="Times New Roman"/>
          <w:sz w:val="24"/>
          <w:szCs w:val="24"/>
        </w:rPr>
        <w:t xml:space="preserve"> O. S., </w:t>
      </w:r>
      <w:proofErr w:type="spellStart"/>
      <w:r w:rsidRPr="0031114C">
        <w:rPr>
          <w:rFonts w:ascii="Times New Roman" w:hAnsi="Times New Roman" w:cs="Times New Roman"/>
          <w:sz w:val="24"/>
          <w:szCs w:val="24"/>
        </w:rPr>
        <w:t>Makambila</w:t>
      </w:r>
      <w:proofErr w:type="spellEnd"/>
      <w:r w:rsidRPr="0031114C">
        <w:rPr>
          <w:rFonts w:ascii="Times New Roman" w:hAnsi="Times New Roman" w:cs="Times New Roman"/>
          <w:sz w:val="24"/>
          <w:szCs w:val="24"/>
        </w:rPr>
        <w:t xml:space="preserve"> M-C, </w:t>
      </w:r>
      <w:proofErr w:type="spellStart"/>
      <w:r w:rsidRPr="0031114C">
        <w:rPr>
          <w:rFonts w:ascii="Times New Roman" w:hAnsi="Times New Roman" w:cs="Times New Roman"/>
          <w:sz w:val="24"/>
          <w:szCs w:val="24"/>
        </w:rPr>
        <w:t>Sianard</w:t>
      </w:r>
      <w:proofErr w:type="spellEnd"/>
      <w:r w:rsidRPr="0031114C">
        <w:rPr>
          <w:rFonts w:ascii="Times New Roman" w:hAnsi="Times New Roman" w:cs="Times New Roman"/>
          <w:sz w:val="24"/>
          <w:szCs w:val="24"/>
        </w:rPr>
        <w:t xml:space="preserve"> F. D., </w:t>
      </w:r>
      <w:proofErr w:type="spellStart"/>
      <w:r w:rsidRPr="0031114C">
        <w:rPr>
          <w:rFonts w:ascii="Times New Roman" w:hAnsi="Times New Roman" w:cs="Times New Roman"/>
          <w:sz w:val="24"/>
          <w:szCs w:val="24"/>
        </w:rPr>
        <w:t>Nsongola</w:t>
      </w:r>
      <w:proofErr w:type="spellEnd"/>
      <w:r w:rsidRPr="0031114C">
        <w:rPr>
          <w:rFonts w:ascii="Times New Roman" w:hAnsi="Times New Roman" w:cs="Times New Roman"/>
          <w:sz w:val="24"/>
          <w:szCs w:val="24"/>
        </w:rPr>
        <w:t xml:space="preserve"> G., and </w:t>
      </w:r>
      <w:proofErr w:type="spellStart"/>
      <w:r w:rsidRPr="0031114C">
        <w:rPr>
          <w:rFonts w:ascii="Times New Roman" w:hAnsi="Times New Roman" w:cs="Times New Roman"/>
          <w:sz w:val="24"/>
          <w:szCs w:val="24"/>
        </w:rPr>
        <w:t>Gouollaly</w:t>
      </w:r>
      <w:proofErr w:type="spellEnd"/>
      <w:r w:rsidRPr="0031114C">
        <w:rPr>
          <w:rFonts w:ascii="Times New Roman" w:hAnsi="Times New Roman" w:cs="Times New Roman"/>
          <w:sz w:val="24"/>
          <w:szCs w:val="24"/>
        </w:rPr>
        <w:t xml:space="preserve"> T, “</w:t>
      </w:r>
      <w:proofErr w:type="spellStart"/>
      <w:r w:rsidRPr="0031114C">
        <w:rPr>
          <w:rFonts w:ascii="Times New Roman" w:hAnsi="Times New Roman" w:cs="Times New Roman"/>
          <w:sz w:val="24"/>
          <w:szCs w:val="24"/>
        </w:rPr>
        <w:t>Three</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species</w:t>
      </w:r>
      <w:proofErr w:type="spellEnd"/>
      <w:r w:rsidRPr="0031114C">
        <w:rPr>
          <w:rFonts w:ascii="Times New Roman" w:hAnsi="Times New Roman" w:cs="Times New Roman"/>
          <w:sz w:val="24"/>
          <w:szCs w:val="24"/>
        </w:rPr>
        <w:t xml:space="preserve"> in </w:t>
      </w:r>
      <w:proofErr w:type="spellStart"/>
      <w:r w:rsidRPr="0031114C">
        <w:rPr>
          <w:rFonts w:ascii="Times New Roman" w:hAnsi="Times New Roman" w:cs="Times New Roman"/>
          <w:sz w:val="24"/>
          <w:szCs w:val="24"/>
        </w:rPr>
        <w:t>traditional</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phytotherapy</w:t>
      </w:r>
      <w:proofErr w:type="spellEnd"/>
      <w:r w:rsidRPr="0031114C">
        <w:rPr>
          <w:rFonts w:ascii="Times New Roman" w:hAnsi="Times New Roman" w:cs="Times New Roman"/>
          <w:sz w:val="24"/>
          <w:szCs w:val="24"/>
        </w:rPr>
        <w:t xml:space="preserve"> of the Republic of Congo,” International Journal of Innovation and </w:t>
      </w:r>
      <w:proofErr w:type="spellStart"/>
      <w:r w:rsidRPr="0031114C">
        <w:rPr>
          <w:rFonts w:ascii="Times New Roman" w:hAnsi="Times New Roman" w:cs="Times New Roman"/>
          <w:sz w:val="24"/>
          <w:szCs w:val="24"/>
        </w:rPr>
        <w:t>Applied</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Studies</w:t>
      </w:r>
      <w:proofErr w:type="spellEnd"/>
      <w:r w:rsidRPr="0031114C">
        <w:rPr>
          <w:rFonts w:ascii="Times New Roman" w:hAnsi="Times New Roman" w:cs="Times New Roman"/>
          <w:sz w:val="24"/>
          <w:szCs w:val="24"/>
        </w:rPr>
        <w:t>, 24(3</w:t>
      </w:r>
      <w:proofErr w:type="gramStart"/>
      <w:r w:rsidRPr="0031114C">
        <w:rPr>
          <w:rFonts w:ascii="Times New Roman" w:hAnsi="Times New Roman" w:cs="Times New Roman"/>
          <w:sz w:val="24"/>
          <w:szCs w:val="24"/>
        </w:rPr>
        <w:t>):</w:t>
      </w:r>
      <w:proofErr w:type="gramEnd"/>
      <w:r w:rsidRPr="0031114C">
        <w:rPr>
          <w:rFonts w:ascii="Times New Roman" w:hAnsi="Times New Roman" w:cs="Times New Roman"/>
          <w:sz w:val="24"/>
          <w:szCs w:val="24"/>
        </w:rPr>
        <w:t xml:space="preserve"> 1139-1147, 2018.</w:t>
      </w:r>
    </w:p>
    <w:p w14:paraId="6CAB0A2F" w14:textId="16F9F90C" w:rsidR="0031114C" w:rsidRPr="0031114C" w:rsidRDefault="0031114C" w:rsidP="0031114C">
      <w:pPr>
        <w:pStyle w:val="ListParagraph"/>
        <w:numPr>
          <w:ilvl w:val="0"/>
          <w:numId w:val="11"/>
        </w:numPr>
        <w:spacing w:line="360" w:lineRule="auto"/>
        <w:jc w:val="both"/>
        <w:rPr>
          <w:rFonts w:ascii="Times New Roman" w:hAnsi="Times New Roman" w:cs="Times New Roman"/>
          <w:sz w:val="24"/>
          <w:szCs w:val="24"/>
        </w:rPr>
      </w:pPr>
      <w:r w:rsidRPr="0031114C">
        <w:rPr>
          <w:rFonts w:ascii="Times New Roman" w:hAnsi="Times New Roman" w:cs="Times New Roman"/>
          <w:sz w:val="24"/>
          <w:szCs w:val="24"/>
        </w:rPr>
        <w:t xml:space="preserve">Pellegrin François M., “Note on the </w:t>
      </w:r>
      <w:proofErr w:type="spellStart"/>
      <w:r w:rsidRPr="0031114C">
        <w:rPr>
          <w:rFonts w:ascii="Times New Roman" w:hAnsi="Times New Roman" w:cs="Times New Roman"/>
          <w:sz w:val="24"/>
          <w:szCs w:val="24"/>
        </w:rPr>
        <w:t>forest</w:t>
      </w:r>
      <w:proofErr w:type="spellEnd"/>
      <w:r w:rsidRPr="0031114C">
        <w:rPr>
          <w:rFonts w:ascii="Times New Roman" w:hAnsi="Times New Roman" w:cs="Times New Roman"/>
          <w:sz w:val="24"/>
          <w:szCs w:val="24"/>
        </w:rPr>
        <w:t xml:space="preserve"> of Middle Congo,” Bulletin of the </w:t>
      </w:r>
      <w:proofErr w:type="spellStart"/>
      <w:r w:rsidRPr="0031114C">
        <w:rPr>
          <w:rFonts w:ascii="Times New Roman" w:hAnsi="Times New Roman" w:cs="Times New Roman"/>
          <w:sz w:val="24"/>
          <w:szCs w:val="24"/>
        </w:rPr>
        <w:t>Botanical</w:t>
      </w:r>
      <w:proofErr w:type="spellEnd"/>
      <w:r w:rsidRPr="0031114C">
        <w:rPr>
          <w:rFonts w:ascii="Times New Roman" w:hAnsi="Times New Roman" w:cs="Times New Roman"/>
          <w:sz w:val="24"/>
          <w:szCs w:val="24"/>
        </w:rPr>
        <w:t xml:space="preserve"> Society of France, </w:t>
      </w:r>
      <w:proofErr w:type="gramStart"/>
      <w:r w:rsidRPr="0031114C">
        <w:rPr>
          <w:rFonts w:ascii="Times New Roman" w:hAnsi="Times New Roman" w:cs="Times New Roman"/>
          <w:sz w:val="24"/>
          <w:szCs w:val="24"/>
        </w:rPr>
        <w:t>68:</w:t>
      </w:r>
      <w:proofErr w:type="gramEnd"/>
      <w:r w:rsidRPr="0031114C">
        <w:rPr>
          <w:rFonts w:ascii="Times New Roman" w:hAnsi="Times New Roman" w:cs="Times New Roman"/>
          <w:sz w:val="24"/>
          <w:szCs w:val="24"/>
        </w:rPr>
        <w:t>4, 465-471, 1921.</w:t>
      </w:r>
    </w:p>
    <w:p w14:paraId="78B2967F" w14:textId="0ED40B3E" w:rsidR="0031114C" w:rsidRPr="0031114C" w:rsidRDefault="0031114C" w:rsidP="0031114C">
      <w:pPr>
        <w:pStyle w:val="ListParagraph"/>
        <w:numPr>
          <w:ilvl w:val="0"/>
          <w:numId w:val="11"/>
        </w:numPr>
        <w:spacing w:line="360" w:lineRule="auto"/>
        <w:jc w:val="both"/>
        <w:rPr>
          <w:rFonts w:ascii="Times New Roman" w:hAnsi="Times New Roman" w:cs="Times New Roman"/>
          <w:sz w:val="24"/>
          <w:szCs w:val="24"/>
        </w:rPr>
      </w:pPr>
      <w:r w:rsidRPr="0031114C">
        <w:rPr>
          <w:rFonts w:ascii="Times New Roman" w:hAnsi="Times New Roman" w:cs="Times New Roman"/>
          <w:sz w:val="24"/>
          <w:szCs w:val="24"/>
        </w:rPr>
        <w:t xml:space="preserve">Singleton, Vernon L., Rudolf </w:t>
      </w:r>
      <w:proofErr w:type="spellStart"/>
      <w:r w:rsidRPr="0031114C">
        <w:rPr>
          <w:rFonts w:ascii="Times New Roman" w:hAnsi="Times New Roman" w:cs="Times New Roman"/>
          <w:sz w:val="24"/>
          <w:szCs w:val="24"/>
        </w:rPr>
        <w:t>Orthofer</w:t>
      </w:r>
      <w:proofErr w:type="spellEnd"/>
      <w:r w:rsidRPr="0031114C">
        <w:rPr>
          <w:rFonts w:ascii="Times New Roman" w:hAnsi="Times New Roman" w:cs="Times New Roman"/>
          <w:sz w:val="24"/>
          <w:szCs w:val="24"/>
        </w:rPr>
        <w:t xml:space="preserve">, and Rosa M. </w:t>
      </w:r>
      <w:proofErr w:type="spellStart"/>
      <w:r w:rsidRPr="0031114C">
        <w:rPr>
          <w:rFonts w:ascii="Times New Roman" w:hAnsi="Times New Roman" w:cs="Times New Roman"/>
          <w:sz w:val="24"/>
          <w:szCs w:val="24"/>
        </w:rPr>
        <w:t>Lamuela-Raventós</w:t>
      </w:r>
      <w:proofErr w:type="spellEnd"/>
      <w:r w:rsidRPr="0031114C">
        <w:rPr>
          <w:rFonts w:ascii="Times New Roman" w:hAnsi="Times New Roman" w:cs="Times New Roman"/>
          <w:sz w:val="24"/>
          <w:szCs w:val="24"/>
        </w:rPr>
        <w:t>, “</w:t>
      </w:r>
      <w:proofErr w:type="spellStart"/>
      <w:r w:rsidRPr="0031114C">
        <w:rPr>
          <w:rFonts w:ascii="Times New Roman" w:hAnsi="Times New Roman" w:cs="Times New Roman"/>
          <w:sz w:val="24"/>
          <w:szCs w:val="24"/>
        </w:rPr>
        <w:t>Analysis</w:t>
      </w:r>
      <w:proofErr w:type="spellEnd"/>
      <w:r w:rsidRPr="0031114C">
        <w:rPr>
          <w:rFonts w:ascii="Times New Roman" w:hAnsi="Times New Roman" w:cs="Times New Roman"/>
          <w:sz w:val="24"/>
          <w:szCs w:val="24"/>
        </w:rPr>
        <w:t xml:space="preserve"> of total </w:t>
      </w:r>
      <w:proofErr w:type="spellStart"/>
      <w:r w:rsidRPr="0031114C">
        <w:rPr>
          <w:rFonts w:ascii="Times New Roman" w:hAnsi="Times New Roman" w:cs="Times New Roman"/>
          <w:sz w:val="24"/>
          <w:szCs w:val="24"/>
        </w:rPr>
        <w:t>phenols</w:t>
      </w:r>
      <w:proofErr w:type="spellEnd"/>
      <w:r w:rsidRPr="0031114C">
        <w:rPr>
          <w:rFonts w:ascii="Times New Roman" w:hAnsi="Times New Roman" w:cs="Times New Roman"/>
          <w:sz w:val="24"/>
          <w:szCs w:val="24"/>
        </w:rPr>
        <w:t xml:space="preserve"> and </w:t>
      </w:r>
      <w:proofErr w:type="spellStart"/>
      <w:r w:rsidRPr="0031114C">
        <w:rPr>
          <w:rFonts w:ascii="Times New Roman" w:hAnsi="Times New Roman" w:cs="Times New Roman"/>
          <w:sz w:val="24"/>
          <w:szCs w:val="24"/>
        </w:rPr>
        <w:t>other</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oxidation</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substrates</w:t>
      </w:r>
      <w:proofErr w:type="spellEnd"/>
      <w:r w:rsidRPr="0031114C">
        <w:rPr>
          <w:rFonts w:ascii="Times New Roman" w:hAnsi="Times New Roman" w:cs="Times New Roman"/>
          <w:sz w:val="24"/>
          <w:szCs w:val="24"/>
        </w:rPr>
        <w:t xml:space="preserve"> and </w:t>
      </w:r>
      <w:proofErr w:type="spellStart"/>
      <w:r w:rsidRPr="0031114C">
        <w:rPr>
          <w:rFonts w:ascii="Times New Roman" w:hAnsi="Times New Roman" w:cs="Times New Roman"/>
          <w:sz w:val="24"/>
          <w:szCs w:val="24"/>
        </w:rPr>
        <w:t>antioxidants</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using</w:t>
      </w:r>
      <w:proofErr w:type="spellEnd"/>
      <w:r w:rsidRPr="0031114C">
        <w:rPr>
          <w:rFonts w:ascii="Times New Roman" w:hAnsi="Times New Roman" w:cs="Times New Roman"/>
          <w:sz w:val="24"/>
          <w:szCs w:val="24"/>
        </w:rPr>
        <w:t xml:space="preserve"> the </w:t>
      </w:r>
      <w:proofErr w:type="spellStart"/>
      <w:r w:rsidRPr="0031114C">
        <w:rPr>
          <w:rFonts w:ascii="Times New Roman" w:hAnsi="Times New Roman" w:cs="Times New Roman"/>
          <w:sz w:val="24"/>
          <w:szCs w:val="24"/>
        </w:rPr>
        <w:t>folin-ciocalteu</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reagent</w:t>
      </w:r>
      <w:proofErr w:type="spellEnd"/>
      <w:r w:rsidRPr="0031114C">
        <w:rPr>
          <w:rFonts w:ascii="Times New Roman" w:hAnsi="Times New Roman" w:cs="Times New Roman"/>
          <w:sz w:val="24"/>
          <w:szCs w:val="24"/>
        </w:rPr>
        <w:t xml:space="preserve">.” Methods in </w:t>
      </w:r>
      <w:proofErr w:type="spellStart"/>
      <w:r w:rsidRPr="0031114C">
        <w:rPr>
          <w:rFonts w:ascii="Times New Roman" w:hAnsi="Times New Roman" w:cs="Times New Roman"/>
          <w:sz w:val="24"/>
          <w:szCs w:val="24"/>
        </w:rPr>
        <w:t>Enzymology</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University</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Press</w:t>
      </w:r>
      <w:proofErr w:type="spellEnd"/>
      <w:r w:rsidRPr="0031114C">
        <w:rPr>
          <w:rFonts w:ascii="Times New Roman" w:hAnsi="Times New Roman" w:cs="Times New Roman"/>
          <w:sz w:val="24"/>
          <w:szCs w:val="24"/>
        </w:rPr>
        <w:t>, 299, 152-178, 1999.</w:t>
      </w:r>
    </w:p>
    <w:p w14:paraId="764475DA" w14:textId="1689F3AA" w:rsidR="0031114C" w:rsidRPr="0031114C" w:rsidRDefault="0031114C" w:rsidP="0031114C">
      <w:pPr>
        <w:pStyle w:val="ListParagraph"/>
        <w:numPr>
          <w:ilvl w:val="0"/>
          <w:numId w:val="11"/>
        </w:numPr>
        <w:spacing w:line="360" w:lineRule="auto"/>
        <w:jc w:val="both"/>
        <w:rPr>
          <w:rFonts w:ascii="Times New Roman" w:hAnsi="Times New Roman" w:cs="Times New Roman"/>
          <w:sz w:val="24"/>
          <w:szCs w:val="24"/>
        </w:rPr>
      </w:pPr>
      <w:r w:rsidRPr="0031114C">
        <w:rPr>
          <w:rFonts w:ascii="Times New Roman" w:hAnsi="Times New Roman" w:cs="Times New Roman"/>
          <w:sz w:val="24"/>
          <w:szCs w:val="24"/>
        </w:rPr>
        <w:t xml:space="preserve">Waterhouse, Andrew L., </w:t>
      </w:r>
      <w:proofErr w:type="spellStart"/>
      <w:r w:rsidRPr="0031114C">
        <w:rPr>
          <w:rFonts w:ascii="Times New Roman" w:hAnsi="Times New Roman" w:cs="Times New Roman"/>
          <w:sz w:val="24"/>
          <w:szCs w:val="24"/>
        </w:rPr>
        <w:t>Determination</w:t>
      </w:r>
      <w:proofErr w:type="spellEnd"/>
      <w:r w:rsidRPr="0031114C">
        <w:rPr>
          <w:rFonts w:ascii="Times New Roman" w:hAnsi="Times New Roman" w:cs="Times New Roman"/>
          <w:sz w:val="24"/>
          <w:szCs w:val="24"/>
        </w:rPr>
        <w:t xml:space="preserve"> of Total </w:t>
      </w:r>
      <w:proofErr w:type="spellStart"/>
      <w:r w:rsidRPr="0031114C">
        <w:rPr>
          <w:rFonts w:ascii="Times New Roman" w:hAnsi="Times New Roman" w:cs="Times New Roman"/>
          <w:sz w:val="24"/>
          <w:szCs w:val="24"/>
        </w:rPr>
        <w:t>Phenolic</w:t>
      </w:r>
      <w:proofErr w:type="spellEnd"/>
      <w:r w:rsidRPr="0031114C">
        <w:rPr>
          <w:rFonts w:ascii="Times New Roman" w:hAnsi="Times New Roman" w:cs="Times New Roman"/>
          <w:sz w:val="24"/>
          <w:szCs w:val="24"/>
        </w:rPr>
        <w:t xml:space="preserve"> Compounds. </w:t>
      </w:r>
      <w:proofErr w:type="spellStart"/>
      <w:r w:rsidRPr="0031114C">
        <w:rPr>
          <w:rFonts w:ascii="Times New Roman" w:hAnsi="Times New Roman" w:cs="Times New Roman"/>
          <w:sz w:val="24"/>
          <w:szCs w:val="24"/>
        </w:rPr>
        <w:t>Current</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Protocols</w:t>
      </w:r>
      <w:proofErr w:type="spellEnd"/>
      <w:r w:rsidRPr="0031114C">
        <w:rPr>
          <w:rFonts w:ascii="Times New Roman" w:hAnsi="Times New Roman" w:cs="Times New Roman"/>
          <w:sz w:val="24"/>
          <w:szCs w:val="24"/>
        </w:rPr>
        <w:t xml:space="preserve"> in Food </w:t>
      </w:r>
      <w:proofErr w:type="spellStart"/>
      <w:r w:rsidRPr="0031114C">
        <w:rPr>
          <w:rFonts w:ascii="Times New Roman" w:hAnsi="Times New Roman" w:cs="Times New Roman"/>
          <w:sz w:val="24"/>
          <w:szCs w:val="24"/>
        </w:rPr>
        <w:t>Analytical</w:t>
      </w:r>
      <w:proofErr w:type="spellEnd"/>
      <w:r w:rsidRPr="0031114C">
        <w:rPr>
          <w:rFonts w:ascii="Times New Roman" w:hAnsi="Times New Roman" w:cs="Times New Roman"/>
          <w:sz w:val="24"/>
          <w:szCs w:val="24"/>
        </w:rPr>
        <w:t xml:space="preserve"> Chemistry, 6(1</w:t>
      </w:r>
      <w:proofErr w:type="gramStart"/>
      <w:r w:rsidRPr="0031114C">
        <w:rPr>
          <w:rFonts w:ascii="Times New Roman" w:hAnsi="Times New Roman" w:cs="Times New Roman"/>
          <w:sz w:val="24"/>
          <w:szCs w:val="24"/>
        </w:rPr>
        <w:t>):</w:t>
      </w:r>
      <w:proofErr w:type="gramEnd"/>
      <w:r w:rsidRPr="0031114C">
        <w:rPr>
          <w:rFonts w:ascii="Times New Roman" w:hAnsi="Times New Roman" w:cs="Times New Roman"/>
          <w:sz w:val="24"/>
          <w:szCs w:val="24"/>
        </w:rPr>
        <w:t xml:space="preserve"> 11-18, 2002.</w:t>
      </w:r>
    </w:p>
    <w:p w14:paraId="14E13074" w14:textId="45558A7D" w:rsidR="0031114C" w:rsidRPr="0031114C" w:rsidRDefault="0031114C" w:rsidP="0031114C">
      <w:pPr>
        <w:pStyle w:val="ListParagraph"/>
        <w:numPr>
          <w:ilvl w:val="0"/>
          <w:numId w:val="11"/>
        </w:numPr>
        <w:spacing w:line="360" w:lineRule="auto"/>
        <w:jc w:val="both"/>
        <w:rPr>
          <w:rFonts w:ascii="Times New Roman" w:hAnsi="Times New Roman" w:cs="Times New Roman"/>
          <w:sz w:val="24"/>
          <w:szCs w:val="24"/>
          <w:lang w:val="en-US"/>
        </w:rPr>
      </w:pPr>
      <w:r w:rsidRPr="0031114C">
        <w:rPr>
          <w:rFonts w:ascii="Times New Roman" w:hAnsi="Times New Roman" w:cs="Times New Roman"/>
          <w:sz w:val="24"/>
          <w:szCs w:val="24"/>
        </w:rPr>
        <w:t xml:space="preserve">Rana T. Rashwan, Amal M. Youssef Moustafa, </w:t>
      </w:r>
      <w:proofErr w:type="spellStart"/>
      <w:r w:rsidRPr="0031114C">
        <w:rPr>
          <w:rFonts w:ascii="Times New Roman" w:hAnsi="Times New Roman" w:cs="Times New Roman"/>
          <w:sz w:val="24"/>
          <w:szCs w:val="24"/>
        </w:rPr>
        <w:t>Hanan</w:t>
      </w:r>
      <w:proofErr w:type="spellEnd"/>
      <w:r w:rsidRPr="0031114C">
        <w:rPr>
          <w:rFonts w:ascii="Times New Roman" w:hAnsi="Times New Roman" w:cs="Times New Roman"/>
          <w:sz w:val="24"/>
          <w:szCs w:val="24"/>
        </w:rPr>
        <w:t xml:space="preserve"> A.A. Taie, and Mohamed Marzouk, </w:t>
      </w:r>
      <w:proofErr w:type="spellStart"/>
      <w:r w:rsidRPr="0031114C">
        <w:rPr>
          <w:rFonts w:ascii="Times New Roman" w:hAnsi="Times New Roman" w:cs="Times New Roman"/>
          <w:sz w:val="24"/>
          <w:szCs w:val="24"/>
        </w:rPr>
        <w:t>Codiaeum</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variegatum</w:t>
      </w:r>
      <w:proofErr w:type="spellEnd"/>
      <w:r w:rsidRPr="0031114C">
        <w:rPr>
          <w:rFonts w:ascii="Times New Roman" w:hAnsi="Times New Roman" w:cs="Times New Roman"/>
          <w:sz w:val="24"/>
          <w:szCs w:val="24"/>
        </w:rPr>
        <w:t xml:space="preserve"> Zanzibar (</w:t>
      </w:r>
      <w:proofErr w:type="spellStart"/>
      <w:r w:rsidRPr="0031114C">
        <w:rPr>
          <w:rFonts w:ascii="Times New Roman" w:hAnsi="Times New Roman" w:cs="Times New Roman"/>
          <w:sz w:val="24"/>
          <w:szCs w:val="24"/>
        </w:rPr>
        <w:t>Pictum</w:t>
      </w:r>
      <w:proofErr w:type="spellEnd"/>
      <w:r w:rsidRPr="0031114C">
        <w:rPr>
          <w:rFonts w:ascii="Times New Roman" w:hAnsi="Times New Roman" w:cs="Times New Roman"/>
          <w:sz w:val="24"/>
          <w:szCs w:val="24"/>
        </w:rPr>
        <w:t xml:space="preserve"> spot</w:t>
      </w:r>
      <w:proofErr w:type="gramStart"/>
      <w:r w:rsidRPr="0031114C">
        <w:rPr>
          <w:rFonts w:ascii="Times New Roman" w:hAnsi="Times New Roman" w:cs="Times New Roman"/>
          <w:sz w:val="24"/>
          <w:szCs w:val="24"/>
        </w:rPr>
        <w:t>):</w:t>
      </w:r>
      <w:proofErr w:type="gramEnd"/>
      <w:r w:rsidRPr="0031114C">
        <w:rPr>
          <w:rFonts w:ascii="Times New Roman" w:hAnsi="Times New Roman" w:cs="Times New Roman"/>
          <w:sz w:val="24"/>
          <w:szCs w:val="24"/>
        </w:rPr>
        <w:t xml:space="preserve"> LC-MS/MS </w:t>
      </w:r>
      <w:proofErr w:type="spellStart"/>
      <w:r w:rsidRPr="0031114C">
        <w:rPr>
          <w:rFonts w:ascii="Times New Roman" w:hAnsi="Times New Roman" w:cs="Times New Roman"/>
          <w:sz w:val="24"/>
          <w:szCs w:val="24"/>
        </w:rPr>
        <w:t>Phytochemical</w:t>
      </w:r>
      <w:proofErr w:type="spellEnd"/>
      <w:r w:rsidRPr="0031114C">
        <w:rPr>
          <w:rFonts w:ascii="Times New Roman" w:hAnsi="Times New Roman" w:cs="Times New Roman"/>
          <w:sz w:val="24"/>
          <w:szCs w:val="24"/>
        </w:rPr>
        <w:t xml:space="preserve"> Profile and In Vitro </w:t>
      </w:r>
      <w:proofErr w:type="spellStart"/>
      <w:r w:rsidRPr="0031114C">
        <w:rPr>
          <w:rFonts w:ascii="Times New Roman" w:hAnsi="Times New Roman" w:cs="Times New Roman"/>
          <w:sz w:val="24"/>
          <w:szCs w:val="24"/>
        </w:rPr>
        <w:t>Antioxidant</w:t>
      </w:r>
      <w:proofErr w:type="spellEnd"/>
      <w:r w:rsidRPr="0031114C">
        <w:rPr>
          <w:rFonts w:ascii="Times New Roman" w:hAnsi="Times New Roman" w:cs="Times New Roman"/>
          <w:sz w:val="24"/>
          <w:szCs w:val="24"/>
        </w:rPr>
        <w:t xml:space="preserve"> and </w:t>
      </w:r>
      <w:proofErr w:type="spellStart"/>
      <w:r w:rsidRPr="0031114C">
        <w:rPr>
          <w:rFonts w:ascii="Times New Roman" w:hAnsi="Times New Roman" w:cs="Times New Roman"/>
          <w:sz w:val="24"/>
          <w:szCs w:val="24"/>
        </w:rPr>
        <w:t>Antitumor</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Activities</w:t>
      </w:r>
      <w:proofErr w:type="spellEnd"/>
      <w:r w:rsidRPr="0031114C">
        <w:rPr>
          <w:rFonts w:ascii="Times New Roman" w:hAnsi="Times New Roman" w:cs="Times New Roman"/>
          <w:sz w:val="24"/>
          <w:szCs w:val="24"/>
        </w:rPr>
        <w:t xml:space="preserve">. Egypt. J. </w:t>
      </w:r>
      <w:proofErr w:type="spellStart"/>
      <w:r w:rsidRPr="0031114C">
        <w:rPr>
          <w:rFonts w:ascii="Times New Roman" w:hAnsi="Times New Roman" w:cs="Times New Roman"/>
          <w:sz w:val="24"/>
          <w:szCs w:val="24"/>
        </w:rPr>
        <w:t>Chem</w:t>
      </w:r>
      <w:proofErr w:type="spellEnd"/>
      <w:r w:rsidRPr="0031114C">
        <w:rPr>
          <w:rFonts w:ascii="Times New Roman" w:hAnsi="Times New Roman" w:cs="Times New Roman"/>
          <w:sz w:val="24"/>
          <w:szCs w:val="24"/>
        </w:rPr>
        <w:t>. Vol. 67, No. 9 pp. 339-357, 2024.</w:t>
      </w:r>
    </w:p>
    <w:p w14:paraId="26160F85" w14:textId="7239222E" w:rsidR="005961C5" w:rsidRPr="005961C5" w:rsidRDefault="005961C5" w:rsidP="0031114C">
      <w:pPr>
        <w:pStyle w:val="ListParagraph"/>
        <w:numPr>
          <w:ilvl w:val="0"/>
          <w:numId w:val="11"/>
        </w:numPr>
        <w:spacing w:line="360" w:lineRule="auto"/>
        <w:jc w:val="both"/>
        <w:rPr>
          <w:rFonts w:ascii="Times New Roman" w:hAnsi="Times New Roman" w:cs="Times New Roman"/>
          <w:sz w:val="24"/>
          <w:szCs w:val="24"/>
          <w:lang w:val="en-US"/>
        </w:rPr>
      </w:pPr>
      <w:r w:rsidRPr="005961C5">
        <w:rPr>
          <w:rFonts w:ascii="Times New Roman" w:hAnsi="Times New Roman" w:cs="Times New Roman"/>
          <w:sz w:val="24"/>
          <w:szCs w:val="24"/>
        </w:rPr>
        <w:t xml:space="preserve">Ahmad </w:t>
      </w:r>
      <w:proofErr w:type="spellStart"/>
      <w:r w:rsidRPr="005961C5">
        <w:rPr>
          <w:rFonts w:ascii="Times New Roman" w:hAnsi="Times New Roman" w:cs="Times New Roman"/>
          <w:sz w:val="24"/>
          <w:szCs w:val="24"/>
        </w:rPr>
        <w:t>Fathoni</w:t>
      </w:r>
      <w:proofErr w:type="spellEnd"/>
      <w:r w:rsidRPr="005961C5">
        <w:rPr>
          <w:rFonts w:ascii="Times New Roman" w:hAnsi="Times New Roman" w:cs="Times New Roman"/>
          <w:sz w:val="24"/>
          <w:szCs w:val="24"/>
        </w:rPr>
        <w:t xml:space="preserve">, </w:t>
      </w:r>
      <w:proofErr w:type="spellStart"/>
      <w:r w:rsidRPr="005961C5">
        <w:rPr>
          <w:rFonts w:ascii="Times New Roman" w:hAnsi="Times New Roman" w:cs="Times New Roman"/>
          <w:sz w:val="24"/>
          <w:szCs w:val="24"/>
        </w:rPr>
        <w:t>Alhady</w:t>
      </w:r>
      <w:proofErr w:type="spellEnd"/>
      <w:r w:rsidRPr="005961C5">
        <w:rPr>
          <w:rFonts w:ascii="Times New Roman" w:hAnsi="Times New Roman" w:cs="Times New Roman"/>
          <w:sz w:val="24"/>
          <w:szCs w:val="24"/>
        </w:rPr>
        <w:t xml:space="preserve"> </w:t>
      </w:r>
      <w:proofErr w:type="spellStart"/>
      <w:r w:rsidRPr="005961C5">
        <w:rPr>
          <w:rFonts w:ascii="Times New Roman" w:hAnsi="Times New Roman" w:cs="Times New Roman"/>
          <w:sz w:val="24"/>
          <w:szCs w:val="24"/>
        </w:rPr>
        <w:t>Nareswara</w:t>
      </w:r>
      <w:proofErr w:type="spellEnd"/>
      <w:r w:rsidRPr="005961C5">
        <w:rPr>
          <w:rFonts w:ascii="Times New Roman" w:hAnsi="Times New Roman" w:cs="Times New Roman"/>
          <w:sz w:val="24"/>
          <w:szCs w:val="24"/>
        </w:rPr>
        <w:t xml:space="preserve"> </w:t>
      </w:r>
      <w:proofErr w:type="spellStart"/>
      <w:r w:rsidRPr="005961C5">
        <w:rPr>
          <w:rFonts w:ascii="Times New Roman" w:hAnsi="Times New Roman" w:cs="Times New Roman"/>
          <w:sz w:val="24"/>
          <w:szCs w:val="24"/>
        </w:rPr>
        <w:t>Candraditya</w:t>
      </w:r>
      <w:proofErr w:type="spellEnd"/>
      <w:r w:rsidRPr="005961C5">
        <w:rPr>
          <w:rFonts w:ascii="Times New Roman" w:hAnsi="Times New Roman" w:cs="Times New Roman"/>
          <w:sz w:val="24"/>
          <w:szCs w:val="24"/>
        </w:rPr>
        <w:t xml:space="preserve"> and Tarso Rudiana</w:t>
      </w:r>
      <w:r w:rsidR="00667512">
        <w:rPr>
          <w:rFonts w:ascii="Times New Roman" w:hAnsi="Times New Roman" w:cs="Times New Roman"/>
          <w:sz w:val="24"/>
          <w:szCs w:val="24"/>
        </w:rPr>
        <w:t xml:space="preserve">, </w:t>
      </w:r>
      <w:r w:rsidRPr="005961C5">
        <w:rPr>
          <w:rFonts w:ascii="Times New Roman" w:hAnsi="Times New Roman" w:cs="Times New Roman"/>
          <w:sz w:val="24"/>
          <w:szCs w:val="24"/>
        </w:rPr>
        <w:t>Antioxidant activity and identification of flavonoid compounds in</w:t>
      </w:r>
      <w:r>
        <w:rPr>
          <w:rFonts w:ascii="Times New Roman" w:hAnsi="Times New Roman" w:cs="Times New Roman"/>
          <w:sz w:val="24"/>
          <w:szCs w:val="24"/>
        </w:rPr>
        <w:t xml:space="preserve"> </w:t>
      </w:r>
      <w:r w:rsidRPr="005961C5">
        <w:rPr>
          <w:rFonts w:ascii="Times New Roman" w:hAnsi="Times New Roman" w:cs="Times New Roman"/>
          <w:sz w:val="24"/>
          <w:szCs w:val="24"/>
        </w:rPr>
        <w:t>Patat leaves (Phrynium capitatum) ethyl acetate extract</w:t>
      </w:r>
      <w:r>
        <w:rPr>
          <w:rFonts w:ascii="Times New Roman" w:hAnsi="Times New Roman" w:cs="Times New Roman"/>
          <w:sz w:val="24"/>
          <w:szCs w:val="24"/>
        </w:rPr>
        <w:t xml:space="preserve">. </w:t>
      </w:r>
      <w:r w:rsidRPr="00556944">
        <w:rPr>
          <w:rFonts w:ascii="Times New Roman" w:hAnsi="Times New Roman" w:cs="Times New Roman"/>
          <w:i/>
          <w:iCs/>
          <w:sz w:val="24"/>
          <w:szCs w:val="24"/>
        </w:rPr>
        <w:t>J. Pendidik. Kim</w:t>
      </w:r>
      <w:r w:rsidRPr="005961C5">
        <w:rPr>
          <w:rFonts w:ascii="Times New Roman" w:hAnsi="Times New Roman" w:cs="Times New Roman"/>
          <w:sz w:val="24"/>
          <w:szCs w:val="24"/>
        </w:rPr>
        <w:t xml:space="preserve"> 14(3</w:t>
      </w:r>
      <w:proofErr w:type="gramStart"/>
      <w:r w:rsidRPr="005961C5">
        <w:rPr>
          <w:rFonts w:ascii="Times New Roman" w:hAnsi="Times New Roman" w:cs="Times New Roman"/>
          <w:sz w:val="24"/>
          <w:szCs w:val="24"/>
        </w:rPr>
        <w:t>):</w:t>
      </w:r>
      <w:proofErr w:type="gramEnd"/>
      <w:r w:rsidRPr="005961C5">
        <w:rPr>
          <w:rFonts w:ascii="Times New Roman" w:hAnsi="Times New Roman" w:cs="Times New Roman"/>
          <w:sz w:val="24"/>
          <w:szCs w:val="24"/>
        </w:rPr>
        <w:t xml:space="preserve"> 149-156</w:t>
      </w:r>
      <w:r w:rsidR="00667512">
        <w:rPr>
          <w:rFonts w:ascii="Times New Roman" w:hAnsi="Times New Roman" w:cs="Times New Roman"/>
          <w:sz w:val="24"/>
          <w:szCs w:val="24"/>
        </w:rPr>
        <w:t>, 2022</w:t>
      </w:r>
      <w:r>
        <w:rPr>
          <w:rFonts w:ascii="Times New Roman" w:hAnsi="Times New Roman" w:cs="Times New Roman"/>
          <w:sz w:val="24"/>
          <w:szCs w:val="24"/>
        </w:rPr>
        <w:t>.</w:t>
      </w:r>
    </w:p>
    <w:p w14:paraId="60D20EEA" w14:textId="3B01014E" w:rsidR="004A4F3A" w:rsidRPr="004A4F3A" w:rsidRDefault="00383DE1" w:rsidP="004A4F3A">
      <w:pPr>
        <w:pStyle w:val="ListParagraph"/>
        <w:numPr>
          <w:ilvl w:val="0"/>
          <w:numId w:val="11"/>
        </w:numPr>
        <w:spacing w:line="360" w:lineRule="auto"/>
        <w:jc w:val="both"/>
        <w:rPr>
          <w:rFonts w:ascii="Times New Roman" w:hAnsi="Times New Roman" w:cs="Times New Roman"/>
          <w:sz w:val="24"/>
          <w:szCs w:val="24"/>
          <w:lang w:val="en-US"/>
        </w:rPr>
      </w:pPr>
      <w:r w:rsidRPr="00383DE1">
        <w:rPr>
          <w:rFonts w:ascii="Times New Roman" w:hAnsi="Times New Roman" w:cs="Times New Roman"/>
          <w:sz w:val="24"/>
          <w:szCs w:val="24"/>
        </w:rPr>
        <w:t>Hon-Yeung CHEUNG,</w:t>
      </w:r>
      <w:r>
        <w:rPr>
          <w:rFonts w:ascii="Times New Roman" w:hAnsi="Times New Roman" w:cs="Times New Roman"/>
          <w:sz w:val="24"/>
          <w:szCs w:val="24"/>
        </w:rPr>
        <w:t xml:space="preserve"> </w:t>
      </w:r>
      <w:r w:rsidRPr="00383DE1">
        <w:rPr>
          <w:rFonts w:ascii="Times New Roman" w:hAnsi="Times New Roman" w:cs="Times New Roman"/>
          <w:sz w:val="24"/>
          <w:szCs w:val="24"/>
        </w:rPr>
        <w:t>Ka-Wing TO, Chi-Wa NG, Zhifeng ZHANG</w:t>
      </w:r>
      <w:r w:rsidR="00667512">
        <w:rPr>
          <w:rFonts w:ascii="Times New Roman" w:hAnsi="Times New Roman" w:cs="Times New Roman"/>
          <w:sz w:val="24"/>
          <w:szCs w:val="24"/>
        </w:rPr>
        <w:t xml:space="preserve">, </w:t>
      </w:r>
      <w:r w:rsidRPr="00383DE1">
        <w:rPr>
          <w:rFonts w:ascii="Times New Roman" w:hAnsi="Times New Roman" w:cs="Times New Roman"/>
          <w:sz w:val="24"/>
          <w:szCs w:val="24"/>
        </w:rPr>
        <w:t xml:space="preserve">Extract of Herba </w:t>
      </w:r>
      <w:r w:rsidRPr="00383DE1">
        <w:rPr>
          <w:rFonts w:ascii="Times New Roman" w:hAnsi="Times New Roman" w:cs="Times New Roman"/>
          <w:i/>
          <w:iCs/>
          <w:sz w:val="24"/>
          <w:szCs w:val="24"/>
        </w:rPr>
        <w:t>Scutellariae Barbatae</w:t>
      </w:r>
      <w:r w:rsidRPr="00383DE1">
        <w:rPr>
          <w:rFonts w:ascii="Times New Roman" w:hAnsi="Times New Roman" w:cs="Times New Roman"/>
          <w:sz w:val="24"/>
          <w:szCs w:val="24"/>
        </w:rPr>
        <w:t xml:space="preserve"> Has</w:t>
      </w:r>
      <w:r>
        <w:rPr>
          <w:rFonts w:ascii="Times New Roman" w:hAnsi="Times New Roman" w:cs="Times New Roman"/>
          <w:sz w:val="24"/>
          <w:szCs w:val="24"/>
        </w:rPr>
        <w:t xml:space="preserve"> a</w:t>
      </w:r>
      <w:r w:rsidRPr="00383DE1">
        <w:rPr>
          <w:rFonts w:ascii="Times New Roman" w:hAnsi="Times New Roman" w:cs="Times New Roman"/>
          <w:sz w:val="24"/>
          <w:szCs w:val="24"/>
        </w:rPr>
        <w:t xml:space="preserve">ntiinflammatory, </w:t>
      </w:r>
      <w:r>
        <w:rPr>
          <w:rFonts w:ascii="Times New Roman" w:hAnsi="Times New Roman" w:cs="Times New Roman"/>
          <w:sz w:val="24"/>
          <w:szCs w:val="24"/>
        </w:rPr>
        <w:t>a</w:t>
      </w:r>
      <w:r w:rsidRPr="00383DE1">
        <w:rPr>
          <w:rFonts w:ascii="Times New Roman" w:hAnsi="Times New Roman" w:cs="Times New Roman"/>
          <w:sz w:val="24"/>
          <w:szCs w:val="24"/>
        </w:rPr>
        <w:t xml:space="preserve">ntipyretic and </w:t>
      </w:r>
      <w:r>
        <w:rPr>
          <w:rFonts w:ascii="Times New Roman" w:hAnsi="Times New Roman" w:cs="Times New Roman"/>
          <w:sz w:val="24"/>
          <w:szCs w:val="24"/>
        </w:rPr>
        <w:t>c</w:t>
      </w:r>
      <w:r w:rsidRPr="00383DE1">
        <w:rPr>
          <w:rFonts w:ascii="Times New Roman" w:hAnsi="Times New Roman" w:cs="Times New Roman"/>
          <w:sz w:val="24"/>
          <w:szCs w:val="24"/>
        </w:rPr>
        <w:t xml:space="preserve">ancer </w:t>
      </w:r>
      <w:r>
        <w:rPr>
          <w:rFonts w:ascii="Times New Roman" w:hAnsi="Times New Roman" w:cs="Times New Roman"/>
          <w:sz w:val="24"/>
          <w:szCs w:val="24"/>
        </w:rPr>
        <w:t>c</w:t>
      </w:r>
      <w:r w:rsidRPr="00383DE1">
        <w:rPr>
          <w:rFonts w:ascii="Times New Roman" w:hAnsi="Times New Roman" w:cs="Times New Roman"/>
          <w:sz w:val="24"/>
          <w:szCs w:val="24"/>
        </w:rPr>
        <w:t>hemopreventive</w:t>
      </w:r>
      <w:r>
        <w:rPr>
          <w:rFonts w:ascii="Times New Roman" w:hAnsi="Times New Roman" w:cs="Times New Roman"/>
          <w:sz w:val="24"/>
          <w:szCs w:val="24"/>
        </w:rPr>
        <w:t xml:space="preserve"> </w:t>
      </w:r>
      <w:r w:rsidRPr="00383DE1">
        <w:rPr>
          <w:rFonts w:ascii="Times New Roman" w:hAnsi="Times New Roman" w:cs="Times New Roman"/>
          <w:sz w:val="24"/>
          <w:szCs w:val="24"/>
        </w:rPr>
        <w:t>Effects</w:t>
      </w:r>
      <w:r>
        <w:rPr>
          <w:rFonts w:ascii="Times New Roman" w:hAnsi="Times New Roman" w:cs="Times New Roman"/>
          <w:sz w:val="24"/>
          <w:szCs w:val="24"/>
        </w:rPr>
        <w:t xml:space="preserve">. </w:t>
      </w:r>
      <w:r w:rsidRPr="00556944">
        <w:rPr>
          <w:rFonts w:ascii="Times New Roman" w:hAnsi="Times New Roman" w:cs="Times New Roman"/>
          <w:i/>
          <w:iCs/>
          <w:sz w:val="24"/>
          <w:szCs w:val="24"/>
        </w:rPr>
        <w:t xml:space="preserve">HKPJ </w:t>
      </w:r>
      <w:r w:rsidRPr="00383DE1">
        <w:rPr>
          <w:rFonts w:ascii="Times New Roman" w:hAnsi="Times New Roman" w:cs="Times New Roman"/>
          <w:sz w:val="24"/>
          <w:szCs w:val="24"/>
        </w:rPr>
        <w:t>VOL 16 NO 2</w:t>
      </w:r>
      <w:r>
        <w:rPr>
          <w:rFonts w:ascii="Times New Roman" w:hAnsi="Times New Roman" w:cs="Times New Roman"/>
          <w:sz w:val="24"/>
          <w:szCs w:val="24"/>
        </w:rPr>
        <w:t>, pp. 66-69</w:t>
      </w:r>
      <w:r w:rsidR="00667512">
        <w:rPr>
          <w:rFonts w:ascii="Times New Roman" w:hAnsi="Times New Roman" w:cs="Times New Roman"/>
          <w:sz w:val="24"/>
          <w:szCs w:val="24"/>
        </w:rPr>
        <w:t>, 2009</w:t>
      </w:r>
      <w:r>
        <w:rPr>
          <w:rFonts w:ascii="Times New Roman" w:hAnsi="Times New Roman" w:cs="Times New Roman"/>
          <w:sz w:val="24"/>
          <w:szCs w:val="24"/>
        </w:rPr>
        <w:t>.</w:t>
      </w:r>
    </w:p>
    <w:p w14:paraId="00B5513E" w14:textId="03136F7F" w:rsidR="00854802" w:rsidRDefault="004A4F3A" w:rsidP="00854802">
      <w:pPr>
        <w:pStyle w:val="ListParagraph"/>
        <w:numPr>
          <w:ilvl w:val="0"/>
          <w:numId w:val="11"/>
        </w:numPr>
        <w:spacing w:line="360" w:lineRule="auto"/>
        <w:jc w:val="both"/>
        <w:rPr>
          <w:rFonts w:ascii="Times New Roman" w:hAnsi="Times New Roman" w:cs="Times New Roman"/>
          <w:sz w:val="24"/>
          <w:szCs w:val="24"/>
          <w:lang w:val="en-US"/>
        </w:rPr>
      </w:pPr>
      <w:r w:rsidRPr="004A4F3A">
        <w:rPr>
          <w:rFonts w:ascii="Times New Roman" w:hAnsi="Times New Roman" w:cs="Times New Roman"/>
          <w:sz w:val="24"/>
          <w:szCs w:val="24"/>
          <w:lang w:val="en-US"/>
        </w:rPr>
        <w:t>El</w:t>
      </w:r>
      <w:r>
        <w:rPr>
          <w:rFonts w:ascii="Times New Roman" w:hAnsi="Times New Roman" w:cs="Times New Roman"/>
          <w:sz w:val="24"/>
          <w:szCs w:val="24"/>
          <w:lang w:val="en-US"/>
        </w:rPr>
        <w:t xml:space="preserve"> </w:t>
      </w:r>
      <w:proofErr w:type="spellStart"/>
      <w:r w:rsidRPr="004A4F3A">
        <w:rPr>
          <w:rFonts w:ascii="Times New Roman" w:hAnsi="Times New Roman" w:cs="Times New Roman"/>
          <w:sz w:val="24"/>
          <w:szCs w:val="24"/>
          <w:lang w:val="en-US"/>
        </w:rPr>
        <w:t>Karkouri</w:t>
      </w:r>
      <w:proofErr w:type="spellEnd"/>
      <w:r w:rsidRPr="004A4F3A">
        <w:rPr>
          <w:rFonts w:ascii="Times New Roman" w:hAnsi="Times New Roman" w:cs="Times New Roman"/>
          <w:sz w:val="24"/>
          <w:szCs w:val="24"/>
          <w:lang w:val="en-US"/>
        </w:rPr>
        <w:t xml:space="preserve"> Jamila, </w:t>
      </w:r>
      <w:proofErr w:type="spellStart"/>
      <w:r w:rsidRPr="004A4F3A">
        <w:rPr>
          <w:rFonts w:ascii="Times New Roman" w:hAnsi="Times New Roman" w:cs="Times New Roman"/>
          <w:sz w:val="24"/>
          <w:szCs w:val="24"/>
          <w:lang w:val="en-US"/>
        </w:rPr>
        <w:t>Drioiche</w:t>
      </w:r>
      <w:proofErr w:type="spellEnd"/>
      <w:r w:rsidRPr="004A4F3A">
        <w:rPr>
          <w:rFonts w:ascii="Times New Roman" w:hAnsi="Times New Roman" w:cs="Times New Roman"/>
          <w:sz w:val="24"/>
          <w:szCs w:val="24"/>
          <w:lang w:val="en-US"/>
        </w:rPr>
        <w:t xml:space="preserve"> Aziz, </w:t>
      </w:r>
      <w:proofErr w:type="spellStart"/>
      <w:r w:rsidRPr="004A4F3A">
        <w:rPr>
          <w:rFonts w:ascii="Times New Roman" w:hAnsi="Times New Roman" w:cs="Times New Roman"/>
          <w:sz w:val="24"/>
          <w:szCs w:val="24"/>
          <w:lang w:val="en-US"/>
        </w:rPr>
        <w:t>Soro</w:t>
      </w:r>
      <w:proofErr w:type="spellEnd"/>
      <w:r w:rsidRPr="004A4F3A">
        <w:rPr>
          <w:rFonts w:ascii="Times New Roman" w:hAnsi="Times New Roman" w:cs="Times New Roman"/>
          <w:sz w:val="24"/>
          <w:szCs w:val="24"/>
          <w:lang w:val="en-US"/>
        </w:rPr>
        <w:t xml:space="preserve"> Aminata, </w:t>
      </w:r>
      <w:proofErr w:type="spellStart"/>
      <w:r w:rsidRPr="004A4F3A">
        <w:rPr>
          <w:rFonts w:ascii="Times New Roman" w:hAnsi="Times New Roman" w:cs="Times New Roman"/>
          <w:sz w:val="24"/>
          <w:szCs w:val="24"/>
          <w:lang w:val="en-US"/>
        </w:rPr>
        <w:t>Ailli</w:t>
      </w:r>
      <w:proofErr w:type="spellEnd"/>
      <w:r w:rsidRPr="004A4F3A">
        <w:rPr>
          <w:rFonts w:ascii="Times New Roman" w:hAnsi="Times New Roman" w:cs="Times New Roman"/>
          <w:sz w:val="24"/>
          <w:szCs w:val="24"/>
          <w:lang w:val="en-US"/>
        </w:rPr>
        <w:t xml:space="preserve"> </w:t>
      </w:r>
      <w:proofErr w:type="spellStart"/>
      <w:r w:rsidRPr="004A4F3A">
        <w:rPr>
          <w:rFonts w:ascii="Times New Roman" w:hAnsi="Times New Roman" w:cs="Times New Roman"/>
          <w:sz w:val="24"/>
          <w:szCs w:val="24"/>
          <w:lang w:val="en-US"/>
        </w:rPr>
        <w:t>Atika</w:t>
      </w:r>
      <w:proofErr w:type="spellEnd"/>
      <w:r w:rsidRPr="004A4F3A">
        <w:rPr>
          <w:rFonts w:ascii="Times New Roman" w:hAnsi="Times New Roman" w:cs="Times New Roman"/>
          <w:sz w:val="24"/>
          <w:szCs w:val="24"/>
          <w:lang w:val="en-US"/>
        </w:rPr>
        <w:t xml:space="preserve">, </w:t>
      </w:r>
      <w:proofErr w:type="spellStart"/>
      <w:r w:rsidRPr="004A4F3A">
        <w:rPr>
          <w:rFonts w:ascii="Times New Roman" w:hAnsi="Times New Roman" w:cs="Times New Roman"/>
          <w:sz w:val="24"/>
          <w:szCs w:val="24"/>
          <w:lang w:val="en-US"/>
        </w:rPr>
        <w:t>Benhlima</w:t>
      </w:r>
      <w:proofErr w:type="spellEnd"/>
      <w:r w:rsidRPr="004A4F3A">
        <w:rPr>
          <w:rFonts w:ascii="Times New Roman" w:hAnsi="Times New Roman" w:cs="Times New Roman"/>
          <w:sz w:val="24"/>
          <w:szCs w:val="24"/>
          <w:lang w:val="en-US"/>
        </w:rPr>
        <w:t xml:space="preserve"> Nadia, </w:t>
      </w:r>
      <w:proofErr w:type="spellStart"/>
      <w:r w:rsidRPr="004A4F3A">
        <w:rPr>
          <w:rFonts w:ascii="Times New Roman" w:hAnsi="Times New Roman" w:cs="Times New Roman"/>
          <w:sz w:val="24"/>
          <w:szCs w:val="24"/>
          <w:lang w:val="en-US"/>
        </w:rPr>
        <w:t>Bouzoubaa</w:t>
      </w:r>
      <w:proofErr w:type="spellEnd"/>
      <w:r w:rsidRPr="004A4F3A">
        <w:rPr>
          <w:rFonts w:ascii="Times New Roman" w:hAnsi="Times New Roman" w:cs="Times New Roman"/>
          <w:sz w:val="24"/>
          <w:szCs w:val="24"/>
          <w:lang w:val="en-US"/>
        </w:rPr>
        <w:t xml:space="preserve"> Amal, El </w:t>
      </w:r>
      <w:proofErr w:type="spellStart"/>
      <w:r w:rsidRPr="004A4F3A">
        <w:rPr>
          <w:rFonts w:ascii="Times New Roman" w:hAnsi="Times New Roman" w:cs="Times New Roman"/>
          <w:sz w:val="24"/>
          <w:szCs w:val="24"/>
          <w:lang w:val="en-US"/>
        </w:rPr>
        <w:t>Makhoukhi</w:t>
      </w:r>
      <w:proofErr w:type="spellEnd"/>
      <w:r w:rsidRPr="004A4F3A">
        <w:rPr>
          <w:rFonts w:ascii="Times New Roman" w:hAnsi="Times New Roman" w:cs="Times New Roman"/>
          <w:sz w:val="24"/>
          <w:szCs w:val="24"/>
          <w:lang w:val="en-US"/>
        </w:rPr>
        <w:t xml:space="preserve"> </w:t>
      </w:r>
      <w:proofErr w:type="spellStart"/>
      <w:r w:rsidRPr="004A4F3A">
        <w:rPr>
          <w:rFonts w:ascii="Times New Roman" w:hAnsi="Times New Roman" w:cs="Times New Roman"/>
          <w:sz w:val="24"/>
          <w:szCs w:val="24"/>
          <w:lang w:val="en-US"/>
        </w:rPr>
        <w:t>Fadoua</w:t>
      </w:r>
      <w:proofErr w:type="spellEnd"/>
      <w:r w:rsidRPr="004A4F3A">
        <w:rPr>
          <w:rFonts w:ascii="Times New Roman" w:hAnsi="Times New Roman" w:cs="Times New Roman"/>
          <w:sz w:val="24"/>
          <w:szCs w:val="24"/>
          <w:lang w:val="en-US"/>
        </w:rPr>
        <w:t xml:space="preserve">, </w:t>
      </w:r>
      <w:proofErr w:type="spellStart"/>
      <w:r w:rsidRPr="004A4F3A">
        <w:rPr>
          <w:rFonts w:ascii="Times New Roman" w:hAnsi="Times New Roman" w:cs="Times New Roman"/>
          <w:sz w:val="24"/>
          <w:szCs w:val="24"/>
          <w:lang w:val="en-US"/>
        </w:rPr>
        <w:t>Oulhaj</w:t>
      </w:r>
      <w:proofErr w:type="spellEnd"/>
      <w:r w:rsidRPr="004A4F3A">
        <w:rPr>
          <w:rFonts w:ascii="Times New Roman" w:hAnsi="Times New Roman" w:cs="Times New Roman"/>
          <w:sz w:val="24"/>
          <w:szCs w:val="24"/>
          <w:lang w:val="en-US"/>
        </w:rPr>
        <w:t xml:space="preserve"> Hamid, </w:t>
      </w:r>
      <w:proofErr w:type="spellStart"/>
      <w:r w:rsidRPr="004A4F3A">
        <w:rPr>
          <w:rFonts w:ascii="Times New Roman" w:hAnsi="Times New Roman" w:cs="Times New Roman"/>
          <w:sz w:val="24"/>
          <w:szCs w:val="24"/>
          <w:lang w:val="en-US"/>
        </w:rPr>
        <w:t>Kouoh</w:t>
      </w:r>
      <w:proofErr w:type="spellEnd"/>
      <w:r w:rsidRPr="004A4F3A">
        <w:rPr>
          <w:rFonts w:ascii="Times New Roman" w:hAnsi="Times New Roman" w:cs="Times New Roman"/>
          <w:sz w:val="24"/>
          <w:szCs w:val="24"/>
          <w:lang w:val="en-US"/>
        </w:rPr>
        <w:t xml:space="preserve"> </w:t>
      </w:r>
      <w:proofErr w:type="spellStart"/>
      <w:r w:rsidRPr="004A4F3A">
        <w:rPr>
          <w:rFonts w:ascii="Times New Roman" w:hAnsi="Times New Roman" w:cs="Times New Roman"/>
          <w:sz w:val="24"/>
          <w:szCs w:val="24"/>
          <w:lang w:val="en-US"/>
        </w:rPr>
        <w:t>Elombo</w:t>
      </w:r>
      <w:proofErr w:type="spellEnd"/>
      <w:r w:rsidRPr="004A4F3A">
        <w:rPr>
          <w:rFonts w:ascii="Times New Roman" w:hAnsi="Times New Roman" w:cs="Times New Roman"/>
          <w:sz w:val="24"/>
          <w:szCs w:val="24"/>
          <w:lang w:val="en-US"/>
        </w:rPr>
        <w:t xml:space="preserve"> Ferdinand and </w:t>
      </w:r>
      <w:proofErr w:type="spellStart"/>
      <w:r w:rsidRPr="004A4F3A">
        <w:rPr>
          <w:rFonts w:ascii="Times New Roman" w:hAnsi="Times New Roman" w:cs="Times New Roman"/>
          <w:sz w:val="24"/>
          <w:szCs w:val="24"/>
          <w:lang w:val="en-US"/>
        </w:rPr>
        <w:t>Zair</w:t>
      </w:r>
      <w:proofErr w:type="spellEnd"/>
      <w:r w:rsidRPr="004A4F3A">
        <w:rPr>
          <w:rFonts w:ascii="Times New Roman" w:hAnsi="Times New Roman" w:cs="Times New Roman"/>
          <w:sz w:val="24"/>
          <w:szCs w:val="24"/>
          <w:lang w:val="en-US"/>
        </w:rPr>
        <w:t xml:space="preserve"> Touriya</w:t>
      </w:r>
      <w:r w:rsidR="00667512">
        <w:rPr>
          <w:rFonts w:ascii="Times New Roman" w:hAnsi="Times New Roman" w:cs="Times New Roman"/>
          <w:sz w:val="24"/>
          <w:szCs w:val="24"/>
          <w:lang w:val="en-US"/>
        </w:rPr>
        <w:t>, “</w:t>
      </w:r>
      <w:r w:rsidRPr="004A4F3A">
        <w:rPr>
          <w:rFonts w:ascii="Times New Roman" w:hAnsi="Times New Roman" w:cs="Times New Roman"/>
          <w:sz w:val="24"/>
          <w:szCs w:val="24"/>
          <w:lang w:val="en-US"/>
        </w:rPr>
        <w:t xml:space="preserve">Identification and antioxidant activity of </w:t>
      </w:r>
      <w:r w:rsidRPr="004A4F3A">
        <w:rPr>
          <w:rFonts w:ascii="Times New Roman" w:hAnsi="Times New Roman" w:cs="Times New Roman"/>
          <w:i/>
          <w:iCs/>
          <w:sz w:val="24"/>
          <w:szCs w:val="24"/>
          <w:lang w:val="en-US"/>
        </w:rPr>
        <w:t xml:space="preserve">Ammi </w:t>
      </w:r>
      <w:proofErr w:type="spellStart"/>
      <w:r w:rsidRPr="004A4F3A">
        <w:rPr>
          <w:rFonts w:ascii="Times New Roman" w:hAnsi="Times New Roman" w:cs="Times New Roman"/>
          <w:i/>
          <w:iCs/>
          <w:sz w:val="24"/>
          <w:szCs w:val="24"/>
          <w:lang w:val="en-US"/>
        </w:rPr>
        <w:t>visnaga</w:t>
      </w:r>
      <w:proofErr w:type="spellEnd"/>
      <w:r w:rsidRPr="004A4F3A">
        <w:rPr>
          <w:rFonts w:ascii="Times New Roman" w:hAnsi="Times New Roman" w:cs="Times New Roman"/>
          <w:i/>
          <w:iCs/>
          <w:sz w:val="24"/>
          <w:szCs w:val="24"/>
          <w:lang w:val="en-US"/>
        </w:rPr>
        <w:t xml:space="preserve"> L. </w:t>
      </w:r>
      <w:r w:rsidRPr="004A4F3A">
        <w:rPr>
          <w:rFonts w:ascii="Times New Roman" w:hAnsi="Times New Roman" w:cs="Times New Roman"/>
          <w:sz w:val="24"/>
          <w:szCs w:val="24"/>
          <w:lang w:val="en-US"/>
        </w:rPr>
        <w:t>polyphenols from the Middle Atlas in Morocco</w:t>
      </w:r>
      <w:r w:rsidR="0066751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A4F3A">
        <w:rPr>
          <w:rFonts w:ascii="Times New Roman" w:hAnsi="Times New Roman" w:cs="Times New Roman"/>
          <w:i/>
          <w:iCs/>
          <w:sz w:val="24"/>
          <w:szCs w:val="24"/>
          <w:lang w:val="en-US"/>
        </w:rPr>
        <w:t>Mediterranean Journal of Chemistry</w:t>
      </w:r>
      <w:r w:rsidRPr="004A4F3A">
        <w:rPr>
          <w:rFonts w:ascii="Times New Roman" w:hAnsi="Times New Roman" w:cs="Times New Roman"/>
          <w:sz w:val="24"/>
          <w:szCs w:val="24"/>
          <w:lang w:val="en-US"/>
        </w:rPr>
        <w:t>, 10</w:t>
      </w:r>
      <w:r>
        <w:rPr>
          <w:rFonts w:ascii="Times New Roman" w:hAnsi="Times New Roman" w:cs="Times New Roman"/>
          <w:sz w:val="24"/>
          <w:szCs w:val="24"/>
          <w:lang w:val="en-US"/>
        </w:rPr>
        <w:t xml:space="preserve"> </w:t>
      </w:r>
      <w:r w:rsidRPr="004A4F3A">
        <w:rPr>
          <w:rFonts w:ascii="Times New Roman" w:hAnsi="Times New Roman" w:cs="Times New Roman"/>
          <w:sz w:val="24"/>
          <w:szCs w:val="24"/>
          <w:lang w:val="en-US"/>
        </w:rPr>
        <w:t>(7), 649-658</w:t>
      </w:r>
      <w:r w:rsidR="00667512">
        <w:rPr>
          <w:rFonts w:ascii="Times New Roman" w:hAnsi="Times New Roman" w:cs="Times New Roman"/>
          <w:sz w:val="24"/>
          <w:szCs w:val="24"/>
          <w:lang w:val="en-US"/>
        </w:rPr>
        <w:t>, 2020</w:t>
      </w:r>
      <w:r>
        <w:rPr>
          <w:rFonts w:ascii="Times New Roman" w:hAnsi="Times New Roman" w:cs="Times New Roman"/>
          <w:sz w:val="24"/>
          <w:szCs w:val="24"/>
          <w:lang w:val="en-US"/>
        </w:rPr>
        <w:t>.</w:t>
      </w:r>
    </w:p>
    <w:p w14:paraId="219729C6" w14:textId="060851A2" w:rsidR="00FB0FF6" w:rsidRPr="00FB0FF6" w:rsidRDefault="00FB0FF6" w:rsidP="00FB0FF6">
      <w:pPr>
        <w:pStyle w:val="ListParagraph"/>
        <w:numPr>
          <w:ilvl w:val="0"/>
          <w:numId w:val="11"/>
        </w:numPr>
        <w:spacing w:line="360" w:lineRule="auto"/>
        <w:jc w:val="both"/>
        <w:rPr>
          <w:rFonts w:ascii="Times New Roman" w:hAnsi="Times New Roman" w:cs="Times New Roman"/>
          <w:sz w:val="24"/>
          <w:szCs w:val="24"/>
          <w:lang w:val="en-US"/>
        </w:rPr>
      </w:pPr>
      <w:r w:rsidRPr="00854802">
        <w:rPr>
          <w:rFonts w:ascii="Times New Roman" w:hAnsi="Times New Roman" w:cs="Times New Roman"/>
          <w:sz w:val="24"/>
          <w:szCs w:val="24"/>
        </w:rPr>
        <w:t xml:space="preserve">Khalil </w:t>
      </w:r>
      <w:r w:rsidR="00854802" w:rsidRPr="00854802">
        <w:rPr>
          <w:rFonts w:ascii="Times New Roman" w:hAnsi="Times New Roman" w:cs="Times New Roman"/>
          <w:sz w:val="24"/>
          <w:szCs w:val="24"/>
        </w:rPr>
        <w:t xml:space="preserve">Noha, </w:t>
      </w:r>
      <w:r w:rsidRPr="00854802">
        <w:rPr>
          <w:rFonts w:ascii="Times New Roman" w:hAnsi="Times New Roman" w:cs="Times New Roman"/>
          <w:sz w:val="24"/>
          <w:szCs w:val="24"/>
        </w:rPr>
        <w:t xml:space="preserve">Bishr </w:t>
      </w:r>
      <w:r w:rsidR="00854802" w:rsidRPr="00854802">
        <w:rPr>
          <w:rFonts w:ascii="Times New Roman" w:hAnsi="Times New Roman" w:cs="Times New Roman"/>
          <w:sz w:val="24"/>
          <w:szCs w:val="24"/>
        </w:rPr>
        <w:t xml:space="preserve">Mokhtar, </w:t>
      </w:r>
      <w:r w:rsidRPr="00854802">
        <w:rPr>
          <w:rFonts w:ascii="Times New Roman" w:hAnsi="Times New Roman" w:cs="Times New Roman"/>
          <w:sz w:val="24"/>
          <w:szCs w:val="24"/>
        </w:rPr>
        <w:t xml:space="preserve">Desouky </w:t>
      </w:r>
      <w:r w:rsidR="00854802" w:rsidRPr="00854802">
        <w:rPr>
          <w:rFonts w:ascii="Times New Roman" w:hAnsi="Times New Roman" w:cs="Times New Roman"/>
          <w:sz w:val="24"/>
          <w:szCs w:val="24"/>
        </w:rPr>
        <w:t xml:space="preserve">Samar and </w:t>
      </w:r>
      <w:r w:rsidRPr="00854802">
        <w:rPr>
          <w:rFonts w:ascii="Times New Roman" w:hAnsi="Times New Roman" w:cs="Times New Roman"/>
          <w:sz w:val="24"/>
          <w:szCs w:val="24"/>
        </w:rPr>
        <w:t xml:space="preserve">Salama </w:t>
      </w:r>
      <w:r w:rsidR="00854802" w:rsidRPr="00854802">
        <w:rPr>
          <w:rFonts w:ascii="Times New Roman" w:hAnsi="Times New Roman" w:cs="Times New Roman"/>
          <w:sz w:val="24"/>
          <w:szCs w:val="24"/>
        </w:rPr>
        <w:t>Osama</w:t>
      </w:r>
      <w:r w:rsidR="00667512">
        <w:rPr>
          <w:rFonts w:ascii="Times New Roman" w:hAnsi="Times New Roman" w:cs="Times New Roman"/>
          <w:sz w:val="24"/>
          <w:szCs w:val="24"/>
        </w:rPr>
        <w:t>, “</w:t>
      </w:r>
      <w:r w:rsidR="00854802" w:rsidRPr="00854802">
        <w:rPr>
          <w:rFonts w:ascii="Times New Roman" w:hAnsi="Times New Roman" w:cs="Times New Roman"/>
          <w:i/>
          <w:iCs/>
          <w:sz w:val="24"/>
          <w:szCs w:val="24"/>
        </w:rPr>
        <w:t>Ammi Visnaga</w:t>
      </w:r>
      <w:r w:rsidR="00854802" w:rsidRPr="00854802">
        <w:rPr>
          <w:rFonts w:ascii="Times New Roman" w:hAnsi="Times New Roman" w:cs="Times New Roman"/>
          <w:sz w:val="24"/>
          <w:szCs w:val="24"/>
        </w:rPr>
        <w:t xml:space="preserve"> L., a Potential Medicinal Plant:A Review</w:t>
      </w:r>
      <w:r w:rsidR="00854802" w:rsidRPr="00556944">
        <w:rPr>
          <w:rFonts w:ascii="Times New Roman" w:hAnsi="Times New Roman" w:cs="Times New Roman"/>
          <w:i/>
          <w:iCs/>
          <w:sz w:val="24"/>
          <w:szCs w:val="24"/>
        </w:rPr>
        <w:t>.</w:t>
      </w:r>
      <w:r w:rsidR="00854802" w:rsidRPr="00556944">
        <w:rPr>
          <w:rFonts w:ascii="URWPalladioL-Ital" w:hAnsi="URWPalladioL-Ital" w:cs="URWPalladioL-Ital"/>
          <w:i/>
          <w:iCs/>
          <w:sz w:val="16"/>
          <w:szCs w:val="16"/>
        </w:rPr>
        <w:t xml:space="preserve"> </w:t>
      </w:r>
      <w:r w:rsidR="00854802" w:rsidRPr="00556944">
        <w:rPr>
          <w:rFonts w:ascii="Times New Roman" w:hAnsi="Times New Roman" w:cs="Times New Roman"/>
          <w:i/>
          <w:iCs/>
          <w:sz w:val="24"/>
          <w:szCs w:val="24"/>
        </w:rPr>
        <w:t>Molecules</w:t>
      </w:r>
      <w:r w:rsidR="00667512">
        <w:rPr>
          <w:rFonts w:ascii="Times New Roman" w:hAnsi="Times New Roman" w:cs="Times New Roman"/>
          <w:sz w:val="24"/>
          <w:szCs w:val="24"/>
        </w:rPr>
        <w:t>”</w:t>
      </w:r>
      <w:r w:rsidR="00854802" w:rsidRPr="00854802">
        <w:rPr>
          <w:rFonts w:ascii="Times New Roman" w:hAnsi="Times New Roman" w:cs="Times New Roman"/>
          <w:sz w:val="24"/>
          <w:szCs w:val="24"/>
        </w:rPr>
        <w:t>, 25, 30</w:t>
      </w:r>
      <w:r w:rsidR="00854802">
        <w:rPr>
          <w:rFonts w:ascii="Times New Roman" w:hAnsi="Times New Roman" w:cs="Times New Roman"/>
          <w:sz w:val="24"/>
          <w:szCs w:val="24"/>
        </w:rPr>
        <w:t>1</w:t>
      </w:r>
      <w:r w:rsidR="00667512">
        <w:rPr>
          <w:rFonts w:ascii="Times New Roman" w:hAnsi="Times New Roman" w:cs="Times New Roman"/>
          <w:sz w:val="24"/>
          <w:szCs w:val="24"/>
        </w:rPr>
        <w:t>, 2020</w:t>
      </w:r>
      <w:r w:rsidR="00854802">
        <w:rPr>
          <w:rFonts w:ascii="Times New Roman" w:hAnsi="Times New Roman" w:cs="Times New Roman"/>
          <w:sz w:val="24"/>
          <w:szCs w:val="24"/>
        </w:rPr>
        <w:t>.</w:t>
      </w:r>
    </w:p>
    <w:p w14:paraId="622A0BC6" w14:textId="1A044DA3" w:rsidR="00FB0FF6" w:rsidRPr="00FB0FF6" w:rsidRDefault="00FB0FF6" w:rsidP="00FB0FF6">
      <w:pPr>
        <w:pStyle w:val="ListParagraph"/>
        <w:numPr>
          <w:ilvl w:val="0"/>
          <w:numId w:val="11"/>
        </w:numPr>
        <w:spacing w:line="360" w:lineRule="auto"/>
        <w:jc w:val="both"/>
        <w:rPr>
          <w:rFonts w:ascii="Times New Roman" w:hAnsi="Times New Roman" w:cs="Times New Roman"/>
          <w:sz w:val="24"/>
          <w:szCs w:val="24"/>
          <w:lang w:val="en-US"/>
        </w:rPr>
      </w:pPr>
      <w:r w:rsidRPr="00FB0FF6">
        <w:rPr>
          <w:rFonts w:ascii="Times New Roman" w:hAnsi="Times New Roman" w:cs="Times New Roman"/>
          <w:sz w:val="24"/>
          <w:szCs w:val="24"/>
        </w:rPr>
        <w:t>Ventura, G.</w:t>
      </w:r>
      <w:r>
        <w:rPr>
          <w:rFonts w:ascii="Times New Roman" w:hAnsi="Times New Roman" w:cs="Times New Roman"/>
          <w:sz w:val="24"/>
          <w:szCs w:val="24"/>
        </w:rPr>
        <w:t xml:space="preserve">, </w:t>
      </w:r>
      <w:r w:rsidRPr="00FB0FF6">
        <w:rPr>
          <w:rFonts w:ascii="Times New Roman" w:hAnsi="Times New Roman" w:cs="Times New Roman"/>
          <w:sz w:val="24"/>
          <w:szCs w:val="24"/>
        </w:rPr>
        <w:t>Mesto, D.</w:t>
      </w:r>
      <w:r>
        <w:rPr>
          <w:rFonts w:ascii="Times New Roman" w:hAnsi="Times New Roman" w:cs="Times New Roman"/>
          <w:sz w:val="24"/>
          <w:szCs w:val="24"/>
        </w:rPr>
        <w:t xml:space="preserve">, </w:t>
      </w:r>
      <w:r w:rsidRPr="00FB0FF6">
        <w:rPr>
          <w:rFonts w:ascii="Times New Roman" w:hAnsi="Times New Roman" w:cs="Times New Roman"/>
          <w:sz w:val="24"/>
          <w:szCs w:val="24"/>
        </w:rPr>
        <w:t>Blasi, D.</w:t>
      </w:r>
      <w:r>
        <w:rPr>
          <w:rFonts w:ascii="Times New Roman" w:hAnsi="Times New Roman" w:cs="Times New Roman"/>
          <w:sz w:val="24"/>
          <w:szCs w:val="24"/>
        </w:rPr>
        <w:t xml:space="preserve">, </w:t>
      </w:r>
      <w:r w:rsidRPr="00FB0FF6">
        <w:rPr>
          <w:rFonts w:ascii="Times New Roman" w:hAnsi="Times New Roman" w:cs="Times New Roman"/>
          <w:sz w:val="24"/>
          <w:szCs w:val="24"/>
        </w:rPr>
        <w:t>Cataldi, T.R.I.</w:t>
      </w:r>
      <w:r>
        <w:rPr>
          <w:rFonts w:ascii="Times New Roman" w:hAnsi="Times New Roman" w:cs="Times New Roman"/>
          <w:sz w:val="24"/>
          <w:szCs w:val="24"/>
        </w:rPr>
        <w:t xml:space="preserve">, </w:t>
      </w:r>
      <w:r w:rsidRPr="00FB0FF6">
        <w:rPr>
          <w:rFonts w:ascii="Times New Roman" w:hAnsi="Times New Roman" w:cs="Times New Roman"/>
          <w:sz w:val="24"/>
          <w:szCs w:val="24"/>
        </w:rPr>
        <w:t>Calvano, C.D</w:t>
      </w:r>
      <w:r w:rsidR="00667512">
        <w:rPr>
          <w:rFonts w:ascii="Times New Roman" w:hAnsi="Times New Roman" w:cs="Times New Roman"/>
          <w:sz w:val="24"/>
          <w:szCs w:val="24"/>
        </w:rPr>
        <w:t>, “</w:t>
      </w:r>
      <w:r w:rsidRPr="00FB0FF6">
        <w:rPr>
          <w:rFonts w:ascii="Times New Roman" w:hAnsi="Times New Roman" w:cs="Times New Roman"/>
          <w:sz w:val="24"/>
          <w:szCs w:val="24"/>
        </w:rPr>
        <w:t>The Effect of Milling on the Ethanolic Extract Composition of Dried</w:t>
      </w:r>
      <w:r>
        <w:rPr>
          <w:rFonts w:ascii="Times New Roman" w:hAnsi="Times New Roman" w:cs="Times New Roman"/>
          <w:sz w:val="24"/>
          <w:szCs w:val="24"/>
        </w:rPr>
        <w:t xml:space="preserve"> </w:t>
      </w:r>
      <w:r w:rsidRPr="00FB0FF6">
        <w:rPr>
          <w:rFonts w:ascii="Times New Roman" w:hAnsi="Times New Roman" w:cs="Times New Roman"/>
          <w:sz w:val="24"/>
          <w:szCs w:val="24"/>
        </w:rPr>
        <w:t>Walnut (</w:t>
      </w:r>
      <w:r w:rsidRPr="00FB0FF6">
        <w:rPr>
          <w:rFonts w:ascii="Times New Roman" w:hAnsi="Times New Roman" w:cs="Times New Roman"/>
          <w:i/>
          <w:iCs/>
          <w:sz w:val="24"/>
          <w:szCs w:val="24"/>
        </w:rPr>
        <w:t>Juglans regia</w:t>
      </w:r>
      <w:r w:rsidRPr="00FB0FF6">
        <w:rPr>
          <w:rFonts w:ascii="Times New Roman" w:hAnsi="Times New Roman" w:cs="Times New Roman"/>
          <w:sz w:val="24"/>
          <w:szCs w:val="24"/>
        </w:rPr>
        <w:t xml:space="preserve"> L.) Shells</w:t>
      </w:r>
      <w:r w:rsidR="00BA1C3E">
        <w:rPr>
          <w:rFonts w:ascii="Times New Roman" w:hAnsi="Times New Roman" w:cs="Times New Roman"/>
          <w:sz w:val="24"/>
          <w:szCs w:val="24"/>
        </w:rPr>
        <w:t xml:space="preserve">”, </w:t>
      </w:r>
      <w:r w:rsidRPr="00556944">
        <w:rPr>
          <w:rFonts w:ascii="Times New Roman" w:hAnsi="Times New Roman" w:cs="Times New Roman"/>
          <w:i/>
          <w:iCs/>
          <w:sz w:val="24"/>
          <w:szCs w:val="24"/>
        </w:rPr>
        <w:t xml:space="preserve">Int. J. Mol. Sci. </w:t>
      </w:r>
      <w:r w:rsidRPr="00FB0FF6">
        <w:rPr>
          <w:rFonts w:ascii="Times New Roman" w:hAnsi="Times New Roman" w:cs="Times New Roman"/>
          <w:sz w:val="24"/>
          <w:szCs w:val="24"/>
        </w:rPr>
        <w:t>24, 13059</w:t>
      </w:r>
      <w:r w:rsidR="00667512">
        <w:rPr>
          <w:rFonts w:ascii="Times New Roman" w:hAnsi="Times New Roman" w:cs="Times New Roman"/>
          <w:sz w:val="24"/>
          <w:szCs w:val="24"/>
        </w:rPr>
        <w:t>, 2023</w:t>
      </w:r>
      <w:r w:rsidRPr="00FB0FF6">
        <w:rPr>
          <w:rFonts w:ascii="Times New Roman" w:hAnsi="Times New Roman" w:cs="Times New Roman"/>
          <w:sz w:val="24"/>
          <w:szCs w:val="24"/>
        </w:rPr>
        <w:t>.</w:t>
      </w:r>
    </w:p>
    <w:p w14:paraId="49D447C2" w14:textId="6DB36764" w:rsidR="000F415B" w:rsidRPr="000F415B" w:rsidRDefault="00FB0FF6" w:rsidP="000F415B">
      <w:pPr>
        <w:pStyle w:val="ListParagraph"/>
        <w:numPr>
          <w:ilvl w:val="0"/>
          <w:numId w:val="11"/>
        </w:numPr>
        <w:spacing w:line="360" w:lineRule="auto"/>
        <w:jc w:val="both"/>
        <w:rPr>
          <w:rFonts w:ascii="Times New Roman" w:hAnsi="Times New Roman" w:cs="Times New Roman"/>
          <w:sz w:val="24"/>
          <w:szCs w:val="24"/>
          <w:lang w:val="en-US"/>
        </w:rPr>
      </w:pPr>
      <w:r w:rsidRPr="00FB0FF6">
        <w:rPr>
          <w:rFonts w:ascii="Times New Roman" w:hAnsi="Times New Roman" w:cs="Times New Roman"/>
          <w:sz w:val="24"/>
          <w:szCs w:val="24"/>
        </w:rPr>
        <w:lastRenderedPageBreak/>
        <w:t>Ali, A.</w:t>
      </w:r>
      <w:r>
        <w:rPr>
          <w:rFonts w:ascii="Times New Roman" w:hAnsi="Times New Roman" w:cs="Times New Roman"/>
          <w:sz w:val="24"/>
          <w:szCs w:val="24"/>
        </w:rPr>
        <w:t xml:space="preserve">, </w:t>
      </w:r>
      <w:r w:rsidRPr="00FB0FF6">
        <w:rPr>
          <w:rFonts w:ascii="Times New Roman" w:hAnsi="Times New Roman" w:cs="Times New Roman"/>
          <w:sz w:val="24"/>
          <w:szCs w:val="24"/>
        </w:rPr>
        <w:t>Cottrell, J.J.</w:t>
      </w:r>
      <w:r>
        <w:rPr>
          <w:rFonts w:ascii="Times New Roman" w:hAnsi="Times New Roman" w:cs="Times New Roman"/>
          <w:sz w:val="24"/>
          <w:szCs w:val="24"/>
        </w:rPr>
        <w:t xml:space="preserve">, </w:t>
      </w:r>
      <w:r w:rsidRPr="00FB0FF6">
        <w:rPr>
          <w:rFonts w:ascii="Times New Roman" w:hAnsi="Times New Roman" w:cs="Times New Roman"/>
          <w:sz w:val="24"/>
          <w:szCs w:val="24"/>
        </w:rPr>
        <w:t>Dunshea, F.R</w:t>
      </w:r>
      <w:r w:rsidR="00BA1C3E">
        <w:rPr>
          <w:rFonts w:ascii="Times New Roman" w:hAnsi="Times New Roman" w:cs="Times New Roman"/>
          <w:sz w:val="24"/>
          <w:szCs w:val="24"/>
        </w:rPr>
        <w:t>, “</w:t>
      </w:r>
      <w:r w:rsidRPr="00FB0FF6">
        <w:rPr>
          <w:rFonts w:ascii="Times New Roman" w:hAnsi="Times New Roman" w:cs="Times New Roman"/>
          <w:sz w:val="24"/>
          <w:szCs w:val="24"/>
        </w:rPr>
        <w:t xml:space="preserve">LC‐MS/MS Characterization of Phenolic Metabolites and Their Antioxidant Activities from Australian Native Plants. </w:t>
      </w:r>
      <w:r w:rsidRPr="00FB0FF6">
        <w:rPr>
          <w:rFonts w:ascii="Times New Roman" w:hAnsi="Times New Roman" w:cs="Times New Roman"/>
          <w:i/>
          <w:iCs/>
          <w:sz w:val="24"/>
          <w:szCs w:val="24"/>
        </w:rPr>
        <w:t>Metabolites</w:t>
      </w:r>
      <w:r w:rsidR="00BA1C3E">
        <w:rPr>
          <w:rFonts w:ascii="Times New Roman" w:hAnsi="Times New Roman" w:cs="Times New Roman"/>
          <w:sz w:val="24"/>
          <w:szCs w:val="24"/>
        </w:rPr>
        <w:t xml:space="preserve">”, </w:t>
      </w:r>
      <w:r w:rsidRPr="00FB0FF6">
        <w:rPr>
          <w:rFonts w:ascii="Times New Roman" w:hAnsi="Times New Roman" w:cs="Times New Roman"/>
          <w:i/>
          <w:iCs/>
          <w:sz w:val="24"/>
          <w:szCs w:val="24"/>
        </w:rPr>
        <w:t>12</w:t>
      </w:r>
      <w:r w:rsidRPr="00FB0FF6">
        <w:rPr>
          <w:rFonts w:ascii="Times New Roman" w:hAnsi="Times New Roman" w:cs="Times New Roman"/>
          <w:sz w:val="24"/>
          <w:szCs w:val="24"/>
        </w:rPr>
        <w:t>, 016</w:t>
      </w:r>
      <w:r w:rsidR="00BA1C3E">
        <w:rPr>
          <w:rFonts w:ascii="Times New Roman" w:hAnsi="Times New Roman" w:cs="Times New Roman"/>
          <w:sz w:val="24"/>
          <w:szCs w:val="24"/>
        </w:rPr>
        <w:t>, 2022</w:t>
      </w:r>
      <w:r w:rsidRPr="00FB0FF6">
        <w:rPr>
          <w:rFonts w:ascii="Times New Roman" w:hAnsi="Times New Roman" w:cs="Times New Roman"/>
          <w:sz w:val="24"/>
          <w:szCs w:val="24"/>
        </w:rPr>
        <w:t>.</w:t>
      </w:r>
    </w:p>
    <w:p w14:paraId="38E43DA5" w14:textId="37EC1857" w:rsidR="0031114C" w:rsidRPr="0031114C" w:rsidRDefault="0031114C" w:rsidP="00923747">
      <w:pPr>
        <w:pStyle w:val="ListParagraph"/>
        <w:numPr>
          <w:ilvl w:val="0"/>
          <w:numId w:val="11"/>
        </w:numPr>
        <w:spacing w:line="360" w:lineRule="auto"/>
        <w:jc w:val="both"/>
        <w:rPr>
          <w:rFonts w:ascii="Times New Roman" w:hAnsi="Times New Roman" w:cs="Times New Roman"/>
          <w:sz w:val="24"/>
          <w:szCs w:val="24"/>
          <w:lang w:val="en-US"/>
        </w:rPr>
      </w:pPr>
      <w:r w:rsidRPr="0031114C">
        <w:rPr>
          <w:rFonts w:ascii="Times New Roman" w:hAnsi="Times New Roman" w:cs="Times New Roman"/>
          <w:sz w:val="24"/>
          <w:szCs w:val="24"/>
        </w:rPr>
        <w:t xml:space="preserve"> Kouamé Thomas Konan, Siaka </w:t>
      </w:r>
      <w:proofErr w:type="spellStart"/>
      <w:r w:rsidRPr="0031114C">
        <w:rPr>
          <w:rFonts w:ascii="Times New Roman" w:hAnsi="Times New Roman" w:cs="Times New Roman"/>
          <w:sz w:val="24"/>
          <w:szCs w:val="24"/>
        </w:rPr>
        <w:t>Sorho</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Kassi</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Amian</w:t>
      </w:r>
      <w:proofErr w:type="spellEnd"/>
      <w:r w:rsidRPr="0031114C">
        <w:rPr>
          <w:rFonts w:ascii="Times New Roman" w:hAnsi="Times New Roman" w:cs="Times New Roman"/>
          <w:sz w:val="24"/>
          <w:szCs w:val="24"/>
        </w:rPr>
        <w:t xml:space="preserve"> Brise Benjamin and Soro Yaya, “</w:t>
      </w:r>
      <w:proofErr w:type="spellStart"/>
      <w:r w:rsidRPr="0031114C">
        <w:rPr>
          <w:rFonts w:ascii="Times New Roman" w:hAnsi="Times New Roman" w:cs="Times New Roman"/>
          <w:sz w:val="24"/>
          <w:szCs w:val="24"/>
        </w:rPr>
        <w:t>Determination</w:t>
      </w:r>
      <w:proofErr w:type="spellEnd"/>
      <w:r w:rsidRPr="0031114C">
        <w:rPr>
          <w:rFonts w:ascii="Times New Roman" w:hAnsi="Times New Roman" w:cs="Times New Roman"/>
          <w:sz w:val="24"/>
          <w:szCs w:val="24"/>
        </w:rPr>
        <w:t xml:space="preserve"> of the contents of total </w:t>
      </w:r>
      <w:proofErr w:type="spellStart"/>
      <w:r w:rsidRPr="0031114C">
        <w:rPr>
          <w:rFonts w:ascii="Times New Roman" w:hAnsi="Times New Roman" w:cs="Times New Roman"/>
          <w:sz w:val="24"/>
          <w:szCs w:val="24"/>
        </w:rPr>
        <w:t>polyphenols</w:t>
      </w:r>
      <w:proofErr w:type="spellEnd"/>
      <w:r w:rsidRPr="0031114C">
        <w:rPr>
          <w:rFonts w:ascii="Times New Roman" w:hAnsi="Times New Roman" w:cs="Times New Roman"/>
          <w:sz w:val="24"/>
          <w:szCs w:val="24"/>
        </w:rPr>
        <w:t xml:space="preserve">, total </w:t>
      </w:r>
      <w:proofErr w:type="spellStart"/>
      <w:r w:rsidRPr="0031114C">
        <w:rPr>
          <w:rFonts w:ascii="Times New Roman" w:hAnsi="Times New Roman" w:cs="Times New Roman"/>
          <w:sz w:val="24"/>
          <w:szCs w:val="24"/>
        </w:rPr>
        <w:t>flavonoids</w:t>
      </w:r>
      <w:proofErr w:type="spellEnd"/>
      <w:r w:rsidRPr="0031114C">
        <w:rPr>
          <w:rFonts w:ascii="Times New Roman" w:hAnsi="Times New Roman" w:cs="Times New Roman"/>
          <w:sz w:val="24"/>
          <w:szCs w:val="24"/>
        </w:rPr>
        <w:t xml:space="preserve"> and tannins in </w:t>
      </w:r>
      <w:proofErr w:type="spellStart"/>
      <w:r w:rsidRPr="0031114C">
        <w:rPr>
          <w:rFonts w:ascii="Times New Roman" w:hAnsi="Times New Roman" w:cs="Times New Roman"/>
          <w:sz w:val="24"/>
          <w:szCs w:val="24"/>
        </w:rPr>
        <w:t>young</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unopened</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leaves</w:t>
      </w:r>
      <w:proofErr w:type="spellEnd"/>
      <w:r w:rsidRPr="0031114C">
        <w:rPr>
          <w:rFonts w:ascii="Times New Roman" w:hAnsi="Times New Roman" w:cs="Times New Roman"/>
          <w:sz w:val="24"/>
          <w:szCs w:val="24"/>
        </w:rPr>
        <w:t xml:space="preserve"> of </w:t>
      </w:r>
      <w:proofErr w:type="spellStart"/>
      <w:r w:rsidRPr="0031114C">
        <w:rPr>
          <w:rFonts w:ascii="Times New Roman" w:hAnsi="Times New Roman" w:cs="Times New Roman"/>
          <w:sz w:val="24"/>
          <w:szCs w:val="24"/>
        </w:rPr>
        <w:t>Piliostigma</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thonningii</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Caesalpiniaceae</w:t>
      </w:r>
      <w:proofErr w:type="spellEnd"/>
      <w:r w:rsidRPr="0031114C">
        <w:rPr>
          <w:rFonts w:ascii="Times New Roman" w:hAnsi="Times New Roman" w:cs="Times New Roman"/>
          <w:sz w:val="24"/>
          <w:szCs w:val="24"/>
        </w:rPr>
        <w:t xml:space="preserve">)”, Int. J. Biol. </w:t>
      </w:r>
      <w:proofErr w:type="spellStart"/>
      <w:r w:rsidRPr="0031114C">
        <w:rPr>
          <w:rFonts w:ascii="Times New Roman" w:hAnsi="Times New Roman" w:cs="Times New Roman"/>
          <w:sz w:val="24"/>
          <w:szCs w:val="24"/>
        </w:rPr>
        <w:t>Chem</w:t>
      </w:r>
      <w:proofErr w:type="spellEnd"/>
      <w:r w:rsidRPr="0031114C">
        <w:rPr>
          <w:rFonts w:ascii="Times New Roman" w:hAnsi="Times New Roman" w:cs="Times New Roman"/>
          <w:sz w:val="24"/>
          <w:szCs w:val="24"/>
        </w:rPr>
        <w:t xml:space="preserve">. </w:t>
      </w:r>
      <w:proofErr w:type="spellStart"/>
      <w:r w:rsidRPr="0031114C">
        <w:rPr>
          <w:rFonts w:ascii="Times New Roman" w:hAnsi="Times New Roman" w:cs="Times New Roman"/>
          <w:sz w:val="24"/>
          <w:szCs w:val="24"/>
        </w:rPr>
        <w:t>Sci</w:t>
      </w:r>
      <w:proofErr w:type="spellEnd"/>
      <w:r w:rsidRPr="0031114C">
        <w:rPr>
          <w:rFonts w:ascii="Times New Roman" w:hAnsi="Times New Roman" w:cs="Times New Roman"/>
          <w:sz w:val="24"/>
          <w:szCs w:val="24"/>
        </w:rPr>
        <w:t>. 15(1</w:t>
      </w:r>
      <w:proofErr w:type="gramStart"/>
      <w:r w:rsidRPr="0031114C">
        <w:rPr>
          <w:rFonts w:ascii="Times New Roman" w:hAnsi="Times New Roman" w:cs="Times New Roman"/>
          <w:sz w:val="24"/>
          <w:szCs w:val="24"/>
        </w:rPr>
        <w:t>):</w:t>
      </w:r>
      <w:proofErr w:type="gramEnd"/>
      <w:r w:rsidRPr="0031114C">
        <w:rPr>
          <w:rFonts w:ascii="Times New Roman" w:hAnsi="Times New Roman" w:cs="Times New Roman"/>
          <w:sz w:val="24"/>
          <w:szCs w:val="24"/>
        </w:rPr>
        <w:t xml:space="preserve"> 97-105, 2021.</w:t>
      </w:r>
    </w:p>
    <w:p w14:paraId="64AEC7A1" w14:textId="5B1E6A63" w:rsidR="00923747" w:rsidRPr="00923747" w:rsidRDefault="00923747" w:rsidP="00923747">
      <w:pPr>
        <w:pStyle w:val="ListParagraph"/>
        <w:numPr>
          <w:ilvl w:val="0"/>
          <w:numId w:val="11"/>
        </w:numPr>
        <w:spacing w:line="360" w:lineRule="auto"/>
        <w:jc w:val="both"/>
        <w:rPr>
          <w:rFonts w:ascii="Times New Roman" w:hAnsi="Times New Roman" w:cs="Times New Roman"/>
          <w:sz w:val="24"/>
          <w:szCs w:val="24"/>
          <w:lang w:val="en-US"/>
        </w:rPr>
      </w:pPr>
      <w:r w:rsidRPr="00923747">
        <w:rPr>
          <w:rFonts w:ascii="Times New Roman" w:hAnsi="Times New Roman" w:cs="Times New Roman"/>
          <w:sz w:val="24"/>
          <w:szCs w:val="24"/>
          <w:lang w:val="en-US"/>
        </w:rPr>
        <w:t>Dias</w:t>
      </w:r>
      <w:r>
        <w:rPr>
          <w:rFonts w:ascii="Times New Roman" w:hAnsi="Times New Roman" w:cs="Times New Roman"/>
          <w:sz w:val="24"/>
          <w:szCs w:val="24"/>
          <w:lang w:val="en-US"/>
        </w:rPr>
        <w:t xml:space="preserve"> </w:t>
      </w:r>
      <w:r w:rsidRPr="00923747">
        <w:rPr>
          <w:rFonts w:ascii="Times New Roman" w:hAnsi="Times New Roman" w:cs="Times New Roman"/>
          <w:sz w:val="24"/>
          <w:szCs w:val="24"/>
          <w:lang w:val="en-US"/>
        </w:rPr>
        <w:t>M.C.; Pinto D.C.G.A.;</w:t>
      </w:r>
      <w:r>
        <w:rPr>
          <w:rFonts w:ascii="Times New Roman" w:hAnsi="Times New Roman" w:cs="Times New Roman"/>
          <w:sz w:val="24"/>
          <w:szCs w:val="24"/>
          <w:lang w:val="en-US"/>
        </w:rPr>
        <w:t xml:space="preserve"> </w:t>
      </w:r>
      <w:r w:rsidRPr="00923747">
        <w:rPr>
          <w:rFonts w:ascii="Times New Roman" w:hAnsi="Times New Roman" w:cs="Times New Roman"/>
          <w:sz w:val="24"/>
          <w:szCs w:val="24"/>
          <w:lang w:val="en-US"/>
        </w:rPr>
        <w:t>Silva</w:t>
      </w:r>
      <w:r>
        <w:rPr>
          <w:rFonts w:ascii="Times New Roman" w:hAnsi="Times New Roman" w:cs="Times New Roman"/>
          <w:sz w:val="24"/>
          <w:szCs w:val="24"/>
          <w:lang w:val="en-US"/>
        </w:rPr>
        <w:t xml:space="preserve"> </w:t>
      </w:r>
      <w:r w:rsidRPr="00923747">
        <w:rPr>
          <w:rFonts w:ascii="Times New Roman" w:hAnsi="Times New Roman" w:cs="Times New Roman"/>
          <w:sz w:val="24"/>
          <w:szCs w:val="24"/>
          <w:lang w:val="en-US"/>
        </w:rPr>
        <w:t>A.M.S</w:t>
      </w:r>
      <w:r w:rsidR="00BA1C3E">
        <w:rPr>
          <w:rFonts w:ascii="Times New Roman" w:hAnsi="Times New Roman" w:cs="Times New Roman"/>
          <w:sz w:val="24"/>
          <w:szCs w:val="24"/>
          <w:lang w:val="en-US"/>
        </w:rPr>
        <w:t>, “</w:t>
      </w:r>
      <w:r w:rsidRPr="00923747">
        <w:rPr>
          <w:rFonts w:ascii="Times New Roman" w:hAnsi="Times New Roman" w:cs="Times New Roman"/>
          <w:sz w:val="24"/>
          <w:szCs w:val="24"/>
          <w:lang w:val="en-US"/>
        </w:rPr>
        <w:t>Plant Flavonoids:</w:t>
      </w:r>
      <w:r>
        <w:rPr>
          <w:rFonts w:ascii="Times New Roman" w:hAnsi="Times New Roman" w:cs="Times New Roman"/>
          <w:sz w:val="24"/>
          <w:szCs w:val="24"/>
          <w:lang w:val="en-US"/>
        </w:rPr>
        <w:t xml:space="preserve"> </w:t>
      </w:r>
      <w:r w:rsidRPr="00923747">
        <w:rPr>
          <w:rFonts w:ascii="Times New Roman" w:hAnsi="Times New Roman" w:cs="Times New Roman"/>
          <w:sz w:val="24"/>
          <w:szCs w:val="24"/>
          <w:lang w:val="en-US"/>
        </w:rPr>
        <w:t>Chemical Characteristics</w:t>
      </w:r>
      <w:r>
        <w:rPr>
          <w:rFonts w:ascii="Times New Roman" w:hAnsi="Times New Roman" w:cs="Times New Roman"/>
          <w:sz w:val="24"/>
          <w:szCs w:val="24"/>
          <w:lang w:val="en-US"/>
        </w:rPr>
        <w:t xml:space="preserve"> </w:t>
      </w:r>
      <w:r w:rsidRPr="00923747">
        <w:rPr>
          <w:rFonts w:ascii="Times New Roman" w:hAnsi="Times New Roman" w:cs="Times New Roman"/>
          <w:sz w:val="24"/>
          <w:szCs w:val="24"/>
          <w:lang w:val="en-US"/>
        </w:rPr>
        <w:t>and</w:t>
      </w:r>
      <w:r>
        <w:rPr>
          <w:rFonts w:ascii="Times New Roman" w:hAnsi="Times New Roman" w:cs="Times New Roman"/>
          <w:sz w:val="24"/>
          <w:szCs w:val="24"/>
          <w:lang w:val="en-US"/>
        </w:rPr>
        <w:t xml:space="preserve"> </w:t>
      </w:r>
      <w:r w:rsidRPr="00923747">
        <w:rPr>
          <w:rFonts w:ascii="Times New Roman" w:hAnsi="Times New Roman" w:cs="Times New Roman"/>
          <w:sz w:val="24"/>
          <w:szCs w:val="24"/>
          <w:lang w:val="en-US"/>
        </w:rPr>
        <w:t>Biological Activity</w:t>
      </w:r>
      <w:r w:rsidR="00556944">
        <w:rPr>
          <w:rFonts w:ascii="Times New Roman" w:hAnsi="Times New Roman" w:cs="Times New Roman"/>
          <w:sz w:val="24"/>
          <w:szCs w:val="24"/>
          <w:lang w:val="en-US"/>
        </w:rPr>
        <w:t>”</w:t>
      </w:r>
      <w:r w:rsidRPr="00923747">
        <w:rPr>
          <w:rFonts w:ascii="Times New Roman" w:hAnsi="Times New Roman" w:cs="Times New Roman"/>
          <w:sz w:val="24"/>
          <w:szCs w:val="24"/>
          <w:lang w:val="en-US"/>
        </w:rPr>
        <w:t>. Molecules, 26,</w:t>
      </w:r>
      <w:r>
        <w:rPr>
          <w:rFonts w:ascii="Times New Roman" w:hAnsi="Times New Roman" w:cs="Times New Roman"/>
          <w:sz w:val="24"/>
          <w:szCs w:val="24"/>
          <w:lang w:val="en-US"/>
        </w:rPr>
        <w:t xml:space="preserve"> </w:t>
      </w:r>
      <w:r w:rsidRPr="00923747">
        <w:rPr>
          <w:rFonts w:ascii="Times New Roman" w:hAnsi="Times New Roman" w:cs="Times New Roman"/>
          <w:sz w:val="24"/>
          <w:szCs w:val="24"/>
          <w:lang w:val="en-US"/>
        </w:rPr>
        <w:t>5377</w:t>
      </w:r>
      <w:r w:rsidR="00BA1C3E">
        <w:rPr>
          <w:rFonts w:ascii="Times New Roman" w:hAnsi="Times New Roman" w:cs="Times New Roman"/>
          <w:sz w:val="24"/>
          <w:szCs w:val="24"/>
          <w:lang w:val="en-US"/>
        </w:rPr>
        <w:t>, 2021</w:t>
      </w:r>
      <w:r w:rsidRPr="00923747">
        <w:rPr>
          <w:rFonts w:ascii="Times New Roman" w:hAnsi="Times New Roman" w:cs="Times New Roman"/>
          <w:sz w:val="24"/>
          <w:szCs w:val="24"/>
          <w:lang w:val="en-US"/>
        </w:rPr>
        <w:t>.</w:t>
      </w:r>
    </w:p>
    <w:p w14:paraId="5069F542" w14:textId="5524CF90" w:rsidR="000F415B" w:rsidRPr="00A37E2E" w:rsidRDefault="0081130D" w:rsidP="00A37E2E">
      <w:pPr>
        <w:spacing w:line="360" w:lineRule="auto"/>
        <w:jc w:val="both"/>
        <w:rPr>
          <w:rFonts w:ascii="Times New Roman" w:hAnsi="Times New Roman" w:cs="Times New Roman"/>
          <w:color w:val="FF0000"/>
          <w:sz w:val="24"/>
          <w:szCs w:val="24"/>
          <w:lang w:val="en-US"/>
        </w:rPr>
      </w:pPr>
      <w:r w:rsidRPr="00A37E2E">
        <w:rPr>
          <w:rFonts w:ascii="Times New Roman" w:hAnsi="Times New Roman" w:cs="Times New Roman"/>
          <w:color w:val="FF0000"/>
          <w:sz w:val="24"/>
          <w:szCs w:val="24"/>
        </w:rPr>
        <w:t xml:space="preserve"> </w:t>
      </w:r>
    </w:p>
    <w:p w14:paraId="03B10C36" w14:textId="77777777" w:rsidR="000F415B" w:rsidRDefault="000F415B">
      <w:pPr>
        <w:spacing w:line="360" w:lineRule="auto"/>
        <w:ind w:left="360"/>
        <w:jc w:val="both"/>
        <w:rPr>
          <w:rFonts w:ascii="Times New Roman" w:hAnsi="Times New Roman" w:cs="Times New Roman"/>
          <w:sz w:val="24"/>
          <w:szCs w:val="24"/>
          <w:lang w:val="en-US"/>
        </w:rPr>
      </w:pPr>
    </w:p>
    <w:p w14:paraId="6E2A6918" w14:textId="77777777" w:rsidR="000D3B80" w:rsidRDefault="000D3B80">
      <w:pPr>
        <w:spacing w:line="360" w:lineRule="auto"/>
        <w:ind w:left="360"/>
        <w:jc w:val="both"/>
        <w:rPr>
          <w:rFonts w:ascii="Times New Roman" w:hAnsi="Times New Roman" w:cs="Times New Roman"/>
          <w:sz w:val="24"/>
          <w:szCs w:val="24"/>
          <w:lang w:val="en-US"/>
        </w:rPr>
      </w:pPr>
    </w:p>
    <w:p w14:paraId="0D2B71F7" w14:textId="77777777" w:rsidR="000D3B80" w:rsidRPr="00946554" w:rsidRDefault="000D3B80">
      <w:pPr>
        <w:spacing w:line="360" w:lineRule="auto"/>
        <w:ind w:left="360"/>
        <w:jc w:val="both"/>
        <w:rPr>
          <w:rFonts w:ascii="Times New Roman" w:hAnsi="Times New Roman" w:cs="Times New Roman"/>
          <w:sz w:val="24"/>
          <w:szCs w:val="24"/>
          <w:lang w:val="en-US"/>
        </w:rPr>
      </w:pPr>
    </w:p>
    <w:sectPr w:rsidR="000D3B80" w:rsidRPr="00946554" w:rsidSect="004707FA">
      <w:headerReference w:type="even" r:id="rId39"/>
      <w:headerReference w:type="default" r:id="rId40"/>
      <w:footerReference w:type="default" r:id="rId41"/>
      <w:headerReference w:type="firs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F1B0F" w14:textId="77777777" w:rsidR="00281F03" w:rsidRDefault="00281F03">
      <w:pPr>
        <w:spacing w:after="0" w:line="240" w:lineRule="auto"/>
      </w:pPr>
      <w:r>
        <w:separator/>
      </w:r>
    </w:p>
  </w:endnote>
  <w:endnote w:type="continuationSeparator" w:id="0">
    <w:p w14:paraId="5183AF31" w14:textId="77777777" w:rsidR="00281F03" w:rsidRDefault="00281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URWPalladioL-Ital">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2BB16" w14:textId="77777777" w:rsidR="00CA4C19" w:rsidRDefault="00CA4C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9E86E" w14:textId="77777777" w:rsidR="005F0EA0" w:rsidRPr="003704BC" w:rsidRDefault="005F0EA0">
    <w:pPr>
      <w:pStyle w:val="Footer"/>
      <w:jc w:val="center"/>
      <w:rPr>
        <w:caps/>
      </w:rPr>
    </w:pPr>
    <w:r w:rsidRPr="003704BC">
      <w:rPr>
        <w:caps/>
      </w:rPr>
      <w:fldChar w:fldCharType="begin"/>
    </w:r>
    <w:r w:rsidRPr="003704BC">
      <w:rPr>
        <w:caps/>
      </w:rPr>
      <w:instrText>PAGE   \* MERGEFORMAT</w:instrText>
    </w:r>
    <w:r w:rsidRPr="003704BC">
      <w:rPr>
        <w:caps/>
      </w:rPr>
      <w:fldChar w:fldCharType="separate"/>
    </w:r>
    <w:r w:rsidRPr="003704BC">
      <w:rPr>
        <w:caps/>
      </w:rPr>
      <w:t>2</w:t>
    </w:r>
    <w:r w:rsidRPr="003704BC">
      <w:rPr>
        <w:caps/>
      </w:rPr>
      <w:fldChar w:fldCharType="end"/>
    </w:r>
  </w:p>
  <w:p w14:paraId="3F36866C" w14:textId="77777777" w:rsidR="005F0EA0" w:rsidRDefault="005F0E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EC2F2" w14:textId="77777777" w:rsidR="00CA4C19" w:rsidRDefault="00CA4C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7139852"/>
      <w:docPartObj>
        <w:docPartGallery w:val="Page Numbers (Bottom of Page)"/>
        <w:docPartUnique/>
      </w:docPartObj>
    </w:sdtPr>
    <w:sdtEndPr/>
    <w:sdtContent>
      <w:p w14:paraId="0158A433" w14:textId="77777777" w:rsidR="0079183D" w:rsidRDefault="00702AD5">
        <w:pPr>
          <w:pStyle w:val="Footer"/>
          <w:jc w:val="center"/>
        </w:pPr>
        <w:r>
          <w:fldChar w:fldCharType="begin"/>
        </w:r>
        <w:r>
          <w:instrText>PAGE   \* MERGEFORMAT</w:instrText>
        </w:r>
        <w:r>
          <w:fldChar w:fldCharType="separate"/>
        </w:r>
        <w:r w:rsidR="00984087">
          <w:rPr>
            <w:noProof/>
          </w:rPr>
          <w:t>11</w:t>
        </w:r>
        <w:r>
          <w:fldChar w:fldCharType="end"/>
        </w:r>
      </w:p>
    </w:sdtContent>
  </w:sdt>
  <w:p w14:paraId="409FE3C3" w14:textId="77777777" w:rsidR="0079183D" w:rsidRDefault="0079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C33AF" w14:textId="77777777" w:rsidR="00281F03" w:rsidRDefault="00281F03">
      <w:pPr>
        <w:spacing w:after="0" w:line="240" w:lineRule="auto"/>
      </w:pPr>
      <w:r>
        <w:separator/>
      </w:r>
    </w:p>
  </w:footnote>
  <w:footnote w:type="continuationSeparator" w:id="0">
    <w:p w14:paraId="2E52CA81" w14:textId="77777777" w:rsidR="00281F03" w:rsidRDefault="00281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1041A" w14:textId="50B61C7E" w:rsidR="00CA4C19" w:rsidRDefault="00CA4C19">
    <w:pPr>
      <w:pStyle w:val="Header"/>
    </w:pPr>
    <w:r>
      <w:rPr>
        <w:noProof/>
      </w:rPr>
      <w:pict w14:anchorId="361B4F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93626" o:spid="_x0000_s2050" type="#_x0000_t136" style="position:absolute;left:0;text-align:left;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5B91A" w14:textId="3C176DD2" w:rsidR="00CA4C19" w:rsidRDefault="00CA4C19">
    <w:pPr>
      <w:pStyle w:val="Header"/>
    </w:pPr>
    <w:r>
      <w:rPr>
        <w:noProof/>
      </w:rPr>
      <w:pict w14:anchorId="628FA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93627" o:spid="_x0000_s2051" type="#_x0000_t136" style="position:absolute;left:0;text-align:left;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3B24E" w14:textId="3EBB3018" w:rsidR="00CA4C19" w:rsidRDefault="00CA4C19">
    <w:pPr>
      <w:pStyle w:val="Header"/>
    </w:pPr>
    <w:r>
      <w:rPr>
        <w:noProof/>
      </w:rPr>
      <w:pict w14:anchorId="7D22E5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93625" o:spid="_x0000_s2049" type="#_x0000_t136" style="position:absolute;left:0;text-align:left;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1E3C" w14:textId="15894B68" w:rsidR="00CA4C19" w:rsidRDefault="00CA4C19">
    <w:pPr>
      <w:pStyle w:val="Header"/>
    </w:pPr>
    <w:r>
      <w:rPr>
        <w:noProof/>
      </w:rPr>
      <w:pict w14:anchorId="1F4783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93629" o:spid="_x0000_s2053" type="#_x0000_t136" style="position:absolute;left:0;text-align:left;margin-left:0;margin-top:0;width:538.55pt;height:100.9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6EDA57" w14:textId="6FF56AE4" w:rsidR="00CA4C19" w:rsidRDefault="00CA4C19">
    <w:pPr>
      <w:pStyle w:val="Header"/>
    </w:pPr>
    <w:r>
      <w:rPr>
        <w:noProof/>
      </w:rPr>
      <w:pict w14:anchorId="397F9E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93630" o:spid="_x0000_s2054" type="#_x0000_t136" style="position:absolute;left:0;text-align:left;margin-left:0;margin-top:0;width:538.55pt;height:100.9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33EA0" w14:textId="031273A8" w:rsidR="00CA4C19" w:rsidRDefault="00CA4C19">
    <w:pPr>
      <w:pStyle w:val="Header"/>
    </w:pPr>
    <w:r>
      <w:rPr>
        <w:noProof/>
      </w:rPr>
      <w:pict w14:anchorId="40C93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6393628" o:spid="_x0000_s2052" type="#_x0000_t136" style="position:absolute;left:0;text-align:left;margin-left:0;margin-top:0;width:538.55pt;height:100.9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957"/>
    <w:multiLevelType w:val="hybridMultilevel"/>
    <w:tmpl w:val="B484ABE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DC412B"/>
    <w:multiLevelType w:val="hybridMultilevel"/>
    <w:tmpl w:val="B82E3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DE2D33"/>
    <w:multiLevelType w:val="hybridMultilevel"/>
    <w:tmpl w:val="C152FC48"/>
    <w:lvl w:ilvl="0" w:tplc="F48C3D98">
      <w:start w:val="2"/>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1A44CE"/>
    <w:multiLevelType w:val="hybridMultilevel"/>
    <w:tmpl w:val="6840F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274CEB"/>
    <w:multiLevelType w:val="hybridMultilevel"/>
    <w:tmpl w:val="7108BB52"/>
    <w:lvl w:ilvl="0" w:tplc="9CACFE1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A5035B"/>
    <w:multiLevelType w:val="hybridMultilevel"/>
    <w:tmpl w:val="5304150C"/>
    <w:lvl w:ilvl="0" w:tplc="F306B3DA">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5561B0B"/>
    <w:multiLevelType w:val="multilevel"/>
    <w:tmpl w:val="3412FDCC"/>
    <w:lvl w:ilvl="0">
      <w:start w:val="3"/>
      <w:numFmt w:val="decimal"/>
      <w:lvlText w:val="%1-"/>
      <w:lvlJc w:val="left"/>
      <w:pPr>
        <w:ind w:left="408" w:hanging="408"/>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A6082F"/>
    <w:multiLevelType w:val="multilevel"/>
    <w:tmpl w:val="83C0D000"/>
    <w:lvl w:ilvl="0">
      <w:start w:val="1"/>
      <w:numFmt w:val="upperRoman"/>
      <w:pStyle w:val="Heading1"/>
      <w:lvlText w:val="%1."/>
      <w:lvlJc w:val="left"/>
      <w:pPr>
        <w:ind w:left="432" w:hanging="432"/>
      </w:pPr>
      <w:rPr>
        <w:rFonts w:ascii="Times New Roman" w:eastAsiaTheme="majorEastAsia" w:hAnsi="Times New Roman" w:cstheme="majorBidi"/>
      </w:rPr>
    </w:lvl>
    <w:lvl w:ilvl="1">
      <w:start w:val="1"/>
      <w:numFmt w:val="upperRoman"/>
      <w:lvlText w:val="%2."/>
      <w:lvlJc w:val="left"/>
      <w:pPr>
        <w:ind w:left="576" w:hanging="576"/>
      </w:pPr>
      <w:rPr>
        <w:rFonts w:ascii="Times New Roman" w:eastAsiaTheme="majorEastAsia" w:hAnsi="Times New Roman" w:cs="Times New Roman"/>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735688F"/>
    <w:multiLevelType w:val="hybridMultilevel"/>
    <w:tmpl w:val="6840F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CC02C9"/>
    <w:multiLevelType w:val="hybridMultilevel"/>
    <w:tmpl w:val="6840F398"/>
    <w:lvl w:ilvl="0" w:tplc="83EA14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240352"/>
    <w:multiLevelType w:val="hybridMultilevel"/>
    <w:tmpl w:val="18D4EDFC"/>
    <w:lvl w:ilvl="0" w:tplc="F65A5FDC">
      <w:start w:val="1"/>
      <w:numFmt w:val="lowerLetter"/>
      <w:lvlText w:val="(%1)"/>
      <w:lvlJc w:val="left"/>
      <w:pPr>
        <w:ind w:left="1245" w:hanging="360"/>
      </w:pPr>
      <w:rPr>
        <w:rFonts w:hint="default"/>
      </w:rPr>
    </w:lvl>
    <w:lvl w:ilvl="1" w:tplc="040C0019" w:tentative="1">
      <w:start w:val="1"/>
      <w:numFmt w:val="lowerLetter"/>
      <w:lvlText w:val="%2."/>
      <w:lvlJc w:val="left"/>
      <w:pPr>
        <w:ind w:left="1965" w:hanging="360"/>
      </w:pPr>
    </w:lvl>
    <w:lvl w:ilvl="2" w:tplc="040C001B" w:tentative="1">
      <w:start w:val="1"/>
      <w:numFmt w:val="lowerRoman"/>
      <w:lvlText w:val="%3."/>
      <w:lvlJc w:val="right"/>
      <w:pPr>
        <w:ind w:left="2685" w:hanging="180"/>
      </w:pPr>
    </w:lvl>
    <w:lvl w:ilvl="3" w:tplc="040C000F" w:tentative="1">
      <w:start w:val="1"/>
      <w:numFmt w:val="decimal"/>
      <w:lvlText w:val="%4."/>
      <w:lvlJc w:val="left"/>
      <w:pPr>
        <w:ind w:left="3405" w:hanging="360"/>
      </w:pPr>
    </w:lvl>
    <w:lvl w:ilvl="4" w:tplc="040C0019" w:tentative="1">
      <w:start w:val="1"/>
      <w:numFmt w:val="lowerLetter"/>
      <w:lvlText w:val="%5."/>
      <w:lvlJc w:val="left"/>
      <w:pPr>
        <w:ind w:left="4125" w:hanging="360"/>
      </w:pPr>
    </w:lvl>
    <w:lvl w:ilvl="5" w:tplc="040C001B" w:tentative="1">
      <w:start w:val="1"/>
      <w:numFmt w:val="lowerRoman"/>
      <w:lvlText w:val="%6."/>
      <w:lvlJc w:val="right"/>
      <w:pPr>
        <w:ind w:left="4845" w:hanging="180"/>
      </w:pPr>
    </w:lvl>
    <w:lvl w:ilvl="6" w:tplc="040C000F" w:tentative="1">
      <w:start w:val="1"/>
      <w:numFmt w:val="decimal"/>
      <w:lvlText w:val="%7."/>
      <w:lvlJc w:val="left"/>
      <w:pPr>
        <w:ind w:left="5565" w:hanging="360"/>
      </w:pPr>
    </w:lvl>
    <w:lvl w:ilvl="7" w:tplc="040C0019" w:tentative="1">
      <w:start w:val="1"/>
      <w:numFmt w:val="lowerLetter"/>
      <w:lvlText w:val="%8."/>
      <w:lvlJc w:val="left"/>
      <w:pPr>
        <w:ind w:left="6285" w:hanging="360"/>
      </w:pPr>
    </w:lvl>
    <w:lvl w:ilvl="8" w:tplc="040C001B" w:tentative="1">
      <w:start w:val="1"/>
      <w:numFmt w:val="lowerRoman"/>
      <w:lvlText w:val="%9."/>
      <w:lvlJc w:val="right"/>
      <w:pPr>
        <w:ind w:left="7005" w:hanging="180"/>
      </w:pPr>
    </w:lvl>
  </w:abstractNum>
  <w:abstractNum w:abstractNumId="11" w15:restartNumberingAfterBreak="0">
    <w:nsid w:val="2D0B3E8B"/>
    <w:multiLevelType w:val="multilevel"/>
    <w:tmpl w:val="13421CB4"/>
    <w:lvl w:ilvl="0">
      <w:start w:val="2"/>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C33CA4"/>
    <w:multiLevelType w:val="hybridMultilevel"/>
    <w:tmpl w:val="6840F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8D5D6A"/>
    <w:multiLevelType w:val="multilevel"/>
    <w:tmpl w:val="3E0498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8A7DC7"/>
    <w:multiLevelType w:val="multilevel"/>
    <w:tmpl w:val="3E0498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2E646C"/>
    <w:multiLevelType w:val="hybridMultilevel"/>
    <w:tmpl w:val="C63C6924"/>
    <w:lvl w:ilvl="0" w:tplc="402C4BD0">
      <w:start w:val="1"/>
      <w:numFmt w:val="lowerLetter"/>
      <w:lvlText w:val="(%1)"/>
      <w:lvlJc w:val="left"/>
      <w:pPr>
        <w:ind w:left="2805" w:hanging="1560"/>
      </w:pPr>
      <w:rPr>
        <w:rFonts w:hint="default"/>
      </w:rPr>
    </w:lvl>
    <w:lvl w:ilvl="1" w:tplc="040C0019" w:tentative="1">
      <w:start w:val="1"/>
      <w:numFmt w:val="lowerLetter"/>
      <w:lvlText w:val="%2."/>
      <w:lvlJc w:val="left"/>
      <w:pPr>
        <w:ind w:left="2325" w:hanging="360"/>
      </w:pPr>
    </w:lvl>
    <w:lvl w:ilvl="2" w:tplc="040C001B" w:tentative="1">
      <w:start w:val="1"/>
      <w:numFmt w:val="lowerRoman"/>
      <w:lvlText w:val="%3."/>
      <w:lvlJc w:val="right"/>
      <w:pPr>
        <w:ind w:left="3045" w:hanging="180"/>
      </w:pPr>
    </w:lvl>
    <w:lvl w:ilvl="3" w:tplc="040C000F" w:tentative="1">
      <w:start w:val="1"/>
      <w:numFmt w:val="decimal"/>
      <w:lvlText w:val="%4."/>
      <w:lvlJc w:val="left"/>
      <w:pPr>
        <w:ind w:left="3765" w:hanging="360"/>
      </w:pPr>
    </w:lvl>
    <w:lvl w:ilvl="4" w:tplc="040C0019" w:tentative="1">
      <w:start w:val="1"/>
      <w:numFmt w:val="lowerLetter"/>
      <w:lvlText w:val="%5."/>
      <w:lvlJc w:val="left"/>
      <w:pPr>
        <w:ind w:left="4485" w:hanging="360"/>
      </w:pPr>
    </w:lvl>
    <w:lvl w:ilvl="5" w:tplc="040C001B" w:tentative="1">
      <w:start w:val="1"/>
      <w:numFmt w:val="lowerRoman"/>
      <w:lvlText w:val="%6."/>
      <w:lvlJc w:val="right"/>
      <w:pPr>
        <w:ind w:left="5205" w:hanging="180"/>
      </w:pPr>
    </w:lvl>
    <w:lvl w:ilvl="6" w:tplc="040C000F" w:tentative="1">
      <w:start w:val="1"/>
      <w:numFmt w:val="decimal"/>
      <w:lvlText w:val="%7."/>
      <w:lvlJc w:val="left"/>
      <w:pPr>
        <w:ind w:left="5925" w:hanging="360"/>
      </w:pPr>
    </w:lvl>
    <w:lvl w:ilvl="7" w:tplc="040C0019" w:tentative="1">
      <w:start w:val="1"/>
      <w:numFmt w:val="lowerLetter"/>
      <w:lvlText w:val="%8."/>
      <w:lvlJc w:val="left"/>
      <w:pPr>
        <w:ind w:left="6645" w:hanging="360"/>
      </w:pPr>
    </w:lvl>
    <w:lvl w:ilvl="8" w:tplc="040C001B" w:tentative="1">
      <w:start w:val="1"/>
      <w:numFmt w:val="lowerRoman"/>
      <w:lvlText w:val="%9."/>
      <w:lvlJc w:val="right"/>
      <w:pPr>
        <w:ind w:left="7365" w:hanging="180"/>
      </w:pPr>
    </w:lvl>
  </w:abstractNum>
  <w:abstractNum w:abstractNumId="16" w15:restartNumberingAfterBreak="0">
    <w:nsid w:val="35374409"/>
    <w:multiLevelType w:val="hybridMultilevel"/>
    <w:tmpl w:val="567084C4"/>
    <w:lvl w:ilvl="0" w:tplc="BF62C94E">
      <w:numFmt w:val="none"/>
      <w:lvlText w:val=""/>
      <w:lvlJc w:val="left"/>
      <w:pPr>
        <w:tabs>
          <w:tab w:val="num" w:pos="360"/>
        </w:tabs>
      </w:pPr>
    </w:lvl>
    <w:lvl w:ilvl="1" w:tplc="5552C08E">
      <w:numFmt w:val="none"/>
      <w:lvlText w:val=""/>
      <w:lvlJc w:val="left"/>
      <w:pPr>
        <w:tabs>
          <w:tab w:val="num" w:pos="360"/>
        </w:tabs>
      </w:pPr>
    </w:lvl>
    <w:lvl w:ilvl="2" w:tplc="7AC6717A">
      <w:numFmt w:val="none"/>
      <w:lvlText w:val=""/>
      <w:lvlJc w:val="left"/>
      <w:pPr>
        <w:tabs>
          <w:tab w:val="num" w:pos="360"/>
        </w:tabs>
      </w:pPr>
    </w:lvl>
    <w:lvl w:ilvl="3" w:tplc="E56AD0A4">
      <w:numFmt w:val="none"/>
      <w:lvlText w:val=""/>
      <w:lvlJc w:val="left"/>
      <w:pPr>
        <w:tabs>
          <w:tab w:val="num" w:pos="360"/>
        </w:tabs>
      </w:pPr>
    </w:lvl>
    <w:lvl w:ilvl="4" w:tplc="ACEC83D8">
      <w:numFmt w:val="none"/>
      <w:lvlText w:val=""/>
      <w:lvlJc w:val="left"/>
      <w:pPr>
        <w:tabs>
          <w:tab w:val="num" w:pos="360"/>
        </w:tabs>
      </w:pPr>
    </w:lvl>
    <w:lvl w:ilvl="5" w:tplc="53B258D6">
      <w:numFmt w:val="none"/>
      <w:lvlText w:val=""/>
      <w:lvlJc w:val="left"/>
      <w:pPr>
        <w:tabs>
          <w:tab w:val="num" w:pos="360"/>
        </w:tabs>
      </w:pPr>
    </w:lvl>
    <w:lvl w:ilvl="6" w:tplc="82C06A56">
      <w:numFmt w:val="none"/>
      <w:lvlText w:val=""/>
      <w:lvlJc w:val="left"/>
      <w:pPr>
        <w:tabs>
          <w:tab w:val="num" w:pos="360"/>
        </w:tabs>
      </w:pPr>
    </w:lvl>
    <w:lvl w:ilvl="7" w:tplc="C254C338">
      <w:numFmt w:val="none"/>
      <w:lvlText w:val=""/>
      <w:lvlJc w:val="left"/>
      <w:pPr>
        <w:tabs>
          <w:tab w:val="num" w:pos="360"/>
        </w:tabs>
      </w:pPr>
    </w:lvl>
    <w:lvl w:ilvl="8" w:tplc="D87CA49E">
      <w:numFmt w:val="none"/>
      <w:lvlText w:val=""/>
      <w:lvlJc w:val="left"/>
      <w:pPr>
        <w:tabs>
          <w:tab w:val="num" w:pos="360"/>
        </w:tabs>
      </w:pPr>
    </w:lvl>
  </w:abstractNum>
  <w:abstractNum w:abstractNumId="17" w15:restartNumberingAfterBreak="0">
    <w:nsid w:val="3A6C018F"/>
    <w:multiLevelType w:val="hybridMultilevel"/>
    <w:tmpl w:val="B90809AE"/>
    <w:lvl w:ilvl="0" w:tplc="040C0009">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3DB46473"/>
    <w:multiLevelType w:val="hybridMultilevel"/>
    <w:tmpl w:val="C1103BD0"/>
    <w:lvl w:ilvl="0" w:tplc="2AD49586">
      <w:start w:val="5"/>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E4191B"/>
    <w:multiLevelType w:val="hybridMultilevel"/>
    <w:tmpl w:val="6840F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223D99"/>
    <w:multiLevelType w:val="hybridMultilevel"/>
    <w:tmpl w:val="6DAE2666"/>
    <w:lvl w:ilvl="0" w:tplc="DF8EFA8C">
      <w:start w:val="5"/>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1B3C90"/>
    <w:multiLevelType w:val="multilevel"/>
    <w:tmpl w:val="3E0498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C6F0AB0"/>
    <w:multiLevelType w:val="multilevel"/>
    <w:tmpl w:val="7CCC2C08"/>
    <w:lvl w:ilvl="0">
      <w:start w:val="3"/>
      <w:numFmt w:val="decimal"/>
      <w:lvlText w:val="%1-"/>
      <w:lvlJc w:val="left"/>
      <w:pPr>
        <w:ind w:left="384" w:hanging="384"/>
      </w:pPr>
      <w:rPr>
        <w:rFonts w:asciiTheme="minorHAnsi" w:hAnsiTheme="minorHAnsi" w:cstheme="minorBidi" w:hint="default"/>
        <w:b w:val="0"/>
      </w:rPr>
    </w:lvl>
    <w:lvl w:ilvl="1">
      <w:start w:val="3"/>
      <w:numFmt w:val="decimal"/>
      <w:lvlText w:val="%1-%2-"/>
      <w:lvlJc w:val="left"/>
      <w:pPr>
        <w:ind w:left="720" w:hanging="720"/>
      </w:pPr>
      <w:rPr>
        <w:rFonts w:asciiTheme="minorHAnsi" w:hAnsiTheme="minorHAnsi" w:cstheme="minorBidi" w:hint="default"/>
        <w:b w:val="0"/>
      </w:rPr>
    </w:lvl>
    <w:lvl w:ilvl="2">
      <w:start w:val="1"/>
      <w:numFmt w:val="decimal"/>
      <w:lvlText w:val="%1-%2-%3."/>
      <w:lvlJc w:val="left"/>
      <w:pPr>
        <w:ind w:left="720" w:hanging="720"/>
      </w:pPr>
      <w:rPr>
        <w:rFonts w:asciiTheme="minorHAnsi" w:hAnsiTheme="minorHAnsi" w:cstheme="minorBidi" w:hint="default"/>
        <w:b w:val="0"/>
      </w:rPr>
    </w:lvl>
    <w:lvl w:ilvl="3">
      <w:start w:val="1"/>
      <w:numFmt w:val="decimal"/>
      <w:lvlText w:val="%1-%2-%3.%4."/>
      <w:lvlJc w:val="left"/>
      <w:pPr>
        <w:ind w:left="1080" w:hanging="1080"/>
      </w:pPr>
      <w:rPr>
        <w:rFonts w:asciiTheme="minorHAnsi" w:hAnsiTheme="minorHAnsi" w:cstheme="minorBidi" w:hint="default"/>
        <w:b w:val="0"/>
      </w:rPr>
    </w:lvl>
    <w:lvl w:ilvl="4">
      <w:start w:val="1"/>
      <w:numFmt w:val="decimal"/>
      <w:lvlText w:val="%1-%2-%3.%4.%5."/>
      <w:lvlJc w:val="left"/>
      <w:pPr>
        <w:ind w:left="1080" w:hanging="1080"/>
      </w:pPr>
      <w:rPr>
        <w:rFonts w:asciiTheme="minorHAnsi" w:hAnsiTheme="minorHAnsi" w:cstheme="minorBidi" w:hint="default"/>
        <w:b w:val="0"/>
      </w:rPr>
    </w:lvl>
    <w:lvl w:ilvl="5">
      <w:start w:val="1"/>
      <w:numFmt w:val="decimal"/>
      <w:lvlText w:val="%1-%2-%3.%4.%5.%6."/>
      <w:lvlJc w:val="left"/>
      <w:pPr>
        <w:ind w:left="1440" w:hanging="1440"/>
      </w:pPr>
      <w:rPr>
        <w:rFonts w:asciiTheme="minorHAnsi" w:hAnsiTheme="minorHAnsi" w:cstheme="minorBidi" w:hint="default"/>
        <w:b w:val="0"/>
      </w:rPr>
    </w:lvl>
    <w:lvl w:ilvl="6">
      <w:start w:val="1"/>
      <w:numFmt w:val="decimal"/>
      <w:lvlText w:val="%1-%2-%3.%4.%5.%6.%7."/>
      <w:lvlJc w:val="left"/>
      <w:pPr>
        <w:ind w:left="1440" w:hanging="1440"/>
      </w:pPr>
      <w:rPr>
        <w:rFonts w:asciiTheme="minorHAnsi" w:hAnsiTheme="minorHAnsi" w:cstheme="minorBidi" w:hint="default"/>
        <w:b w:val="0"/>
      </w:rPr>
    </w:lvl>
    <w:lvl w:ilvl="7">
      <w:start w:val="1"/>
      <w:numFmt w:val="decimal"/>
      <w:lvlText w:val="%1-%2-%3.%4.%5.%6.%7.%8."/>
      <w:lvlJc w:val="left"/>
      <w:pPr>
        <w:ind w:left="1800" w:hanging="1800"/>
      </w:pPr>
      <w:rPr>
        <w:rFonts w:asciiTheme="minorHAnsi" w:hAnsiTheme="minorHAnsi" w:cstheme="minorBidi" w:hint="default"/>
        <w:b w:val="0"/>
      </w:rPr>
    </w:lvl>
    <w:lvl w:ilvl="8">
      <w:start w:val="1"/>
      <w:numFmt w:val="decimal"/>
      <w:lvlText w:val="%1-%2-%3.%4.%5.%6.%7.%8.%9."/>
      <w:lvlJc w:val="left"/>
      <w:pPr>
        <w:ind w:left="1800" w:hanging="1800"/>
      </w:pPr>
      <w:rPr>
        <w:rFonts w:asciiTheme="minorHAnsi" w:hAnsiTheme="minorHAnsi" w:cstheme="minorBidi" w:hint="default"/>
        <w:b w:val="0"/>
      </w:rPr>
    </w:lvl>
  </w:abstractNum>
  <w:abstractNum w:abstractNumId="23" w15:restartNumberingAfterBreak="0">
    <w:nsid w:val="4F6105CC"/>
    <w:multiLevelType w:val="hybridMultilevel"/>
    <w:tmpl w:val="6840F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34A7907"/>
    <w:multiLevelType w:val="multilevel"/>
    <w:tmpl w:val="FCC25A4A"/>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312157"/>
    <w:multiLevelType w:val="hybridMultilevel"/>
    <w:tmpl w:val="602049C6"/>
    <w:lvl w:ilvl="0" w:tplc="1CCAB46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77F7B40"/>
    <w:multiLevelType w:val="multilevel"/>
    <w:tmpl w:val="3A4AB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293C38"/>
    <w:multiLevelType w:val="hybridMultilevel"/>
    <w:tmpl w:val="EE34C254"/>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5A00094D"/>
    <w:multiLevelType w:val="hybridMultilevel"/>
    <w:tmpl w:val="80D02CB8"/>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DA8408F"/>
    <w:multiLevelType w:val="hybridMultilevel"/>
    <w:tmpl w:val="60DE8F1C"/>
    <w:lvl w:ilvl="0" w:tplc="E05A841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E5D69BF"/>
    <w:multiLevelType w:val="hybridMultilevel"/>
    <w:tmpl w:val="101A1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2047A7A"/>
    <w:multiLevelType w:val="hybridMultilevel"/>
    <w:tmpl w:val="EFFC394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FF214A"/>
    <w:multiLevelType w:val="multilevel"/>
    <w:tmpl w:val="A0B0EA70"/>
    <w:lvl w:ilvl="0">
      <w:start w:val="2"/>
      <w:numFmt w:val="decimal"/>
      <w:lvlText w:val="%1-"/>
      <w:lvlJc w:val="left"/>
      <w:pPr>
        <w:ind w:left="408" w:hanging="40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12565BA"/>
    <w:multiLevelType w:val="hybridMultilevel"/>
    <w:tmpl w:val="4C3034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4441900"/>
    <w:multiLevelType w:val="hybridMultilevel"/>
    <w:tmpl w:val="6840F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D626690"/>
    <w:multiLevelType w:val="hybridMultilevel"/>
    <w:tmpl w:val="055005FC"/>
    <w:lvl w:ilvl="0" w:tplc="F3E88B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DAB57AC"/>
    <w:multiLevelType w:val="hybridMultilevel"/>
    <w:tmpl w:val="6840F3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4"/>
  </w:num>
  <w:num w:numId="2">
    <w:abstractNumId w:val="35"/>
  </w:num>
  <w:num w:numId="3">
    <w:abstractNumId w:val="21"/>
  </w:num>
  <w:num w:numId="4">
    <w:abstractNumId w:val="7"/>
  </w:num>
  <w:num w:numId="5">
    <w:abstractNumId w:val="17"/>
  </w:num>
  <w:num w:numId="6">
    <w:abstractNumId w:val="31"/>
  </w:num>
  <w:num w:numId="7">
    <w:abstractNumId w:val="2"/>
  </w:num>
  <w:num w:numId="8">
    <w:abstractNumId w:val="24"/>
  </w:num>
  <w:num w:numId="9">
    <w:abstractNumId w:val="0"/>
  </w:num>
  <w:num w:numId="10">
    <w:abstractNumId w:val="28"/>
  </w:num>
  <w:num w:numId="11">
    <w:abstractNumId w:val="9"/>
  </w:num>
  <w:num w:numId="12">
    <w:abstractNumId w:val="18"/>
  </w:num>
  <w:num w:numId="13">
    <w:abstractNumId w:val="20"/>
  </w:num>
  <w:num w:numId="14">
    <w:abstractNumId w:val="27"/>
  </w:num>
  <w:num w:numId="15">
    <w:abstractNumId w:val="16"/>
  </w:num>
  <w:num w:numId="16">
    <w:abstractNumId w:val="10"/>
  </w:num>
  <w:num w:numId="17">
    <w:abstractNumId w:val="15"/>
  </w:num>
  <w:num w:numId="18">
    <w:abstractNumId w:val="30"/>
  </w:num>
  <w:num w:numId="19">
    <w:abstractNumId w:val="33"/>
  </w:num>
  <w:num w:numId="20">
    <w:abstractNumId w:val="1"/>
  </w:num>
  <w:num w:numId="21">
    <w:abstractNumId w:val="14"/>
  </w:num>
  <w:num w:numId="22">
    <w:abstractNumId w:val="13"/>
  </w:num>
  <w:num w:numId="23">
    <w:abstractNumId w:val="5"/>
  </w:num>
  <w:num w:numId="24">
    <w:abstractNumId w:val="25"/>
  </w:num>
  <w:num w:numId="25">
    <w:abstractNumId w:val="29"/>
  </w:num>
  <w:num w:numId="26">
    <w:abstractNumId w:val="11"/>
  </w:num>
  <w:num w:numId="27">
    <w:abstractNumId w:val="32"/>
  </w:num>
  <w:num w:numId="28">
    <w:abstractNumId w:val="22"/>
  </w:num>
  <w:num w:numId="29">
    <w:abstractNumId w:val="6"/>
  </w:num>
  <w:num w:numId="30">
    <w:abstractNumId w:val="26"/>
  </w:num>
  <w:num w:numId="31">
    <w:abstractNumId w:val="34"/>
  </w:num>
  <w:num w:numId="32">
    <w:abstractNumId w:val="3"/>
  </w:num>
  <w:num w:numId="33">
    <w:abstractNumId w:val="8"/>
  </w:num>
  <w:num w:numId="34">
    <w:abstractNumId w:val="12"/>
  </w:num>
  <w:num w:numId="35">
    <w:abstractNumId w:val="19"/>
  </w:num>
  <w:num w:numId="36">
    <w:abstractNumId w:val="36"/>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FA"/>
    <w:rsid w:val="0000608F"/>
    <w:rsid w:val="00014A31"/>
    <w:rsid w:val="000312A6"/>
    <w:rsid w:val="000375F5"/>
    <w:rsid w:val="0003797B"/>
    <w:rsid w:val="0004128D"/>
    <w:rsid w:val="0006116F"/>
    <w:rsid w:val="000706C4"/>
    <w:rsid w:val="00074A1D"/>
    <w:rsid w:val="0008619E"/>
    <w:rsid w:val="000B25B1"/>
    <w:rsid w:val="000B5622"/>
    <w:rsid w:val="000C118E"/>
    <w:rsid w:val="000C21DB"/>
    <w:rsid w:val="000C5100"/>
    <w:rsid w:val="000D2DD8"/>
    <w:rsid w:val="000D3541"/>
    <w:rsid w:val="000D3B80"/>
    <w:rsid w:val="000D51BA"/>
    <w:rsid w:val="000D6B43"/>
    <w:rsid w:val="000E30FA"/>
    <w:rsid w:val="000E4959"/>
    <w:rsid w:val="000F0EB7"/>
    <w:rsid w:val="000F415B"/>
    <w:rsid w:val="0010782B"/>
    <w:rsid w:val="00112FBA"/>
    <w:rsid w:val="00141A20"/>
    <w:rsid w:val="001519BA"/>
    <w:rsid w:val="00155247"/>
    <w:rsid w:val="00162923"/>
    <w:rsid w:val="001661C5"/>
    <w:rsid w:val="0018504E"/>
    <w:rsid w:val="001916C9"/>
    <w:rsid w:val="001A1BDE"/>
    <w:rsid w:val="001B26D3"/>
    <w:rsid w:val="001B26F0"/>
    <w:rsid w:val="001D404D"/>
    <w:rsid w:val="001D58FF"/>
    <w:rsid w:val="001E1135"/>
    <w:rsid w:val="001F60B9"/>
    <w:rsid w:val="001F621A"/>
    <w:rsid w:val="002111A8"/>
    <w:rsid w:val="0023171B"/>
    <w:rsid w:val="00232927"/>
    <w:rsid w:val="00240191"/>
    <w:rsid w:val="002409F5"/>
    <w:rsid w:val="00255B65"/>
    <w:rsid w:val="002660F9"/>
    <w:rsid w:val="00281011"/>
    <w:rsid w:val="00281F03"/>
    <w:rsid w:val="002A4A1D"/>
    <w:rsid w:val="002C3C0E"/>
    <w:rsid w:val="002C71EC"/>
    <w:rsid w:val="002D075F"/>
    <w:rsid w:val="002D3DBB"/>
    <w:rsid w:val="002D73EB"/>
    <w:rsid w:val="0031114C"/>
    <w:rsid w:val="00311F5B"/>
    <w:rsid w:val="00334206"/>
    <w:rsid w:val="003423A1"/>
    <w:rsid w:val="00342EA9"/>
    <w:rsid w:val="00350364"/>
    <w:rsid w:val="00356A44"/>
    <w:rsid w:val="00357326"/>
    <w:rsid w:val="003704BC"/>
    <w:rsid w:val="003773C2"/>
    <w:rsid w:val="0037793E"/>
    <w:rsid w:val="003809DF"/>
    <w:rsid w:val="00383DE1"/>
    <w:rsid w:val="003848D1"/>
    <w:rsid w:val="0038490B"/>
    <w:rsid w:val="003957B0"/>
    <w:rsid w:val="003A44DC"/>
    <w:rsid w:val="003A7919"/>
    <w:rsid w:val="003D49DC"/>
    <w:rsid w:val="003E0421"/>
    <w:rsid w:val="003F0E4C"/>
    <w:rsid w:val="003F2398"/>
    <w:rsid w:val="00406D51"/>
    <w:rsid w:val="004354A5"/>
    <w:rsid w:val="00441DEF"/>
    <w:rsid w:val="00452C06"/>
    <w:rsid w:val="00453CFF"/>
    <w:rsid w:val="00454561"/>
    <w:rsid w:val="00457F79"/>
    <w:rsid w:val="004650B3"/>
    <w:rsid w:val="004663D1"/>
    <w:rsid w:val="004667CA"/>
    <w:rsid w:val="004707FA"/>
    <w:rsid w:val="004863AA"/>
    <w:rsid w:val="00492642"/>
    <w:rsid w:val="004A4F3A"/>
    <w:rsid w:val="004B0D13"/>
    <w:rsid w:val="004B2A60"/>
    <w:rsid w:val="004C3E78"/>
    <w:rsid w:val="004E5596"/>
    <w:rsid w:val="00502527"/>
    <w:rsid w:val="00533A95"/>
    <w:rsid w:val="00542CC5"/>
    <w:rsid w:val="005436F7"/>
    <w:rsid w:val="00554763"/>
    <w:rsid w:val="00556944"/>
    <w:rsid w:val="005631D0"/>
    <w:rsid w:val="00565578"/>
    <w:rsid w:val="0057498D"/>
    <w:rsid w:val="00576C82"/>
    <w:rsid w:val="00577767"/>
    <w:rsid w:val="005961C5"/>
    <w:rsid w:val="0059631E"/>
    <w:rsid w:val="005974D5"/>
    <w:rsid w:val="005A0B3D"/>
    <w:rsid w:val="005A0FE2"/>
    <w:rsid w:val="005A506B"/>
    <w:rsid w:val="005A6CD6"/>
    <w:rsid w:val="005B25BB"/>
    <w:rsid w:val="005B4701"/>
    <w:rsid w:val="005B5059"/>
    <w:rsid w:val="005D0397"/>
    <w:rsid w:val="005D2F5D"/>
    <w:rsid w:val="005D4D52"/>
    <w:rsid w:val="005E02DF"/>
    <w:rsid w:val="005E5030"/>
    <w:rsid w:val="005F0EA0"/>
    <w:rsid w:val="006076CE"/>
    <w:rsid w:val="0061164F"/>
    <w:rsid w:val="006160EE"/>
    <w:rsid w:val="006323D7"/>
    <w:rsid w:val="006361E9"/>
    <w:rsid w:val="00645EAF"/>
    <w:rsid w:val="00662193"/>
    <w:rsid w:val="0066565A"/>
    <w:rsid w:val="00667512"/>
    <w:rsid w:val="00682A82"/>
    <w:rsid w:val="00694ED8"/>
    <w:rsid w:val="00695C3B"/>
    <w:rsid w:val="006B28B4"/>
    <w:rsid w:val="006C036B"/>
    <w:rsid w:val="006C221D"/>
    <w:rsid w:val="006E548D"/>
    <w:rsid w:val="006E659F"/>
    <w:rsid w:val="006E6A0A"/>
    <w:rsid w:val="00701143"/>
    <w:rsid w:val="00702AD5"/>
    <w:rsid w:val="007114B4"/>
    <w:rsid w:val="00731D6C"/>
    <w:rsid w:val="00731EAD"/>
    <w:rsid w:val="00745E09"/>
    <w:rsid w:val="007553D8"/>
    <w:rsid w:val="00755413"/>
    <w:rsid w:val="00757032"/>
    <w:rsid w:val="0075798D"/>
    <w:rsid w:val="00765458"/>
    <w:rsid w:val="007777F2"/>
    <w:rsid w:val="007825F6"/>
    <w:rsid w:val="00784BF3"/>
    <w:rsid w:val="00786732"/>
    <w:rsid w:val="0079183D"/>
    <w:rsid w:val="00791899"/>
    <w:rsid w:val="007B1EFE"/>
    <w:rsid w:val="007B532E"/>
    <w:rsid w:val="007D0E7C"/>
    <w:rsid w:val="007E457D"/>
    <w:rsid w:val="007F59D2"/>
    <w:rsid w:val="008053F2"/>
    <w:rsid w:val="00806C68"/>
    <w:rsid w:val="0081130D"/>
    <w:rsid w:val="00814816"/>
    <w:rsid w:val="0082572A"/>
    <w:rsid w:val="00854802"/>
    <w:rsid w:val="008661CF"/>
    <w:rsid w:val="00870A57"/>
    <w:rsid w:val="0088248A"/>
    <w:rsid w:val="00887DF0"/>
    <w:rsid w:val="0089419A"/>
    <w:rsid w:val="008A5875"/>
    <w:rsid w:val="008B1753"/>
    <w:rsid w:val="008B3E3D"/>
    <w:rsid w:val="008E4E0C"/>
    <w:rsid w:val="00911A1F"/>
    <w:rsid w:val="00916B56"/>
    <w:rsid w:val="00923747"/>
    <w:rsid w:val="0092430A"/>
    <w:rsid w:val="00926196"/>
    <w:rsid w:val="00931806"/>
    <w:rsid w:val="00946554"/>
    <w:rsid w:val="00960975"/>
    <w:rsid w:val="00960B1F"/>
    <w:rsid w:val="00966870"/>
    <w:rsid w:val="00984087"/>
    <w:rsid w:val="0098497D"/>
    <w:rsid w:val="009860E9"/>
    <w:rsid w:val="0099342F"/>
    <w:rsid w:val="00996524"/>
    <w:rsid w:val="00997AE5"/>
    <w:rsid w:val="009B2BA3"/>
    <w:rsid w:val="009B571E"/>
    <w:rsid w:val="009C0D84"/>
    <w:rsid w:val="009C20F7"/>
    <w:rsid w:val="009F118C"/>
    <w:rsid w:val="00A0174B"/>
    <w:rsid w:val="00A113A7"/>
    <w:rsid w:val="00A25310"/>
    <w:rsid w:val="00A37E2E"/>
    <w:rsid w:val="00A443AA"/>
    <w:rsid w:val="00A52224"/>
    <w:rsid w:val="00A5424D"/>
    <w:rsid w:val="00A552CA"/>
    <w:rsid w:val="00A67413"/>
    <w:rsid w:val="00A7567C"/>
    <w:rsid w:val="00A85A56"/>
    <w:rsid w:val="00A87DFB"/>
    <w:rsid w:val="00A94890"/>
    <w:rsid w:val="00A95CCB"/>
    <w:rsid w:val="00A96047"/>
    <w:rsid w:val="00A96117"/>
    <w:rsid w:val="00AB0D78"/>
    <w:rsid w:val="00AB473B"/>
    <w:rsid w:val="00AB7450"/>
    <w:rsid w:val="00AE3212"/>
    <w:rsid w:val="00AE4343"/>
    <w:rsid w:val="00B2282A"/>
    <w:rsid w:val="00B410B8"/>
    <w:rsid w:val="00B454D1"/>
    <w:rsid w:val="00B47696"/>
    <w:rsid w:val="00B6337B"/>
    <w:rsid w:val="00B64999"/>
    <w:rsid w:val="00B70AB9"/>
    <w:rsid w:val="00B82817"/>
    <w:rsid w:val="00B9103D"/>
    <w:rsid w:val="00BA1C3E"/>
    <w:rsid w:val="00BB28EB"/>
    <w:rsid w:val="00BC3198"/>
    <w:rsid w:val="00BC4453"/>
    <w:rsid w:val="00BF0F4F"/>
    <w:rsid w:val="00C1367D"/>
    <w:rsid w:val="00C26EC2"/>
    <w:rsid w:val="00C40168"/>
    <w:rsid w:val="00C41938"/>
    <w:rsid w:val="00C60A4F"/>
    <w:rsid w:val="00C60BC1"/>
    <w:rsid w:val="00C61A74"/>
    <w:rsid w:val="00C61BE4"/>
    <w:rsid w:val="00C80A8F"/>
    <w:rsid w:val="00C87150"/>
    <w:rsid w:val="00C87FAD"/>
    <w:rsid w:val="00CA4C19"/>
    <w:rsid w:val="00CB1439"/>
    <w:rsid w:val="00CB3C30"/>
    <w:rsid w:val="00CB58BB"/>
    <w:rsid w:val="00CC3775"/>
    <w:rsid w:val="00CC6544"/>
    <w:rsid w:val="00CD2578"/>
    <w:rsid w:val="00D03BDF"/>
    <w:rsid w:val="00D176E2"/>
    <w:rsid w:val="00D30529"/>
    <w:rsid w:val="00D37B26"/>
    <w:rsid w:val="00D44C0A"/>
    <w:rsid w:val="00D46B85"/>
    <w:rsid w:val="00D5127E"/>
    <w:rsid w:val="00D60A57"/>
    <w:rsid w:val="00D63786"/>
    <w:rsid w:val="00D67B01"/>
    <w:rsid w:val="00D80B01"/>
    <w:rsid w:val="00D9266C"/>
    <w:rsid w:val="00D97446"/>
    <w:rsid w:val="00DA458F"/>
    <w:rsid w:val="00DC7850"/>
    <w:rsid w:val="00DD488A"/>
    <w:rsid w:val="00DF5539"/>
    <w:rsid w:val="00E030F6"/>
    <w:rsid w:val="00E160D5"/>
    <w:rsid w:val="00E2782F"/>
    <w:rsid w:val="00E30C2C"/>
    <w:rsid w:val="00E434CF"/>
    <w:rsid w:val="00E54975"/>
    <w:rsid w:val="00E5630C"/>
    <w:rsid w:val="00E61423"/>
    <w:rsid w:val="00E6341D"/>
    <w:rsid w:val="00E646A5"/>
    <w:rsid w:val="00E716AB"/>
    <w:rsid w:val="00E73BD3"/>
    <w:rsid w:val="00EA2867"/>
    <w:rsid w:val="00EA5092"/>
    <w:rsid w:val="00EA573C"/>
    <w:rsid w:val="00EC5915"/>
    <w:rsid w:val="00ED6142"/>
    <w:rsid w:val="00ED63C6"/>
    <w:rsid w:val="00EE56BE"/>
    <w:rsid w:val="00EF2F1F"/>
    <w:rsid w:val="00F14A50"/>
    <w:rsid w:val="00F206A8"/>
    <w:rsid w:val="00F23913"/>
    <w:rsid w:val="00F47BD1"/>
    <w:rsid w:val="00F614D8"/>
    <w:rsid w:val="00F62828"/>
    <w:rsid w:val="00F633D4"/>
    <w:rsid w:val="00F75CC1"/>
    <w:rsid w:val="00F82264"/>
    <w:rsid w:val="00F83D26"/>
    <w:rsid w:val="00F841C4"/>
    <w:rsid w:val="00F857B1"/>
    <w:rsid w:val="00F8651C"/>
    <w:rsid w:val="00F96D92"/>
    <w:rsid w:val="00FA09C3"/>
    <w:rsid w:val="00FA293B"/>
    <w:rsid w:val="00FA2F61"/>
    <w:rsid w:val="00FA5E53"/>
    <w:rsid w:val="00FB0FF6"/>
    <w:rsid w:val="00FB4880"/>
    <w:rsid w:val="00FC2745"/>
    <w:rsid w:val="00FC5B2A"/>
    <w:rsid w:val="00FC719B"/>
    <w:rsid w:val="00FD67D3"/>
    <w:rsid w:val="00FE4E0E"/>
    <w:rsid w:val="00FF6D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3B44143"/>
  <w15:docId w15:val="{7287073F-697F-48EE-943C-6730116DB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7FA"/>
  </w:style>
  <w:style w:type="paragraph" w:styleId="Heading1">
    <w:name w:val="heading 1"/>
    <w:basedOn w:val="Normal"/>
    <w:next w:val="Normal"/>
    <w:link w:val="Heading1Char"/>
    <w:uiPriority w:val="9"/>
    <w:qFormat/>
    <w:rsid w:val="004707FA"/>
    <w:pPr>
      <w:keepNext/>
      <w:keepLines/>
      <w:numPr>
        <w:numId w:val="4"/>
      </w:numPr>
      <w:spacing w:before="240" w:after="0" w:line="259" w:lineRule="auto"/>
      <w:jc w:val="both"/>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autoRedefine/>
    <w:uiPriority w:val="9"/>
    <w:unhideWhenUsed/>
    <w:qFormat/>
    <w:rsid w:val="00FF6D97"/>
    <w:pPr>
      <w:keepNext/>
      <w:keepLines/>
      <w:spacing w:before="120" w:after="120" w:line="360" w:lineRule="auto"/>
      <w:outlineLvl w:val="1"/>
    </w:pPr>
    <w:rPr>
      <w:rFonts w:ascii="Times New Roman" w:eastAsiaTheme="majorEastAsia" w:hAnsi="Times New Roman" w:cs="Times New Roman"/>
      <w:b/>
      <w:color w:val="000000" w:themeColor="text1"/>
      <w:lang w:eastAsia="fr-FR"/>
    </w:rPr>
  </w:style>
  <w:style w:type="paragraph" w:styleId="Heading3">
    <w:name w:val="heading 3"/>
    <w:basedOn w:val="Normal"/>
    <w:next w:val="Normal"/>
    <w:link w:val="Heading3Char"/>
    <w:uiPriority w:val="9"/>
    <w:unhideWhenUsed/>
    <w:qFormat/>
    <w:rsid w:val="004707FA"/>
    <w:pPr>
      <w:keepNext/>
      <w:keepLines/>
      <w:numPr>
        <w:ilvl w:val="2"/>
        <w:numId w:val="4"/>
      </w:numPr>
      <w:spacing w:before="40" w:after="0" w:line="259" w:lineRule="auto"/>
      <w:jc w:val="both"/>
      <w:outlineLvl w:val="2"/>
    </w:pPr>
    <w:rPr>
      <w:rFonts w:ascii="Times New Roman" w:eastAsiaTheme="majorEastAsia" w:hAnsi="Times New Roman" w:cstheme="majorBidi"/>
      <w:b/>
      <w:sz w:val="26"/>
      <w:szCs w:val="24"/>
    </w:rPr>
  </w:style>
  <w:style w:type="paragraph" w:styleId="Heading4">
    <w:name w:val="heading 4"/>
    <w:basedOn w:val="Normal"/>
    <w:next w:val="Normal"/>
    <w:link w:val="Heading4Char"/>
    <w:uiPriority w:val="9"/>
    <w:unhideWhenUsed/>
    <w:qFormat/>
    <w:rsid w:val="004707FA"/>
    <w:pPr>
      <w:keepNext/>
      <w:keepLines/>
      <w:numPr>
        <w:ilvl w:val="3"/>
        <w:numId w:val="4"/>
      </w:numPr>
      <w:spacing w:before="40" w:after="0" w:line="259" w:lineRule="auto"/>
      <w:jc w:val="both"/>
      <w:outlineLvl w:val="3"/>
    </w:pPr>
    <w:rPr>
      <w:rFonts w:ascii="Times New Roman" w:eastAsiaTheme="majorEastAsia" w:hAnsi="Times New Roman" w:cstheme="majorBidi"/>
      <w:b/>
      <w:i/>
      <w:iCs/>
      <w:color w:val="000000" w:themeColor="text1"/>
      <w:sz w:val="24"/>
    </w:rPr>
  </w:style>
  <w:style w:type="paragraph" w:styleId="Heading5">
    <w:name w:val="heading 5"/>
    <w:basedOn w:val="Normal"/>
    <w:next w:val="Normal"/>
    <w:link w:val="Heading5Char"/>
    <w:uiPriority w:val="9"/>
    <w:semiHidden/>
    <w:unhideWhenUsed/>
    <w:qFormat/>
    <w:rsid w:val="004707FA"/>
    <w:pPr>
      <w:keepNext/>
      <w:keepLines/>
      <w:numPr>
        <w:ilvl w:val="4"/>
        <w:numId w:val="4"/>
      </w:numPr>
      <w:spacing w:before="40" w:after="0" w:line="259" w:lineRule="auto"/>
      <w:jc w:val="both"/>
      <w:outlineLvl w:val="4"/>
    </w:pPr>
    <w:rPr>
      <w:rFonts w:asciiTheme="majorHAnsi" w:eastAsiaTheme="majorEastAsia" w:hAnsiTheme="majorHAnsi" w:cstheme="majorBidi"/>
      <w:color w:val="365F91" w:themeColor="accent1" w:themeShade="BF"/>
      <w:sz w:val="24"/>
    </w:rPr>
  </w:style>
  <w:style w:type="paragraph" w:styleId="Heading6">
    <w:name w:val="heading 6"/>
    <w:basedOn w:val="Normal"/>
    <w:next w:val="Normal"/>
    <w:link w:val="Heading6Char"/>
    <w:uiPriority w:val="9"/>
    <w:semiHidden/>
    <w:unhideWhenUsed/>
    <w:qFormat/>
    <w:rsid w:val="004707FA"/>
    <w:pPr>
      <w:keepNext/>
      <w:keepLines/>
      <w:numPr>
        <w:ilvl w:val="5"/>
        <w:numId w:val="4"/>
      </w:numPr>
      <w:spacing w:before="40" w:after="0" w:line="259" w:lineRule="auto"/>
      <w:jc w:val="both"/>
      <w:outlineLvl w:val="5"/>
    </w:pPr>
    <w:rPr>
      <w:rFonts w:asciiTheme="majorHAnsi" w:eastAsiaTheme="majorEastAsia" w:hAnsiTheme="majorHAnsi" w:cstheme="majorBidi"/>
      <w:color w:val="243F60" w:themeColor="accent1" w:themeShade="7F"/>
      <w:sz w:val="24"/>
    </w:rPr>
  </w:style>
  <w:style w:type="paragraph" w:styleId="Heading7">
    <w:name w:val="heading 7"/>
    <w:basedOn w:val="Normal"/>
    <w:next w:val="Normal"/>
    <w:link w:val="Heading7Char"/>
    <w:uiPriority w:val="9"/>
    <w:semiHidden/>
    <w:unhideWhenUsed/>
    <w:qFormat/>
    <w:rsid w:val="004707FA"/>
    <w:pPr>
      <w:keepNext/>
      <w:keepLines/>
      <w:numPr>
        <w:ilvl w:val="6"/>
        <w:numId w:val="4"/>
      </w:numPr>
      <w:spacing w:before="40" w:after="0" w:line="259" w:lineRule="auto"/>
      <w:jc w:val="both"/>
      <w:outlineLvl w:val="6"/>
    </w:pPr>
    <w:rPr>
      <w:rFonts w:asciiTheme="majorHAnsi" w:eastAsiaTheme="majorEastAsia" w:hAnsiTheme="majorHAnsi" w:cstheme="majorBidi"/>
      <w:i/>
      <w:iCs/>
      <w:color w:val="243F60" w:themeColor="accent1" w:themeShade="7F"/>
      <w:sz w:val="24"/>
    </w:rPr>
  </w:style>
  <w:style w:type="paragraph" w:styleId="Heading8">
    <w:name w:val="heading 8"/>
    <w:basedOn w:val="Normal"/>
    <w:next w:val="Normal"/>
    <w:link w:val="Heading8Char"/>
    <w:uiPriority w:val="9"/>
    <w:semiHidden/>
    <w:unhideWhenUsed/>
    <w:qFormat/>
    <w:rsid w:val="004707FA"/>
    <w:pPr>
      <w:keepNext/>
      <w:keepLines/>
      <w:numPr>
        <w:ilvl w:val="7"/>
        <w:numId w:val="4"/>
      </w:numPr>
      <w:spacing w:before="40" w:after="0" w:line="259" w:lineRule="auto"/>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707FA"/>
    <w:pPr>
      <w:keepNext/>
      <w:keepLines/>
      <w:numPr>
        <w:ilvl w:val="8"/>
        <w:numId w:val="4"/>
      </w:numPr>
      <w:spacing w:before="40" w:after="0" w:line="259"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7FA"/>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FF6D97"/>
    <w:rPr>
      <w:rFonts w:ascii="Times New Roman" w:eastAsiaTheme="majorEastAsia" w:hAnsi="Times New Roman" w:cs="Times New Roman"/>
      <w:b/>
      <w:color w:val="000000" w:themeColor="text1"/>
      <w:lang w:eastAsia="fr-FR"/>
    </w:rPr>
  </w:style>
  <w:style w:type="character" w:customStyle="1" w:styleId="Heading3Char">
    <w:name w:val="Heading 3 Char"/>
    <w:basedOn w:val="DefaultParagraphFont"/>
    <w:link w:val="Heading3"/>
    <w:uiPriority w:val="9"/>
    <w:rsid w:val="004707FA"/>
    <w:rPr>
      <w:rFonts w:ascii="Times New Roman" w:eastAsiaTheme="majorEastAsia" w:hAnsi="Times New Roman" w:cstheme="majorBidi"/>
      <w:b/>
      <w:sz w:val="26"/>
      <w:szCs w:val="24"/>
    </w:rPr>
  </w:style>
  <w:style w:type="character" w:customStyle="1" w:styleId="Heading4Char">
    <w:name w:val="Heading 4 Char"/>
    <w:basedOn w:val="DefaultParagraphFont"/>
    <w:link w:val="Heading4"/>
    <w:uiPriority w:val="9"/>
    <w:rsid w:val="004707FA"/>
    <w:rPr>
      <w:rFonts w:ascii="Times New Roman" w:eastAsiaTheme="majorEastAsia" w:hAnsi="Times New Roman" w:cstheme="majorBidi"/>
      <w:b/>
      <w:i/>
      <w:iCs/>
      <w:color w:val="000000" w:themeColor="text1"/>
      <w:sz w:val="24"/>
    </w:rPr>
  </w:style>
  <w:style w:type="character" w:customStyle="1" w:styleId="Heading5Char">
    <w:name w:val="Heading 5 Char"/>
    <w:basedOn w:val="DefaultParagraphFont"/>
    <w:link w:val="Heading5"/>
    <w:uiPriority w:val="9"/>
    <w:semiHidden/>
    <w:rsid w:val="004707FA"/>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uiPriority w:val="9"/>
    <w:semiHidden/>
    <w:rsid w:val="004707FA"/>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uiPriority w:val="9"/>
    <w:semiHidden/>
    <w:rsid w:val="004707FA"/>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uiPriority w:val="9"/>
    <w:semiHidden/>
    <w:rsid w:val="004707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707FA"/>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470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7FA"/>
    <w:rPr>
      <w:rFonts w:ascii="Tahoma" w:hAnsi="Tahoma" w:cs="Tahoma"/>
      <w:sz w:val="16"/>
      <w:szCs w:val="16"/>
    </w:rPr>
  </w:style>
  <w:style w:type="paragraph" w:styleId="ListParagraph">
    <w:name w:val="List Paragraph"/>
    <w:basedOn w:val="Normal"/>
    <w:uiPriority w:val="34"/>
    <w:qFormat/>
    <w:rsid w:val="004707FA"/>
    <w:pPr>
      <w:ind w:left="720"/>
      <w:contextualSpacing/>
    </w:pPr>
  </w:style>
  <w:style w:type="paragraph" w:styleId="Header">
    <w:name w:val="header"/>
    <w:basedOn w:val="Normal"/>
    <w:link w:val="HeaderChar"/>
    <w:uiPriority w:val="99"/>
    <w:unhideWhenUsed/>
    <w:rsid w:val="004707FA"/>
    <w:pPr>
      <w:tabs>
        <w:tab w:val="center" w:pos="4536"/>
        <w:tab w:val="right" w:pos="9072"/>
      </w:tabs>
      <w:spacing w:after="0" w:line="240" w:lineRule="auto"/>
      <w:jc w:val="both"/>
    </w:pPr>
    <w:rPr>
      <w:rFonts w:ascii="Times New Roman" w:hAnsi="Times New Roman"/>
      <w:sz w:val="24"/>
    </w:rPr>
  </w:style>
  <w:style w:type="character" w:customStyle="1" w:styleId="HeaderChar">
    <w:name w:val="Header Char"/>
    <w:basedOn w:val="DefaultParagraphFont"/>
    <w:link w:val="Header"/>
    <w:uiPriority w:val="99"/>
    <w:rsid w:val="004707FA"/>
    <w:rPr>
      <w:rFonts w:ascii="Times New Roman" w:hAnsi="Times New Roman"/>
      <w:sz w:val="24"/>
    </w:rPr>
  </w:style>
  <w:style w:type="paragraph" w:styleId="Footer">
    <w:name w:val="footer"/>
    <w:basedOn w:val="Normal"/>
    <w:link w:val="FooterChar"/>
    <w:uiPriority w:val="99"/>
    <w:unhideWhenUsed/>
    <w:rsid w:val="004707FA"/>
    <w:pPr>
      <w:tabs>
        <w:tab w:val="center" w:pos="4536"/>
        <w:tab w:val="right" w:pos="9072"/>
      </w:tabs>
      <w:spacing w:after="0" w:line="240" w:lineRule="auto"/>
      <w:jc w:val="both"/>
    </w:pPr>
    <w:rPr>
      <w:rFonts w:ascii="Times New Roman" w:hAnsi="Times New Roman"/>
      <w:sz w:val="24"/>
    </w:rPr>
  </w:style>
  <w:style w:type="character" w:customStyle="1" w:styleId="FooterChar">
    <w:name w:val="Footer Char"/>
    <w:basedOn w:val="DefaultParagraphFont"/>
    <w:link w:val="Footer"/>
    <w:uiPriority w:val="99"/>
    <w:rsid w:val="004707FA"/>
    <w:rPr>
      <w:rFonts w:ascii="Times New Roman" w:hAnsi="Times New Roman"/>
      <w:sz w:val="24"/>
    </w:rPr>
  </w:style>
  <w:style w:type="table" w:styleId="TableGrid">
    <w:name w:val="Table Grid"/>
    <w:basedOn w:val="TableNormal"/>
    <w:uiPriority w:val="59"/>
    <w:rsid w:val="00470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07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TMLCite">
    <w:name w:val="HTML Cite"/>
    <w:basedOn w:val="DefaultParagraphFont"/>
    <w:uiPriority w:val="99"/>
    <w:semiHidden/>
    <w:unhideWhenUsed/>
    <w:rsid w:val="004707FA"/>
    <w:rPr>
      <w:i/>
      <w:iCs/>
    </w:rPr>
  </w:style>
  <w:style w:type="character" w:styleId="PlaceholderText">
    <w:name w:val="Placeholder Text"/>
    <w:basedOn w:val="DefaultParagraphFont"/>
    <w:uiPriority w:val="99"/>
    <w:semiHidden/>
    <w:rsid w:val="004707FA"/>
    <w:rPr>
      <w:color w:val="808080"/>
    </w:rPr>
  </w:style>
  <w:style w:type="paragraph" w:customStyle="1" w:styleId="MDPI16affiliation">
    <w:name w:val="MDPI_1.6_affiliation"/>
    <w:qFormat/>
    <w:rsid w:val="00F206A8"/>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character" w:customStyle="1" w:styleId="rynqvb">
    <w:name w:val="rynqvb"/>
    <w:basedOn w:val="DefaultParagraphFont"/>
    <w:rsid w:val="00F206A8"/>
  </w:style>
  <w:style w:type="paragraph" w:customStyle="1" w:styleId="MDPI17abstract">
    <w:name w:val="MDPI_1.7_abstract"/>
    <w:next w:val="Normal"/>
    <w:qFormat/>
    <w:rsid w:val="00F206A8"/>
    <w:pPr>
      <w:adjustRightInd w:val="0"/>
      <w:snapToGrid w:val="0"/>
      <w:spacing w:before="240" w:after="0" w:line="260" w:lineRule="atLeast"/>
      <w:ind w:left="2608"/>
      <w:jc w:val="both"/>
    </w:pPr>
    <w:rPr>
      <w:rFonts w:ascii="Palatino Linotype" w:eastAsia="Times New Roman" w:hAnsi="Palatino Linotype" w:cs="Times New Roman"/>
      <w:color w:val="000000"/>
      <w:sz w:val="18"/>
      <w:lang w:val="en-US" w:eastAsia="de-DE" w:bidi="en-US"/>
    </w:rPr>
  </w:style>
  <w:style w:type="character" w:styleId="Hyperlink">
    <w:name w:val="Hyperlink"/>
    <w:uiPriority w:val="99"/>
    <w:rsid w:val="00F206A8"/>
    <w:rPr>
      <w:color w:val="0000FF"/>
      <w:u w:val="single"/>
    </w:rPr>
  </w:style>
  <w:style w:type="character" w:customStyle="1" w:styleId="hwtze">
    <w:name w:val="hwtze"/>
    <w:basedOn w:val="DefaultParagraphFont"/>
    <w:rsid w:val="006323D7"/>
  </w:style>
  <w:style w:type="paragraph" w:customStyle="1" w:styleId="MDPI31text">
    <w:name w:val="MDPI_3.1_text"/>
    <w:qFormat/>
    <w:rsid w:val="006323D7"/>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table" w:styleId="ListTable2">
    <w:name w:val="List Table 2"/>
    <w:basedOn w:val="TableNormal"/>
    <w:uiPriority w:val="47"/>
    <w:rsid w:val="00C4016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C4016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FA5E53"/>
    <w:rPr>
      <w:color w:val="605E5C"/>
      <w:shd w:val="clear" w:color="auto" w:fill="E1DFDD"/>
    </w:rPr>
  </w:style>
  <w:style w:type="paragraph" w:customStyle="1" w:styleId="Default">
    <w:name w:val="Default"/>
    <w:rsid w:val="005961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3887">
      <w:bodyDiv w:val="1"/>
      <w:marLeft w:val="0"/>
      <w:marRight w:val="0"/>
      <w:marTop w:val="0"/>
      <w:marBottom w:val="0"/>
      <w:divBdr>
        <w:top w:val="none" w:sz="0" w:space="0" w:color="auto"/>
        <w:left w:val="none" w:sz="0" w:space="0" w:color="auto"/>
        <w:bottom w:val="none" w:sz="0" w:space="0" w:color="auto"/>
        <w:right w:val="none" w:sz="0" w:space="0" w:color="auto"/>
      </w:divBdr>
    </w:div>
    <w:div w:id="224536619">
      <w:bodyDiv w:val="1"/>
      <w:marLeft w:val="0"/>
      <w:marRight w:val="0"/>
      <w:marTop w:val="0"/>
      <w:marBottom w:val="0"/>
      <w:divBdr>
        <w:top w:val="none" w:sz="0" w:space="0" w:color="auto"/>
        <w:left w:val="none" w:sz="0" w:space="0" w:color="auto"/>
        <w:bottom w:val="none" w:sz="0" w:space="0" w:color="auto"/>
        <w:right w:val="none" w:sz="0" w:space="0" w:color="auto"/>
      </w:divBdr>
    </w:div>
    <w:div w:id="856651951">
      <w:bodyDiv w:val="1"/>
      <w:marLeft w:val="0"/>
      <w:marRight w:val="0"/>
      <w:marTop w:val="0"/>
      <w:marBottom w:val="0"/>
      <w:divBdr>
        <w:top w:val="none" w:sz="0" w:space="0" w:color="auto"/>
        <w:left w:val="none" w:sz="0" w:space="0" w:color="auto"/>
        <w:bottom w:val="none" w:sz="0" w:space="0" w:color="auto"/>
        <w:right w:val="none" w:sz="0" w:space="0" w:color="auto"/>
      </w:divBdr>
      <w:divsChild>
        <w:div w:id="1853179296">
          <w:marLeft w:val="0"/>
          <w:marRight w:val="0"/>
          <w:marTop w:val="0"/>
          <w:marBottom w:val="0"/>
          <w:divBdr>
            <w:top w:val="none" w:sz="0" w:space="0" w:color="auto"/>
            <w:left w:val="none" w:sz="0" w:space="0" w:color="auto"/>
            <w:bottom w:val="none" w:sz="0" w:space="0" w:color="auto"/>
            <w:right w:val="none" w:sz="0" w:space="0" w:color="auto"/>
          </w:divBdr>
        </w:div>
      </w:divsChild>
    </w:div>
    <w:div w:id="1212813986">
      <w:bodyDiv w:val="1"/>
      <w:marLeft w:val="0"/>
      <w:marRight w:val="0"/>
      <w:marTop w:val="0"/>
      <w:marBottom w:val="0"/>
      <w:divBdr>
        <w:top w:val="none" w:sz="0" w:space="0" w:color="auto"/>
        <w:left w:val="none" w:sz="0" w:space="0" w:color="auto"/>
        <w:bottom w:val="none" w:sz="0" w:space="0" w:color="auto"/>
        <w:right w:val="none" w:sz="0" w:space="0" w:color="auto"/>
      </w:divBdr>
      <w:divsChild>
        <w:div w:id="1555969426">
          <w:marLeft w:val="0"/>
          <w:marRight w:val="0"/>
          <w:marTop w:val="0"/>
          <w:marBottom w:val="0"/>
          <w:divBdr>
            <w:top w:val="none" w:sz="0" w:space="0" w:color="auto"/>
            <w:left w:val="none" w:sz="0" w:space="0" w:color="auto"/>
            <w:bottom w:val="none" w:sz="0" w:space="0" w:color="auto"/>
            <w:right w:val="none" w:sz="0" w:space="0" w:color="auto"/>
          </w:divBdr>
        </w:div>
      </w:divsChild>
    </w:div>
    <w:div w:id="1251163789">
      <w:bodyDiv w:val="1"/>
      <w:marLeft w:val="0"/>
      <w:marRight w:val="0"/>
      <w:marTop w:val="0"/>
      <w:marBottom w:val="0"/>
      <w:divBdr>
        <w:top w:val="none" w:sz="0" w:space="0" w:color="auto"/>
        <w:left w:val="none" w:sz="0" w:space="0" w:color="auto"/>
        <w:bottom w:val="none" w:sz="0" w:space="0" w:color="auto"/>
        <w:right w:val="none" w:sz="0" w:space="0" w:color="auto"/>
      </w:divBdr>
      <w:divsChild>
        <w:div w:id="390352243">
          <w:marLeft w:val="0"/>
          <w:marRight w:val="0"/>
          <w:marTop w:val="0"/>
          <w:marBottom w:val="0"/>
          <w:divBdr>
            <w:top w:val="none" w:sz="0" w:space="0" w:color="auto"/>
            <w:left w:val="none" w:sz="0" w:space="0" w:color="auto"/>
            <w:bottom w:val="none" w:sz="0" w:space="0" w:color="auto"/>
            <w:right w:val="none" w:sz="0" w:space="0" w:color="auto"/>
          </w:divBdr>
        </w:div>
      </w:divsChild>
    </w:div>
    <w:div w:id="1254976932">
      <w:bodyDiv w:val="1"/>
      <w:marLeft w:val="0"/>
      <w:marRight w:val="0"/>
      <w:marTop w:val="0"/>
      <w:marBottom w:val="0"/>
      <w:divBdr>
        <w:top w:val="none" w:sz="0" w:space="0" w:color="auto"/>
        <w:left w:val="none" w:sz="0" w:space="0" w:color="auto"/>
        <w:bottom w:val="none" w:sz="0" w:space="0" w:color="auto"/>
        <w:right w:val="none" w:sz="0" w:space="0" w:color="auto"/>
      </w:divBdr>
      <w:divsChild>
        <w:div w:id="2261854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footer" Target="footer1.xml"/><Relationship Id="rId26" Type="http://schemas.openxmlformats.org/officeDocument/2006/relationships/image" Target="media/image8.emf"/><Relationship Id="rId39" Type="http://schemas.openxmlformats.org/officeDocument/2006/relationships/header" Target="header4.xml"/><Relationship Id="rId21" Type="http://schemas.openxmlformats.org/officeDocument/2006/relationships/footer" Target="footer3.xml"/><Relationship Id="rId34" Type="http://schemas.openxmlformats.org/officeDocument/2006/relationships/image" Target="media/image12.emf"/><Relationship Id="rId42" Type="http://schemas.openxmlformats.org/officeDocument/2006/relationships/header" Target="header6.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oleObject4.bin"/><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oleObject8.bin"/><Relationship Id="rId40"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oleObject" Target="embeddings/oleObject1.bin"/><Relationship Id="rId28" Type="http://schemas.openxmlformats.org/officeDocument/2006/relationships/image" Target="media/image9.emf"/><Relationship Id="rId36" Type="http://schemas.openxmlformats.org/officeDocument/2006/relationships/image" Target="media/image13.emf"/><Relationship Id="rId10" Type="http://schemas.openxmlformats.org/officeDocument/2006/relationships/chart" Target="charts/chart2.xml"/><Relationship Id="rId19" Type="http://schemas.openxmlformats.org/officeDocument/2006/relationships/footer" Target="footer2.xml"/><Relationship Id="rId31" Type="http://schemas.openxmlformats.org/officeDocument/2006/relationships/oleObject" Target="embeddings/oleObject5.bin"/><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4.emf"/><Relationship Id="rId22" Type="http://schemas.openxmlformats.org/officeDocument/2006/relationships/image" Target="media/image6.emf"/><Relationship Id="rId27" Type="http://schemas.openxmlformats.org/officeDocument/2006/relationships/oleObject" Target="embeddings/oleObject3.bin"/><Relationship Id="rId30" Type="http://schemas.openxmlformats.org/officeDocument/2006/relationships/image" Target="media/image10.emf"/><Relationship Id="rId35" Type="http://schemas.openxmlformats.org/officeDocument/2006/relationships/oleObject" Target="embeddings/oleObject7.bin"/><Relationship Id="rId43"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chart" Target="charts/chart4.xml"/><Relationship Id="rId17" Type="http://schemas.openxmlformats.org/officeDocument/2006/relationships/header" Target="header2.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F:\hp\Nouveau%20dossier%20(5)\R&#233;sultat%20anti-oxydant%20DABIRA.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Classeur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hp\Nouveau%20dossier%20(5)\R&#233;sultat%20anti-oxydant%20DABIR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M&#233;moire%20&#233;tudiant%202020\@%20Travail%20de%20DABIRA%20ROY\R&#233;sultats%20de%20DABIRA%20AO%20PPT%20FV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M&#233;moire%20&#233;tudiant%202020\@%20Travail%20de%20DABIRA%20ROY\R&#233;sultats%20de%20DABIRA%20AO%20PPT%20FV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432755097768591"/>
          <c:y val="6.6444622255899588E-2"/>
          <c:w val="0.81738032860940701"/>
          <c:h val="0.70415740496552759"/>
        </c:manualLayout>
      </c:layout>
      <c:scatterChart>
        <c:scatterStyle val="lineMarker"/>
        <c:varyColors val="0"/>
        <c:ser>
          <c:idx val="0"/>
          <c:order val="0"/>
          <c:spPr>
            <a:ln w="28575">
              <a:noFill/>
            </a:ln>
          </c:spPr>
          <c:trendline>
            <c:trendlineType val="linear"/>
            <c:dispRSqr val="1"/>
            <c:dispEq val="1"/>
            <c:trendlineLbl>
              <c:layout>
                <c:manualLayout>
                  <c:x val="-2.0276361411627586E-2"/>
                  <c:y val="-7.8413909253955277E-2"/>
                </c:manualLayout>
              </c:layout>
              <c:tx>
                <c:rich>
                  <a:bodyPr rot="0" vert="horz"/>
                  <a:lstStyle/>
                  <a:p>
                    <a:pPr>
                      <a:defRPr>
                        <a:latin typeface="Times New Roman" panose="02020603050405020304" pitchFamily="18" charset="0"/>
                        <a:cs typeface="Times New Roman" panose="02020603050405020304" pitchFamily="18" charset="0"/>
                      </a:defRPr>
                    </a:pPr>
                    <a:r>
                      <a:rPr lang="en-US" baseline="0"/>
                      <a:t>y = 5.8591x + 0,079</a:t>
                    </a:r>
                    <a:br>
                      <a:rPr lang="en-US" baseline="0"/>
                    </a:br>
                    <a:r>
                      <a:rPr lang="en-US" baseline="0"/>
                      <a:t>R² = 0.9971</a:t>
                    </a:r>
                    <a:endParaRPr lang="en-US"/>
                  </a:p>
                </c:rich>
              </c:tx>
              <c:numFmt formatCode="General" sourceLinked="0"/>
              <c:spPr>
                <a:noFill/>
                <a:ln>
                  <a:noFill/>
                </a:ln>
                <a:effectLst/>
              </c:spPr>
            </c:trendlineLbl>
          </c:trendline>
          <c:xVal>
            <c:numRef>
              <c:f>'polyphénol  Byrsantus'!$A$4:$A$8</c:f>
              <c:numCache>
                <c:formatCode>General</c:formatCode>
                <c:ptCount val="5"/>
                <c:pt idx="0">
                  <c:v>0.1</c:v>
                </c:pt>
                <c:pt idx="1">
                  <c:v>0.125</c:v>
                </c:pt>
                <c:pt idx="2">
                  <c:v>0.2</c:v>
                </c:pt>
                <c:pt idx="3">
                  <c:v>0.30000000000000032</c:v>
                </c:pt>
              </c:numCache>
            </c:numRef>
          </c:xVal>
          <c:yVal>
            <c:numRef>
              <c:f>'polyphénol  Byrsantus'!$B$4:$B$8</c:f>
              <c:numCache>
                <c:formatCode>General</c:formatCode>
                <c:ptCount val="5"/>
                <c:pt idx="0">
                  <c:v>0.63300000000000145</c:v>
                </c:pt>
                <c:pt idx="1">
                  <c:v>0.84900000000000064</c:v>
                </c:pt>
                <c:pt idx="2">
                  <c:v>1.2489999999999972</c:v>
                </c:pt>
                <c:pt idx="3">
                  <c:v>1.833</c:v>
                </c:pt>
              </c:numCache>
            </c:numRef>
          </c:yVal>
          <c:smooth val="0"/>
          <c:extLst>
            <c:ext xmlns:c16="http://schemas.microsoft.com/office/drawing/2014/chart" uri="{C3380CC4-5D6E-409C-BE32-E72D297353CC}">
              <c16:uniqueId val="{00000001-D4BA-4A3B-BEB8-A76E90A54059}"/>
            </c:ext>
          </c:extLst>
        </c:ser>
        <c:dLbls>
          <c:showLegendKey val="0"/>
          <c:showVal val="0"/>
          <c:showCatName val="0"/>
          <c:showSerName val="0"/>
          <c:showPercent val="0"/>
          <c:showBubbleSize val="0"/>
        </c:dLbls>
        <c:axId val="208519552"/>
        <c:axId val="208521472"/>
      </c:scatterChart>
      <c:valAx>
        <c:axId val="208519552"/>
        <c:scaling>
          <c:orientation val="minMax"/>
        </c:scaling>
        <c:delete val="0"/>
        <c:axPos val="b"/>
        <c:title>
          <c:tx>
            <c:rich>
              <a:bodyPr rot="0" vert="horz"/>
              <a:lstStyle/>
              <a:p>
                <a:pPr>
                  <a:defRPr>
                    <a:latin typeface="Times New Roman" panose="02020603050405020304" pitchFamily="18" charset="0"/>
                    <a:cs typeface="Times New Roman" panose="02020603050405020304" pitchFamily="18" charset="0"/>
                  </a:defRPr>
                </a:pPr>
                <a:r>
                  <a:rPr lang="en" sz="1000" b="0" i="0" u="none" strike="noStrike" baseline="0"/>
                  <a:t>Concentration of gallic acid </a:t>
                </a:r>
                <a:r>
                  <a:rPr lang="fr-FR" b="0">
                    <a:latin typeface="Times New Roman" panose="02020603050405020304" pitchFamily="18" charset="0"/>
                    <a:cs typeface="Times New Roman" panose="02020603050405020304" pitchFamily="18" charset="0"/>
                  </a:rPr>
                  <a:t> (mg/mL)</a:t>
                </a:r>
              </a:p>
            </c:rich>
          </c:tx>
          <c:layout>
            <c:manualLayout>
              <c:xMode val="edge"/>
              <c:yMode val="edge"/>
              <c:x val="0.2377099228882108"/>
              <c:y val="0.90842877594846083"/>
            </c:manualLayout>
          </c:layout>
          <c:overlay val="0"/>
        </c:title>
        <c:numFmt formatCode="General" sourceLinked="1"/>
        <c:majorTickMark val="out"/>
        <c:minorTickMark val="none"/>
        <c:tickLblPos val="nextTo"/>
        <c:txPr>
          <a:bodyPr rot="-60000000" vert="horz"/>
          <a:lstStyle/>
          <a:p>
            <a:pPr>
              <a:defRPr/>
            </a:pPr>
            <a:endParaRPr lang="en-US"/>
          </a:p>
        </c:txPr>
        <c:crossAx val="208521472"/>
        <c:crosses val="autoZero"/>
        <c:crossBetween val="midCat"/>
      </c:valAx>
      <c:valAx>
        <c:axId val="208521472"/>
        <c:scaling>
          <c:orientation val="minMax"/>
        </c:scaling>
        <c:delete val="0"/>
        <c:axPos val="l"/>
        <c:title>
          <c:tx>
            <c:rich>
              <a:bodyPr rot="-5400000" vert="horz"/>
              <a:lstStyle/>
              <a:p>
                <a:pPr>
                  <a:defRPr>
                    <a:latin typeface="Times New Roman" panose="02020603050405020304" pitchFamily="18" charset="0"/>
                    <a:cs typeface="Times New Roman" panose="02020603050405020304" pitchFamily="18" charset="0"/>
                  </a:defRPr>
                </a:pPr>
                <a:r>
                  <a:rPr lang="fr-FR">
                    <a:latin typeface="Times New Roman" panose="02020603050405020304" pitchFamily="18" charset="0"/>
                    <a:cs typeface="Times New Roman" panose="02020603050405020304" pitchFamily="18" charset="0"/>
                  </a:rPr>
                  <a:t>Absorbance (760nm)</a:t>
                </a:r>
              </a:p>
            </c:rich>
          </c:tx>
          <c:layout>
            <c:manualLayout>
              <c:xMode val="edge"/>
              <c:yMode val="edge"/>
              <c:x val="3.0735326967006472E-3"/>
              <c:y val="0.16220284067362392"/>
            </c:manualLayout>
          </c:layout>
          <c:overlay val="0"/>
        </c:title>
        <c:numFmt formatCode="General" sourceLinked="1"/>
        <c:majorTickMark val="out"/>
        <c:minorTickMark val="none"/>
        <c:tickLblPos val="nextTo"/>
        <c:txPr>
          <a:bodyPr rot="-60000000" vert="horz"/>
          <a:lstStyle/>
          <a:p>
            <a:pPr>
              <a:defRPr/>
            </a:pPr>
            <a:endParaRPr lang="en-US"/>
          </a:p>
        </c:txPr>
        <c:crossAx val="208519552"/>
        <c:crosses val="autoZero"/>
        <c:crossBetween val="midCat"/>
      </c:valAx>
    </c:plotArea>
    <c:plotVisOnly val="1"/>
    <c:dispBlanksAs val="gap"/>
    <c:showDLblsOverMax val="0"/>
  </c:chart>
  <c:spPr>
    <a:ln w="19050"/>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7664872615241931"/>
          <c:y val="7.0761757074820714E-2"/>
          <c:w val="0.78611993182693418"/>
          <c:h val="0.80143930383463058"/>
        </c:manualLayout>
      </c:layout>
      <c:barChart>
        <c:barDir val="col"/>
        <c:grouping val="clustered"/>
        <c:varyColors val="0"/>
        <c:ser>
          <c:idx val="0"/>
          <c:order val="0"/>
          <c:invertIfNegative val="0"/>
          <c:dPt>
            <c:idx val="0"/>
            <c:invertIfNegative val="0"/>
            <c:bubble3D val="0"/>
            <c:spPr>
              <a:pattFill prst="dkHorz">
                <a:fgClr>
                  <a:schemeClr val="tx1"/>
                </a:fgClr>
                <a:bgClr>
                  <a:schemeClr val="bg1"/>
                </a:bgClr>
              </a:pattFill>
              <a:ln>
                <a:solidFill>
                  <a:schemeClr val="tx1"/>
                </a:solidFill>
              </a:ln>
            </c:spPr>
            <c:extLst>
              <c:ext xmlns:c16="http://schemas.microsoft.com/office/drawing/2014/chart" uri="{C3380CC4-5D6E-409C-BE32-E72D297353CC}">
                <c16:uniqueId val="{00000001-AD14-4640-9044-8740E9387A8F}"/>
              </c:ext>
            </c:extLst>
          </c:dPt>
          <c:dPt>
            <c:idx val="1"/>
            <c:invertIfNegative val="0"/>
            <c:bubble3D val="0"/>
            <c:spPr>
              <a:pattFill prst="pct25">
                <a:fgClr>
                  <a:schemeClr val="tx1"/>
                </a:fgClr>
                <a:bgClr>
                  <a:schemeClr val="bg1"/>
                </a:bgClr>
              </a:pattFill>
              <a:ln>
                <a:solidFill>
                  <a:schemeClr val="tx1"/>
                </a:solidFill>
              </a:ln>
            </c:spPr>
            <c:extLst>
              <c:ext xmlns:c16="http://schemas.microsoft.com/office/drawing/2014/chart" uri="{C3380CC4-5D6E-409C-BE32-E72D297353CC}">
                <c16:uniqueId val="{00000003-AD14-4640-9044-8740E9387A8F}"/>
              </c:ext>
            </c:extLst>
          </c:dPt>
          <c:dPt>
            <c:idx val="2"/>
            <c:invertIfNegative val="0"/>
            <c:bubble3D val="0"/>
            <c:spPr>
              <a:pattFill prst="pct10">
                <a:fgClr>
                  <a:schemeClr val="tx1"/>
                </a:fgClr>
                <a:bgClr>
                  <a:schemeClr val="bg1"/>
                </a:bgClr>
              </a:pattFill>
              <a:ln>
                <a:solidFill>
                  <a:schemeClr val="tx1"/>
                </a:solidFill>
              </a:ln>
            </c:spPr>
            <c:extLst>
              <c:ext xmlns:c16="http://schemas.microsoft.com/office/drawing/2014/chart" uri="{C3380CC4-5D6E-409C-BE32-E72D297353CC}">
                <c16:uniqueId val="{00000005-AD14-4640-9044-8740E9387A8F}"/>
              </c:ext>
            </c:extLst>
          </c:dPt>
          <c:dLbls>
            <c:dLbl>
              <c:idx val="0"/>
              <c:tx>
                <c:rich>
                  <a:bodyPr/>
                  <a:lstStyle/>
                  <a:p>
                    <a:r>
                      <a:rPr lang="en-US">
                        <a:latin typeface="Times New Roman" panose="02020603050405020304" pitchFamily="18" charset="0"/>
                        <a:cs typeface="Times New Roman" panose="02020603050405020304" pitchFamily="18" charset="0"/>
                      </a:rPr>
                      <a:t>174,77</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D14-4640-9044-8740E9387A8F}"/>
                </c:ext>
              </c:extLst>
            </c:dLbl>
            <c:dLbl>
              <c:idx val="1"/>
              <c:tx>
                <c:rich>
                  <a:bodyPr/>
                  <a:lstStyle/>
                  <a:p>
                    <a:r>
                      <a:rPr lang="en-US">
                        <a:latin typeface="Times New Roman" panose="02020603050405020304" pitchFamily="18" charset="0"/>
                        <a:cs typeface="Times New Roman" panose="02020603050405020304" pitchFamily="18" charset="0"/>
                      </a:rPr>
                      <a:t>271,12</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D14-4640-9044-8740E9387A8F}"/>
                </c:ext>
              </c:extLst>
            </c:dLbl>
            <c:dLbl>
              <c:idx val="2"/>
              <c:tx>
                <c:rich>
                  <a:bodyPr/>
                  <a:lstStyle/>
                  <a:p>
                    <a:r>
                      <a:rPr lang="en-US">
                        <a:latin typeface="Times New Roman" panose="02020603050405020304" pitchFamily="18" charset="0"/>
                        <a:cs typeface="Times New Roman" panose="02020603050405020304" pitchFamily="18" charset="0"/>
                      </a:rPr>
                      <a:t>288,86</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D14-4640-9044-8740E9387A8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'[Classeur1]PPT Byrsantus'!$D$24:$D$26</c:f>
                <c:numCache>
                  <c:formatCode>General</c:formatCode>
                  <c:ptCount val="3"/>
                  <c:pt idx="0">
                    <c:v>0.17111984104714523</c:v>
                  </c:pt>
                  <c:pt idx="1">
                    <c:v>0.16899852070358493</c:v>
                  </c:pt>
                  <c:pt idx="2">
                    <c:v>0.13788582233137683</c:v>
                  </c:pt>
                </c:numCache>
              </c:numRef>
            </c:plus>
            <c:minus>
              <c:numLit>
                <c:formatCode>General</c:formatCode>
                <c:ptCount val="1"/>
                <c:pt idx="0">
                  <c:v>1</c:v>
                </c:pt>
              </c:numLit>
            </c:minus>
          </c:errBars>
          <c:cat>
            <c:strRef>
              <c:f>'[Classeur1]PPT Byrsantus'!$B$24:$B$26</c:f>
              <c:strCache>
                <c:ptCount val="3"/>
                <c:pt idx="0">
                  <c:v>Fe </c:v>
                </c:pt>
                <c:pt idx="1">
                  <c:v>E-T</c:v>
                </c:pt>
                <c:pt idx="2">
                  <c:v>E-R</c:v>
                </c:pt>
              </c:strCache>
            </c:strRef>
          </c:cat>
          <c:val>
            <c:numRef>
              <c:f>'[Classeur1]PPT Byrsantus'!$C$24:$C$26</c:f>
              <c:numCache>
                <c:formatCode>General</c:formatCode>
                <c:ptCount val="3"/>
                <c:pt idx="0">
                  <c:v>174.77086924612996</c:v>
                </c:pt>
                <c:pt idx="1">
                  <c:v>271.11672441159908</c:v>
                </c:pt>
                <c:pt idx="2">
                  <c:v>288.86689081940915</c:v>
                </c:pt>
              </c:numCache>
            </c:numRef>
          </c:val>
          <c:extLst>
            <c:ext xmlns:c16="http://schemas.microsoft.com/office/drawing/2014/chart" uri="{C3380CC4-5D6E-409C-BE32-E72D297353CC}">
              <c16:uniqueId val="{00000006-AD14-4640-9044-8740E9387A8F}"/>
            </c:ext>
          </c:extLst>
        </c:ser>
        <c:dLbls>
          <c:showLegendKey val="0"/>
          <c:showVal val="0"/>
          <c:showCatName val="0"/>
          <c:showSerName val="0"/>
          <c:showPercent val="0"/>
          <c:showBubbleSize val="0"/>
        </c:dLbls>
        <c:gapWidth val="164"/>
        <c:overlap val="-22"/>
        <c:axId val="218363392"/>
        <c:axId val="218364928"/>
      </c:barChart>
      <c:catAx>
        <c:axId val="218363392"/>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218364928"/>
        <c:crosses val="autoZero"/>
        <c:auto val="1"/>
        <c:lblAlgn val="ctr"/>
        <c:lblOffset val="100"/>
        <c:noMultiLvlLbl val="0"/>
      </c:catAx>
      <c:valAx>
        <c:axId val="218364928"/>
        <c:scaling>
          <c:orientation val="minMax"/>
        </c:scaling>
        <c:delete val="0"/>
        <c:axPos val="l"/>
        <c:title>
          <c:tx>
            <c:rich>
              <a:bodyPr rot="-5400000" vert="horz"/>
              <a:lstStyle/>
              <a:p>
                <a:pPr>
                  <a:defRPr/>
                </a:pPr>
                <a:r>
                  <a:rPr lang="fr-FR" b="0">
                    <a:latin typeface="Times New Roman" panose="02020603050405020304" pitchFamily="18" charset="0"/>
                    <a:cs typeface="Times New Roman" panose="02020603050405020304" pitchFamily="18" charset="0"/>
                  </a:rPr>
                  <a:t>PPT (mg.EAG/gMs)</a:t>
                </a:r>
              </a:p>
            </c:rich>
          </c:tx>
          <c:layout>
            <c:manualLayout>
              <c:xMode val="edge"/>
              <c:yMode val="edge"/>
              <c:x val="6.2657045679789768E-3"/>
              <c:y val="0.23706932007948345"/>
            </c:manualLayout>
          </c:layout>
          <c:overlay val="0"/>
        </c:title>
        <c:numFmt formatCode="General" sourceLinked="1"/>
        <c:majorTickMark val="none"/>
        <c:minorTickMark val="none"/>
        <c:tickLblPos val="nextTo"/>
        <c:txPr>
          <a:bodyPr rot="-60000000" vert="horz"/>
          <a:lstStyle/>
          <a:p>
            <a:pPr>
              <a:defRPr/>
            </a:pPr>
            <a:endParaRPr lang="en-US"/>
          </a:p>
        </c:txPr>
        <c:crossAx val="218363392"/>
        <c:crosses val="autoZero"/>
        <c:crossBetween val="between"/>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lineMarker"/>
        <c:varyColors val="0"/>
        <c:ser>
          <c:idx val="0"/>
          <c:order val="0"/>
          <c:spPr>
            <a:ln w="28575">
              <a:noFill/>
            </a:ln>
          </c:spPr>
          <c:trendline>
            <c:trendlineType val="linear"/>
            <c:dispRSqr val="1"/>
            <c:dispEq val="1"/>
            <c:trendlineLbl>
              <c:layout>
                <c:manualLayout>
                  <c:x val="-2.1007708487395794E-2"/>
                  <c:y val="-9.4982076339974131E-2"/>
                </c:manualLayout>
              </c:layout>
              <c:numFmt formatCode="General" sourceLinked="0"/>
            </c:trendlineLbl>
          </c:trendline>
          <c:xVal>
            <c:numRef>
              <c:f>'F:\Recherche Thèse Houzel\these 2017-2021\travail de thèse 2018-2021\Redaction thèse 2018-2021\CHAPITRE  III  RESULTATS ET ANALYSE\Résultats des étudiants 2020\[flavonoides.xlsx]Elionurus hensii'!$A$1:$A$6</c:f>
              <c:numCache>
                <c:formatCode>General</c:formatCode>
                <c:ptCount val="6"/>
                <c:pt idx="0">
                  <c:v>0</c:v>
                </c:pt>
                <c:pt idx="1">
                  <c:v>0.10900000000000012</c:v>
                </c:pt>
                <c:pt idx="2">
                  <c:v>0.13</c:v>
                </c:pt>
                <c:pt idx="3">
                  <c:v>0.14700000000000021</c:v>
                </c:pt>
                <c:pt idx="4">
                  <c:v>0.17900000000000021</c:v>
                </c:pt>
                <c:pt idx="5">
                  <c:v>0.24400000000000024</c:v>
                </c:pt>
              </c:numCache>
            </c:numRef>
          </c:xVal>
          <c:yVal>
            <c:numRef>
              <c:f>'F:\Recherche Thèse Houzel\these 2017-2021\travail de thèse 2018-2021\Redaction thèse 2018-2021\CHAPITRE  III  RESULTATS ET ANALYSE\Résultats des étudiants 2020\[flavonoides.xlsx]Elionurus hensii'!$B$1:$B$6</c:f>
              <c:numCache>
                <c:formatCode>General</c:formatCode>
                <c:ptCount val="6"/>
                <c:pt idx="0">
                  <c:v>0</c:v>
                </c:pt>
                <c:pt idx="1">
                  <c:v>0.15000000000000024</c:v>
                </c:pt>
                <c:pt idx="2">
                  <c:v>0.17500000000000004</c:v>
                </c:pt>
                <c:pt idx="3">
                  <c:v>0.2</c:v>
                </c:pt>
                <c:pt idx="4">
                  <c:v>0.25</c:v>
                </c:pt>
                <c:pt idx="5">
                  <c:v>0.32500000000000073</c:v>
                </c:pt>
              </c:numCache>
            </c:numRef>
          </c:yVal>
          <c:smooth val="0"/>
          <c:extLst>
            <c:ext xmlns:c16="http://schemas.microsoft.com/office/drawing/2014/chart" uri="{C3380CC4-5D6E-409C-BE32-E72D297353CC}">
              <c16:uniqueId val="{00000001-9D22-4508-991F-3DEB46F6FB55}"/>
            </c:ext>
          </c:extLst>
        </c:ser>
        <c:dLbls>
          <c:showLegendKey val="0"/>
          <c:showVal val="0"/>
          <c:showCatName val="0"/>
          <c:showSerName val="0"/>
          <c:showPercent val="0"/>
          <c:showBubbleSize val="0"/>
        </c:dLbls>
        <c:axId val="208681984"/>
        <c:axId val="208684160"/>
      </c:scatterChart>
      <c:valAx>
        <c:axId val="208681984"/>
        <c:scaling>
          <c:orientation val="minMax"/>
        </c:scaling>
        <c:delete val="0"/>
        <c:axPos val="b"/>
        <c:title>
          <c:tx>
            <c:rich>
              <a:bodyPr/>
              <a:lstStyle/>
              <a:p>
                <a:pPr>
                  <a:defRPr/>
                </a:pPr>
                <a:r>
                  <a:rPr lang="en" sz="1000" b="0" i="0" u="none" strike="noStrike" baseline="0"/>
                  <a:t>Concentration of quercetin</a:t>
                </a:r>
                <a:r>
                  <a:rPr lang="fr-FR" b="0"/>
                  <a:t> (mg/mL)</a:t>
                </a:r>
              </a:p>
            </c:rich>
          </c:tx>
          <c:overlay val="0"/>
          <c:spPr>
            <a:ln w="57150"/>
          </c:spPr>
        </c:title>
        <c:numFmt formatCode="General" sourceLinked="1"/>
        <c:majorTickMark val="out"/>
        <c:minorTickMark val="none"/>
        <c:tickLblPos val="nextTo"/>
        <c:crossAx val="208684160"/>
        <c:crosses val="autoZero"/>
        <c:crossBetween val="midCat"/>
      </c:valAx>
      <c:valAx>
        <c:axId val="208684160"/>
        <c:scaling>
          <c:orientation val="minMax"/>
        </c:scaling>
        <c:delete val="0"/>
        <c:axPos val="l"/>
        <c:title>
          <c:tx>
            <c:rich>
              <a:bodyPr/>
              <a:lstStyle/>
              <a:p>
                <a:pPr>
                  <a:defRPr/>
                </a:pPr>
                <a:r>
                  <a:rPr lang="fr-FR" b="0"/>
                  <a:t>Absorbance (510 nm)</a:t>
                </a:r>
              </a:p>
            </c:rich>
          </c:tx>
          <c:layout>
            <c:manualLayout>
              <c:xMode val="edge"/>
              <c:yMode val="edge"/>
              <c:x val="6.6467264872050518E-3"/>
              <c:y val="0.14218102523471299"/>
            </c:manualLayout>
          </c:layout>
          <c:overlay val="0"/>
        </c:title>
        <c:numFmt formatCode="General" sourceLinked="1"/>
        <c:majorTickMark val="out"/>
        <c:minorTickMark val="none"/>
        <c:tickLblPos val="nextTo"/>
        <c:crossAx val="208681984"/>
        <c:crosses val="autoZero"/>
        <c:crossBetween val="midCat"/>
      </c:valAx>
    </c:plotArea>
    <c:plotVisOnly val="1"/>
    <c:dispBlanksAs val="gap"/>
    <c:showDLblsOverMax val="0"/>
  </c:chart>
  <c:spPr>
    <a:solidFill>
      <a:schemeClr val="lt1"/>
    </a:solidFill>
    <a:ln w="6350" cap="flat" cmpd="sng" algn="ctr">
      <a:solidFill>
        <a:schemeClr val="dk1"/>
      </a:solidFill>
      <a:prstDash val="solid"/>
    </a:ln>
    <a:effectLst/>
  </c:spPr>
  <c:txPr>
    <a:bodyPr/>
    <a:lstStyle/>
    <a:p>
      <a:pPr>
        <a:defRPr>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invertIfNegative val="0"/>
          <c:dPt>
            <c:idx val="0"/>
            <c:invertIfNegative val="0"/>
            <c:bubble3D val="0"/>
            <c:spPr>
              <a:pattFill prst="pct50">
                <a:fgClr>
                  <a:schemeClr val="tx1"/>
                </a:fgClr>
                <a:bgClr>
                  <a:schemeClr val="bg1"/>
                </a:bgClr>
              </a:pattFill>
              <a:ln>
                <a:solidFill>
                  <a:schemeClr val="tx1"/>
                </a:solidFill>
              </a:ln>
            </c:spPr>
            <c:extLst>
              <c:ext xmlns:c16="http://schemas.microsoft.com/office/drawing/2014/chart" uri="{C3380CC4-5D6E-409C-BE32-E72D297353CC}">
                <c16:uniqueId val="{00000001-8A4C-4537-9C6F-07CCCB4EF18F}"/>
              </c:ext>
            </c:extLst>
          </c:dPt>
          <c:dPt>
            <c:idx val="1"/>
            <c:invertIfNegative val="0"/>
            <c:bubble3D val="0"/>
            <c:spPr>
              <a:pattFill prst="wdUpDiag">
                <a:fgClr>
                  <a:schemeClr val="tx1"/>
                </a:fgClr>
                <a:bgClr>
                  <a:schemeClr val="bg1"/>
                </a:bgClr>
              </a:pattFill>
              <a:ln>
                <a:solidFill>
                  <a:schemeClr val="tx1"/>
                </a:solidFill>
              </a:ln>
            </c:spPr>
            <c:extLst>
              <c:ext xmlns:c16="http://schemas.microsoft.com/office/drawing/2014/chart" uri="{C3380CC4-5D6E-409C-BE32-E72D297353CC}">
                <c16:uniqueId val="{00000003-8A4C-4537-9C6F-07CCCB4EF18F}"/>
              </c:ext>
            </c:extLst>
          </c:dPt>
          <c:dPt>
            <c:idx val="2"/>
            <c:invertIfNegative val="0"/>
            <c:bubble3D val="0"/>
            <c:spPr>
              <a:pattFill prst="pct10">
                <a:fgClr>
                  <a:schemeClr val="tx1"/>
                </a:fgClr>
                <a:bgClr>
                  <a:schemeClr val="bg1"/>
                </a:bgClr>
              </a:pattFill>
              <a:ln>
                <a:solidFill>
                  <a:schemeClr val="tx1"/>
                </a:solidFill>
              </a:ln>
            </c:spPr>
            <c:extLst>
              <c:ext xmlns:c16="http://schemas.microsoft.com/office/drawing/2014/chart" uri="{C3380CC4-5D6E-409C-BE32-E72D297353CC}">
                <c16:uniqueId val="{00000005-8A4C-4537-9C6F-07CCCB4EF18F}"/>
              </c:ext>
            </c:extLst>
          </c:dPt>
          <c:dLbls>
            <c:dLbl>
              <c:idx val="0"/>
              <c:tx>
                <c:rich>
                  <a:bodyPr/>
                  <a:lstStyle/>
                  <a:p>
                    <a:r>
                      <a:rPr lang="en-US"/>
                      <a:t>34,20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A4C-4537-9C6F-07CCCB4EF18F}"/>
                </c:ext>
              </c:extLst>
            </c:dLbl>
            <c:dLbl>
              <c:idx val="1"/>
              <c:tx>
                <c:rich>
                  <a:bodyPr/>
                  <a:lstStyle/>
                  <a:p>
                    <a:r>
                      <a:rPr lang="en-US"/>
                      <a:t>85,50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A4C-4537-9C6F-07CCCB4EF18F}"/>
                </c:ext>
              </c:extLst>
            </c:dLbl>
            <c:dLbl>
              <c:idx val="2"/>
              <c:tx>
                <c:rich>
                  <a:bodyPr/>
                  <a:lstStyle/>
                  <a:p>
                    <a:r>
                      <a:rPr lang="en-US"/>
                      <a:t>66,91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A4C-4537-9C6F-07CCCB4EF18F}"/>
                </c:ext>
              </c:extLst>
            </c:dLbl>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noEndCap val="0"/>
            <c:plus>
              <c:numRef>
                <c:f>'[Résultats de DABIRA AO PPT FVT.xlsx]Flavo Byrsantus'!$Q$20:$Q$22</c:f>
                <c:numCache>
                  <c:formatCode>General</c:formatCode>
                  <c:ptCount val="3"/>
                  <c:pt idx="0">
                    <c:v>1.2727922061357849E-2</c:v>
                  </c:pt>
                  <c:pt idx="1">
                    <c:v>1.4142135623730944E-2</c:v>
                  </c:pt>
                  <c:pt idx="2">
                    <c:v>2.8284271247461731E-3</c:v>
                  </c:pt>
                </c:numCache>
              </c:numRef>
            </c:plus>
            <c:minus>
              <c:numLit>
                <c:formatCode>General</c:formatCode>
                <c:ptCount val="1"/>
                <c:pt idx="0">
                  <c:v>1</c:v>
                </c:pt>
              </c:numLit>
            </c:minus>
          </c:errBars>
          <c:cat>
            <c:strRef>
              <c:f>'[Résultats de DABIRA AO PPT FVT.xlsx]Flavo Byrsantus'!$O$20:$O$22</c:f>
              <c:strCache>
                <c:ptCount val="3"/>
                <c:pt idx="0">
                  <c:v>Fe </c:v>
                </c:pt>
                <c:pt idx="1">
                  <c:v>E-T</c:v>
                </c:pt>
                <c:pt idx="2">
                  <c:v>E-R</c:v>
                </c:pt>
              </c:strCache>
            </c:strRef>
          </c:cat>
          <c:val>
            <c:numRef>
              <c:f>'[Résultats de DABIRA AO PPT FVT.xlsx]Flavo Byrsantus'!$P$20:$P$22</c:f>
              <c:numCache>
                <c:formatCode>General</c:formatCode>
                <c:ptCount val="3"/>
                <c:pt idx="0">
                  <c:v>34.20074349442379</c:v>
                </c:pt>
                <c:pt idx="1">
                  <c:v>85.501858736059489</c:v>
                </c:pt>
                <c:pt idx="2">
                  <c:v>66.910892193308499</c:v>
                </c:pt>
              </c:numCache>
            </c:numRef>
          </c:val>
          <c:extLst>
            <c:ext xmlns:c16="http://schemas.microsoft.com/office/drawing/2014/chart" uri="{C3380CC4-5D6E-409C-BE32-E72D297353CC}">
              <c16:uniqueId val="{00000006-8A4C-4537-9C6F-07CCCB4EF18F}"/>
            </c:ext>
          </c:extLst>
        </c:ser>
        <c:dLbls>
          <c:showLegendKey val="0"/>
          <c:showVal val="0"/>
          <c:showCatName val="0"/>
          <c:showSerName val="0"/>
          <c:showPercent val="0"/>
          <c:showBubbleSize val="0"/>
        </c:dLbls>
        <c:gapWidth val="219"/>
        <c:overlap val="-27"/>
        <c:axId val="241664000"/>
        <c:axId val="241665536"/>
      </c:barChart>
      <c:catAx>
        <c:axId val="241664000"/>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241665536"/>
        <c:crosses val="autoZero"/>
        <c:auto val="1"/>
        <c:lblAlgn val="ctr"/>
        <c:lblOffset val="100"/>
        <c:noMultiLvlLbl val="0"/>
      </c:catAx>
      <c:valAx>
        <c:axId val="241665536"/>
        <c:scaling>
          <c:orientation val="minMax"/>
        </c:scaling>
        <c:delete val="0"/>
        <c:axPos val="l"/>
        <c:title>
          <c:tx>
            <c:rich>
              <a:bodyPr rot="-5400000" vert="horz"/>
              <a:lstStyle/>
              <a:p>
                <a:pPr>
                  <a:defRPr/>
                </a:pPr>
                <a:r>
                  <a:rPr lang="fr-FR"/>
                  <a:t>FVT (mgEQ/gMs)</a:t>
                </a:r>
              </a:p>
            </c:rich>
          </c:tx>
          <c:layout>
            <c:manualLayout>
              <c:xMode val="edge"/>
              <c:yMode val="edge"/>
              <c:x val="5.5555555555555558E-3"/>
              <c:y val="0.37120771361913096"/>
            </c:manualLayout>
          </c:layout>
          <c:overlay val="0"/>
        </c:title>
        <c:numFmt formatCode="General" sourceLinked="1"/>
        <c:majorTickMark val="none"/>
        <c:minorTickMark val="none"/>
        <c:tickLblPos val="nextTo"/>
        <c:txPr>
          <a:bodyPr rot="-60000000" vert="horz"/>
          <a:lstStyle/>
          <a:p>
            <a:pPr>
              <a:defRPr/>
            </a:pPr>
            <a:endParaRPr lang="en-US"/>
          </a:p>
        </c:txPr>
        <c:crossAx val="24166400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4720151837697812"/>
          <c:y val="6.2637628688515481E-2"/>
          <c:w val="0.81696786273051369"/>
          <c:h val="0.79602723143387044"/>
        </c:manualLayout>
      </c:layout>
      <c:barChart>
        <c:barDir val="col"/>
        <c:grouping val="clustered"/>
        <c:varyColors val="0"/>
        <c:ser>
          <c:idx val="0"/>
          <c:order val="0"/>
          <c:invertIfNegative val="0"/>
          <c:dPt>
            <c:idx val="0"/>
            <c:invertIfNegative val="0"/>
            <c:bubble3D val="0"/>
            <c:spPr>
              <a:pattFill prst="shingle">
                <a:fgClr>
                  <a:schemeClr val="tx1"/>
                </a:fgClr>
                <a:bgClr>
                  <a:schemeClr val="bg1"/>
                </a:bgClr>
              </a:pattFill>
              <a:ln>
                <a:solidFill>
                  <a:schemeClr val="tx1"/>
                </a:solidFill>
              </a:ln>
            </c:spPr>
            <c:extLst>
              <c:ext xmlns:c16="http://schemas.microsoft.com/office/drawing/2014/chart" uri="{C3380CC4-5D6E-409C-BE32-E72D297353CC}">
                <c16:uniqueId val="{00000001-2E5B-48B2-91DD-9DE5ECADB0A7}"/>
              </c:ext>
            </c:extLst>
          </c:dPt>
          <c:dPt>
            <c:idx val="1"/>
            <c:invertIfNegative val="0"/>
            <c:bubble3D val="0"/>
            <c:spPr>
              <a:pattFill prst="plaid">
                <a:fgClr>
                  <a:schemeClr val="tx1"/>
                </a:fgClr>
                <a:bgClr>
                  <a:schemeClr val="bg1"/>
                </a:bgClr>
              </a:pattFill>
            </c:spPr>
            <c:extLst>
              <c:ext xmlns:c16="http://schemas.microsoft.com/office/drawing/2014/chart" uri="{C3380CC4-5D6E-409C-BE32-E72D297353CC}">
                <c16:uniqueId val="{00000002-2E5B-48B2-91DD-9DE5ECADB0A7}"/>
              </c:ext>
            </c:extLst>
          </c:dPt>
          <c:dPt>
            <c:idx val="2"/>
            <c:invertIfNegative val="0"/>
            <c:bubble3D val="0"/>
            <c:spPr>
              <a:pattFill prst="pct5">
                <a:fgClr>
                  <a:schemeClr val="tx1"/>
                </a:fgClr>
                <a:bgClr>
                  <a:schemeClr val="bg1"/>
                </a:bgClr>
              </a:pattFill>
              <a:ln>
                <a:solidFill>
                  <a:schemeClr val="tx1"/>
                </a:solidFill>
              </a:ln>
            </c:spPr>
            <c:extLst>
              <c:ext xmlns:c16="http://schemas.microsoft.com/office/drawing/2014/chart" uri="{C3380CC4-5D6E-409C-BE32-E72D297353CC}">
                <c16:uniqueId val="{00000003-2E5B-48B2-91DD-9DE5ECADB0A7}"/>
              </c:ext>
            </c:extLst>
          </c:dPt>
          <c:dLbls>
            <c:dLbl>
              <c:idx val="0"/>
              <c:layout>
                <c:manualLayout>
                  <c:x val="0"/>
                  <c:y val="-1.6922089544946801E-2"/>
                </c:manualLayout>
              </c:layout>
              <c:tx>
                <c:rich>
                  <a:bodyPr/>
                  <a:lstStyle/>
                  <a:p>
                    <a:r>
                      <a:rPr lang="en-US"/>
                      <a:t>103,87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E5B-48B2-91DD-9DE5ECADB0A7}"/>
                </c:ext>
              </c:extLst>
            </c:dLbl>
            <c:dLbl>
              <c:idx val="1"/>
              <c:layout>
                <c:manualLayout>
                  <c:x val="0"/>
                  <c:y val="-6.7688358179787203E-2"/>
                </c:manualLayout>
              </c:layout>
              <c:tx>
                <c:rich>
                  <a:bodyPr/>
                  <a:lstStyle/>
                  <a:p>
                    <a:r>
                      <a:rPr lang="en-US"/>
                      <a:t>141,54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E5B-48B2-91DD-9DE5ECADB0A7}"/>
                </c:ext>
              </c:extLst>
            </c:dLbl>
            <c:dLbl>
              <c:idx val="2"/>
              <c:layout>
                <c:manualLayout>
                  <c:x val="3.5560921739091478E-3"/>
                  <c:y val="-0.14101741287455669"/>
                </c:manualLayout>
              </c:layout>
              <c:tx>
                <c:rich>
                  <a:bodyPr/>
                  <a:lstStyle/>
                  <a:p>
                    <a:r>
                      <a:rPr lang="en-US"/>
                      <a:t>154,06</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E5B-48B2-91DD-9DE5ECADB0A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errBars>
            <c:errBarType val="both"/>
            <c:errValType val="cust"/>
            <c:noEndCap val="0"/>
            <c:plus>
              <c:numRef>
                <c:f>'[Résultats de DABIRA AO PPT FVT.xlsx]AAO Byrsantus'!$L$133:$L$135</c:f>
                <c:numCache>
                  <c:formatCode>General</c:formatCode>
                  <c:ptCount val="3"/>
                  <c:pt idx="0">
                    <c:v>7</c:v>
                  </c:pt>
                  <c:pt idx="1">
                    <c:v>17.988367963821414</c:v>
                  </c:pt>
                  <c:pt idx="2">
                    <c:v>36.019205119331524</c:v>
                  </c:pt>
                </c:numCache>
              </c:numRef>
            </c:plus>
            <c:minus>
              <c:numLit>
                <c:formatCode>General</c:formatCode>
                <c:ptCount val="1"/>
                <c:pt idx="0">
                  <c:v>1</c:v>
                </c:pt>
              </c:numLit>
            </c:minus>
          </c:errBars>
          <c:cat>
            <c:strRef>
              <c:f>'[Résultats de DABIRA AO PPT FVT.xlsx]AAO Byrsantus'!$I$133:$I$135</c:f>
              <c:strCache>
                <c:ptCount val="3"/>
                <c:pt idx="0">
                  <c:v>Vit.C</c:v>
                </c:pt>
                <c:pt idx="1">
                  <c:v>E-T</c:v>
                </c:pt>
                <c:pt idx="2">
                  <c:v>E-R</c:v>
                </c:pt>
              </c:strCache>
            </c:strRef>
          </c:cat>
          <c:val>
            <c:numRef>
              <c:f>'[Résultats de DABIRA AO PPT FVT.xlsx]AAO Byrsantus'!$J$133:$J$135</c:f>
              <c:numCache>
                <c:formatCode>General</c:formatCode>
                <c:ptCount val="3"/>
                <c:pt idx="0">
                  <c:v>103.87722100000001</c:v>
                </c:pt>
                <c:pt idx="1">
                  <c:v>141.53616700000001</c:v>
                </c:pt>
                <c:pt idx="2">
                  <c:v>154.05844200000001</c:v>
                </c:pt>
              </c:numCache>
            </c:numRef>
          </c:val>
          <c:extLst>
            <c:ext xmlns:c16="http://schemas.microsoft.com/office/drawing/2014/chart" uri="{C3380CC4-5D6E-409C-BE32-E72D297353CC}">
              <c16:uniqueId val="{00000004-2E5B-48B2-91DD-9DE5ECADB0A7}"/>
            </c:ext>
          </c:extLst>
        </c:ser>
        <c:dLbls>
          <c:showLegendKey val="0"/>
          <c:showVal val="0"/>
          <c:showCatName val="0"/>
          <c:showSerName val="0"/>
          <c:showPercent val="0"/>
          <c:showBubbleSize val="0"/>
        </c:dLbls>
        <c:gapWidth val="219"/>
        <c:overlap val="-27"/>
        <c:axId val="244723072"/>
        <c:axId val="244728960"/>
      </c:barChart>
      <c:catAx>
        <c:axId val="244723072"/>
        <c:scaling>
          <c:orientation val="minMax"/>
        </c:scaling>
        <c:delete val="0"/>
        <c:axPos val="b"/>
        <c:numFmt formatCode="General" sourceLinked="1"/>
        <c:majorTickMark val="none"/>
        <c:minorTickMark val="none"/>
        <c:tickLblPos val="nextTo"/>
        <c:txPr>
          <a:bodyPr rot="-60000000" vert="horz"/>
          <a:lstStyle/>
          <a:p>
            <a:pPr>
              <a:defRPr>
                <a:latin typeface="Times New Roman" panose="02020603050405020304" pitchFamily="18" charset="0"/>
                <a:cs typeface="Times New Roman" panose="02020603050405020304" pitchFamily="18" charset="0"/>
              </a:defRPr>
            </a:pPr>
            <a:endParaRPr lang="en-US"/>
          </a:p>
        </c:txPr>
        <c:crossAx val="244728960"/>
        <c:crosses val="autoZero"/>
        <c:auto val="1"/>
        <c:lblAlgn val="ctr"/>
        <c:lblOffset val="100"/>
        <c:noMultiLvlLbl val="0"/>
      </c:catAx>
      <c:valAx>
        <c:axId val="244728960"/>
        <c:scaling>
          <c:orientation val="minMax"/>
        </c:scaling>
        <c:delete val="0"/>
        <c:axPos val="l"/>
        <c:title>
          <c:tx>
            <c:rich>
              <a:bodyPr rot="-5400000" vert="horz"/>
              <a:lstStyle/>
              <a:p>
                <a:pPr>
                  <a:defRPr/>
                </a:pPr>
                <a:r>
                  <a:rPr lang="fr-FR">
                    <a:latin typeface="Times New Roman" panose="02020603050405020304" pitchFamily="18" charset="0"/>
                    <a:cs typeface="Times New Roman" panose="02020603050405020304" pitchFamily="18" charset="0"/>
                  </a:rPr>
                  <a:t>CI</a:t>
                </a:r>
                <a:r>
                  <a:rPr lang="fr-FR" baseline="-25000">
                    <a:latin typeface="Times New Roman" panose="02020603050405020304" pitchFamily="18" charset="0"/>
                    <a:cs typeface="Times New Roman" panose="02020603050405020304" pitchFamily="18" charset="0"/>
                  </a:rPr>
                  <a:t>50</a:t>
                </a:r>
              </a:p>
            </c:rich>
          </c:tx>
          <c:layout>
            <c:manualLayout>
              <c:xMode val="edge"/>
              <c:yMode val="edge"/>
              <c:x val="0"/>
              <c:y val="0.43232766567084618"/>
            </c:manualLayout>
          </c:layout>
          <c:overlay val="0"/>
        </c:title>
        <c:numFmt formatCode="General" sourceLinked="1"/>
        <c:majorTickMark val="none"/>
        <c:minorTickMark val="none"/>
        <c:tickLblPos val="nextTo"/>
        <c:txPr>
          <a:bodyPr rot="-60000000" vert="horz"/>
          <a:lstStyle/>
          <a:p>
            <a:pPr>
              <a:defRPr/>
            </a:pPr>
            <a:endParaRPr lang="en-US"/>
          </a:p>
        </c:txPr>
        <c:crossAx val="244723072"/>
        <c:crosses val="autoZero"/>
        <c:crossBetween val="between"/>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0.63579</cdr:x>
      <cdr:y>0.02992</cdr:y>
    </cdr:from>
    <cdr:to>
      <cdr:x>0.73818</cdr:x>
      <cdr:y>0.13679</cdr:y>
    </cdr:to>
    <cdr:sp macro="" textlink="">
      <cdr:nvSpPr>
        <cdr:cNvPr id="2" name="Rectangle 1"/>
        <cdr:cNvSpPr/>
      </cdr:nvSpPr>
      <cdr:spPr>
        <a:xfrm xmlns:a="http://schemas.openxmlformats.org/drawingml/2006/main">
          <a:off x="2303253" y="60386"/>
          <a:ext cx="370936" cy="215661"/>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fr-FR" b="1">
              <a:latin typeface="Times New Roman" panose="02020603050405020304" pitchFamily="18" charset="0"/>
              <a:cs typeface="Times New Roman" panose="02020603050405020304" pitchFamily="18" charset="0"/>
            </a:rPr>
            <a:t>(a)</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2255</TotalTime>
  <Pages>14</Pages>
  <Words>2737</Words>
  <Characters>15602</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151</cp:revision>
  <dcterms:created xsi:type="dcterms:W3CDTF">2025-01-09T11:45:00Z</dcterms:created>
  <dcterms:modified xsi:type="dcterms:W3CDTF">2025-03-21T05:54:00Z</dcterms:modified>
</cp:coreProperties>
</file>