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2444E" w14:textId="1CE2056D" w:rsidR="00163BC4" w:rsidRPr="008F39F5" w:rsidRDefault="00F0443B" w:rsidP="00441B6F">
      <w:pPr>
        <w:pStyle w:val="Author"/>
        <w:spacing w:line="240" w:lineRule="auto"/>
        <w:rPr>
          <w:rFonts w:ascii="Arial" w:hAnsi="Arial" w:cs="Arial"/>
          <w:bCs/>
          <w:iCs/>
          <w:kern w:val="28"/>
          <w:sz w:val="36"/>
        </w:rPr>
      </w:pPr>
      <w:bookmarkStart w:id="0" w:name="_Hlk191744827"/>
      <w:r w:rsidRPr="00F0443B">
        <w:rPr>
          <w:rFonts w:ascii="Arial" w:hAnsi="Arial" w:cs="Arial"/>
          <w:bCs/>
          <w:iCs/>
          <w:kern w:val="28"/>
          <w:sz w:val="36"/>
        </w:rPr>
        <w:t>Three-Month Cognitive Stimulation Intervention Through Targeted Activities in the Elderly Population with Mild Cognitive Impairment in a Primary Care Settings</w:t>
      </w:r>
    </w:p>
    <w:bookmarkEnd w:id="0"/>
    <w:p w14:paraId="17A32D65" w14:textId="77777777" w:rsidR="00A258C3" w:rsidRPr="008F39F5" w:rsidRDefault="00A258C3" w:rsidP="00441B6F">
      <w:pPr>
        <w:pStyle w:val="Author"/>
        <w:spacing w:line="240" w:lineRule="auto"/>
        <w:jc w:val="both"/>
        <w:rPr>
          <w:rFonts w:ascii="Arial" w:hAnsi="Arial" w:cs="Arial"/>
          <w:sz w:val="36"/>
        </w:rPr>
      </w:pPr>
    </w:p>
    <w:p w14:paraId="583B67A9" w14:textId="77777777" w:rsidR="009A6ADE" w:rsidRDefault="009A6ADE" w:rsidP="00441B6F">
      <w:pPr>
        <w:pStyle w:val="Copyright"/>
        <w:spacing w:after="0" w:line="240" w:lineRule="auto"/>
        <w:jc w:val="both"/>
        <w:rPr>
          <w:rFonts w:ascii="Arial" w:hAnsi="Arial" w:cs="Arial"/>
        </w:rPr>
      </w:pPr>
    </w:p>
    <w:p w14:paraId="4789A3E2" w14:textId="6E1289BF" w:rsidR="00B01FCD" w:rsidRPr="008F39F5" w:rsidRDefault="00DA76F5" w:rsidP="00441B6F">
      <w:pPr>
        <w:pStyle w:val="Copyright"/>
        <w:spacing w:after="0" w:line="240" w:lineRule="auto"/>
        <w:jc w:val="both"/>
        <w:rPr>
          <w:rFonts w:ascii="Arial" w:hAnsi="Arial" w:cs="Arial"/>
        </w:rPr>
        <w:sectPr w:rsidR="00B01FCD" w:rsidRPr="008F39F5" w:rsidSect="009A6AD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8F39F5">
        <w:rPr>
          <w:rFonts w:ascii="Arial" w:hAnsi="Arial" w:cs="Arial"/>
          <w:noProof/>
          <w:lang w:eastAsia="es-MX"/>
        </w:rPr>
        <mc:AlternateContent>
          <mc:Choice Requires="wps">
            <w:drawing>
              <wp:inline distT="0" distB="0" distL="0" distR="0" wp14:anchorId="2E04302C" wp14:editId="438F3993">
                <wp:extent cx="5303520" cy="635"/>
                <wp:effectExtent l="13335" t="18415" r="17145" b="10160"/>
                <wp:docPr id="17957601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E0D2BF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8F39F5">
        <w:rPr>
          <w:rFonts w:ascii="Arial" w:hAnsi="Arial" w:cs="Arial"/>
        </w:rPr>
        <w:t>.</w:t>
      </w:r>
    </w:p>
    <w:p w14:paraId="0660E80D" w14:textId="416D9C49" w:rsidR="00B01FCD" w:rsidRPr="008F39F5" w:rsidRDefault="00B01FCD" w:rsidP="00441B6F">
      <w:pPr>
        <w:pStyle w:val="AbstHead"/>
        <w:spacing w:after="0"/>
        <w:jc w:val="both"/>
        <w:rPr>
          <w:rFonts w:ascii="Arial" w:hAnsi="Arial" w:cs="Arial"/>
        </w:rPr>
      </w:pPr>
      <w:r w:rsidRPr="008F39F5">
        <w:rPr>
          <w:rFonts w:ascii="Arial" w:hAnsi="Arial" w:cs="Arial"/>
        </w:rPr>
        <w:t>ABSTRACT</w:t>
      </w:r>
    </w:p>
    <w:p w14:paraId="4EB2F11F" w14:textId="77777777" w:rsidR="00790ADA" w:rsidRPr="008F39F5"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8F39F5" w14:paraId="2AFDD217" w14:textId="77777777" w:rsidTr="001E44FE">
        <w:tc>
          <w:tcPr>
            <w:tcW w:w="9576" w:type="dxa"/>
            <w:shd w:val="clear" w:color="auto" w:fill="F2F2F2"/>
          </w:tcPr>
          <w:p w14:paraId="43A8396A" w14:textId="0CC3F003" w:rsidR="001C45F2" w:rsidRPr="008F39F5" w:rsidRDefault="00BA1B01" w:rsidP="001C45F2">
            <w:pPr>
              <w:pStyle w:val="Body"/>
              <w:spacing w:after="0"/>
              <w:rPr>
                <w:rFonts w:ascii="Arial" w:hAnsi="Arial" w:cs="Arial"/>
              </w:rPr>
            </w:pPr>
            <w:r w:rsidRPr="008F39F5">
              <w:rPr>
                <w:rFonts w:ascii="Arial" w:eastAsia="Calibri" w:hAnsi="Arial" w:cs="Arial"/>
                <w:b/>
                <w:szCs w:val="22"/>
              </w:rPr>
              <w:t xml:space="preserve">Aims: </w:t>
            </w:r>
            <w:r w:rsidR="00C14212" w:rsidRPr="00C14212">
              <w:rPr>
                <w:rFonts w:ascii="Arial" w:hAnsi="Arial" w:cs="Arial"/>
              </w:rPr>
              <w:t>To implement an intervention that allows cognitive stimulation in patients over 60 years old with Mild Cognitive Impairment</w:t>
            </w:r>
            <w:r w:rsidR="00C14212">
              <w:rPr>
                <w:rFonts w:ascii="Arial" w:hAnsi="Arial" w:cs="Arial"/>
              </w:rPr>
              <w:t xml:space="preserve"> (MCI)</w:t>
            </w:r>
            <w:r w:rsidR="00C14212" w:rsidRPr="00C14212">
              <w:rPr>
                <w:rFonts w:ascii="Arial" w:hAnsi="Arial" w:cs="Arial"/>
              </w:rPr>
              <w:t>.</w:t>
            </w:r>
          </w:p>
          <w:p w14:paraId="292A2223" w14:textId="09204BB4" w:rsidR="001C45F2" w:rsidRDefault="00BA1B01" w:rsidP="001C45F2">
            <w:pPr>
              <w:pStyle w:val="Body"/>
              <w:spacing w:after="0"/>
              <w:rPr>
                <w:rFonts w:ascii="Arial" w:eastAsia="Calibri" w:hAnsi="Arial" w:cs="Arial"/>
                <w:szCs w:val="22"/>
              </w:rPr>
            </w:pPr>
            <w:r w:rsidRPr="008F39F5">
              <w:rPr>
                <w:rFonts w:ascii="Arial" w:eastAsia="Calibri" w:hAnsi="Arial" w:cs="Arial"/>
                <w:b/>
                <w:szCs w:val="22"/>
              </w:rPr>
              <w:t>Study design:</w:t>
            </w:r>
            <w:r w:rsidRPr="008F39F5">
              <w:rPr>
                <w:rFonts w:ascii="Arial" w:eastAsia="Calibri" w:hAnsi="Arial" w:cs="Arial"/>
                <w:szCs w:val="22"/>
              </w:rPr>
              <w:t xml:space="preserve"> </w:t>
            </w:r>
            <w:r w:rsidR="00C14212" w:rsidRPr="00C14212">
              <w:rPr>
                <w:rFonts w:ascii="Arial" w:hAnsi="Arial" w:cs="Arial"/>
              </w:rPr>
              <w:t>A quasi-experimental study with a pre-test and post-test design was conducted to evaluate the impact of cognitive stimulation on the elderly population with MCI. The intervention comprised structured cognitive activities and educational sessions aimed at enhancing cognitive function</w:t>
            </w:r>
            <w:r w:rsidR="00C14212">
              <w:rPr>
                <w:rFonts w:ascii="Arial" w:hAnsi="Arial" w:cs="Arial"/>
              </w:rPr>
              <w:t>.</w:t>
            </w:r>
            <w:r w:rsidR="00C14212" w:rsidRPr="00C14212">
              <w:rPr>
                <w:rFonts w:ascii="Arial" w:hAnsi="Arial" w:cs="Arial"/>
              </w:rPr>
              <w:t xml:space="preserve"> It was implemented</w:t>
            </w:r>
            <w:r w:rsidR="00C14212">
              <w:rPr>
                <w:rFonts w:ascii="Arial" w:hAnsi="Arial" w:cs="Arial"/>
              </w:rPr>
              <w:t>.</w:t>
            </w:r>
          </w:p>
          <w:p w14:paraId="55E19267" w14:textId="05FBF359" w:rsidR="00C14212" w:rsidRDefault="00BA1B01" w:rsidP="00C14212">
            <w:pPr>
              <w:pStyle w:val="Body"/>
              <w:spacing w:after="0"/>
              <w:rPr>
                <w:rFonts w:ascii="Arial" w:eastAsia="Calibri" w:hAnsi="Arial" w:cs="Arial"/>
                <w:szCs w:val="22"/>
              </w:rPr>
            </w:pPr>
            <w:r w:rsidRPr="008F39F5">
              <w:rPr>
                <w:rFonts w:ascii="Arial" w:eastAsia="Calibri" w:hAnsi="Arial" w:cs="Arial"/>
                <w:b/>
                <w:szCs w:val="22"/>
              </w:rPr>
              <w:t>Place and Duration of Study:</w:t>
            </w:r>
            <w:r w:rsidRPr="008F39F5">
              <w:rPr>
                <w:rFonts w:ascii="Arial" w:eastAsia="Calibri" w:hAnsi="Arial" w:cs="Arial"/>
                <w:szCs w:val="22"/>
              </w:rPr>
              <w:t xml:space="preserve"> </w:t>
            </w:r>
            <w:r w:rsidR="001F2314" w:rsidRPr="008F39F5">
              <w:rPr>
                <w:rFonts w:ascii="Arial" w:eastAsia="Calibri" w:hAnsi="Arial" w:cs="Arial"/>
                <w:szCs w:val="22"/>
              </w:rPr>
              <w:t>Ambulatory Care Medical Unit</w:t>
            </w:r>
            <w:r w:rsidR="00C14212">
              <w:rPr>
                <w:rFonts w:ascii="Arial" w:eastAsia="Calibri" w:hAnsi="Arial" w:cs="Arial"/>
                <w:szCs w:val="22"/>
              </w:rPr>
              <w:t>.</w:t>
            </w:r>
            <w:r w:rsidR="001F2314" w:rsidRPr="008F39F5">
              <w:rPr>
                <w:rFonts w:ascii="Arial" w:eastAsia="Calibri" w:hAnsi="Arial" w:cs="Arial"/>
                <w:szCs w:val="22"/>
              </w:rPr>
              <w:t xml:space="preserve"> </w:t>
            </w:r>
            <w:r w:rsidR="00C14212" w:rsidRPr="00C14212">
              <w:rPr>
                <w:rFonts w:ascii="Arial" w:eastAsia="Calibri" w:hAnsi="Arial" w:cs="Arial"/>
                <w:szCs w:val="22"/>
              </w:rPr>
              <w:t>The study was conducted from March 1st, 2024 to January 31st, 2025</w:t>
            </w:r>
            <w:r w:rsidR="001F2314" w:rsidRPr="008F39F5">
              <w:rPr>
                <w:rFonts w:ascii="Arial" w:eastAsia="Calibri" w:hAnsi="Arial" w:cs="Arial"/>
                <w:szCs w:val="22"/>
              </w:rPr>
              <w:t xml:space="preserve">, </w:t>
            </w:r>
            <w:r w:rsidR="00C14212" w:rsidRPr="00C14212">
              <w:rPr>
                <w:rFonts w:ascii="Arial" w:hAnsi="Arial" w:cs="Arial"/>
              </w:rPr>
              <w:t>with Mexican patients attending outpatient consultation of the Gerontology Speciality department (gerontological module) at the Family Medicine Clinic (FMC) "División del Norte" in Mexico City, Mexico. The data collection was from October 1st, to December 31st, 2024.</w:t>
            </w:r>
          </w:p>
          <w:p w14:paraId="0E8FDE56" w14:textId="42DAFB79" w:rsidR="00BA1B01" w:rsidRPr="008F39F5" w:rsidRDefault="00BA1B01" w:rsidP="001378DA">
            <w:pPr>
              <w:pStyle w:val="Body"/>
              <w:spacing w:after="0"/>
              <w:rPr>
                <w:rFonts w:ascii="Arial" w:eastAsia="Calibri" w:hAnsi="Arial" w:cs="Arial"/>
                <w:szCs w:val="22"/>
              </w:rPr>
            </w:pPr>
            <w:r w:rsidRPr="008F39F5">
              <w:rPr>
                <w:rFonts w:ascii="Arial" w:eastAsia="Calibri" w:hAnsi="Arial" w:cs="Arial"/>
                <w:b/>
                <w:bCs/>
                <w:szCs w:val="22"/>
              </w:rPr>
              <w:t>Methodology:</w:t>
            </w:r>
            <w:r w:rsidRPr="008F39F5">
              <w:rPr>
                <w:rFonts w:ascii="Arial" w:eastAsia="Calibri" w:hAnsi="Arial" w:cs="Arial"/>
                <w:szCs w:val="22"/>
              </w:rPr>
              <w:t xml:space="preserve"> </w:t>
            </w:r>
            <w:r w:rsidR="00FE0D59" w:rsidRPr="00C14212">
              <w:rPr>
                <w:rFonts w:ascii="Arial" w:hAnsi="Arial" w:cs="Arial"/>
              </w:rPr>
              <w:t>Data collection was carried out using a prospective design with three questionnaires. At the beginning of the study, a sociodemographic factors questionnaire and the Montreal Cognitive Assessment (MoCA) were administered. At the end of the study, the MoCA was repeated, and the Mini-Mental State Examination (MMSE) was conducted.</w:t>
            </w:r>
          </w:p>
          <w:p w14:paraId="57B9EFED" w14:textId="5A432F16" w:rsidR="00161EE6" w:rsidRDefault="00BA1B01" w:rsidP="00161EE6">
            <w:pPr>
              <w:pStyle w:val="Body"/>
              <w:spacing w:after="0"/>
              <w:rPr>
                <w:rFonts w:ascii="Arial" w:eastAsia="Calibri" w:hAnsi="Arial" w:cs="Arial"/>
                <w:szCs w:val="22"/>
              </w:rPr>
            </w:pPr>
            <w:r w:rsidRPr="008F39F5">
              <w:rPr>
                <w:rFonts w:ascii="Arial" w:eastAsia="Calibri" w:hAnsi="Arial" w:cs="Arial"/>
                <w:b/>
                <w:bCs/>
                <w:szCs w:val="22"/>
              </w:rPr>
              <w:t>Results:</w:t>
            </w:r>
            <w:r w:rsidRPr="008F39F5">
              <w:rPr>
                <w:rFonts w:ascii="Arial" w:eastAsia="Calibri" w:hAnsi="Arial" w:cs="Arial"/>
                <w:szCs w:val="22"/>
              </w:rPr>
              <w:t xml:space="preserve"> </w:t>
            </w:r>
            <w:r w:rsidR="00173F85" w:rsidRPr="00173F85">
              <w:rPr>
                <w:rFonts w:ascii="Arial" w:eastAsia="Calibri" w:hAnsi="Arial" w:cs="Arial"/>
                <w:szCs w:val="22"/>
              </w:rPr>
              <w:t xml:space="preserve">We included 31 patients with MCI. The average age was 78.84 years old (SD=8.1, median age=79 [IQR=72-85] years old). The median age was equal between females (79 years old, IQR=71-85) and males (79 years old, IQR=74.75-85, p=0.811, Median Test between independent groups). The </w:t>
            </w:r>
            <w:r w:rsidR="00173F85">
              <w:rPr>
                <w:rFonts w:ascii="Arial" w:eastAsia="Calibri" w:hAnsi="Arial" w:cs="Arial"/>
                <w:szCs w:val="22"/>
              </w:rPr>
              <w:t>basal</w:t>
            </w:r>
            <w:r w:rsidR="00173F85" w:rsidRPr="00173F85">
              <w:rPr>
                <w:rFonts w:ascii="Arial" w:eastAsia="Calibri" w:hAnsi="Arial" w:cs="Arial"/>
                <w:szCs w:val="22"/>
              </w:rPr>
              <w:t xml:space="preserve"> MoCA score averages in a range of MCI (22.48 score; with values ranging from 20 to 25; median=22; IQR=21-24).</w:t>
            </w:r>
            <w:r w:rsidR="00173F85">
              <w:rPr>
                <w:rFonts w:ascii="Arial" w:eastAsia="Calibri" w:hAnsi="Arial" w:cs="Arial"/>
                <w:szCs w:val="22"/>
              </w:rPr>
              <w:t xml:space="preserve"> </w:t>
            </w:r>
            <w:r w:rsidR="00173F85" w:rsidRPr="00173F85">
              <w:rPr>
                <w:rFonts w:ascii="Arial" w:eastAsia="Calibri" w:hAnsi="Arial" w:cs="Arial"/>
                <w:szCs w:val="22"/>
              </w:rPr>
              <w:t>The cognitive intervention led to statistically significant improvements in MoCA scores, with the mean increasing from 22.46 to 23.96 (p &lt; 0.001).</w:t>
            </w:r>
            <w:r w:rsidR="00173F85">
              <w:t xml:space="preserve"> M</w:t>
            </w:r>
            <w:r w:rsidR="00173F85" w:rsidRPr="00173F85">
              <w:rPr>
                <w:rFonts w:ascii="Arial" w:eastAsia="Calibri" w:hAnsi="Arial" w:cs="Arial"/>
                <w:szCs w:val="22"/>
              </w:rPr>
              <w:t>ales experienced a slightly greater improvement than females (final MoCA: 24.00 vs. 23.95). The proportion of participants scoring ≤22 decreased from 51.6% to 3.2% post-intervention</w:t>
            </w:r>
            <w:r w:rsidR="00173F85">
              <w:rPr>
                <w:rFonts w:ascii="Arial" w:eastAsia="Calibri" w:hAnsi="Arial" w:cs="Arial"/>
                <w:szCs w:val="22"/>
              </w:rPr>
              <w:t>.</w:t>
            </w:r>
          </w:p>
          <w:p w14:paraId="5A1321A0" w14:textId="1C38925A" w:rsidR="00505F06" w:rsidRPr="008F39F5" w:rsidRDefault="00BA1B01" w:rsidP="00161EE6">
            <w:pPr>
              <w:pStyle w:val="Body"/>
              <w:spacing w:after="0"/>
              <w:rPr>
                <w:rFonts w:ascii="Arial" w:eastAsia="Calibri" w:hAnsi="Arial" w:cs="Arial"/>
                <w:szCs w:val="22"/>
              </w:rPr>
            </w:pPr>
            <w:r w:rsidRPr="008F39F5">
              <w:rPr>
                <w:rFonts w:ascii="Arial" w:eastAsia="Calibri" w:hAnsi="Arial" w:cs="Arial"/>
                <w:b/>
                <w:bCs/>
                <w:szCs w:val="22"/>
              </w:rPr>
              <w:t>Conclusion:</w:t>
            </w:r>
            <w:r w:rsidRPr="008F39F5">
              <w:rPr>
                <w:rFonts w:ascii="Arial" w:eastAsia="Calibri" w:hAnsi="Arial" w:cs="Arial"/>
                <w:szCs w:val="22"/>
              </w:rPr>
              <w:t xml:space="preserve"> </w:t>
            </w:r>
            <w:r w:rsidR="00173F85">
              <w:rPr>
                <w:rFonts w:ascii="Arial" w:eastAsia="Calibri" w:hAnsi="Arial" w:cs="Arial"/>
                <w:szCs w:val="22"/>
              </w:rPr>
              <w:t>D</w:t>
            </w:r>
            <w:r w:rsidR="00173F85" w:rsidRPr="00173F85">
              <w:rPr>
                <w:rFonts w:ascii="Arial" w:eastAsia="Calibri" w:hAnsi="Arial" w:cs="Arial"/>
                <w:szCs w:val="22"/>
              </w:rPr>
              <w:t>ata indicates that the cognitive intervention effectively enhanced cognitive performance. Participants exhibited a clear shift towards higher cognitive scores post-intervention, with a marked reduction in lower scores and increased consistency in cognitive performance. Furthermore, the intervention proved beneficial for both male and female participants, with slight variations in cognitive gains suggesting the need for further exploration of potential sex-related differences in response to cognitive training.</w:t>
            </w:r>
          </w:p>
        </w:tc>
      </w:tr>
    </w:tbl>
    <w:p w14:paraId="66718376" w14:textId="77777777" w:rsidR="00636EB2" w:rsidRPr="008F39F5" w:rsidRDefault="00636EB2" w:rsidP="00441B6F">
      <w:pPr>
        <w:pStyle w:val="Body"/>
        <w:spacing w:after="0"/>
        <w:rPr>
          <w:rFonts w:ascii="Arial" w:hAnsi="Arial" w:cs="Arial"/>
          <w:i/>
        </w:rPr>
      </w:pPr>
    </w:p>
    <w:p w14:paraId="2BCD2E2B" w14:textId="6166FA1D" w:rsidR="00A24E7E" w:rsidRPr="008F39F5" w:rsidRDefault="00A24E7E" w:rsidP="00441B6F">
      <w:pPr>
        <w:pStyle w:val="Body"/>
        <w:spacing w:after="0"/>
        <w:rPr>
          <w:rFonts w:ascii="Arial" w:hAnsi="Arial" w:cs="Arial"/>
          <w:i/>
        </w:rPr>
      </w:pPr>
      <w:r w:rsidRPr="008F39F5">
        <w:rPr>
          <w:rFonts w:ascii="Arial" w:hAnsi="Arial" w:cs="Arial"/>
          <w:i/>
        </w:rPr>
        <w:t xml:space="preserve">Keywords: </w:t>
      </w:r>
      <w:r w:rsidR="00C27F9D" w:rsidRPr="00C27F9D">
        <w:rPr>
          <w:rFonts w:ascii="Arial" w:hAnsi="Arial" w:cs="Arial"/>
          <w:i/>
        </w:rPr>
        <w:t xml:space="preserve">Elderly; </w:t>
      </w:r>
      <w:r w:rsidR="00C27F9D">
        <w:rPr>
          <w:rFonts w:ascii="Arial" w:hAnsi="Arial" w:cs="Arial"/>
          <w:i/>
        </w:rPr>
        <w:t xml:space="preserve">mild impairment </w:t>
      </w:r>
      <w:r w:rsidR="00C27F9D" w:rsidRPr="00C27F9D">
        <w:rPr>
          <w:rFonts w:ascii="Arial" w:hAnsi="Arial" w:cs="Arial"/>
          <w:i/>
        </w:rPr>
        <w:t xml:space="preserve">cognitive; </w:t>
      </w:r>
      <w:r w:rsidR="00C27F9D">
        <w:rPr>
          <w:rFonts w:ascii="Arial" w:hAnsi="Arial" w:cs="Arial"/>
          <w:i/>
        </w:rPr>
        <w:t>i</w:t>
      </w:r>
      <w:r w:rsidR="00C27F9D" w:rsidRPr="00C27F9D">
        <w:rPr>
          <w:rFonts w:ascii="Arial" w:hAnsi="Arial" w:cs="Arial"/>
          <w:i/>
        </w:rPr>
        <w:t>ntervention; primary care.</w:t>
      </w:r>
    </w:p>
    <w:p w14:paraId="112B1908" w14:textId="77777777" w:rsidR="00505F06" w:rsidRPr="008F39F5" w:rsidRDefault="00505F06" w:rsidP="00441B6F">
      <w:pPr>
        <w:pStyle w:val="Body"/>
        <w:spacing w:after="0"/>
        <w:rPr>
          <w:rFonts w:ascii="Arial" w:hAnsi="Arial" w:cs="Arial"/>
          <w:i/>
        </w:rPr>
      </w:pPr>
    </w:p>
    <w:p w14:paraId="3D6BFF5B" w14:textId="73B19F3A" w:rsidR="007F7B32" w:rsidRPr="008F39F5" w:rsidRDefault="00902823" w:rsidP="00441B6F">
      <w:pPr>
        <w:pStyle w:val="AbstHead"/>
        <w:spacing w:after="0"/>
        <w:jc w:val="both"/>
        <w:rPr>
          <w:rFonts w:ascii="Arial" w:hAnsi="Arial" w:cs="Arial"/>
        </w:rPr>
      </w:pPr>
      <w:bookmarkStart w:id="2" w:name="_Hlk191744850"/>
      <w:r w:rsidRPr="008F39F5">
        <w:rPr>
          <w:rFonts w:ascii="Arial" w:hAnsi="Arial" w:cs="Arial"/>
        </w:rPr>
        <w:t xml:space="preserve">1. </w:t>
      </w:r>
      <w:r w:rsidR="00B01FCD" w:rsidRPr="008F39F5">
        <w:rPr>
          <w:rFonts w:ascii="Arial" w:hAnsi="Arial" w:cs="Arial"/>
        </w:rPr>
        <w:t>INTRODUCTION</w:t>
      </w:r>
    </w:p>
    <w:p w14:paraId="7125985E" w14:textId="33EBE1C5" w:rsidR="00993BBC" w:rsidRPr="008F39F5" w:rsidRDefault="00F97761" w:rsidP="00516392">
      <w:pPr>
        <w:pStyle w:val="Body"/>
        <w:spacing w:after="0"/>
        <w:rPr>
          <w:rFonts w:ascii="Arial" w:hAnsi="Arial" w:cs="Arial"/>
        </w:rPr>
      </w:pPr>
      <w:r w:rsidRPr="00F97761">
        <w:rPr>
          <w:rFonts w:ascii="Arial" w:hAnsi="Arial" w:cs="Arial"/>
        </w:rPr>
        <w:t>Mild cognitive impairment (MCI) is a prevalent condition among the elderly</w:t>
      </w:r>
      <w:r w:rsidR="00516392">
        <w:rPr>
          <w:rFonts w:ascii="Arial" w:hAnsi="Arial" w:cs="Arial"/>
        </w:rPr>
        <w:t xml:space="preserve"> population (</w:t>
      </w:r>
      <w:proofErr w:type="spellStart"/>
      <w:r w:rsidR="00AA3EF1" w:rsidRPr="00B269D5">
        <w:rPr>
          <w:rFonts w:ascii="Arial" w:hAnsi="Arial" w:cs="Arial"/>
        </w:rPr>
        <w:t>Eshkoor</w:t>
      </w:r>
      <w:proofErr w:type="spellEnd"/>
      <w:r w:rsidR="00AA3EF1">
        <w:rPr>
          <w:rFonts w:ascii="Arial" w:hAnsi="Arial" w:cs="Arial"/>
        </w:rPr>
        <w:t xml:space="preserve"> et al. </w:t>
      </w:r>
      <w:r w:rsidR="00AA3EF1" w:rsidRPr="00B269D5">
        <w:rPr>
          <w:rFonts w:ascii="Arial" w:hAnsi="Arial" w:cs="Arial"/>
        </w:rPr>
        <w:t>2015</w:t>
      </w:r>
      <w:r w:rsidR="00AA3EF1">
        <w:rPr>
          <w:rFonts w:ascii="Arial" w:hAnsi="Arial" w:cs="Arial"/>
        </w:rPr>
        <w:t xml:space="preserve">, </w:t>
      </w:r>
      <w:r w:rsidR="00B269D5" w:rsidRPr="00B269D5">
        <w:rPr>
          <w:rFonts w:ascii="Arial" w:hAnsi="Arial" w:cs="Arial"/>
        </w:rPr>
        <w:t xml:space="preserve">Anand &amp; </w:t>
      </w:r>
      <w:proofErr w:type="spellStart"/>
      <w:r w:rsidR="00B269D5" w:rsidRPr="00B269D5">
        <w:rPr>
          <w:rFonts w:ascii="Arial" w:hAnsi="Arial" w:cs="Arial"/>
        </w:rPr>
        <w:t>Schoo</w:t>
      </w:r>
      <w:proofErr w:type="spellEnd"/>
      <w:r w:rsidR="00B269D5" w:rsidRPr="00B269D5">
        <w:rPr>
          <w:rFonts w:ascii="Arial" w:hAnsi="Arial" w:cs="Arial"/>
        </w:rPr>
        <w:t xml:space="preserve"> 2024</w:t>
      </w:r>
      <w:r w:rsidR="00B269D5">
        <w:rPr>
          <w:rFonts w:ascii="Arial" w:hAnsi="Arial" w:cs="Arial"/>
        </w:rPr>
        <w:t xml:space="preserve">, </w:t>
      </w:r>
      <w:r w:rsidR="00584D4C" w:rsidRPr="00584D4C">
        <w:rPr>
          <w:rFonts w:ascii="Arial" w:hAnsi="Arial" w:cs="Arial"/>
        </w:rPr>
        <w:t>Rueda-De-la-Rosa</w:t>
      </w:r>
      <w:r w:rsidR="00584D4C">
        <w:rPr>
          <w:rFonts w:ascii="Arial" w:hAnsi="Arial" w:cs="Arial"/>
        </w:rPr>
        <w:t xml:space="preserve"> et al 2024)</w:t>
      </w:r>
      <w:r w:rsidRPr="00F97761">
        <w:rPr>
          <w:rFonts w:ascii="Arial" w:hAnsi="Arial" w:cs="Arial"/>
        </w:rPr>
        <w:t xml:space="preserve"> and is considered an intermediate stage between normal cognitive ageing and dementia</w:t>
      </w:r>
      <w:r w:rsidR="00B269D5">
        <w:rPr>
          <w:rFonts w:ascii="Arial" w:hAnsi="Arial" w:cs="Arial"/>
        </w:rPr>
        <w:t xml:space="preserve"> </w:t>
      </w:r>
      <w:r w:rsidR="00A41BBD">
        <w:rPr>
          <w:rFonts w:ascii="Arial" w:hAnsi="Arial" w:cs="Arial"/>
        </w:rPr>
        <w:t>(</w:t>
      </w:r>
      <w:r w:rsidR="00B269D5">
        <w:rPr>
          <w:rFonts w:ascii="Arial" w:hAnsi="Arial" w:cs="Arial"/>
        </w:rPr>
        <w:t>Rueda-De-la-Rosa et al 2024)</w:t>
      </w:r>
      <w:r w:rsidRPr="00F97761">
        <w:rPr>
          <w:rFonts w:ascii="Arial" w:hAnsi="Arial" w:cs="Arial"/>
        </w:rPr>
        <w:t xml:space="preserve">. </w:t>
      </w:r>
      <w:r w:rsidR="00AA3EF1" w:rsidRPr="00AA3EF1">
        <w:rPr>
          <w:rFonts w:ascii="Arial" w:hAnsi="Arial" w:cs="Arial"/>
        </w:rPr>
        <w:t>It is characterized by deterioration of memory, complex attention, and cognitive function</w:t>
      </w:r>
      <w:r w:rsidR="00AA3EF1">
        <w:rPr>
          <w:rFonts w:ascii="Arial" w:hAnsi="Arial" w:cs="Arial"/>
        </w:rPr>
        <w:t xml:space="preserve">, and </w:t>
      </w:r>
      <w:r w:rsidR="00AA3EF1" w:rsidRPr="00AA3EF1">
        <w:rPr>
          <w:rFonts w:ascii="Arial" w:hAnsi="Arial" w:cs="Arial"/>
        </w:rPr>
        <w:t>one or more of the following cognitive domains: learning, language, executive function, social cognition, and visuospatial function</w:t>
      </w:r>
      <w:r w:rsidR="00AA3EF1">
        <w:rPr>
          <w:rFonts w:ascii="Arial" w:hAnsi="Arial" w:cs="Arial"/>
        </w:rPr>
        <w:t xml:space="preserve"> (</w:t>
      </w:r>
      <w:r w:rsidR="00AA3EF1" w:rsidRPr="00584D4C">
        <w:rPr>
          <w:rFonts w:ascii="Arial" w:hAnsi="Arial" w:cs="Arial"/>
        </w:rPr>
        <w:t>Rueda-De-la-Rosa</w:t>
      </w:r>
      <w:r w:rsidR="00AA3EF1">
        <w:rPr>
          <w:rFonts w:ascii="Arial" w:hAnsi="Arial" w:cs="Arial"/>
        </w:rPr>
        <w:t xml:space="preserve"> et al 2024, </w:t>
      </w:r>
      <w:proofErr w:type="spellStart"/>
      <w:r w:rsidR="00AA3EF1" w:rsidRPr="00B269D5">
        <w:rPr>
          <w:rFonts w:ascii="Arial" w:hAnsi="Arial" w:cs="Arial"/>
        </w:rPr>
        <w:t>Eshkoor</w:t>
      </w:r>
      <w:proofErr w:type="spellEnd"/>
      <w:r w:rsidR="00AA3EF1">
        <w:rPr>
          <w:rFonts w:ascii="Arial" w:hAnsi="Arial" w:cs="Arial"/>
        </w:rPr>
        <w:t xml:space="preserve"> et </w:t>
      </w:r>
      <w:r w:rsidR="00AA3EF1">
        <w:rPr>
          <w:rFonts w:ascii="Arial" w:hAnsi="Arial" w:cs="Arial"/>
        </w:rPr>
        <w:lastRenderedPageBreak/>
        <w:t xml:space="preserve">al. </w:t>
      </w:r>
      <w:r w:rsidR="00AA3EF1" w:rsidRPr="00B269D5">
        <w:rPr>
          <w:rFonts w:ascii="Arial" w:hAnsi="Arial" w:cs="Arial"/>
        </w:rPr>
        <w:t>2015</w:t>
      </w:r>
      <w:r w:rsidR="00AA3EF1">
        <w:rPr>
          <w:rFonts w:ascii="Arial" w:hAnsi="Arial" w:cs="Arial"/>
        </w:rPr>
        <w:t>). Therefore, e</w:t>
      </w:r>
      <w:r w:rsidRPr="00F97761">
        <w:rPr>
          <w:rFonts w:ascii="Arial" w:hAnsi="Arial" w:cs="Arial"/>
        </w:rPr>
        <w:t>arly identification is crucial for implementing interventions that may delay or mitigate its progression. In Mexico, population ageing and the increasing prevalence of non-communicable chronic diseases have heightened the burden of neurodegenerative disorders, underscoring the need for studies on MCI and its associated factors</w:t>
      </w:r>
      <w:r w:rsidR="00256A42">
        <w:rPr>
          <w:rFonts w:ascii="Arial" w:hAnsi="Arial" w:cs="Arial"/>
        </w:rPr>
        <w:t xml:space="preserve"> (</w:t>
      </w:r>
      <w:r w:rsidR="00E96EB8" w:rsidRPr="00E96EB8">
        <w:rPr>
          <w:rFonts w:ascii="Arial" w:hAnsi="Arial" w:cs="Arial"/>
        </w:rPr>
        <w:t>Juarez-Cedillo</w:t>
      </w:r>
      <w:r w:rsidR="00E96EB8">
        <w:rPr>
          <w:rFonts w:ascii="Arial" w:hAnsi="Arial" w:cs="Arial"/>
        </w:rPr>
        <w:t xml:space="preserve"> et al. </w:t>
      </w:r>
      <w:r w:rsidR="00E96EB8" w:rsidRPr="00E96EB8">
        <w:rPr>
          <w:rFonts w:ascii="Arial" w:hAnsi="Arial" w:cs="Arial"/>
        </w:rPr>
        <w:t>2022</w:t>
      </w:r>
      <w:r w:rsidR="00E96EB8">
        <w:rPr>
          <w:rFonts w:ascii="Arial" w:hAnsi="Arial" w:cs="Arial"/>
        </w:rPr>
        <w:t xml:space="preserve">, </w:t>
      </w:r>
      <w:r w:rsidR="00256A42" w:rsidRPr="00256A42">
        <w:rPr>
          <w:rFonts w:ascii="Arial" w:hAnsi="Arial" w:cs="Arial"/>
        </w:rPr>
        <w:t>Razo</w:t>
      </w:r>
      <w:r w:rsidR="00256A42">
        <w:rPr>
          <w:rFonts w:ascii="Arial" w:hAnsi="Arial" w:cs="Arial"/>
        </w:rPr>
        <w:t xml:space="preserve"> et al</w:t>
      </w:r>
      <w:r w:rsidR="00E96EB8">
        <w:rPr>
          <w:rFonts w:ascii="Arial" w:hAnsi="Arial" w:cs="Arial"/>
        </w:rPr>
        <w:t xml:space="preserve">. </w:t>
      </w:r>
      <w:r w:rsidR="00256A42" w:rsidRPr="00E96EB8">
        <w:rPr>
          <w:rFonts w:ascii="Arial" w:hAnsi="Arial" w:cs="Arial"/>
          <w:lang w:val="en-US"/>
        </w:rPr>
        <w:t>2024)</w:t>
      </w:r>
      <w:r w:rsidRPr="00E96EB8">
        <w:rPr>
          <w:rFonts w:ascii="Arial" w:hAnsi="Arial" w:cs="Arial"/>
          <w:lang w:val="en-US"/>
        </w:rPr>
        <w:t>.</w:t>
      </w:r>
      <w:r w:rsidR="00BC7F3A">
        <w:rPr>
          <w:rFonts w:ascii="Arial" w:hAnsi="Arial" w:cs="Arial"/>
          <w:lang w:val="en-US"/>
        </w:rPr>
        <w:t xml:space="preserve"> </w:t>
      </w:r>
      <w:r w:rsidR="0016284D" w:rsidRPr="0016284D">
        <w:rPr>
          <w:rFonts w:ascii="Arial" w:hAnsi="Arial" w:cs="Arial"/>
          <w:lang w:val="en-US"/>
        </w:rPr>
        <w:t>In a previous study (Rueda-De-la-Rosa et al., 2024), we established that the most predominant sociodemographic characteristics in the elderly population diagnosed with MCI were females, seventies</w:t>
      </w:r>
      <w:r w:rsidR="00A41BBD" w:rsidRPr="00A41BBD">
        <w:rPr>
          <w:rFonts w:ascii="Arial" w:hAnsi="Arial" w:cs="Arial"/>
          <w:lang w:val="en-US"/>
        </w:rPr>
        <w:t xml:space="preserve"> </w:t>
      </w:r>
      <w:r w:rsidR="00A41BBD" w:rsidRPr="0016284D">
        <w:rPr>
          <w:rFonts w:ascii="Arial" w:hAnsi="Arial" w:cs="Arial"/>
          <w:lang w:val="en-US"/>
        </w:rPr>
        <w:t>adults</w:t>
      </w:r>
      <w:r w:rsidR="0016284D" w:rsidRPr="0016284D">
        <w:rPr>
          <w:rFonts w:ascii="Arial" w:hAnsi="Arial" w:cs="Arial"/>
          <w:lang w:val="en-US"/>
        </w:rPr>
        <w:t>, and those with a basic level of education</w:t>
      </w:r>
      <w:r w:rsidR="0016284D">
        <w:rPr>
          <w:rFonts w:ascii="Arial" w:hAnsi="Arial" w:cs="Arial"/>
          <w:lang w:val="en-US"/>
        </w:rPr>
        <w:t>, and with normal weight</w:t>
      </w:r>
      <w:r w:rsidR="00826177">
        <w:rPr>
          <w:rFonts w:ascii="Arial" w:hAnsi="Arial" w:cs="Arial"/>
          <w:lang w:val="en-US"/>
        </w:rPr>
        <w:t xml:space="preserve"> </w:t>
      </w:r>
      <w:r w:rsidR="00826177" w:rsidRPr="0016284D">
        <w:rPr>
          <w:rFonts w:ascii="Arial" w:hAnsi="Arial" w:cs="Arial"/>
          <w:lang w:val="en-US"/>
        </w:rPr>
        <w:t>(Rueda-De-la-Rosa et al., 2024)</w:t>
      </w:r>
      <w:r w:rsidR="0016284D" w:rsidRPr="0016284D">
        <w:rPr>
          <w:rFonts w:ascii="Arial" w:hAnsi="Arial" w:cs="Arial"/>
          <w:lang w:val="en-US"/>
        </w:rPr>
        <w:t>.</w:t>
      </w:r>
      <w:r w:rsidRPr="00F97761">
        <w:rPr>
          <w:rFonts w:ascii="Arial" w:hAnsi="Arial" w:cs="Arial"/>
        </w:rPr>
        <w:t xml:space="preserve"> </w:t>
      </w:r>
      <w:r w:rsidR="0016284D">
        <w:rPr>
          <w:rFonts w:ascii="Arial" w:hAnsi="Arial" w:cs="Arial"/>
        </w:rPr>
        <w:t xml:space="preserve">Additionally, </w:t>
      </w:r>
      <w:r w:rsidR="00A41BBD">
        <w:rPr>
          <w:rFonts w:ascii="Arial" w:hAnsi="Arial" w:cs="Arial"/>
        </w:rPr>
        <w:t xml:space="preserve">most </w:t>
      </w:r>
      <w:r w:rsidRPr="00F97761">
        <w:rPr>
          <w:rFonts w:ascii="Arial" w:hAnsi="Arial" w:cs="Arial"/>
        </w:rPr>
        <w:t xml:space="preserve">common comorbidities included hypertension, type 2 diabetes, </w:t>
      </w:r>
      <w:r w:rsidR="000A026A">
        <w:rPr>
          <w:rFonts w:ascii="Arial" w:hAnsi="Arial" w:cs="Arial"/>
        </w:rPr>
        <w:t xml:space="preserve">obesity, </w:t>
      </w:r>
      <w:r w:rsidRPr="00F97761">
        <w:rPr>
          <w:rFonts w:ascii="Arial" w:hAnsi="Arial" w:cs="Arial"/>
        </w:rPr>
        <w:t>hypercholesterolaemia, gonarthrosis, and glaucoma</w:t>
      </w:r>
      <w:r w:rsidR="00826177">
        <w:rPr>
          <w:rFonts w:ascii="Arial" w:hAnsi="Arial" w:cs="Arial"/>
        </w:rPr>
        <w:t xml:space="preserve"> </w:t>
      </w:r>
      <w:r w:rsidR="00826177" w:rsidRPr="0016284D">
        <w:rPr>
          <w:rFonts w:ascii="Arial" w:hAnsi="Arial" w:cs="Arial"/>
          <w:lang w:val="en-US"/>
        </w:rPr>
        <w:t>(Rueda-De-la-Rosa et al., 2024)</w:t>
      </w:r>
      <w:r w:rsidRPr="00F97761">
        <w:rPr>
          <w:rFonts w:ascii="Arial" w:hAnsi="Arial" w:cs="Arial"/>
        </w:rPr>
        <w:t>.</w:t>
      </w:r>
      <w:r w:rsidR="00AE24EB">
        <w:rPr>
          <w:rFonts w:ascii="Arial" w:hAnsi="Arial" w:cs="Arial"/>
        </w:rPr>
        <w:t xml:space="preserve"> </w:t>
      </w:r>
      <w:r w:rsidRPr="00F97761">
        <w:rPr>
          <w:rFonts w:ascii="Arial" w:hAnsi="Arial" w:cs="Arial"/>
        </w:rPr>
        <w:t xml:space="preserve">Multivariate analysis identified advanced age, </w:t>
      </w:r>
      <w:proofErr w:type="spellStart"/>
      <w:r w:rsidRPr="00F97761">
        <w:rPr>
          <w:rFonts w:ascii="Arial" w:hAnsi="Arial" w:cs="Arial"/>
        </w:rPr>
        <w:t>hypertriglyceridaemia</w:t>
      </w:r>
      <w:proofErr w:type="spellEnd"/>
      <w:r w:rsidRPr="00F97761">
        <w:rPr>
          <w:rFonts w:ascii="Arial" w:hAnsi="Arial" w:cs="Arial"/>
        </w:rPr>
        <w:t xml:space="preserve">, peptic ulcer disease, glaucoma, </w:t>
      </w:r>
      <w:r w:rsidR="00AE24EB" w:rsidRPr="00F97761">
        <w:rPr>
          <w:rFonts w:ascii="Arial" w:hAnsi="Arial" w:cs="Arial"/>
        </w:rPr>
        <w:t xml:space="preserve">chronic obstructive pulmonary disease </w:t>
      </w:r>
      <w:r w:rsidRPr="00F97761">
        <w:rPr>
          <w:rFonts w:ascii="Arial" w:hAnsi="Arial" w:cs="Arial"/>
        </w:rPr>
        <w:t xml:space="preserve">COPD, and asthma as independent risk factors for MCI, while a higher level of education emerged as a protective factor. </w:t>
      </w:r>
      <w:r w:rsidR="00AE24EB">
        <w:rPr>
          <w:rFonts w:ascii="Arial" w:hAnsi="Arial" w:cs="Arial"/>
        </w:rPr>
        <w:t>O</w:t>
      </w:r>
      <w:r w:rsidR="00F006C1">
        <w:rPr>
          <w:rFonts w:ascii="Arial" w:hAnsi="Arial" w:cs="Arial"/>
        </w:rPr>
        <w:t xml:space="preserve">n </w:t>
      </w:r>
      <w:r w:rsidR="00AE24EB">
        <w:rPr>
          <w:rFonts w:ascii="Arial" w:hAnsi="Arial" w:cs="Arial"/>
        </w:rPr>
        <w:t>the</w:t>
      </w:r>
      <w:r w:rsidR="00F006C1">
        <w:rPr>
          <w:rFonts w:ascii="Arial" w:hAnsi="Arial" w:cs="Arial"/>
        </w:rPr>
        <w:t xml:space="preserve"> other hand, several studies </w:t>
      </w:r>
      <w:r w:rsidR="00AE24EB" w:rsidRPr="00AE24EB">
        <w:rPr>
          <w:rFonts w:ascii="Arial" w:hAnsi="Arial" w:cs="Arial"/>
        </w:rPr>
        <w:t xml:space="preserve">identified </w:t>
      </w:r>
      <w:r w:rsidR="00F006C1">
        <w:rPr>
          <w:rFonts w:ascii="Arial" w:hAnsi="Arial" w:cs="Arial"/>
        </w:rPr>
        <w:t xml:space="preserve">others </w:t>
      </w:r>
      <w:r w:rsidR="00AE24EB" w:rsidRPr="00AE24EB">
        <w:rPr>
          <w:rFonts w:ascii="Arial" w:hAnsi="Arial" w:cs="Arial"/>
        </w:rPr>
        <w:t>factors</w:t>
      </w:r>
      <w:r w:rsidR="00F006C1">
        <w:rPr>
          <w:rFonts w:ascii="Arial" w:hAnsi="Arial" w:cs="Arial"/>
        </w:rPr>
        <w:t xml:space="preserve"> associated with MCI such as </w:t>
      </w:r>
      <w:r w:rsidR="00AE24EB" w:rsidRPr="00AE24EB">
        <w:rPr>
          <w:rFonts w:ascii="Arial" w:hAnsi="Arial" w:cs="Arial"/>
        </w:rPr>
        <w:t>sex, family history, rural residence, low education, living alone, being single, smoking, income level, a high-fat diet, and chronic diseases</w:t>
      </w:r>
      <w:r w:rsidR="00F006C1">
        <w:rPr>
          <w:rFonts w:ascii="Arial" w:hAnsi="Arial" w:cs="Arial"/>
        </w:rPr>
        <w:t xml:space="preserve"> </w:t>
      </w:r>
      <w:r w:rsidR="00F006C1" w:rsidRPr="0016284D">
        <w:rPr>
          <w:rFonts w:ascii="Arial" w:hAnsi="Arial" w:cs="Arial"/>
          <w:lang w:val="en-US"/>
        </w:rPr>
        <w:t>(</w:t>
      </w:r>
      <w:r w:rsidR="00F264F1" w:rsidRPr="00F264F1">
        <w:rPr>
          <w:rFonts w:ascii="Arial" w:hAnsi="Arial" w:cs="Arial"/>
          <w:lang w:val="en-US"/>
        </w:rPr>
        <w:t>Byeon</w:t>
      </w:r>
      <w:r w:rsidR="00F264F1">
        <w:rPr>
          <w:rFonts w:ascii="Arial" w:hAnsi="Arial" w:cs="Arial"/>
          <w:lang w:val="en-US"/>
        </w:rPr>
        <w:t xml:space="preserve"> </w:t>
      </w:r>
      <w:r w:rsidR="00F264F1" w:rsidRPr="00F264F1">
        <w:rPr>
          <w:rFonts w:ascii="Arial" w:hAnsi="Arial" w:cs="Arial"/>
          <w:lang w:val="en-US"/>
        </w:rPr>
        <w:t>2019</w:t>
      </w:r>
      <w:r w:rsidR="00F264F1" w:rsidRPr="00554D5A">
        <w:rPr>
          <w:rFonts w:ascii="Arial" w:hAnsi="Arial" w:cs="Arial"/>
          <w:lang w:val="en-US"/>
        </w:rPr>
        <w:t xml:space="preserve">, Wang et al. 2020, </w:t>
      </w:r>
      <w:r w:rsidR="00F006C1" w:rsidRPr="00554D5A">
        <w:rPr>
          <w:rFonts w:ascii="Arial" w:hAnsi="Arial" w:cs="Arial"/>
          <w:lang w:val="en-US"/>
        </w:rPr>
        <w:t>Ribeiro et al. 2021, Hwang 2022, Rueda-De-la-Rosa et al., 2024)</w:t>
      </w:r>
      <w:r w:rsidR="00AE24EB" w:rsidRPr="00554D5A">
        <w:rPr>
          <w:rFonts w:ascii="Arial" w:hAnsi="Arial" w:cs="Arial"/>
          <w:lang w:val="en-US"/>
        </w:rPr>
        <w:t>.</w:t>
      </w:r>
      <w:r w:rsidR="00554D5A">
        <w:rPr>
          <w:rFonts w:ascii="Arial" w:hAnsi="Arial" w:cs="Arial"/>
          <w:lang w:val="en-US"/>
        </w:rPr>
        <w:t xml:space="preserve"> </w:t>
      </w:r>
      <w:r w:rsidRPr="00F97761">
        <w:rPr>
          <w:rFonts w:ascii="Arial" w:hAnsi="Arial" w:cs="Arial"/>
        </w:rPr>
        <w:t xml:space="preserve">These findings highlight the importance of designing targeted interventions for </w:t>
      </w:r>
      <w:r w:rsidR="00554D5A">
        <w:rPr>
          <w:rFonts w:ascii="Arial" w:hAnsi="Arial" w:cs="Arial"/>
        </w:rPr>
        <w:t xml:space="preserve">elderly population </w:t>
      </w:r>
      <w:r w:rsidRPr="00F97761">
        <w:rPr>
          <w:rFonts w:ascii="Arial" w:hAnsi="Arial" w:cs="Arial"/>
        </w:rPr>
        <w:t>with MCI, focusing on health education, comorbidity management, and the promotion of healthy lifestyles to mitigate the impact of cognitive decline in this population.</w:t>
      </w:r>
      <w:r w:rsidR="00EE040A" w:rsidRPr="00EE040A">
        <w:t xml:space="preserve"> </w:t>
      </w:r>
      <w:r w:rsidR="00EE040A" w:rsidRPr="00EE040A">
        <w:rPr>
          <w:rFonts w:ascii="Arial" w:hAnsi="Arial" w:cs="Arial"/>
        </w:rPr>
        <w:t>Therefore, the objective of the study was to implement an intervention that allows cognitive stimulation in patients over 60 years old with MCI.</w:t>
      </w:r>
    </w:p>
    <w:p w14:paraId="493FA08E" w14:textId="77777777" w:rsidR="00993BBC" w:rsidRPr="008F39F5" w:rsidRDefault="00993BBC" w:rsidP="00516392">
      <w:pPr>
        <w:pStyle w:val="Body"/>
        <w:spacing w:after="0"/>
        <w:rPr>
          <w:rFonts w:ascii="Arial" w:hAnsi="Arial" w:cs="Arial"/>
        </w:rPr>
      </w:pPr>
    </w:p>
    <w:p w14:paraId="735A5630" w14:textId="67165664" w:rsidR="009B427A" w:rsidRPr="008F39F5" w:rsidRDefault="009B427A" w:rsidP="00516392">
      <w:pPr>
        <w:pStyle w:val="Body"/>
        <w:spacing w:after="0"/>
        <w:rPr>
          <w:rFonts w:ascii="Arial" w:hAnsi="Arial" w:cs="Arial"/>
          <w:b/>
          <w:caps/>
          <w:sz w:val="22"/>
        </w:rPr>
      </w:pPr>
      <w:r w:rsidRPr="008F39F5">
        <w:rPr>
          <w:rFonts w:ascii="Arial" w:hAnsi="Arial" w:cs="Arial"/>
          <w:b/>
          <w:caps/>
          <w:sz w:val="22"/>
        </w:rPr>
        <w:t xml:space="preserve">1.1 </w:t>
      </w:r>
      <w:r w:rsidR="00A27614" w:rsidRPr="008F39F5">
        <w:rPr>
          <w:rFonts w:ascii="Arial" w:hAnsi="Arial" w:cs="Arial"/>
          <w:b/>
          <w:sz w:val="22"/>
        </w:rPr>
        <w:t>The Aim of the Study</w:t>
      </w:r>
    </w:p>
    <w:p w14:paraId="2903DF26" w14:textId="4AFACE0B" w:rsidR="009B427A" w:rsidRPr="008F39F5" w:rsidRDefault="00665C8D" w:rsidP="00EE040A">
      <w:pPr>
        <w:pStyle w:val="Body"/>
        <w:spacing w:after="0"/>
        <w:rPr>
          <w:rFonts w:ascii="Arial" w:hAnsi="Arial" w:cs="Arial"/>
        </w:rPr>
      </w:pPr>
      <w:r w:rsidRPr="008F39F5">
        <w:rPr>
          <w:rFonts w:ascii="Arial" w:hAnsi="Arial" w:cs="Arial"/>
        </w:rPr>
        <w:t xml:space="preserve">To </w:t>
      </w:r>
      <w:r w:rsidR="00EE040A" w:rsidRPr="00EE040A">
        <w:rPr>
          <w:rFonts w:ascii="Arial" w:hAnsi="Arial" w:cs="Arial"/>
        </w:rPr>
        <w:t>implement an intervention that allows cognitive stimulation in patients over 60 years old with Mild Cognitive Impairment.</w:t>
      </w:r>
    </w:p>
    <w:p w14:paraId="70918342" w14:textId="77777777" w:rsidR="00EE040A" w:rsidRPr="00EE040A" w:rsidRDefault="00EE040A" w:rsidP="00EE040A">
      <w:pPr>
        <w:pStyle w:val="Body"/>
        <w:spacing w:after="0"/>
        <w:rPr>
          <w:rFonts w:ascii="Arial" w:hAnsi="Arial" w:cs="Arial"/>
        </w:rPr>
      </w:pPr>
    </w:p>
    <w:p w14:paraId="19657BB5" w14:textId="3635BDEA" w:rsidR="00EE040A" w:rsidRPr="00EE040A" w:rsidRDefault="00EE040A" w:rsidP="00EE040A">
      <w:pPr>
        <w:pStyle w:val="Body"/>
        <w:spacing w:after="0"/>
        <w:rPr>
          <w:rFonts w:ascii="Arial" w:hAnsi="Arial" w:cs="Arial"/>
          <w:b/>
          <w:bCs/>
          <w:sz w:val="22"/>
          <w:szCs w:val="22"/>
        </w:rPr>
      </w:pPr>
      <w:r>
        <w:rPr>
          <w:rFonts w:ascii="Arial" w:hAnsi="Arial" w:cs="Arial"/>
          <w:b/>
          <w:bCs/>
          <w:sz w:val="22"/>
          <w:szCs w:val="22"/>
        </w:rPr>
        <w:t xml:space="preserve">1.2 </w:t>
      </w:r>
      <w:r w:rsidRPr="00EE040A">
        <w:rPr>
          <w:rFonts w:ascii="Arial" w:hAnsi="Arial" w:cs="Arial"/>
          <w:b/>
          <w:bCs/>
          <w:sz w:val="22"/>
          <w:szCs w:val="22"/>
        </w:rPr>
        <w:t>Research Question</w:t>
      </w:r>
    </w:p>
    <w:p w14:paraId="654784A0" w14:textId="6DB2764A" w:rsidR="00EE040A" w:rsidRPr="00EE040A" w:rsidRDefault="00EE040A" w:rsidP="00EE040A">
      <w:pPr>
        <w:pStyle w:val="Body"/>
        <w:spacing w:after="0"/>
        <w:rPr>
          <w:rFonts w:ascii="Arial" w:hAnsi="Arial" w:cs="Arial"/>
        </w:rPr>
      </w:pPr>
      <w:r w:rsidRPr="00EE040A">
        <w:rPr>
          <w:rFonts w:ascii="Arial" w:hAnsi="Arial" w:cs="Arial"/>
        </w:rPr>
        <w:t>In patients with MCI, will cognitive stimulation help prevent the transition to more advanced stages of the disease?</w:t>
      </w:r>
    </w:p>
    <w:p w14:paraId="03B7DEF9" w14:textId="77777777" w:rsidR="00EE040A" w:rsidRPr="00EE040A" w:rsidRDefault="00EE040A" w:rsidP="00EE040A">
      <w:pPr>
        <w:pStyle w:val="Body"/>
        <w:spacing w:after="0"/>
        <w:rPr>
          <w:rFonts w:ascii="Arial" w:hAnsi="Arial" w:cs="Arial"/>
        </w:rPr>
      </w:pPr>
    </w:p>
    <w:p w14:paraId="3FF198B3" w14:textId="22FBAE90" w:rsidR="00EE040A" w:rsidRPr="00227129" w:rsidRDefault="00227129" w:rsidP="00EE040A">
      <w:pPr>
        <w:pStyle w:val="Body"/>
        <w:spacing w:after="0"/>
        <w:rPr>
          <w:rFonts w:ascii="Arial" w:hAnsi="Arial" w:cs="Arial"/>
          <w:b/>
          <w:bCs/>
          <w:sz w:val="22"/>
          <w:szCs w:val="22"/>
        </w:rPr>
      </w:pPr>
      <w:r>
        <w:rPr>
          <w:rFonts w:ascii="Arial" w:hAnsi="Arial" w:cs="Arial"/>
          <w:b/>
          <w:bCs/>
          <w:sz w:val="22"/>
          <w:szCs w:val="22"/>
        </w:rPr>
        <w:t xml:space="preserve">1.3 </w:t>
      </w:r>
      <w:r w:rsidR="00EE040A" w:rsidRPr="00227129">
        <w:rPr>
          <w:rFonts w:ascii="Arial" w:hAnsi="Arial" w:cs="Arial"/>
          <w:b/>
          <w:bCs/>
          <w:sz w:val="22"/>
          <w:szCs w:val="22"/>
        </w:rPr>
        <w:t>Hypothesis</w:t>
      </w:r>
    </w:p>
    <w:p w14:paraId="6A39B281" w14:textId="14946C94" w:rsidR="00EE040A" w:rsidRDefault="007C5ABF" w:rsidP="00EE040A">
      <w:pPr>
        <w:pStyle w:val="Body"/>
        <w:spacing w:after="0"/>
        <w:rPr>
          <w:rFonts w:ascii="Arial" w:hAnsi="Arial" w:cs="Arial"/>
        </w:rPr>
      </w:pPr>
      <w:r w:rsidRPr="007C5ABF">
        <w:rPr>
          <w:rFonts w:ascii="Arial" w:hAnsi="Arial" w:cs="Arial"/>
        </w:rPr>
        <w:t>By implementing educational sessions on cognitive stimulation and targeted cognitive stimulation activities—focusing on areas such as visual and auditory function, abstraction, orientation, language, memory, and executive function—it possible to delay the progression of Mild Cognitive Impairment to more advanced stages of the disease.</w:t>
      </w:r>
    </w:p>
    <w:p w14:paraId="2636BA3B" w14:textId="77777777" w:rsidR="00227129" w:rsidRPr="008F39F5" w:rsidRDefault="00227129" w:rsidP="00EE040A">
      <w:pPr>
        <w:pStyle w:val="Body"/>
        <w:spacing w:after="0"/>
        <w:rPr>
          <w:rFonts w:ascii="Arial" w:hAnsi="Arial" w:cs="Arial"/>
        </w:rPr>
      </w:pPr>
    </w:p>
    <w:bookmarkEnd w:id="2"/>
    <w:p w14:paraId="0813E6FA" w14:textId="6E37181E" w:rsidR="007F7B32" w:rsidRPr="008F39F5" w:rsidRDefault="00902823" w:rsidP="00EE040A">
      <w:pPr>
        <w:pStyle w:val="AbstHead"/>
        <w:spacing w:after="0"/>
        <w:jc w:val="both"/>
        <w:rPr>
          <w:rFonts w:ascii="Arial" w:hAnsi="Arial" w:cs="Arial"/>
        </w:rPr>
      </w:pPr>
      <w:r w:rsidRPr="008F39F5">
        <w:rPr>
          <w:rFonts w:ascii="Arial" w:hAnsi="Arial" w:cs="Arial"/>
        </w:rPr>
        <w:t>2. material and method</w:t>
      </w:r>
      <w:r w:rsidR="00000F8F" w:rsidRPr="008F39F5">
        <w:rPr>
          <w:rFonts w:ascii="Arial" w:hAnsi="Arial" w:cs="Arial"/>
        </w:rPr>
        <w:t>s</w:t>
      </w:r>
    </w:p>
    <w:p w14:paraId="6DBB30AA" w14:textId="48F0A691" w:rsidR="00C751D3" w:rsidRPr="008F39F5" w:rsidRDefault="00AA74E0" w:rsidP="00D81186">
      <w:pPr>
        <w:pStyle w:val="Body"/>
        <w:spacing w:after="0"/>
        <w:rPr>
          <w:rFonts w:ascii="Arial" w:hAnsi="Arial" w:cs="Arial"/>
          <w:b/>
          <w:caps/>
          <w:sz w:val="22"/>
        </w:rPr>
      </w:pPr>
      <w:r w:rsidRPr="008F39F5">
        <w:rPr>
          <w:rFonts w:ascii="Arial" w:hAnsi="Arial" w:cs="Arial"/>
          <w:b/>
          <w:caps/>
          <w:sz w:val="22"/>
        </w:rPr>
        <w:t xml:space="preserve">2.1 </w:t>
      </w:r>
      <w:r w:rsidR="00C751D3" w:rsidRPr="008F39F5">
        <w:rPr>
          <w:rFonts w:ascii="Arial" w:hAnsi="Arial" w:cs="Arial"/>
          <w:b/>
          <w:sz w:val="22"/>
        </w:rPr>
        <w:t>Study design and settings</w:t>
      </w:r>
    </w:p>
    <w:p w14:paraId="003D4BD0" w14:textId="4845A2B7" w:rsidR="00AA74E0" w:rsidRPr="008F39F5" w:rsidRDefault="009861D3" w:rsidP="00280BB5">
      <w:pPr>
        <w:pStyle w:val="Body"/>
        <w:spacing w:after="0"/>
        <w:rPr>
          <w:rFonts w:ascii="Arial" w:hAnsi="Arial" w:cs="Arial"/>
        </w:rPr>
      </w:pPr>
      <w:r w:rsidRPr="009861D3">
        <w:rPr>
          <w:rFonts w:ascii="Arial" w:hAnsi="Arial" w:cs="Arial"/>
        </w:rPr>
        <w:t>A quasi-experimental study with a pre-test and post-test design was conducted to evaluate the impact of cognitive stimulation on the elderly population with MCI. The intervention comprised structured cognitive activities and educational sessions aimed at enhancing cognitive function and therefore delaying disease progression. It was implemented with Mexican patients attending outpatient consultation of the Gerontology Speciality department (gerontological module) at the Family Medicine Clinic (FMC) "División del Norte" in Mexico City, Mexico.</w:t>
      </w:r>
      <w:r w:rsidR="004C3E90">
        <w:rPr>
          <w:rFonts w:ascii="Arial" w:hAnsi="Arial" w:cs="Arial"/>
        </w:rPr>
        <w:t xml:space="preserve"> </w:t>
      </w:r>
      <w:r w:rsidR="00586E47" w:rsidRPr="00586E47">
        <w:rPr>
          <w:rFonts w:ascii="Arial" w:hAnsi="Arial" w:cs="Arial"/>
        </w:rPr>
        <w:t>Data collection was carried out using a prospective design with three questionnaires. At the beginning of the study, a sociodemographic factors questionnaire and the Montreal Cognitive Assessment (MoCA) were administered. At the end of the study, the MoCA was repeated, and the Mini-Mental State Examination (MMSE) was conducted.</w:t>
      </w:r>
      <w:r w:rsidR="004C3E90">
        <w:rPr>
          <w:rFonts w:ascii="Arial" w:hAnsi="Arial" w:cs="Arial"/>
        </w:rPr>
        <w:t xml:space="preserve"> </w:t>
      </w:r>
      <w:r w:rsidR="004D2E83" w:rsidRPr="008F39F5">
        <w:rPr>
          <w:rFonts w:ascii="Arial" w:hAnsi="Arial" w:cs="Arial"/>
        </w:rPr>
        <w:t xml:space="preserve">The data collection was </w:t>
      </w:r>
      <w:r w:rsidR="004C3E90">
        <w:rPr>
          <w:rFonts w:ascii="Arial" w:hAnsi="Arial" w:cs="Arial"/>
        </w:rPr>
        <w:t>f</w:t>
      </w:r>
      <w:r w:rsidR="004D2E83" w:rsidRPr="008F39F5">
        <w:rPr>
          <w:rFonts w:ascii="Arial" w:hAnsi="Arial" w:cs="Arial"/>
        </w:rPr>
        <w:t xml:space="preserve">rom October 1st, to </w:t>
      </w:r>
      <w:r w:rsidR="004C3E90">
        <w:rPr>
          <w:rFonts w:ascii="Arial" w:hAnsi="Arial" w:cs="Arial"/>
        </w:rPr>
        <w:t>December</w:t>
      </w:r>
      <w:r w:rsidR="004D2E83" w:rsidRPr="008F39F5">
        <w:rPr>
          <w:rFonts w:ascii="Arial" w:hAnsi="Arial" w:cs="Arial"/>
        </w:rPr>
        <w:t xml:space="preserve"> 31st, 202</w:t>
      </w:r>
      <w:r w:rsidR="004C3E90">
        <w:rPr>
          <w:rFonts w:ascii="Arial" w:hAnsi="Arial" w:cs="Arial"/>
        </w:rPr>
        <w:t>4</w:t>
      </w:r>
      <w:r w:rsidR="004D2E83" w:rsidRPr="008F39F5">
        <w:rPr>
          <w:rFonts w:ascii="Arial" w:hAnsi="Arial" w:cs="Arial"/>
        </w:rPr>
        <w:t>.</w:t>
      </w:r>
      <w:r w:rsidR="004C3E90">
        <w:rPr>
          <w:rFonts w:ascii="Arial" w:hAnsi="Arial" w:cs="Arial"/>
        </w:rPr>
        <w:t xml:space="preserve"> </w:t>
      </w:r>
      <w:r w:rsidR="007061FC" w:rsidRPr="008F39F5">
        <w:rPr>
          <w:rFonts w:ascii="Arial" w:hAnsi="Arial" w:cs="Arial"/>
        </w:rPr>
        <w:t xml:space="preserve">The study was conducted from </w:t>
      </w:r>
      <w:r w:rsidR="004C3E90">
        <w:rPr>
          <w:rFonts w:ascii="Arial" w:hAnsi="Arial" w:cs="Arial"/>
        </w:rPr>
        <w:t>March</w:t>
      </w:r>
      <w:r w:rsidR="007061FC" w:rsidRPr="008F39F5">
        <w:rPr>
          <w:rFonts w:ascii="Arial" w:hAnsi="Arial" w:cs="Arial"/>
        </w:rPr>
        <w:t xml:space="preserve"> 1</w:t>
      </w:r>
      <w:r w:rsidR="007061FC" w:rsidRPr="001C45F2">
        <w:rPr>
          <w:rFonts w:ascii="Arial" w:hAnsi="Arial" w:cs="Arial"/>
          <w:vertAlign w:val="superscript"/>
        </w:rPr>
        <w:t>st</w:t>
      </w:r>
      <w:r w:rsidR="001C45F2">
        <w:rPr>
          <w:rFonts w:ascii="Arial" w:hAnsi="Arial" w:cs="Arial"/>
        </w:rPr>
        <w:t>,</w:t>
      </w:r>
      <w:r w:rsidR="007061FC" w:rsidRPr="008F39F5">
        <w:rPr>
          <w:rFonts w:ascii="Arial" w:hAnsi="Arial" w:cs="Arial"/>
        </w:rPr>
        <w:t xml:space="preserve"> </w:t>
      </w:r>
      <w:r w:rsidR="001C45F2">
        <w:rPr>
          <w:rFonts w:ascii="Arial" w:hAnsi="Arial" w:cs="Arial"/>
        </w:rPr>
        <w:t xml:space="preserve">2024 </w:t>
      </w:r>
      <w:r w:rsidR="007061FC" w:rsidRPr="008F39F5">
        <w:rPr>
          <w:rFonts w:ascii="Arial" w:hAnsi="Arial" w:cs="Arial"/>
        </w:rPr>
        <w:t xml:space="preserve">to </w:t>
      </w:r>
      <w:r w:rsidR="006A3491" w:rsidRPr="008F39F5">
        <w:rPr>
          <w:rFonts w:ascii="Arial" w:hAnsi="Arial" w:cs="Arial"/>
        </w:rPr>
        <w:t>January</w:t>
      </w:r>
      <w:r w:rsidR="007061FC" w:rsidRPr="008F39F5">
        <w:rPr>
          <w:rFonts w:ascii="Arial" w:hAnsi="Arial" w:cs="Arial"/>
        </w:rPr>
        <w:t xml:space="preserve"> 31st, 202</w:t>
      </w:r>
      <w:r w:rsidR="001C45F2">
        <w:rPr>
          <w:rFonts w:ascii="Arial" w:hAnsi="Arial" w:cs="Arial"/>
        </w:rPr>
        <w:t>5</w:t>
      </w:r>
      <w:r w:rsidR="007061FC" w:rsidRPr="008F39F5">
        <w:rPr>
          <w:rFonts w:ascii="Arial" w:hAnsi="Arial" w:cs="Arial"/>
        </w:rPr>
        <w:t>.</w:t>
      </w:r>
    </w:p>
    <w:p w14:paraId="5E2F47F8" w14:textId="77777777" w:rsidR="00D81186" w:rsidRPr="008F39F5" w:rsidRDefault="00D81186" w:rsidP="00280BB5">
      <w:pPr>
        <w:pStyle w:val="Body"/>
        <w:spacing w:after="0"/>
        <w:rPr>
          <w:rFonts w:ascii="Arial" w:hAnsi="Arial" w:cs="Arial"/>
        </w:rPr>
      </w:pPr>
    </w:p>
    <w:p w14:paraId="2B4E4129" w14:textId="6700A629" w:rsidR="00C751D3" w:rsidRPr="008F39F5" w:rsidRDefault="00C751D3" w:rsidP="00280BB5">
      <w:pPr>
        <w:pStyle w:val="Body"/>
        <w:spacing w:after="0"/>
        <w:rPr>
          <w:rFonts w:ascii="Arial" w:hAnsi="Arial" w:cs="Arial"/>
          <w:b/>
          <w:caps/>
          <w:sz w:val="22"/>
        </w:rPr>
      </w:pPr>
      <w:r w:rsidRPr="008F39F5">
        <w:rPr>
          <w:rFonts w:ascii="Arial" w:hAnsi="Arial" w:cs="Arial"/>
          <w:b/>
          <w:caps/>
          <w:sz w:val="22"/>
        </w:rPr>
        <w:t xml:space="preserve">2.2 </w:t>
      </w:r>
      <w:r w:rsidRPr="008F39F5">
        <w:rPr>
          <w:rFonts w:ascii="Arial" w:hAnsi="Arial" w:cs="Arial"/>
          <w:b/>
          <w:sz w:val="22"/>
        </w:rPr>
        <w:t>Study Population</w:t>
      </w:r>
      <w:r w:rsidR="00FD6EF7" w:rsidRPr="008F39F5">
        <w:rPr>
          <w:rFonts w:ascii="Arial" w:hAnsi="Arial" w:cs="Arial"/>
          <w:b/>
          <w:sz w:val="22"/>
        </w:rPr>
        <w:t xml:space="preserve">, </w:t>
      </w:r>
      <w:r w:rsidR="00615779">
        <w:rPr>
          <w:rFonts w:ascii="Arial" w:hAnsi="Arial" w:cs="Arial"/>
          <w:b/>
          <w:sz w:val="22"/>
        </w:rPr>
        <w:t>Selection criteria</w:t>
      </w:r>
      <w:r w:rsidR="00DA6738">
        <w:rPr>
          <w:rFonts w:ascii="Arial" w:hAnsi="Arial" w:cs="Arial"/>
          <w:b/>
          <w:sz w:val="22"/>
        </w:rPr>
        <w:t>, Sampling Method</w:t>
      </w:r>
      <w:r w:rsidR="00615779">
        <w:rPr>
          <w:rFonts w:ascii="Arial" w:hAnsi="Arial" w:cs="Arial"/>
          <w:b/>
          <w:sz w:val="22"/>
        </w:rPr>
        <w:t xml:space="preserve"> and </w:t>
      </w:r>
      <w:r w:rsidR="00FD6EF7" w:rsidRPr="008F39F5">
        <w:rPr>
          <w:rFonts w:ascii="Arial" w:hAnsi="Arial" w:cs="Arial"/>
          <w:b/>
          <w:sz w:val="22"/>
        </w:rPr>
        <w:t>Data Collection</w:t>
      </w:r>
    </w:p>
    <w:p w14:paraId="6B5ED373" w14:textId="77777777" w:rsidR="00280BB5" w:rsidRDefault="00471FCE" w:rsidP="00280BB5">
      <w:pPr>
        <w:pStyle w:val="Body"/>
        <w:spacing w:after="0"/>
        <w:rPr>
          <w:rFonts w:ascii="Arial" w:hAnsi="Arial" w:cs="Arial"/>
        </w:rPr>
      </w:pPr>
      <w:r w:rsidRPr="008F39F5">
        <w:rPr>
          <w:rFonts w:ascii="Arial" w:hAnsi="Arial" w:cs="Arial"/>
        </w:rPr>
        <w:lastRenderedPageBreak/>
        <w:t xml:space="preserve">The study population included </w:t>
      </w:r>
      <w:r>
        <w:rPr>
          <w:rFonts w:ascii="Arial" w:hAnsi="Arial" w:cs="Arial"/>
        </w:rPr>
        <w:t>a</w:t>
      </w:r>
      <w:r w:rsidRPr="00471FCE">
        <w:rPr>
          <w:rFonts w:ascii="Arial" w:hAnsi="Arial" w:cs="Arial"/>
        </w:rPr>
        <w:t xml:space="preserve"> total of 32 patients with MCI. Of these, 30 were recruited via telephone invitation because they had participated in a previous study</w:t>
      </w:r>
      <w:r>
        <w:rPr>
          <w:rFonts w:ascii="Arial" w:hAnsi="Arial" w:cs="Arial"/>
        </w:rPr>
        <w:t xml:space="preserve"> (Rueda-De-la-Rosa et al 2024)</w:t>
      </w:r>
      <w:r w:rsidRPr="00471FCE">
        <w:rPr>
          <w:rFonts w:ascii="Arial" w:hAnsi="Arial" w:cs="Arial"/>
        </w:rPr>
        <w:t>, while the Gerontology service referred the remaining two. Two patients passed away, and only one of them completed the intervention. Consequently, a total of 31 patients were included in the statistical analysis.</w:t>
      </w:r>
    </w:p>
    <w:p w14:paraId="5D2ED2DC" w14:textId="77777777" w:rsidR="00280BB5" w:rsidRDefault="00280BB5" w:rsidP="00280BB5">
      <w:pPr>
        <w:pStyle w:val="Body"/>
        <w:spacing w:after="0"/>
        <w:rPr>
          <w:rFonts w:ascii="Arial" w:hAnsi="Arial" w:cs="Arial"/>
        </w:rPr>
      </w:pPr>
    </w:p>
    <w:p w14:paraId="342A179E" w14:textId="40DFEC77" w:rsidR="00280BB5" w:rsidRDefault="00280BB5" w:rsidP="00280BB5">
      <w:pPr>
        <w:pStyle w:val="Body"/>
        <w:spacing w:after="0"/>
        <w:rPr>
          <w:rFonts w:ascii="Arial" w:hAnsi="Arial" w:cs="Arial"/>
        </w:rPr>
      </w:pPr>
      <w:r w:rsidRPr="00280BB5">
        <w:rPr>
          <w:rFonts w:ascii="Arial" w:hAnsi="Arial" w:cs="Arial"/>
        </w:rPr>
        <w:t xml:space="preserve">Participants were selected based on the following inclusion criteria: elderly </w:t>
      </w:r>
      <w:r>
        <w:rPr>
          <w:rFonts w:ascii="Arial" w:hAnsi="Arial" w:cs="Arial"/>
        </w:rPr>
        <w:t>subjects</w:t>
      </w:r>
      <w:r w:rsidRPr="00280BB5">
        <w:rPr>
          <w:rFonts w:ascii="Arial" w:hAnsi="Arial" w:cs="Arial"/>
        </w:rPr>
        <w:t xml:space="preserve"> of both sexes, aged 60 years old or over</w:t>
      </w:r>
      <w:r w:rsidR="0017403C">
        <w:rPr>
          <w:rFonts w:ascii="Arial" w:hAnsi="Arial" w:cs="Arial"/>
        </w:rPr>
        <w:t xml:space="preserve"> (</w:t>
      </w:r>
      <w:r w:rsidRPr="00280BB5">
        <w:rPr>
          <w:rFonts w:ascii="Arial" w:hAnsi="Arial" w:cs="Arial"/>
        </w:rPr>
        <w:t>attending the outpatient consultation of the gerontological module</w:t>
      </w:r>
      <w:r w:rsidR="0017403C">
        <w:rPr>
          <w:rFonts w:ascii="Arial" w:hAnsi="Arial" w:cs="Arial"/>
        </w:rPr>
        <w:t xml:space="preserve">), </w:t>
      </w:r>
      <w:r w:rsidRPr="00280BB5">
        <w:rPr>
          <w:rFonts w:ascii="Arial" w:hAnsi="Arial" w:cs="Arial"/>
        </w:rPr>
        <w:t>diagnosed with MCI based on the Montreal Cognitive Assessment (MoCA).</w:t>
      </w:r>
      <w:r>
        <w:rPr>
          <w:rFonts w:ascii="Arial" w:hAnsi="Arial" w:cs="Arial"/>
        </w:rPr>
        <w:t xml:space="preserve"> Subjects</w:t>
      </w:r>
      <w:r w:rsidRPr="00280BB5">
        <w:rPr>
          <w:rFonts w:ascii="Arial" w:hAnsi="Arial" w:cs="Arial"/>
        </w:rPr>
        <w:t xml:space="preserve"> with no severe sensory impairments (e.g., profound hearing or vision loss) that would hinder participation</w:t>
      </w:r>
      <w:r>
        <w:rPr>
          <w:rFonts w:ascii="Arial" w:hAnsi="Arial" w:cs="Arial"/>
        </w:rPr>
        <w:t xml:space="preserve">, and </w:t>
      </w:r>
      <w:r w:rsidRPr="00280BB5">
        <w:rPr>
          <w:rFonts w:ascii="Arial" w:hAnsi="Arial" w:cs="Arial"/>
        </w:rPr>
        <w:t>who consent to participate in the intervention</w:t>
      </w:r>
      <w:r w:rsidR="0017403C" w:rsidRPr="0017403C">
        <w:t xml:space="preserve"> </w:t>
      </w:r>
      <w:r w:rsidR="0017403C" w:rsidRPr="0017403C">
        <w:rPr>
          <w:rFonts w:ascii="Arial" w:hAnsi="Arial" w:cs="Arial"/>
        </w:rPr>
        <w:t>and sign the informed consent</w:t>
      </w:r>
      <w:r w:rsidRPr="00280BB5">
        <w:rPr>
          <w:rFonts w:ascii="Arial" w:hAnsi="Arial" w:cs="Arial"/>
        </w:rPr>
        <w:t>.</w:t>
      </w:r>
      <w:r w:rsidR="0017403C">
        <w:rPr>
          <w:rFonts w:ascii="Arial" w:hAnsi="Arial" w:cs="Arial"/>
        </w:rPr>
        <w:t xml:space="preserve"> </w:t>
      </w:r>
      <w:r w:rsidRPr="00280BB5">
        <w:rPr>
          <w:rFonts w:ascii="Arial" w:hAnsi="Arial" w:cs="Arial"/>
        </w:rPr>
        <w:t>Exclusion Criteria</w:t>
      </w:r>
      <w:r w:rsidR="0017403C">
        <w:rPr>
          <w:rFonts w:ascii="Arial" w:hAnsi="Arial" w:cs="Arial"/>
        </w:rPr>
        <w:t xml:space="preserve"> </w:t>
      </w:r>
      <w:r w:rsidR="0017403C" w:rsidRPr="0017403C">
        <w:rPr>
          <w:rFonts w:ascii="Arial" w:hAnsi="Arial" w:cs="Arial"/>
        </w:rPr>
        <w:t>were as follows:</w:t>
      </w:r>
      <w:r w:rsidR="0017403C">
        <w:rPr>
          <w:rFonts w:ascii="Arial" w:hAnsi="Arial" w:cs="Arial"/>
        </w:rPr>
        <w:t xml:space="preserve"> p</w:t>
      </w:r>
      <w:r w:rsidRPr="00280BB5">
        <w:rPr>
          <w:rFonts w:ascii="Arial" w:hAnsi="Arial" w:cs="Arial"/>
        </w:rPr>
        <w:t>atients with moderate or severe dementia</w:t>
      </w:r>
      <w:r w:rsidR="0017403C">
        <w:rPr>
          <w:rFonts w:ascii="Arial" w:hAnsi="Arial" w:cs="Arial"/>
        </w:rPr>
        <w:t xml:space="preserve">, subjects </w:t>
      </w:r>
      <w:r w:rsidRPr="00280BB5">
        <w:rPr>
          <w:rFonts w:ascii="Arial" w:hAnsi="Arial" w:cs="Arial"/>
        </w:rPr>
        <w:t>with psychiatric or neurological conditions (e.g., advanced Alzheimer's disease, major depression) that could interfere with participation</w:t>
      </w:r>
      <w:r w:rsidR="0017403C">
        <w:rPr>
          <w:rFonts w:ascii="Arial" w:hAnsi="Arial" w:cs="Arial"/>
        </w:rPr>
        <w:t>, and t</w:t>
      </w:r>
      <w:r w:rsidRPr="00280BB5">
        <w:rPr>
          <w:rFonts w:ascii="Arial" w:hAnsi="Arial" w:cs="Arial"/>
        </w:rPr>
        <w:t xml:space="preserve">hose </w:t>
      </w:r>
      <w:r w:rsidR="0017403C">
        <w:rPr>
          <w:rFonts w:ascii="Arial" w:hAnsi="Arial" w:cs="Arial"/>
        </w:rPr>
        <w:t xml:space="preserve">adults </w:t>
      </w:r>
      <w:r w:rsidRPr="00280BB5">
        <w:rPr>
          <w:rFonts w:ascii="Arial" w:hAnsi="Arial" w:cs="Arial"/>
        </w:rPr>
        <w:t>with physical disabilities preventing engagement in the activities.</w:t>
      </w:r>
    </w:p>
    <w:p w14:paraId="6A79CE41" w14:textId="77777777" w:rsidR="000C3CAE" w:rsidRDefault="000C3CAE" w:rsidP="00280BB5">
      <w:pPr>
        <w:pStyle w:val="Body"/>
        <w:spacing w:after="0"/>
        <w:rPr>
          <w:rFonts w:ascii="Arial" w:hAnsi="Arial" w:cs="Arial"/>
        </w:rPr>
      </w:pPr>
    </w:p>
    <w:p w14:paraId="102967D7" w14:textId="47C2D13C" w:rsidR="004C0B74" w:rsidRDefault="004C0B74" w:rsidP="00280BB5">
      <w:pPr>
        <w:pStyle w:val="Body"/>
        <w:spacing w:after="0"/>
        <w:rPr>
          <w:rFonts w:ascii="Arial" w:hAnsi="Arial" w:cs="Arial"/>
        </w:rPr>
      </w:pPr>
      <w:r w:rsidRPr="004C0B74">
        <w:rPr>
          <w:rFonts w:ascii="Arial" w:hAnsi="Arial" w:cs="Arial"/>
        </w:rPr>
        <w:t>We used a known sample of patients recruited by telephone after their participation in a previous study</w:t>
      </w:r>
      <w:r>
        <w:rPr>
          <w:rFonts w:ascii="Arial" w:hAnsi="Arial" w:cs="Arial"/>
        </w:rPr>
        <w:t xml:space="preserve"> </w:t>
      </w:r>
      <w:r w:rsidRPr="004C0B74">
        <w:rPr>
          <w:rFonts w:ascii="Arial" w:hAnsi="Arial" w:cs="Arial"/>
        </w:rPr>
        <w:t>that employed intentional sampling</w:t>
      </w:r>
      <w:r>
        <w:rPr>
          <w:rFonts w:ascii="Arial" w:hAnsi="Arial" w:cs="Arial"/>
        </w:rPr>
        <w:t xml:space="preserve"> </w:t>
      </w:r>
      <w:r w:rsidRPr="0016284D">
        <w:rPr>
          <w:rFonts w:ascii="Arial" w:hAnsi="Arial" w:cs="Arial"/>
          <w:lang w:val="en-US"/>
        </w:rPr>
        <w:t>(Rueda-De-la-Rosa et al., 2024)</w:t>
      </w:r>
      <w:r w:rsidRPr="004C0B74">
        <w:rPr>
          <w:rFonts w:ascii="Arial" w:hAnsi="Arial" w:cs="Arial"/>
        </w:rPr>
        <w:t>.</w:t>
      </w:r>
    </w:p>
    <w:p w14:paraId="0EF3AF5C" w14:textId="77777777" w:rsidR="004C0B74" w:rsidRDefault="004C0B74" w:rsidP="00280BB5">
      <w:pPr>
        <w:pStyle w:val="Body"/>
        <w:spacing w:after="0"/>
        <w:rPr>
          <w:rFonts w:ascii="Arial" w:hAnsi="Arial" w:cs="Arial"/>
        </w:rPr>
      </w:pPr>
    </w:p>
    <w:p w14:paraId="332A0142" w14:textId="3E400AF2" w:rsidR="00C751D3" w:rsidRPr="008F39F5" w:rsidRDefault="000C3CAE" w:rsidP="007C5FDD">
      <w:pPr>
        <w:pStyle w:val="Body"/>
        <w:spacing w:after="0"/>
        <w:rPr>
          <w:rFonts w:ascii="Arial" w:hAnsi="Arial" w:cs="Arial"/>
        </w:rPr>
      </w:pPr>
      <w:r w:rsidRPr="000C3CAE">
        <w:rPr>
          <w:rFonts w:ascii="Arial" w:hAnsi="Arial" w:cs="Arial"/>
        </w:rPr>
        <w:t>Clinical and demographic data will be collected prospectively, including age, sex, weight, height, body mass index, occupation, education level, and comorbidities such as type 2 diabetes, systemic arterial hypertension (SAH), hearing loss, hypothyroidism, chronic obstructive pulmonary disease (COPD), knee osteoarthritis, gastro-oesophageal reflux disease (GERD), ischaemic heart disease (IHD), glaucoma, obesity, overweight, cancer, chronic kidney disease (CKD), nephrolithiasis, bradycardia, cerebrovascular disease, and multimorbidity.</w:t>
      </w:r>
      <w:r>
        <w:rPr>
          <w:rFonts w:ascii="Arial" w:hAnsi="Arial" w:cs="Arial"/>
        </w:rPr>
        <w:t xml:space="preserve"> </w:t>
      </w:r>
      <w:r w:rsidR="00653EF8" w:rsidRPr="008F39F5">
        <w:rPr>
          <w:rFonts w:ascii="Arial" w:hAnsi="Arial" w:cs="Arial"/>
        </w:rPr>
        <w:t>The collected data was stored in an Excel workbook, which served as the statistical database for subsequent analysis. This procedure ensured the accuracy, quality, and reliability of the extracted data, supporting the integrity of our study’s findings.</w:t>
      </w:r>
    </w:p>
    <w:p w14:paraId="03824599" w14:textId="77777777" w:rsidR="00C751D3" w:rsidRPr="008F39F5" w:rsidRDefault="00C751D3" w:rsidP="007C5FDD">
      <w:pPr>
        <w:pStyle w:val="Body"/>
        <w:spacing w:after="0"/>
        <w:rPr>
          <w:rFonts w:ascii="Arial" w:hAnsi="Arial" w:cs="Arial"/>
          <w:b/>
          <w:u w:val="single"/>
        </w:rPr>
      </w:pPr>
    </w:p>
    <w:p w14:paraId="319E9860" w14:textId="4382FAEF" w:rsidR="00863DD0" w:rsidRPr="008F39F5" w:rsidRDefault="00863DD0" w:rsidP="00863DD0">
      <w:pPr>
        <w:pStyle w:val="Body"/>
        <w:spacing w:after="0"/>
        <w:rPr>
          <w:rFonts w:ascii="Arial" w:hAnsi="Arial" w:cs="Arial"/>
          <w:b/>
          <w:caps/>
          <w:sz w:val="22"/>
        </w:rPr>
      </w:pPr>
      <w:r w:rsidRPr="008F39F5">
        <w:rPr>
          <w:rFonts w:ascii="Arial" w:hAnsi="Arial" w:cs="Arial"/>
          <w:b/>
          <w:caps/>
          <w:sz w:val="22"/>
        </w:rPr>
        <w:t xml:space="preserve">2.3 </w:t>
      </w:r>
      <w:r w:rsidR="005761B5" w:rsidRPr="005761B5">
        <w:rPr>
          <w:rFonts w:ascii="Arial" w:hAnsi="Arial" w:cs="Arial"/>
          <w:b/>
          <w:sz w:val="22"/>
        </w:rPr>
        <w:t>Intervention Components</w:t>
      </w:r>
      <w:r w:rsidR="005761B5">
        <w:rPr>
          <w:rFonts w:ascii="Arial" w:hAnsi="Arial" w:cs="Arial"/>
          <w:b/>
          <w:sz w:val="22"/>
        </w:rPr>
        <w:t xml:space="preserve"> and Design</w:t>
      </w:r>
    </w:p>
    <w:p w14:paraId="02CC35E4" w14:textId="6DA30D03" w:rsidR="006B5016" w:rsidRPr="003A43D6" w:rsidRDefault="00BD59DA" w:rsidP="006B5016">
      <w:pPr>
        <w:pStyle w:val="Body"/>
        <w:spacing w:after="0"/>
        <w:rPr>
          <w:rFonts w:ascii="Arial" w:hAnsi="Arial" w:cs="Arial"/>
          <w:bCs/>
          <w:color w:val="000000" w:themeColor="text1"/>
        </w:rPr>
      </w:pPr>
      <w:r w:rsidRPr="00BD59DA">
        <w:rPr>
          <w:rFonts w:ascii="Arial" w:hAnsi="Arial" w:cs="Arial"/>
          <w:bCs/>
        </w:rPr>
        <w:t>This intervention aimed to enhance cognitive function and delay the progression of mild cognitive impairment (mci) through a structured programme consisting of educational sessions and cognitive stimulation activities</w:t>
      </w:r>
      <w:r w:rsidRPr="003A43D6">
        <w:rPr>
          <w:rFonts w:ascii="Arial" w:hAnsi="Arial" w:cs="Arial"/>
          <w:bCs/>
          <w:color w:val="000000" w:themeColor="text1"/>
        </w:rPr>
        <w:t>.</w:t>
      </w:r>
      <w:r w:rsidR="006B5016" w:rsidRPr="003A43D6">
        <w:rPr>
          <w:rFonts w:ascii="Arial" w:hAnsi="Arial" w:cs="Arial"/>
          <w:bCs/>
          <w:color w:val="000000" w:themeColor="text1"/>
        </w:rPr>
        <w:t xml:space="preserve"> Pre-intervention assessment (cognitive function evaluation </w:t>
      </w:r>
      <w:r w:rsidR="0005088E" w:rsidRPr="003A43D6">
        <w:rPr>
          <w:rFonts w:ascii="Arial" w:hAnsi="Arial" w:cs="Arial"/>
          <w:bCs/>
          <w:color w:val="000000" w:themeColor="text1"/>
        </w:rPr>
        <w:t xml:space="preserve">using </w:t>
      </w:r>
      <w:r w:rsidR="0048062D" w:rsidRPr="003A43D6">
        <w:rPr>
          <w:rFonts w:ascii="Arial" w:hAnsi="Arial" w:cs="Arial"/>
          <w:bCs/>
          <w:color w:val="000000" w:themeColor="text1"/>
        </w:rPr>
        <w:t>MoCA</w:t>
      </w:r>
      <w:r w:rsidR="0005088E" w:rsidRPr="003A43D6">
        <w:rPr>
          <w:rFonts w:ascii="Arial" w:hAnsi="Arial" w:cs="Arial"/>
          <w:bCs/>
          <w:color w:val="000000" w:themeColor="text1"/>
        </w:rPr>
        <w:t>) and clinical and sociodemographic questionnaire.</w:t>
      </w:r>
      <w:r w:rsidR="0005088E" w:rsidRPr="003A43D6">
        <w:rPr>
          <w:color w:val="000000" w:themeColor="text1"/>
        </w:rPr>
        <w:t xml:space="preserve"> </w:t>
      </w:r>
      <w:r w:rsidR="0048062D" w:rsidRPr="003A43D6">
        <w:rPr>
          <w:rFonts w:ascii="Arial" w:hAnsi="Arial" w:cs="Arial"/>
          <w:bCs/>
          <w:color w:val="000000" w:themeColor="text1"/>
        </w:rPr>
        <w:t>The first MoCA evaluation was conducted with all participants.</w:t>
      </w:r>
      <w:r w:rsidR="0091038E" w:rsidRPr="003A43D6">
        <w:rPr>
          <w:rFonts w:ascii="Arial" w:hAnsi="Arial" w:cs="Arial"/>
          <w:bCs/>
          <w:color w:val="000000" w:themeColor="text1"/>
        </w:rPr>
        <w:t xml:space="preserve"> After </w:t>
      </w:r>
      <w:r w:rsidR="009F21B0" w:rsidRPr="003A43D6">
        <w:rPr>
          <w:rFonts w:ascii="Arial" w:hAnsi="Arial" w:cs="Arial"/>
          <w:bCs/>
          <w:color w:val="000000" w:themeColor="text1"/>
        </w:rPr>
        <w:t xml:space="preserve">cognitive stimulation </w:t>
      </w:r>
      <w:r w:rsidR="0091038E" w:rsidRPr="003A43D6">
        <w:rPr>
          <w:rFonts w:ascii="Arial" w:hAnsi="Arial" w:cs="Arial"/>
          <w:bCs/>
          <w:color w:val="000000" w:themeColor="text1"/>
        </w:rPr>
        <w:t xml:space="preserve">the post-intervention assessment </w:t>
      </w:r>
      <w:r w:rsidR="009F21B0" w:rsidRPr="003A43D6">
        <w:rPr>
          <w:rFonts w:ascii="Arial" w:hAnsi="Arial" w:cs="Arial"/>
          <w:bCs/>
          <w:color w:val="000000" w:themeColor="text1"/>
        </w:rPr>
        <w:t>were using t</w:t>
      </w:r>
      <w:r w:rsidR="0091038E" w:rsidRPr="003A43D6">
        <w:rPr>
          <w:rFonts w:ascii="Arial" w:hAnsi="Arial" w:cs="Arial"/>
          <w:bCs/>
          <w:color w:val="000000" w:themeColor="text1"/>
        </w:rPr>
        <w:t xml:space="preserve">he MoCA </w:t>
      </w:r>
      <w:r w:rsidR="009F21B0" w:rsidRPr="003A43D6">
        <w:rPr>
          <w:rFonts w:ascii="Arial" w:hAnsi="Arial" w:cs="Arial"/>
          <w:bCs/>
          <w:color w:val="000000" w:themeColor="text1"/>
        </w:rPr>
        <w:t xml:space="preserve">final </w:t>
      </w:r>
      <w:r w:rsidR="0091038E" w:rsidRPr="003A43D6">
        <w:rPr>
          <w:rFonts w:ascii="Arial" w:hAnsi="Arial" w:cs="Arial"/>
          <w:bCs/>
          <w:color w:val="000000" w:themeColor="text1"/>
        </w:rPr>
        <w:t xml:space="preserve">evaluation and </w:t>
      </w:r>
      <w:r w:rsidR="009F21B0" w:rsidRPr="003A43D6">
        <w:rPr>
          <w:rFonts w:ascii="Arial" w:hAnsi="Arial" w:cs="Arial"/>
          <w:bCs/>
          <w:color w:val="000000" w:themeColor="text1"/>
        </w:rPr>
        <w:t xml:space="preserve">the </w:t>
      </w:r>
      <w:r w:rsidR="0091038E" w:rsidRPr="003A43D6">
        <w:rPr>
          <w:rFonts w:ascii="Arial" w:hAnsi="Arial" w:cs="Arial"/>
          <w:bCs/>
          <w:color w:val="000000" w:themeColor="text1"/>
        </w:rPr>
        <w:t>MMSE test</w:t>
      </w:r>
      <w:r w:rsidR="009F21B0" w:rsidRPr="003A43D6">
        <w:rPr>
          <w:rFonts w:ascii="Arial" w:hAnsi="Arial" w:cs="Arial"/>
          <w:bCs/>
          <w:color w:val="000000" w:themeColor="text1"/>
        </w:rPr>
        <w:t>.</w:t>
      </w:r>
    </w:p>
    <w:p w14:paraId="15FAB34E" w14:textId="77777777" w:rsidR="00863DD0" w:rsidRDefault="00863DD0" w:rsidP="00BD59DA">
      <w:pPr>
        <w:pStyle w:val="Body"/>
        <w:spacing w:after="0"/>
        <w:rPr>
          <w:rFonts w:ascii="Arial" w:hAnsi="Arial" w:cs="Arial"/>
          <w:bCs/>
          <w:caps/>
        </w:rPr>
      </w:pPr>
    </w:p>
    <w:p w14:paraId="5E966B32" w14:textId="1D29E5AE" w:rsidR="00BD59DA" w:rsidRPr="00BD59DA" w:rsidRDefault="0005088E" w:rsidP="00BD59DA">
      <w:pPr>
        <w:pStyle w:val="Body"/>
        <w:spacing w:after="0"/>
        <w:rPr>
          <w:rFonts w:ascii="Arial" w:hAnsi="Arial" w:cs="Arial"/>
          <w:b/>
          <w:caps/>
        </w:rPr>
      </w:pPr>
      <w:r w:rsidRPr="00BD59DA">
        <w:rPr>
          <w:rFonts w:ascii="Arial" w:hAnsi="Arial" w:cs="Arial"/>
          <w:b/>
        </w:rPr>
        <w:t xml:space="preserve">2.3.1 </w:t>
      </w:r>
      <w:r w:rsidR="00B53EF4">
        <w:rPr>
          <w:rFonts w:ascii="Arial" w:hAnsi="Arial" w:cs="Arial"/>
          <w:b/>
        </w:rPr>
        <w:t>E</w:t>
      </w:r>
      <w:r w:rsidRPr="00BD59DA">
        <w:rPr>
          <w:rFonts w:ascii="Arial" w:hAnsi="Arial" w:cs="Arial"/>
          <w:b/>
        </w:rPr>
        <w:t>ducational sessions</w:t>
      </w:r>
    </w:p>
    <w:p w14:paraId="2117BF4F" w14:textId="5C7AE7C6" w:rsidR="00BD59DA" w:rsidRDefault="004C0B74" w:rsidP="00682AE2">
      <w:pPr>
        <w:pStyle w:val="Body"/>
        <w:spacing w:after="0"/>
        <w:rPr>
          <w:rFonts w:ascii="Arial" w:hAnsi="Arial" w:cs="Arial"/>
          <w:bCs/>
          <w:caps/>
        </w:rPr>
      </w:pPr>
      <w:r>
        <w:rPr>
          <w:rFonts w:ascii="Arial" w:hAnsi="Arial" w:cs="Arial"/>
          <w:bCs/>
        </w:rPr>
        <w:t>T</w:t>
      </w:r>
      <w:r w:rsidR="0005088E">
        <w:rPr>
          <w:rFonts w:ascii="Arial" w:hAnsi="Arial" w:cs="Arial"/>
          <w:bCs/>
        </w:rPr>
        <w:t>he o</w:t>
      </w:r>
      <w:r w:rsidR="0005088E" w:rsidRPr="00BD59DA">
        <w:rPr>
          <w:rFonts w:ascii="Arial" w:hAnsi="Arial" w:cs="Arial"/>
          <w:bCs/>
        </w:rPr>
        <w:t>bjective</w:t>
      </w:r>
      <w:r w:rsidR="0005088E">
        <w:rPr>
          <w:rFonts w:ascii="Arial" w:hAnsi="Arial" w:cs="Arial"/>
          <w:bCs/>
        </w:rPr>
        <w:t xml:space="preserve"> of the sessions was</w:t>
      </w:r>
      <w:r w:rsidR="0005088E" w:rsidRPr="00BD59DA">
        <w:rPr>
          <w:rFonts w:ascii="Arial" w:hAnsi="Arial" w:cs="Arial"/>
          <w:bCs/>
        </w:rPr>
        <w:t xml:space="preserve"> to </w:t>
      </w:r>
      <w:r w:rsidR="0005088E" w:rsidRPr="00FE0739">
        <w:rPr>
          <w:rFonts w:ascii="Arial" w:hAnsi="Arial" w:cs="Arial"/>
          <w:bCs/>
        </w:rPr>
        <w:t>provide participants and caregivers</w:t>
      </w:r>
      <w:r w:rsidR="0005088E">
        <w:rPr>
          <w:rFonts w:ascii="Arial" w:hAnsi="Arial" w:cs="Arial"/>
          <w:bCs/>
        </w:rPr>
        <w:t xml:space="preserve"> (a total of 21 </w:t>
      </w:r>
      <w:r w:rsidR="0048062D" w:rsidRPr="00FE0739">
        <w:rPr>
          <w:rFonts w:ascii="Arial" w:hAnsi="Arial" w:cs="Arial"/>
          <w:bCs/>
        </w:rPr>
        <w:t>caregivers</w:t>
      </w:r>
      <w:r w:rsidR="0005088E">
        <w:rPr>
          <w:rFonts w:ascii="Arial" w:hAnsi="Arial" w:cs="Arial"/>
          <w:bCs/>
        </w:rPr>
        <w:t>)</w:t>
      </w:r>
      <w:r w:rsidR="0005088E" w:rsidRPr="00FE0739">
        <w:rPr>
          <w:rFonts w:ascii="Arial" w:hAnsi="Arial" w:cs="Arial"/>
          <w:bCs/>
        </w:rPr>
        <w:t xml:space="preserve"> with essential knowledge on cognitive </w:t>
      </w:r>
      <w:r w:rsidR="00C7188B">
        <w:rPr>
          <w:rFonts w:ascii="Arial" w:hAnsi="Arial" w:cs="Arial"/>
          <w:bCs/>
        </w:rPr>
        <w:t>impairment</w:t>
      </w:r>
      <w:r w:rsidR="0005088E" w:rsidRPr="00FE0739">
        <w:rPr>
          <w:rFonts w:ascii="Arial" w:hAnsi="Arial" w:cs="Arial"/>
          <w:bCs/>
        </w:rPr>
        <w:t xml:space="preserve">, cognitive stimulation strategies, and lifestyle modifications. </w:t>
      </w:r>
      <w:r w:rsidR="00C7188B" w:rsidRPr="00C7188B">
        <w:rPr>
          <w:rFonts w:ascii="Arial" w:hAnsi="Arial" w:cs="Arial"/>
          <w:bCs/>
        </w:rPr>
        <w:t>Key topics and session components are presented in Tables 1 to 3.</w:t>
      </w:r>
      <w:r w:rsidR="003D032A">
        <w:rPr>
          <w:rFonts w:ascii="Arial" w:hAnsi="Arial" w:cs="Arial"/>
          <w:bCs/>
        </w:rPr>
        <w:t xml:space="preserve"> </w:t>
      </w:r>
      <w:r w:rsidR="003D032A" w:rsidRPr="003D032A">
        <w:rPr>
          <w:rFonts w:ascii="Arial" w:hAnsi="Arial" w:cs="Arial"/>
          <w:bCs/>
        </w:rPr>
        <w:t>Table 1 outlines the session plan for a cognitive stimulation intervention conducted in October.</w:t>
      </w:r>
    </w:p>
    <w:p w14:paraId="5E4629CB" w14:textId="77777777" w:rsidR="0005088E" w:rsidRDefault="0005088E" w:rsidP="00682AE2">
      <w:pPr>
        <w:pStyle w:val="Body"/>
        <w:spacing w:after="0"/>
        <w:rPr>
          <w:rFonts w:ascii="Arial" w:hAnsi="Arial" w:cs="Arial"/>
          <w:bCs/>
          <w:caps/>
        </w:rPr>
      </w:pPr>
    </w:p>
    <w:p w14:paraId="0289E391" w14:textId="3A31F9D9" w:rsidR="0005088E" w:rsidRPr="00AD5C3D" w:rsidRDefault="00AD5C3D" w:rsidP="00682AE2">
      <w:pPr>
        <w:pStyle w:val="Body"/>
        <w:spacing w:after="0"/>
        <w:rPr>
          <w:rFonts w:ascii="Arial" w:hAnsi="Arial" w:cs="Arial"/>
          <w:b/>
          <w:caps/>
          <w:sz w:val="22"/>
          <w:szCs w:val="22"/>
        </w:rPr>
      </w:pPr>
      <w:r w:rsidRPr="00AD5C3D">
        <w:rPr>
          <w:rFonts w:ascii="Arial" w:hAnsi="Arial" w:cs="Arial"/>
          <w:b/>
          <w:caps/>
          <w:sz w:val="22"/>
          <w:szCs w:val="22"/>
        </w:rPr>
        <w:t>T</w:t>
      </w:r>
      <w:r w:rsidRPr="00AD5C3D">
        <w:rPr>
          <w:rFonts w:ascii="Arial" w:hAnsi="Arial" w:cs="Arial"/>
          <w:b/>
          <w:sz w:val="22"/>
          <w:szCs w:val="22"/>
        </w:rPr>
        <w:t>able</w:t>
      </w:r>
      <w:r w:rsidRPr="00AD5C3D">
        <w:rPr>
          <w:rFonts w:ascii="Arial" w:hAnsi="Arial" w:cs="Arial"/>
          <w:b/>
          <w:caps/>
          <w:sz w:val="22"/>
          <w:szCs w:val="22"/>
        </w:rPr>
        <w:t xml:space="preserve"> 1: S</w:t>
      </w:r>
      <w:r w:rsidRPr="00AD5C3D">
        <w:rPr>
          <w:rFonts w:ascii="Arial" w:hAnsi="Arial" w:cs="Arial"/>
          <w:b/>
          <w:sz w:val="22"/>
          <w:szCs w:val="22"/>
        </w:rPr>
        <w:t>ession plan for month October – cognitive stimulation intervention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08"/>
        <w:gridCol w:w="1795"/>
        <w:gridCol w:w="1680"/>
        <w:gridCol w:w="1676"/>
        <w:gridCol w:w="1439"/>
      </w:tblGrid>
      <w:tr w:rsidR="00CE2C7C" w:rsidRPr="00CE2C7C" w14:paraId="0E5DBA65" w14:textId="72258891" w:rsidTr="00CA78C7">
        <w:tc>
          <w:tcPr>
            <w:tcW w:w="1608" w:type="dxa"/>
            <w:tcBorders>
              <w:bottom w:val="single" w:sz="4" w:space="0" w:color="auto"/>
            </w:tcBorders>
          </w:tcPr>
          <w:p w14:paraId="75A4CC98" w14:textId="34C7DEF2" w:rsidR="00CE2C7C" w:rsidRPr="00CE2C7C" w:rsidRDefault="00CE2C7C" w:rsidP="00682AE2">
            <w:pPr>
              <w:pStyle w:val="Body"/>
              <w:spacing w:after="0"/>
              <w:rPr>
                <w:rFonts w:ascii="Arial" w:hAnsi="Arial" w:cs="Arial"/>
                <w:bCs/>
                <w:caps/>
                <w:sz w:val="20"/>
                <w:szCs w:val="20"/>
              </w:rPr>
            </w:pPr>
            <w:r w:rsidRPr="00CE2C7C">
              <w:rPr>
                <w:rFonts w:ascii="Arial" w:hAnsi="Arial" w:cs="Arial"/>
                <w:bCs/>
                <w:sz w:val="20"/>
                <w:szCs w:val="20"/>
              </w:rPr>
              <w:t>Session</w:t>
            </w:r>
          </w:p>
        </w:tc>
        <w:tc>
          <w:tcPr>
            <w:tcW w:w="1795" w:type="dxa"/>
            <w:tcBorders>
              <w:bottom w:val="single" w:sz="4" w:space="0" w:color="auto"/>
            </w:tcBorders>
          </w:tcPr>
          <w:p w14:paraId="4E49DB41" w14:textId="66CACAB2" w:rsidR="00CE2C7C" w:rsidRPr="00CE2C7C" w:rsidRDefault="00CE2C7C" w:rsidP="00682AE2">
            <w:pPr>
              <w:pStyle w:val="Body"/>
              <w:spacing w:after="0"/>
              <w:rPr>
                <w:rFonts w:ascii="Arial" w:hAnsi="Arial" w:cs="Arial"/>
                <w:bCs/>
                <w:caps/>
                <w:sz w:val="20"/>
                <w:szCs w:val="20"/>
              </w:rPr>
            </w:pPr>
            <w:r w:rsidRPr="00CE2C7C">
              <w:rPr>
                <w:rFonts w:ascii="Arial" w:hAnsi="Arial" w:cs="Arial"/>
                <w:bCs/>
                <w:sz w:val="20"/>
                <w:szCs w:val="20"/>
              </w:rPr>
              <w:t>Initial</w:t>
            </w:r>
          </w:p>
        </w:tc>
        <w:tc>
          <w:tcPr>
            <w:tcW w:w="1680" w:type="dxa"/>
            <w:tcBorders>
              <w:bottom w:val="single" w:sz="4" w:space="0" w:color="auto"/>
            </w:tcBorders>
          </w:tcPr>
          <w:p w14:paraId="026D2628" w14:textId="5805F7E5" w:rsidR="00CE2C7C" w:rsidRPr="00CE2C7C" w:rsidRDefault="00CE2C7C" w:rsidP="00CE2C7C">
            <w:pPr>
              <w:pStyle w:val="Body"/>
              <w:spacing w:after="0"/>
              <w:rPr>
                <w:rFonts w:ascii="Arial" w:hAnsi="Arial" w:cs="Arial"/>
                <w:bCs/>
                <w:caps/>
                <w:sz w:val="20"/>
                <w:szCs w:val="20"/>
              </w:rPr>
            </w:pPr>
            <w:r w:rsidRPr="00CE2C7C">
              <w:rPr>
                <w:rFonts w:ascii="Arial" w:hAnsi="Arial" w:cs="Arial"/>
                <w:bCs/>
                <w:sz w:val="20"/>
                <w:szCs w:val="20"/>
              </w:rPr>
              <w:t>Second</w:t>
            </w:r>
          </w:p>
        </w:tc>
        <w:tc>
          <w:tcPr>
            <w:tcW w:w="1676" w:type="dxa"/>
            <w:tcBorders>
              <w:bottom w:val="single" w:sz="4" w:space="0" w:color="auto"/>
            </w:tcBorders>
          </w:tcPr>
          <w:p w14:paraId="305D8255" w14:textId="59D730CF" w:rsidR="00CE2C7C" w:rsidRPr="00CE2C7C" w:rsidRDefault="00CE2C7C" w:rsidP="00CE2C7C">
            <w:pPr>
              <w:pStyle w:val="Body"/>
              <w:spacing w:after="0"/>
              <w:rPr>
                <w:rFonts w:ascii="Arial" w:hAnsi="Arial" w:cs="Arial"/>
                <w:bCs/>
                <w:caps/>
                <w:sz w:val="20"/>
                <w:szCs w:val="20"/>
              </w:rPr>
            </w:pPr>
            <w:r w:rsidRPr="00CE2C7C">
              <w:rPr>
                <w:rFonts w:ascii="Arial" w:hAnsi="Arial" w:cs="Arial"/>
                <w:bCs/>
                <w:sz w:val="20"/>
                <w:szCs w:val="20"/>
              </w:rPr>
              <w:t>Third</w:t>
            </w:r>
          </w:p>
        </w:tc>
        <w:tc>
          <w:tcPr>
            <w:tcW w:w="1439" w:type="dxa"/>
            <w:tcBorders>
              <w:bottom w:val="single" w:sz="4" w:space="0" w:color="auto"/>
            </w:tcBorders>
          </w:tcPr>
          <w:p w14:paraId="24F52128" w14:textId="2B91F22D" w:rsidR="00CE2C7C" w:rsidRPr="00CE2C7C" w:rsidRDefault="00CE2C7C" w:rsidP="00CE2C7C">
            <w:pPr>
              <w:pStyle w:val="Body"/>
              <w:spacing w:after="0"/>
              <w:rPr>
                <w:rFonts w:ascii="Arial" w:hAnsi="Arial" w:cs="Arial"/>
                <w:bCs/>
                <w:sz w:val="20"/>
                <w:szCs w:val="20"/>
              </w:rPr>
            </w:pPr>
            <w:r w:rsidRPr="00CE2C7C">
              <w:rPr>
                <w:rFonts w:ascii="Arial" w:hAnsi="Arial" w:cs="Arial"/>
                <w:bCs/>
                <w:sz w:val="20"/>
                <w:szCs w:val="20"/>
              </w:rPr>
              <w:t>Fourth</w:t>
            </w:r>
          </w:p>
        </w:tc>
      </w:tr>
      <w:tr w:rsidR="00CE2C7C" w:rsidRPr="00CE2C7C" w14:paraId="5065B383" w14:textId="6B05C662" w:rsidTr="00CA78C7">
        <w:tc>
          <w:tcPr>
            <w:tcW w:w="1608" w:type="dxa"/>
            <w:tcBorders>
              <w:top w:val="single" w:sz="4" w:space="0" w:color="auto"/>
              <w:bottom w:val="nil"/>
            </w:tcBorders>
          </w:tcPr>
          <w:p w14:paraId="3CC4720F" w14:textId="20441BD8" w:rsidR="00CE2C7C" w:rsidRPr="00CE2C7C" w:rsidRDefault="00CE2C7C" w:rsidP="00682AE2">
            <w:pPr>
              <w:pStyle w:val="Body"/>
              <w:spacing w:after="0"/>
              <w:rPr>
                <w:rFonts w:ascii="Arial" w:hAnsi="Arial" w:cs="Arial"/>
                <w:bCs/>
                <w:caps/>
                <w:sz w:val="20"/>
                <w:szCs w:val="20"/>
              </w:rPr>
            </w:pPr>
            <w:r w:rsidRPr="00CE2C7C">
              <w:rPr>
                <w:rFonts w:ascii="Arial" w:hAnsi="Arial" w:cs="Arial"/>
                <w:bCs/>
                <w:caps/>
                <w:sz w:val="20"/>
                <w:szCs w:val="20"/>
              </w:rPr>
              <w:t xml:space="preserve">   D</w:t>
            </w:r>
            <w:r w:rsidRPr="00CE2C7C">
              <w:rPr>
                <w:rFonts w:ascii="Arial" w:hAnsi="Arial" w:cs="Arial"/>
                <w:bCs/>
                <w:sz w:val="20"/>
                <w:szCs w:val="20"/>
              </w:rPr>
              <w:t>ate</w:t>
            </w:r>
          </w:p>
        </w:tc>
        <w:tc>
          <w:tcPr>
            <w:tcW w:w="1795" w:type="dxa"/>
            <w:tcBorders>
              <w:top w:val="single" w:sz="4" w:space="0" w:color="auto"/>
              <w:bottom w:val="nil"/>
            </w:tcBorders>
          </w:tcPr>
          <w:p w14:paraId="57587A39" w14:textId="2782658B" w:rsidR="00CE2C7C" w:rsidRPr="00CE2C7C" w:rsidRDefault="00CE2C7C" w:rsidP="00682AE2">
            <w:pPr>
              <w:pStyle w:val="Body"/>
              <w:spacing w:after="0"/>
              <w:rPr>
                <w:rFonts w:ascii="Arial" w:hAnsi="Arial" w:cs="Arial"/>
                <w:bCs/>
                <w:sz w:val="20"/>
                <w:szCs w:val="20"/>
              </w:rPr>
            </w:pPr>
            <w:r w:rsidRPr="00CE2C7C">
              <w:rPr>
                <w:rFonts w:ascii="Arial" w:hAnsi="Arial" w:cs="Arial"/>
                <w:bCs/>
                <w:sz w:val="20"/>
                <w:szCs w:val="20"/>
              </w:rPr>
              <w:t>(04/10/2024)</w:t>
            </w:r>
          </w:p>
        </w:tc>
        <w:tc>
          <w:tcPr>
            <w:tcW w:w="1680" w:type="dxa"/>
            <w:tcBorders>
              <w:top w:val="single" w:sz="4" w:space="0" w:color="auto"/>
              <w:bottom w:val="nil"/>
            </w:tcBorders>
          </w:tcPr>
          <w:p w14:paraId="7855AF33" w14:textId="57B3F21C" w:rsidR="00CE2C7C" w:rsidRPr="00CE2C7C" w:rsidRDefault="00CE2C7C" w:rsidP="00CE2C7C">
            <w:pPr>
              <w:pStyle w:val="Body"/>
              <w:spacing w:after="0"/>
              <w:rPr>
                <w:rFonts w:ascii="Arial" w:hAnsi="Arial" w:cs="Arial"/>
                <w:bCs/>
                <w:sz w:val="20"/>
                <w:szCs w:val="20"/>
              </w:rPr>
            </w:pPr>
            <w:r w:rsidRPr="00CE2C7C">
              <w:rPr>
                <w:rFonts w:ascii="Arial" w:hAnsi="Arial" w:cs="Arial"/>
                <w:bCs/>
                <w:sz w:val="20"/>
                <w:szCs w:val="20"/>
              </w:rPr>
              <w:t>(11/10/2024)</w:t>
            </w:r>
          </w:p>
        </w:tc>
        <w:tc>
          <w:tcPr>
            <w:tcW w:w="1676" w:type="dxa"/>
            <w:tcBorders>
              <w:top w:val="single" w:sz="4" w:space="0" w:color="auto"/>
              <w:bottom w:val="nil"/>
            </w:tcBorders>
          </w:tcPr>
          <w:p w14:paraId="0A2F3735" w14:textId="5A980EAF" w:rsidR="00CE2C7C" w:rsidRPr="00CE2C7C" w:rsidRDefault="00CE2C7C" w:rsidP="00682AE2">
            <w:pPr>
              <w:pStyle w:val="Body"/>
              <w:spacing w:after="0"/>
              <w:rPr>
                <w:rFonts w:ascii="Arial" w:hAnsi="Arial" w:cs="Arial"/>
                <w:bCs/>
                <w:sz w:val="20"/>
                <w:szCs w:val="20"/>
              </w:rPr>
            </w:pPr>
            <w:r w:rsidRPr="00CE2C7C">
              <w:rPr>
                <w:rFonts w:ascii="Arial" w:hAnsi="Arial" w:cs="Arial"/>
                <w:bCs/>
                <w:sz w:val="20"/>
                <w:szCs w:val="20"/>
              </w:rPr>
              <w:t>(18/10/2024)</w:t>
            </w:r>
          </w:p>
        </w:tc>
        <w:tc>
          <w:tcPr>
            <w:tcW w:w="1439" w:type="dxa"/>
            <w:tcBorders>
              <w:top w:val="single" w:sz="4" w:space="0" w:color="auto"/>
              <w:bottom w:val="nil"/>
            </w:tcBorders>
          </w:tcPr>
          <w:p w14:paraId="5798890C" w14:textId="3EA2590F" w:rsidR="00CE2C7C" w:rsidRPr="00CE2C7C" w:rsidRDefault="00CE2C7C" w:rsidP="00682AE2">
            <w:pPr>
              <w:pStyle w:val="Body"/>
              <w:spacing w:after="0"/>
              <w:rPr>
                <w:rFonts w:ascii="Arial" w:hAnsi="Arial" w:cs="Arial"/>
                <w:bCs/>
                <w:sz w:val="20"/>
                <w:szCs w:val="20"/>
              </w:rPr>
            </w:pPr>
            <w:r w:rsidRPr="00CE2C7C">
              <w:rPr>
                <w:rFonts w:ascii="Arial" w:hAnsi="Arial" w:cs="Arial"/>
                <w:bCs/>
                <w:sz w:val="20"/>
                <w:szCs w:val="20"/>
              </w:rPr>
              <w:t>(25/10/2024)</w:t>
            </w:r>
          </w:p>
        </w:tc>
      </w:tr>
      <w:tr w:rsidR="00CE2C7C" w:rsidRPr="00CE2C7C" w14:paraId="224D286E" w14:textId="11CE7D7C" w:rsidTr="00CA78C7">
        <w:tc>
          <w:tcPr>
            <w:tcW w:w="1608" w:type="dxa"/>
            <w:tcBorders>
              <w:top w:val="nil"/>
            </w:tcBorders>
          </w:tcPr>
          <w:p w14:paraId="68A47876" w14:textId="321FBB28" w:rsidR="00CE2C7C" w:rsidRPr="00CE2C7C" w:rsidRDefault="00CE2C7C" w:rsidP="00682AE2">
            <w:pPr>
              <w:pStyle w:val="Body"/>
              <w:spacing w:after="0"/>
              <w:rPr>
                <w:rFonts w:ascii="Arial" w:hAnsi="Arial" w:cs="Arial"/>
                <w:bCs/>
                <w:caps/>
                <w:sz w:val="20"/>
                <w:szCs w:val="20"/>
              </w:rPr>
            </w:pPr>
            <w:r w:rsidRPr="00CE2C7C">
              <w:rPr>
                <w:rFonts w:ascii="Arial" w:hAnsi="Arial" w:cs="Arial"/>
                <w:bCs/>
                <w:sz w:val="20"/>
                <w:szCs w:val="20"/>
              </w:rPr>
              <w:t xml:space="preserve">   Topic</w:t>
            </w:r>
          </w:p>
        </w:tc>
        <w:tc>
          <w:tcPr>
            <w:tcW w:w="1795" w:type="dxa"/>
            <w:tcBorders>
              <w:top w:val="nil"/>
            </w:tcBorders>
          </w:tcPr>
          <w:p w14:paraId="08AE38D6" w14:textId="0A6B190F" w:rsidR="00CE2C7C" w:rsidRPr="00CE2C7C" w:rsidRDefault="00CE2C7C" w:rsidP="00682AE2">
            <w:pPr>
              <w:pStyle w:val="Body"/>
              <w:spacing w:after="0"/>
              <w:rPr>
                <w:rFonts w:ascii="Arial" w:hAnsi="Arial" w:cs="Arial"/>
                <w:bCs/>
                <w:caps/>
                <w:sz w:val="20"/>
                <w:szCs w:val="20"/>
              </w:rPr>
            </w:pPr>
            <w:r w:rsidRPr="00CE2C7C">
              <w:rPr>
                <w:rFonts w:ascii="Arial" w:hAnsi="Arial" w:cs="Arial"/>
                <w:bCs/>
                <w:sz w:val="20"/>
                <w:szCs w:val="20"/>
              </w:rPr>
              <w:t>Introduction: Cognitive Impairment</w:t>
            </w:r>
          </w:p>
        </w:tc>
        <w:tc>
          <w:tcPr>
            <w:tcW w:w="1680" w:type="dxa"/>
            <w:tcBorders>
              <w:top w:val="nil"/>
            </w:tcBorders>
          </w:tcPr>
          <w:p w14:paraId="1EC727C9" w14:textId="1EB65614" w:rsidR="00CE2C7C" w:rsidRPr="00CE2C7C" w:rsidRDefault="00CE2C7C" w:rsidP="00CE2C7C">
            <w:pPr>
              <w:pStyle w:val="Body"/>
              <w:spacing w:after="0"/>
              <w:rPr>
                <w:rFonts w:ascii="Arial" w:hAnsi="Arial" w:cs="Arial"/>
                <w:bCs/>
                <w:sz w:val="20"/>
                <w:szCs w:val="20"/>
              </w:rPr>
            </w:pPr>
            <w:r w:rsidRPr="00CE2C7C">
              <w:rPr>
                <w:rFonts w:ascii="Arial" w:hAnsi="Arial" w:cs="Arial"/>
                <w:bCs/>
                <w:sz w:val="20"/>
                <w:szCs w:val="20"/>
              </w:rPr>
              <w:t>Memory</w:t>
            </w:r>
          </w:p>
        </w:tc>
        <w:tc>
          <w:tcPr>
            <w:tcW w:w="1676" w:type="dxa"/>
            <w:tcBorders>
              <w:top w:val="nil"/>
            </w:tcBorders>
          </w:tcPr>
          <w:p w14:paraId="594E0CC8" w14:textId="6BF178BD" w:rsidR="00CE2C7C" w:rsidRPr="00CE2C7C" w:rsidRDefault="00CE2C7C" w:rsidP="00CE2C7C">
            <w:pPr>
              <w:pStyle w:val="Body"/>
              <w:spacing w:after="0"/>
              <w:rPr>
                <w:rFonts w:ascii="Arial" w:hAnsi="Arial" w:cs="Arial"/>
                <w:bCs/>
                <w:sz w:val="20"/>
                <w:szCs w:val="20"/>
              </w:rPr>
            </w:pPr>
            <w:r w:rsidRPr="00CE2C7C">
              <w:rPr>
                <w:rFonts w:ascii="Arial" w:hAnsi="Arial" w:cs="Arial"/>
                <w:bCs/>
                <w:sz w:val="20"/>
                <w:szCs w:val="20"/>
              </w:rPr>
              <w:t>Healthy Ageing</w:t>
            </w:r>
          </w:p>
        </w:tc>
        <w:tc>
          <w:tcPr>
            <w:tcW w:w="1439" w:type="dxa"/>
            <w:tcBorders>
              <w:top w:val="nil"/>
            </w:tcBorders>
          </w:tcPr>
          <w:p w14:paraId="39B0B5A5" w14:textId="2136D00C" w:rsidR="00CE2C7C" w:rsidRPr="00CE2C7C" w:rsidRDefault="00CE2C7C" w:rsidP="00682AE2">
            <w:pPr>
              <w:pStyle w:val="Body"/>
              <w:spacing w:after="0"/>
              <w:rPr>
                <w:rFonts w:ascii="Arial" w:hAnsi="Arial" w:cs="Arial"/>
                <w:bCs/>
                <w:caps/>
                <w:sz w:val="20"/>
                <w:szCs w:val="20"/>
              </w:rPr>
            </w:pPr>
            <w:r w:rsidRPr="00CE2C7C">
              <w:rPr>
                <w:rFonts w:ascii="Arial" w:hAnsi="Arial" w:cs="Arial"/>
                <w:bCs/>
                <w:sz w:val="20"/>
                <w:szCs w:val="20"/>
              </w:rPr>
              <w:t>Visuospatial Ability</w:t>
            </w:r>
          </w:p>
        </w:tc>
      </w:tr>
      <w:tr w:rsidR="00CE2C7C" w:rsidRPr="00CE2C7C" w14:paraId="06912EC8" w14:textId="4B354C3D" w:rsidTr="00CA78C7">
        <w:tc>
          <w:tcPr>
            <w:tcW w:w="1608" w:type="dxa"/>
          </w:tcPr>
          <w:p w14:paraId="2799E32A" w14:textId="5CBFA494" w:rsidR="00CE2C7C" w:rsidRPr="00CE2C7C" w:rsidRDefault="00CE2C7C" w:rsidP="00682AE2">
            <w:pPr>
              <w:pStyle w:val="Body"/>
              <w:spacing w:after="0"/>
              <w:rPr>
                <w:rFonts w:ascii="Arial" w:hAnsi="Arial" w:cs="Arial"/>
                <w:bCs/>
                <w:sz w:val="20"/>
                <w:szCs w:val="20"/>
              </w:rPr>
            </w:pPr>
            <w:r w:rsidRPr="00CE2C7C">
              <w:rPr>
                <w:rFonts w:ascii="Arial" w:hAnsi="Arial" w:cs="Arial"/>
                <w:bCs/>
                <w:sz w:val="20"/>
                <w:szCs w:val="20"/>
              </w:rPr>
              <w:t xml:space="preserve">   Session content</w:t>
            </w:r>
          </w:p>
        </w:tc>
        <w:tc>
          <w:tcPr>
            <w:tcW w:w="1795" w:type="dxa"/>
          </w:tcPr>
          <w:p w14:paraId="55AC7E0D" w14:textId="137CB1DA" w:rsidR="00CE2C7C" w:rsidRPr="00CE2C7C" w:rsidRDefault="00CE2C7C" w:rsidP="00682AE2">
            <w:pPr>
              <w:pStyle w:val="Body"/>
              <w:spacing w:after="0"/>
              <w:rPr>
                <w:rFonts w:ascii="Arial" w:hAnsi="Arial" w:cs="Arial"/>
                <w:bCs/>
                <w:sz w:val="20"/>
                <w:szCs w:val="20"/>
              </w:rPr>
            </w:pPr>
            <w:r w:rsidRPr="00CE2C7C">
              <w:rPr>
                <w:rFonts w:ascii="Arial" w:hAnsi="Arial" w:cs="Arial"/>
                <w:bCs/>
                <w:sz w:val="20"/>
                <w:szCs w:val="20"/>
              </w:rPr>
              <w:t xml:space="preserve">An explanation of cognitive impairment, its </w:t>
            </w:r>
            <w:r w:rsidRPr="00CE2C7C">
              <w:rPr>
                <w:rFonts w:ascii="Arial" w:hAnsi="Arial" w:cs="Arial"/>
                <w:bCs/>
                <w:sz w:val="20"/>
                <w:szCs w:val="20"/>
              </w:rPr>
              <w:lastRenderedPageBreak/>
              <w:t>diagnosis, and treatment.</w:t>
            </w:r>
          </w:p>
        </w:tc>
        <w:tc>
          <w:tcPr>
            <w:tcW w:w="1680" w:type="dxa"/>
          </w:tcPr>
          <w:p w14:paraId="541102F3" w14:textId="10B445F5" w:rsidR="00CE2C7C" w:rsidRPr="00CE2C7C" w:rsidRDefault="00CE2C7C" w:rsidP="00CE2C7C">
            <w:pPr>
              <w:pStyle w:val="Body"/>
              <w:spacing w:after="0"/>
              <w:rPr>
                <w:rFonts w:ascii="Arial" w:hAnsi="Arial" w:cs="Arial"/>
                <w:bCs/>
                <w:sz w:val="20"/>
                <w:szCs w:val="20"/>
              </w:rPr>
            </w:pPr>
            <w:r w:rsidRPr="00CE2C7C">
              <w:rPr>
                <w:rFonts w:ascii="Arial" w:hAnsi="Arial" w:cs="Arial"/>
                <w:bCs/>
                <w:sz w:val="20"/>
                <w:szCs w:val="20"/>
              </w:rPr>
              <w:lastRenderedPageBreak/>
              <w:t xml:space="preserve">A discussion on short-term and long-term </w:t>
            </w:r>
            <w:r w:rsidRPr="00CE2C7C">
              <w:rPr>
                <w:rFonts w:ascii="Arial" w:hAnsi="Arial" w:cs="Arial"/>
                <w:bCs/>
                <w:sz w:val="20"/>
                <w:szCs w:val="20"/>
              </w:rPr>
              <w:lastRenderedPageBreak/>
              <w:t>memory, including the most common clinical presentations observed in patients with cognitive impairment.</w:t>
            </w:r>
          </w:p>
          <w:p w14:paraId="556C909D" w14:textId="77777777" w:rsidR="00CE2C7C" w:rsidRPr="00CE2C7C" w:rsidRDefault="00CE2C7C" w:rsidP="00CE2C7C">
            <w:pPr>
              <w:pStyle w:val="Body"/>
              <w:spacing w:after="0"/>
              <w:rPr>
                <w:rFonts w:ascii="Arial" w:hAnsi="Arial" w:cs="Arial"/>
                <w:bCs/>
                <w:caps/>
                <w:sz w:val="20"/>
                <w:szCs w:val="20"/>
              </w:rPr>
            </w:pPr>
          </w:p>
        </w:tc>
        <w:tc>
          <w:tcPr>
            <w:tcW w:w="1676" w:type="dxa"/>
          </w:tcPr>
          <w:p w14:paraId="40F4B359" w14:textId="5A6B4B1B" w:rsidR="00CE2C7C" w:rsidRPr="00CE2C7C" w:rsidRDefault="00CE2C7C" w:rsidP="00CE2C7C">
            <w:pPr>
              <w:pStyle w:val="Body"/>
              <w:spacing w:after="0"/>
              <w:rPr>
                <w:rFonts w:ascii="Arial" w:hAnsi="Arial" w:cs="Arial"/>
                <w:bCs/>
                <w:sz w:val="20"/>
                <w:szCs w:val="20"/>
              </w:rPr>
            </w:pPr>
            <w:r w:rsidRPr="00CE2C7C">
              <w:rPr>
                <w:rFonts w:ascii="Arial" w:hAnsi="Arial" w:cs="Arial"/>
                <w:bCs/>
                <w:sz w:val="20"/>
                <w:szCs w:val="20"/>
              </w:rPr>
              <w:lastRenderedPageBreak/>
              <w:t xml:space="preserve">An explanation of the ageing process and the </w:t>
            </w:r>
            <w:r w:rsidRPr="00CE2C7C">
              <w:rPr>
                <w:rFonts w:ascii="Arial" w:hAnsi="Arial" w:cs="Arial"/>
                <w:bCs/>
                <w:sz w:val="20"/>
                <w:szCs w:val="20"/>
              </w:rPr>
              <w:lastRenderedPageBreak/>
              <w:t>essential skills for a healthy transition into later life, aimed at enhancing overall quality of life.</w:t>
            </w:r>
          </w:p>
        </w:tc>
        <w:tc>
          <w:tcPr>
            <w:tcW w:w="1439" w:type="dxa"/>
          </w:tcPr>
          <w:p w14:paraId="56BA9D12" w14:textId="05F7D364" w:rsidR="00CE2C7C" w:rsidRPr="00CE2C7C" w:rsidRDefault="00CE2C7C" w:rsidP="00682AE2">
            <w:pPr>
              <w:pStyle w:val="Body"/>
              <w:spacing w:after="0"/>
              <w:rPr>
                <w:rFonts w:ascii="Arial" w:hAnsi="Arial" w:cs="Arial"/>
                <w:bCs/>
                <w:sz w:val="20"/>
                <w:szCs w:val="20"/>
              </w:rPr>
            </w:pPr>
            <w:r w:rsidRPr="00CE2C7C">
              <w:rPr>
                <w:rFonts w:ascii="Arial" w:hAnsi="Arial" w:cs="Arial"/>
                <w:bCs/>
                <w:sz w:val="20"/>
                <w:szCs w:val="20"/>
              </w:rPr>
              <w:lastRenderedPageBreak/>
              <w:t xml:space="preserve">An explanation of </w:t>
            </w:r>
            <w:r w:rsidRPr="00CE2C7C">
              <w:rPr>
                <w:rFonts w:ascii="Arial" w:hAnsi="Arial" w:cs="Arial"/>
                <w:bCs/>
                <w:sz w:val="20"/>
                <w:szCs w:val="20"/>
              </w:rPr>
              <w:lastRenderedPageBreak/>
              <w:t>visuospatial function and its role in cognitive impairment.</w:t>
            </w:r>
          </w:p>
        </w:tc>
      </w:tr>
      <w:tr w:rsidR="00CE2C7C" w:rsidRPr="00CE2C7C" w14:paraId="0112D354" w14:textId="50289E5E" w:rsidTr="00CA78C7">
        <w:tc>
          <w:tcPr>
            <w:tcW w:w="1608" w:type="dxa"/>
          </w:tcPr>
          <w:p w14:paraId="276BFA24" w14:textId="253E7B29" w:rsidR="00CE2C7C" w:rsidRPr="00CE2C7C" w:rsidRDefault="00CE2C7C" w:rsidP="00682AE2">
            <w:pPr>
              <w:pStyle w:val="Body"/>
              <w:spacing w:after="0"/>
              <w:rPr>
                <w:rFonts w:ascii="Arial" w:hAnsi="Arial" w:cs="Arial"/>
                <w:bCs/>
                <w:sz w:val="20"/>
                <w:szCs w:val="20"/>
              </w:rPr>
            </w:pPr>
            <w:r w:rsidRPr="00CE2C7C">
              <w:rPr>
                <w:rFonts w:ascii="Arial" w:hAnsi="Arial" w:cs="Arial"/>
                <w:bCs/>
                <w:sz w:val="20"/>
                <w:szCs w:val="20"/>
              </w:rPr>
              <w:lastRenderedPageBreak/>
              <w:t xml:space="preserve">   Activities</w:t>
            </w:r>
          </w:p>
        </w:tc>
        <w:tc>
          <w:tcPr>
            <w:tcW w:w="1795" w:type="dxa"/>
          </w:tcPr>
          <w:p w14:paraId="7467F783" w14:textId="4F7BC8C8" w:rsidR="00CE2C7C" w:rsidRPr="00CE2C7C" w:rsidRDefault="00CE2C7C" w:rsidP="00682AE2">
            <w:pPr>
              <w:pStyle w:val="Body"/>
              <w:spacing w:after="0"/>
              <w:rPr>
                <w:rFonts w:ascii="Arial" w:hAnsi="Arial" w:cs="Arial"/>
                <w:bCs/>
                <w:sz w:val="20"/>
                <w:szCs w:val="20"/>
              </w:rPr>
            </w:pPr>
            <w:r w:rsidRPr="00CE2C7C">
              <w:rPr>
                <w:rFonts w:ascii="Arial" w:hAnsi="Arial" w:cs="Arial"/>
                <w:bCs/>
                <w:sz w:val="20"/>
                <w:szCs w:val="20"/>
              </w:rPr>
              <w:t>The patients introduced themselves and completed an identification form.</w:t>
            </w:r>
          </w:p>
        </w:tc>
        <w:tc>
          <w:tcPr>
            <w:tcW w:w="1680" w:type="dxa"/>
          </w:tcPr>
          <w:p w14:paraId="538F64E2" w14:textId="06A136FE" w:rsidR="00CE2C7C" w:rsidRPr="00CE2C7C" w:rsidRDefault="00CE2C7C" w:rsidP="00682AE2">
            <w:pPr>
              <w:pStyle w:val="Body"/>
              <w:spacing w:after="0"/>
              <w:rPr>
                <w:rFonts w:ascii="Arial" w:hAnsi="Arial" w:cs="Arial"/>
                <w:bCs/>
                <w:sz w:val="20"/>
                <w:szCs w:val="20"/>
              </w:rPr>
            </w:pPr>
            <w:r w:rsidRPr="00CE2C7C">
              <w:rPr>
                <w:rFonts w:ascii="Arial" w:hAnsi="Arial" w:cs="Arial"/>
                <w:bCs/>
                <w:sz w:val="20"/>
                <w:szCs w:val="20"/>
              </w:rPr>
              <w:t>Patients reflected on significant memories from childhood and adulthood, followed by a paired "picture matching game” designed to enhance memory.</w:t>
            </w:r>
          </w:p>
        </w:tc>
        <w:tc>
          <w:tcPr>
            <w:tcW w:w="1676" w:type="dxa"/>
          </w:tcPr>
          <w:p w14:paraId="3F1E1B87" w14:textId="7730083F" w:rsidR="00CE2C7C" w:rsidRPr="00CE2C7C" w:rsidRDefault="00CE2C7C" w:rsidP="00682AE2">
            <w:pPr>
              <w:pStyle w:val="Body"/>
              <w:spacing w:after="0"/>
              <w:rPr>
                <w:rFonts w:ascii="Arial" w:hAnsi="Arial" w:cs="Arial"/>
                <w:bCs/>
                <w:caps/>
                <w:sz w:val="20"/>
                <w:szCs w:val="20"/>
              </w:rPr>
            </w:pPr>
            <w:r w:rsidRPr="00CE2C7C">
              <w:rPr>
                <w:rFonts w:ascii="Arial" w:hAnsi="Arial" w:cs="Arial"/>
                <w:bCs/>
                <w:sz w:val="20"/>
                <w:szCs w:val="20"/>
              </w:rPr>
              <w:t>Patients shared experiences gained with age and categorised professions based on their fields.</w:t>
            </w:r>
          </w:p>
        </w:tc>
        <w:tc>
          <w:tcPr>
            <w:tcW w:w="1439" w:type="dxa"/>
          </w:tcPr>
          <w:p w14:paraId="41506C64" w14:textId="22CFFE41" w:rsidR="00CE2C7C" w:rsidRPr="00CE2C7C" w:rsidRDefault="00CE2C7C" w:rsidP="00682AE2">
            <w:pPr>
              <w:pStyle w:val="Body"/>
              <w:spacing w:after="0"/>
              <w:rPr>
                <w:rFonts w:ascii="Arial" w:hAnsi="Arial" w:cs="Arial"/>
                <w:bCs/>
                <w:caps/>
                <w:sz w:val="20"/>
                <w:szCs w:val="20"/>
              </w:rPr>
            </w:pPr>
            <w:r w:rsidRPr="00CE2C7C">
              <w:rPr>
                <w:rFonts w:ascii="Arial" w:hAnsi="Arial" w:cs="Arial"/>
                <w:bCs/>
                <w:sz w:val="20"/>
                <w:szCs w:val="20"/>
              </w:rPr>
              <w:t>Patients were given a puzzle to complete within 10 minutes, assessing accuracy and time management.</w:t>
            </w:r>
          </w:p>
        </w:tc>
      </w:tr>
    </w:tbl>
    <w:p w14:paraId="70391534" w14:textId="5D4E9FF6" w:rsidR="0005088E" w:rsidRDefault="003D032A" w:rsidP="00682AE2">
      <w:pPr>
        <w:pStyle w:val="Body"/>
        <w:spacing w:after="0"/>
        <w:rPr>
          <w:rFonts w:ascii="Arial" w:hAnsi="Arial" w:cs="Arial"/>
          <w:bCs/>
          <w:caps/>
        </w:rPr>
      </w:pPr>
      <w:r w:rsidRPr="003D032A">
        <w:rPr>
          <w:rFonts w:ascii="Arial" w:hAnsi="Arial" w:cs="Arial"/>
          <w:bCs/>
        </w:rPr>
        <w:t>Source: own elaboration with the results from the</w:t>
      </w:r>
      <w:r>
        <w:rPr>
          <w:rFonts w:ascii="Arial" w:hAnsi="Arial" w:cs="Arial"/>
          <w:bCs/>
        </w:rPr>
        <w:t xml:space="preserve"> </w:t>
      </w:r>
      <w:r w:rsidRPr="003D032A">
        <w:rPr>
          <w:rFonts w:ascii="Arial" w:hAnsi="Arial" w:cs="Arial"/>
          <w:bCs/>
        </w:rPr>
        <w:t>database.</w:t>
      </w:r>
    </w:p>
    <w:p w14:paraId="0D8030A4" w14:textId="77777777" w:rsidR="0005088E" w:rsidRDefault="0005088E" w:rsidP="00682AE2">
      <w:pPr>
        <w:pStyle w:val="Body"/>
        <w:spacing w:after="0"/>
        <w:rPr>
          <w:rFonts w:ascii="Arial" w:hAnsi="Arial" w:cs="Arial"/>
          <w:bCs/>
          <w:caps/>
        </w:rPr>
      </w:pPr>
    </w:p>
    <w:p w14:paraId="2985730E" w14:textId="7727A0C1" w:rsidR="003D032A" w:rsidRDefault="003D032A" w:rsidP="003D032A">
      <w:pPr>
        <w:pStyle w:val="Body"/>
        <w:spacing w:after="0"/>
        <w:rPr>
          <w:rFonts w:ascii="Arial" w:hAnsi="Arial" w:cs="Arial"/>
          <w:bCs/>
          <w:caps/>
        </w:rPr>
      </w:pPr>
      <w:r w:rsidRPr="003D032A">
        <w:rPr>
          <w:rFonts w:ascii="Arial" w:hAnsi="Arial" w:cs="Arial"/>
          <w:bCs/>
        </w:rPr>
        <w:t xml:space="preserve">Table </w:t>
      </w:r>
      <w:r>
        <w:rPr>
          <w:rFonts w:ascii="Arial" w:hAnsi="Arial" w:cs="Arial"/>
          <w:bCs/>
        </w:rPr>
        <w:t>2</w:t>
      </w:r>
      <w:r w:rsidRPr="003D032A">
        <w:rPr>
          <w:rFonts w:ascii="Arial" w:hAnsi="Arial" w:cs="Arial"/>
          <w:bCs/>
        </w:rPr>
        <w:t xml:space="preserve"> outlines the session plan for a cognitive stimulation intervention conducted in </w:t>
      </w:r>
      <w:r>
        <w:rPr>
          <w:rFonts w:ascii="Arial" w:hAnsi="Arial" w:cs="Arial"/>
          <w:bCs/>
        </w:rPr>
        <w:t>November</w:t>
      </w:r>
      <w:r w:rsidRPr="003D032A">
        <w:rPr>
          <w:rFonts w:ascii="Arial" w:hAnsi="Arial" w:cs="Arial"/>
          <w:bCs/>
        </w:rPr>
        <w:t>.</w:t>
      </w:r>
    </w:p>
    <w:p w14:paraId="1892CD81" w14:textId="77777777" w:rsidR="003D032A" w:rsidRDefault="003D032A" w:rsidP="00682AE2">
      <w:pPr>
        <w:pStyle w:val="Body"/>
        <w:spacing w:after="0"/>
        <w:rPr>
          <w:rFonts w:ascii="Arial" w:hAnsi="Arial" w:cs="Arial"/>
          <w:bCs/>
          <w:caps/>
        </w:rPr>
      </w:pPr>
    </w:p>
    <w:p w14:paraId="4D5FFD8C" w14:textId="4468542E" w:rsidR="00AD5C3D" w:rsidRPr="00AD5C3D" w:rsidRDefault="00AD5C3D" w:rsidP="00AD5C3D">
      <w:pPr>
        <w:pStyle w:val="Body"/>
        <w:spacing w:after="0"/>
        <w:rPr>
          <w:rFonts w:ascii="Arial" w:hAnsi="Arial" w:cs="Arial"/>
          <w:b/>
          <w:caps/>
          <w:sz w:val="22"/>
          <w:szCs w:val="22"/>
        </w:rPr>
      </w:pPr>
      <w:r w:rsidRPr="00AD5C3D">
        <w:rPr>
          <w:rFonts w:ascii="Arial" w:hAnsi="Arial" w:cs="Arial"/>
          <w:b/>
          <w:caps/>
          <w:sz w:val="22"/>
          <w:szCs w:val="22"/>
        </w:rPr>
        <w:t>T</w:t>
      </w:r>
      <w:r w:rsidRPr="00AD5C3D">
        <w:rPr>
          <w:rFonts w:ascii="Arial" w:hAnsi="Arial" w:cs="Arial"/>
          <w:b/>
          <w:sz w:val="22"/>
          <w:szCs w:val="22"/>
        </w:rPr>
        <w:t>able</w:t>
      </w:r>
      <w:r w:rsidRPr="00AD5C3D">
        <w:rPr>
          <w:rFonts w:ascii="Arial" w:hAnsi="Arial" w:cs="Arial"/>
          <w:b/>
          <w:caps/>
          <w:sz w:val="22"/>
          <w:szCs w:val="22"/>
        </w:rPr>
        <w:t xml:space="preserve"> </w:t>
      </w:r>
      <w:r>
        <w:rPr>
          <w:rFonts w:ascii="Arial" w:hAnsi="Arial" w:cs="Arial"/>
          <w:b/>
          <w:caps/>
          <w:sz w:val="22"/>
          <w:szCs w:val="22"/>
        </w:rPr>
        <w:t>2</w:t>
      </w:r>
      <w:r w:rsidRPr="00AD5C3D">
        <w:rPr>
          <w:rFonts w:ascii="Arial" w:hAnsi="Arial" w:cs="Arial"/>
          <w:b/>
          <w:caps/>
          <w:sz w:val="22"/>
          <w:szCs w:val="22"/>
        </w:rPr>
        <w:t>: S</w:t>
      </w:r>
      <w:r w:rsidRPr="00AD5C3D">
        <w:rPr>
          <w:rFonts w:ascii="Arial" w:hAnsi="Arial" w:cs="Arial"/>
          <w:b/>
          <w:sz w:val="22"/>
          <w:szCs w:val="22"/>
        </w:rPr>
        <w:t xml:space="preserve">ession plan for month </w:t>
      </w:r>
      <w:r>
        <w:rPr>
          <w:rFonts w:ascii="Arial" w:hAnsi="Arial" w:cs="Arial"/>
          <w:b/>
          <w:sz w:val="22"/>
          <w:szCs w:val="22"/>
        </w:rPr>
        <w:t>November</w:t>
      </w:r>
      <w:r w:rsidRPr="00AD5C3D">
        <w:rPr>
          <w:rFonts w:ascii="Arial" w:hAnsi="Arial" w:cs="Arial"/>
          <w:b/>
          <w:sz w:val="22"/>
          <w:szCs w:val="22"/>
        </w:rPr>
        <w:t xml:space="preserve"> – cognitive stimulation intervention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1809"/>
        <w:gridCol w:w="1680"/>
        <w:gridCol w:w="1691"/>
        <w:gridCol w:w="1395"/>
      </w:tblGrid>
      <w:tr w:rsidR="00F10EA3" w:rsidRPr="00CE2C7C" w14:paraId="3F34B279" w14:textId="77777777" w:rsidTr="00CA78C7">
        <w:tc>
          <w:tcPr>
            <w:tcW w:w="1623" w:type="dxa"/>
            <w:tcBorders>
              <w:bottom w:val="single" w:sz="4" w:space="0" w:color="auto"/>
            </w:tcBorders>
          </w:tcPr>
          <w:p w14:paraId="7BEB0CF0" w14:textId="77777777" w:rsidR="00A41D1E" w:rsidRPr="00CE2C7C" w:rsidRDefault="00A41D1E" w:rsidP="00031CB5">
            <w:pPr>
              <w:pStyle w:val="Body"/>
              <w:spacing w:after="0"/>
              <w:rPr>
                <w:rFonts w:ascii="Arial" w:hAnsi="Arial" w:cs="Arial"/>
                <w:bCs/>
                <w:caps/>
                <w:sz w:val="20"/>
                <w:szCs w:val="20"/>
              </w:rPr>
            </w:pPr>
            <w:r w:rsidRPr="00CE2C7C">
              <w:rPr>
                <w:rFonts w:ascii="Arial" w:hAnsi="Arial" w:cs="Arial"/>
                <w:bCs/>
                <w:sz w:val="20"/>
                <w:szCs w:val="20"/>
              </w:rPr>
              <w:t>Session</w:t>
            </w:r>
          </w:p>
        </w:tc>
        <w:tc>
          <w:tcPr>
            <w:tcW w:w="1809" w:type="dxa"/>
            <w:tcBorders>
              <w:bottom w:val="single" w:sz="4" w:space="0" w:color="auto"/>
            </w:tcBorders>
          </w:tcPr>
          <w:p w14:paraId="035C5125" w14:textId="5E0356F3" w:rsidR="00A41D1E" w:rsidRPr="00CE2C7C" w:rsidRDefault="000345F5" w:rsidP="00031CB5">
            <w:pPr>
              <w:pStyle w:val="Body"/>
              <w:spacing w:after="0"/>
              <w:rPr>
                <w:rFonts w:ascii="Arial" w:hAnsi="Arial" w:cs="Arial"/>
                <w:bCs/>
                <w:caps/>
                <w:sz w:val="20"/>
                <w:szCs w:val="20"/>
              </w:rPr>
            </w:pPr>
            <w:r>
              <w:rPr>
                <w:rFonts w:ascii="Arial" w:hAnsi="Arial" w:cs="Arial"/>
                <w:bCs/>
                <w:sz w:val="20"/>
                <w:szCs w:val="20"/>
              </w:rPr>
              <w:t>Fifth</w:t>
            </w:r>
          </w:p>
        </w:tc>
        <w:tc>
          <w:tcPr>
            <w:tcW w:w="1680" w:type="dxa"/>
            <w:tcBorders>
              <w:bottom w:val="single" w:sz="4" w:space="0" w:color="auto"/>
            </w:tcBorders>
          </w:tcPr>
          <w:p w14:paraId="07A1B8F5" w14:textId="2C4CF12E" w:rsidR="00A41D1E" w:rsidRPr="00CE2C7C" w:rsidRDefault="000345F5" w:rsidP="00031CB5">
            <w:pPr>
              <w:pStyle w:val="Body"/>
              <w:spacing w:after="0"/>
              <w:rPr>
                <w:rFonts w:ascii="Arial" w:hAnsi="Arial" w:cs="Arial"/>
                <w:bCs/>
                <w:caps/>
                <w:sz w:val="20"/>
                <w:szCs w:val="20"/>
              </w:rPr>
            </w:pPr>
            <w:r w:rsidRPr="000345F5">
              <w:rPr>
                <w:rFonts w:ascii="Arial" w:hAnsi="Arial" w:cs="Arial"/>
                <w:bCs/>
                <w:sz w:val="20"/>
                <w:szCs w:val="20"/>
              </w:rPr>
              <w:t>Sixth</w:t>
            </w:r>
          </w:p>
        </w:tc>
        <w:tc>
          <w:tcPr>
            <w:tcW w:w="1691" w:type="dxa"/>
            <w:tcBorders>
              <w:bottom w:val="single" w:sz="4" w:space="0" w:color="auto"/>
            </w:tcBorders>
          </w:tcPr>
          <w:p w14:paraId="6241518A" w14:textId="6B0EF84E" w:rsidR="00A41D1E" w:rsidRPr="00CE2C7C" w:rsidRDefault="000345F5" w:rsidP="00031CB5">
            <w:pPr>
              <w:pStyle w:val="Body"/>
              <w:spacing w:after="0"/>
              <w:rPr>
                <w:rFonts w:ascii="Arial" w:hAnsi="Arial" w:cs="Arial"/>
                <w:bCs/>
                <w:caps/>
                <w:sz w:val="20"/>
                <w:szCs w:val="20"/>
              </w:rPr>
            </w:pPr>
            <w:r w:rsidRPr="000345F5">
              <w:rPr>
                <w:rFonts w:ascii="Arial" w:hAnsi="Arial" w:cs="Arial"/>
                <w:bCs/>
                <w:sz w:val="20"/>
                <w:szCs w:val="20"/>
              </w:rPr>
              <w:t>Seventh</w:t>
            </w:r>
          </w:p>
        </w:tc>
        <w:tc>
          <w:tcPr>
            <w:tcW w:w="1395" w:type="dxa"/>
            <w:tcBorders>
              <w:bottom w:val="single" w:sz="4" w:space="0" w:color="auto"/>
            </w:tcBorders>
          </w:tcPr>
          <w:p w14:paraId="7EE2005B" w14:textId="30797147" w:rsidR="00A41D1E" w:rsidRPr="00CE2C7C" w:rsidRDefault="000345F5" w:rsidP="00031CB5">
            <w:pPr>
              <w:pStyle w:val="Body"/>
              <w:spacing w:after="0"/>
              <w:rPr>
                <w:rFonts w:ascii="Arial" w:hAnsi="Arial" w:cs="Arial"/>
                <w:bCs/>
                <w:sz w:val="20"/>
                <w:szCs w:val="20"/>
              </w:rPr>
            </w:pPr>
            <w:r w:rsidRPr="000345F5">
              <w:rPr>
                <w:rFonts w:ascii="Arial" w:hAnsi="Arial" w:cs="Arial"/>
                <w:bCs/>
                <w:sz w:val="20"/>
                <w:szCs w:val="20"/>
              </w:rPr>
              <w:t>Eighth</w:t>
            </w:r>
          </w:p>
        </w:tc>
      </w:tr>
      <w:tr w:rsidR="00F10EA3" w:rsidRPr="00A432F0" w14:paraId="7CAD4EF5" w14:textId="77777777" w:rsidTr="00CA78C7">
        <w:tc>
          <w:tcPr>
            <w:tcW w:w="1623" w:type="dxa"/>
            <w:tcBorders>
              <w:top w:val="single" w:sz="4" w:space="0" w:color="auto"/>
              <w:bottom w:val="nil"/>
            </w:tcBorders>
          </w:tcPr>
          <w:p w14:paraId="63AF98E8" w14:textId="77777777" w:rsidR="00A41D1E" w:rsidRPr="00A432F0" w:rsidRDefault="00A41D1E" w:rsidP="00031CB5">
            <w:pPr>
              <w:pStyle w:val="Body"/>
              <w:spacing w:after="0"/>
              <w:rPr>
                <w:rFonts w:ascii="Arial" w:hAnsi="Arial" w:cs="Arial"/>
                <w:bCs/>
                <w:caps/>
                <w:sz w:val="20"/>
                <w:szCs w:val="20"/>
              </w:rPr>
            </w:pPr>
            <w:r w:rsidRPr="00A432F0">
              <w:rPr>
                <w:rFonts w:ascii="Arial" w:hAnsi="Arial" w:cs="Arial"/>
                <w:bCs/>
                <w:caps/>
                <w:sz w:val="20"/>
                <w:szCs w:val="20"/>
              </w:rPr>
              <w:t xml:space="preserve">   D</w:t>
            </w:r>
            <w:r w:rsidRPr="00A432F0">
              <w:rPr>
                <w:rFonts w:ascii="Arial" w:hAnsi="Arial" w:cs="Arial"/>
                <w:bCs/>
                <w:sz w:val="20"/>
                <w:szCs w:val="20"/>
              </w:rPr>
              <w:t>ate</w:t>
            </w:r>
          </w:p>
        </w:tc>
        <w:tc>
          <w:tcPr>
            <w:tcW w:w="1809" w:type="dxa"/>
            <w:tcBorders>
              <w:top w:val="single" w:sz="4" w:space="0" w:color="auto"/>
              <w:bottom w:val="nil"/>
            </w:tcBorders>
          </w:tcPr>
          <w:p w14:paraId="6289EB06" w14:textId="2A41EC63" w:rsidR="00A41D1E" w:rsidRPr="00A432F0" w:rsidRDefault="00F10EA3" w:rsidP="00031CB5">
            <w:pPr>
              <w:pStyle w:val="Body"/>
              <w:spacing w:after="0"/>
              <w:rPr>
                <w:rFonts w:ascii="Arial" w:hAnsi="Arial" w:cs="Arial"/>
                <w:bCs/>
                <w:sz w:val="20"/>
                <w:szCs w:val="20"/>
              </w:rPr>
            </w:pPr>
            <w:r w:rsidRPr="00A432F0">
              <w:rPr>
                <w:rFonts w:ascii="Arial" w:hAnsi="Arial" w:cs="Arial"/>
                <w:bCs/>
                <w:sz w:val="20"/>
                <w:szCs w:val="20"/>
              </w:rPr>
              <w:t>08/11/2024</w:t>
            </w:r>
          </w:p>
        </w:tc>
        <w:tc>
          <w:tcPr>
            <w:tcW w:w="1680" w:type="dxa"/>
            <w:tcBorders>
              <w:top w:val="single" w:sz="4" w:space="0" w:color="auto"/>
              <w:bottom w:val="nil"/>
            </w:tcBorders>
          </w:tcPr>
          <w:p w14:paraId="600A30DA" w14:textId="3C2161EB" w:rsidR="00A41D1E" w:rsidRPr="00A432F0" w:rsidRDefault="00BF4B20" w:rsidP="00031CB5">
            <w:pPr>
              <w:pStyle w:val="Body"/>
              <w:spacing w:after="0"/>
              <w:rPr>
                <w:rFonts w:ascii="Arial" w:hAnsi="Arial" w:cs="Arial"/>
                <w:bCs/>
                <w:sz w:val="20"/>
                <w:szCs w:val="20"/>
              </w:rPr>
            </w:pPr>
            <w:r w:rsidRPr="00A432F0">
              <w:rPr>
                <w:rFonts w:ascii="Arial" w:hAnsi="Arial" w:cs="Arial"/>
                <w:bCs/>
                <w:sz w:val="20"/>
                <w:szCs w:val="20"/>
              </w:rPr>
              <w:t>15/11/2024</w:t>
            </w:r>
          </w:p>
        </w:tc>
        <w:tc>
          <w:tcPr>
            <w:tcW w:w="1691" w:type="dxa"/>
            <w:tcBorders>
              <w:top w:val="single" w:sz="4" w:space="0" w:color="auto"/>
              <w:bottom w:val="nil"/>
            </w:tcBorders>
          </w:tcPr>
          <w:p w14:paraId="0200F5B6" w14:textId="53E0282A" w:rsidR="00A41D1E" w:rsidRPr="00A432F0" w:rsidRDefault="00A432F0" w:rsidP="00031CB5">
            <w:pPr>
              <w:pStyle w:val="Body"/>
              <w:spacing w:after="0"/>
              <w:rPr>
                <w:rFonts w:ascii="Arial" w:hAnsi="Arial" w:cs="Arial"/>
                <w:bCs/>
                <w:sz w:val="20"/>
                <w:szCs w:val="20"/>
              </w:rPr>
            </w:pPr>
            <w:r w:rsidRPr="00A432F0">
              <w:rPr>
                <w:rFonts w:ascii="Arial" w:hAnsi="Arial" w:cs="Arial"/>
                <w:bCs/>
                <w:sz w:val="20"/>
                <w:szCs w:val="20"/>
              </w:rPr>
              <w:t>22/11/2024</w:t>
            </w:r>
          </w:p>
        </w:tc>
        <w:tc>
          <w:tcPr>
            <w:tcW w:w="1395" w:type="dxa"/>
            <w:tcBorders>
              <w:top w:val="single" w:sz="4" w:space="0" w:color="auto"/>
              <w:bottom w:val="nil"/>
            </w:tcBorders>
          </w:tcPr>
          <w:p w14:paraId="79DF0AC6" w14:textId="644162BB" w:rsidR="00A41D1E" w:rsidRPr="00A432F0" w:rsidRDefault="00A432F0" w:rsidP="00031CB5">
            <w:pPr>
              <w:pStyle w:val="Body"/>
              <w:spacing w:after="0"/>
              <w:rPr>
                <w:rFonts w:ascii="Arial" w:hAnsi="Arial" w:cs="Arial"/>
                <w:bCs/>
                <w:sz w:val="20"/>
                <w:szCs w:val="20"/>
              </w:rPr>
            </w:pPr>
            <w:r w:rsidRPr="00A432F0">
              <w:rPr>
                <w:rFonts w:ascii="Arial" w:hAnsi="Arial" w:cs="Arial"/>
                <w:bCs/>
                <w:sz w:val="20"/>
                <w:szCs w:val="20"/>
              </w:rPr>
              <w:t>29/11/2024</w:t>
            </w:r>
          </w:p>
        </w:tc>
      </w:tr>
      <w:tr w:rsidR="00F10EA3" w:rsidRPr="00CE2C7C" w14:paraId="4375C1B0" w14:textId="77777777" w:rsidTr="00CA78C7">
        <w:tc>
          <w:tcPr>
            <w:tcW w:w="1623" w:type="dxa"/>
            <w:tcBorders>
              <w:top w:val="nil"/>
            </w:tcBorders>
          </w:tcPr>
          <w:p w14:paraId="1FBAF5AE" w14:textId="77777777" w:rsidR="00A41D1E" w:rsidRPr="00CE2C7C" w:rsidRDefault="00A41D1E" w:rsidP="00031CB5">
            <w:pPr>
              <w:pStyle w:val="Body"/>
              <w:spacing w:after="0"/>
              <w:rPr>
                <w:rFonts w:ascii="Arial" w:hAnsi="Arial" w:cs="Arial"/>
                <w:bCs/>
                <w:caps/>
                <w:sz w:val="20"/>
                <w:szCs w:val="20"/>
              </w:rPr>
            </w:pPr>
            <w:r w:rsidRPr="00CE2C7C">
              <w:rPr>
                <w:rFonts w:ascii="Arial" w:hAnsi="Arial" w:cs="Arial"/>
                <w:bCs/>
                <w:sz w:val="20"/>
                <w:szCs w:val="20"/>
              </w:rPr>
              <w:t xml:space="preserve">   Topic</w:t>
            </w:r>
          </w:p>
        </w:tc>
        <w:tc>
          <w:tcPr>
            <w:tcW w:w="1809" w:type="dxa"/>
            <w:tcBorders>
              <w:top w:val="nil"/>
            </w:tcBorders>
          </w:tcPr>
          <w:p w14:paraId="626FE49B" w14:textId="1B2C5DFC" w:rsidR="00A41D1E" w:rsidRPr="00F10EA3" w:rsidRDefault="00F10EA3" w:rsidP="00031CB5">
            <w:pPr>
              <w:pStyle w:val="Body"/>
              <w:spacing w:after="0"/>
              <w:rPr>
                <w:rFonts w:ascii="Arial" w:hAnsi="Arial" w:cs="Arial"/>
                <w:bCs/>
                <w:caps/>
                <w:sz w:val="20"/>
                <w:szCs w:val="20"/>
              </w:rPr>
            </w:pPr>
            <w:r w:rsidRPr="00F10EA3">
              <w:rPr>
                <w:rFonts w:ascii="Arial" w:hAnsi="Arial" w:cs="Arial"/>
                <w:bCs/>
                <w:sz w:val="20"/>
                <w:szCs w:val="20"/>
              </w:rPr>
              <w:t>Executive Function</w:t>
            </w:r>
          </w:p>
        </w:tc>
        <w:tc>
          <w:tcPr>
            <w:tcW w:w="1680" w:type="dxa"/>
            <w:tcBorders>
              <w:top w:val="nil"/>
            </w:tcBorders>
          </w:tcPr>
          <w:p w14:paraId="79A20AB0" w14:textId="6098D156" w:rsidR="00A41D1E" w:rsidRPr="00CE2C7C" w:rsidRDefault="00BF4B20" w:rsidP="00031CB5">
            <w:pPr>
              <w:pStyle w:val="Body"/>
              <w:spacing w:after="0"/>
              <w:rPr>
                <w:rFonts w:ascii="Arial" w:hAnsi="Arial" w:cs="Arial"/>
                <w:bCs/>
                <w:sz w:val="20"/>
                <w:szCs w:val="20"/>
              </w:rPr>
            </w:pPr>
            <w:r w:rsidRPr="00BF4B20">
              <w:rPr>
                <w:rFonts w:ascii="Arial" w:hAnsi="Arial" w:cs="Arial"/>
                <w:bCs/>
                <w:sz w:val="20"/>
                <w:szCs w:val="20"/>
              </w:rPr>
              <w:t>Attention</w:t>
            </w:r>
          </w:p>
        </w:tc>
        <w:tc>
          <w:tcPr>
            <w:tcW w:w="1691" w:type="dxa"/>
            <w:tcBorders>
              <w:top w:val="nil"/>
            </w:tcBorders>
          </w:tcPr>
          <w:p w14:paraId="5880EFDB" w14:textId="021124C1" w:rsidR="00A41D1E" w:rsidRPr="00CE2C7C" w:rsidRDefault="00A432F0" w:rsidP="00031CB5">
            <w:pPr>
              <w:pStyle w:val="Body"/>
              <w:spacing w:after="0"/>
              <w:rPr>
                <w:rFonts w:ascii="Arial" w:hAnsi="Arial" w:cs="Arial"/>
                <w:bCs/>
                <w:sz w:val="20"/>
                <w:szCs w:val="20"/>
              </w:rPr>
            </w:pPr>
            <w:r w:rsidRPr="00A432F0">
              <w:rPr>
                <w:rFonts w:ascii="Arial" w:hAnsi="Arial" w:cs="Arial"/>
                <w:bCs/>
                <w:sz w:val="20"/>
                <w:szCs w:val="20"/>
              </w:rPr>
              <w:t>Language</w:t>
            </w:r>
          </w:p>
        </w:tc>
        <w:tc>
          <w:tcPr>
            <w:tcW w:w="1395" w:type="dxa"/>
            <w:tcBorders>
              <w:top w:val="nil"/>
            </w:tcBorders>
          </w:tcPr>
          <w:p w14:paraId="657E9061" w14:textId="5CEF2840" w:rsidR="00A41D1E" w:rsidRPr="00CE2C7C" w:rsidRDefault="00A432F0" w:rsidP="00031CB5">
            <w:pPr>
              <w:pStyle w:val="Body"/>
              <w:spacing w:after="0"/>
              <w:rPr>
                <w:rFonts w:ascii="Arial" w:hAnsi="Arial" w:cs="Arial"/>
                <w:bCs/>
                <w:caps/>
                <w:sz w:val="20"/>
                <w:szCs w:val="20"/>
              </w:rPr>
            </w:pPr>
            <w:r w:rsidRPr="00A432F0">
              <w:rPr>
                <w:rFonts w:ascii="Arial" w:hAnsi="Arial" w:cs="Arial"/>
                <w:bCs/>
                <w:sz w:val="20"/>
                <w:szCs w:val="20"/>
              </w:rPr>
              <w:t>Abstraction</w:t>
            </w:r>
          </w:p>
        </w:tc>
      </w:tr>
      <w:tr w:rsidR="00F10EA3" w:rsidRPr="00CE2C7C" w14:paraId="1FCBC20E" w14:textId="77777777" w:rsidTr="00CA78C7">
        <w:tc>
          <w:tcPr>
            <w:tcW w:w="1623" w:type="dxa"/>
          </w:tcPr>
          <w:p w14:paraId="17945EB9" w14:textId="77777777" w:rsidR="00A41D1E" w:rsidRPr="00CE2C7C" w:rsidRDefault="00A41D1E" w:rsidP="00031CB5">
            <w:pPr>
              <w:pStyle w:val="Body"/>
              <w:spacing w:after="0"/>
              <w:rPr>
                <w:rFonts w:ascii="Arial" w:hAnsi="Arial" w:cs="Arial"/>
                <w:bCs/>
                <w:sz w:val="20"/>
                <w:szCs w:val="20"/>
              </w:rPr>
            </w:pPr>
            <w:r w:rsidRPr="00CE2C7C">
              <w:rPr>
                <w:rFonts w:ascii="Arial" w:hAnsi="Arial" w:cs="Arial"/>
                <w:bCs/>
                <w:sz w:val="20"/>
                <w:szCs w:val="20"/>
              </w:rPr>
              <w:t xml:space="preserve">   Session content</w:t>
            </w:r>
          </w:p>
        </w:tc>
        <w:tc>
          <w:tcPr>
            <w:tcW w:w="1809" w:type="dxa"/>
          </w:tcPr>
          <w:p w14:paraId="32029442" w14:textId="5764DBEC" w:rsidR="00A41D1E" w:rsidRPr="00F10EA3" w:rsidRDefault="00BF4B20" w:rsidP="00031CB5">
            <w:pPr>
              <w:pStyle w:val="Body"/>
              <w:spacing w:after="0"/>
              <w:rPr>
                <w:rFonts w:ascii="Arial" w:hAnsi="Arial" w:cs="Arial"/>
                <w:bCs/>
                <w:sz w:val="20"/>
                <w:szCs w:val="20"/>
              </w:rPr>
            </w:pPr>
            <w:r w:rsidRPr="00BF4B20">
              <w:rPr>
                <w:rFonts w:ascii="Arial" w:hAnsi="Arial" w:cs="Arial"/>
                <w:bCs/>
                <w:sz w:val="20"/>
                <w:szCs w:val="20"/>
              </w:rPr>
              <w:t>An explanation of executive function and its significance in executive thinking, planning, decision-making, and problem-solving, as well as its relationship with cognitive impairment.</w:t>
            </w:r>
          </w:p>
        </w:tc>
        <w:tc>
          <w:tcPr>
            <w:tcW w:w="1680" w:type="dxa"/>
          </w:tcPr>
          <w:p w14:paraId="677C9AFA" w14:textId="70E62FED" w:rsidR="00A41D1E" w:rsidRPr="00CE2C7C" w:rsidRDefault="00A432F0" w:rsidP="00031CB5">
            <w:pPr>
              <w:pStyle w:val="Body"/>
              <w:spacing w:after="0"/>
              <w:rPr>
                <w:rFonts w:ascii="Arial" w:hAnsi="Arial" w:cs="Arial"/>
                <w:bCs/>
                <w:caps/>
                <w:sz w:val="20"/>
                <w:szCs w:val="20"/>
              </w:rPr>
            </w:pPr>
            <w:r w:rsidRPr="00A432F0">
              <w:rPr>
                <w:rFonts w:ascii="Arial" w:hAnsi="Arial" w:cs="Arial"/>
                <w:bCs/>
                <w:sz w:val="20"/>
                <w:szCs w:val="20"/>
              </w:rPr>
              <w:t>A discussion on attention function and strategies to enhance it.</w:t>
            </w:r>
          </w:p>
        </w:tc>
        <w:tc>
          <w:tcPr>
            <w:tcW w:w="1691" w:type="dxa"/>
          </w:tcPr>
          <w:p w14:paraId="32526547" w14:textId="14B5495A" w:rsidR="00A41D1E" w:rsidRPr="00CE2C7C" w:rsidRDefault="00A432F0" w:rsidP="00031CB5">
            <w:pPr>
              <w:pStyle w:val="Body"/>
              <w:spacing w:after="0"/>
              <w:rPr>
                <w:rFonts w:ascii="Arial" w:hAnsi="Arial" w:cs="Arial"/>
                <w:bCs/>
                <w:sz w:val="20"/>
                <w:szCs w:val="20"/>
              </w:rPr>
            </w:pPr>
            <w:r w:rsidRPr="00A432F0">
              <w:rPr>
                <w:rFonts w:ascii="Arial" w:hAnsi="Arial" w:cs="Arial"/>
                <w:bCs/>
                <w:sz w:val="20"/>
                <w:szCs w:val="20"/>
              </w:rPr>
              <w:t>An explanation of language as a communication tool for expressing thoughts, emotions, and ideas.</w:t>
            </w:r>
          </w:p>
        </w:tc>
        <w:tc>
          <w:tcPr>
            <w:tcW w:w="1395" w:type="dxa"/>
          </w:tcPr>
          <w:p w14:paraId="1E042352" w14:textId="05737F59" w:rsidR="00A41D1E" w:rsidRPr="00CE2C7C" w:rsidRDefault="00CC7580" w:rsidP="00031CB5">
            <w:pPr>
              <w:pStyle w:val="Body"/>
              <w:spacing w:after="0"/>
              <w:rPr>
                <w:rFonts w:ascii="Arial" w:hAnsi="Arial" w:cs="Arial"/>
                <w:bCs/>
                <w:sz w:val="20"/>
                <w:szCs w:val="20"/>
              </w:rPr>
            </w:pPr>
            <w:r w:rsidRPr="00CC7580">
              <w:rPr>
                <w:rFonts w:ascii="Arial" w:hAnsi="Arial" w:cs="Arial"/>
                <w:bCs/>
                <w:sz w:val="20"/>
                <w:szCs w:val="20"/>
              </w:rPr>
              <w:t>A discussion on abstract thinking, its role in cognitive function, and its connection to cognitive impairment.</w:t>
            </w:r>
          </w:p>
        </w:tc>
      </w:tr>
      <w:tr w:rsidR="00F10EA3" w:rsidRPr="00CE2C7C" w14:paraId="176CFF4F" w14:textId="77777777" w:rsidTr="00CA78C7">
        <w:tc>
          <w:tcPr>
            <w:tcW w:w="1623" w:type="dxa"/>
          </w:tcPr>
          <w:p w14:paraId="66E04E94" w14:textId="77777777" w:rsidR="00A41D1E" w:rsidRPr="00CE2C7C" w:rsidRDefault="00A41D1E" w:rsidP="00031CB5">
            <w:pPr>
              <w:pStyle w:val="Body"/>
              <w:spacing w:after="0"/>
              <w:rPr>
                <w:rFonts w:ascii="Arial" w:hAnsi="Arial" w:cs="Arial"/>
                <w:bCs/>
                <w:sz w:val="20"/>
                <w:szCs w:val="20"/>
              </w:rPr>
            </w:pPr>
            <w:r w:rsidRPr="00CE2C7C">
              <w:rPr>
                <w:rFonts w:ascii="Arial" w:hAnsi="Arial" w:cs="Arial"/>
                <w:bCs/>
                <w:sz w:val="20"/>
                <w:szCs w:val="20"/>
              </w:rPr>
              <w:t xml:space="preserve">   Activities</w:t>
            </w:r>
          </w:p>
        </w:tc>
        <w:tc>
          <w:tcPr>
            <w:tcW w:w="1809" w:type="dxa"/>
          </w:tcPr>
          <w:p w14:paraId="46336625" w14:textId="4639F1CA" w:rsidR="00A41D1E" w:rsidRPr="00F10EA3" w:rsidRDefault="00BF4B20" w:rsidP="00031CB5">
            <w:pPr>
              <w:pStyle w:val="Body"/>
              <w:spacing w:after="0"/>
              <w:rPr>
                <w:rFonts w:ascii="Arial" w:hAnsi="Arial" w:cs="Arial"/>
                <w:bCs/>
                <w:sz w:val="20"/>
                <w:szCs w:val="20"/>
              </w:rPr>
            </w:pPr>
            <w:r w:rsidRPr="00BF4B20">
              <w:rPr>
                <w:rFonts w:ascii="Arial" w:hAnsi="Arial" w:cs="Arial"/>
                <w:bCs/>
                <w:sz w:val="20"/>
                <w:szCs w:val="20"/>
              </w:rPr>
              <w:t xml:space="preserve">Patients followed step-by-step instructions to create simple origami figures, evaluating their ability to follow sequences and </w:t>
            </w:r>
            <w:r w:rsidRPr="00BF4B20">
              <w:rPr>
                <w:rFonts w:ascii="Arial" w:hAnsi="Arial" w:cs="Arial"/>
                <w:bCs/>
                <w:sz w:val="20"/>
                <w:szCs w:val="20"/>
              </w:rPr>
              <w:lastRenderedPageBreak/>
              <w:t>make precise folds. The accuracy and completeness of the final origami figure were then assessed.</w:t>
            </w:r>
          </w:p>
        </w:tc>
        <w:tc>
          <w:tcPr>
            <w:tcW w:w="1680" w:type="dxa"/>
          </w:tcPr>
          <w:p w14:paraId="3CE2863D" w14:textId="6BC9187E" w:rsidR="00A41D1E" w:rsidRPr="00CE2C7C" w:rsidRDefault="00A432F0" w:rsidP="00031CB5">
            <w:pPr>
              <w:pStyle w:val="Body"/>
              <w:spacing w:after="0"/>
              <w:rPr>
                <w:rFonts w:ascii="Arial" w:hAnsi="Arial" w:cs="Arial"/>
                <w:bCs/>
                <w:sz w:val="20"/>
                <w:szCs w:val="20"/>
              </w:rPr>
            </w:pPr>
            <w:r w:rsidRPr="00A432F0">
              <w:rPr>
                <w:rFonts w:ascii="Arial" w:hAnsi="Arial" w:cs="Arial"/>
                <w:bCs/>
                <w:sz w:val="20"/>
                <w:szCs w:val="20"/>
              </w:rPr>
              <w:lastRenderedPageBreak/>
              <w:t xml:space="preserve">Patients observed an image from the manual for one minute and then described as many details as they could </w:t>
            </w:r>
            <w:r w:rsidRPr="00A432F0">
              <w:rPr>
                <w:rFonts w:ascii="Arial" w:hAnsi="Arial" w:cs="Arial"/>
                <w:bCs/>
                <w:sz w:val="20"/>
                <w:szCs w:val="20"/>
              </w:rPr>
              <w:lastRenderedPageBreak/>
              <w:t>remember, assessing their attentional capacity.</w:t>
            </w:r>
          </w:p>
        </w:tc>
        <w:tc>
          <w:tcPr>
            <w:tcW w:w="1691" w:type="dxa"/>
          </w:tcPr>
          <w:p w14:paraId="5944A21C" w14:textId="5F51F6AA" w:rsidR="00A41D1E" w:rsidRPr="00CE2C7C" w:rsidRDefault="00A432F0" w:rsidP="00031CB5">
            <w:pPr>
              <w:pStyle w:val="Body"/>
              <w:spacing w:after="0"/>
              <w:rPr>
                <w:rFonts w:ascii="Arial" w:hAnsi="Arial" w:cs="Arial"/>
                <w:bCs/>
                <w:caps/>
                <w:sz w:val="20"/>
                <w:szCs w:val="20"/>
              </w:rPr>
            </w:pPr>
            <w:r w:rsidRPr="00A432F0">
              <w:rPr>
                <w:rFonts w:ascii="Arial" w:hAnsi="Arial" w:cs="Arial"/>
                <w:bCs/>
                <w:sz w:val="20"/>
                <w:szCs w:val="20"/>
              </w:rPr>
              <w:lastRenderedPageBreak/>
              <w:t>Patients read a fragment from the children's story “the magic trunk” and were asked to create and share their endings.</w:t>
            </w:r>
          </w:p>
        </w:tc>
        <w:tc>
          <w:tcPr>
            <w:tcW w:w="1395" w:type="dxa"/>
          </w:tcPr>
          <w:p w14:paraId="390BDEBE" w14:textId="449B280C" w:rsidR="00A41D1E" w:rsidRPr="00CE2C7C" w:rsidRDefault="00B53EF4" w:rsidP="00031CB5">
            <w:pPr>
              <w:pStyle w:val="Body"/>
              <w:spacing w:after="0"/>
              <w:rPr>
                <w:rFonts w:ascii="Arial" w:hAnsi="Arial" w:cs="Arial"/>
                <w:bCs/>
                <w:caps/>
                <w:sz w:val="20"/>
                <w:szCs w:val="20"/>
              </w:rPr>
            </w:pPr>
            <w:r w:rsidRPr="00B53EF4">
              <w:rPr>
                <w:rFonts w:ascii="Arial" w:hAnsi="Arial" w:cs="Arial"/>
                <w:bCs/>
                <w:sz w:val="20"/>
                <w:szCs w:val="20"/>
              </w:rPr>
              <w:t xml:space="preserve">Patients grouped objects and professions into appropriate categories, assessing </w:t>
            </w:r>
            <w:r w:rsidRPr="00B53EF4">
              <w:rPr>
                <w:rFonts w:ascii="Arial" w:hAnsi="Arial" w:cs="Arial"/>
                <w:bCs/>
                <w:sz w:val="20"/>
                <w:szCs w:val="20"/>
              </w:rPr>
              <w:lastRenderedPageBreak/>
              <w:t>their ability to recognise conceptual relationships.</w:t>
            </w:r>
          </w:p>
        </w:tc>
      </w:tr>
    </w:tbl>
    <w:p w14:paraId="5DAC252D" w14:textId="77777777" w:rsidR="003D032A" w:rsidRDefault="003D032A" w:rsidP="003D032A">
      <w:pPr>
        <w:pStyle w:val="Body"/>
        <w:spacing w:after="0"/>
        <w:rPr>
          <w:rFonts w:ascii="Arial" w:hAnsi="Arial" w:cs="Arial"/>
          <w:bCs/>
          <w:caps/>
        </w:rPr>
      </w:pPr>
      <w:r w:rsidRPr="003D032A">
        <w:rPr>
          <w:rFonts w:ascii="Arial" w:hAnsi="Arial" w:cs="Arial"/>
          <w:bCs/>
        </w:rPr>
        <w:lastRenderedPageBreak/>
        <w:t>Source: own elaboration with the results from the</w:t>
      </w:r>
      <w:r>
        <w:rPr>
          <w:rFonts w:ascii="Arial" w:hAnsi="Arial" w:cs="Arial"/>
          <w:bCs/>
        </w:rPr>
        <w:t xml:space="preserve"> </w:t>
      </w:r>
      <w:r w:rsidRPr="003D032A">
        <w:rPr>
          <w:rFonts w:ascii="Arial" w:hAnsi="Arial" w:cs="Arial"/>
          <w:bCs/>
        </w:rPr>
        <w:t>database.</w:t>
      </w:r>
    </w:p>
    <w:p w14:paraId="3AB255B5" w14:textId="1BA7BBC1" w:rsidR="00F10EA3" w:rsidRPr="00682AE2" w:rsidRDefault="00F10EA3" w:rsidP="00F10EA3">
      <w:pPr>
        <w:pStyle w:val="Body"/>
        <w:spacing w:after="0"/>
        <w:rPr>
          <w:rFonts w:ascii="Arial" w:hAnsi="Arial" w:cs="Arial"/>
          <w:bCs/>
        </w:rPr>
      </w:pPr>
    </w:p>
    <w:p w14:paraId="6F7B051C" w14:textId="039813F3" w:rsidR="003D032A" w:rsidRDefault="003D032A" w:rsidP="003D032A">
      <w:pPr>
        <w:pStyle w:val="Body"/>
        <w:spacing w:after="0"/>
        <w:rPr>
          <w:rFonts w:ascii="Arial" w:hAnsi="Arial" w:cs="Arial"/>
          <w:bCs/>
          <w:caps/>
        </w:rPr>
      </w:pPr>
      <w:r w:rsidRPr="003D032A">
        <w:rPr>
          <w:rFonts w:ascii="Arial" w:hAnsi="Arial" w:cs="Arial"/>
          <w:bCs/>
        </w:rPr>
        <w:t xml:space="preserve">Table </w:t>
      </w:r>
      <w:r>
        <w:rPr>
          <w:rFonts w:ascii="Arial" w:hAnsi="Arial" w:cs="Arial"/>
          <w:bCs/>
        </w:rPr>
        <w:t>3</w:t>
      </w:r>
      <w:r w:rsidRPr="003D032A">
        <w:rPr>
          <w:rFonts w:ascii="Arial" w:hAnsi="Arial" w:cs="Arial"/>
          <w:bCs/>
        </w:rPr>
        <w:t xml:space="preserve"> outlines the session plan for a cognitive stimulation intervention conducted in </w:t>
      </w:r>
      <w:r>
        <w:rPr>
          <w:rFonts w:ascii="Arial" w:hAnsi="Arial" w:cs="Arial"/>
          <w:bCs/>
        </w:rPr>
        <w:t>December</w:t>
      </w:r>
      <w:r w:rsidRPr="003D032A">
        <w:rPr>
          <w:rFonts w:ascii="Arial" w:hAnsi="Arial" w:cs="Arial"/>
          <w:bCs/>
        </w:rPr>
        <w:t>.</w:t>
      </w:r>
    </w:p>
    <w:p w14:paraId="668ECF80" w14:textId="77777777" w:rsidR="00F10EA3" w:rsidRDefault="00F10EA3" w:rsidP="00F10EA3">
      <w:pPr>
        <w:pStyle w:val="Body"/>
        <w:spacing w:after="0"/>
        <w:rPr>
          <w:rFonts w:ascii="Arial" w:hAnsi="Arial" w:cs="Arial"/>
          <w:bCs/>
        </w:rPr>
      </w:pPr>
    </w:p>
    <w:p w14:paraId="066CDD2E" w14:textId="44155042" w:rsidR="00AD5C3D" w:rsidRPr="00AD5C3D" w:rsidRDefault="00AD5C3D" w:rsidP="00AD5C3D">
      <w:pPr>
        <w:pStyle w:val="Body"/>
        <w:spacing w:after="0"/>
        <w:rPr>
          <w:rFonts w:ascii="Arial" w:hAnsi="Arial" w:cs="Arial"/>
          <w:b/>
          <w:caps/>
          <w:sz w:val="22"/>
          <w:szCs w:val="22"/>
        </w:rPr>
      </w:pPr>
      <w:r w:rsidRPr="00AD5C3D">
        <w:rPr>
          <w:rFonts w:ascii="Arial" w:hAnsi="Arial" w:cs="Arial"/>
          <w:b/>
          <w:caps/>
          <w:sz w:val="22"/>
          <w:szCs w:val="22"/>
        </w:rPr>
        <w:t>T</w:t>
      </w:r>
      <w:r w:rsidRPr="00AD5C3D">
        <w:rPr>
          <w:rFonts w:ascii="Arial" w:hAnsi="Arial" w:cs="Arial"/>
          <w:b/>
          <w:sz w:val="22"/>
          <w:szCs w:val="22"/>
        </w:rPr>
        <w:t>able</w:t>
      </w:r>
      <w:r w:rsidRPr="00AD5C3D">
        <w:rPr>
          <w:rFonts w:ascii="Arial" w:hAnsi="Arial" w:cs="Arial"/>
          <w:b/>
          <w:caps/>
          <w:sz w:val="22"/>
          <w:szCs w:val="22"/>
        </w:rPr>
        <w:t xml:space="preserve"> </w:t>
      </w:r>
      <w:r>
        <w:rPr>
          <w:rFonts w:ascii="Arial" w:hAnsi="Arial" w:cs="Arial"/>
          <w:b/>
          <w:caps/>
          <w:sz w:val="22"/>
          <w:szCs w:val="22"/>
        </w:rPr>
        <w:t>3</w:t>
      </w:r>
      <w:r w:rsidRPr="00AD5C3D">
        <w:rPr>
          <w:rFonts w:ascii="Arial" w:hAnsi="Arial" w:cs="Arial"/>
          <w:b/>
          <w:caps/>
          <w:sz w:val="22"/>
          <w:szCs w:val="22"/>
        </w:rPr>
        <w:t>: S</w:t>
      </w:r>
      <w:r w:rsidRPr="00AD5C3D">
        <w:rPr>
          <w:rFonts w:ascii="Arial" w:hAnsi="Arial" w:cs="Arial"/>
          <w:b/>
          <w:sz w:val="22"/>
          <w:szCs w:val="22"/>
        </w:rPr>
        <w:t xml:space="preserve">ession plan for month </w:t>
      </w:r>
      <w:r>
        <w:rPr>
          <w:rFonts w:ascii="Arial" w:hAnsi="Arial" w:cs="Arial"/>
          <w:b/>
          <w:sz w:val="22"/>
          <w:szCs w:val="22"/>
        </w:rPr>
        <w:t>December</w:t>
      </w:r>
      <w:r w:rsidRPr="00AD5C3D">
        <w:rPr>
          <w:rFonts w:ascii="Arial" w:hAnsi="Arial" w:cs="Arial"/>
          <w:b/>
          <w:sz w:val="22"/>
          <w:szCs w:val="22"/>
        </w:rPr>
        <w:t xml:space="preserve"> – cognitive stimulation intervention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1822"/>
        <w:gridCol w:w="1696"/>
        <w:gridCol w:w="1696"/>
        <w:gridCol w:w="1340"/>
      </w:tblGrid>
      <w:tr w:rsidR="00077913" w:rsidRPr="00421842" w14:paraId="4C03ED54" w14:textId="77777777" w:rsidTr="00CA78C7">
        <w:tc>
          <w:tcPr>
            <w:tcW w:w="1644" w:type="dxa"/>
            <w:tcBorders>
              <w:bottom w:val="single" w:sz="4" w:space="0" w:color="auto"/>
            </w:tcBorders>
          </w:tcPr>
          <w:p w14:paraId="55AD7D3B" w14:textId="77777777" w:rsidR="00A41D1E" w:rsidRPr="00421842" w:rsidRDefault="00A41D1E" w:rsidP="00031CB5">
            <w:pPr>
              <w:pStyle w:val="Body"/>
              <w:spacing w:after="0"/>
              <w:rPr>
                <w:rFonts w:ascii="Arial" w:hAnsi="Arial" w:cs="Arial"/>
                <w:bCs/>
                <w:caps/>
                <w:sz w:val="20"/>
                <w:szCs w:val="20"/>
              </w:rPr>
            </w:pPr>
            <w:r w:rsidRPr="00421842">
              <w:rPr>
                <w:rFonts w:ascii="Arial" w:hAnsi="Arial" w:cs="Arial"/>
                <w:bCs/>
                <w:sz w:val="20"/>
                <w:szCs w:val="20"/>
              </w:rPr>
              <w:t>Session</w:t>
            </w:r>
          </w:p>
        </w:tc>
        <w:tc>
          <w:tcPr>
            <w:tcW w:w="1822" w:type="dxa"/>
            <w:tcBorders>
              <w:bottom w:val="single" w:sz="4" w:space="0" w:color="auto"/>
            </w:tcBorders>
          </w:tcPr>
          <w:p w14:paraId="7BAA3698" w14:textId="6C99E96A" w:rsidR="00A41D1E" w:rsidRPr="00421842" w:rsidRDefault="000345F5" w:rsidP="00031CB5">
            <w:pPr>
              <w:pStyle w:val="Body"/>
              <w:spacing w:after="0"/>
              <w:rPr>
                <w:rFonts w:ascii="Arial" w:hAnsi="Arial" w:cs="Arial"/>
                <w:bCs/>
                <w:caps/>
                <w:sz w:val="20"/>
                <w:szCs w:val="20"/>
              </w:rPr>
            </w:pPr>
            <w:r w:rsidRPr="00421842">
              <w:rPr>
                <w:rFonts w:ascii="Arial" w:hAnsi="Arial" w:cs="Arial"/>
                <w:bCs/>
                <w:sz w:val="20"/>
                <w:szCs w:val="20"/>
              </w:rPr>
              <w:t>Ninth</w:t>
            </w:r>
          </w:p>
        </w:tc>
        <w:tc>
          <w:tcPr>
            <w:tcW w:w="1696" w:type="dxa"/>
            <w:tcBorders>
              <w:bottom w:val="single" w:sz="4" w:space="0" w:color="auto"/>
            </w:tcBorders>
          </w:tcPr>
          <w:p w14:paraId="4BFD5037" w14:textId="6F09BB19" w:rsidR="00A41D1E" w:rsidRPr="00421842" w:rsidRDefault="000345F5" w:rsidP="00031CB5">
            <w:pPr>
              <w:pStyle w:val="Body"/>
              <w:spacing w:after="0"/>
              <w:rPr>
                <w:rFonts w:ascii="Arial" w:hAnsi="Arial" w:cs="Arial"/>
                <w:bCs/>
                <w:caps/>
                <w:sz w:val="20"/>
                <w:szCs w:val="20"/>
              </w:rPr>
            </w:pPr>
            <w:r w:rsidRPr="00421842">
              <w:rPr>
                <w:rFonts w:ascii="Arial" w:hAnsi="Arial" w:cs="Arial"/>
                <w:bCs/>
                <w:sz w:val="20"/>
                <w:szCs w:val="20"/>
              </w:rPr>
              <w:t>Tenth</w:t>
            </w:r>
          </w:p>
        </w:tc>
        <w:tc>
          <w:tcPr>
            <w:tcW w:w="1696" w:type="dxa"/>
            <w:tcBorders>
              <w:bottom w:val="single" w:sz="4" w:space="0" w:color="auto"/>
            </w:tcBorders>
          </w:tcPr>
          <w:p w14:paraId="4FFB3681" w14:textId="039D1671" w:rsidR="00A41D1E" w:rsidRPr="00421842" w:rsidRDefault="000345F5" w:rsidP="00031CB5">
            <w:pPr>
              <w:pStyle w:val="Body"/>
              <w:spacing w:after="0"/>
              <w:rPr>
                <w:rFonts w:ascii="Arial" w:hAnsi="Arial" w:cs="Arial"/>
                <w:bCs/>
                <w:caps/>
                <w:sz w:val="20"/>
                <w:szCs w:val="20"/>
              </w:rPr>
            </w:pPr>
            <w:r w:rsidRPr="00421842">
              <w:rPr>
                <w:rFonts w:ascii="Arial" w:hAnsi="Arial" w:cs="Arial"/>
                <w:bCs/>
                <w:sz w:val="20"/>
                <w:szCs w:val="20"/>
              </w:rPr>
              <w:t>Eleventh</w:t>
            </w:r>
          </w:p>
        </w:tc>
        <w:tc>
          <w:tcPr>
            <w:tcW w:w="1340" w:type="dxa"/>
            <w:tcBorders>
              <w:bottom w:val="single" w:sz="4" w:space="0" w:color="auto"/>
            </w:tcBorders>
          </w:tcPr>
          <w:p w14:paraId="7366DB9C" w14:textId="2AB45823" w:rsidR="00A41D1E" w:rsidRPr="00421842" w:rsidRDefault="000345F5" w:rsidP="00031CB5">
            <w:pPr>
              <w:pStyle w:val="Body"/>
              <w:spacing w:after="0"/>
              <w:rPr>
                <w:rFonts w:ascii="Arial" w:hAnsi="Arial" w:cs="Arial"/>
                <w:bCs/>
                <w:sz w:val="20"/>
                <w:szCs w:val="20"/>
              </w:rPr>
            </w:pPr>
            <w:r w:rsidRPr="00421842">
              <w:rPr>
                <w:rFonts w:ascii="Arial" w:hAnsi="Arial" w:cs="Arial"/>
                <w:bCs/>
                <w:sz w:val="20"/>
                <w:szCs w:val="20"/>
              </w:rPr>
              <w:t>Twelfth</w:t>
            </w:r>
          </w:p>
        </w:tc>
      </w:tr>
      <w:tr w:rsidR="00077913" w:rsidRPr="00077913" w14:paraId="5A2032C6" w14:textId="77777777" w:rsidTr="00CA78C7">
        <w:tc>
          <w:tcPr>
            <w:tcW w:w="1644" w:type="dxa"/>
            <w:tcBorders>
              <w:top w:val="single" w:sz="4" w:space="0" w:color="auto"/>
              <w:bottom w:val="nil"/>
            </w:tcBorders>
          </w:tcPr>
          <w:p w14:paraId="4DB47A85" w14:textId="77777777" w:rsidR="00A41D1E" w:rsidRPr="00077913" w:rsidRDefault="00A41D1E" w:rsidP="00031CB5">
            <w:pPr>
              <w:pStyle w:val="Body"/>
              <w:spacing w:after="0"/>
              <w:rPr>
                <w:rFonts w:ascii="Arial" w:hAnsi="Arial" w:cs="Arial"/>
                <w:bCs/>
                <w:caps/>
                <w:sz w:val="20"/>
                <w:szCs w:val="20"/>
              </w:rPr>
            </w:pPr>
            <w:r w:rsidRPr="00077913">
              <w:rPr>
                <w:rFonts w:ascii="Arial" w:hAnsi="Arial" w:cs="Arial"/>
                <w:bCs/>
                <w:caps/>
                <w:sz w:val="20"/>
                <w:szCs w:val="20"/>
              </w:rPr>
              <w:t xml:space="preserve">   D</w:t>
            </w:r>
            <w:r w:rsidRPr="00077913">
              <w:rPr>
                <w:rFonts w:ascii="Arial" w:hAnsi="Arial" w:cs="Arial"/>
                <w:bCs/>
                <w:sz w:val="20"/>
                <w:szCs w:val="20"/>
              </w:rPr>
              <w:t>ate</w:t>
            </w:r>
          </w:p>
        </w:tc>
        <w:tc>
          <w:tcPr>
            <w:tcW w:w="1822" w:type="dxa"/>
            <w:tcBorders>
              <w:top w:val="single" w:sz="4" w:space="0" w:color="auto"/>
              <w:bottom w:val="nil"/>
            </w:tcBorders>
          </w:tcPr>
          <w:p w14:paraId="1FCD1357" w14:textId="5D4BBF34" w:rsidR="00A41D1E" w:rsidRPr="00077913" w:rsidRDefault="00AD5C3D" w:rsidP="00031CB5">
            <w:pPr>
              <w:pStyle w:val="Body"/>
              <w:spacing w:after="0"/>
              <w:rPr>
                <w:rFonts w:ascii="Arial" w:hAnsi="Arial" w:cs="Arial"/>
                <w:bCs/>
                <w:sz w:val="20"/>
                <w:szCs w:val="20"/>
              </w:rPr>
            </w:pPr>
            <w:r w:rsidRPr="00077913">
              <w:rPr>
                <w:rFonts w:ascii="Arial" w:hAnsi="Arial" w:cs="Arial"/>
                <w:bCs/>
                <w:sz w:val="20"/>
                <w:szCs w:val="20"/>
              </w:rPr>
              <w:t>06/12/2024</w:t>
            </w:r>
          </w:p>
        </w:tc>
        <w:tc>
          <w:tcPr>
            <w:tcW w:w="1696" w:type="dxa"/>
            <w:tcBorders>
              <w:top w:val="single" w:sz="4" w:space="0" w:color="auto"/>
              <w:bottom w:val="nil"/>
            </w:tcBorders>
          </w:tcPr>
          <w:p w14:paraId="196BADF9" w14:textId="44A99AD9" w:rsidR="00A41D1E" w:rsidRPr="00077913" w:rsidRDefault="00421842" w:rsidP="00031CB5">
            <w:pPr>
              <w:pStyle w:val="Body"/>
              <w:spacing w:after="0"/>
              <w:rPr>
                <w:rFonts w:ascii="Arial" w:hAnsi="Arial" w:cs="Arial"/>
                <w:bCs/>
                <w:sz w:val="20"/>
                <w:szCs w:val="20"/>
              </w:rPr>
            </w:pPr>
            <w:r w:rsidRPr="00077913">
              <w:rPr>
                <w:rFonts w:ascii="Arial" w:hAnsi="Arial" w:cs="Arial"/>
                <w:bCs/>
                <w:sz w:val="20"/>
                <w:szCs w:val="20"/>
              </w:rPr>
              <w:t>13/12/2024</w:t>
            </w:r>
          </w:p>
        </w:tc>
        <w:tc>
          <w:tcPr>
            <w:tcW w:w="1696" w:type="dxa"/>
            <w:tcBorders>
              <w:top w:val="single" w:sz="4" w:space="0" w:color="auto"/>
              <w:bottom w:val="nil"/>
            </w:tcBorders>
          </w:tcPr>
          <w:p w14:paraId="52FDFA3B" w14:textId="11676050" w:rsidR="00A41D1E" w:rsidRPr="00077913" w:rsidRDefault="00077913" w:rsidP="00031CB5">
            <w:pPr>
              <w:pStyle w:val="Body"/>
              <w:spacing w:after="0"/>
              <w:rPr>
                <w:rFonts w:ascii="Arial" w:hAnsi="Arial" w:cs="Arial"/>
                <w:bCs/>
                <w:sz w:val="20"/>
                <w:szCs w:val="20"/>
              </w:rPr>
            </w:pPr>
            <w:r w:rsidRPr="00077913">
              <w:rPr>
                <w:rFonts w:ascii="Arial" w:hAnsi="Arial" w:cs="Arial"/>
                <w:bCs/>
                <w:sz w:val="20"/>
                <w:szCs w:val="20"/>
              </w:rPr>
              <w:t>20/12/2024</w:t>
            </w:r>
          </w:p>
        </w:tc>
        <w:tc>
          <w:tcPr>
            <w:tcW w:w="1340" w:type="dxa"/>
            <w:tcBorders>
              <w:top w:val="single" w:sz="4" w:space="0" w:color="auto"/>
              <w:bottom w:val="nil"/>
            </w:tcBorders>
          </w:tcPr>
          <w:p w14:paraId="74757BED" w14:textId="2DBA8941" w:rsidR="00A41D1E" w:rsidRPr="00077913" w:rsidRDefault="00077913" w:rsidP="00031CB5">
            <w:pPr>
              <w:pStyle w:val="Body"/>
              <w:spacing w:after="0"/>
              <w:rPr>
                <w:rFonts w:ascii="Arial" w:hAnsi="Arial" w:cs="Arial"/>
                <w:bCs/>
                <w:sz w:val="20"/>
                <w:szCs w:val="20"/>
              </w:rPr>
            </w:pPr>
            <w:r w:rsidRPr="00077913">
              <w:rPr>
                <w:rFonts w:ascii="Arial" w:hAnsi="Arial" w:cs="Arial"/>
                <w:bCs/>
                <w:sz w:val="20"/>
                <w:szCs w:val="20"/>
              </w:rPr>
              <w:t>27/12/2024</w:t>
            </w:r>
          </w:p>
        </w:tc>
      </w:tr>
      <w:tr w:rsidR="00077913" w:rsidRPr="00077913" w14:paraId="481659AF" w14:textId="77777777" w:rsidTr="00CA78C7">
        <w:tc>
          <w:tcPr>
            <w:tcW w:w="1644" w:type="dxa"/>
            <w:tcBorders>
              <w:top w:val="nil"/>
            </w:tcBorders>
          </w:tcPr>
          <w:p w14:paraId="2048C38D" w14:textId="77777777" w:rsidR="00A41D1E" w:rsidRPr="00077913" w:rsidRDefault="00A41D1E" w:rsidP="00031CB5">
            <w:pPr>
              <w:pStyle w:val="Body"/>
              <w:spacing w:after="0"/>
              <w:rPr>
                <w:rFonts w:ascii="Arial" w:hAnsi="Arial" w:cs="Arial"/>
                <w:bCs/>
                <w:caps/>
                <w:sz w:val="20"/>
                <w:szCs w:val="20"/>
              </w:rPr>
            </w:pPr>
            <w:r w:rsidRPr="00077913">
              <w:rPr>
                <w:rFonts w:ascii="Arial" w:hAnsi="Arial" w:cs="Arial"/>
                <w:bCs/>
                <w:sz w:val="20"/>
                <w:szCs w:val="20"/>
              </w:rPr>
              <w:t xml:space="preserve">   Topic</w:t>
            </w:r>
          </w:p>
        </w:tc>
        <w:tc>
          <w:tcPr>
            <w:tcW w:w="1822" w:type="dxa"/>
            <w:tcBorders>
              <w:top w:val="nil"/>
            </w:tcBorders>
          </w:tcPr>
          <w:p w14:paraId="2282C819" w14:textId="4432F4E9" w:rsidR="00A41D1E" w:rsidRPr="00077913" w:rsidRDefault="00AD5C3D" w:rsidP="00031CB5">
            <w:pPr>
              <w:pStyle w:val="Body"/>
              <w:spacing w:after="0"/>
              <w:rPr>
                <w:rFonts w:ascii="Arial" w:hAnsi="Arial" w:cs="Arial"/>
                <w:bCs/>
                <w:caps/>
                <w:sz w:val="20"/>
                <w:szCs w:val="20"/>
              </w:rPr>
            </w:pPr>
            <w:r w:rsidRPr="00077913">
              <w:rPr>
                <w:rFonts w:ascii="Arial" w:hAnsi="Arial" w:cs="Arial"/>
                <w:bCs/>
                <w:sz w:val="20"/>
                <w:szCs w:val="20"/>
              </w:rPr>
              <w:t>Insomnia in elderly population</w:t>
            </w:r>
          </w:p>
        </w:tc>
        <w:tc>
          <w:tcPr>
            <w:tcW w:w="1696" w:type="dxa"/>
            <w:tcBorders>
              <w:top w:val="nil"/>
            </w:tcBorders>
          </w:tcPr>
          <w:p w14:paraId="0E4332B0" w14:textId="652B7A77" w:rsidR="00A41D1E" w:rsidRPr="00077913" w:rsidRDefault="00421842" w:rsidP="00031CB5">
            <w:pPr>
              <w:pStyle w:val="Body"/>
              <w:spacing w:after="0"/>
              <w:rPr>
                <w:rFonts w:ascii="Arial" w:hAnsi="Arial" w:cs="Arial"/>
                <w:bCs/>
                <w:sz w:val="20"/>
                <w:szCs w:val="20"/>
              </w:rPr>
            </w:pPr>
            <w:r w:rsidRPr="00077913">
              <w:rPr>
                <w:rFonts w:ascii="Arial" w:hAnsi="Arial" w:cs="Arial"/>
                <w:bCs/>
                <w:sz w:val="20"/>
                <w:szCs w:val="20"/>
              </w:rPr>
              <w:t>Orientation</w:t>
            </w:r>
          </w:p>
        </w:tc>
        <w:tc>
          <w:tcPr>
            <w:tcW w:w="1696" w:type="dxa"/>
            <w:tcBorders>
              <w:top w:val="nil"/>
            </w:tcBorders>
          </w:tcPr>
          <w:p w14:paraId="42FC47FA" w14:textId="26771FCB" w:rsidR="00A41D1E" w:rsidRPr="00077913" w:rsidRDefault="00077913" w:rsidP="00031CB5">
            <w:pPr>
              <w:pStyle w:val="Body"/>
              <w:spacing w:after="0"/>
              <w:rPr>
                <w:rFonts w:ascii="Arial" w:hAnsi="Arial" w:cs="Arial"/>
                <w:bCs/>
                <w:sz w:val="20"/>
                <w:szCs w:val="20"/>
              </w:rPr>
            </w:pPr>
            <w:r w:rsidRPr="00077913">
              <w:rPr>
                <w:rFonts w:ascii="Arial" w:hAnsi="Arial" w:cs="Arial"/>
                <w:bCs/>
                <w:sz w:val="20"/>
                <w:szCs w:val="20"/>
              </w:rPr>
              <w:t>Identification</w:t>
            </w:r>
          </w:p>
        </w:tc>
        <w:tc>
          <w:tcPr>
            <w:tcW w:w="1340" w:type="dxa"/>
            <w:tcBorders>
              <w:top w:val="nil"/>
            </w:tcBorders>
          </w:tcPr>
          <w:p w14:paraId="63622AF1" w14:textId="55567867" w:rsidR="00A41D1E" w:rsidRPr="00077913" w:rsidRDefault="00077913" w:rsidP="00031CB5">
            <w:pPr>
              <w:pStyle w:val="Body"/>
              <w:spacing w:after="0"/>
              <w:rPr>
                <w:rFonts w:ascii="Arial" w:hAnsi="Arial" w:cs="Arial"/>
                <w:bCs/>
                <w:caps/>
                <w:sz w:val="20"/>
                <w:szCs w:val="20"/>
              </w:rPr>
            </w:pPr>
            <w:r w:rsidRPr="00077913">
              <w:rPr>
                <w:rFonts w:ascii="Arial" w:hAnsi="Arial" w:cs="Arial"/>
                <w:bCs/>
                <w:caps/>
                <w:sz w:val="20"/>
                <w:szCs w:val="20"/>
              </w:rPr>
              <w:t>S</w:t>
            </w:r>
            <w:r w:rsidRPr="00077913">
              <w:rPr>
                <w:rFonts w:ascii="Arial" w:hAnsi="Arial" w:cs="Arial"/>
                <w:bCs/>
                <w:sz w:val="20"/>
                <w:szCs w:val="20"/>
              </w:rPr>
              <w:t>ensory and perceptual functions</w:t>
            </w:r>
          </w:p>
        </w:tc>
      </w:tr>
      <w:tr w:rsidR="00077913" w:rsidRPr="00421842" w14:paraId="7D836594" w14:textId="77777777" w:rsidTr="00CA78C7">
        <w:tc>
          <w:tcPr>
            <w:tcW w:w="1644" w:type="dxa"/>
          </w:tcPr>
          <w:p w14:paraId="1C7B6B43" w14:textId="77777777" w:rsidR="00A41D1E" w:rsidRPr="00421842" w:rsidRDefault="00A41D1E" w:rsidP="00031CB5">
            <w:pPr>
              <w:pStyle w:val="Body"/>
              <w:spacing w:after="0"/>
              <w:rPr>
                <w:rFonts w:ascii="Arial" w:hAnsi="Arial" w:cs="Arial"/>
                <w:bCs/>
                <w:sz w:val="20"/>
                <w:szCs w:val="20"/>
              </w:rPr>
            </w:pPr>
            <w:r w:rsidRPr="00421842">
              <w:rPr>
                <w:rFonts w:ascii="Arial" w:hAnsi="Arial" w:cs="Arial"/>
                <w:bCs/>
                <w:sz w:val="20"/>
                <w:szCs w:val="20"/>
              </w:rPr>
              <w:t xml:space="preserve">   Session content</w:t>
            </w:r>
          </w:p>
        </w:tc>
        <w:tc>
          <w:tcPr>
            <w:tcW w:w="1822" w:type="dxa"/>
          </w:tcPr>
          <w:p w14:paraId="45CEB744" w14:textId="511B4F68" w:rsidR="00A41D1E" w:rsidRPr="00421842" w:rsidRDefault="00421842" w:rsidP="00421842">
            <w:pPr>
              <w:pStyle w:val="Body"/>
              <w:spacing w:after="0"/>
              <w:rPr>
                <w:rFonts w:ascii="Arial" w:hAnsi="Arial" w:cs="Arial"/>
                <w:bCs/>
                <w:sz w:val="20"/>
                <w:szCs w:val="20"/>
              </w:rPr>
            </w:pPr>
            <w:r w:rsidRPr="00421842">
              <w:rPr>
                <w:rFonts w:ascii="Arial" w:hAnsi="Arial" w:cs="Arial"/>
                <w:bCs/>
                <w:sz w:val="20"/>
                <w:szCs w:val="20"/>
              </w:rPr>
              <w:t>An explanation of insomnia, associated causes, and sleep hygiene measures.</w:t>
            </w:r>
          </w:p>
        </w:tc>
        <w:tc>
          <w:tcPr>
            <w:tcW w:w="1696" w:type="dxa"/>
          </w:tcPr>
          <w:p w14:paraId="265981F3" w14:textId="5B30D610" w:rsidR="00A41D1E" w:rsidRPr="00421842" w:rsidRDefault="00421842" w:rsidP="00031CB5">
            <w:pPr>
              <w:pStyle w:val="Body"/>
              <w:spacing w:after="0"/>
              <w:rPr>
                <w:rFonts w:ascii="Arial" w:hAnsi="Arial" w:cs="Arial"/>
                <w:bCs/>
                <w:caps/>
                <w:sz w:val="20"/>
                <w:szCs w:val="20"/>
              </w:rPr>
            </w:pPr>
            <w:r w:rsidRPr="00421842">
              <w:rPr>
                <w:rFonts w:ascii="Arial" w:hAnsi="Arial" w:cs="Arial"/>
                <w:bCs/>
                <w:caps/>
                <w:sz w:val="20"/>
                <w:szCs w:val="20"/>
              </w:rPr>
              <w:t xml:space="preserve">A </w:t>
            </w:r>
            <w:r w:rsidRPr="00421842">
              <w:rPr>
                <w:rFonts w:ascii="Arial" w:hAnsi="Arial" w:cs="Arial"/>
                <w:bCs/>
                <w:sz w:val="20"/>
                <w:szCs w:val="20"/>
              </w:rPr>
              <w:t>discussion on the role of orientation in maintaining quality of life, along with the clinical presentation of orientation loss and its significance in cognitive impairment.</w:t>
            </w:r>
          </w:p>
        </w:tc>
        <w:tc>
          <w:tcPr>
            <w:tcW w:w="1696" w:type="dxa"/>
          </w:tcPr>
          <w:p w14:paraId="52DAFD60" w14:textId="7960E912" w:rsidR="00A41D1E" w:rsidRPr="00421842" w:rsidRDefault="00077913" w:rsidP="00031CB5">
            <w:pPr>
              <w:pStyle w:val="Body"/>
              <w:spacing w:after="0"/>
              <w:rPr>
                <w:rFonts w:ascii="Arial" w:hAnsi="Arial" w:cs="Arial"/>
                <w:bCs/>
                <w:sz w:val="20"/>
                <w:szCs w:val="20"/>
              </w:rPr>
            </w:pPr>
            <w:r w:rsidRPr="00077913">
              <w:rPr>
                <w:rFonts w:ascii="Arial" w:hAnsi="Arial" w:cs="Arial"/>
                <w:bCs/>
                <w:sz w:val="20"/>
                <w:szCs w:val="20"/>
              </w:rPr>
              <w:t>An explanation of cognitive identification skills, their role in ageing, and strategies to enhance this function.</w:t>
            </w:r>
          </w:p>
        </w:tc>
        <w:tc>
          <w:tcPr>
            <w:tcW w:w="1340" w:type="dxa"/>
          </w:tcPr>
          <w:p w14:paraId="36372B42" w14:textId="26A8AD91" w:rsidR="00A41D1E" w:rsidRPr="00421842" w:rsidRDefault="00077913" w:rsidP="00031CB5">
            <w:pPr>
              <w:pStyle w:val="Body"/>
              <w:spacing w:after="0"/>
              <w:rPr>
                <w:rFonts w:ascii="Arial" w:hAnsi="Arial" w:cs="Arial"/>
                <w:bCs/>
                <w:sz w:val="20"/>
                <w:szCs w:val="20"/>
              </w:rPr>
            </w:pPr>
            <w:r w:rsidRPr="00077913">
              <w:rPr>
                <w:rFonts w:ascii="Arial" w:hAnsi="Arial" w:cs="Arial"/>
                <w:bCs/>
                <w:sz w:val="20"/>
                <w:szCs w:val="20"/>
              </w:rPr>
              <w:t>An explanation of how sensory and perceptual functions relate to cognitive impairment.</w:t>
            </w:r>
          </w:p>
        </w:tc>
      </w:tr>
      <w:tr w:rsidR="00077913" w:rsidRPr="00421842" w14:paraId="34C29219" w14:textId="77777777" w:rsidTr="00CA78C7">
        <w:tc>
          <w:tcPr>
            <w:tcW w:w="1644" w:type="dxa"/>
          </w:tcPr>
          <w:p w14:paraId="34DCE078" w14:textId="77777777" w:rsidR="00A41D1E" w:rsidRPr="00421842" w:rsidRDefault="00A41D1E" w:rsidP="00031CB5">
            <w:pPr>
              <w:pStyle w:val="Body"/>
              <w:spacing w:after="0"/>
              <w:rPr>
                <w:rFonts w:ascii="Arial" w:hAnsi="Arial" w:cs="Arial"/>
                <w:bCs/>
                <w:sz w:val="20"/>
                <w:szCs w:val="20"/>
              </w:rPr>
            </w:pPr>
            <w:r w:rsidRPr="00421842">
              <w:rPr>
                <w:rFonts w:ascii="Arial" w:hAnsi="Arial" w:cs="Arial"/>
                <w:bCs/>
                <w:sz w:val="20"/>
                <w:szCs w:val="20"/>
              </w:rPr>
              <w:t xml:space="preserve">   Activities</w:t>
            </w:r>
          </w:p>
        </w:tc>
        <w:tc>
          <w:tcPr>
            <w:tcW w:w="1822" w:type="dxa"/>
          </w:tcPr>
          <w:p w14:paraId="189C1F42" w14:textId="2DB6561D" w:rsidR="00A41D1E" w:rsidRPr="00421842" w:rsidRDefault="00421842" w:rsidP="00031CB5">
            <w:pPr>
              <w:pStyle w:val="Body"/>
              <w:spacing w:after="0"/>
              <w:rPr>
                <w:rFonts w:ascii="Arial" w:hAnsi="Arial" w:cs="Arial"/>
                <w:bCs/>
                <w:sz w:val="20"/>
                <w:szCs w:val="20"/>
              </w:rPr>
            </w:pPr>
            <w:r w:rsidRPr="00421842">
              <w:rPr>
                <w:rFonts w:ascii="Arial" w:hAnsi="Arial" w:cs="Arial"/>
                <w:bCs/>
                <w:sz w:val="20"/>
                <w:szCs w:val="20"/>
              </w:rPr>
              <w:t>No activity was conducted, as this session was added at the request of some participants.</w:t>
            </w:r>
          </w:p>
        </w:tc>
        <w:tc>
          <w:tcPr>
            <w:tcW w:w="1696" w:type="dxa"/>
          </w:tcPr>
          <w:p w14:paraId="3867DB47" w14:textId="0D4D3E64" w:rsidR="00A41D1E" w:rsidRPr="00421842" w:rsidRDefault="00077913" w:rsidP="00031CB5">
            <w:pPr>
              <w:pStyle w:val="Body"/>
              <w:spacing w:after="0"/>
              <w:rPr>
                <w:rFonts w:ascii="Arial" w:hAnsi="Arial" w:cs="Arial"/>
                <w:bCs/>
                <w:sz w:val="20"/>
                <w:szCs w:val="20"/>
              </w:rPr>
            </w:pPr>
            <w:r w:rsidRPr="00077913">
              <w:rPr>
                <w:rFonts w:ascii="Arial" w:hAnsi="Arial" w:cs="Arial"/>
                <w:bCs/>
                <w:sz w:val="20"/>
                <w:szCs w:val="20"/>
              </w:rPr>
              <w:t>Associations were made with historical milestones in Mexican history. Some patients connected these milestones to personal experiences from that time or to relatives who lived during those periods of Mexico’s history.</w:t>
            </w:r>
          </w:p>
        </w:tc>
        <w:tc>
          <w:tcPr>
            <w:tcW w:w="1696" w:type="dxa"/>
          </w:tcPr>
          <w:p w14:paraId="03540465" w14:textId="7CE75336" w:rsidR="00A41D1E" w:rsidRPr="00421842" w:rsidRDefault="00077913" w:rsidP="00031CB5">
            <w:pPr>
              <w:pStyle w:val="Body"/>
              <w:spacing w:after="0"/>
              <w:rPr>
                <w:rFonts w:ascii="Arial" w:hAnsi="Arial" w:cs="Arial"/>
                <w:bCs/>
                <w:caps/>
                <w:sz w:val="20"/>
                <w:szCs w:val="20"/>
              </w:rPr>
            </w:pPr>
            <w:r w:rsidRPr="00077913">
              <w:rPr>
                <w:rFonts w:ascii="Arial" w:hAnsi="Arial" w:cs="Arial"/>
                <w:bCs/>
                <w:caps/>
                <w:sz w:val="20"/>
                <w:szCs w:val="20"/>
              </w:rPr>
              <w:t>P</w:t>
            </w:r>
            <w:r w:rsidRPr="00077913">
              <w:rPr>
                <w:rFonts w:ascii="Arial" w:hAnsi="Arial" w:cs="Arial"/>
                <w:bCs/>
                <w:sz w:val="20"/>
                <w:szCs w:val="20"/>
              </w:rPr>
              <w:t>atients submitted their favourite songs a week prior, and during the session, they identified the song title and artist when played. in addition, patients were given song lyrics with missing words and had to fill in the blanks after listening.</w:t>
            </w:r>
          </w:p>
        </w:tc>
        <w:tc>
          <w:tcPr>
            <w:tcW w:w="1340" w:type="dxa"/>
          </w:tcPr>
          <w:p w14:paraId="493942C0" w14:textId="3D36E182" w:rsidR="00A41D1E" w:rsidRPr="00421842" w:rsidRDefault="006F00A8" w:rsidP="00031CB5">
            <w:pPr>
              <w:pStyle w:val="Body"/>
              <w:spacing w:after="0"/>
              <w:rPr>
                <w:rFonts w:ascii="Arial" w:hAnsi="Arial" w:cs="Arial"/>
                <w:bCs/>
                <w:caps/>
                <w:sz w:val="20"/>
                <w:szCs w:val="20"/>
              </w:rPr>
            </w:pPr>
            <w:r w:rsidRPr="006F00A8">
              <w:rPr>
                <w:rFonts w:ascii="Arial" w:hAnsi="Arial" w:cs="Arial"/>
                <w:bCs/>
                <w:caps/>
                <w:sz w:val="20"/>
                <w:szCs w:val="20"/>
              </w:rPr>
              <w:t>P</w:t>
            </w:r>
            <w:r w:rsidRPr="006F00A8">
              <w:rPr>
                <w:rFonts w:ascii="Arial" w:hAnsi="Arial" w:cs="Arial"/>
                <w:bCs/>
                <w:sz w:val="20"/>
                <w:szCs w:val="20"/>
              </w:rPr>
              <w:t xml:space="preserve">atients identified flower scents (e.g., roses, hydrangeas, tulips) with closed eyes (we previously asked about allergy medical history). moreover, patients touched and identified different dry foods (e.g., almonds, coffee </w:t>
            </w:r>
            <w:r w:rsidRPr="006F00A8">
              <w:rPr>
                <w:rFonts w:ascii="Arial" w:hAnsi="Arial" w:cs="Arial"/>
                <w:bCs/>
                <w:sz w:val="20"/>
                <w:szCs w:val="20"/>
              </w:rPr>
              <w:lastRenderedPageBreak/>
              <w:t>beans, sunflower seeds) based on texture. memory reflection: patients shared what they learned throughout the course and how they could apply it in daily life.</w:t>
            </w:r>
          </w:p>
        </w:tc>
      </w:tr>
    </w:tbl>
    <w:p w14:paraId="2D34A93F" w14:textId="77777777" w:rsidR="003D032A" w:rsidRDefault="003D032A" w:rsidP="003D032A">
      <w:pPr>
        <w:pStyle w:val="Body"/>
        <w:spacing w:after="0"/>
        <w:rPr>
          <w:rFonts w:ascii="Arial" w:hAnsi="Arial" w:cs="Arial"/>
          <w:bCs/>
          <w:caps/>
        </w:rPr>
      </w:pPr>
      <w:r w:rsidRPr="003D032A">
        <w:rPr>
          <w:rFonts w:ascii="Arial" w:hAnsi="Arial" w:cs="Arial"/>
          <w:bCs/>
        </w:rPr>
        <w:t>Source: own elaboration with the results from the</w:t>
      </w:r>
      <w:r>
        <w:rPr>
          <w:rFonts w:ascii="Arial" w:hAnsi="Arial" w:cs="Arial"/>
          <w:bCs/>
        </w:rPr>
        <w:t xml:space="preserve"> </w:t>
      </w:r>
      <w:r w:rsidRPr="003D032A">
        <w:rPr>
          <w:rFonts w:ascii="Arial" w:hAnsi="Arial" w:cs="Arial"/>
          <w:bCs/>
        </w:rPr>
        <w:t>database.</w:t>
      </w:r>
    </w:p>
    <w:p w14:paraId="542477E2" w14:textId="77777777" w:rsidR="00C7188B" w:rsidRDefault="00C7188B" w:rsidP="00682AE2">
      <w:pPr>
        <w:pStyle w:val="Body"/>
        <w:spacing w:after="0"/>
        <w:rPr>
          <w:rFonts w:ascii="Arial" w:hAnsi="Arial" w:cs="Arial"/>
          <w:bCs/>
        </w:rPr>
      </w:pPr>
    </w:p>
    <w:p w14:paraId="1BD87374" w14:textId="11CBA195" w:rsidR="00682AE2" w:rsidRDefault="006F00A8" w:rsidP="00682AE2">
      <w:pPr>
        <w:pStyle w:val="Body"/>
        <w:spacing w:after="0"/>
        <w:rPr>
          <w:rFonts w:ascii="Arial" w:hAnsi="Arial" w:cs="Arial"/>
          <w:bCs/>
        </w:rPr>
      </w:pPr>
      <w:r>
        <w:rPr>
          <w:rFonts w:ascii="Arial" w:hAnsi="Arial" w:cs="Arial"/>
          <w:bCs/>
        </w:rPr>
        <w:t xml:space="preserve">Durin the </w:t>
      </w:r>
      <w:r w:rsidR="00682AE2" w:rsidRPr="00682AE2">
        <w:rPr>
          <w:rFonts w:ascii="Arial" w:hAnsi="Arial" w:cs="Arial"/>
          <w:bCs/>
        </w:rPr>
        <w:t>l</w:t>
      </w:r>
      <w:r w:rsidR="004C0B74">
        <w:rPr>
          <w:rFonts w:ascii="Arial" w:hAnsi="Arial" w:cs="Arial"/>
          <w:bCs/>
        </w:rPr>
        <w:t>ast</w:t>
      </w:r>
      <w:r w:rsidR="00682AE2" w:rsidRPr="00682AE2">
        <w:rPr>
          <w:rFonts w:ascii="Arial" w:hAnsi="Arial" w:cs="Arial"/>
          <w:bCs/>
        </w:rPr>
        <w:t xml:space="preserve"> </w:t>
      </w:r>
      <w:r>
        <w:rPr>
          <w:rFonts w:ascii="Arial" w:hAnsi="Arial" w:cs="Arial"/>
          <w:bCs/>
        </w:rPr>
        <w:t>session (</w:t>
      </w:r>
      <w:r w:rsidR="00682AE2" w:rsidRPr="00682AE2">
        <w:rPr>
          <w:rFonts w:ascii="Arial" w:hAnsi="Arial" w:cs="Arial"/>
          <w:bCs/>
        </w:rPr>
        <w:t>22/01/2025</w:t>
      </w:r>
      <w:r>
        <w:rPr>
          <w:rFonts w:ascii="Arial" w:hAnsi="Arial" w:cs="Arial"/>
          <w:bCs/>
        </w:rPr>
        <w:t xml:space="preserve">, </w:t>
      </w:r>
      <w:r w:rsidR="00682AE2" w:rsidRPr="00682AE2">
        <w:rPr>
          <w:rFonts w:ascii="Arial" w:hAnsi="Arial" w:cs="Arial"/>
          <w:bCs/>
        </w:rPr>
        <w:t>– Second MoCA Assessment</w:t>
      </w:r>
      <w:r>
        <w:rPr>
          <w:rFonts w:ascii="Arial" w:hAnsi="Arial" w:cs="Arial"/>
          <w:bCs/>
        </w:rPr>
        <w:t>), t</w:t>
      </w:r>
      <w:r w:rsidR="00682AE2" w:rsidRPr="00682AE2">
        <w:rPr>
          <w:rFonts w:ascii="Arial" w:hAnsi="Arial" w:cs="Arial"/>
          <w:bCs/>
        </w:rPr>
        <w:t>he final MoCA evaluation was conducted</w:t>
      </w:r>
      <w:r w:rsidR="004C0B74">
        <w:rPr>
          <w:rFonts w:ascii="Arial" w:hAnsi="Arial" w:cs="Arial"/>
          <w:bCs/>
        </w:rPr>
        <w:t xml:space="preserve"> (p</w:t>
      </w:r>
      <w:r w:rsidR="004C0B74" w:rsidRPr="004C0B74">
        <w:rPr>
          <w:rFonts w:ascii="Arial" w:hAnsi="Arial" w:cs="Arial"/>
          <w:bCs/>
        </w:rPr>
        <w:t>ost-intervention assessment</w:t>
      </w:r>
      <w:r w:rsidR="004C0B74">
        <w:rPr>
          <w:rFonts w:ascii="Arial" w:hAnsi="Arial" w:cs="Arial"/>
          <w:bCs/>
        </w:rPr>
        <w:t>)</w:t>
      </w:r>
      <w:r w:rsidR="00682AE2" w:rsidRPr="00682AE2">
        <w:rPr>
          <w:rFonts w:ascii="Arial" w:hAnsi="Arial" w:cs="Arial"/>
          <w:bCs/>
        </w:rPr>
        <w:t>, with each patient completing the test in approximately seven minutes.</w:t>
      </w:r>
    </w:p>
    <w:p w14:paraId="112A80CF" w14:textId="77777777" w:rsidR="006F00A8" w:rsidRDefault="006F00A8" w:rsidP="00682AE2">
      <w:pPr>
        <w:pStyle w:val="Body"/>
        <w:spacing w:after="0"/>
        <w:rPr>
          <w:rFonts w:ascii="Arial" w:hAnsi="Arial" w:cs="Arial"/>
          <w:bCs/>
        </w:rPr>
      </w:pPr>
    </w:p>
    <w:p w14:paraId="4091432F" w14:textId="360992C9" w:rsidR="00BD59DA" w:rsidRPr="006F00A8" w:rsidRDefault="006F00A8" w:rsidP="00682AE2">
      <w:pPr>
        <w:pStyle w:val="Body"/>
        <w:spacing w:after="0"/>
        <w:rPr>
          <w:rFonts w:ascii="Arial" w:hAnsi="Arial" w:cs="Arial"/>
          <w:b/>
          <w:caps/>
        </w:rPr>
      </w:pPr>
      <w:r>
        <w:rPr>
          <w:rFonts w:ascii="Arial" w:hAnsi="Arial" w:cs="Arial"/>
          <w:b/>
        </w:rPr>
        <w:t xml:space="preserve">2.3.2 </w:t>
      </w:r>
      <w:r w:rsidR="00BD59DA" w:rsidRPr="006F00A8">
        <w:rPr>
          <w:rFonts w:ascii="Arial" w:hAnsi="Arial" w:cs="Arial"/>
          <w:b/>
        </w:rPr>
        <w:t>Cognitive stimulation activities</w:t>
      </w:r>
    </w:p>
    <w:p w14:paraId="1FCB4655" w14:textId="19E8DCDD" w:rsidR="00BD59DA" w:rsidRPr="00BD59DA" w:rsidRDefault="004C0B74" w:rsidP="00682AE2">
      <w:pPr>
        <w:pStyle w:val="Body"/>
        <w:spacing w:after="0"/>
        <w:rPr>
          <w:rFonts w:ascii="Arial" w:hAnsi="Arial" w:cs="Arial"/>
          <w:bCs/>
          <w:caps/>
        </w:rPr>
      </w:pPr>
      <w:r>
        <w:rPr>
          <w:rFonts w:ascii="Arial" w:hAnsi="Arial" w:cs="Arial"/>
          <w:bCs/>
        </w:rPr>
        <w:t>The o</w:t>
      </w:r>
      <w:r w:rsidR="00BD59DA" w:rsidRPr="00BD59DA">
        <w:rPr>
          <w:rFonts w:ascii="Arial" w:hAnsi="Arial" w:cs="Arial"/>
          <w:bCs/>
        </w:rPr>
        <w:t>bjective</w:t>
      </w:r>
      <w:r>
        <w:rPr>
          <w:rFonts w:ascii="Arial" w:hAnsi="Arial" w:cs="Arial"/>
          <w:bCs/>
        </w:rPr>
        <w:t xml:space="preserve"> was</w:t>
      </w:r>
      <w:r w:rsidR="00BD59DA" w:rsidRPr="00BD59DA">
        <w:rPr>
          <w:rFonts w:ascii="Arial" w:hAnsi="Arial" w:cs="Arial"/>
          <w:bCs/>
        </w:rPr>
        <w:t xml:space="preserve"> </w:t>
      </w:r>
      <w:r w:rsidRPr="00BD59DA">
        <w:rPr>
          <w:rFonts w:ascii="Arial" w:hAnsi="Arial" w:cs="Arial"/>
          <w:bCs/>
        </w:rPr>
        <w:t>enhancing</w:t>
      </w:r>
      <w:r w:rsidR="00BD59DA" w:rsidRPr="00BD59DA">
        <w:rPr>
          <w:rFonts w:ascii="Arial" w:hAnsi="Arial" w:cs="Arial"/>
          <w:bCs/>
        </w:rPr>
        <w:t xml:space="preserve"> cognitive function through structured exercises targeting key cognitive domains.</w:t>
      </w:r>
    </w:p>
    <w:p w14:paraId="5455DFB4" w14:textId="77777777" w:rsidR="00BD59DA" w:rsidRPr="00BD59DA" w:rsidRDefault="00BD59DA" w:rsidP="00682AE2">
      <w:pPr>
        <w:pStyle w:val="Body"/>
        <w:spacing w:after="0"/>
        <w:rPr>
          <w:rFonts w:ascii="Arial" w:hAnsi="Arial" w:cs="Arial"/>
          <w:bCs/>
          <w:caps/>
        </w:rPr>
      </w:pPr>
    </w:p>
    <w:p w14:paraId="7D73D866" w14:textId="725B8C99" w:rsidR="00BD59DA" w:rsidRPr="0007548D" w:rsidRDefault="0007548D" w:rsidP="00682AE2">
      <w:pPr>
        <w:pStyle w:val="Body"/>
        <w:spacing w:after="0"/>
        <w:rPr>
          <w:rFonts w:ascii="Arial" w:hAnsi="Arial" w:cs="Arial"/>
          <w:b/>
          <w:caps/>
        </w:rPr>
      </w:pPr>
      <w:r>
        <w:rPr>
          <w:rFonts w:ascii="Arial" w:hAnsi="Arial" w:cs="Arial"/>
          <w:b/>
        </w:rPr>
        <w:t xml:space="preserve">2.3.2.1 </w:t>
      </w:r>
      <w:r w:rsidR="00BD59DA" w:rsidRPr="0007548D">
        <w:rPr>
          <w:rFonts w:ascii="Arial" w:hAnsi="Arial" w:cs="Arial"/>
          <w:b/>
        </w:rPr>
        <w:t>Session structure</w:t>
      </w:r>
    </w:p>
    <w:p w14:paraId="55F04F1A" w14:textId="6B166025" w:rsidR="00BD59DA" w:rsidRPr="00BD59DA" w:rsidRDefault="00BD59DA" w:rsidP="00682AE2">
      <w:pPr>
        <w:pStyle w:val="Body"/>
        <w:spacing w:after="0"/>
        <w:rPr>
          <w:rFonts w:ascii="Arial" w:hAnsi="Arial" w:cs="Arial"/>
          <w:bCs/>
          <w:caps/>
        </w:rPr>
      </w:pPr>
      <w:r w:rsidRPr="00BD59DA">
        <w:rPr>
          <w:rFonts w:ascii="Arial" w:hAnsi="Arial" w:cs="Arial"/>
          <w:bCs/>
        </w:rPr>
        <w:t xml:space="preserve">Frequency: </w:t>
      </w:r>
      <w:r w:rsidR="006579AE">
        <w:rPr>
          <w:rFonts w:ascii="Arial" w:hAnsi="Arial" w:cs="Arial"/>
          <w:bCs/>
        </w:rPr>
        <w:t xml:space="preserve">one </w:t>
      </w:r>
      <w:r w:rsidRPr="00BD59DA">
        <w:rPr>
          <w:rFonts w:ascii="Arial" w:hAnsi="Arial" w:cs="Arial"/>
          <w:bCs/>
        </w:rPr>
        <w:t>session per week.</w:t>
      </w:r>
    </w:p>
    <w:p w14:paraId="7F177880" w14:textId="3559ED93" w:rsidR="00BD59DA" w:rsidRPr="00BD59DA" w:rsidRDefault="00BD59DA" w:rsidP="00682AE2">
      <w:pPr>
        <w:pStyle w:val="Body"/>
        <w:spacing w:after="0"/>
        <w:rPr>
          <w:rFonts w:ascii="Arial" w:hAnsi="Arial" w:cs="Arial"/>
          <w:bCs/>
          <w:caps/>
        </w:rPr>
      </w:pPr>
      <w:r w:rsidRPr="00BD59DA">
        <w:rPr>
          <w:rFonts w:ascii="Arial" w:hAnsi="Arial" w:cs="Arial"/>
          <w:bCs/>
        </w:rPr>
        <w:t xml:space="preserve">Duration: </w:t>
      </w:r>
      <w:r w:rsidR="006579AE">
        <w:rPr>
          <w:rFonts w:ascii="Arial" w:hAnsi="Arial" w:cs="Arial"/>
          <w:bCs/>
        </w:rPr>
        <w:t>12</w:t>
      </w:r>
      <w:r w:rsidRPr="00BD59DA">
        <w:rPr>
          <w:rFonts w:ascii="Arial" w:hAnsi="Arial" w:cs="Arial"/>
          <w:bCs/>
        </w:rPr>
        <w:t>0 minutes per session.</w:t>
      </w:r>
    </w:p>
    <w:p w14:paraId="4276C175" w14:textId="40B42769" w:rsidR="00BD59DA" w:rsidRPr="00BD59DA" w:rsidRDefault="00BD59DA" w:rsidP="00682AE2">
      <w:pPr>
        <w:pStyle w:val="Body"/>
        <w:spacing w:after="0"/>
        <w:rPr>
          <w:rFonts w:ascii="Arial" w:hAnsi="Arial" w:cs="Arial"/>
          <w:bCs/>
          <w:caps/>
        </w:rPr>
      </w:pPr>
      <w:r w:rsidRPr="00BD59DA">
        <w:rPr>
          <w:rFonts w:ascii="Arial" w:hAnsi="Arial" w:cs="Arial"/>
          <w:bCs/>
        </w:rPr>
        <w:t>Mode: group-based sessions.</w:t>
      </w:r>
    </w:p>
    <w:p w14:paraId="60E88230" w14:textId="1A3134CD" w:rsidR="00BD59DA" w:rsidRPr="00BD59DA" w:rsidRDefault="00BD59DA" w:rsidP="00682AE2">
      <w:pPr>
        <w:pStyle w:val="Body"/>
        <w:spacing w:after="0"/>
        <w:rPr>
          <w:rFonts w:ascii="Arial" w:hAnsi="Arial" w:cs="Arial"/>
          <w:bCs/>
          <w:caps/>
        </w:rPr>
      </w:pPr>
      <w:r w:rsidRPr="00BD59DA">
        <w:rPr>
          <w:rFonts w:ascii="Arial" w:hAnsi="Arial" w:cs="Arial"/>
          <w:bCs/>
        </w:rPr>
        <w:t>Activities include:</w:t>
      </w:r>
      <w:r w:rsidR="006579AE">
        <w:rPr>
          <w:rFonts w:ascii="Arial" w:hAnsi="Arial" w:cs="Arial"/>
          <w:bCs/>
        </w:rPr>
        <w:t xml:space="preserve"> </w:t>
      </w:r>
    </w:p>
    <w:p w14:paraId="2B8038D0" w14:textId="32A96BE6" w:rsidR="00BD59DA" w:rsidRPr="006579AE" w:rsidRDefault="00BD59DA" w:rsidP="006579AE">
      <w:pPr>
        <w:pStyle w:val="Body"/>
        <w:numPr>
          <w:ilvl w:val="0"/>
          <w:numId w:val="33"/>
        </w:numPr>
        <w:spacing w:after="0"/>
        <w:rPr>
          <w:rFonts w:ascii="Arial" w:hAnsi="Arial" w:cs="Arial"/>
          <w:bCs/>
          <w:caps/>
        </w:rPr>
      </w:pPr>
      <w:r w:rsidRPr="006579AE">
        <w:rPr>
          <w:rFonts w:ascii="Arial" w:hAnsi="Arial" w:cs="Arial"/>
          <w:bCs/>
        </w:rPr>
        <w:t>Memory exercises: recall tasks, story retelling, and association games.</w:t>
      </w:r>
    </w:p>
    <w:p w14:paraId="71106005" w14:textId="2F56BB62" w:rsidR="00BD59DA" w:rsidRPr="006579AE" w:rsidRDefault="00BD59DA" w:rsidP="006579AE">
      <w:pPr>
        <w:pStyle w:val="Body"/>
        <w:numPr>
          <w:ilvl w:val="0"/>
          <w:numId w:val="33"/>
        </w:numPr>
        <w:spacing w:after="0"/>
        <w:rPr>
          <w:rFonts w:ascii="Arial" w:hAnsi="Arial" w:cs="Arial"/>
          <w:bCs/>
          <w:caps/>
        </w:rPr>
      </w:pPr>
      <w:r w:rsidRPr="006579AE">
        <w:rPr>
          <w:rFonts w:ascii="Arial" w:hAnsi="Arial" w:cs="Arial"/>
          <w:bCs/>
        </w:rPr>
        <w:t>Language training: word retrieval, reading comprehension, and verbal fluency exercises.</w:t>
      </w:r>
    </w:p>
    <w:p w14:paraId="1C40A591" w14:textId="433D517B" w:rsidR="00BD59DA" w:rsidRPr="006579AE" w:rsidRDefault="00BD59DA" w:rsidP="006579AE">
      <w:pPr>
        <w:pStyle w:val="Body"/>
        <w:numPr>
          <w:ilvl w:val="0"/>
          <w:numId w:val="33"/>
        </w:numPr>
        <w:spacing w:after="0"/>
        <w:rPr>
          <w:rFonts w:ascii="Arial" w:hAnsi="Arial" w:cs="Arial"/>
          <w:bCs/>
          <w:caps/>
        </w:rPr>
      </w:pPr>
      <w:r w:rsidRPr="006579AE">
        <w:rPr>
          <w:rFonts w:ascii="Arial" w:hAnsi="Arial" w:cs="Arial"/>
          <w:bCs/>
        </w:rPr>
        <w:t>Executive function tasks: problem-solving, planning activities, and decision-making scenarios.</w:t>
      </w:r>
    </w:p>
    <w:p w14:paraId="771C67FD" w14:textId="18F7692A" w:rsidR="00BD59DA" w:rsidRPr="006579AE" w:rsidRDefault="00BD59DA" w:rsidP="006579AE">
      <w:pPr>
        <w:pStyle w:val="Body"/>
        <w:numPr>
          <w:ilvl w:val="0"/>
          <w:numId w:val="33"/>
        </w:numPr>
        <w:spacing w:after="0"/>
        <w:rPr>
          <w:rFonts w:ascii="Arial" w:hAnsi="Arial" w:cs="Arial"/>
          <w:bCs/>
          <w:caps/>
        </w:rPr>
      </w:pPr>
      <w:r w:rsidRPr="006579AE">
        <w:rPr>
          <w:rFonts w:ascii="Arial" w:hAnsi="Arial" w:cs="Arial"/>
          <w:bCs/>
        </w:rPr>
        <w:t>Orientation tasks: calendar-based activities, spatial awareness tasks, and familiarisation with time and place.</w:t>
      </w:r>
    </w:p>
    <w:p w14:paraId="17CE5D95" w14:textId="5AF68F90" w:rsidR="00BD59DA" w:rsidRPr="006579AE" w:rsidRDefault="00BD59DA" w:rsidP="006579AE">
      <w:pPr>
        <w:pStyle w:val="Body"/>
        <w:numPr>
          <w:ilvl w:val="0"/>
          <w:numId w:val="33"/>
        </w:numPr>
        <w:spacing w:after="0"/>
        <w:rPr>
          <w:rFonts w:ascii="Arial" w:hAnsi="Arial" w:cs="Arial"/>
          <w:bCs/>
          <w:caps/>
        </w:rPr>
      </w:pPr>
      <w:r w:rsidRPr="006579AE">
        <w:rPr>
          <w:rFonts w:ascii="Arial" w:hAnsi="Arial" w:cs="Arial"/>
          <w:bCs/>
        </w:rPr>
        <w:t xml:space="preserve">Visual and auditory exercises: </w:t>
      </w:r>
      <w:r w:rsidR="006579AE" w:rsidRPr="006579AE">
        <w:rPr>
          <w:rFonts w:ascii="Arial" w:hAnsi="Arial" w:cs="Arial"/>
          <w:bCs/>
        </w:rPr>
        <w:t>pattern recognition, smells, tastes, and food textures, association activities, and listening comprehension</w:t>
      </w:r>
      <w:r w:rsidRPr="006579AE">
        <w:rPr>
          <w:rFonts w:ascii="Arial" w:hAnsi="Arial" w:cs="Arial"/>
          <w:bCs/>
        </w:rPr>
        <w:t>.</w:t>
      </w:r>
    </w:p>
    <w:p w14:paraId="58BE6F92" w14:textId="77777777" w:rsidR="0007548D" w:rsidRDefault="0007548D" w:rsidP="00BD59DA">
      <w:pPr>
        <w:pStyle w:val="Body"/>
        <w:spacing w:after="0"/>
        <w:rPr>
          <w:rFonts w:ascii="Arial" w:hAnsi="Arial" w:cs="Arial"/>
          <w:bCs/>
        </w:rPr>
      </w:pPr>
    </w:p>
    <w:p w14:paraId="25B94CF2" w14:textId="77777777" w:rsidR="00790300" w:rsidRPr="00790300" w:rsidRDefault="00790300" w:rsidP="007C5FDD">
      <w:pPr>
        <w:pStyle w:val="Body"/>
        <w:spacing w:after="0"/>
        <w:rPr>
          <w:rFonts w:ascii="Arial" w:hAnsi="Arial" w:cs="Arial"/>
          <w:b/>
          <w:bCs/>
          <w:sz w:val="22"/>
          <w:szCs w:val="22"/>
          <w:shd w:val="clear" w:color="auto" w:fill="FFFFFF"/>
        </w:rPr>
      </w:pPr>
      <w:r w:rsidRPr="00790300">
        <w:rPr>
          <w:rFonts w:ascii="Arial" w:hAnsi="Arial" w:cs="Arial"/>
          <w:b/>
          <w:bCs/>
          <w:sz w:val="22"/>
          <w:szCs w:val="22"/>
          <w:shd w:val="clear" w:color="auto" w:fill="FFFFFF"/>
        </w:rPr>
        <w:t>2.4 Training and Standardisation</w:t>
      </w:r>
    </w:p>
    <w:p w14:paraId="7E6E07CC" w14:textId="0A53D5BE" w:rsidR="00790300" w:rsidRDefault="00790300" w:rsidP="007C5FDD">
      <w:pPr>
        <w:pStyle w:val="Body"/>
        <w:spacing w:after="0"/>
        <w:rPr>
          <w:rFonts w:ascii="Arial" w:hAnsi="Arial" w:cs="Arial"/>
          <w:shd w:val="clear" w:color="auto" w:fill="FFFFFF"/>
        </w:rPr>
      </w:pPr>
      <w:r w:rsidRPr="00790300">
        <w:rPr>
          <w:rFonts w:ascii="Arial" w:hAnsi="Arial" w:cs="Arial"/>
          <w:shd w:val="clear" w:color="auto" w:fill="FFFFFF"/>
        </w:rPr>
        <w:t>The healthcare professional responsible for administering the MoCA assessments received training to ensure consistency and reliability in both test administration and scoring. This training, obtained via the official MoCA website, equipped them with the necessary skills to accurately evaluate multiple cognitive domains, including attention, memory, language, visuospatial abilities, executive functions, and orientation.</w:t>
      </w:r>
    </w:p>
    <w:p w14:paraId="3CDAB01E" w14:textId="77777777" w:rsidR="00790300" w:rsidRDefault="00790300" w:rsidP="007C5FDD">
      <w:pPr>
        <w:pStyle w:val="Body"/>
        <w:spacing w:after="0"/>
        <w:rPr>
          <w:rFonts w:ascii="Arial" w:hAnsi="Arial" w:cs="Arial"/>
          <w:b/>
          <w:caps/>
          <w:sz w:val="22"/>
        </w:rPr>
      </w:pPr>
    </w:p>
    <w:p w14:paraId="6A17E490" w14:textId="474A3F79" w:rsidR="00C751D3" w:rsidRPr="008F39F5" w:rsidRDefault="00C751D3" w:rsidP="007C5FDD">
      <w:pPr>
        <w:pStyle w:val="Body"/>
        <w:spacing w:after="0"/>
        <w:rPr>
          <w:rFonts w:ascii="Arial" w:hAnsi="Arial" w:cs="Arial"/>
          <w:b/>
          <w:caps/>
          <w:sz w:val="22"/>
        </w:rPr>
      </w:pPr>
      <w:r w:rsidRPr="008F39F5">
        <w:rPr>
          <w:rFonts w:ascii="Arial" w:hAnsi="Arial" w:cs="Arial"/>
          <w:b/>
          <w:caps/>
          <w:sz w:val="22"/>
        </w:rPr>
        <w:t>2.</w:t>
      </w:r>
      <w:r w:rsidR="00E43D1B">
        <w:rPr>
          <w:rFonts w:ascii="Arial" w:hAnsi="Arial" w:cs="Arial"/>
          <w:b/>
          <w:caps/>
          <w:sz w:val="22"/>
        </w:rPr>
        <w:t>5</w:t>
      </w:r>
      <w:r w:rsidRPr="008F39F5">
        <w:rPr>
          <w:rFonts w:ascii="Arial" w:hAnsi="Arial" w:cs="Arial"/>
          <w:b/>
          <w:caps/>
          <w:sz w:val="22"/>
        </w:rPr>
        <w:t xml:space="preserve"> </w:t>
      </w:r>
      <w:r w:rsidR="00232064" w:rsidRPr="008F39F5">
        <w:rPr>
          <w:rFonts w:ascii="Arial" w:hAnsi="Arial" w:cs="Arial"/>
          <w:b/>
          <w:sz w:val="22"/>
        </w:rPr>
        <w:t>Statistical analysis.</w:t>
      </w:r>
    </w:p>
    <w:p w14:paraId="26CBD717" w14:textId="12C7A098" w:rsidR="00232064" w:rsidRDefault="00232064" w:rsidP="007C5FDD">
      <w:pPr>
        <w:pStyle w:val="Body"/>
        <w:spacing w:after="0"/>
        <w:rPr>
          <w:rFonts w:ascii="Arial" w:hAnsi="Arial" w:cs="Arial"/>
        </w:rPr>
      </w:pPr>
      <w:r w:rsidRPr="008F39F5">
        <w:rPr>
          <w:rFonts w:ascii="Arial" w:hAnsi="Arial" w:cs="Arial"/>
        </w:rPr>
        <w:t>The categorical variables are described as absolute frequency and percentage, and quantitative variables as mean, standard deviation (SD), and interquartile range (IQR). Confidence Interval 95% (CI95%) was included.</w:t>
      </w:r>
      <w:r w:rsidR="003C7465" w:rsidRPr="008F39F5">
        <w:t xml:space="preserve"> </w:t>
      </w:r>
      <w:r w:rsidR="003C7465" w:rsidRPr="008F39F5">
        <w:rPr>
          <w:rFonts w:ascii="Arial" w:hAnsi="Arial" w:cs="Arial"/>
        </w:rPr>
        <w:t>Categorical variables were compared using Yates' corrected chi-square (</w:t>
      </w:r>
      <w:r w:rsidR="003C7465" w:rsidRPr="008F39F5">
        <w:rPr>
          <w:rFonts w:ascii="Arial" w:hAnsi="Arial" w:cs="Arial"/>
          <w:i/>
          <w:iCs/>
        </w:rPr>
        <w:t>X</w:t>
      </w:r>
      <w:r w:rsidR="003C7465" w:rsidRPr="008F39F5">
        <w:rPr>
          <w:rFonts w:ascii="Arial" w:hAnsi="Arial" w:cs="Arial"/>
          <w:i/>
          <w:iCs/>
          <w:vertAlign w:val="superscript"/>
        </w:rPr>
        <w:t>2</w:t>
      </w:r>
      <w:r w:rsidR="003C7465" w:rsidRPr="008F39F5">
        <w:rPr>
          <w:rFonts w:ascii="Arial" w:hAnsi="Arial" w:cs="Arial"/>
        </w:rPr>
        <w:t xml:space="preserve">) test and likelihood ratio, </w:t>
      </w:r>
      <w:r w:rsidR="00AD5E81">
        <w:rPr>
          <w:rFonts w:ascii="Arial" w:hAnsi="Arial" w:cs="Arial"/>
        </w:rPr>
        <w:t xml:space="preserve">and Fisher exact test, </w:t>
      </w:r>
      <w:r w:rsidR="003C7465" w:rsidRPr="008F39F5">
        <w:rPr>
          <w:rFonts w:ascii="Arial" w:hAnsi="Arial" w:cs="Arial"/>
        </w:rPr>
        <w:t xml:space="preserve">as appropriate. </w:t>
      </w:r>
      <w:r w:rsidR="003C7465" w:rsidRPr="008F39F5">
        <w:rPr>
          <w:rFonts w:ascii="Arial" w:hAnsi="Arial" w:cs="Arial"/>
        </w:rPr>
        <w:lastRenderedPageBreak/>
        <w:t xml:space="preserve">Quantitative variables were compared using the Mann-Whitney U test or Student's T test as </w:t>
      </w:r>
      <w:bookmarkStart w:id="3" w:name="_Hlk190553935"/>
      <w:r w:rsidR="003C7465" w:rsidRPr="008F39F5">
        <w:rPr>
          <w:rFonts w:ascii="Arial" w:hAnsi="Arial" w:cs="Arial"/>
        </w:rPr>
        <w:t>appropriate</w:t>
      </w:r>
      <w:bookmarkEnd w:id="3"/>
      <w:r w:rsidR="003C7465" w:rsidRPr="008F39F5">
        <w:rPr>
          <w:rFonts w:ascii="Arial" w:hAnsi="Arial" w:cs="Arial"/>
        </w:rPr>
        <w:t xml:space="preserve">. </w:t>
      </w:r>
      <w:r w:rsidR="00790300" w:rsidRPr="00790300">
        <w:rPr>
          <w:rFonts w:ascii="Arial" w:hAnsi="Arial" w:cs="Arial"/>
        </w:rPr>
        <w:t>A comparative analysis of pre- and post-test scores was performed using the paired-sample T-test to evaluate cognitive changes.</w:t>
      </w:r>
      <w:r w:rsidR="00790300">
        <w:rPr>
          <w:rFonts w:ascii="Arial" w:hAnsi="Arial" w:cs="Arial"/>
        </w:rPr>
        <w:t xml:space="preserve"> </w:t>
      </w:r>
      <w:r w:rsidR="003C7465" w:rsidRPr="008F39F5">
        <w:rPr>
          <w:rFonts w:ascii="Arial" w:hAnsi="Arial" w:cs="Arial"/>
        </w:rPr>
        <w:t>A P value &lt; 0.05 (two-tailed test) was considered significant.</w:t>
      </w:r>
    </w:p>
    <w:p w14:paraId="1772D240" w14:textId="77777777" w:rsidR="00615A5E" w:rsidRDefault="00615A5E" w:rsidP="007C5FDD">
      <w:pPr>
        <w:pStyle w:val="Body"/>
        <w:spacing w:after="0"/>
        <w:rPr>
          <w:rFonts w:ascii="Arial" w:hAnsi="Arial" w:cs="Arial"/>
        </w:rPr>
      </w:pPr>
    </w:p>
    <w:p w14:paraId="19491179" w14:textId="04645B2F" w:rsidR="00C751D3" w:rsidRPr="008F39F5" w:rsidRDefault="00C751D3" w:rsidP="00C751D3">
      <w:pPr>
        <w:pStyle w:val="Body"/>
        <w:spacing w:after="0"/>
        <w:rPr>
          <w:rFonts w:ascii="Arial" w:hAnsi="Arial" w:cs="Arial"/>
          <w:b/>
          <w:caps/>
          <w:sz w:val="22"/>
        </w:rPr>
      </w:pPr>
      <w:r w:rsidRPr="008F39F5">
        <w:rPr>
          <w:rFonts w:ascii="Arial" w:hAnsi="Arial" w:cs="Arial"/>
          <w:b/>
          <w:caps/>
          <w:sz w:val="22"/>
        </w:rPr>
        <w:t>2.</w:t>
      </w:r>
      <w:r w:rsidR="00E43D1B">
        <w:rPr>
          <w:rFonts w:ascii="Arial" w:hAnsi="Arial" w:cs="Arial"/>
          <w:b/>
          <w:caps/>
          <w:sz w:val="22"/>
        </w:rPr>
        <w:t>6</w:t>
      </w:r>
      <w:r w:rsidRPr="008F39F5">
        <w:rPr>
          <w:rFonts w:ascii="Arial" w:hAnsi="Arial" w:cs="Arial"/>
          <w:b/>
          <w:caps/>
          <w:sz w:val="22"/>
        </w:rPr>
        <w:t xml:space="preserve"> </w:t>
      </w:r>
      <w:r w:rsidR="00232064" w:rsidRPr="008F39F5">
        <w:rPr>
          <w:rFonts w:ascii="Arial" w:hAnsi="Arial" w:cs="Arial"/>
          <w:b/>
          <w:sz w:val="22"/>
        </w:rPr>
        <w:t>Ethical Considerations.</w:t>
      </w:r>
    </w:p>
    <w:p w14:paraId="0D107208" w14:textId="1C16C7B9" w:rsidR="00232064" w:rsidRPr="008F39F5" w:rsidRDefault="00232064" w:rsidP="00232064">
      <w:pPr>
        <w:pStyle w:val="Body"/>
        <w:spacing w:after="0"/>
        <w:rPr>
          <w:rFonts w:ascii="Arial" w:hAnsi="Arial" w:cs="Arial"/>
        </w:rPr>
      </w:pPr>
      <w:r w:rsidRPr="008F39F5">
        <w:rPr>
          <w:rFonts w:ascii="Arial" w:hAnsi="Arial" w:cs="Arial"/>
        </w:rPr>
        <w:t xml:space="preserve">The study was conducted in accordance with the Good Clinical Practice Guidelines of our laws and the Declaration of Helsinki for human experiments. </w:t>
      </w:r>
      <w:r w:rsidR="00B04C47" w:rsidRPr="008F39F5">
        <w:rPr>
          <w:rFonts w:ascii="Arial" w:hAnsi="Arial" w:cs="Arial"/>
        </w:rPr>
        <w:t xml:space="preserve">The protocol was approved by </w:t>
      </w:r>
      <w:bookmarkStart w:id="4" w:name="_Hlk193393732"/>
      <w:r w:rsidR="00E43D1B" w:rsidRPr="00E43D1B">
        <w:rPr>
          <w:rFonts w:ascii="Arial" w:hAnsi="Arial" w:cs="Arial"/>
        </w:rPr>
        <w:t>two committees:</w:t>
      </w:r>
      <w:r w:rsidR="00E43D1B">
        <w:rPr>
          <w:rFonts w:ascii="Arial" w:hAnsi="Arial" w:cs="Arial"/>
        </w:rPr>
        <w:t xml:space="preserve"> </w:t>
      </w:r>
      <w:r w:rsidR="00E43D1B" w:rsidRPr="00E43D1B">
        <w:rPr>
          <w:rFonts w:ascii="Arial" w:hAnsi="Arial" w:cs="Arial"/>
        </w:rPr>
        <w:t>The</w:t>
      </w:r>
      <w:r w:rsidR="00E43D1B">
        <w:rPr>
          <w:rFonts w:ascii="Arial" w:hAnsi="Arial" w:cs="Arial"/>
        </w:rPr>
        <w:t xml:space="preserve"> </w:t>
      </w:r>
      <w:r w:rsidR="00E43D1B" w:rsidRPr="00E43D1B">
        <w:rPr>
          <w:rFonts w:ascii="Arial" w:hAnsi="Arial" w:cs="Arial"/>
        </w:rPr>
        <w:t>Research Committee</w:t>
      </w:r>
      <w:r w:rsidR="00E43D1B">
        <w:rPr>
          <w:rFonts w:ascii="Arial" w:hAnsi="Arial" w:cs="Arial"/>
        </w:rPr>
        <w:t xml:space="preserve"> </w:t>
      </w:r>
      <w:r w:rsidR="00E43D1B" w:rsidRPr="00E43D1B">
        <w:rPr>
          <w:rFonts w:ascii="Arial" w:hAnsi="Arial" w:cs="Arial"/>
        </w:rPr>
        <w:t>and</w:t>
      </w:r>
      <w:r w:rsidR="00E43D1B">
        <w:rPr>
          <w:rFonts w:ascii="Arial" w:hAnsi="Arial" w:cs="Arial"/>
        </w:rPr>
        <w:t xml:space="preserve"> </w:t>
      </w:r>
      <w:r w:rsidR="00E43D1B" w:rsidRPr="00E43D1B">
        <w:rPr>
          <w:rFonts w:ascii="Arial" w:hAnsi="Arial" w:cs="Arial"/>
        </w:rPr>
        <w:t>the Ethics</w:t>
      </w:r>
      <w:r w:rsidR="00E43D1B">
        <w:rPr>
          <w:rFonts w:ascii="Arial" w:hAnsi="Arial" w:cs="Arial"/>
        </w:rPr>
        <w:t xml:space="preserve"> </w:t>
      </w:r>
      <w:r w:rsidR="00E43D1B" w:rsidRPr="00E43D1B">
        <w:rPr>
          <w:rFonts w:ascii="Arial" w:hAnsi="Arial" w:cs="Arial"/>
        </w:rPr>
        <w:t>Committee</w:t>
      </w:r>
      <w:r w:rsidR="00E43D1B">
        <w:rPr>
          <w:rFonts w:ascii="Arial" w:hAnsi="Arial" w:cs="Arial"/>
        </w:rPr>
        <w:t xml:space="preserve"> </w:t>
      </w:r>
      <w:r w:rsidR="00E43D1B" w:rsidRPr="00E43D1B">
        <w:rPr>
          <w:rFonts w:ascii="Arial" w:hAnsi="Arial" w:cs="Arial"/>
        </w:rPr>
        <w:t>in</w:t>
      </w:r>
      <w:r w:rsidR="00E43D1B">
        <w:rPr>
          <w:rFonts w:ascii="Arial" w:hAnsi="Arial" w:cs="Arial"/>
        </w:rPr>
        <w:t xml:space="preserve"> </w:t>
      </w:r>
      <w:r w:rsidR="00E43D1B" w:rsidRPr="00E43D1B">
        <w:rPr>
          <w:rFonts w:ascii="Arial" w:hAnsi="Arial" w:cs="Arial"/>
        </w:rPr>
        <w:t>Research</w:t>
      </w:r>
      <w:r w:rsidR="00E43D1B">
        <w:rPr>
          <w:rFonts w:ascii="Arial" w:hAnsi="Arial" w:cs="Arial"/>
        </w:rPr>
        <w:t xml:space="preserve"> </w:t>
      </w:r>
      <w:r w:rsidR="00E43D1B" w:rsidRPr="00E43D1B">
        <w:rPr>
          <w:rFonts w:ascii="Arial" w:hAnsi="Arial" w:cs="Arial"/>
        </w:rPr>
        <w:t>of</w:t>
      </w:r>
      <w:r w:rsidR="00E43D1B">
        <w:rPr>
          <w:rFonts w:ascii="Arial" w:hAnsi="Arial" w:cs="Arial"/>
        </w:rPr>
        <w:t xml:space="preserve"> </w:t>
      </w:r>
      <w:r w:rsidR="00E43D1B" w:rsidRPr="00E43D1B">
        <w:rPr>
          <w:rFonts w:ascii="Arial" w:hAnsi="Arial" w:cs="Arial"/>
        </w:rPr>
        <w:t>the</w:t>
      </w:r>
      <w:r w:rsidR="00E43D1B">
        <w:rPr>
          <w:rFonts w:ascii="Arial" w:hAnsi="Arial" w:cs="Arial"/>
        </w:rPr>
        <w:t xml:space="preserve"> </w:t>
      </w:r>
      <w:r w:rsidR="00E43D1B" w:rsidRPr="00E43D1B">
        <w:rPr>
          <w:rFonts w:ascii="Arial" w:hAnsi="Arial" w:cs="Arial"/>
        </w:rPr>
        <w:t>FMC "División</w:t>
      </w:r>
      <w:r w:rsidR="00E43D1B">
        <w:rPr>
          <w:rFonts w:ascii="Arial" w:hAnsi="Arial" w:cs="Arial"/>
        </w:rPr>
        <w:t xml:space="preserve"> </w:t>
      </w:r>
      <w:r w:rsidR="00E43D1B" w:rsidRPr="00E43D1B">
        <w:rPr>
          <w:rFonts w:ascii="Arial" w:hAnsi="Arial" w:cs="Arial"/>
        </w:rPr>
        <w:t>del</w:t>
      </w:r>
      <w:r w:rsidR="00E43D1B">
        <w:rPr>
          <w:rFonts w:ascii="Arial" w:hAnsi="Arial" w:cs="Arial"/>
        </w:rPr>
        <w:t xml:space="preserve"> </w:t>
      </w:r>
      <w:r w:rsidR="00E43D1B" w:rsidRPr="00E43D1B">
        <w:rPr>
          <w:rFonts w:ascii="Arial" w:hAnsi="Arial" w:cs="Arial"/>
        </w:rPr>
        <w:t>Norte",</w:t>
      </w:r>
      <w:r w:rsidR="00E43D1B">
        <w:rPr>
          <w:rFonts w:ascii="Arial" w:hAnsi="Arial" w:cs="Arial"/>
        </w:rPr>
        <w:t xml:space="preserve"> </w:t>
      </w:r>
      <w:r w:rsidR="00E43D1B" w:rsidRPr="00E43D1B">
        <w:rPr>
          <w:rFonts w:ascii="Arial" w:hAnsi="Arial" w:cs="Arial"/>
        </w:rPr>
        <w:t>ISSSTE</w:t>
      </w:r>
      <w:r w:rsidR="00716C9C">
        <w:rPr>
          <w:rFonts w:ascii="Arial" w:hAnsi="Arial" w:cs="Arial"/>
        </w:rPr>
        <w:t xml:space="preserve"> (Number register </w:t>
      </w:r>
      <w:r w:rsidR="00716C9C" w:rsidRPr="00716C9C">
        <w:rPr>
          <w:rFonts w:ascii="Arial" w:hAnsi="Arial" w:cs="Arial"/>
        </w:rPr>
        <w:t>A221333</w:t>
      </w:r>
      <w:r w:rsidR="00716C9C">
        <w:rPr>
          <w:rFonts w:ascii="Arial" w:hAnsi="Arial" w:cs="Arial"/>
        </w:rPr>
        <w:t>)</w:t>
      </w:r>
      <w:bookmarkEnd w:id="4"/>
      <w:r w:rsidR="00716C9C" w:rsidRPr="00716C9C">
        <w:rPr>
          <w:rFonts w:ascii="Arial" w:hAnsi="Arial" w:cs="Arial"/>
        </w:rPr>
        <w:t>.</w:t>
      </w:r>
      <w:r w:rsidR="00E43D1B">
        <w:rPr>
          <w:rFonts w:ascii="Arial" w:hAnsi="Arial" w:cs="Arial"/>
        </w:rPr>
        <w:t xml:space="preserve"> </w:t>
      </w:r>
      <w:r w:rsidR="003D032A" w:rsidRPr="003D032A">
        <w:rPr>
          <w:rFonts w:ascii="Arial" w:hAnsi="Arial" w:cs="Arial"/>
        </w:rPr>
        <w:t>A</w:t>
      </w:r>
      <w:r w:rsidR="003D032A">
        <w:rPr>
          <w:rFonts w:ascii="Arial" w:hAnsi="Arial" w:cs="Arial"/>
        </w:rPr>
        <w:t xml:space="preserve"> </w:t>
      </w:r>
      <w:r w:rsidR="003D032A" w:rsidRPr="003D032A">
        <w:rPr>
          <w:rFonts w:ascii="Arial" w:hAnsi="Arial" w:cs="Arial"/>
        </w:rPr>
        <w:t>medical</w:t>
      </w:r>
      <w:r w:rsidR="003D032A">
        <w:rPr>
          <w:rFonts w:ascii="Arial" w:hAnsi="Arial" w:cs="Arial"/>
        </w:rPr>
        <w:t xml:space="preserve"> </w:t>
      </w:r>
      <w:r w:rsidR="003D032A" w:rsidRPr="003D032A">
        <w:rPr>
          <w:rFonts w:ascii="Arial" w:hAnsi="Arial" w:cs="Arial"/>
        </w:rPr>
        <w:t>professional</w:t>
      </w:r>
      <w:r w:rsidR="003D032A">
        <w:rPr>
          <w:rFonts w:ascii="Arial" w:hAnsi="Arial" w:cs="Arial"/>
        </w:rPr>
        <w:t xml:space="preserve"> </w:t>
      </w:r>
      <w:r w:rsidR="003D032A" w:rsidRPr="003D032A">
        <w:rPr>
          <w:rFonts w:ascii="Arial" w:hAnsi="Arial" w:cs="Arial"/>
        </w:rPr>
        <w:t>informed</w:t>
      </w:r>
      <w:r w:rsidR="003D032A">
        <w:rPr>
          <w:rFonts w:ascii="Arial" w:hAnsi="Arial" w:cs="Arial"/>
        </w:rPr>
        <w:t xml:space="preserve"> </w:t>
      </w:r>
      <w:r w:rsidR="003D032A" w:rsidRPr="003D032A">
        <w:rPr>
          <w:rFonts w:ascii="Arial" w:hAnsi="Arial" w:cs="Arial"/>
        </w:rPr>
        <w:t>all</w:t>
      </w:r>
      <w:r w:rsidR="003D032A">
        <w:rPr>
          <w:rFonts w:ascii="Arial" w:hAnsi="Arial" w:cs="Arial"/>
        </w:rPr>
        <w:t xml:space="preserve"> </w:t>
      </w:r>
      <w:r w:rsidR="003D032A" w:rsidRPr="003D032A">
        <w:rPr>
          <w:rFonts w:ascii="Arial" w:hAnsi="Arial" w:cs="Arial"/>
        </w:rPr>
        <w:t>participants about</w:t>
      </w:r>
      <w:r w:rsidR="003D032A">
        <w:rPr>
          <w:rFonts w:ascii="Arial" w:hAnsi="Arial" w:cs="Arial"/>
        </w:rPr>
        <w:t xml:space="preserve"> </w:t>
      </w:r>
      <w:r w:rsidR="003D032A" w:rsidRPr="003D032A">
        <w:rPr>
          <w:rFonts w:ascii="Arial" w:hAnsi="Arial" w:cs="Arial"/>
        </w:rPr>
        <w:t>the</w:t>
      </w:r>
      <w:r w:rsidR="003D032A">
        <w:rPr>
          <w:rFonts w:ascii="Arial" w:hAnsi="Arial" w:cs="Arial"/>
        </w:rPr>
        <w:t xml:space="preserve"> </w:t>
      </w:r>
      <w:r w:rsidR="003D032A" w:rsidRPr="003D032A">
        <w:rPr>
          <w:rFonts w:ascii="Arial" w:hAnsi="Arial" w:cs="Arial"/>
        </w:rPr>
        <w:t>study's</w:t>
      </w:r>
      <w:r w:rsidR="003D032A">
        <w:rPr>
          <w:rFonts w:ascii="Arial" w:hAnsi="Arial" w:cs="Arial"/>
        </w:rPr>
        <w:t xml:space="preserve"> </w:t>
      </w:r>
      <w:r w:rsidR="003D032A" w:rsidRPr="003D032A">
        <w:rPr>
          <w:rFonts w:ascii="Arial" w:hAnsi="Arial" w:cs="Arial"/>
        </w:rPr>
        <w:t>objective,</w:t>
      </w:r>
      <w:r w:rsidR="003D032A">
        <w:rPr>
          <w:rFonts w:ascii="Arial" w:hAnsi="Arial" w:cs="Arial"/>
        </w:rPr>
        <w:t xml:space="preserve"> </w:t>
      </w:r>
      <w:r w:rsidR="003D032A" w:rsidRPr="003D032A">
        <w:rPr>
          <w:rFonts w:ascii="Arial" w:hAnsi="Arial" w:cs="Arial"/>
        </w:rPr>
        <w:t>its</w:t>
      </w:r>
      <w:r w:rsidR="003D032A">
        <w:rPr>
          <w:rFonts w:ascii="Arial" w:hAnsi="Arial" w:cs="Arial"/>
        </w:rPr>
        <w:t xml:space="preserve"> </w:t>
      </w:r>
      <w:r w:rsidR="003D032A" w:rsidRPr="003D032A">
        <w:rPr>
          <w:rFonts w:ascii="Arial" w:hAnsi="Arial" w:cs="Arial"/>
        </w:rPr>
        <w:t>benefits,</w:t>
      </w:r>
      <w:r w:rsidR="003D032A">
        <w:rPr>
          <w:rFonts w:ascii="Arial" w:hAnsi="Arial" w:cs="Arial"/>
        </w:rPr>
        <w:t xml:space="preserve"> </w:t>
      </w:r>
      <w:r w:rsidR="003D032A" w:rsidRPr="003D032A">
        <w:rPr>
          <w:rFonts w:ascii="Arial" w:hAnsi="Arial" w:cs="Arial"/>
        </w:rPr>
        <w:t>and potential</w:t>
      </w:r>
      <w:r w:rsidR="003D032A">
        <w:rPr>
          <w:rFonts w:ascii="Arial" w:hAnsi="Arial" w:cs="Arial"/>
        </w:rPr>
        <w:t xml:space="preserve"> </w:t>
      </w:r>
      <w:r w:rsidR="003D032A" w:rsidRPr="003D032A">
        <w:rPr>
          <w:rFonts w:ascii="Arial" w:hAnsi="Arial" w:cs="Arial"/>
        </w:rPr>
        <w:t>adverse</w:t>
      </w:r>
      <w:r w:rsidR="003D032A">
        <w:rPr>
          <w:rFonts w:ascii="Arial" w:hAnsi="Arial" w:cs="Arial"/>
        </w:rPr>
        <w:t xml:space="preserve"> </w:t>
      </w:r>
      <w:r w:rsidR="003D032A" w:rsidRPr="003D032A">
        <w:rPr>
          <w:rFonts w:ascii="Arial" w:hAnsi="Arial" w:cs="Arial"/>
        </w:rPr>
        <w:t>events.</w:t>
      </w:r>
      <w:r w:rsidR="003D032A">
        <w:rPr>
          <w:rFonts w:ascii="Arial" w:hAnsi="Arial" w:cs="Arial"/>
        </w:rPr>
        <w:t xml:space="preserve"> </w:t>
      </w:r>
      <w:r w:rsidR="003D032A" w:rsidRPr="003D032A">
        <w:rPr>
          <w:rFonts w:ascii="Arial" w:hAnsi="Arial" w:cs="Arial"/>
        </w:rPr>
        <w:t>After</w:t>
      </w:r>
      <w:r w:rsidR="003D032A">
        <w:rPr>
          <w:rFonts w:ascii="Arial" w:hAnsi="Arial" w:cs="Arial"/>
        </w:rPr>
        <w:t xml:space="preserve"> </w:t>
      </w:r>
      <w:r w:rsidR="003D032A" w:rsidRPr="003D032A">
        <w:rPr>
          <w:rFonts w:ascii="Arial" w:hAnsi="Arial" w:cs="Arial"/>
        </w:rPr>
        <w:t>providing</w:t>
      </w:r>
      <w:r w:rsidR="003D032A">
        <w:rPr>
          <w:rFonts w:ascii="Arial" w:hAnsi="Arial" w:cs="Arial"/>
        </w:rPr>
        <w:t xml:space="preserve"> </w:t>
      </w:r>
      <w:r w:rsidR="003D032A" w:rsidRPr="003D032A">
        <w:rPr>
          <w:rFonts w:ascii="Arial" w:hAnsi="Arial" w:cs="Arial"/>
        </w:rPr>
        <w:t>a</w:t>
      </w:r>
      <w:r w:rsidR="003D032A">
        <w:rPr>
          <w:rFonts w:ascii="Arial" w:hAnsi="Arial" w:cs="Arial"/>
        </w:rPr>
        <w:t xml:space="preserve"> </w:t>
      </w:r>
      <w:r w:rsidR="003D032A" w:rsidRPr="003D032A">
        <w:rPr>
          <w:rFonts w:ascii="Arial" w:hAnsi="Arial" w:cs="Arial"/>
        </w:rPr>
        <w:t>clear explanation,</w:t>
      </w:r>
      <w:r w:rsidR="003D032A">
        <w:rPr>
          <w:rFonts w:ascii="Arial" w:hAnsi="Arial" w:cs="Arial"/>
        </w:rPr>
        <w:t xml:space="preserve"> </w:t>
      </w:r>
      <w:r w:rsidR="003D032A" w:rsidRPr="003D032A">
        <w:rPr>
          <w:rFonts w:ascii="Arial" w:hAnsi="Arial" w:cs="Arial"/>
        </w:rPr>
        <w:t>the</w:t>
      </w:r>
      <w:r w:rsidR="003D032A">
        <w:rPr>
          <w:rFonts w:ascii="Arial" w:hAnsi="Arial" w:cs="Arial"/>
        </w:rPr>
        <w:t xml:space="preserve"> </w:t>
      </w:r>
      <w:r w:rsidR="003D032A" w:rsidRPr="003D032A">
        <w:rPr>
          <w:rFonts w:ascii="Arial" w:hAnsi="Arial" w:cs="Arial"/>
        </w:rPr>
        <w:t>signatures</w:t>
      </w:r>
      <w:r w:rsidR="003D032A">
        <w:rPr>
          <w:rFonts w:ascii="Arial" w:hAnsi="Arial" w:cs="Arial"/>
        </w:rPr>
        <w:t xml:space="preserve"> </w:t>
      </w:r>
      <w:r w:rsidR="003D032A" w:rsidRPr="003D032A">
        <w:rPr>
          <w:rFonts w:ascii="Arial" w:hAnsi="Arial" w:cs="Arial"/>
        </w:rPr>
        <w:t>of</w:t>
      </w:r>
      <w:r w:rsidR="003D032A">
        <w:rPr>
          <w:rFonts w:ascii="Arial" w:hAnsi="Arial" w:cs="Arial"/>
        </w:rPr>
        <w:t xml:space="preserve"> </w:t>
      </w:r>
      <w:r w:rsidR="003D032A" w:rsidRPr="003D032A">
        <w:rPr>
          <w:rFonts w:ascii="Arial" w:hAnsi="Arial" w:cs="Arial"/>
        </w:rPr>
        <w:t>those</w:t>
      </w:r>
      <w:r w:rsidR="003D032A">
        <w:rPr>
          <w:rFonts w:ascii="Arial" w:hAnsi="Arial" w:cs="Arial"/>
        </w:rPr>
        <w:t xml:space="preserve"> </w:t>
      </w:r>
      <w:r w:rsidR="003D032A" w:rsidRPr="003D032A">
        <w:rPr>
          <w:rFonts w:ascii="Arial" w:hAnsi="Arial" w:cs="Arial"/>
        </w:rPr>
        <w:t>who voluntarily</w:t>
      </w:r>
      <w:r w:rsidR="003D032A">
        <w:rPr>
          <w:rFonts w:ascii="Arial" w:hAnsi="Arial" w:cs="Arial"/>
        </w:rPr>
        <w:t xml:space="preserve"> </w:t>
      </w:r>
      <w:r w:rsidR="003D032A" w:rsidRPr="003D032A">
        <w:rPr>
          <w:rFonts w:ascii="Arial" w:hAnsi="Arial" w:cs="Arial"/>
        </w:rPr>
        <w:t>decided</w:t>
      </w:r>
      <w:r w:rsidR="003D032A">
        <w:rPr>
          <w:rFonts w:ascii="Arial" w:hAnsi="Arial" w:cs="Arial"/>
        </w:rPr>
        <w:t xml:space="preserve"> </w:t>
      </w:r>
      <w:r w:rsidR="003D032A" w:rsidRPr="003D032A">
        <w:rPr>
          <w:rFonts w:ascii="Arial" w:hAnsi="Arial" w:cs="Arial"/>
        </w:rPr>
        <w:t>to</w:t>
      </w:r>
      <w:r w:rsidR="003D032A">
        <w:rPr>
          <w:rFonts w:ascii="Arial" w:hAnsi="Arial" w:cs="Arial"/>
        </w:rPr>
        <w:t xml:space="preserve"> </w:t>
      </w:r>
      <w:r w:rsidR="003D032A" w:rsidRPr="003D032A">
        <w:rPr>
          <w:rFonts w:ascii="Arial" w:hAnsi="Arial" w:cs="Arial"/>
        </w:rPr>
        <w:t>participate</w:t>
      </w:r>
      <w:r w:rsidR="003D032A">
        <w:rPr>
          <w:rFonts w:ascii="Arial" w:hAnsi="Arial" w:cs="Arial"/>
        </w:rPr>
        <w:t xml:space="preserve"> </w:t>
      </w:r>
      <w:r w:rsidR="003D032A" w:rsidRPr="003D032A">
        <w:rPr>
          <w:rFonts w:ascii="Arial" w:hAnsi="Arial" w:cs="Arial"/>
        </w:rPr>
        <w:t>in</w:t>
      </w:r>
      <w:r w:rsidR="003D032A">
        <w:rPr>
          <w:rFonts w:ascii="Arial" w:hAnsi="Arial" w:cs="Arial"/>
        </w:rPr>
        <w:t xml:space="preserve"> </w:t>
      </w:r>
      <w:r w:rsidR="003D032A" w:rsidRPr="003D032A">
        <w:rPr>
          <w:rFonts w:ascii="Arial" w:hAnsi="Arial" w:cs="Arial"/>
        </w:rPr>
        <w:t>the</w:t>
      </w:r>
      <w:r w:rsidR="003D032A">
        <w:rPr>
          <w:rFonts w:ascii="Arial" w:hAnsi="Arial" w:cs="Arial"/>
        </w:rPr>
        <w:t xml:space="preserve"> </w:t>
      </w:r>
      <w:r w:rsidR="003D032A" w:rsidRPr="003D032A">
        <w:rPr>
          <w:rFonts w:ascii="Arial" w:hAnsi="Arial" w:cs="Arial"/>
        </w:rPr>
        <w:t>study were</w:t>
      </w:r>
      <w:r w:rsidR="003D032A">
        <w:rPr>
          <w:rFonts w:ascii="Arial" w:hAnsi="Arial" w:cs="Arial"/>
        </w:rPr>
        <w:t xml:space="preserve"> </w:t>
      </w:r>
      <w:r w:rsidR="003D032A" w:rsidRPr="003D032A">
        <w:rPr>
          <w:rFonts w:ascii="Arial" w:hAnsi="Arial" w:cs="Arial"/>
        </w:rPr>
        <w:t>collected,</w:t>
      </w:r>
      <w:r w:rsidR="003D032A">
        <w:rPr>
          <w:rFonts w:ascii="Arial" w:hAnsi="Arial" w:cs="Arial"/>
        </w:rPr>
        <w:t xml:space="preserve"> </w:t>
      </w:r>
      <w:r w:rsidR="003D032A" w:rsidRPr="003D032A">
        <w:rPr>
          <w:rFonts w:ascii="Arial" w:hAnsi="Arial" w:cs="Arial"/>
        </w:rPr>
        <w:t>ensuring</w:t>
      </w:r>
      <w:r w:rsidR="003D032A">
        <w:rPr>
          <w:rFonts w:ascii="Arial" w:hAnsi="Arial" w:cs="Arial"/>
        </w:rPr>
        <w:t xml:space="preserve"> </w:t>
      </w:r>
      <w:r w:rsidR="003D032A" w:rsidRPr="003D032A">
        <w:rPr>
          <w:rFonts w:ascii="Arial" w:hAnsi="Arial" w:cs="Arial"/>
        </w:rPr>
        <w:t>that</w:t>
      </w:r>
      <w:r w:rsidR="003D032A">
        <w:rPr>
          <w:rFonts w:ascii="Arial" w:hAnsi="Arial" w:cs="Arial"/>
        </w:rPr>
        <w:t xml:space="preserve"> </w:t>
      </w:r>
      <w:r w:rsidR="003D032A" w:rsidRPr="003D032A">
        <w:rPr>
          <w:rFonts w:ascii="Arial" w:hAnsi="Arial" w:cs="Arial"/>
        </w:rPr>
        <w:t>participants</w:t>
      </w:r>
      <w:r w:rsidR="003D032A">
        <w:rPr>
          <w:rFonts w:ascii="Arial" w:hAnsi="Arial" w:cs="Arial"/>
        </w:rPr>
        <w:t xml:space="preserve"> </w:t>
      </w:r>
      <w:r w:rsidR="003D032A" w:rsidRPr="003D032A">
        <w:rPr>
          <w:rFonts w:ascii="Arial" w:hAnsi="Arial" w:cs="Arial"/>
        </w:rPr>
        <w:t>had sufficient time to read and sign the corresponding informed consent form</w:t>
      </w:r>
      <w:r w:rsidR="003D032A">
        <w:rPr>
          <w:rFonts w:ascii="Arial" w:hAnsi="Arial" w:cs="Arial"/>
        </w:rPr>
        <w:t>.</w:t>
      </w:r>
      <w:r w:rsidR="003D032A" w:rsidRPr="003D032A">
        <w:rPr>
          <w:rFonts w:ascii="Arial" w:hAnsi="Arial" w:cs="Arial"/>
        </w:rPr>
        <w:t xml:space="preserve"> </w:t>
      </w:r>
      <w:r w:rsidR="003D032A" w:rsidRPr="00E43D1B">
        <w:rPr>
          <w:rFonts w:ascii="Arial" w:hAnsi="Arial" w:cs="Arial"/>
        </w:rPr>
        <w:t>The</w:t>
      </w:r>
      <w:r w:rsidR="003D032A">
        <w:rPr>
          <w:rFonts w:ascii="Arial" w:hAnsi="Arial" w:cs="Arial"/>
        </w:rPr>
        <w:t xml:space="preserve"> </w:t>
      </w:r>
      <w:r w:rsidR="003D032A" w:rsidRPr="00E43D1B">
        <w:rPr>
          <w:rFonts w:ascii="Arial" w:hAnsi="Arial" w:cs="Arial"/>
        </w:rPr>
        <w:t>Data</w:t>
      </w:r>
      <w:r w:rsidR="003D032A">
        <w:rPr>
          <w:rFonts w:ascii="Arial" w:hAnsi="Arial" w:cs="Arial"/>
        </w:rPr>
        <w:t xml:space="preserve"> </w:t>
      </w:r>
      <w:r w:rsidR="003D032A" w:rsidRPr="00E43D1B">
        <w:rPr>
          <w:rFonts w:ascii="Arial" w:hAnsi="Arial" w:cs="Arial"/>
        </w:rPr>
        <w:t>was treated confidentially</w:t>
      </w:r>
      <w:r w:rsidR="003D032A" w:rsidRPr="008F39F5">
        <w:rPr>
          <w:rFonts w:ascii="Arial" w:hAnsi="Arial" w:cs="Arial"/>
        </w:rPr>
        <w:t>.</w:t>
      </w:r>
      <w:r w:rsidR="003D032A">
        <w:rPr>
          <w:rFonts w:ascii="Arial" w:hAnsi="Arial" w:cs="Arial"/>
        </w:rPr>
        <w:t xml:space="preserve"> </w:t>
      </w:r>
      <w:r w:rsidR="00B04C47" w:rsidRPr="008F39F5">
        <w:rPr>
          <w:rFonts w:ascii="Arial" w:hAnsi="Arial" w:cs="Arial"/>
        </w:rPr>
        <w:t>To guarantee confidentiality, only the principal investigators had access to the complete dataset, including identifiable patient information (e.g., names). The patient names were replaced with unique identification numbers. The assigned number allows the data to be linked to a specific individual without revealing the individual's identity. This approach ensured that all patient data were handled under ethical standards and maintained the highest level of confidentiality throughout the study. This anonymization was conducted before sharing the dataset for statistical analysis with some researchers. After the statistical analysis, only the processed statistical data were made available to the rest of the research team.</w:t>
      </w:r>
    </w:p>
    <w:p w14:paraId="4B28D732" w14:textId="77777777" w:rsidR="00C751D3" w:rsidRPr="008F39F5" w:rsidRDefault="00C751D3" w:rsidP="00441B6F">
      <w:pPr>
        <w:pStyle w:val="Body"/>
        <w:spacing w:after="0"/>
        <w:rPr>
          <w:rFonts w:ascii="Arial" w:hAnsi="Arial" w:cs="Arial"/>
          <w:b/>
          <w:u w:val="single"/>
        </w:rPr>
      </w:pPr>
    </w:p>
    <w:p w14:paraId="5D6EE891" w14:textId="71B6F797" w:rsidR="00902823" w:rsidRPr="008F39F5" w:rsidRDefault="00000F8F" w:rsidP="00441B6F">
      <w:pPr>
        <w:pStyle w:val="Head1"/>
        <w:spacing w:after="0"/>
        <w:jc w:val="both"/>
        <w:rPr>
          <w:rFonts w:ascii="Arial" w:hAnsi="Arial" w:cs="Arial"/>
        </w:rPr>
      </w:pPr>
      <w:r w:rsidRPr="008F39F5">
        <w:rPr>
          <w:rFonts w:ascii="Arial" w:hAnsi="Arial" w:cs="Arial"/>
        </w:rPr>
        <w:t>3</w:t>
      </w:r>
      <w:r w:rsidR="00902823" w:rsidRPr="008F39F5">
        <w:rPr>
          <w:rFonts w:ascii="Arial" w:hAnsi="Arial" w:cs="Arial"/>
        </w:rPr>
        <w:t xml:space="preserve">. </w:t>
      </w:r>
      <w:r w:rsidRPr="008F39F5">
        <w:rPr>
          <w:rFonts w:ascii="Arial" w:hAnsi="Arial" w:cs="Arial"/>
        </w:rPr>
        <w:t>results and discussion</w:t>
      </w:r>
      <w:r w:rsidR="00034843" w:rsidRPr="008F39F5">
        <w:rPr>
          <w:rFonts w:ascii="Arial" w:hAnsi="Arial" w:cs="Arial"/>
        </w:rPr>
        <w:t>.</w:t>
      </w:r>
    </w:p>
    <w:p w14:paraId="373A8E3C" w14:textId="05BA78A4" w:rsidR="00CB46CE" w:rsidRPr="008F39F5" w:rsidRDefault="00CB46CE" w:rsidP="00CB46CE">
      <w:pPr>
        <w:pStyle w:val="Body"/>
        <w:spacing w:after="0"/>
        <w:rPr>
          <w:rFonts w:ascii="Arial" w:hAnsi="Arial" w:cs="Arial"/>
        </w:rPr>
      </w:pPr>
      <w:r w:rsidRPr="008F39F5">
        <w:rPr>
          <w:rFonts w:ascii="Arial" w:hAnsi="Arial" w:cs="Arial"/>
          <w:b/>
          <w:caps/>
          <w:sz w:val="22"/>
        </w:rPr>
        <w:t xml:space="preserve">3.1 </w:t>
      </w:r>
      <w:r w:rsidR="002F4CAD">
        <w:rPr>
          <w:rFonts w:ascii="Arial" w:hAnsi="Arial" w:cs="Arial"/>
          <w:b/>
          <w:caps/>
          <w:sz w:val="22"/>
        </w:rPr>
        <w:t>B</w:t>
      </w:r>
      <w:r w:rsidR="002F4CAD">
        <w:rPr>
          <w:rFonts w:ascii="Arial" w:hAnsi="Arial" w:cs="Arial"/>
          <w:b/>
          <w:sz w:val="22"/>
        </w:rPr>
        <w:t>asal c</w:t>
      </w:r>
      <w:r w:rsidR="002F0814" w:rsidRPr="008F39F5">
        <w:rPr>
          <w:rFonts w:ascii="Arial" w:hAnsi="Arial" w:cs="Arial"/>
          <w:b/>
          <w:sz w:val="22"/>
        </w:rPr>
        <w:t>haracteristics</w:t>
      </w:r>
      <w:r w:rsidR="002F0814" w:rsidRPr="008F39F5">
        <w:rPr>
          <w:rFonts w:ascii="Arial" w:hAnsi="Arial" w:cs="Arial"/>
          <w:b/>
          <w:caps/>
          <w:sz w:val="22"/>
        </w:rPr>
        <w:t xml:space="preserve"> </w:t>
      </w:r>
      <w:r w:rsidR="002F0814" w:rsidRPr="008F39F5">
        <w:rPr>
          <w:rFonts w:ascii="Arial" w:hAnsi="Arial" w:cs="Arial"/>
          <w:b/>
          <w:sz w:val="22"/>
        </w:rPr>
        <w:t>of</w:t>
      </w:r>
      <w:r w:rsidR="002F0814" w:rsidRPr="008F39F5">
        <w:rPr>
          <w:rFonts w:ascii="Arial" w:hAnsi="Arial" w:cs="Arial"/>
          <w:b/>
          <w:caps/>
          <w:sz w:val="22"/>
        </w:rPr>
        <w:t xml:space="preserve"> </w:t>
      </w:r>
      <w:r w:rsidRPr="008F39F5">
        <w:rPr>
          <w:rFonts w:ascii="Arial" w:hAnsi="Arial" w:cs="Arial"/>
          <w:b/>
          <w:sz w:val="22"/>
        </w:rPr>
        <w:t>the study population.</w:t>
      </w:r>
    </w:p>
    <w:p w14:paraId="57478936" w14:textId="55021E50" w:rsidR="002F5454" w:rsidRDefault="002F0814" w:rsidP="004539A2">
      <w:pPr>
        <w:pStyle w:val="Body"/>
        <w:spacing w:after="0"/>
        <w:rPr>
          <w:rFonts w:ascii="Arial" w:hAnsi="Arial" w:cs="Arial"/>
        </w:rPr>
      </w:pPr>
      <w:r w:rsidRPr="008F39F5">
        <w:rPr>
          <w:rFonts w:ascii="Arial" w:hAnsi="Arial" w:cs="Arial"/>
        </w:rPr>
        <w:t xml:space="preserve">We included </w:t>
      </w:r>
      <w:r w:rsidR="00F558FC">
        <w:rPr>
          <w:rFonts w:ascii="Arial" w:hAnsi="Arial" w:cs="Arial"/>
        </w:rPr>
        <w:t>31</w:t>
      </w:r>
      <w:r w:rsidR="00DB60CE" w:rsidRPr="008F39F5">
        <w:rPr>
          <w:rFonts w:ascii="Arial" w:hAnsi="Arial" w:cs="Arial"/>
        </w:rPr>
        <w:t xml:space="preserve"> </w:t>
      </w:r>
      <w:r w:rsidR="00D25DAB" w:rsidRPr="008F39F5">
        <w:rPr>
          <w:rFonts w:ascii="Arial" w:hAnsi="Arial" w:cs="Arial"/>
        </w:rPr>
        <w:t>patients</w:t>
      </w:r>
      <w:r w:rsidR="00D159D0" w:rsidRPr="008F39F5">
        <w:t xml:space="preserve"> with </w:t>
      </w:r>
      <w:r w:rsidR="00F558FC">
        <w:t>M</w:t>
      </w:r>
      <w:r w:rsidR="00D159D0" w:rsidRPr="008F39F5">
        <w:t>C</w:t>
      </w:r>
      <w:r w:rsidR="00F558FC">
        <w:t>I</w:t>
      </w:r>
      <w:r w:rsidRPr="008F39F5">
        <w:rPr>
          <w:rFonts w:ascii="Arial" w:hAnsi="Arial" w:cs="Arial"/>
        </w:rPr>
        <w:t xml:space="preserve">. </w:t>
      </w:r>
      <w:r w:rsidR="00D159D0" w:rsidRPr="008F39F5">
        <w:rPr>
          <w:rFonts w:ascii="Arial" w:hAnsi="Arial" w:cs="Arial"/>
        </w:rPr>
        <w:t>T</w:t>
      </w:r>
      <w:r w:rsidR="004A5D11" w:rsidRPr="008F39F5">
        <w:t xml:space="preserve">he average age was </w:t>
      </w:r>
      <w:r w:rsidR="00F558FC">
        <w:t>78</w:t>
      </w:r>
      <w:r w:rsidR="004A5D11" w:rsidRPr="008F39F5">
        <w:t>.</w:t>
      </w:r>
      <w:r w:rsidR="00F558FC">
        <w:t>84</w:t>
      </w:r>
      <w:r w:rsidR="004A5D11" w:rsidRPr="008F39F5">
        <w:t xml:space="preserve"> years old (SD=</w:t>
      </w:r>
      <w:r w:rsidR="00F558FC">
        <w:t>8</w:t>
      </w:r>
      <w:r w:rsidR="004A5D11" w:rsidRPr="008F39F5">
        <w:t>.</w:t>
      </w:r>
      <w:r w:rsidR="000D4C97">
        <w:t>1</w:t>
      </w:r>
      <w:r w:rsidR="004A5D11" w:rsidRPr="008F39F5">
        <w:t>, range=</w:t>
      </w:r>
      <w:r w:rsidR="00F558FC">
        <w:t>32</w:t>
      </w:r>
      <w:r w:rsidR="004A5D11" w:rsidRPr="008F39F5">
        <w:t>, minimum age=</w:t>
      </w:r>
      <w:r w:rsidR="00F558FC">
        <w:t>61</w:t>
      </w:r>
      <w:r w:rsidR="004A5D11" w:rsidRPr="008F39F5">
        <w:t>, maximum age=</w:t>
      </w:r>
      <w:r w:rsidR="00320175" w:rsidRPr="008F39F5">
        <w:t>9</w:t>
      </w:r>
      <w:r w:rsidR="00F558FC">
        <w:t>3</w:t>
      </w:r>
      <w:r w:rsidR="004A5D11" w:rsidRPr="008F39F5">
        <w:t xml:space="preserve"> years old, median age=</w:t>
      </w:r>
      <w:r w:rsidR="00F558FC">
        <w:t>7</w:t>
      </w:r>
      <w:r w:rsidR="00AD02BB">
        <w:t>9</w:t>
      </w:r>
      <w:r w:rsidR="004A5D11" w:rsidRPr="008F39F5">
        <w:t xml:space="preserve"> [IQR=</w:t>
      </w:r>
      <w:r w:rsidR="00F558FC">
        <w:t>7</w:t>
      </w:r>
      <w:r w:rsidR="00320175" w:rsidRPr="008F39F5">
        <w:t>2</w:t>
      </w:r>
      <w:r w:rsidR="004A5D11" w:rsidRPr="008F39F5">
        <w:t>-</w:t>
      </w:r>
      <w:r w:rsidR="00F558FC">
        <w:t>85</w:t>
      </w:r>
      <w:r w:rsidR="00D26D16" w:rsidRPr="008F39F5">
        <w:t>] years old</w:t>
      </w:r>
      <w:r w:rsidR="00383524">
        <w:t>)</w:t>
      </w:r>
      <w:r w:rsidR="004A5D11" w:rsidRPr="008F39F5">
        <w:t>.</w:t>
      </w:r>
      <w:r w:rsidR="00425788" w:rsidRPr="008F39F5">
        <w:t xml:space="preserve"> </w:t>
      </w:r>
      <w:r w:rsidR="00320175" w:rsidRPr="008F39F5">
        <w:t>T</w:t>
      </w:r>
      <w:r w:rsidR="004C0900" w:rsidRPr="008F39F5">
        <w:rPr>
          <w:rFonts w:ascii="Arial" w:hAnsi="Arial" w:cs="Arial"/>
        </w:rPr>
        <w:t xml:space="preserve">he median age was </w:t>
      </w:r>
      <w:r w:rsidR="00F558FC">
        <w:rPr>
          <w:rFonts w:ascii="Arial" w:hAnsi="Arial" w:cs="Arial"/>
        </w:rPr>
        <w:t>equal between females</w:t>
      </w:r>
      <w:r w:rsidR="004C0900" w:rsidRPr="008F39F5">
        <w:rPr>
          <w:rFonts w:ascii="Arial" w:hAnsi="Arial" w:cs="Arial"/>
        </w:rPr>
        <w:t xml:space="preserve"> (</w:t>
      </w:r>
      <w:r w:rsidR="00F558FC">
        <w:rPr>
          <w:rFonts w:ascii="Arial" w:hAnsi="Arial" w:cs="Arial"/>
        </w:rPr>
        <w:t>79</w:t>
      </w:r>
      <w:r w:rsidR="00F558FC" w:rsidRPr="008F39F5">
        <w:rPr>
          <w:rFonts w:ascii="Arial" w:hAnsi="Arial" w:cs="Arial"/>
        </w:rPr>
        <w:t xml:space="preserve"> years old, IQR=</w:t>
      </w:r>
      <w:r w:rsidR="00F558FC">
        <w:rPr>
          <w:rFonts w:ascii="Arial" w:hAnsi="Arial" w:cs="Arial"/>
        </w:rPr>
        <w:t>71</w:t>
      </w:r>
      <w:r w:rsidR="00F558FC" w:rsidRPr="008F39F5">
        <w:rPr>
          <w:rFonts w:ascii="Arial" w:hAnsi="Arial" w:cs="Arial"/>
        </w:rPr>
        <w:t>-</w:t>
      </w:r>
      <w:r w:rsidR="00F558FC">
        <w:rPr>
          <w:rFonts w:ascii="Arial" w:hAnsi="Arial" w:cs="Arial"/>
        </w:rPr>
        <w:t>85</w:t>
      </w:r>
      <w:r w:rsidR="00F558FC" w:rsidRPr="008F39F5">
        <w:rPr>
          <w:rFonts w:ascii="Arial" w:hAnsi="Arial" w:cs="Arial"/>
        </w:rPr>
        <w:t>, range=</w:t>
      </w:r>
      <w:r w:rsidR="00F558FC">
        <w:rPr>
          <w:rFonts w:ascii="Arial" w:hAnsi="Arial" w:cs="Arial"/>
        </w:rPr>
        <w:t>32</w:t>
      </w:r>
      <w:r w:rsidR="00F558FC" w:rsidRPr="008F39F5">
        <w:rPr>
          <w:rFonts w:ascii="Arial" w:hAnsi="Arial" w:cs="Arial"/>
        </w:rPr>
        <w:t xml:space="preserve"> years old, minimum age=</w:t>
      </w:r>
      <w:r w:rsidR="00F558FC">
        <w:rPr>
          <w:rFonts w:ascii="Arial" w:hAnsi="Arial" w:cs="Arial"/>
        </w:rPr>
        <w:t>6</w:t>
      </w:r>
      <w:r w:rsidR="00F558FC" w:rsidRPr="008F39F5">
        <w:rPr>
          <w:rFonts w:ascii="Arial" w:hAnsi="Arial" w:cs="Arial"/>
        </w:rPr>
        <w:t>1-year-old, maximum age=9</w:t>
      </w:r>
      <w:r w:rsidR="00F558FC">
        <w:rPr>
          <w:rFonts w:ascii="Arial" w:hAnsi="Arial" w:cs="Arial"/>
        </w:rPr>
        <w:t>3</w:t>
      </w:r>
      <w:r w:rsidR="00F558FC" w:rsidRPr="008F39F5">
        <w:rPr>
          <w:rFonts w:ascii="Arial" w:hAnsi="Arial" w:cs="Arial"/>
        </w:rPr>
        <w:t xml:space="preserve"> years old</w:t>
      </w:r>
      <w:r w:rsidR="004C0900" w:rsidRPr="008F39F5">
        <w:rPr>
          <w:rFonts w:ascii="Arial" w:hAnsi="Arial" w:cs="Arial"/>
        </w:rPr>
        <w:t xml:space="preserve">) </w:t>
      </w:r>
      <w:r w:rsidR="00F558FC">
        <w:rPr>
          <w:rFonts w:ascii="Arial" w:hAnsi="Arial" w:cs="Arial"/>
        </w:rPr>
        <w:t>and males</w:t>
      </w:r>
      <w:r w:rsidR="004C0900" w:rsidRPr="008F39F5">
        <w:rPr>
          <w:rFonts w:ascii="Arial" w:hAnsi="Arial" w:cs="Arial"/>
        </w:rPr>
        <w:t xml:space="preserve"> (</w:t>
      </w:r>
      <w:r w:rsidR="00F558FC">
        <w:rPr>
          <w:rFonts w:ascii="Arial" w:hAnsi="Arial" w:cs="Arial"/>
        </w:rPr>
        <w:t>79</w:t>
      </w:r>
      <w:r w:rsidR="004C0900" w:rsidRPr="008F39F5">
        <w:rPr>
          <w:rFonts w:ascii="Arial" w:hAnsi="Arial" w:cs="Arial"/>
        </w:rPr>
        <w:t xml:space="preserve"> years old, IQR=</w:t>
      </w:r>
      <w:r w:rsidR="00F558FC">
        <w:rPr>
          <w:rFonts w:ascii="Arial" w:hAnsi="Arial" w:cs="Arial"/>
        </w:rPr>
        <w:t>74.75</w:t>
      </w:r>
      <w:r w:rsidR="004C0900" w:rsidRPr="008F39F5">
        <w:rPr>
          <w:rFonts w:ascii="Arial" w:hAnsi="Arial" w:cs="Arial"/>
        </w:rPr>
        <w:t>-</w:t>
      </w:r>
      <w:r w:rsidR="00F558FC">
        <w:rPr>
          <w:rFonts w:ascii="Arial" w:hAnsi="Arial" w:cs="Arial"/>
        </w:rPr>
        <w:t>8</w:t>
      </w:r>
      <w:r w:rsidR="00AD02BB">
        <w:rPr>
          <w:rFonts w:ascii="Arial" w:hAnsi="Arial" w:cs="Arial"/>
        </w:rPr>
        <w:t>5</w:t>
      </w:r>
      <w:r w:rsidR="004C0900" w:rsidRPr="008F39F5">
        <w:rPr>
          <w:rFonts w:ascii="Arial" w:hAnsi="Arial" w:cs="Arial"/>
        </w:rPr>
        <w:t>, range=</w:t>
      </w:r>
      <w:r w:rsidR="00F558FC">
        <w:rPr>
          <w:rFonts w:ascii="Arial" w:hAnsi="Arial" w:cs="Arial"/>
        </w:rPr>
        <w:t>17</w:t>
      </w:r>
      <w:r w:rsidR="004C0900" w:rsidRPr="008F39F5">
        <w:rPr>
          <w:rFonts w:ascii="Arial" w:hAnsi="Arial" w:cs="Arial"/>
        </w:rPr>
        <w:t xml:space="preserve"> years old, minimum age=</w:t>
      </w:r>
      <w:r w:rsidR="001100AA">
        <w:rPr>
          <w:rFonts w:ascii="Arial" w:hAnsi="Arial" w:cs="Arial"/>
        </w:rPr>
        <w:t>72</w:t>
      </w:r>
      <w:r w:rsidR="00BD7D54" w:rsidRPr="008F39F5">
        <w:rPr>
          <w:rFonts w:ascii="Arial" w:hAnsi="Arial" w:cs="Arial"/>
        </w:rPr>
        <w:t>-year-old</w:t>
      </w:r>
      <w:r w:rsidR="004C0900" w:rsidRPr="008F39F5">
        <w:rPr>
          <w:rFonts w:ascii="Arial" w:hAnsi="Arial" w:cs="Arial"/>
        </w:rPr>
        <w:t>, maximum age=</w:t>
      </w:r>
      <w:r w:rsidR="001100AA">
        <w:rPr>
          <w:rFonts w:ascii="Arial" w:hAnsi="Arial" w:cs="Arial"/>
        </w:rPr>
        <w:t>8</w:t>
      </w:r>
      <w:r w:rsidR="00AB0D32" w:rsidRPr="008F39F5">
        <w:rPr>
          <w:rFonts w:ascii="Arial" w:hAnsi="Arial" w:cs="Arial"/>
        </w:rPr>
        <w:t>9</w:t>
      </w:r>
      <w:r w:rsidR="004C0900" w:rsidRPr="008F39F5">
        <w:rPr>
          <w:rFonts w:ascii="Arial" w:hAnsi="Arial" w:cs="Arial"/>
        </w:rPr>
        <w:t xml:space="preserve"> years old; p</w:t>
      </w:r>
      <w:r w:rsidR="00F558FC">
        <w:rPr>
          <w:rFonts w:ascii="Arial" w:hAnsi="Arial" w:cs="Arial"/>
        </w:rPr>
        <w:t>=0</w:t>
      </w:r>
      <w:r w:rsidR="004C0900" w:rsidRPr="008F39F5">
        <w:rPr>
          <w:rFonts w:ascii="Arial" w:hAnsi="Arial" w:cs="Arial"/>
        </w:rPr>
        <w:t>.</w:t>
      </w:r>
      <w:r w:rsidR="001100AA">
        <w:rPr>
          <w:rFonts w:ascii="Arial" w:hAnsi="Arial" w:cs="Arial"/>
        </w:rPr>
        <w:t>81</w:t>
      </w:r>
      <w:r w:rsidR="00AB0D32" w:rsidRPr="008F39F5">
        <w:rPr>
          <w:rFonts w:ascii="Arial" w:hAnsi="Arial" w:cs="Arial"/>
        </w:rPr>
        <w:t>1</w:t>
      </w:r>
      <w:r w:rsidR="004C0900" w:rsidRPr="008F39F5">
        <w:rPr>
          <w:rFonts w:ascii="Arial" w:hAnsi="Arial" w:cs="Arial"/>
        </w:rPr>
        <w:t>, Median Test between independent groups).</w:t>
      </w:r>
      <w:r w:rsidR="0023625D">
        <w:rPr>
          <w:rFonts w:ascii="Arial" w:hAnsi="Arial" w:cs="Arial"/>
        </w:rPr>
        <w:t xml:space="preserve"> </w:t>
      </w:r>
      <w:r w:rsidR="0023625D" w:rsidRPr="0023625D">
        <w:rPr>
          <w:rFonts w:ascii="Arial" w:hAnsi="Arial" w:cs="Arial"/>
        </w:rPr>
        <w:t>The mean weight of the total population was 68.45 kg (SD=10.11 kg</w:t>
      </w:r>
      <w:r w:rsidR="006E3BBA">
        <w:rPr>
          <w:rFonts w:ascii="Arial" w:hAnsi="Arial" w:cs="Arial"/>
        </w:rPr>
        <w:t>; minimum weight=44, maximum weight=90; median=68, IQR=62-74</w:t>
      </w:r>
      <w:r w:rsidR="0023625D" w:rsidRPr="0023625D">
        <w:rPr>
          <w:rFonts w:ascii="Arial" w:hAnsi="Arial" w:cs="Arial"/>
        </w:rPr>
        <w:t>), while the mean height was 1.59 m</w:t>
      </w:r>
      <w:r w:rsidR="006E3BBA">
        <w:rPr>
          <w:rFonts w:ascii="Arial" w:hAnsi="Arial" w:cs="Arial"/>
        </w:rPr>
        <w:t xml:space="preserve"> (</w:t>
      </w:r>
      <w:r w:rsidR="006E3BBA" w:rsidRPr="0023625D">
        <w:rPr>
          <w:rFonts w:ascii="Arial" w:hAnsi="Arial" w:cs="Arial"/>
        </w:rPr>
        <w:t>SD=0.</w:t>
      </w:r>
      <w:r w:rsidR="006E3BBA">
        <w:rPr>
          <w:rFonts w:ascii="Arial" w:hAnsi="Arial" w:cs="Arial"/>
        </w:rPr>
        <w:t>07</w:t>
      </w:r>
      <w:r w:rsidR="006E3BBA" w:rsidRPr="0023625D">
        <w:rPr>
          <w:rFonts w:ascii="Arial" w:hAnsi="Arial" w:cs="Arial"/>
        </w:rPr>
        <w:t xml:space="preserve"> </w:t>
      </w:r>
      <w:r w:rsidR="006E3BBA">
        <w:rPr>
          <w:rFonts w:ascii="Arial" w:hAnsi="Arial" w:cs="Arial"/>
        </w:rPr>
        <w:t>m; minimum height=1.4 m, maximum height=1.7 m; median=1.59, IQR=1.55-1.65</w:t>
      </w:r>
      <w:r w:rsidR="006E3BBA" w:rsidRPr="0023625D">
        <w:rPr>
          <w:rFonts w:ascii="Arial" w:hAnsi="Arial" w:cs="Arial"/>
        </w:rPr>
        <w:t>)</w:t>
      </w:r>
      <w:r w:rsidR="0023625D" w:rsidRPr="0023625D">
        <w:rPr>
          <w:rFonts w:ascii="Arial" w:hAnsi="Arial" w:cs="Arial"/>
        </w:rPr>
        <w:t>. The BMI has a mean value in the overweight range</w:t>
      </w:r>
      <w:r w:rsidR="006E3BBA">
        <w:rPr>
          <w:rFonts w:ascii="Arial" w:hAnsi="Arial" w:cs="Arial"/>
        </w:rPr>
        <w:t xml:space="preserve"> (average= 27.16 Kg/m</w:t>
      </w:r>
      <w:r w:rsidR="006E3BBA" w:rsidRPr="006E3BBA">
        <w:rPr>
          <w:rFonts w:ascii="Arial" w:hAnsi="Arial" w:cs="Arial"/>
          <w:vertAlign w:val="superscript"/>
        </w:rPr>
        <w:t>2</w:t>
      </w:r>
      <w:r w:rsidR="006E3BBA">
        <w:rPr>
          <w:rFonts w:ascii="Arial" w:hAnsi="Arial" w:cs="Arial"/>
        </w:rPr>
        <w:t>; SD=3.14; minimum BMI=17.85 Kg/m</w:t>
      </w:r>
      <w:r w:rsidR="006E3BBA" w:rsidRPr="006E3BBA">
        <w:rPr>
          <w:rFonts w:ascii="Arial" w:hAnsi="Arial" w:cs="Arial"/>
          <w:vertAlign w:val="superscript"/>
        </w:rPr>
        <w:t>2</w:t>
      </w:r>
      <w:r w:rsidR="006E3BBA">
        <w:rPr>
          <w:rFonts w:ascii="Arial" w:hAnsi="Arial" w:cs="Arial"/>
        </w:rPr>
        <w:t>, maximum BMI=</w:t>
      </w:r>
      <w:r w:rsidR="001E13BA">
        <w:rPr>
          <w:rFonts w:ascii="Arial" w:hAnsi="Arial" w:cs="Arial"/>
        </w:rPr>
        <w:t>33.</w:t>
      </w:r>
      <w:r w:rsidR="006E3BBA">
        <w:rPr>
          <w:rFonts w:ascii="Arial" w:hAnsi="Arial" w:cs="Arial"/>
        </w:rPr>
        <w:t>0</w:t>
      </w:r>
      <w:r w:rsidR="001E13BA">
        <w:rPr>
          <w:rFonts w:ascii="Arial" w:hAnsi="Arial" w:cs="Arial"/>
        </w:rPr>
        <w:t>9 Kg/m</w:t>
      </w:r>
      <w:r w:rsidR="001E13BA" w:rsidRPr="001E13BA">
        <w:rPr>
          <w:rFonts w:ascii="Arial" w:hAnsi="Arial" w:cs="Arial"/>
          <w:vertAlign w:val="superscript"/>
        </w:rPr>
        <w:t>2</w:t>
      </w:r>
      <w:r w:rsidR="006E3BBA">
        <w:rPr>
          <w:rFonts w:ascii="Arial" w:hAnsi="Arial" w:cs="Arial"/>
        </w:rPr>
        <w:t>; median=</w:t>
      </w:r>
      <w:r w:rsidR="001E13BA">
        <w:rPr>
          <w:rFonts w:ascii="Arial" w:hAnsi="Arial" w:cs="Arial"/>
        </w:rPr>
        <w:t>27.29 Kg/m</w:t>
      </w:r>
      <w:r w:rsidR="001E13BA" w:rsidRPr="001E13BA">
        <w:rPr>
          <w:rFonts w:ascii="Arial" w:hAnsi="Arial" w:cs="Arial"/>
          <w:vertAlign w:val="superscript"/>
        </w:rPr>
        <w:t>2</w:t>
      </w:r>
      <w:r w:rsidR="001E13BA">
        <w:rPr>
          <w:rFonts w:ascii="Arial" w:hAnsi="Arial" w:cs="Arial"/>
        </w:rPr>
        <w:t>, IQR=25.52-29.01 Kg/m</w:t>
      </w:r>
      <w:r w:rsidR="001E13BA" w:rsidRPr="001E13BA">
        <w:rPr>
          <w:rFonts w:ascii="Arial" w:hAnsi="Arial" w:cs="Arial"/>
          <w:vertAlign w:val="superscript"/>
        </w:rPr>
        <w:t>2</w:t>
      </w:r>
      <w:r w:rsidR="006E3BBA">
        <w:rPr>
          <w:rFonts w:ascii="Arial" w:hAnsi="Arial" w:cs="Arial"/>
        </w:rPr>
        <w:t>)</w:t>
      </w:r>
      <w:r w:rsidR="0023625D" w:rsidRPr="0023625D">
        <w:rPr>
          <w:rFonts w:ascii="Arial" w:hAnsi="Arial" w:cs="Arial"/>
        </w:rPr>
        <w:t xml:space="preserve">. </w:t>
      </w:r>
      <w:bookmarkStart w:id="5" w:name="_Hlk193107528"/>
      <w:r w:rsidR="0023625D" w:rsidRPr="0023625D">
        <w:rPr>
          <w:rFonts w:ascii="Arial" w:hAnsi="Arial" w:cs="Arial"/>
        </w:rPr>
        <w:t>The initial MoCA score averages in a range of MCI (</w:t>
      </w:r>
      <w:r w:rsidR="001E13BA">
        <w:rPr>
          <w:rFonts w:ascii="Arial" w:hAnsi="Arial" w:cs="Arial"/>
        </w:rPr>
        <w:t xml:space="preserve">22.48 score; </w:t>
      </w:r>
      <w:r w:rsidR="0023625D" w:rsidRPr="0023625D">
        <w:rPr>
          <w:rFonts w:ascii="Arial" w:hAnsi="Arial" w:cs="Arial"/>
        </w:rPr>
        <w:t>with values ranging from 20 to 25</w:t>
      </w:r>
      <w:r w:rsidR="001E13BA">
        <w:rPr>
          <w:rFonts w:ascii="Arial" w:hAnsi="Arial" w:cs="Arial"/>
        </w:rPr>
        <w:t>; median=22; IQR=21-24</w:t>
      </w:r>
      <w:r w:rsidR="0023625D" w:rsidRPr="0023625D">
        <w:rPr>
          <w:rFonts w:ascii="Arial" w:hAnsi="Arial" w:cs="Arial"/>
        </w:rPr>
        <w:t>)</w:t>
      </w:r>
      <w:bookmarkEnd w:id="5"/>
      <w:r w:rsidR="0023625D" w:rsidRPr="0023625D">
        <w:rPr>
          <w:rFonts w:ascii="Arial" w:hAnsi="Arial" w:cs="Arial"/>
        </w:rPr>
        <w:t>, which is logical due to all patients having MCI. The number of comorbidities varies between 1 and 4, with a mean of 1.74</w:t>
      </w:r>
      <w:r w:rsidR="001E13BA">
        <w:rPr>
          <w:rFonts w:ascii="Arial" w:hAnsi="Arial" w:cs="Arial"/>
        </w:rPr>
        <w:t xml:space="preserve"> (SD=0.93)</w:t>
      </w:r>
      <w:r w:rsidR="0023625D" w:rsidRPr="0023625D">
        <w:rPr>
          <w:rFonts w:ascii="Arial" w:hAnsi="Arial" w:cs="Arial"/>
        </w:rPr>
        <w:t>.</w:t>
      </w:r>
      <w:r w:rsidR="004539A2">
        <w:rPr>
          <w:rFonts w:ascii="Arial" w:hAnsi="Arial" w:cs="Arial"/>
        </w:rPr>
        <w:t xml:space="preserve"> </w:t>
      </w:r>
      <w:r w:rsidR="000D4C97" w:rsidRPr="000D4C97">
        <w:rPr>
          <w:rFonts w:ascii="Arial" w:hAnsi="Arial" w:cs="Arial"/>
        </w:rPr>
        <w:t xml:space="preserve">The proportion of females </w:t>
      </w:r>
      <w:r w:rsidR="00DD360A">
        <w:rPr>
          <w:rFonts w:ascii="Arial" w:hAnsi="Arial" w:cs="Arial"/>
        </w:rPr>
        <w:t xml:space="preserve">are higher compared to </w:t>
      </w:r>
      <w:r w:rsidR="000D4C97" w:rsidRPr="000D4C97">
        <w:rPr>
          <w:rFonts w:ascii="Arial" w:hAnsi="Arial" w:cs="Arial"/>
        </w:rPr>
        <w:t>males</w:t>
      </w:r>
      <w:r w:rsidR="00DD360A">
        <w:rPr>
          <w:rFonts w:ascii="Arial" w:hAnsi="Arial" w:cs="Arial"/>
        </w:rPr>
        <w:t xml:space="preserve"> (</w:t>
      </w:r>
      <w:r w:rsidR="004539A2">
        <w:rPr>
          <w:rFonts w:ascii="Arial" w:hAnsi="Arial" w:cs="Arial"/>
        </w:rPr>
        <w:t>f</w:t>
      </w:r>
      <w:r w:rsidR="00DD360A" w:rsidRPr="00DD360A">
        <w:rPr>
          <w:rFonts w:ascii="Arial" w:hAnsi="Arial" w:cs="Arial"/>
        </w:rPr>
        <w:t>emale</w:t>
      </w:r>
      <w:r w:rsidR="004539A2">
        <w:rPr>
          <w:rFonts w:ascii="Arial" w:hAnsi="Arial" w:cs="Arial"/>
        </w:rPr>
        <w:t>s</w:t>
      </w:r>
      <w:r w:rsidR="00DD360A">
        <w:rPr>
          <w:rFonts w:ascii="Arial" w:hAnsi="Arial" w:cs="Arial"/>
        </w:rPr>
        <w:t>=</w:t>
      </w:r>
      <w:r w:rsidR="00DD360A" w:rsidRPr="00DD360A">
        <w:rPr>
          <w:rFonts w:ascii="Arial" w:hAnsi="Arial" w:cs="Arial"/>
        </w:rPr>
        <w:t>21, 67.7</w:t>
      </w:r>
      <w:r w:rsidR="00DD360A">
        <w:rPr>
          <w:rFonts w:ascii="Arial" w:hAnsi="Arial" w:cs="Arial"/>
        </w:rPr>
        <w:t>%,</w:t>
      </w:r>
      <w:r w:rsidR="00DD360A" w:rsidRPr="00DD360A">
        <w:rPr>
          <w:rFonts w:ascii="Arial" w:hAnsi="Arial" w:cs="Arial"/>
        </w:rPr>
        <w:t xml:space="preserve"> </w:t>
      </w:r>
      <w:r w:rsidR="00DD360A">
        <w:rPr>
          <w:rFonts w:ascii="Arial" w:hAnsi="Arial" w:cs="Arial"/>
        </w:rPr>
        <w:t xml:space="preserve">CI95% </w:t>
      </w:r>
      <w:r w:rsidR="00DD360A" w:rsidRPr="00DD360A">
        <w:rPr>
          <w:rFonts w:ascii="Arial" w:hAnsi="Arial" w:cs="Arial"/>
        </w:rPr>
        <w:t>51.6-83.9</w:t>
      </w:r>
      <w:r w:rsidR="00DD360A">
        <w:rPr>
          <w:rFonts w:ascii="Arial" w:hAnsi="Arial" w:cs="Arial"/>
        </w:rPr>
        <w:t xml:space="preserve"> and </w:t>
      </w:r>
      <w:r w:rsidR="004539A2">
        <w:rPr>
          <w:rFonts w:ascii="Arial" w:hAnsi="Arial" w:cs="Arial"/>
        </w:rPr>
        <w:t>m</w:t>
      </w:r>
      <w:r w:rsidR="00DD360A" w:rsidRPr="00DD360A">
        <w:rPr>
          <w:rFonts w:ascii="Arial" w:hAnsi="Arial" w:cs="Arial"/>
        </w:rPr>
        <w:t>ale</w:t>
      </w:r>
      <w:r w:rsidR="004539A2">
        <w:rPr>
          <w:rFonts w:ascii="Arial" w:hAnsi="Arial" w:cs="Arial"/>
        </w:rPr>
        <w:t>s</w:t>
      </w:r>
      <w:r w:rsidR="00DD360A">
        <w:rPr>
          <w:rFonts w:ascii="Arial" w:hAnsi="Arial" w:cs="Arial"/>
        </w:rPr>
        <w:t>=</w:t>
      </w:r>
      <w:r w:rsidR="00DD360A" w:rsidRPr="00DD360A">
        <w:rPr>
          <w:rFonts w:ascii="Arial" w:hAnsi="Arial" w:cs="Arial"/>
        </w:rPr>
        <w:t>10, 32.3</w:t>
      </w:r>
      <w:r w:rsidR="00DD360A">
        <w:rPr>
          <w:rFonts w:ascii="Arial" w:hAnsi="Arial" w:cs="Arial"/>
        </w:rPr>
        <w:t>%, CI95%</w:t>
      </w:r>
      <w:r w:rsidR="00DD360A" w:rsidRPr="00DD360A">
        <w:rPr>
          <w:rFonts w:ascii="Arial" w:hAnsi="Arial" w:cs="Arial"/>
        </w:rPr>
        <w:t xml:space="preserve"> 16.1-48.4)</w:t>
      </w:r>
      <w:r w:rsidR="000D4C97" w:rsidRPr="000D4C97">
        <w:rPr>
          <w:rFonts w:ascii="Arial" w:hAnsi="Arial" w:cs="Arial"/>
        </w:rPr>
        <w:t>, indicating significant difference in sex distribution.</w:t>
      </w:r>
      <w:r w:rsidR="004539A2">
        <w:rPr>
          <w:rFonts w:ascii="Arial" w:hAnsi="Arial" w:cs="Arial"/>
        </w:rPr>
        <w:t xml:space="preserve"> </w:t>
      </w:r>
      <w:r w:rsidR="00F57C16" w:rsidRPr="00F57C16">
        <w:rPr>
          <w:rFonts w:ascii="Arial" w:hAnsi="Arial" w:cs="Arial"/>
        </w:rPr>
        <w:t xml:space="preserve">The table </w:t>
      </w:r>
      <w:r w:rsidR="008F189D">
        <w:rPr>
          <w:rFonts w:ascii="Arial" w:hAnsi="Arial" w:cs="Arial"/>
        </w:rPr>
        <w:t>4</w:t>
      </w:r>
      <w:r w:rsidR="004539A2">
        <w:rPr>
          <w:rFonts w:ascii="Arial" w:hAnsi="Arial" w:cs="Arial"/>
        </w:rPr>
        <w:t xml:space="preserve"> </w:t>
      </w:r>
      <w:r w:rsidR="00F57C16" w:rsidRPr="00F57C16">
        <w:rPr>
          <w:rFonts w:ascii="Arial" w:hAnsi="Arial" w:cs="Arial"/>
        </w:rPr>
        <w:t xml:space="preserve">presents </w:t>
      </w:r>
      <w:r w:rsidR="004539A2">
        <w:rPr>
          <w:rFonts w:ascii="Arial" w:hAnsi="Arial" w:cs="Arial"/>
        </w:rPr>
        <w:t>socio</w:t>
      </w:r>
      <w:r w:rsidR="00F57C16" w:rsidRPr="00F57C16">
        <w:rPr>
          <w:rFonts w:ascii="Arial" w:hAnsi="Arial" w:cs="Arial"/>
        </w:rPr>
        <w:t xml:space="preserve">demographic, and comorbidity data for a population divided by sex. </w:t>
      </w:r>
      <w:r w:rsidR="008F189D" w:rsidRPr="008F189D">
        <w:rPr>
          <w:rFonts w:ascii="Arial" w:hAnsi="Arial" w:cs="Arial"/>
        </w:rPr>
        <w:t>The majority of the population is overweight (67.7%), with similar distributions between females and males. Obesity is present in at least 16% of cases, slightly more prevalent in males than females, while 12.9% of individuals have a normal weight, and underweight is rare, found only in females. Most individuals have a basic education, with comparable proportions across sexes, whereas higher education is attained by 19.4%. Employment is reported in over 55% of cases, significantly more prevalent among males than among females. The vast majority identify as Catholics, with all females and most males belonging to this group, while 3.2% follow other religions, all of whom are males. The most common comorbidities are hypertension and type 2 diabetes, with hypertension being more frequent in females than in males, while type 2 diabetes rates are similar for both sexes. Hearing loss occurs slightly more often in males than in females, whereas hypothyroidism is seen exclusively in females. Chronic obstructive pulmonary disease (COPD), gastro-</w:t>
      </w:r>
      <w:r w:rsidR="008F189D" w:rsidRPr="008F189D">
        <w:rPr>
          <w:rFonts w:ascii="Arial" w:hAnsi="Arial" w:cs="Arial"/>
        </w:rPr>
        <w:lastRenderedPageBreak/>
        <w:t>oesophageal reflux disease (GORD), renal lithiasis, and bradycardia are observed at low frequencies (3.2%). A medical history of obesity and overweight is more common in males than in females. Multimorbidity is noted in all subjects, indicating that every participant possesses at least one chronic condition. These findings underscore a high prevalence of obesity, hypertension, and diabetes, alongside a notable disparity in employment between sexes, suggesting a need for targeted healthcare interventions and lifestyle modifications</w:t>
      </w:r>
      <w:r w:rsidR="008F189D">
        <w:rPr>
          <w:rFonts w:ascii="Arial" w:hAnsi="Arial" w:cs="Arial"/>
        </w:rPr>
        <w:t xml:space="preserve"> (table 4)</w:t>
      </w:r>
      <w:r w:rsidR="008F189D" w:rsidRPr="008F189D">
        <w:rPr>
          <w:rFonts w:ascii="Arial" w:hAnsi="Arial" w:cs="Arial"/>
        </w:rPr>
        <w:t>.</w:t>
      </w:r>
    </w:p>
    <w:p w14:paraId="25DE1DEE" w14:textId="77777777" w:rsidR="008F189D" w:rsidRDefault="008F189D" w:rsidP="004539A2">
      <w:pPr>
        <w:pStyle w:val="Body"/>
        <w:spacing w:after="0"/>
        <w:rPr>
          <w:rFonts w:ascii="Arial" w:hAnsi="Arial" w:cs="Arial"/>
        </w:rPr>
      </w:pPr>
    </w:p>
    <w:p w14:paraId="743DF6FD" w14:textId="5BA4F7B9" w:rsidR="002F5454" w:rsidRPr="00873F35" w:rsidRDefault="002F5454" w:rsidP="004539A2">
      <w:pPr>
        <w:tabs>
          <w:tab w:val="left" w:pos="1080"/>
        </w:tabs>
        <w:jc w:val="both"/>
        <w:rPr>
          <w:rFonts w:ascii="Arial" w:hAnsi="Arial"/>
          <w:b/>
          <w:sz w:val="22"/>
          <w:szCs w:val="22"/>
        </w:rPr>
      </w:pPr>
      <w:r w:rsidRPr="00873F35">
        <w:rPr>
          <w:rFonts w:ascii="Arial" w:hAnsi="Arial"/>
          <w:b/>
          <w:sz w:val="22"/>
          <w:szCs w:val="22"/>
        </w:rPr>
        <w:t xml:space="preserve">Table </w:t>
      </w:r>
      <w:r w:rsidR="00B9441A">
        <w:rPr>
          <w:rFonts w:ascii="Arial" w:hAnsi="Arial"/>
          <w:b/>
          <w:sz w:val="22"/>
          <w:szCs w:val="22"/>
        </w:rPr>
        <w:t>4</w:t>
      </w:r>
      <w:r w:rsidRPr="00873F35">
        <w:rPr>
          <w:rFonts w:ascii="Arial" w:hAnsi="Arial"/>
          <w:b/>
          <w:sz w:val="22"/>
          <w:szCs w:val="22"/>
        </w:rPr>
        <w:t>.</w:t>
      </w:r>
      <w:r w:rsidRPr="00873F35">
        <w:rPr>
          <w:rFonts w:ascii="Arial" w:hAnsi="Arial"/>
          <w:b/>
          <w:sz w:val="22"/>
          <w:szCs w:val="22"/>
        </w:rPr>
        <w:tab/>
        <w:t>Sociodemographic</w:t>
      </w:r>
      <w:r w:rsidR="00B9441A" w:rsidRPr="00B9441A">
        <w:rPr>
          <w:rFonts w:ascii="Arial" w:hAnsi="Arial"/>
          <w:b/>
          <w:sz w:val="22"/>
          <w:szCs w:val="22"/>
        </w:rPr>
        <w:t xml:space="preserve"> </w:t>
      </w:r>
      <w:r w:rsidR="00B9441A" w:rsidRPr="00873F35">
        <w:rPr>
          <w:rFonts w:ascii="Arial" w:hAnsi="Arial"/>
          <w:b/>
          <w:sz w:val="22"/>
          <w:szCs w:val="22"/>
        </w:rPr>
        <w:t>Characteristics</w:t>
      </w:r>
      <w:r w:rsidR="000D4C97" w:rsidRPr="00873F35">
        <w:rPr>
          <w:rFonts w:ascii="Arial" w:hAnsi="Arial"/>
          <w:b/>
          <w:sz w:val="22"/>
          <w:szCs w:val="22"/>
        </w:rPr>
        <w:t>,</w:t>
      </w:r>
      <w:r w:rsidRPr="00873F35">
        <w:rPr>
          <w:rFonts w:ascii="Arial" w:hAnsi="Arial"/>
          <w:b/>
          <w:sz w:val="22"/>
          <w:szCs w:val="22"/>
        </w:rPr>
        <w:t xml:space="preserve"> </w:t>
      </w:r>
      <w:r w:rsidR="00B9441A">
        <w:rPr>
          <w:rFonts w:ascii="Arial" w:hAnsi="Arial"/>
          <w:b/>
          <w:sz w:val="22"/>
          <w:szCs w:val="22"/>
        </w:rPr>
        <w:t xml:space="preserve">and </w:t>
      </w:r>
      <w:r w:rsidR="000D4C97" w:rsidRPr="00873F35">
        <w:rPr>
          <w:rFonts w:ascii="Arial" w:hAnsi="Arial"/>
          <w:b/>
          <w:sz w:val="22"/>
          <w:szCs w:val="22"/>
        </w:rPr>
        <w:t>C</w:t>
      </w:r>
      <w:r w:rsidRPr="00873F35">
        <w:rPr>
          <w:rFonts w:ascii="Arial" w:hAnsi="Arial"/>
          <w:b/>
          <w:sz w:val="22"/>
          <w:szCs w:val="22"/>
        </w:rPr>
        <w:t xml:space="preserve">linical </w:t>
      </w:r>
      <w:r w:rsidR="000D4C97" w:rsidRPr="00873F35">
        <w:rPr>
          <w:rFonts w:ascii="Arial" w:hAnsi="Arial"/>
          <w:b/>
          <w:sz w:val="22"/>
          <w:szCs w:val="22"/>
        </w:rPr>
        <w:t>F</w:t>
      </w:r>
      <w:r w:rsidRPr="00873F35">
        <w:rPr>
          <w:rFonts w:ascii="Arial" w:hAnsi="Arial"/>
          <w:b/>
          <w:sz w:val="22"/>
          <w:szCs w:val="22"/>
        </w:rPr>
        <w:t>eatures of the study population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126"/>
        <w:gridCol w:w="2127"/>
        <w:gridCol w:w="2107"/>
      </w:tblGrid>
      <w:tr w:rsidR="004539A2" w:rsidRPr="004539A2" w14:paraId="5F00C0D8" w14:textId="77777777" w:rsidTr="00CA78C7">
        <w:trPr>
          <w:trHeight w:val="300"/>
        </w:trPr>
        <w:tc>
          <w:tcPr>
            <w:tcW w:w="1838" w:type="dxa"/>
            <w:tcBorders>
              <w:bottom w:val="single" w:sz="4" w:space="0" w:color="auto"/>
            </w:tcBorders>
            <w:noWrap/>
          </w:tcPr>
          <w:p w14:paraId="4FFB3FF4" w14:textId="77777777" w:rsidR="004539A2" w:rsidRPr="00E74749" w:rsidRDefault="004539A2" w:rsidP="004539A2">
            <w:pPr>
              <w:pStyle w:val="Body"/>
              <w:spacing w:after="0"/>
              <w:rPr>
                <w:rFonts w:ascii="Arial" w:hAnsi="Arial" w:cs="Arial"/>
                <w:sz w:val="20"/>
                <w:szCs w:val="20"/>
                <w:lang w:val="en-US"/>
              </w:rPr>
            </w:pPr>
          </w:p>
        </w:tc>
        <w:tc>
          <w:tcPr>
            <w:tcW w:w="2126" w:type="dxa"/>
            <w:tcBorders>
              <w:bottom w:val="single" w:sz="4" w:space="0" w:color="auto"/>
            </w:tcBorders>
            <w:noWrap/>
            <w:vAlign w:val="center"/>
          </w:tcPr>
          <w:p w14:paraId="3E7778A2" w14:textId="77777777" w:rsidR="004539A2" w:rsidRPr="004539A2" w:rsidRDefault="004539A2" w:rsidP="004539A2">
            <w:pPr>
              <w:pStyle w:val="Body"/>
              <w:spacing w:after="0"/>
              <w:jc w:val="center"/>
              <w:rPr>
                <w:rFonts w:ascii="Arial" w:hAnsi="Arial" w:cs="Arial"/>
                <w:sz w:val="20"/>
                <w:szCs w:val="20"/>
              </w:rPr>
            </w:pPr>
            <w:r w:rsidRPr="004539A2">
              <w:rPr>
                <w:rFonts w:ascii="Arial" w:hAnsi="Arial" w:cs="Arial"/>
                <w:sz w:val="20"/>
                <w:szCs w:val="20"/>
              </w:rPr>
              <w:t>Total Population</w:t>
            </w:r>
          </w:p>
          <w:p w14:paraId="74D14562" w14:textId="4D61DD66" w:rsidR="004539A2" w:rsidRPr="004539A2" w:rsidRDefault="004539A2" w:rsidP="004539A2">
            <w:pPr>
              <w:pStyle w:val="Body"/>
              <w:spacing w:after="0"/>
              <w:jc w:val="center"/>
              <w:rPr>
                <w:rFonts w:ascii="Arial" w:hAnsi="Arial" w:cs="Arial"/>
                <w:sz w:val="20"/>
                <w:szCs w:val="20"/>
              </w:rPr>
            </w:pPr>
            <w:r w:rsidRPr="004539A2">
              <w:rPr>
                <w:rFonts w:ascii="Arial" w:hAnsi="Arial" w:cs="Arial"/>
                <w:sz w:val="20"/>
                <w:szCs w:val="20"/>
              </w:rPr>
              <w:t xml:space="preserve">N= </w:t>
            </w:r>
            <w:bookmarkStart w:id="6" w:name="_Hlk190530258"/>
            <w:r w:rsidRPr="004539A2">
              <w:rPr>
                <w:rFonts w:ascii="Arial" w:hAnsi="Arial" w:cs="Arial"/>
                <w:sz w:val="20"/>
                <w:szCs w:val="20"/>
              </w:rPr>
              <w:t>31</w:t>
            </w:r>
            <w:bookmarkEnd w:id="6"/>
          </w:p>
        </w:tc>
        <w:tc>
          <w:tcPr>
            <w:tcW w:w="2127" w:type="dxa"/>
            <w:tcBorders>
              <w:bottom w:val="single" w:sz="4" w:space="0" w:color="auto"/>
            </w:tcBorders>
            <w:noWrap/>
            <w:vAlign w:val="center"/>
          </w:tcPr>
          <w:p w14:paraId="598AD9AA" w14:textId="77777777" w:rsidR="004539A2" w:rsidRPr="004539A2" w:rsidRDefault="004539A2" w:rsidP="004539A2">
            <w:pPr>
              <w:pStyle w:val="Body"/>
              <w:spacing w:after="0"/>
              <w:jc w:val="center"/>
              <w:rPr>
                <w:rFonts w:ascii="Arial" w:hAnsi="Arial" w:cs="Arial"/>
                <w:sz w:val="20"/>
                <w:szCs w:val="20"/>
              </w:rPr>
            </w:pPr>
            <w:r w:rsidRPr="004539A2">
              <w:rPr>
                <w:rFonts w:ascii="Arial" w:hAnsi="Arial" w:cs="Arial"/>
                <w:sz w:val="20"/>
                <w:szCs w:val="20"/>
              </w:rPr>
              <w:t>Females</w:t>
            </w:r>
          </w:p>
          <w:p w14:paraId="1B5FC753" w14:textId="4215CDF4" w:rsidR="004539A2" w:rsidRPr="004539A2" w:rsidRDefault="004539A2" w:rsidP="004539A2">
            <w:pPr>
              <w:pStyle w:val="Body"/>
              <w:spacing w:after="0"/>
              <w:jc w:val="center"/>
              <w:rPr>
                <w:rFonts w:ascii="Arial" w:hAnsi="Arial" w:cs="Arial"/>
                <w:sz w:val="20"/>
                <w:szCs w:val="20"/>
              </w:rPr>
            </w:pPr>
            <w:r w:rsidRPr="004539A2">
              <w:rPr>
                <w:rFonts w:ascii="Arial" w:hAnsi="Arial" w:cs="Arial"/>
                <w:sz w:val="20"/>
                <w:szCs w:val="20"/>
              </w:rPr>
              <w:t>n= 21</w:t>
            </w:r>
          </w:p>
        </w:tc>
        <w:tc>
          <w:tcPr>
            <w:tcW w:w="2107" w:type="dxa"/>
            <w:tcBorders>
              <w:bottom w:val="single" w:sz="4" w:space="0" w:color="auto"/>
            </w:tcBorders>
            <w:noWrap/>
            <w:vAlign w:val="center"/>
          </w:tcPr>
          <w:p w14:paraId="0E44A523" w14:textId="77777777" w:rsidR="004539A2" w:rsidRPr="004539A2" w:rsidRDefault="004539A2" w:rsidP="004539A2">
            <w:pPr>
              <w:pStyle w:val="Body"/>
              <w:spacing w:after="0"/>
              <w:jc w:val="center"/>
              <w:rPr>
                <w:rFonts w:ascii="Arial" w:hAnsi="Arial" w:cs="Arial"/>
                <w:sz w:val="20"/>
                <w:szCs w:val="20"/>
              </w:rPr>
            </w:pPr>
            <w:r w:rsidRPr="004539A2">
              <w:rPr>
                <w:rFonts w:ascii="Arial" w:hAnsi="Arial" w:cs="Arial"/>
                <w:sz w:val="20"/>
                <w:szCs w:val="20"/>
              </w:rPr>
              <w:t>Males</w:t>
            </w:r>
          </w:p>
          <w:p w14:paraId="446E8568" w14:textId="6CD04DC6" w:rsidR="004539A2" w:rsidRPr="004539A2" w:rsidRDefault="004539A2" w:rsidP="004539A2">
            <w:pPr>
              <w:pStyle w:val="Body"/>
              <w:spacing w:after="0"/>
              <w:jc w:val="center"/>
              <w:rPr>
                <w:rFonts w:ascii="Arial" w:hAnsi="Arial" w:cs="Arial"/>
                <w:sz w:val="20"/>
                <w:szCs w:val="20"/>
              </w:rPr>
            </w:pPr>
            <w:r w:rsidRPr="004539A2">
              <w:rPr>
                <w:rFonts w:ascii="Arial" w:hAnsi="Arial" w:cs="Arial"/>
                <w:sz w:val="20"/>
                <w:szCs w:val="20"/>
              </w:rPr>
              <w:t>n= 10</w:t>
            </w:r>
          </w:p>
        </w:tc>
      </w:tr>
      <w:tr w:rsidR="004539A2" w:rsidRPr="00F57C16" w14:paraId="71B7592E" w14:textId="77777777" w:rsidTr="00CA78C7">
        <w:trPr>
          <w:trHeight w:val="50"/>
        </w:trPr>
        <w:tc>
          <w:tcPr>
            <w:tcW w:w="1838" w:type="dxa"/>
            <w:tcBorders>
              <w:top w:val="single" w:sz="4" w:space="0" w:color="auto"/>
              <w:bottom w:val="nil"/>
            </w:tcBorders>
            <w:noWrap/>
          </w:tcPr>
          <w:p w14:paraId="5FA3F4C1" w14:textId="5DDA5786" w:rsidR="004539A2" w:rsidRPr="00F57C16" w:rsidRDefault="004539A2" w:rsidP="004539A2">
            <w:pPr>
              <w:pStyle w:val="Body"/>
              <w:spacing w:after="0"/>
              <w:rPr>
                <w:rFonts w:ascii="Arial" w:hAnsi="Arial" w:cs="Arial"/>
              </w:rPr>
            </w:pPr>
            <w:r w:rsidRPr="00F57C16">
              <w:rPr>
                <w:rFonts w:ascii="Arial" w:hAnsi="Arial" w:cs="Arial"/>
                <w:sz w:val="20"/>
                <w:szCs w:val="20"/>
              </w:rPr>
              <w:t>Underweight</w:t>
            </w:r>
          </w:p>
        </w:tc>
        <w:tc>
          <w:tcPr>
            <w:tcW w:w="2126" w:type="dxa"/>
            <w:tcBorders>
              <w:top w:val="single" w:sz="4" w:space="0" w:color="auto"/>
              <w:bottom w:val="nil"/>
            </w:tcBorders>
            <w:noWrap/>
          </w:tcPr>
          <w:p w14:paraId="2FF1800F" w14:textId="1C5C9C2E" w:rsidR="004539A2" w:rsidRPr="00F57C16" w:rsidRDefault="004539A2" w:rsidP="004539A2">
            <w:pPr>
              <w:pStyle w:val="Body"/>
              <w:spacing w:after="0"/>
              <w:jc w:val="center"/>
              <w:rPr>
                <w:rFonts w:ascii="Arial" w:hAnsi="Arial" w:cs="Arial"/>
              </w:rPr>
            </w:pPr>
            <w:r w:rsidRPr="00F57C16">
              <w:rPr>
                <w:rFonts w:ascii="Arial" w:hAnsi="Arial" w:cs="Arial"/>
                <w:sz w:val="20"/>
                <w:szCs w:val="20"/>
              </w:rPr>
              <w:t>1, 3.2 (0-9.7)</w:t>
            </w:r>
          </w:p>
        </w:tc>
        <w:tc>
          <w:tcPr>
            <w:tcW w:w="2127" w:type="dxa"/>
            <w:tcBorders>
              <w:top w:val="single" w:sz="4" w:space="0" w:color="auto"/>
              <w:bottom w:val="nil"/>
            </w:tcBorders>
            <w:noWrap/>
          </w:tcPr>
          <w:p w14:paraId="5ECA8129" w14:textId="27E044CA" w:rsidR="004539A2" w:rsidRPr="00F57C16" w:rsidRDefault="004539A2" w:rsidP="004539A2">
            <w:pPr>
              <w:pStyle w:val="Body"/>
              <w:spacing w:after="0"/>
              <w:jc w:val="center"/>
              <w:rPr>
                <w:rFonts w:ascii="Arial" w:hAnsi="Arial" w:cs="Arial"/>
              </w:rPr>
            </w:pPr>
            <w:r w:rsidRPr="00F57C16">
              <w:rPr>
                <w:rFonts w:ascii="Arial" w:hAnsi="Arial" w:cs="Arial"/>
                <w:sz w:val="20"/>
                <w:szCs w:val="20"/>
              </w:rPr>
              <w:t>1, 4.8 (0-14.3)</w:t>
            </w:r>
          </w:p>
        </w:tc>
        <w:tc>
          <w:tcPr>
            <w:tcW w:w="2107" w:type="dxa"/>
            <w:tcBorders>
              <w:top w:val="single" w:sz="4" w:space="0" w:color="auto"/>
              <w:bottom w:val="nil"/>
            </w:tcBorders>
            <w:noWrap/>
          </w:tcPr>
          <w:p w14:paraId="19C9E733" w14:textId="61BBB613" w:rsidR="004539A2" w:rsidRPr="00F57C16" w:rsidRDefault="004539A2" w:rsidP="004539A2">
            <w:pPr>
              <w:pStyle w:val="Body"/>
              <w:spacing w:after="0"/>
              <w:jc w:val="center"/>
              <w:rPr>
                <w:rFonts w:ascii="Arial" w:hAnsi="Arial" w:cs="Arial"/>
              </w:rPr>
            </w:pPr>
            <w:r w:rsidRPr="00F57C16">
              <w:rPr>
                <w:rFonts w:ascii="Arial" w:hAnsi="Arial" w:cs="Arial"/>
                <w:sz w:val="20"/>
                <w:szCs w:val="20"/>
              </w:rPr>
              <w:t>0, 0 (0-0)</w:t>
            </w:r>
          </w:p>
        </w:tc>
      </w:tr>
      <w:tr w:rsidR="004539A2" w:rsidRPr="00F57C16" w14:paraId="65A26807" w14:textId="77777777" w:rsidTr="00CA78C7">
        <w:trPr>
          <w:trHeight w:val="50"/>
        </w:trPr>
        <w:tc>
          <w:tcPr>
            <w:tcW w:w="1838" w:type="dxa"/>
            <w:tcBorders>
              <w:top w:val="nil"/>
            </w:tcBorders>
            <w:noWrap/>
            <w:hideMark/>
          </w:tcPr>
          <w:p w14:paraId="7DC1AC29"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Normal Weight</w:t>
            </w:r>
          </w:p>
        </w:tc>
        <w:tc>
          <w:tcPr>
            <w:tcW w:w="2126" w:type="dxa"/>
            <w:tcBorders>
              <w:top w:val="nil"/>
            </w:tcBorders>
            <w:noWrap/>
            <w:hideMark/>
          </w:tcPr>
          <w:p w14:paraId="09F69D0E"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4, 12.9 (3.2-25.8)</w:t>
            </w:r>
          </w:p>
        </w:tc>
        <w:tc>
          <w:tcPr>
            <w:tcW w:w="2127" w:type="dxa"/>
            <w:tcBorders>
              <w:top w:val="nil"/>
            </w:tcBorders>
            <w:noWrap/>
            <w:hideMark/>
          </w:tcPr>
          <w:p w14:paraId="54F3D4D0"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3, 14.3 (0-28.6)</w:t>
            </w:r>
          </w:p>
        </w:tc>
        <w:tc>
          <w:tcPr>
            <w:tcW w:w="2107" w:type="dxa"/>
            <w:tcBorders>
              <w:top w:val="nil"/>
            </w:tcBorders>
            <w:noWrap/>
            <w:hideMark/>
          </w:tcPr>
          <w:p w14:paraId="29380848"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10 (0-30)</w:t>
            </w:r>
          </w:p>
        </w:tc>
      </w:tr>
      <w:tr w:rsidR="004539A2" w:rsidRPr="00F57C16" w14:paraId="7A3B610F" w14:textId="77777777" w:rsidTr="00CA78C7">
        <w:trPr>
          <w:trHeight w:val="50"/>
        </w:trPr>
        <w:tc>
          <w:tcPr>
            <w:tcW w:w="1838" w:type="dxa"/>
            <w:noWrap/>
            <w:hideMark/>
          </w:tcPr>
          <w:p w14:paraId="227DC563"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Obesity</w:t>
            </w:r>
          </w:p>
        </w:tc>
        <w:tc>
          <w:tcPr>
            <w:tcW w:w="2126" w:type="dxa"/>
            <w:noWrap/>
            <w:hideMark/>
          </w:tcPr>
          <w:p w14:paraId="4E0A2F92"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5, 16.1 (6.5-29)</w:t>
            </w:r>
          </w:p>
        </w:tc>
        <w:tc>
          <w:tcPr>
            <w:tcW w:w="2127" w:type="dxa"/>
            <w:noWrap/>
            <w:hideMark/>
          </w:tcPr>
          <w:p w14:paraId="77CFCE40"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3, 14.3 (0-28.6)</w:t>
            </w:r>
          </w:p>
        </w:tc>
        <w:tc>
          <w:tcPr>
            <w:tcW w:w="2107" w:type="dxa"/>
            <w:noWrap/>
            <w:hideMark/>
          </w:tcPr>
          <w:p w14:paraId="7A2861C3"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 20 (0-50)</w:t>
            </w:r>
          </w:p>
        </w:tc>
      </w:tr>
      <w:tr w:rsidR="004539A2" w:rsidRPr="00F57C16" w14:paraId="11A64AF6" w14:textId="77777777" w:rsidTr="00CA78C7">
        <w:trPr>
          <w:trHeight w:val="50"/>
        </w:trPr>
        <w:tc>
          <w:tcPr>
            <w:tcW w:w="1838" w:type="dxa"/>
            <w:noWrap/>
            <w:hideMark/>
          </w:tcPr>
          <w:p w14:paraId="530779F4"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Overweight</w:t>
            </w:r>
          </w:p>
        </w:tc>
        <w:tc>
          <w:tcPr>
            <w:tcW w:w="2126" w:type="dxa"/>
            <w:noWrap/>
            <w:hideMark/>
          </w:tcPr>
          <w:p w14:paraId="60DE6912"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21, 67.7 (51.6-80.6)</w:t>
            </w:r>
          </w:p>
        </w:tc>
        <w:tc>
          <w:tcPr>
            <w:tcW w:w="2127" w:type="dxa"/>
            <w:noWrap/>
            <w:hideMark/>
          </w:tcPr>
          <w:p w14:paraId="4F71B2CD"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14, 66.7 (47.6-85.7)</w:t>
            </w:r>
          </w:p>
        </w:tc>
        <w:tc>
          <w:tcPr>
            <w:tcW w:w="2107" w:type="dxa"/>
            <w:noWrap/>
            <w:hideMark/>
          </w:tcPr>
          <w:p w14:paraId="57E54574"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7, 70 (40-100)</w:t>
            </w:r>
          </w:p>
        </w:tc>
      </w:tr>
      <w:tr w:rsidR="004539A2" w:rsidRPr="00F57C16" w14:paraId="3FAA7EE7" w14:textId="77777777" w:rsidTr="00CA78C7">
        <w:trPr>
          <w:trHeight w:val="50"/>
        </w:trPr>
        <w:tc>
          <w:tcPr>
            <w:tcW w:w="1838" w:type="dxa"/>
            <w:noWrap/>
            <w:hideMark/>
          </w:tcPr>
          <w:p w14:paraId="33966E59" w14:textId="77777777" w:rsidR="004539A2" w:rsidRPr="00F57C16" w:rsidRDefault="004539A2" w:rsidP="004539A2">
            <w:pPr>
              <w:pStyle w:val="Body"/>
              <w:spacing w:after="0"/>
              <w:rPr>
                <w:rFonts w:ascii="Arial" w:hAnsi="Arial" w:cs="Arial"/>
                <w:sz w:val="20"/>
                <w:szCs w:val="20"/>
              </w:rPr>
            </w:pPr>
            <w:bookmarkStart w:id="7" w:name="_Hlk193060636"/>
            <w:r w:rsidRPr="00F57C16">
              <w:rPr>
                <w:rFonts w:ascii="Arial" w:hAnsi="Arial" w:cs="Arial"/>
                <w:sz w:val="20"/>
                <w:szCs w:val="20"/>
              </w:rPr>
              <w:t>HE</w:t>
            </w:r>
            <w:bookmarkEnd w:id="7"/>
          </w:p>
        </w:tc>
        <w:tc>
          <w:tcPr>
            <w:tcW w:w="2126" w:type="dxa"/>
            <w:noWrap/>
            <w:hideMark/>
          </w:tcPr>
          <w:p w14:paraId="2D1421E7"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6, 19.4 (6.5-35.5)</w:t>
            </w:r>
          </w:p>
        </w:tc>
        <w:tc>
          <w:tcPr>
            <w:tcW w:w="2127" w:type="dxa"/>
            <w:noWrap/>
            <w:hideMark/>
          </w:tcPr>
          <w:p w14:paraId="78655F06"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4, 19 (4.8-38.1)</w:t>
            </w:r>
          </w:p>
        </w:tc>
        <w:tc>
          <w:tcPr>
            <w:tcW w:w="2107" w:type="dxa"/>
            <w:noWrap/>
            <w:hideMark/>
          </w:tcPr>
          <w:p w14:paraId="63FB6DA7"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 20 (0-50)</w:t>
            </w:r>
          </w:p>
        </w:tc>
      </w:tr>
      <w:tr w:rsidR="004539A2" w:rsidRPr="00F57C16" w14:paraId="7488BBB1" w14:textId="77777777" w:rsidTr="00CA78C7">
        <w:trPr>
          <w:trHeight w:val="50"/>
        </w:trPr>
        <w:tc>
          <w:tcPr>
            <w:tcW w:w="1838" w:type="dxa"/>
            <w:noWrap/>
            <w:hideMark/>
          </w:tcPr>
          <w:p w14:paraId="0AD33897"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BE</w:t>
            </w:r>
          </w:p>
        </w:tc>
        <w:tc>
          <w:tcPr>
            <w:tcW w:w="2126" w:type="dxa"/>
            <w:noWrap/>
            <w:hideMark/>
          </w:tcPr>
          <w:p w14:paraId="642EB612"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25, 80.6 (64.5-93.5)</w:t>
            </w:r>
          </w:p>
        </w:tc>
        <w:tc>
          <w:tcPr>
            <w:tcW w:w="2127" w:type="dxa"/>
            <w:noWrap/>
            <w:hideMark/>
          </w:tcPr>
          <w:p w14:paraId="6F0BB9BC"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17, 81 (61.9-95.2)</w:t>
            </w:r>
          </w:p>
        </w:tc>
        <w:tc>
          <w:tcPr>
            <w:tcW w:w="2107" w:type="dxa"/>
            <w:noWrap/>
            <w:hideMark/>
          </w:tcPr>
          <w:p w14:paraId="2FE16266"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8, 80 (50-100)</w:t>
            </w:r>
          </w:p>
        </w:tc>
      </w:tr>
      <w:tr w:rsidR="004539A2" w:rsidRPr="00F57C16" w14:paraId="338572E9" w14:textId="77777777" w:rsidTr="00CA78C7">
        <w:trPr>
          <w:trHeight w:val="50"/>
        </w:trPr>
        <w:tc>
          <w:tcPr>
            <w:tcW w:w="1838" w:type="dxa"/>
            <w:noWrap/>
            <w:hideMark/>
          </w:tcPr>
          <w:p w14:paraId="3C9570EF" w14:textId="1B594D40"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ES</w:t>
            </w:r>
            <w:r>
              <w:rPr>
                <w:rFonts w:ascii="Arial" w:hAnsi="Arial" w:cs="Arial"/>
                <w:sz w:val="20"/>
                <w:szCs w:val="20"/>
              </w:rPr>
              <w:t>*</w:t>
            </w:r>
          </w:p>
        </w:tc>
        <w:tc>
          <w:tcPr>
            <w:tcW w:w="2126" w:type="dxa"/>
            <w:noWrap/>
            <w:hideMark/>
          </w:tcPr>
          <w:p w14:paraId="4C1A4F93"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18, 58.1 (38.8-74.2)</w:t>
            </w:r>
          </w:p>
        </w:tc>
        <w:tc>
          <w:tcPr>
            <w:tcW w:w="2127" w:type="dxa"/>
            <w:noWrap/>
            <w:hideMark/>
          </w:tcPr>
          <w:p w14:paraId="286B9092"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9, 42.9 (23.8-66.7)</w:t>
            </w:r>
          </w:p>
        </w:tc>
        <w:tc>
          <w:tcPr>
            <w:tcW w:w="2107" w:type="dxa"/>
            <w:noWrap/>
            <w:hideMark/>
          </w:tcPr>
          <w:p w14:paraId="41960688"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9, 90 (70-100)</w:t>
            </w:r>
          </w:p>
        </w:tc>
      </w:tr>
      <w:tr w:rsidR="004539A2" w:rsidRPr="00F57C16" w14:paraId="0C825F43" w14:textId="77777777" w:rsidTr="00CA78C7">
        <w:trPr>
          <w:trHeight w:val="50"/>
        </w:trPr>
        <w:tc>
          <w:tcPr>
            <w:tcW w:w="1838" w:type="dxa"/>
            <w:noWrap/>
            <w:hideMark/>
          </w:tcPr>
          <w:p w14:paraId="219636E1"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CR</w:t>
            </w:r>
          </w:p>
        </w:tc>
        <w:tc>
          <w:tcPr>
            <w:tcW w:w="2126" w:type="dxa"/>
            <w:noWrap/>
            <w:hideMark/>
          </w:tcPr>
          <w:p w14:paraId="1AC40E3D"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30, 96.8 (90.3-100)</w:t>
            </w:r>
          </w:p>
        </w:tc>
        <w:tc>
          <w:tcPr>
            <w:tcW w:w="2127" w:type="dxa"/>
            <w:noWrap/>
            <w:hideMark/>
          </w:tcPr>
          <w:p w14:paraId="6E62EBFC"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21, 100 (100-100)</w:t>
            </w:r>
          </w:p>
        </w:tc>
        <w:tc>
          <w:tcPr>
            <w:tcW w:w="2107" w:type="dxa"/>
            <w:noWrap/>
            <w:hideMark/>
          </w:tcPr>
          <w:p w14:paraId="64041ABB"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9, 90 (70-100)</w:t>
            </w:r>
          </w:p>
        </w:tc>
      </w:tr>
      <w:tr w:rsidR="004539A2" w:rsidRPr="00F57C16" w14:paraId="6A41E8AE" w14:textId="77777777" w:rsidTr="00CA78C7">
        <w:trPr>
          <w:trHeight w:val="50"/>
        </w:trPr>
        <w:tc>
          <w:tcPr>
            <w:tcW w:w="1838" w:type="dxa"/>
            <w:noWrap/>
            <w:hideMark/>
          </w:tcPr>
          <w:p w14:paraId="008D5354"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OR</w:t>
            </w:r>
          </w:p>
        </w:tc>
        <w:tc>
          <w:tcPr>
            <w:tcW w:w="2126" w:type="dxa"/>
            <w:noWrap/>
            <w:hideMark/>
          </w:tcPr>
          <w:p w14:paraId="48C263A7"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3.2 (0-9.7)</w:t>
            </w:r>
          </w:p>
        </w:tc>
        <w:tc>
          <w:tcPr>
            <w:tcW w:w="2127" w:type="dxa"/>
            <w:noWrap/>
            <w:hideMark/>
          </w:tcPr>
          <w:p w14:paraId="6475E8F7"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0, 0 (0-0)</w:t>
            </w:r>
          </w:p>
        </w:tc>
        <w:tc>
          <w:tcPr>
            <w:tcW w:w="2107" w:type="dxa"/>
            <w:noWrap/>
            <w:hideMark/>
          </w:tcPr>
          <w:p w14:paraId="1A77353B"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10 (0-30)</w:t>
            </w:r>
          </w:p>
        </w:tc>
      </w:tr>
      <w:tr w:rsidR="004539A2" w:rsidRPr="00F57C16" w14:paraId="57107D8C" w14:textId="77777777" w:rsidTr="00CA78C7">
        <w:trPr>
          <w:trHeight w:val="50"/>
        </w:trPr>
        <w:tc>
          <w:tcPr>
            <w:tcW w:w="1838" w:type="dxa"/>
            <w:noWrap/>
            <w:hideMark/>
          </w:tcPr>
          <w:p w14:paraId="7D8849A7" w14:textId="77777777" w:rsidR="004539A2" w:rsidRPr="00F57C16" w:rsidRDefault="004539A2" w:rsidP="004539A2">
            <w:pPr>
              <w:pStyle w:val="Body"/>
              <w:spacing w:after="0"/>
              <w:rPr>
                <w:rFonts w:ascii="Arial" w:hAnsi="Arial" w:cs="Arial"/>
                <w:sz w:val="20"/>
                <w:szCs w:val="20"/>
              </w:rPr>
            </w:pPr>
            <w:r>
              <w:rPr>
                <w:rFonts w:ascii="Arial" w:hAnsi="Arial" w:cs="Arial"/>
                <w:sz w:val="20"/>
                <w:szCs w:val="20"/>
              </w:rPr>
              <w:t>T2</w:t>
            </w:r>
            <w:r w:rsidRPr="00F57C16">
              <w:rPr>
                <w:rFonts w:ascii="Arial" w:hAnsi="Arial" w:cs="Arial"/>
                <w:sz w:val="20"/>
                <w:szCs w:val="20"/>
              </w:rPr>
              <w:t>D</w:t>
            </w:r>
          </w:p>
        </w:tc>
        <w:tc>
          <w:tcPr>
            <w:tcW w:w="2126" w:type="dxa"/>
            <w:noWrap/>
            <w:hideMark/>
          </w:tcPr>
          <w:p w14:paraId="707E81D4"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10, 32.3 (16.1-48.4)</w:t>
            </w:r>
          </w:p>
        </w:tc>
        <w:tc>
          <w:tcPr>
            <w:tcW w:w="2127" w:type="dxa"/>
            <w:noWrap/>
            <w:hideMark/>
          </w:tcPr>
          <w:p w14:paraId="40478D17"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7, 33.3 (14.3-52.4)</w:t>
            </w:r>
          </w:p>
        </w:tc>
        <w:tc>
          <w:tcPr>
            <w:tcW w:w="2107" w:type="dxa"/>
            <w:noWrap/>
            <w:hideMark/>
          </w:tcPr>
          <w:p w14:paraId="13FC7490"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3, 30 (0-60)</w:t>
            </w:r>
          </w:p>
        </w:tc>
      </w:tr>
      <w:tr w:rsidR="004539A2" w:rsidRPr="00F57C16" w14:paraId="1AB007D7" w14:textId="77777777" w:rsidTr="00CA78C7">
        <w:trPr>
          <w:trHeight w:val="50"/>
        </w:trPr>
        <w:tc>
          <w:tcPr>
            <w:tcW w:w="1838" w:type="dxa"/>
            <w:noWrap/>
            <w:hideMark/>
          </w:tcPr>
          <w:p w14:paraId="2EAD3768"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Hypertension</w:t>
            </w:r>
          </w:p>
        </w:tc>
        <w:tc>
          <w:tcPr>
            <w:tcW w:w="2126" w:type="dxa"/>
            <w:noWrap/>
            <w:hideMark/>
          </w:tcPr>
          <w:p w14:paraId="46335890"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16, 51.6 (35.5-67.7)</w:t>
            </w:r>
          </w:p>
        </w:tc>
        <w:tc>
          <w:tcPr>
            <w:tcW w:w="2127" w:type="dxa"/>
            <w:noWrap/>
            <w:hideMark/>
          </w:tcPr>
          <w:p w14:paraId="3AD9669A"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12, 57.1 (38.1-76.2)</w:t>
            </w:r>
          </w:p>
        </w:tc>
        <w:tc>
          <w:tcPr>
            <w:tcW w:w="2107" w:type="dxa"/>
            <w:noWrap/>
            <w:hideMark/>
          </w:tcPr>
          <w:p w14:paraId="4141F710"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4, 40 (10-70)</w:t>
            </w:r>
          </w:p>
        </w:tc>
      </w:tr>
      <w:tr w:rsidR="004539A2" w:rsidRPr="00F57C16" w14:paraId="47700F09" w14:textId="77777777" w:rsidTr="00CA78C7">
        <w:trPr>
          <w:trHeight w:val="50"/>
        </w:trPr>
        <w:tc>
          <w:tcPr>
            <w:tcW w:w="1838" w:type="dxa"/>
            <w:noWrap/>
            <w:hideMark/>
          </w:tcPr>
          <w:p w14:paraId="6E299393"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HL</w:t>
            </w:r>
          </w:p>
        </w:tc>
        <w:tc>
          <w:tcPr>
            <w:tcW w:w="2126" w:type="dxa"/>
            <w:noWrap/>
            <w:hideMark/>
          </w:tcPr>
          <w:p w14:paraId="4C0F71C0"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5, 16.1 (3.2-32.2)</w:t>
            </w:r>
          </w:p>
        </w:tc>
        <w:tc>
          <w:tcPr>
            <w:tcW w:w="2127" w:type="dxa"/>
            <w:noWrap/>
            <w:hideMark/>
          </w:tcPr>
          <w:p w14:paraId="078BBCA1"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3, 14.3 (0-28.6)</w:t>
            </w:r>
          </w:p>
        </w:tc>
        <w:tc>
          <w:tcPr>
            <w:tcW w:w="2107" w:type="dxa"/>
            <w:noWrap/>
            <w:hideMark/>
          </w:tcPr>
          <w:p w14:paraId="16D012DB"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 20 (0-50)</w:t>
            </w:r>
          </w:p>
        </w:tc>
      </w:tr>
      <w:tr w:rsidR="004539A2" w:rsidRPr="00F57C16" w14:paraId="4C427C56" w14:textId="77777777" w:rsidTr="00CA78C7">
        <w:trPr>
          <w:trHeight w:val="50"/>
        </w:trPr>
        <w:tc>
          <w:tcPr>
            <w:tcW w:w="1838" w:type="dxa"/>
            <w:noWrap/>
            <w:hideMark/>
          </w:tcPr>
          <w:p w14:paraId="30FD9DF1"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Hypothyroidism</w:t>
            </w:r>
          </w:p>
        </w:tc>
        <w:tc>
          <w:tcPr>
            <w:tcW w:w="2126" w:type="dxa"/>
            <w:noWrap/>
            <w:hideMark/>
          </w:tcPr>
          <w:p w14:paraId="0CA0FFF2"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 6.5 (0-16.1)</w:t>
            </w:r>
          </w:p>
        </w:tc>
        <w:tc>
          <w:tcPr>
            <w:tcW w:w="2127" w:type="dxa"/>
            <w:noWrap/>
            <w:hideMark/>
          </w:tcPr>
          <w:p w14:paraId="17878EC7"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 9.5 (0-23.8)</w:t>
            </w:r>
          </w:p>
        </w:tc>
        <w:tc>
          <w:tcPr>
            <w:tcW w:w="2107" w:type="dxa"/>
            <w:noWrap/>
            <w:hideMark/>
          </w:tcPr>
          <w:p w14:paraId="467D340C"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0, 0 (0-0)</w:t>
            </w:r>
          </w:p>
        </w:tc>
      </w:tr>
      <w:tr w:rsidR="004539A2" w:rsidRPr="00F57C16" w14:paraId="64370087" w14:textId="77777777" w:rsidTr="00CA78C7">
        <w:trPr>
          <w:trHeight w:val="50"/>
        </w:trPr>
        <w:tc>
          <w:tcPr>
            <w:tcW w:w="1838" w:type="dxa"/>
            <w:noWrap/>
            <w:hideMark/>
          </w:tcPr>
          <w:p w14:paraId="2DA8D020"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COPD</w:t>
            </w:r>
          </w:p>
        </w:tc>
        <w:tc>
          <w:tcPr>
            <w:tcW w:w="2126" w:type="dxa"/>
            <w:noWrap/>
            <w:hideMark/>
          </w:tcPr>
          <w:p w14:paraId="40453025"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3.2 (0-9.7)</w:t>
            </w:r>
          </w:p>
        </w:tc>
        <w:tc>
          <w:tcPr>
            <w:tcW w:w="2127" w:type="dxa"/>
            <w:noWrap/>
            <w:hideMark/>
          </w:tcPr>
          <w:p w14:paraId="3954D116"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4.8 (0-14.3)</w:t>
            </w:r>
          </w:p>
        </w:tc>
        <w:tc>
          <w:tcPr>
            <w:tcW w:w="2107" w:type="dxa"/>
            <w:noWrap/>
            <w:hideMark/>
          </w:tcPr>
          <w:p w14:paraId="05E60413"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0, 0 (0-0)</w:t>
            </w:r>
          </w:p>
        </w:tc>
      </w:tr>
      <w:tr w:rsidR="004539A2" w:rsidRPr="00F57C16" w14:paraId="7C49109D" w14:textId="77777777" w:rsidTr="00CA78C7">
        <w:trPr>
          <w:trHeight w:val="50"/>
        </w:trPr>
        <w:tc>
          <w:tcPr>
            <w:tcW w:w="1838" w:type="dxa"/>
            <w:noWrap/>
            <w:hideMark/>
          </w:tcPr>
          <w:p w14:paraId="2D1C1AA7"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Gonarthrosis</w:t>
            </w:r>
          </w:p>
        </w:tc>
        <w:tc>
          <w:tcPr>
            <w:tcW w:w="2126" w:type="dxa"/>
            <w:noWrap/>
            <w:hideMark/>
          </w:tcPr>
          <w:p w14:paraId="2A3749D1"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 6.5 (0-16.1)</w:t>
            </w:r>
          </w:p>
        </w:tc>
        <w:tc>
          <w:tcPr>
            <w:tcW w:w="2127" w:type="dxa"/>
            <w:noWrap/>
            <w:hideMark/>
          </w:tcPr>
          <w:p w14:paraId="2617A5E7"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4.8 (0-14.3)</w:t>
            </w:r>
          </w:p>
        </w:tc>
        <w:tc>
          <w:tcPr>
            <w:tcW w:w="2107" w:type="dxa"/>
            <w:noWrap/>
            <w:hideMark/>
          </w:tcPr>
          <w:p w14:paraId="744453A0"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10 (0-30)</w:t>
            </w:r>
          </w:p>
        </w:tc>
      </w:tr>
      <w:tr w:rsidR="004539A2" w:rsidRPr="00F57C16" w14:paraId="0ED987EA" w14:textId="77777777" w:rsidTr="00CA78C7">
        <w:trPr>
          <w:trHeight w:val="50"/>
        </w:trPr>
        <w:tc>
          <w:tcPr>
            <w:tcW w:w="1838" w:type="dxa"/>
            <w:noWrap/>
            <w:hideMark/>
          </w:tcPr>
          <w:p w14:paraId="1A0F6208"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GORD</w:t>
            </w:r>
          </w:p>
        </w:tc>
        <w:tc>
          <w:tcPr>
            <w:tcW w:w="2126" w:type="dxa"/>
            <w:noWrap/>
            <w:hideMark/>
          </w:tcPr>
          <w:p w14:paraId="5B307E48"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3.2 (0-9.7)</w:t>
            </w:r>
          </w:p>
        </w:tc>
        <w:tc>
          <w:tcPr>
            <w:tcW w:w="2127" w:type="dxa"/>
            <w:noWrap/>
            <w:hideMark/>
          </w:tcPr>
          <w:p w14:paraId="6E6984E4"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4.8 (0-14.3)</w:t>
            </w:r>
          </w:p>
        </w:tc>
        <w:tc>
          <w:tcPr>
            <w:tcW w:w="2107" w:type="dxa"/>
            <w:noWrap/>
            <w:hideMark/>
          </w:tcPr>
          <w:p w14:paraId="611C1EE1"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0, 0 (0-0)</w:t>
            </w:r>
          </w:p>
        </w:tc>
      </w:tr>
      <w:tr w:rsidR="004539A2" w:rsidRPr="00F57C16" w14:paraId="522D52A0" w14:textId="77777777" w:rsidTr="00CA78C7">
        <w:trPr>
          <w:trHeight w:val="50"/>
        </w:trPr>
        <w:tc>
          <w:tcPr>
            <w:tcW w:w="1838" w:type="dxa"/>
            <w:noWrap/>
            <w:hideMark/>
          </w:tcPr>
          <w:p w14:paraId="4A3FDE3E"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IHD</w:t>
            </w:r>
          </w:p>
        </w:tc>
        <w:tc>
          <w:tcPr>
            <w:tcW w:w="2126" w:type="dxa"/>
            <w:noWrap/>
            <w:hideMark/>
          </w:tcPr>
          <w:p w14:paraId="0F3DE03F"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 6.5 (0-16.1)</w:t>
            </w:r>
          </w:p>
        </w:tc>
        <w:tc>
          <w:tcPr>
            <w:tcW w:w="2127" w:type="dxa"/>
            <w:noWrap/>
            <w:hideMark/>
          </w:tcPr>
          <w:p w14:paraId="53D07DB1"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4.8 (0-14.3)</w:t>
            </w:r>
          </w:p>
        </w:tc>
        <w:tc>
          <w:tcPr>
            <w:tcW w:w="2107" w:type="dxa"/>
            <w:noWrap/>
            <w:hideMark/>
          </w:tcPr>
          <w:p w14:paraId="0072E0F9"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10 (0-30)</w:t>
            </w:r>
          </w:p>
        </w:tc>
      </w:tr>
      <w:tr w:rsidR="004539A2" w:rsidRPr="00F57C16" w14:paraId="068C8CE8" w14:textId="77777777" w:rsidTr="00CA78C7">
        <w:trPr>
          <w:trHeight w:val="50"/>
        </w:trPr>
        <w:tc>
          <w:tcPr>
            <w:tcW w:w="1838" w:type="dxa"/>
            <w:noWrap/>
            <w:hideMark/>
          </w:tcPr>
          <w:p w14:paraId="2FC7975F"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Glaucoma</w:t>
            </w:r>
          </w:p>
        </w:tc>
        <w:tc>
          <w:tcPr>
            <w:tcW w:w="2126" w:type="dxa"/>
            <w:noWrap/>
            <w:hideMark/>
          </w:tcPr>
          <w:p w14:paraId="1706F540"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 6.5 (0-16.1)</w:t>
            </w:r>
          </w:p>
        </w:tc>
        <w:tc>
          <w:tcPr>
            <w:tcW w:w="2127" w:type="dxa"/>
            <w:noWrap/>
            <w:hideMark/>
          </w:tcPr>
          <w:p w14:paraId="00FB54A5"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4.8 (0-14.3)</w:t>
            </w:r>
          </w:p>
        </w:tc>
        <w:tc>
          <w:tcPr>
            <w:tcW w:w="2107" w:type="dxa"/>
            <w:noWrap/>
            <w:hideMark/>
          </w:tcPr>
          <w:p w14:paraId="44EB00DA"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10 (0-30)</w:t>
            </w:r>
          </w:p>
        </w:tc>
      </w:tr>
      <w:tr w:rsidR="004539A2" w:rsidRPr="00F57C16" w14:paraId="7C55E2F7" w14:textId="77777777" w:rsidTr="00CA78C7">
        <w:trPr>
          <w:trHeight w:val="50"/>
        </w:trPr>
        <w:tc>
          <w:tcPr>
            <w:tcW w:w="1838" w:type="dxa"/>
            <w:noWrap/>
            <w:hideMark/>
          </w:tcPr>
          <w:p w14:paraId="590659D3"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HO</w:t>
            </w:r>
          </w:p>
        </w:tc>
        <w:tc>
          <w:tcPr>
            <w:tcW w:w="2126" w:type="dxa"/>
            <w:noWrap/>
            <w:hideMark/>
          </w:tcPr>
          <w:p w14:paraId="63B0E0AC"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3, 9.7 (0-19.4)</w:t>
            </w:r>
          </w:p>
        </w:tc>
        <w:tc>
          <w:tcPr>
            <w:tcW w:w="2127" w:type="dxa"/>
            <w:noWrap/>
            <w:hideMark/>
          </w:tcPr>
          <w:p w14:paraId="13A80B57"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4.8 (0-14.3)</w:t>
            </w:r>
          </w:p>
        </w:tc>
        <w:tc>
          <w:tcPr>
            <w:tcW w:w="2107" w:type="dxa"/>
            <w:noWrap/>
            <w:hideMark/>
          </w:tcPr>
          <w:p w14:paraId="30C7CED1"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 20 (0-50)</w:t>
            </w:r>
          </w:p>
        </w:tc>
      </w:tr>
      <w:tr w:rsidR="004539A2" w:rsidRPr="00F57C16" w14:paraId="609E6D1D" w14:textId="77777777" w:rsidTr="00CA78C7">
        <w:trPr>
          <w:trHeight w:val="50"/>
        </w:trPr>
        <w:tc>
          <w:tcPr>
            <w:tcW w:w="1838" w:type="dxa"/>
            <w:noWrap/>
            <w:hideMark/>
          </w:tcPr>
          <w:p w14:paraId="05F12308"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HO</w:t>
            </w:r>
            <w:r>
              <w:rPr>
                <w:rFonts w:ascii="Arial" w:hAnsi="Arial" w:cs="Arial"/>
                <w:sz w:val="20"/>
                <w:szCs w:val="20"/>
              </w:rPr>
              <w:t>W</w:t>
            </w:r>
          </w:p>
        </w:tc>
        <w:tc>
          <w:tcPr>
            <w:tcW w:w="2126" w:type="dxa"/>
            <w:noWrap/>
            <w:hideMark/>
          </w:tcPr>
          <w:p w14:paraId="0ED9A2C8"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6, 19.4 (6.5-35.5)</w:t>
            </w:r>
          </w:p>
        </w:tc>
        <w:tc>
          <w:tcPr>
            <w:tcW w:w="2127" w:type="dxa"/>
            <w:noWrap/>
            <w:hideMark/>
          </w:tcPr>
          <w:p w14:paraId="4E4680F6"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3, 14.3 (0-28.6)</w:t>
            </w:r>
          </w:p>
        </w:tc>
        <w:tc>
          <w:tcPr>
            <w:tcW w:w="2107" w:type="dxa"/>
            <w:noWrap/>
            <w:hideMark/>
          </w:tcPr>
          <w:p w14:paraId="01CE40F3"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3, 30 (10-60)</w:t>
            </w:r>
          </w:p>
        </w:tc>
      </w:tr>
      <w:tr w:rsidR="004539A2" w:rsidRPr="00F57C16" w14:paraId="45683ED3" w14:textId="77777777" w:rsidTr="00CA78C7">
        <w:trPr>
          <w:trHeight w:val="50"/>
        </w:trPr>
        <w:tc>
          <w:tcPr>
            <w:tcW w:w="1838" w:type="dxa"/>
            <w:noWrap/>
            <w:hideMark/>
          </w:tcPr>
          <w:p w14:paraId="38CCCC47"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Cancer</w:t>
            </w:r>
          </w:p>
        </w:tc>
        <w:tc>
          <w:tcPr>
            <w:tcW w:w="2126" w:type="dxa"/>
            <w:noWrap/>
            <w:hideMark/>
          </w:tcPr>
          <w:p w14:paraId="23C58900"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3.2 (0-9.7)</w:t>
            </w:r>
          </w:p>
        </w:tc>
        <w:tc>
          <w:tcPr>
            <w:tcW w:w="2127" w:type="dxa"/>
            <w:noWrap/>
            <w:hideMark/>
          </w:tcPr>
          <w:p w14:paraId="6C258A3B"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0, 0 (0-0)</w:t>
            </w:r>
          </w:p>
        </w:tc>
        <w:tc>
          <w:tcPr>
            <w:tcW w:w="2107" w:type="dxa"/>
            <w:noWrap/>
            <w:hideMark/>
          </w:tcPr>
          <w:p w14:paraId="7734F357"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10 (0-30)</w:t>
            </w:r>
          </w:p>
        </w:tc>
      </w:tr>
      <w:tr w:rsidR="004539A2" w:rsidRPr="00F57C16" w14:paraId="5CBAE677" w14:textId="77777777" w:rsidTr="00CA78C7">
        <w:trPr>
          <w:trHeight w:val="50"/>
        </w:trPr>
        <w:tc>
          <w:tcPr>
            <w:tcW w:w="1838" w:type="dxa"/>
            <w:noWrap/>
            <w:hideMark/>
          </w:tcPr>
          <w:p w14:paraId="4B3F05FC" w14:textId="77777777" w:rsidR="004539A2" w:rsidRPr="00F57C16" w:rsidRDefault="004539A2" w:rsidP="004539A2">
            <w:pPr>
              <w:pStyle w:val="Body"/>
              <w:spacing w:after="0"/>
              <w:rPr>
                <w:rFonts w:ascii="Arial" w:hAnsi="Arial" w:cs="Arial"/>
                <w:sz w:val="20"/>
                <w:szCs w:val="20"/>
              </w:rPr>
            </w:pPr>
            <w:bookmarkStart w:id="8" w:name="_Hlk193061343"/>
            <w:r w:rsidRPr="00F57C16">
              <w:rPr>
                <w:rFonts w:ascii="Arial" w:hAnsi="Arial" w:cs="Arial"/>
                <w:sz w:val="20"/>
                <w:szCs w:val="20"/>
              </w:rPr>
              <w:t>CKD</w:t>
            </w:r>
          </w:p>
        </w:tc>
        <w:tc>
          <w:tcPr>
            <w:tcW w:w="2126" w:type="dxa"/>
            <w:noWrap/>
            <w:hideMark/>
          </w:tcPr>
          <w:p w14:paraId="4BD56C83"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3.2 (0-9.7)</w:t>
            </w:r>
          </w:p>
        </w:tc>
        <w:tc>
          <w:tcPr>
            <w:tcW w:w="2127" w:type="dxa"/>
            <w:noWrap/>
            <w:hideMark/>
          </w:tcPr>
          <w:p w14:paraId="55B0C0DE"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4.8 (0-14.3)</w:t>
            </w:r>
          </w:p>
        </w:tc>
        <w:tc>
          <w:tcPr>
            <w:tcW w:w="2107" w:type="dxa"/>
            <w:noWrap/>
            <w:hideMark/>
          </w:tcPr>
          <w:p w14:paraId="78E3F856"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0, 0 (0-0)</w:t>
            </w:r>
          </w:p>
        </w:tc>
      </w:tr>
      <w:tr w:rsidR="004539A2" w:rsidRPr="00F57C16" w14:paraId="37621F1C" w14:textId="77777777" w:rsidTr="00CA78C7">
        <w:trPr>
          <w:trHeight w:val="50"/>
        </w:trPr>
        <w:tc>
          <w:tcPr>
            <w:tcW w:w="1838" w:type="dxa"/>
            <w:noWrap/>
            <w:hideMark/>
          </w:tcPr>
          <w:p w14:paraId="09283A60"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RL</w:t>
            </w:r>
          </w:p>
        </w:tc>
        <w:tc>
          <w:tcPr>
            <w:tcW w:w="2126" w:type="dxa"/>
            <w:noWrap/>
            <w:hideMark/>
          </w:tcPr>
          <w:p w14:paraId="675431DD"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3.2 (0-9.7)</w:t>
            </w:r>
          </w:p>
        </w:tc>
        <w:tc>
          <w:tcPr>
            <w:tcW w:w="2127" w:type="dxa"/>
            <w:noWrap/>
            <w:hideMark/>
          </w:tcPr>
          <w:p w14:paraId="2409E5F2"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4.8 (0-14.3)</w:t>
            </w:r>
          </w:p>
        </w:tc>
        <w:tc>
          <w:tcPr>
            <w:tcW w:w="2107" w:type="dxa"/>
            <w:noWrap/>
            <w:hideMark/>
          </w:tcPr>
          <w:p w14:paraId="2AC735A7"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0, 0 (0-0)</w:t>
            </w:r>
          </w:p>
        </w:tc>
      </w:tr>
      <w:bookmarkEnd w:id="8"/>
      <w:tr w:rsidR="004539A2" w:rsidRPr="00F57C16" w14:paraId="6F641559" w14:textId="77777777" w:rsidTr="00CA78C7">
        <w:trPr>
          <w:trHeight w:val="50"/>
        </w:trPr>
        <w:tc>
          <w:tcPr>
            <w:tcW w:w="1838" w:type="dxa"/>
            <w:noWrap/>
            <w:hideMark/>
          </w:tcPr>
          <w:p w14:paraId="4A504E09"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Bradycardia</w:t>
            </w:r>
          </w:p>
        </w:tc>
        <w:tc>
          <w:tcPr>
            <w:tcW w:w="2126" w:type="dxa"/>
            <w:noWrap/>
            <w:hideMark/>
          </w:tcPr>
          <w:p w14:paraId="05CE9972"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3.2 (0-9.7)</w:t>
            </w:r>
          </w:p>
        </w:tc>
        <w:tc>
          <w:tcPr>
            <w:tcW w:w="2127" w:type="dxa"/>
            <w:noWrap/>
            <w:hideMark/>
          </w:tcPr>
          <w:p w14:paraId="61E16CA6"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4.8 (0-14.3)</w:t>
            </w:r>
          </w:p>
        </w:tc>
        <w:tc>
          <w:tcPr>
            <w:tcW w:w="2107" w:type="dxa"/>
            <w:noWrap/>
            <w:hideMark/>
          </w:tcPr>
          <w:p w14:paraId="20120C06"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0, 0 (0-0)</w:t>
            </w:r>
          </w:p>
        </w:tc>
      </w:tr>
      <w:tr w:rsidR="004539A2" w:rsidRPr="00F57C16" w14:paraId="1809090E" w14:textId="77777777" w:rsidTr="00CA78C7">
        <w:trPr>
          <w:trHeight w:val="50"/>
        </w:trPr>
        <w:tc>
          <w:tcPr>
            <w:tcW w:w="1838" w:type="dxa"/>
            <w:noWrap/>
            <w:hideMark/>
          </w:tcPr>
          <w:p w14:paraId="6D93E8FF"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Multimorbidity</w:t>
            </w:r>
          </w:p>
        </w:tc>
        <w:tc>
          <w:tcPr>
            <w:tcW w:w="2126" w:type="dxa"/>
            <w:noWrap/>
            <w:hideMark/>
          </w:tcPr>
          <w:p w14:paraId="5E5E6D9B"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31, 100 (100-100)</w:t>
            </w:r>
          </w:p>
        </w:tc>
        <w:tc>
          <w:tcPr>
            <w:tcW w:w="2127" w:type="dxa"/>
            <w:noWrap/>
            <w:hideMark/>
          </w:tcPr>
          <w:p w14:paraId="679FAD98"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21, 100 (100-100)</w:t>
            </w:r>
          </w:p>
        </w:tc>
        <w:tc>
          <w:tcPr>
            <w:tcW w:w="2107" w:type="dxa"/>
            <w:noWrap/>
            <w:hideMark/>
          </w:tcPr>
          <w:p w14:paraId="73D39BB3"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10, 100 (100-100)</w:t>
            </w:r>
          </w:p>
        </w:tc>
      </w:tr>
    </w:tbl>
    <w:p w14:paraId="5476DC2F" w14:textId="4918548F" w:rsidR="002F5454" w:rsidRPr="006F4089" w:rsidRDefault="006F4089" w:rsidP="006F4089">
      <w:pPr>
        <w:tabs>
          <w:tab w:val="left" w:pos="1080"/>
        </w:tabs>
        <w:jc w:val="both"/>
        <w:rPr>
          <w:rFonts w:ascii="Arial" w:hAnsi="Arial" w:cs="Arial"/>
          <w:sz w:val="18"/>
          <w:szCs w:val="18"/>
        </w:rPr>
      </w:pPr>
      <w:r w:rsidRPr="006F4089">
        <w:rPr>
          <w:rFonts w:ascii="Arial" w:hAnsi="Arial"/>
          <w:bCs/>
          <w:sz w:val="18"/>
          <w:szCs w:val="18"/>
        </w:rPr>
        <w:t xml:space="preserve">Source: Prepared by the authors using data from the </w:t>
      </w:r>
      <w:r w:rsidR="00F57C16">
        <w:rPr>
          <w:rFonts w:ascii="Arial" w:hAnsi="Arial"/>
          <w:bCs/>
          <w:sz w:val="18"/>
          <w:szCs w:val="18"/>
        </w:rPr>
        <w:t>database</w:t>
      </w:r>
      <w:r w:rsidRPr="006F4089">
        <w:rPr>
          <w:rFonts w:ascii="Arial" w:hAnsi="Arial"/>
          <w:bCs/>
          <w:sz w:val="18"/>
          <w:szCs w:val="18"/>
        </w:rPr>
        <w:t>.</w:t>
      </w:r>
      <w:r>
        <w:rPr>
          <w:rFonts w:ascii="Arial" w:hAnsi="Arial"/>
          <w:bCs/>
          <w:sz w:val="18"/>
          <w:szCs w:val="18"/>
        </w:rPr>
        <w:t xml:space="preserve"> </w:t>
      </w:r>
      <w:r w:rsidR="00F57C16">
        <w:rPr>
          <w:rFonts w:ascii="Arial" w:hAnsi="Arial"/>
          <w:bCs/>
          <w:sz w:val="18"/>
          <w:szCs w:val="18"/>
        </w:rPr>
        <w:t xml:space="preserve">HE= </w:t>
      </w:r>
      <w:r w:rsidR="00F57C16" w:rsidRPr="00F57C16">
        <w:rPr>
          <w:rFonts w:ascii="Arial" w:hAnsi="Arial"/>
          <w:bCs/>
          <w:sz w:val="18"/>
          <w:szCs w:val="18"/>
        </w:rPr>
        <w:t>Higher Education (University and Postgraduate)</w:t>
      </w:r>
      <w:r w:rsidR="00F57C16">
        <w:rPr>
          <w:rFonts w:ascii="Arial" w:hAnsi="Arial"/>
          <w:bCs/>
          <w:sz w:val="18"/>
          <w:szCs w:val="18"/>
        </w:rPr>
        <w:t xml:space="preserve">. BE= </w:t>
      </w:r>
      <w:r w:rsidR="00F57C16" w:rsidRPr="00F57C16">
        <w:rPr>
          <w:rFonts w:ascii="Arial" w:hAnsi="Arial"/>
          <w:bCs/>
          <w:sz w:val="18"/>
          <w:szCs w:val="18"/>
        </w:rPr>
        <w:t>Basic Education</w:t>
      </w:r>
      <w:r w:rsidR="00F57C16">
        <w:rPr>
          <w:rFonts w:ascii="Arial" w:hAnsi="Arial"/>
          <w:bCs/>
          <w:sz w:val="18"/>
          <w:szCs w:val="18"/>
        </w:rPr>
        <w:t xml:space="preserve">. ES= </w:t>
      </w:r>
      <w:r w:rsidR="00F57C16" w:rsidRPr="00F57C16">
        <w:rPr>
          <w:rFonts w:ascii="Arial" w:hAnsi="Arial"/>
          <w:bCs/>
          <w:sz w:val="18"/>
          <w:szCs w:val="18"/>
        </w:rPr>
        <w:t>Employment Status</w:t>
      </w:r>
      <w:r w:rsidR="00F57C16">
        <w:rPr>
          <w:rFonts w:ascii="Arial" w:hAnsi="Arial"/>
          <w:bCs/>
          <w:sz w:val="18"/>
          <w:szCs w:val="18"/>
        </w:rPr>
        <w:t xml:space="preserve">. CR= </w:t>
      </w:r>
      <w:r w:rsidR="00F57C16" w:rsidRPr="00F57C16">
        <w:rPr>
          <w:rFonts w:ascii="Arial" w:hAnsi="Arial"/>
          <w:bCs/>
          <w:sz w:val="18"/>
          <w:szCs w:val="18"/>
        </w:rPr>
        <w:t>Catholic Religion</w:t>
      </w:r>
      <w:r w:rsidR="00F57C16">
        <w:rPr>
          <w:rFonts w:ascii="Arial" w:hAnsi="Arial"/>
          <w:bCs/>
          <w:sz w:val="18"/>
          <w:szCs w:val="18"/>
        </w:rPr>
        <w:t xml:space="preserve">. OR= </w:t>
      </w:r>
      <w:r w:rsidR="00F57C16" w:rsidRPr="00F57C16">
        <w:rPr>
          <w:rFonts w:ascii="Arial" w:hAnsi="Arial"/>
          <w:bCs/>
          <w:sz w:val="18"/>
          <w:szCs w:val="18"/>
        </w:rPr>
        <w:t>Other Religion</w:t>
      </w:r>
      <w:r w:rsidR="00F57C16">
        <w:rPr>
          <w:rFonts w:ascii="Arial" w:hAnsi="Arial"/>
          <w:bCs/>
          <w:sz w:val="18"/>
          <w:szCs w:val="18"/>
        </w:rPr>
        <w:t xml:space="preserve">. T2D= Type 2 Diabetes. HL= </w:t>
      </w:r>
      <w:r w:rsidR="00F57C16" w:rsidRPr="00F57C16">
        <w:rPr>
          <w:rFonts w:ascii="Arial" w:hAnsi="Arial"/>
          <w:bCs/>
          <w:sz w:val="18"/>
          <w:szCs w:val="18"/>
        </w:rPr>
        <w:t>Hearing Loss</w:t>
      </w:r>
      <w:r w:rsidR="00F57C16">
        <w:rPr>
          <w:rFonts w:ascii="Arial" w:hAnsi="Arial"/>
          <w:bCs/>
          <w:sz w:val="18"/>
          <w:szCs w:val="18"/>
        </w:rPr>
        <w:t xml:space="preserve">. </w:t>
      </w:r>
      <w:r w:rsidR="00F57C16" w:rsidRPr="00F57C16">
        <w:rPr>
          <w:rFonts w:ascii="Arial" w:hAnsi="Arial"/>
          <w:bCs/>
          <w:sz w:val="18"/>
          <w:szCs w:val="18"/>
        </w:rPr>
        <w:t>COPD</w:t>
      </w:r>
      <w:r w:rsidR="00F57C16">
        <w:rPr>
          <w:rFonts w:ascii="Arial" w:hAnsi="Arial"/>
          <w:bCs/>
          <w:sz w:val="18"/>
          <w:szCs w:val="18"/>
        </w:rPr>
        <w:t xml:space="preserve">= </w:t>
      </w:r>
      <w:r w:rsidR="00F57C16" w:rsidRPr="00F57C16">
        <w:rPr>
          <w:rFonts w:ascii="Arial" w:hAnsi="Arial"/>
          <w:bCs/>
          <w:sz w:val="18"/>
          <w:szCs w:val="18"/>
        </w:rPr>
        <w:t>Chronic Obstructive Pulmonary Disease</w:t>
      </w:r>
      <w:r w:rsidR="00F57C16">
        <w:rPr>
          <w:rFonts w:ascii="Arial" w:hAnsi="Arial"/>
          <w:bCs/>
          <w:sz w:val="18"/>
          <w:szCs w:val="18"/>
        </w:rPr>
        <w:t>.</w:t>
      </w:r>
      <w:r w:rsidR="00F57C16" w:rsidRPr="00F57C16">
        <w:rPr>
          <w:rFonts w:ascii="Arial" w:hAnsi="Arial"/>
          <w:bCs/>
          <w:sz w:val="18"/>
          <w:szCs w:val="18"/>
        </w:rPr>
        <w:t xml:space="preserve"> </w:t>
      </w:r>
      <w:r w:rsidR="000E1034" w:rsidRPr="000E1034">
        <w:rPr>
          <w:rFonts w:ascii="Arial" w:hAnsi="Arial"/>
          <w:bCs/>
          <w:sz w:val="18"/>
          <w:szCs w:val="18"/>
        </w:rPr>
        <w:t>GORD</w:t>
      </w:r>
      <w:r w:rsidR="000E1034">
        <w:rPr>
          <w:rFonts w:ascii="Arial" w:hAnsi="Arial"/>
          <w:bCs/>
          <w:sz w:val="18"/>
          <w:szCs w:val="18"/>
        </w:rPr>
        <w:t xml:space="preserve">= </w:t>
      </w:r>
      <w:r w:rsidR="000E1034" w:rsidRPr="000E1034">
        <w:rPr>
          <w:rFonts w:ascii="Arial" w:hAnsi="Arial"/>
          <w:bCs/>
          <w:sz w:val="18"/>
          <w:szCs w:val="18"/>
        </w:rPr>
        <w:t>Gastro-Oesophageal Reflux Disease</w:t>
      </w:r>
      <w:r w:rsidR="000E1034">
        <w:rPr>
          <w:rFonts w:ascii="Arial" w:hAnsi="Arial"/>
          <w:bCs/>
          <w:sz w:val="18"/>
          <w:szCs w:val="18"/>
        </w:rPr>
        <w:t xml:space="preserve">. IHD= </w:t>
      </w:r>
      <w:r w:rsidR="000E1034" w:rsidRPr="000E1034">
        <w:rPr>
          <w:rFonts w:ascii="Arial" w:hAnsi="Arial"/>
          <w:bCs/>
          <w:sz w:val="18"/>
          <w:szCs w:val="18"/>
        </w:rPr>
        <w:t>Ischaemic Heart Disease</w:t>
      </w:r>
      <w:r w:rsidR="000E1034">
        <w:rPr>
          <w:rFonts w:ascii="Arial" w:hAnsi="Arial"/>
          <w:bCs/>
          <w:sz w:val="18"/>
          <w:szCs w:val="18"/>
        </w:rPr>
        <w:t xml:space="preserve">. HO= </w:t>
      </w:r>
      <w:r w:rsidR="000E1034" w:rsidRPr="000E1034">
        <w:rPr>
          <w:rFonts w:ascii="Arial" w:hAnsi="Arial"/>
          <w:bCs/>
          <w:sz w:val="18"/>
          <w:szCs w:val="18"/>
        </w:rPr>
        <w:t>History of Obesity</w:t>
      </w:r>
      <w:r w:rsidR="000E1034">
        <w:rPr>
          <w:rFonts w:ascii="Arial" w:hAnsi="Arial"/>
          <w:bCs/>
          <w:sz w:val="18"/>
          <w:szCs w:val="18"/>
        </w:rPr>
        <w:t xml:space="preserve">. HOW= </w:t>
      </w:r>
      <w:r w:rsidR="000E1034" w:rsidRPr="000E1034">
        <w:rPr>
          <w:rFonts w:ascii="Arial" w:hAnsi="Arial"/>
          <w:bCs/>
          <w:sz w:val="18"/>
          <w:szCs w:val="18"/>
        </w:rPr>
        <w:t>History of Overweight</w:t>
      </w:r>
      <w:r w:rsidR="000E1034">
        <w:rPr>
          <w:rFonts w:ascii="Arial" w:hAnsi="Arial"/>
          <w:bCs/>
          <w:sz w:val="18"/>
          <w:szCs w:val="18"/>
        </w:rPr>
        <w:t xml:space="preserve">. </w:t>
      </w:r>
      <w:r w:rsidR="000E1034" w:rsidRPr="000E1034">
        <w:rPr>
          <w:rFonts w:ascii="Arial" w:hAnsi="Arial"/>
          <w:bCs/>
          <w:sz w:val="18"/>
          <w:szCs w:val="18"/>
        </w:rPr>
        <w:t>CKD</w:t>
      </w:r>
      <w:r w:rsidR="000E1034">
        <w:rPr>
          <w:rFonts w:ascii="Arial" w:hAnsi="Arial"/>
          <w:bCs/>
          <w:sz w:val="18"/>
          <w:szCs w:val="18"/>
        </w:rPr>
        <w:t>=</w:t>
      </w:r>
      <w:r w:rsidR="000E1034" w:rsidRPr="000E1034">
        <w:rPr>
          <w:rFonts w:ascii="Arial" w:hAnsi="Arial"/>
          <w:bCs/>
          <w:sz w:val="18"/>
          <w:szCs w:val="18"/>
        </w:rPr>
        <w:t xml:space="preserve"> Chronic Kidney Disease</w:t>
      </w:r>
      <w:r w:rsidR="000E1034">
        <w:rPr>
          <w:rFonts w:ascii="Arial" w:hAnsi="Arial"/>
          <w:bCs/>
          <w:sz w:val="18"/>
          <w:szCs w:val="18"/>
        </w:rPr>
        <w:t xml:space="preserve">. RL= </w:t>
      </w:r>
      <w:r w:rsidR="000E1034" w:rsidRPr="000E1034">
        <w:rPr>
          <w:rFonts w:ascii="Arial" w:hAnsi="Arial"/>
          <w:bCs/>
          <w:sz w:val="18"/>
          <w:szCs w:val="18"/>
        </w:rPr>
        <w:t>Renal Lithiasis</w:t>
      </w:r>
      <w:r w:rsidR="000E1034">
        <w:rPr>
          <w:rFonts w:ascii="Arial" w:hAnsi="Arial"/>
          <w:bCs/>
          <w:sz w:val="18"/>
          <w:szCs w:val="18"/>
        </w:rPr>
        <w:t xml:space="preserve">. </w:t>
      </w:r>
      <w:r w:rsidR="009312B8" w:rsidRPr="006F4089">
        <w:rPr>
          <w:rFonts w:ascii="Arial" w:hAnsi="Arial" w:cs="Arial"/>
          <w:sz w:val="18"/>
          <w:szCs w:val="18"/>
        </w:rPr>
        <w:t>*</w:t>
      </w:r>
      <w:r w:rsidR="00B74220" w:rsidRPr="006F4089">
        <w:rPr>
          <w:rFonts w:ascii="Arial" w:hAnsi="Arial" w:cs="Arial"/>
          <w:sz w:val="18"/>
          <w:szCs w:val="18"/>
        </w:rPr>
        <w:t>P value 0.0</w:t>
      </w:r>
      <w:r w:rsidR="000E1034">
        <w:rPr>
          <w:rFonts w:ascii="Arial" w:hAnsi="Arial" w:cs="Arial"/>
          <w:sz w:val="18"/>
          <w:szCs w:val="18"/>
        </w:rPr>
        <w:t>2</w:t>
      </w:r>
      <w:r w:rsidR="00B74220" w:rsidRPr="006F4089">
        <w:rPr>
          <w:rFonts w:ascii="Arial" w:hAnsi="Arial" w:cs="Arial"/>
          <w:sz w:val="18"/>
          <w:szCs w:val="18"/>
        </w:rPr>
        <w:t>0</w:t>
      </w:r>
      <w:r w:rsidR="00C02D10">
        <w:rPr>
          <w:rFonts w:ascii="Arial" w:hAnsi="Arial" w:cs="Arial"/>
          <w:sz w:val="18"/>
          <w:szCs w:val="18"/>
        </w:rPr>
        <w:t xml:space="preserve">. </w:t>
      </w:r>
      <w:r w:rsidR="00C02D10" w:rsidRPr="00C02D10">
        <w:rPr>
          <w:rFonts w:ascii="Arial" w:hAnsi="Arial" w:cs="Arial"/>
          <w:sz w:val="18"/>
          <w:szCs w:val="18"/>
        </w:rPr>
        <w:t xml:space="preserve">P value was calculated by </w:t>
      </w:r>
      <w:r w:rsidR="000E1034" w:rsidRPr="00C02D10">
        <w:rPr>
          <w:rFonts w:ascii="Arial" w:hAnsi="Arial" w:cs="Arial"/>
          <w:sz w:val="18"/>
          <w:szCs w:val="18"/>
        </w:rPr>
        <w:t>Yates Corrected Chi-Square Test</w:t>
      </w:r>
      <w:r w:rsidR="000E1034">
        <w:rPr>
          <w:rFonts w:ascii="Arial" w:hAnsi="Arial" w:cs="Arial"/>
          <w:sz w:val="18"/>
          <w:szCs w:val="18"/>
        </w:rPr>
        <w:t>,</w:t>
      </w:r>
      <w:r w:rsidR="000E1034" w:rsidRPr="00C02D10">
        <w:rPr>
          <w:rFonts w:ascii="Arial" w:hAnsi="Arial" w:cs="Arial"/>
          <w:sz w:val="18"/>
          <w:szCs w:val="18"/>
        </w:rPr>
        <w:t xml:space="preserve"> </w:t>
      </w:r>
      <w:r w:rsidR="000E1034">
        <w:rPr>
          <w:rFonts w:ascii="Arial" w:hAnsi="Arial" w:cs="Arial"/>
          <w:sz w:val="18"/>
          <w:szCs w:val="18"/>
        </w:rPr>
        <w:t xml:space="preserve">or </w:t>
      </w:r>
      <w:r w:rsidR="00C02D10" w:rsidRPr="00C02D10">
        <w:rPr>
          <w:rFonts w:ascii="Arial" w:hAnsi="Arial" w:cs="Arial"/>
          <w:sz w:val="18"/>
          <w:szCs w:val="18"/>
        </w:rPr>
        <w:t>Likelihood Ratio Chi-Square Test</w:t>
      </w:r>
      <w:r w:rsidR="00C02D10">
        <w:rPr>
          <w:rFonts w:ascii="Arial" w:hAnsi="Arial" w:cs="Arial"/>
          <w:sz w:val="18"/>
          <w:szCs w:val="18"/>
        </w:rPr>
        <w:t xml:space="preserve"> and</w:t>
      </w:r>
      <w:r w:rsidR="000E1034">
        <w:rPr>
          <w:rFonts w:ascii="Arial" w:hAnsi="Arial" w:cs="Arial"/>
          <w:sz w:val="18"/>
          <w:szCs w:val="18"/>
        </w:rPr>
        <w:t xml:space="preserve"> Fisher exact test</w:t>
      </w:r>
      <w:r w:rsidR="007134DE">
        <w:rPr>
          <w:rFonts w:ascii="Arial" w:hAnsi="Arial" w:cs="Arial"/>
          <w:sz w:val="18"/>
          <w:szCs w:val="18"/>
        </w:rPr>
        <w:t xml:space="preserve">, as </w:t>
      </w:r>
      <w:r w:rsidR="007134DE" w:rsidRPr="007134DE">
        <w:rPr>
          <w:rFonts w:ascii="Arial" w:hAnsi="Arial" w:cs="Arial"/>
          <w:sz w:val="18"/>
          <w:szCs w:val="18"/>
        </w:rPr>
        <w:t>appropriate</w:t>
      </w:r>
      <w:r w:rsidR="00C02D10" w:rsidRPr="00C02D10">
        <w:rPr>
          <w:rFonts w:ascii="Arial" w:hAnsi="Arial" w:cs="Arial"/>
          <w:sz w:val="18"/>
          <w:szCs w:val="18"/>
        </w:rPr>
        <w:t>.</w:t>
      </w:r>
    </w:p>
    <w:p w14:paraId="7CF15A8D" w14:textId="77777777" w:rsidR="00B07EFA" w:rsidRPr="00F57C16" w:rsidRDefault="00B07EFA" w:rsidP="00F57C16">
      <w:pPr>
        <w:pStyle w:val="Body"/>
        <w:spacing w:after="0"/>
        <w:rPr>
          <w:rFonts w:ascii="Arial" w:hAnsi="Arial" w:cs="Arial"/>
        </w:rPr>
      </w:pPr>
    </w:p>
    <w:p w14:paraId="648E487B" w14:textId="377FD4B2" w:rsidR="00F47FA4" w:rsidRDefault="00F47FA4" w:rsidP="0015255C">
      <w:pPr>
        <w:pStyle w:val="Body"/>
        <w:spacing w:after="0"/>
        <w:rPr>
          <w:rFonts w:ascii="Arial" w:hAnsi="Arial" w:cs="Arial"/>
          <w:b/>
          <w:sz w:val="22"/>
        </w:rPr>
      </w:pPr>
      <w:r w:rsidRPr="008F39F5">
        <w:rPr>
          <w:rFonts w:ascii="Arial" w:hAnsi="Arial" w:cs="Arial"/>
          <w:b/>
          <w:caps/>
          <w:sz w:val="22"/>
        </w:rPr>
        <w:t xml:space="preserve">3.2 </w:t>
      </w:r>
      <w:r w:rsidR="00D4017D" w:rsidRPr="00D4017D">
        <w:rPr>
          <w:rFonts w:ascii="Arial" w:hAnsi="Arial" w:cs="Arial"/>
          <w:b/>
          <w:caps/>
          <w:sz w:val="22"/>
        </w:rPr>
        <w:t>C</w:t>
      </w:r>
      <w:r w:rsidR="00D4017D" w:rsidRPr="00D4017D">
        <w:rPr>
          <w:rFonts w:ascii="Arial" w:hAnsi="Arial" w:cs="Arial"/>
          <w:b/>
          <w:sz w:val="22"/>
        </w:rPr>
        <w:t xml:space="preserve">ognitive Performance Improvement Following </w:t>
      </w:r>
      <w:r w:rsidR="00D4017D">
        <w:rPr>
          <w:rFonts w:ascii="Arial" w:hAnsi="Arial" w:cs="Arial"/>
          <w:b/>
          <w:sz w:val="22"/>
        </w:rPr>
        <w:t>t</w:t>
      </w:r>
      <w:r w:rsidR="00D4017D" w:rsidRPr="00D4017D">
        <w:rPr>
          <w:rFonts w:ascii="Arial" w:hAnsi="Arial" w:cs="Arial"/>
          <w:b/>
          <w:sz w:val="22"/>
        </w:rPr>
        <w:t>he Intervention</w:t>
      </w:r>
    </w:p>
    <w:p w14:paraId="7F752323" w14:textId="0B108A24" w:rsidR="00716C9C" w:rsidRDefault="00062DEB" w:rsidP="00D81186">
      <w:pPr>
        <w:pStyle w:val="Body"/>
        <w:spacing w:after="0"/>
        <w:rPr>
          <w:rFonts w:ascii="Arial" w:hAnsi="Arial" w:cs="Arial"/>
          <w:bCs/>
        </w:rPr>
      </w:pPr>
      <w:r w:rsidRPr="00062DEB">
        <w:rPr>
          <w:rFonts w:ascii="Arial" w:hAnsi="Arial" w:cs="Arial"/>
          <w:bCs/>
        </w:rPr>
        <w:t>The intervention activities were selected based on the cognitive function being assessed in each session’s theme. To evaluate individual tasks, patients were given a corresponding worksheet for each activity, and a specific timeframe was allotted depending on the nature of the task. Upon completion, responses were reviewed with the patients, and any errors were corrected. The activities were conducted effectively within the planned structure, meeting the evaluation criteria, which included completion within the designated time, adherence to instructions, and accuracy of responses.</w:t>
      </w:r>
    </w:p>
    <w:p w14:paraId="1F884412" w14:textId="77777777" w:rsidR="00CA78C7" w:rsidRDefault="00CA78C7" w:rsidP="00D81186">
      <w:pPr>
        <w:pStyle w:val="Body"/>
        <w:spacing w:after="0"/>
        <w:rPr>
          <w:rFonts w:ascii="Arial" w:hAnsi="Arial" w:cs="Arial"/>
          <w:bCs/>
        </w:rPr>
      </w:pPr>
    </w:p>
    <w:p w14:paraId="325A45A3" w14:textId="7A07F152" w:rsidR="00CA78C7" w:rsidRDefault="00CA78C7" w:rsidP="00D81186">
      <w:pPr>
        <w:pStyle w:val="Body"/>
        <w:spacing w:after="0"/>
        <w:rPr>
          <w:rFonts w:ascii="Arial" w:hAnsi="Arial" w:cs="Arial"/>
          <w:bCs/>
        </w:rPr>
      </w:pPr>
      <w:r w:rsidRPr="00CA78C7">
        <w:rPr>
          <w:rFonts w:ascii="Arial" w:hAnsi="Arial" w:cs="Arial"/>
          <w:bCs/>
        </w:rPr>
        <w:lastRenderedPageBreak/>
        <w:t xml:space="preserve">The table </w:t>
      </w:r>
      <w:r>
        <w:rPr>
          <w:rFonts w:ascii="Arial" w:hAnsi="Arial" w:cs="Arial"/>
          <w:bCs/>
        </w:rPr>
        <w:t xml:space="preserve">5 </w:t>
      </w:r>
      <w:r w:rsidRPr="00CA78C7">
        <w:rPr>
          <w:rFonts w:ascii="Arial" w:hAnsi="Arial" w:cs="Arial"/>
          <w:bCs/>
        </w:rPr>
        <w:t>presents the distribution of MoCA scores before and after the intervention. Initially, most participants scored between 21 and 25 points, with the highest proportion (25.8%) at a MoCA score of 21, while lower scores (20–22) accounted for 51.6%. After the intervention, there was a noticeable shift towards higher scores, with the proportion of participants scoring ≤22 decreasing from 51.6% to 3.2%, while scores of 23</w:t>
      </w:r>
      <w:r>
        <w:rPr>
          <w:rFonts w:ascii="Arial" w:hAnsi="Arial" w:cs="Arial"/>
          <w:bCs/>
        </w:rPr>
        <w:t xml:space="preserve"> points</w:t>
      </w:r>
      <w:r w:rsidRPr="00CA78C7">
        <w:rPr>
          <w:rFonts w:ascii="Arial" w:hAnsi="Arial" w:cs="Arial"/>
          <w:bCs/>
        </w:rPr>
        <w:t xml:space="preserve"> and above became more frequent, peaking at 32.3% for a score of 25 points. This improvement suggests a positive impact of the intervention on various cognitive functions, as lower scores declined and higher scores increased. Although 9.7% of participants were lost to follow-up, the remaining sample demonstrates a clear trend of cognitive enhancement, supporting the effectiveness of the intervention.</w:t>
      </w:r>
    </w:p>
    <w:p w14:paraId="68E99CED" w14:textId="77777777" w:rsidR="00062DEB" w:rsidRDefault="00062DEB" w:rsidP="00D81186">
      <w:pPr>
        <w:pStyle w:val="Body"/>
        <w:spacing w:after="0"/>
        <w:rPr>
          <w:rFonts w:ascii="Arial" w:hAnsi="Arial" w:cs="Arial"/>
        </w:rPr>
      </w:pPr>
    </w:p>
    <w:p w14:paraId="22614BF0" w14:textId="5181FA6F" w:rsidR="00CA78C7" w:rsidRPr="00873F35" w:rsidRDefault="00CA78C7" w:rsidP="00CA78C7">
      <w:pPr>
        <w:tabs>
          <w:tab w:val="left" w:pos="1080"/>
        </w:tabs>
        <w:jc w:val="both"/>
        <w:rPr>
          <w:rFonts w:ascii="Arial" w:hAnsi="Arial"/>
          <w:b/>
          <w:sz w:val="22"/>
          <w:szCs w:val="22"/>
        </w:rPr>
      </w:pPr>
      <w:r w:rsidRPr="00873F35">
        <w:rPr>
          <w:rFonts w:ascii="Arial" w:hAnsi="Arial"/>
          <w:b/>
          <w:sz w:val="22"/>
          <w:szCs w:val="22"/>
        </w:rPr>
        <w:t xml:space="preserve">Table </w:t>
      </w:r>
      <w:r w:rsidR="00D4017D">
        <w:rPr>
          <w:rFonts w:ascii="Arial" w:hAnsi="Arial"/>
          <w:b/>
          <w:sz w:val="22"/>
          <w:szCs w:val="22"/>
        </w:rPr>
        <w:t>5</w:t>
      </w:r>
      <w:r w:rsidRPr="00873F35">
        <w:rPr>
          <w:rFonts w:ascii="Arial" w:hAnsi="Arial"/>
          <w:b/>
          <w:sz w:val="22"/>
          <w:szCs w:val="22"/>
        </w:rPr>
        <w:t>.</w:t>
      </w:r>
      <w:r w:rsidRPr="00873F35">
        <w:rPr>
          <w:rFonts w:ascii="Arial" w:hAnsi="Arial"/>
          <w:b/>
          <w:sz w:val="22"/>
          <w:szCs w:val="22"/>
        </w:rPr>
        <w:tab/>
      </w:r>
      <w:r w:rsidR="00D4017D" w:rsidRPr="00D4017D">
        <w:rPr>
          <w:rFonts w:ascii="Arial" w:hAnsi="Arial"/>
          <w:b/>
          <w:sz w:val="22"/>
          <w:szCs w:val="22"/>
        </w:rPr>
        <w:t>Distribution of MoCA Scores Before and After the Intervention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2729"/>
        <w:gridCol w:w="2729"/>
      </w:tblGrid>
      <w:tr w:rsidR="00CA78C7" w:rsidRPr="00CA78C7" w14:paraId="6E98E2BF" w14:textId="77777777" w:rsidTr="00CA78C7">
        <w:trPr>
          <w:trHeight w:val="251"/>
        </w:trPr>
        <w:tc>
          <w:tcPr>
            <w:tcW w:w="2729" w:type="dxa"/>
            <w:tcBorders>
              <w:bottom w:val="single" w:sz="4" w:space="0" w:color="auto"/>
            </w:tcBorders>
            <w:noWrap/>
            <w:hideMark/>
          </w:tcPr>
          <w:p w14:paraId="70B9E412" w14:textId="5F4B25E2" w:rsidR="00CA78C7" w:rsidRPr="00CA78C7" w:rsidRDefault="00CA78C7" w:rsidP="00CA78C7">
            <w:pPr>
              <w:pStyle w:val="Body"/>
              <w:spacing w:after="0"/>
              <w:rPr>
                <w:rFonts w:ascii="Arial" w:hAnsi="Arial" w:cs="Arial"/>
                <w:sz w:val="20"/>
                <w:szCs w:val="20"/>
                <w:lang w:val="es-MX"/>
              </w:rPr>
            </w:pPr>
            <w:r w:rsidRPr="00CA78C7">
              <w:rPr>
                <w:rFonts w:ascii="Arial" w:hAnsi="Arial" w:cs="Arial"/>
                <w:sz w:val="20"/>
                <w:szCs w:val="20"/>
                <w:lang w:val="es-MX"/>
              </w:rPr>
              <w:t>Scores</w:t>
            </w:r>
          </w:p>
        </w:tc>
        <w:tc>
          <w:tcPr>
            <w:tcW w:w="2729" w:type="dxa"/>
            <w:tcBorders>
              <w:bottom w:val="single" w:sz="4" w:space="0" w:color="auto"/>
            </w:tcBorders>
            <w:noWrap/>
            <w:hideMark/>
          </w:tcPr>
          <w:p w14:paraId="266F79EE" w14:textId="0B78188C" w:rsidR="00CA78C7" w:rsidRPr="00CA78C7" w:rsidRDefault="00CA78C7" w:rsidP="00CA78C7">
            <w:pPr>
              <w:pStyle w:val="Body"/>
              <w:spacing w:after="0"/>
              <w:jc w:val="center"/>
              <w:rPr>
                <w:rFonts w:ascii="Arial" w:hAnsi="Arial" w:cs="Arial"/>
                <w:sz w:val="20"/>
                <w:szCs w:val="20"/>
              </w:rPr>
            </w:pPr>
            <w:r w:rsidRPr="00CA78C7">
              <w:rPr>
                <w:rFonts w:ascii="Arial" w:hAnsi="Arial" w:cs="Arial"/>
                <w:sz w:val="20"/>
                <w:szCs w:val="20"/>
              </w:rPr>
              <w:t>Basal-MoCA</w:t>
            </w:r>
          </w:p>
        </w:tc>
        <w:tc>
          <w:tcPr>
            <w:tcW w:w="2729" w:type="dxa"/>
            <w:tcBorders>
              <w:bottom w:val="single" w:sz="4" w:space="0" w:color="auto"/>
            </w:tcBorders>
            <w:noWrap/>
            <w:hideMark/>
          </w:tcPr>
          <w:p w14:paraId="1DA56ED0" w14:textId="2EF25A7D" w:rsidR="00CA78C7" w:rsidRPr="00CA78C7" w:rsidRDefault="00CA78C7" w:rsidP="00CA78C7">
            <w:pPr>
              <w:pStyle w:val="Body"/>
              <w:spacing w:after="0"/>
              <w:jc w:val="center"/>
              <w:rPr>
                <w:rFonts w:ascii="Arial" w:hAnsi="Arial" w:cs="Arial"/>
                <w:sz w:val="20"/>
                <w:szCs w:val="20"/>
              </w:rPr>
            </w:pPr>
            <w:r w:rsidRPr="00CA78C7">
              <w:rPr>
                <w:rFonts w:ascii="Arial" w:hAnsi="Arial" w:cs="Arial"/>
                <w:sz w:val="20"/>
                <w:szCs w:val="20"/>
              </w:rPr>
              <w:t>Final-MoCA</w:t>
            </w:r>
          </w:p>
        </w:tc>
      </w:tr>
      <w:tr w:rsidR="00CA78C7" w:rsidRPr="00CA78C7" w14:paraId="2A54803A" w14:textId="77777777" w:rsidTr="00CA78C7">
        <w:trPr>
          <w:trHeight w:val="251"/>
        </w:trPr>
        <w:tc>
          <w:tcPr>
            <w:tcW w:w="2729" w:type="dxa"/>
            <w:tcBorders>
              <w:top w:val="single" w:sz="4" w:space="0" w:color="auto"/>
              <w:bottom w:val="nil"/>
            </w:tcBorders>
            <w:noWrap/>
            <w:hideMark/>
          </w:tcPr>
          <w:p w14:paraId="7A3FBAA3" w14:textId="77777777" w:rsidR="00CA78C7" w:rsidRPr="00CA78C7" w:rsidRDefault="00CA78C7" w:rsidP="00CA78C7">
            <w:pPr>
              <w:pStyle w:val="Body"/>
              <w:spacing w:after="0"/>
              <w:rPr>
                <w:rFonts w:ascii="Arial" w:hAnsi="Arial" w:cs="Arial"/>
                <w:sz w:val="20"/>
                <w:szCs w:val="20"/>
              </w:rPr>
            </w:pPr>
            <w:r w:rsidRPr="00CA78C7">
              <w:rPr>
                <w:rFonts w:ascii="Arial" w:hAnsi="Arial" w:cs="Arial"/>
                <w:sz w:val="20"/>
                <w:szCs w:val="20"/>
              </w:rPr>
              <w:t>20</w:t>
            </w:r>
          </w:p>
        </w:tc>
        <w:tc>
          <w:tcPr>
            <w:tcW w:w="2729" w:type="dxa"/>
            <w:tcBorders>
              <w:top w:val="single" w:sz="4" w:space="0" w:color="auto"/>
              <w:bottom w:val="nil"/>
            </w:tcBorders>
            <w:noWrap/>
            <w:hideMark/>
          </w:tcPr>
          <w:p w14:paraId="79E7E5CA" w14:textId="77777777" w:rsidR="00CA78C7" w:rsidRPr="00CA78C7" w:rsidRDefault="00CA78C7" w:rsidP="00CA78C7">
            <w:pPr>
              <w:pStyle w:val="Body"/>
              <w:spacing w:after="0"/>
              <w:jc w:val="center"/>
              <w:rPr>
                <w:rFonts w:ascii="Arial" w:hAnsi="Arial" w:cs="Arial"/>
                <w:sz w:val="20"/>
                <w:szCs w:val="20"/>
              </w:rPr>
            </w:pPr>
            <w:r w:rsidRPr="00CA78C7">
              <w:rPr>
                <w:rFonts w:ascii="Arial" w:hAnsi="Arial" w:cs="Arial"/>
                <w:sz w:val="20"/>
                <w:szCs w:val="20"/>
              </w:rPr>
              <w:t>3, 9.7%</w:t>
            </w:r>
          </w:p>
        </w:tc>
        <w:tc>
          <w:tcPr>
            <w:tcW w:w="2729" w:type="dxa"/>
            <w:tcBorders>
              <w:top w:val="single" w:sz="4" w:space="0" w:color="auto"/>
              <w:bottom w:val="nil"/>
            </w:tcBorders>
            <w:noWrap/>
            <w:hideMark/>
          </w:tcPr>
          <w:p w14:paraId="506769D9" w14:textId="3F3CB7AC" w:rsidR="00CA78C7" w:rsidRPr="00CA78C7" w:rsidRDefault="00CA78C7" w:rsidP="00CA78C7">
            <w:pPr>
              <w:pStyle w:val="Body"/>
              <w:spacing w:after="0"/>
              <w:jc w:val="center"/>
              <w:rPr>
                <w:rFonts w:ascii="Arial" w:hAnsi="Arial" w:cs="Arial"/>
                <w:sz w:val="20"/>
                <w:szCs w:val="20"/>
              </w:rPr>
            </w:pPr>
            <w:r w:rsidRPr="00CA78C7">
              <w:rPr>
                <w:rFonts w:ascii="Arial" w:hAnsi="Arial" w:cs="Arial"/>
                <w:sz w:val="20"/>
                <w:szCs w:val="20"/>
              </w:rPr>
              <w:t>0, 0.0%</w:t>
            </w:r>
          </w:p>
        </w:tc>
      </w:tr>
      <w:tr w:rsidR="00CA78C7" w:rsidRPr="00CA78C7" w14:paraId="6AE74F25" w14:textId="77777777" w:rsidTr="00CA78C7">
        <w:trPr>
          <w:trHeight w:val="240"/>
        </w:trPr>
        <w:tc>
          <w:tcPr>
            <w:tcW w:w="2729" w:type="dxa"/>
            <w:tcBorders>
              <w:top w:val="nil"/>
            </w:tcBorders>
            <w:noWrap/>
            <w:hideMark/>
          </w:tcPr>
          <w:p w14:paraId="06C7F51C" w14:textId="77777777" w:rsidR="00CA78C7" w:rsidRPr="00CA78C7" w:rsidRDefault="00CA78C7" w:rsidP="00CA78C7">
            <w:pPr>
              <w:pStyle w:val="Body"/>
              <w:spacing w:after="0"/>
              <w:rPr>
                <w:rFonts w:ascii="Arial" w:hAnsi="Arial" w:cs="Arial"/>
                <w:sz w:val="20"/>
                <w:szCs w:val="20"/>
              </w:rPr>
            </w:pPr>
            <w:r w:rsidRPr="00CA78C7">
              <w:rPr>
                <w:rFonts w:ascii="Arial" w:hAnsi="Arial" w:cs="Arial"/>
                <w:sz w:val="20"/>
                <w:szCs w:val="20"/>
              </w:rPr>
              <w:t>21</w:t>
            </w:r>
          </w:p>
        </w:tc>
        <w:tc>
          <w:tcPr>
            <w:tcW w:w="2729" w:type="dxa"/>
            <w:tcBorders>
              <w:top w:val="nil"/>
            </w:tcBorders>
            <w:noWrap/>
            <w:hideMark/>
          </w:tcPr>
          <w:p w14:paraId="4012E3F3" w14:textId="77777777" w:rsidR="00CA78C7" w:rsidRPr="00CA78C7" w:rsidRDefault="00CA78C7" w:rsidP="00CA78C7">
            <w:pPr>
              <w:pStyle w:val="Body"/>
              <w:spacing w:after="0"/>
              <w:jc w:val="center"/>
              <w:rPr>
                <w:rFonts w:ascii="Arial" w:hAnsi="Arial" w:cs="Arial"/>
                <w:sz w:val="20"/>
                <w:szCs w:val="20"/>
              </w:rPr>
            </w:pPr>
            <w:r w:rsidRPr="00CA78C7">
              <w:rPr>
                <w:rFonts w:ascii="Arial" w:hAnsi="Arial" w:cs="Arial"/>
                <w:sz w:val="20"/>
                <w:szCs w:val="20"/>
              </w:rPr>
              <w:t>8, 25.8%</w:t>
            </w:r>
          </w:p>
        </w:tc>
        <w:tc>
          <w:tcPr>
            <w:tcW w:w="2729" w:type="dxa"/>
            <w:tcBorders>
              <w:top w:val="nil"/>
            </w:tcBorders>
            <w:noWrap/>
            <w:hideMark/>
          </w:tcPr>
          <w:p w14:paraId="2FBFC4A2" w14:textId="175F23A5" w:rsidR="00CA78C7" w:rsidRPr="00CA78C7" w:rsidRDefault="00CA78C7" w:rsidP="00CA78C7">
            <w:pPr>
              <w:pStyle w:val="Body"/>
              <w:spacing w:after="0"/>
              <w:jc w:val="center"/>
              <w:rPr>
                <w:rFonts w:ascii="Arial" w:hAnsi="Arial" w:cs="Arial"/>
                <w:sz w:val="20"/>
                <w:szCs w:val="20"/>
              </w:rPr>
            </w:pPr>
            <w:r w:rsidRPr="00CA78C7">
              <w:rPr>
                <w:rFonts w:ascii="Arial" w:hAnsi="Arial" w:cs="Arial"/>
                <w:sz w:val="20"/>
                <w:szCs w:val="20"/>
              </w:rPr>
              <w:t>0, 0.0%</w:t>
            </w:r>
          </w:p>
        </w:tc>
      </w:tr>
      <w:tr w:rsidR="00CA78C7" w:rsidRPr="00CA78C7" w14:paraId="166568E6" w14:textId="77777777" w:rsidTr="00CA78C7">
        <w:trPr>
          <w:trHeight w:val="240"/>
        </w:trPr>
        <w:tc>
          <w:tcPr>
            <w:tcW w:w="2729" w:type="dxa"/>
            <w:noWrap/>
            <w:hideMark/>
          </w:tcPr>
          <w:p w14:paraId="46D4258B" w14:textId="77777777" w:rsidR="00CA78C7" w:rsidRPr="00CA78C7" w:rsidRDefault="00CA78C7" w:rsidP="00CA78C7">
            <w:pPr>
              <w:pStyle w:val="Body"/>
              <w:spacing w:after="0"/>
              <w:rPr>
                <w:rFonts w:ascii="Arial" w:hAnsi="Arial" w:cs="Arial"/>
                <w:sz w:val="20"/>
                <w:szCs w:val="20"/>
              </w:rPr>
            </w:pPr>
            <w:r w:rsidRPr="00CA78C7">
              <w:rPr>
                <w:rFonts w:ascii="Arial" w:hAnsi="Arial" w:cs="Arial"/>
                <w:sz w:val="20"/>
                <w:szCs w:val="20"/>
              </w:rPr>
              <w:t>22</w:t>
            </w:r>
          </w:p>
        </w:tc>
        <w:tc>
          <w:tcPr>
            <w:tcW w:w="2729" w:type="dxa"/>
            <w:noWrap/>
            <w:hideMark/>
          </w:tcPr>
          <w:p w14:paraId="53B11CF0" w14:textId="77777777" w:rsidR="00CA78C7" w:rsidRPr="00CA78C7" w:rsidRDefault="00CA78C7" w:rsidP="00CA78C7">
            <w:pPr>
              <w:pStyle w:val="Body"/>
              <w:spacing w:after="0"/>
              <w:jc w:val="center"/>
              <w:rPr>
                <w:rFonts w:ascii="Arial" w:hAnsi="Arial" w:cs="Arial"/>
                <w:sz w:val="20"/>
                <w:szCs w:val="20"/>
              </w:rPr>
            </w:pPr>
            <w:r w:rsidRPr="00CA78C7">
              <w:rPr>
                <w:rFonts w:ascii="Arial" w:hAnsi="Arial" w:cs="Arial"/>
                <w:sz w:val="20"/>
                <w:szCs w:val="20"/>
              </w:rPr>
              <w:t>5, 16.1%</w:t>
            </w:r>
          </w:p>
        </w:tc>
        <w:tc>
          <w:tcPr>
            <w:tcW w:w="2729" w:type="dxa"/>
            <w:noWrap/>
            <w:hideMark/>
          </w:tcPr>
          <w:p w14:paraId="4CAFFC0D" w14:textId="77777777" w:rsidR="00CA78C7" w:rsidRPr="00CA78C7" w:rsidRDefault="00CA78C7" w:rsidP="00CA78C7">
            <w:pPr>
              <w:pStyle w:val="Body"/>
              <w:spacing w:after="0"/>
              <w:jc w:val="center"/>
              <w:rPr>
                <w:rFonts w:ascii="Arial" w:hAnsi="Arial" w:cs="Arial"/>
                <w:sz w:val="20"/>
                <w:szCs w:val="20"/>
              </w:rPr>
            </w:pPr>
            <w:r w:rsidRPr="00CA78C7">
              <w:rPr>
                <w:rFonts w:ascii="Arial" w:hAnsi="Arial" w:cs="Arial"/>
                <w:sz w:val="20"/>
                <w:szCs w:val="20"/>
              </w:rPr>
              <w:t>1, 3.2%</w:t>
            </w:r>
          </w:p>
        </w:tc>
      </w:tr>
      <w:tr w:rsidR="00CA78C7" w:rsidRPr="00CA78C7" w14:paraId="2EAAF2B4" w14:textId="77777777" w:rsidTr="00CA78C7">
        <w:trPr>
          <w:trHeight w:val="240"/>
        </w:trPr>
        <w:tc>
          <w:tcPr>
            <w:tcW w:w="2729" w:type="dxa"/>
            <w:noWrap/>
            <w:hideMark/>
          </w:tcPr>
          <w:p w14:paraId="4B7601CA" w14:textId="77777777" w:rsidR="00CA78C7" w:rsidRPr="00CA78C7" w:rsidRDefault="00CA78C7" w:rsidP="00CA78C7">
            <w:pPr>
              <w:pStyle w:val="Body"/>
              <w:spacing w:after="0"/>
              <w:rPr>
                <w:rFonts w:ascii="Arial" w:hAnsi="Arial" w:cs="Arial"/>
                <w:sz w:val="20"/>
                <w:szCs w:val="20"/>
              </w:rPr>
            </w:pPr>
            <w:r w:rsidRPr="00CA78C7">
              <w:rPr>
                <w:rFonts w:ascii="Arial" w:hAnsi="Arial" w:cs="Arial"/>
                <w:sz w:val="20"/>
                <w:szCs w:val="20"/>
              </w:rPr>
              <w:t>23</w:t>
            </w:r>
          </w:p>
        </w:tc>
        <w:tc>
          <w:tcPr>
            <w:tcW w:w="2729" w:type="dxa"/>
            <w:noWrap/>
            <w:hideMark/>
          </w:tcPr>
          <w:p w14:paraId="092F921B" w14:textId="77777777" w:rsidR="00CA78C7" w:rsidRPr="00CA78C7" w:rsidRDefault="00CA78C7" w:rsidP="00CA78C7">
            <w:pPr>
              <w:pStyle w:val="Body"/>
              <w:spacing w:after="0"/>
              <w:jc w:val="center"/>
              <w:rPr>
                <w:rFonts w:ascii="Arial" w:hAnsi="Arial" w:cs="Arial"/>
                <w:sz w:val="20"/>
                <w:szCs w:val="20"/>
              </w:rPr>
            </w:pPr>
            <w:r w:rsidRPr="00CA78C7">
              <w:rPr>
                <w:rFonts w:ascii="Arial" w:hAnsi="Arial" w:cs="Arial"/>
                <w:sz w:val="20"/>
                <w:szCs w:val="20"/>
              </w:rPr>
              <w:t>5, 16.1%</w:t>
            </w:r>
          </w:p>
        </w:tc>
        <w:tc>
          <w:tcPr>
            <w:tcW w:w="2729" w:type="dxa"/>
            <w:noWrap/>
            <w:hideMark/>
          </w:tcPr>
          <w:p w14:paraId="0104C29F" w14:textId="77777777" w:rsidR="00CA78C7" w:rsidRPr="00CA78C7" w:rsidRDefault="00CA78C7" w:rsidP="00CA78C7">
            <w:pPr>
              <w:pStyle w:val="Body"/>
              <w:spacing w:after="0"/>
              <w:jc w:val="center"/>
              <w:rPr>
                <w:rFonts w:ascii="Arial" w:hAnsi="Arial" w:cs="Arial"/>
                <w:sz w:val="20"/>
                <w:szCs w:val="20"/>
              </w:rPr>
            </w:pPr>
            <w:r w:rsidRPr="00CA78C7">
              <w:rPr>
                <w:rFonts w:ascii="Arial" w:hAnsi="Arial" w:cs="Arial"/>
                <w:sz w:val="20"/>
                <w:szCs w:val="20"/>
              </w:rPr>
              <w:t>9, 29%</w:t>
            </w:r>
          </w:p>
        </w:tc>
      </w:tr>
      <w:tr w:rsidR="00CA78C7" w:rsidRPr="00CA78C7" w14:paraId="1EE974F0" w14:textId="77777777" w:rsidTr="00CA78C7">
        <w:trPr>
          <w:trHeight w:val="240"/>
        </w:trPr>
        <w:tc>
          <w:tcPr>
            <w:tcW w:w="2729" w:type="dxa"/>
            <w:noWrap/>
            <w:hideMark/>
          </w:tcPr>
          <w:p w14:paraId="6F2DABEB" w14:textId="77777777" w:rsidR="00CA78C7" w:rsidRPr="00CA78C7" w:rsidRDefault="00CA78C7" w:rsidP="00CA78C7">
            <w:pPr>
              <w:pStyle w:val="Body"/>
              <w:spacing w:after="0"/>
              <w:rPr>
                <w:rFonts w:ascii="Arial" w:hAnsi="Arial" w:cs="Arial"/>
                <w:sz w:val="20"/>
                <w:szCs w:val="20"/>
              </w:rPr>
            </w:pPr>
            <w:r w:rsidRPr="00CA78C7">
              <w:rPr>
                <w:rFonts w:ascii="Arial" w:hAnsi="Arial" w:cs="Arial"/>
                <w:sz w:val="20"/>
                <w:szCs w:val="20"/>
              </w:rPr>
              <w:t>24</w:t>
            </w:r>
          </w:p>
        </w:tc>
        <w:tc>
          <w:tcPr>
            <w:tcW w:w="2729" w:type="dxa"/>
            <w:noWrap/>
            <w:hideMark/>
          </w:tcPr>
          <w:p w14:paraId="46295B7B" w14:textId="77777777" w:rsidR="00CA78C7" w:rsidRPr="00CA78C7" w:rsidRDefault="00CA78C7" w:rsidP="00CA78C7">
            <w:pPr>
              <w:pStyle w:val="Body"/>
              <w:spacing w:after="0"/>
              <w:jc w:val="center"/>
              <w:rPr>
                <w:rFonts w:ascii="Arial" w:hAnsi="Arial" w:cs="Arial"/>
                <w:sz w:val="20"/>
                <w:szCs w:val="20"/>
              </w:rPr>
            </w:pPr>
            <w:r w:rsidRPr="00CA78C7">
              <w:rPr>
                <w:rFonts w:ascii="Arial" w:hAnsi="Arial" w:cs="Arial"/>
                <w:sz w:val="20"/>
                <w:szCs w:val="20"/>
              </w:rPr>
              <w:t>6, 19.4%</w:t>
            </w:r>
          </w:p>
        </w:tc>
        <w:tc>
          <w:tcPr>
            <w:tcW w:w="2729" w:type="dxa"/>
            <w:noWrap/>
            <w:hideMark/>
          </w:tcPr>
          <w:p w14:paraId="3BA75EB7" w14:textId="77777777" w:rsidR="00CA78C7" w:rsidRPr="00CA78C7" w:rsidRDefault="00CA78C7" w:rsidP="00CA78C7">
            <w:pPr>
              <w:pStyle w:val="Body"/>
              <w:spacing w:after="0"/>
              <w:jc w:val="center"/>
              <w:rPr>
                <w:rFonts w:ascii="Arial" w:hAnsi="Arial" w:cs="Arial"/>
                <w:sz w:val="20"/>
                <w:szCs w:val="20"/>
              </w:rPr>
            </w:pPr>
            <w:r w:rsidRPr="00CA78C7">
              <w:rPr>
                <w:rFonts w:ascii="Arial" w:hAnsi="Arial" w:cs="Arial"/>
                <w:sz w:val="20"/>
                <w:szCs w:val="20"/>
              </w:rPr>
              <w:t>8, 25.8%</w:t>
            </w:r>
          </w:p>
        </w:tc>
      </w:tr>
      <w:tr w:rsidR="00CA78C7" w:rsidRPr="00CA78C7" w14:paraId="24FB7B14" w14:textId="77777777" w:rsidTr="00CA78C7">
        <w:trPr>
          <w:trHeight w:val="240"/>
        </w:trPr>
        <w:tc>
          <w:tcPr>
            <w:tcW w:w="2729" w:type="dxa"/>
            <w:noWrap/>
            <w:hideMark/>
          </w:tcPr>
          <w:p w14:paraId="7D37E896" w14:textId="77777777" w:rsidR="00CA78C7" w:rsidRPr="00CA78C7" w:rsidRDefault="00CA78C7" w:rsidP="00CA78C7">
            <w:pPr>
              <w:pStyle w:val="Body"/>
              <w:spacing w:after="0"/>
              <w:rPr>
                <w:rFonts w:ascii="Arial" w:hAnsi="Arial" w:cs="Arial"/>
                <w:sz w:val="20"/>
                <w:szCs w:val="20"/>
              </w:rPr>
            </w:pPr>
            <w:r w:rsidRPr="00CA78C7">
              <w:rPr>
                <w:rFonts w:ascii="Arial" w:hAnsi="Arial" w:cs="Arial"/>
                <w:sz w:val="20"/>
                <w:szCs w:val="20"/>
              </w:rPr>
              <w:t>25</w:t>
            </w:r>
          </w:p>
        </w:tc>
        <w:tc>
          <w:tcPr>
            <w:tcW w:w="2729" w:type="dxa"/>
            <w:noWrap/>
            <w:hideMark/>
          </w:tcPr>
          <w:p w14:paraId="64E2B4AE" w14:textId="77777777" w:rsidR="00CA78C7" w:rsidRPr="00CA78C7" w:rsidRDefault="00CA78C7" w:rsidP="00CA78C7">
            <w:pPr>
              <w:pStyle w:val="Body"/>
              <w:spacing w:after="0"/>
              <w:jc w:val="center"/>
              <w:rPr>
                <w:rFonts w:ascii="Arial" w:hAnsi="Arial" w:cs="Arial"/>
                <w:sz w:val="20"/>
                <w:szCs w:val="20"/>
              </w:rPr>
            </w:pPr>
            <w:r w:rsidRPr="00CA78C7">
              <w:rPr>
                <w:rFonts w:ascii="Arial" w:hAnsi="Arial" w:cs="Arial"/>
                <w:sz w:val="20"/>
                <w:szCs w:val="20"/>
              </w:rPr>
              <w:t>4, 12.9%</w:t>
            </w:r>
          </w:p>
        </w:tc>
        <w:tc>
          <w:tcPr>
            <w:tcW w:w="2729" w:type="dxa"/>
            <w:noWrap/>
            <w:hideMark/>
          </w:tcPr>
          <w:p w14:paraId="683A7085" w14:textId="77777777" w:rsidR="00CA78C7" w:rsidRPr="00CA78C7" w:rsidRDefault="00CA78C7" w:rsidP="00CA78C7">
            <w:pPr>
              <w:pStyle w:val="Body"/>
              <w:spacing w:after="0"/>
              <w:jc w:val="center"/>
              <w:rPr>
                <w:rFonts w:ascii="Arial" w:hAnsi="Arial" w:cs="Arial"/>
                <w:sz w:val="20"/>
                <w:szCs w:val="20"/>
              </w:rPr>
            </w:pPr>
            <w:r w:rsidRPr="00CA78C7">
              <w:rPr>
                <w:rFonts w:ascii="Arial" w:hAnsi="Arial" w:cs="Arial"/>
                <w:sz w:val="20"/>
                <w:szCs w:val="20"/>
              </w:rPr>
              <w:t>10, 32.3%</w:t>
            </w:r>
          </w:p>
        </w:tc>
      </w:tr>
      <w:tr w:rsidR="00CA78C7" w:rsidRPr="00CA78C7" w14:paraId="5A7A4EBE" w14:textId="77777777" w:rsidTr="00CA78C7">
        <w:trPr>
          <w:trHeight w:val="240"/>
        </w:trPr>
        <w:tc>
          <w:tcPr>
            <w:tcW w:w="2729" w:type="dxa"/>
            <w:noWrap/>
            <w:hideMark/>
          </w:tcPr>
          <w:p w14:paraId="5EAD8328" w14:textId="0B3803AB" w:rsidR="00CA78C7" w:rsidRPr="00CA78C7" w:rsidRDefault="00CA78C7" w:rsidP="00CA78C7">
            <w:pPr>
              <w:pStyle w:val="Body"/>
              <w:spacing w:after="0"/>
              <w:rPr>
                <w:rFonts w:ascii="Arial" w:hAnsi="Arial" w:cs="Arial"/>
                <w:sz w:val="20"/>
                <w:szCs w:val="20"/>
              </w:rPr>
            </w:pPr>
            <w:r w:rsidRPr="00CA78C7">
              <w:rPr>
                <w:rFonts w:ascii="Arial" w:hAnsi="Arial" w:cs="Arial"/>
                <w:sz w:val="20"/>
                <w:szCs w:val="20"/>
              </w:rPr>
              <w:t>Dropouts</w:t>
            </w:r>
          </w:p>
        </w:tc>
        <w:tc>
          <w:tcPr>
            <w:tcW w:w="2729" w:type="dxa"/>
            <w:noWrap/>
            <w:hideMark/>
          </w:tcPr>
          <w:p w14:paraId="418D8E04" w14:textId="3CDBC25D" w:rsidR="00CA78C7" w:rsidRPr="00CA78C7" w:rsidRDefault="00CA78C7" w:rsidP="00CA78C7">
            <w:pPr>
              <w:pStyle w:val="Body"/>
              <w:spacing w:after="0"/>
              <w:jc w:val="center"/>
              <w:rPr>
                <w:rFonts w:ascii="Arial" w:hAnsi="Arial" w:cs="Arial"/>
                <w:sz w:val="20"/>
                <w:szCs w:val="20"/>
              </w:rPr>
            </w:pPr>
            <w:r w:rsidRPr="00CA78C7">
              <w:rPr>
                <w:rFonts w:ascii="Arial" w:hAnsi="Arial" w:cs="Arial"/>
                <w:sz w:val="20"/>
                <w:szCs w:val="20"/>
              </w:rPr>
              <w:t>0, 0.0%</w:t>
            </w:r>
          </w:p>
        </w:tc>
        <w:tc>
          <w:tcPr>
            <w:tcW w:w="2729" w:type="dxa"/>
            <w:noWrap/>
            <w:hideMark/>
          </w:tcPr>
          <w:p w14:paraId="6E8E0C49" w14:textId="77777777" w:rsidR="00CA78C7" w:rsidRPr="00CA78C7" w:rsidRDefault="00CA78C7" w:rsidP="00CA78C7">
            <w:pPr>
              <w:pStyle w:val="Body"/>
              <w:spacing w:after="0"/>
              <w:jc w:val="center"/>
              <w:rPr>
                <w:rFonts w:ascii="Arial" w:hAnsi="Arial" w:cs="Arial"/>
                <w:sz w:val="20"/>
                <w:szCs w:val="20"/>
              </w:rPr>
            </w:pPr>
            <w:r w:rsidRPr="00CA78C7">
              <w:rPr>
                <w:rFonts w:ascii="Arial" w:hAnsi="Arial" w:cs="Arial"/>
                <w:sz w:val="20"/>
                <w:szCs w:val="20"/>
              </w:rPr>
              <w:t>3, 9.7%</w:t>
            </w:r>
          </w:p>
        </w:tc>
      </w:tr>
      <w:tr w:rsidR="00CA78C7" w:rsidRPr="00CA78C7" w14:paraId="383AB81A" w14:textId="77777777" w:rsidTr="00CA78C7">
        <w:trPr>
          <w:trHeight w:val="240"/>
        </w:trPr>
        <w:tc>
          <w:tcPr>
            <w:tcW w:w="2729" w:type="dxa"/>
            <w:noWrap/>
            <w:hideMark/>
          </w:tcPr>
          <w:p w14:paraId="212BC38A" w14:textId="77777777" w:rsidR="00CA78C7" w:rsidRPr="00CA78C7" w:rsidRDefault="00CA78C7" w:rsidP="00CA78C7">
            <w:pPr>
              <w:pStyle w:val="Body"/>
              <w:spacing w:after="0"/>
              <w:rPr>
                <w:rFonts w:ascii="Arial" w:hAnsi="Arial" w:cs="Arial"/>
                <w:sz w:val="20"/>
                <w:szCs w:val="20"/>
              </w:rPr>
            </w:pPr>
            <w:r w:rsidRPr="00CA78C7">
              <w:rPr>
                <w:rFonts w:ascii="Arial" w:hAnsi="Arial" w:cs="Arial"/>
                <w:sz w:val="20"/>
                <w:szCs w:val="20"/>
              </w:rPr>
              <w:t>Total</w:t>
            </w:r>
          </w:p>
        </w:tc>
        <w:tc>
          <w:tcPr>
            <w:tcW w:w="2729" w:type="dxa"/>
            <w:noWrap/>
            <w:hideMark/>
          </w:tcPr>
          <w:p w14:paraId="26F949EB" w14:textId="77777777" w:rsidR="00CA78C7" w:rsidRPr="00CA78C7" w:rsidRDefault="00CA78C7" w:rsidP="00CA78C7">
            <w:pPr>
              <w:pStyle w:val="Body"/>
              <w:spacing w:after="0"/>
              <w:jc w:val="center"/>
              <w:rPr>
                <w:rFonts w:ascii="Arial" w:hAnsi="Arial" w:cs="Arial"/>
                <w:sz w:val="20"/>
                <w:szCs w:val="20"/>
              </w:rPr>
            </w:pPr>
            <w:r w:rsidRPr="00CA78C7">
              <w:rPr>
                <w:rFonts w:ascii="Arial" w:hAnsi="Arial" w:cs="Arial"/>
                <w:sz w:val="20"/>
                <w:szCs w:val="20"/>
              </w:rPr>
              <w:t>31, 100%</w:t>
            </w:r>
          </w:p>
        </w:tc>
        <w:tc>
          <w:tcPr>
            <w:tcW w:w="2729" w:type="dxa"/>
            <w:noWrap/>
            <w:hideMark/>
          </w:tcPr>
          <w:p w14:paraId="44958C78" w14:textId="77777777" w:rsidR="00CA78C7" w:rsidRPr="00CA78C7" w:rsidRDefault="00CA78C7" w:rsidP="00CA78C7">
            <w:pPr>
              <w:pStyle w:val="Body"/>
              <w:spacing w:after="0"/>
              <w:jc w:val="center"/>
              <w:rPr>
                <w:rFonts w:ascii="Arial" w:hAnsi="Arial" w:cs="Arial"/>
                <w:sz w:val="20"/>
                <w:szCs w:val="20"/>
              </w:rPr>
            </w:pPr>
            <w:r w:rsidRPr="00CA78C7">
              <w:rPr>
                <w:rFonts w:ascii="Arial" w:hAnsi="Arial" w:cs="Arial"/>
                <w:sz w:val="20"/>
                <w:szCs w:val="20"/>
              </w:rPr>
              <w:t>31, 100%</w:t>
            </w:r>
          </w:p>
        </w:tc>
      </w:tr>
    </w:tbl>
    <w:p w14:paraId="48462AF3" w14:textId="44179BDC" w:rsidR="00CA78C7" w:rsidRDefault="00D4017D" w:rsidP="00D81186">
      <w:pPr>
        <w:pStyle w:val="Body"/>
        <w:spacing w:after="0"/>
        <w:rPr>
          <w:rFonts w:ascii="Arial" w:hAnsi="Arial" w:cs="Arial"/>
        </w:rPr>
      </w:pPr>
      <w:r w:rsidRPr="006F4089">
        <w:rPr>
          <w:rFonts w:ascii="Arial" w:hAnsi="Arial"/>
          <w:bCs/>
          <w:sz w:val="18"/>
          <w:szCs w:val="18"/>
        </w:rPr>
        <w:t xml:space="preserve">Source: Prepared by the authors using data from the </w:t>
      </w:r>
      <w:r>
        <w:rPr>
          <w:rFonts w:ascii="Arial" w:hAnsi="Arial"/>
          <w:bCs/>
          <w:sz w:val="18"/>
          <w:szCs w:val="18"/>
        </w:rPr>
        <w:t>database</w:t>
      </w:r>
      <w:r w:rsidRPr="006F4089">
        <w:rPr>
          <w:rFonts w:ascii="Arial" w:hAnsi="Arial"/>
          <w:bCs/>
          <w:sz w:val="18"/>
          <w:szCs w:val="18"/>
        </w:rPr>
        <w:t>.</w:t>
      </w:r>
    </w:p>
    <w:p w14:paraId="6AA50306" w14:textId="77777777" w:rsidR="00CA78C7" w:rsidRDefault="00CA78C7" w:rsidP="00D81186">
      <w:pPr>
        <w:pStyle w:val="Body"/>
        <w:spacing w:after="0"/>
        <w:rPr>
          <w:rFonts w:ascii="Arial" w:hAnsi="Arial" w:cs="Arial"/>
        </w:rPr>
      </w:pPr>
    </w:p>
    <w:p w14:paraId="025A4A85" w14:textId="135B268D" w:rsidR="008B5749" w:rsidRDefault="00656AD2" w:rsidP="00D25DAB">
      <w:pPr>
        <w:pStyle w:val="Body"/>
        <w:spacing w:after="0"/>
        <w:rPr>
          <w:rFonts w:ascii="Arial" w:hAnsi="Arial" w:cs="Arial"/>
        </w:rPr>
      </w:pPr>
      <w:r>
        <w:rPr>
          <w:rFonts w:ascii="Arial" w:hAnsi="Arial" w:cs="Arial"/>
        </w:rPr>
        <w:t>After the intervention, t</w:t>
      </w:r>
      <w:r w:rsidRPr="00656AD2">
        <w:rPr>
          <w:rFonts w:ascii="Arial" w:hAnsi="Arial" w:cs="Arial"/>
        </w:rPr>
        <w:t xml:space="preserve">he </w:t>
      </w:r>
      <w:r>
        <w:rPr>
          <w:rFonts w:ascii="Arial" w:hAnsi="Arial" w:cs="Arial"/>
        </w:rPr>
        <w:t>final</w:t>
      </w:r>
      <w:r w:rsidRPr="00656AD2">
        <w:rPr>
          <w:rFonts w:ascii="Arial" w:hAnsi="Arial" w:cs="Arial"/>
        </w:rPr>
        <w:t xml:space="preserve"> MoCA score averages </w:t>
      </w:r>
      <w:r>
        <w:rPr>
          <w:rFonts w:ascii="Arial" w:hAnsi="Arial" w:cs="Arial"/>
        </w:rPr>
        <w:t xml:space="preserve">was </w:t>
      </w:r>
      <w:r w:rsidRPr="00656AD2">
        <w:rPr>
          <w:rFonts w:ascii="Arial" w:hAnsi="Arial" w:cs="Arial"/>
        </w:rPr>
        <w:t>2</w:t>
      </w:r>
      <w:r>
        <w:rPr>
          <w:rFonts w:ascii="Arial" w:hAnsi="Arial" w:cs="Arial"/>
        </w:rPr>
        <w:t>3</w:t>
      </w:r>
      <w:r w:rsidRPr="00656AD2">
        <w:rPr>
          <w:rFonts w:ascii="Arial" w:hAnsi="Arial" w:cs="Arial"/>
        </w:rPr>
        <w:t>.</w:t>
      </w:r>
      <w:r>
        <w:rPr>
          <w:rFonts w:ascii="Arial" w:hAnsi="Arial" w:cs="Arial"/>
        </w:rPr>
        <w:t>96</w:t>
      </w:r>
      <w:r w:rsidRPr="00656AD2">
        <w:rPr>
          <w:rFonts w:ascii="Arial" w:hAnsi="Arial" w:cs="Arial"/>
        </w:rPr>
        <w:t xml:space="preserve"> score</w:t>
      </w:r>
      <w:r>
        <w:rPr>
          <w:rFonts w:ascii="Arial" w:hAnsi="Arial" w:cs="Arial"/>
        </w:rPr>
        <w:t xml:space="preserve"> (SD= 0.92)</w:t>
      </w:r>
      <w:r w:rsidRPr="00656AD2">
        <w:rPr>
          <w:rFonts w:ascii="Arial" w:hAnsi="Arial" w:cs="Arial"/>
        </w:rPr>
        <w:t>; with values ranging from 2</w:t>
      </w:r>
      <w:r>
        <w:rPr>
          <w:rFonts w:ascii="Arial" w:hAnsi="Arial" w:cs="Arial"/>
        </w:rPr>
        <w:t>2</w:t>
      </w:r>
      <w:r w:rsidRPr="00656AD2">
        <w:rPr>
          <w:rFonts w:ascii="Arial" w:hAnsi="Arial" w:cs="Arial"/>
        </w:rPr>
        <w:t xml:space="preserve"> to 25; median=2</w:t>
      </w:r>
      <w:r>
        <w:rPr>
          <w:rFonts w:ascii="Arial" w:hAnsi="Arial" w:cs="Arial"/>
        </w:rPr>
        <w:t>4</w:t>
      </w:r>
      <w:r w:rsidRPr="00656AD2">
        <w:rPr>
          <w:rFonts w:ascii="Arial" w:hAnsi="Arial" w:cs="Arial"/>
        </w:rPr>
        <w:t>; IQR=2</w:t>
      </w:r>
      <w:r>
        <w:rPr>
          <w:rFonts w:ascii="Arial" w:hAnsi="Arial" w:cs="Arial"/>
        </w:rPr>
        <w:t>3</w:t>
      </w:r>
      <w:r w:rsidRPr="00656AD2">
        <w:rPr>
          <w:rFonts w:ascii="Arial" w:hAnsi="Arial" w:cs="Arial"/>
        </w:rPr>
        <w:t>-2</w:t>
      </w:r>
      <w:r>
        <w:rPr>
          <w:rFonts w:ascii="Arial" w:hAnsi="Arial" w:cs="Arial"/>
        </w:rPr>
        <w:t>5</w:t>
      </w:r>
      <w:r w:rsidRPr="00656AD2">
        <w:rPr>
          <w:rFonts w:ascii="Arial" w:hAnsi="Arial" w:cs="Arial"/>
        </w:rPr>
        <w:t>)</w:t>
      </w:r>
      <w:r>
        <w:rPr>
          <w:rFonts w:ascii="Arial" w:hAnsi="Arial" w:cs="Arial"/>
        </w:rPr>
        <w:t>.</w:t>
      </w:r>
      <w:r w:rsidR="008B5749" w:rsidRPr="008B5749">
        <w:t xml:space="preserve"> </w:t>
      </w:r>
      <w:r w:rsidR="008B5749" w:rsidRPr="008B5749">
        <w:rPr>
          <w:rFonts w:ascii="Arial" w:hAnsi="Arial" w:cs="Arial"/>
        </w:rPr>
        <w:t>The Wilcoxon signed-rank test indicates a statistically significant difference between the basal MoCA score and the final MoCA score (p &lt; 0.001). This result confirms a significant improvement in cognitive performance, indicating that the intervention had a measurable impact on MoCA scores.</w:t>
      </w:r>
      <w:r w:rsidR="00D7753D">
        <w:rPr>
          <w:rFonts w:ascii="Arial" w:hAnsi="Arial" w:cs="Arial"/>
        </w:rPr>
        <w:t xml:space="preserve"> </w:t>
      </w:r>
      <w:r w:rsidR="00D7753D" w:rsidRPr="00D7753D">
        <w:rPr>
          <w:rFonts w:ascii="Arial" w:hAnsi="Arial" w:cs="Arial"/>
        </w:rPr>
        <w:t>The paired-sample t-test results indicate a statistically significant improvement in MoCA scores following the intervention. The mean basal MoCA score (MoCA=22.46, SD=1.64) was lower than the mean final MoCA score (MoCA=23.96, SD=0.92) in a sample of 28 participants. The smaller standard deviation in the final MoCA scores suggests a reduction in variability, indicating that participants' cognitive performance became more consistent after the intervention. Additionally, the standard error of the mean decreased from 0.311 (basal) to 0.174 (final), further supporting the reliability of the observed improvement. These findings suggest that the intervention had a measurable and positive impact on cognitive performance.</w:t>
      </w:r>
      <w:r w:rsidR="00D7753D">
        <w:rPr>
          <w:rFonts w:ascii="Arial" w:hAnsi="Arial" w:cs="Arial"/>
        </w:rPr>
        <w:t xml:space="preserve"> Similarly, </w:t>
      </w:r>
      <w:r w:rsidR="00D7753D" w:rsidRPr="00D7753D">
        <w:rPr>
          <w:rFonts w:ascii="Arial" w:hAnsi="Arial" w:cs="Arial"/>
        </w:rPr>
        <w:t xml:space="preserve">both female and male participants experienced a statistically significant increase in MoCA scores following the intervention (p&lt; </w:t>
      </w:r>
      <w:r w:rsidR="00D7753D">
        <w:rPr>
          <w:rFonts w:ascii="Arial" w:hAnsi="Arial" w:cs="Arial"/>
        </w:rPr>
        <w:t>0</w:t>
      </w:r>
      <w:r w:rsidR="00D7753D" w:rsidRPr="00D7753D">
        <w:rPr>
          <w:rFonts w:ascii="Arial" w:hAnsi="Arial" w:cs="Arial"/>
        </w:rPr>
        <w:t>.001 for all comparisons). The improvement was slightly more pronounced in male participants, as indicated by their final mean MoCA score (24.00 vs. 23.95 in females) and a narrower confidence interval. These findings suggest that the intervention had a consistent positive impact on cognitive function, regardless of sex.</w:t>
      </w:r>
      <w:r w:rsidR="003F0D5C">
        <w:rPr>
          <w:rFonts w:ascii="Arial" w:hAnsi="Arial" w:cs="Arial"/>
        </w:rPr>
        <w:t xml:space="preserve"> </w:t>
      </w:r>
      <w:r w:rsidR="003F0D5C" w:rsidRPr="003F0D5C">
        <w:rPr>
          <w:rFonts w:ascii="Arial" w:hAnsi="Arial" w:cs="Arial"/>
        </w:rPr>
        <w:t>However, the slight differences in improvement between sexes suggests further investigation into potential sex-specific factors influencing cognitive gains.</w:t>
      </w:r>
      <w:r w:rsidR="00C43DA2">
        <w:rPr>
          <w:rFonts w:ascii="Arial" w:hAnsi="Arial" w:cs="Arial"/>
        </w:rPr>
        <w:t xml:space="preserve"> </w:t>
      </w:r>
      <w:r w:rsidR="00C43DA2" w:rsidRPr="00C43DA2">
        <w:rPr>
          <w:rFonts w:ascii="Arial" w:hAnsi="Arial" w:cs="Arial"/>
        </w:rPr>
        <w:t xml:space="preserve">The distribution of </w:t>
      </w:r>
      <w:r w:rsidR="00C43DA2">
        <w:rPr>
          <w:rFonts w:ascii="Arial" w:hAnsi="Arial" w:cs="Arial"/>
        </w:rPr>
        <w:t>M</w:t>
      </w:r>
      <w:r w:rsidR="00C43DA2" w:rsidRPr="00C43DA2">
        <w:rPr>
          <w:rFonts w:ascii="Arial" w:hAnsi="Arial" w:cs="Arial"/>
        </w:rPr>
        <w:t>MS final scores indicates an overall improvement in cognitive performance among participants. The majority of participants scored between 24 and 26 points, suggesting a positive effect of the intervention. The most frequent score was 24</w:t>
      </w:r>
      <w:r w:rsidR="00C43DA2">
        <w:rPr>
          <w:rFonts w:ascii="Arial" w:hAnsi="Arial" w:cs="Arial"/>
        </w:rPr>
        <w:t xml:space="preserve"> (</w:t>
      </w:r>
      <w:r w:rsidR="00C43DA2" w:rsidRPr="00C43DA2">
        <w:rPr>
          <w:rFonts w:ascii="Arial" w:hAnsi="Arial" w:cs="Arial"/>
        </w:rPr>
        <w:t>38.7% of participants</w:t>
      </w:r>
      <w:r w:rsidR="00C43DA2">
        <w:rPr>
          <w:rFonts w:ascii="Arial" w:hAnsi="Arial" w:cs="Arial"/>
        </w:rPr>
        <w:t>)</w:t>
      </w:r>
      <w:r w:rsidR="00C43DA2" w:rsidRPr="00C43DA2">
        <w:rPr>
          <w:rFonts w:ascii="Arial" w:hAnsi="Arial" w:cs="Arial"/>
        </w:rPr>
        <w:t xml:space="preserve">, followed by 25 (25.8%) and 26 (16.1%). A smaller proportion (12.9%) scored </w:t>
      </w:r>
      <w:r w:rsidR="00C43DA2">
        <w:rPr>
          <w:rFonts w:ascii="Arial" w:hAnsi="Arial" w:cs="Arial"/>
        </w:rPr>
        <w:t xml:space="preserve">in </w:t>
      </w:r>
      <w:r w:rsidR="00C43DA2" w:rsidRPr="00C43DA2">
        <w:rPr>
          <w:rFonts w:ascii="Arial" w:hAnsi="Arial" w:cs="Arial"/>
        </w:rPr>
        <w:t>23</w:t>
      </w:r>
      <w:r w:rsidR="00C43DA2">
        <w:rPr>
          <w:rFonts w:ascii="Arial" w:hAnsi="Arial" w:cs="Arial"/>
        </w:rPr>
        <w:t xml:space="preserve"> points</w:t>
      </w:r>
      <w:r w:rsidR="00C43DA2" w:rsidRPr="00C43DA2">
        <w:rPr>
          <w:rFonts w:ascii="Arial" w:hAnsi="Arial" w:cs="Arial"/>
        </w:rPr>
        <w:t xml:space="preserve">. By examining the cumulative percentages, 55.2% of participants scored 24 or below, while 82.8% attained scores of 25 or higher, indicating that most participants achieved relatively high cognitive function levels after the intervention. Two participants (6.5%) were lost to follow-up, leaving a final sample of 29 participants for analysis. These results suggest that the cognitive intervention contributed to improved cognitive function in the majority of participants, as evidenced by the concentration of scores in the higher range (24–26). However, the absence of a control group limits the ability </w:t>
      </w:r>
      <w:r w:rsidR="00C43DA2" w:rsidRPr="00C43DA2">
        <w:rPr>
          <w:rFonts w:ascii="Arial" w:hAnsi="Arial" w:cs="Arial"/>
        </w:rPr>
        <w:lastRenderedPageBreak/>
        <w:t>to definitively attribute these gains to the intervention alone. Further studies with control conditions would help clarify the extent of the intervention’s effectiveness.</w:t>
      </w:r>
    </w:p>
    <w:p w14:paraId="6D29B793" w14:textId="77777777" w:rsidR="008B5749" w:rsidRDefault="008B5749" w:rsidP="00D25DAB">
      <w:pPr>
        <w:pStyle w:val="Body"/>
        <w:spacing w:after="0"/>
        <w:rPr>
          <w:rFonts w:ascii="Arial" w:hAnsi="Arial" w:cs="Arial"/>
        </w:rPr>
      </w:pPr>
    </w:p>
    <w:p w14:paraId="1E513C91" w14:textId="6D6C41EB" w:rsidR="00034843" w:rsidRPr="008F39F5" w:rsidRDefault="00D25DAB" w:rsidP="00D25DAB">
      <w:pPr>
        <w:pStyle w:val="Body"/>
        <w:spacing w:after="0"/>
        <w:rPr>
          <w:rFonts w:ascii="Arial" w:hAnsi="Arial" w:cs="Arial"/>
          <w:b/>
          <w:sz w:val="22"/>
        </w:rPr>
      </w:pPr>
      <w:r w:rsidRPr="008F39F5">
        <w:rPr>
          <w:rFonts w:ascii="Arial" w:hAnsi="Arial" w:cs="Arial"/>
          <w:b/>
          <w:caps/>
          <w:sz w:val="22"/>
        </w:rPr>
        <w:t>3.</w:t>
      </w:r>
      <w:r w:rsidR="001F2314" w:rsidRPr="008F39F5">
        <w:rPr>
          <w:rFonts w:ascii="Arial" w:hAnsi="Arial" w:cs="Arial"/>
          <w:b/>
          <w:caps/>
          <w:sz w:val="22"/>
        </w:rPr>
        <w:t>5</w:t>
      </w:r>
      <w:r w:rsidRPr="008F39F5">
        <w:rPr>
          <w:rFonts w:ascii="Arial" w:hAnsi="Arial" w:cs="Arial"/>
          <w:b/>
          <w:caps/>
          <w:sz w:val="22"/>
        </w:rPr>
        <w:t xml:space="preserve"> </w:t>
      </w:r>
      <w:r w:rsidR="00034843" w:rsidRPr="008F39F5">
        <w:rPr>
          <w:rFonts w:ascii="Arial" w:hAnsi="Arial" w:cs="Arial"/>
          <w:b/>
          <w:sz w:val="22"/>
        </w:rPr>
        <w:t>Discussion.</w:t>
      </w:r>
    </w:p>
    <w:p w14:paraId="2E38BD6B" w14:textId="77777777" w:rsidR="00093F73" w:rsidRPr="008F39F5" w:rsidRDefault="00093F73" w:rsidP="00FA75ED">
      <w:pPr>
        <w:pStyle w:val="Body"/>
        <w:spacing w:after="0"/>
        <w:rPr>
          <w:rFonts w:ascii="Arial" w:hAnsi="Arial" w:cs="Arial"/>
          <w:b/>
          <w:bCs/>
          <w:sz w:val="22"/>
          <w:szCs w:val="22"/>
        </w:rPr>
      </w:pPr>
      <w:r w:rsidRPr="008F39F5">
        <w:rPr>
          <w:rFonts w:ascii="Arial" w:hAnsi="Arial" w:cs="Arial"/>
          <w:b/>
          <w:bCs/>
          <w:sz w:val="22"/>
          <w:szCs w:val="22"/>
        </w:rPr>
        <w:t>3.5.1 Study Population Characteristics</w:t>
      </w:r>
    </w:p>
    <w:p w14:paraId="41641A3F" w14:textId="22909A62" w:rsidR="00FA75ED" w:rsidRPr="00FA75ED" w:rsidRDefault="00FA75ED" w:rsidP="00FA75ED">
      <w:pPr>
        <w:pStyle w:val="Body"/>
        <w:spacing w:after="0"/>
        <w:rPr>
          <w:rFonts w:ascii="Arial" w:hAnsi="Arial" w:cs="Arial"/>
        </w:rPr>
      </w:pPr>
      <w:r w:rsidRPr="00FA75ED">
        <w:rPr>
          <w:rFonts w:ascii="Arial" w:hAnsi="Arial" w:cs="Arial"/>
        </w:rPr>
        <w:t>The baseline characteristics of the included 31 patients with MCI reveal key demographic and clinical attributes. The average age of 78.84 years aligns with findings from other studies on MCI, particularly those conducted in geriatric populations in Mexico</w:t>
      </w:r>
      <w:r w:rsidR="001E196D">
        <w:rPr>
          <w:rFonts w:ascii="Arial" w:hAnsi="Arial" w:cs="Arial"/>
        </w:rPr>
        <w:t xml:space="preserve"> (</w:t>
      </w:r>
      <w:r w:rsidR="00FF451D" w:rsidRPr="00A73A7E">
        <w:rPr>
          <w:rFonts w:ascii="Arial" w:hAnsi="Arial" w:cs="Arial"/>
        </w:rPr>
        <w:t>Juarez-Cedillo</w:t>
      </w:r>
      <w:r w:rsidR="00FF451D">
        <w:rPr>
          <w:rFonts w:ascii="Arial" w:hAnsi="Arial" w:cs="Arial"/>
        </w:rPr>
        <w:t xml:space="preserve"> et al. 2012,</w:t>
      </w:r>
      <w:r w:rsidR="00A73A7E">
        <w:rPr>
          <w:rFonts w:ascii="Arial" w:hAnsi="Arial" w:cs="Arial"/>
        </w:rPr>
        <w:t xml:space="preserve"> </w:t>
      </w:r>
      <w:r w:rsidR="00A73A7E" w:rsidRPr="00A73A7E">
        <w:rPr>
          <w:rFonts w:ascii="Arial" w:hAnsi="Arial" w:cs="Arial"/>
        </w:rPr>
        <w:t>Juarez-Cedillo</w:t>
      </w:r>
      <w:r w:rsidR="00A73A7E">
        <w:rPr>
          <w:rFonts w:ascii="Arial" w:hAnsi="Arial" w:cs="Arial"/>
        </w:rPr>
        <w:t xml:space="preserve"> et al. 2022, </w:t>
      </w:r>
      <w:r w:rsidR="00A73A7E" w:rsidRPr="00A73A7E">
        <w:rPr>
          <w:rFonts w:ascii="Arial" w:hAnsi="Arial" w:cs="Arial"/>
        </w:rPr>
        <w:t>Collazos-Marin</w:t>
      </w:r>
      <w:r w:rsidR="00A73A7E">
        <w:rPr>
          <w:rFonts w:ascii="Arial" w:hAnsi="Arial" w:cs="Arial"/>
        </w:rPr>
        <w:t xml:space="preserve"> et. 2023</w:t>
      </w:r>
      <w:r w:rsidR="00FF451D">
        <w:rPr>
          <w:rFonts w:ascii="Arial" w:hAnsi="Arial" w:cs="Arial"/>
        </w:rPr>
        <w:t>,</w:t>
      </w:r>
      <w:r w:rsidR="00FF451D" w:rsidRPr="00FF451D">
        <w:rPr>
          <w:rFonts w:ascii="Arial" w:hAnsi="Arial" w:cs="Arial"/>
        </w:rPr>
        <w:t xml:space="preserve"> </w:t>
      </w:r>
      <w:r w:rsidR="00FF451D" w:rsidRPr="001E196D">
        <w:rPr>
          <w:rFonts w:ascii="Arial" w:hAnsi="Arial" w:cs="Arial"/>
        </w:rPr>
        <w:t>Rueda-De-la-Rosa</w:t>
      </w:r>
      <w:r w:rsidR="00FF451D">
        <w:rPr>
          <w:rFonts w:ascii="Arial" w:hAnsi="Arial" w:cs="Arial"/>
        </w:rPr>
        <w:t xml:space="preserve"> et al. 2024</w:t>
      </w:r>
      <w:r w:rsidR="001E196D">
        <w:rPr>
          <w:rFonts w:ascii="Arial" w:hAnsi="Arial" w:cs="Arial"/>
        </w:rPr>
        <w:t>)</w:t>
      </w:r>
      <w:r w:rsidRPr="00FA75ED">
        <w:rPr>
          <w:rFonts w:ascii="Arial" w:hAnsi="Arial" w:cs="Arial"/>
        </w:rPr>
        <w:t xml:space="preserve"> and other countries</w:t>
      </w:r>
      <w:r w:rsidR="00433BA0">
        <w:rPr>
          <w:rFonts w:ascii="Arial" w:hAnsi="Arial" w:cs="Arial"/>
        </w:rPr>
        <w:t xml:space="preserve"> (</w:t>
      </w:r>
      <w:r w:rsidR="00707844" w:rsidRPr="00707844">
        <w:rPr>
          <w:rFonts w:ascii="Arial" w:hAnsi="Arial" w:cs="Arial"/>
        </w:rPr>
        <w:t>Palmer</w:t>
      </w:r>
      <w:r w:rsidR="00707844">
        <w:rPr>
          <w:rFonts w:ascii="Arial" w:hAnsi="Arial" w:cs="Arial"/>
        </w:rPr>
        <w:t xml:space="preserve"> et al. </w:t>
      </w:r>
      <w:r w:rsidR="00707844" w:rsidRPr="00707844">
        <w:rPr>
          <w:rFonts w:ascii="Arial" w:hAnsi="Arial" w:cs="Arial"/>
        </w:rPr>
        <w:t>2008</w:t>
      </w:r>
      <w:r w:rsidR="00707844">
        <w:rPr>
          <w:rFonts w:ascii="Arial" w:hAnsi="Arial" w:cs="Arial"/>
        </w:rPr>
        <w:t xml:space="preserve">, </w:t>
      </w:r>
      <w:r w:rsidR="00433BA0" w:rsidRPr="00433BA0">
        <w:rPr>
          <w:rFonts w:ascii="Arial" w:hAnsi="Arial" w:cs="Arial"/>
        </w:rPr>
        <w:t>Bai</w:t>
      </w:r>
      <w:r w:rsidR="00433BA0">
        <w:rPr>
          <w:rFonts w:ascii="Arial" w:hAnsi="Arial" w:cs="Arial"/>
        </w:rPr>
        <w:t xml:space="preserve"> et al 2022, </w:t>
      </w:r>
      <w:r w:rsidR="00707844" w:rsidRPr="00E36C5B">
        <w:rPr>
          <w:rFonts w:ascii="Arial" w:hAnsi="Arial" w:cs="Arial"/>
        </w:rPr>
        <w:t>Manly</w:t>
      </w:r>
      <w:r w:rsidR="00707844">
        <w:rPr>
          <w:rFonts w:ascii="Arial" w:hAnsi="Arial" w:cs="Arial"/>
        </w:rPr>
        <w:t xml:space="preserve"> et al. </w:t>
      </w:r>
      <w:r w:rsidR="00707844" w:rsidRPr="00E36C5B">
        <w:rPr>
          <w:rFonts w:ascii="Arial" w:hAnsi="Arial" w:cs="Arial"/>
        </w:rPr>
        <w:t>2022</w:t>
      </w:r>
      <w:r w:rsidR="00707844">
        <w:rPr>
          <w:rFonts w:ascii="Arial" w:hAnsi="Arial" w:cs="Arial"/>
        </w:rPr>
        <w:t xml:space="preserve">, </w:t>
      </w:r>
      <w:r w:rsidR="00433BA0">
        <w:rPr>
          <w:rFonts w:ascii="Arial" w:hAnsi="Arial" w:cs="Arial"/>
        </w:rPr>
        <w:t>Chen et al. 2023)</w:t>
      </w:r>
      <w:r w:rsidRPr="00FA75ED">
        <w:rPr>
          <w:rFonts w:ascii="Arial" w:hAnsi="Arial" w:cs="Arial"/>
        </w:rPr>
        <w:t xml:space="preserve">. For instance, studies in </w:t>
      </w:r>
      <w:r w:rsidR="00E36C5B">
        <w:rPr>
          <w:rFonts w:ascii="Arial" w:hAnsi="Arial" w:cs="Arial"/>
        </w:rPr>
        <w:t xml:space="preserve">Latin America, </w:t>
      </w:r>
      <w:r w:rsidRPr="00FA75ED">
        <w:rPr>
          <w:rFonts w:ascii="Arial" w:hAnsi="Arial" w:cs="Arial"/>
        </w:rPr>
        <w:t xml:space="preserve">Spain and the United States report similar mean ages ranging from </w:t>
      </w:r>
      <w:r w:rsidR="00E36C5B">
        <w:rPr>
          <w:rFonts w:ascii="Arial" w:hAnsi="Arial" w:cs="Arial"/>
        </w:rPr>
        <w:t>68</w:t>
      </w:r>
      <w:r w:rsidRPr="00FA75ED">
        <w:rPr>
          <w:rFonts w:ascii="Arial" w:hAnsi="Arial" w:cs="Arial"/>
        </w:rPr>
        <w:t xml:space="preserve"> to 80 years among MCI patients attending outpatient gerontological consultations</w:t>
      </w:r>
      <w:r w:rsidR="00E36C5B">
        <w:rPr>
          <w:rFonts w:ascii="Arial" w:hAnsi="Arial" w:cs="Arial"/>
        </w:rPr>
        <w:t xml:space="preserve"> (</w:t>
      </w:r>
      <w:r w:rsidR="00BF6326" w:rsidRPr="00BF6326">
        <w:rPr>
          <w:rFonts w:ascii="Arial" w:hAnsi="Arial" w:cs="Arial"/>
        </w:rPr>
        <w:t>Lara</w:t>
      </w:r>
      <w:r w:rsidR="00BF6326">
        <w:rPr>
          <w:rFonts w:ascii="Arial" w:hAnsi="Arial" w:cs="Arial"/>
        </w:rPr>
        <w:t xml:space="preserve"> et al. </w:t>
      </w:r>
      <w:r w:rsidR="00BF6326" w:rsidRPr="00BF6326">
        <w:rPr>
          <w:rFonts w:ascii="Arial" w:hAnsi="Arial" w:cs="Arial"/>
        </w:rPr>
        <w:t>2016</w:t>
      </w:r>
      <w:r w:rsidR="00BF6326">
        <w:rPr>
          <w:rFonts w:ascii="Arial" w:hAnsi="Arial" w:cs="Arial"/>
        </w:rPr>
        <w:t xml:space="preserve">, </w:t>
      </w:r>
      <w:r w:rsidR="00BF194C" w:rsidRPr="00707844">
        <w:rPr>
          <w:rFonts w:ascii="Arial" w:hAnsi="Arial" w:cs="Arial"/>
        </w:rPr>
        <w:t>Pedraza</w:t>
      </w:r>
      <w:r w:rsidR="00BF194C">
        <w:rPr>
          <w:rFonts w:ascii="Arial" w:hAnsi="Arial" w:cs="Arial"/>
        </w:rPr>
        <w:t xml:space="preserve"> et al. 2017, </w:t>
      </w:r>
      <w:r w:rsidR="009B1C7B" w:rsidRPr="009B1C7B">
        <w:rPr>
          <w:rFonts w:ascii="Arial" w:hAnsi="Arial" w:cs="Arial"/>
        </w:rPr>
        <w:t xml:space="preserve">Clement-Carbonell </w:t>
      </w:r>
      <w:r w:rsidR="009B1C7B">
        <w:rPr>
          <w:rFonts w:ascii="Arial" w:hAnsi="Arial" w:cs="Arial"/>
        </w:rPr>
        <w:t xml:space="preserve">et al. 2020, </w:t>
      </w:r>
      <w:r w:rsidR="00E36C5B">
        <w:rPr>
          <w:rFonts w:ascii="Arial" w:hAnsi="Arial" w:cs="Arial"/>
        </w:rPr>
        <w:t>Manly et al. 2022)</w:t>
      </w:r>
      <w:r w:rsidRPr="00FA75ED">
        <w:rPr>
          <w:rFonts w:ascii="Arial" w:hAnsi="Arial" w:cs="Arial"/>
        </w:rPr>
        <w:t>. The predominance of female participants (67.7%) in this study is consistent with trends observed in America</w:t>
      </w:r>
      <w:r w:rsidR="00FE69D2">
        <w:rPr>
          <w:rFonts w:ascii="Arial" w:hAnsi="Arial" w:cs="Arial"/>
        </w:rPr>
        <w:t>, Asia</w:t>
      </w:r>
      <w:r w:rsidRPr="00FA75ED">
        <w:rPr>
          <w:rFonts w:ascii="Arial" w:hAnsi="Arial" w:cs="Arial"/>
        </w:rPr>
        <w:t xml:space="preserve"> and Europe</w:t>
      </w:r>
      <w:r w:rsidR="00FE69D2">
        <w:rPr>
          <w:rFonts w:ascii="Arial" w:hAnsi="Arial" w:cs="Arial"/>
        </w:rPr>
        <w:t xml:space="preserve"> (Chen et al. 2023, </w:t>
      </w:r>
      <w:r w:rsidR="00FF451D" w:rsidRPr="001E196D">
        <w:rPr>
          <w:rFonts w:ascii="Arial" w:hAnsi="Arial" w:cs="Arial"/>
        </w:rPr>
        <w:t>Rueda-De-la-Rosa</w:t>
      </w:r>
      <w:r w:rsidR="00FF451D">
        <w:rPr>
          <w:rFonts w:ascii="Arial" w:hAnsi="Arial" w:cs="Arial"/>
        </w:rPr>
        <w:t xml:space="preserve"> et al. 2024)</w:t>
      </w:r>
      <w:r w:rsidRPr="00FA75ED">
        <w:rPr>
          <w:rFonts w:ascii="Arial" w:hAnsi="Arial" w:cs="Arial"/>
        </w:rPr>
        <w:t>, where women are disproportionately affected due to longer life expectancy and greater health-seeking behaviours compared to men. Comparable studies in Mexico report female proportions of 60–70% in MCI cohorts, reinforcing this demographic pattern</w:t>
      </w:r>
      <w:r w:rsidR="00FF451D">
        <w:rPr>
          <w:rFonts w:ascii="Arial" w:hAnsi="Arial" w:cs="Arial"/>
        </w:rPr>
        <w:t xml:space="preserve"> (</w:t>
      </w:r>
      <w:r w:rsidR="00FF451D" w:rsidRPr="00FF451D">
        <w:rPr>
          <w:rFonts w:ascii="Arial" w:hAnsi="Arial" w:cs="Arial"/>
        </w:rPr>
        <w:t>Juarez-Cedillo et al. 2022</w:t>
      </w:r>
      <w:r w:rsidR="00FF451D">
        <w:rPr>
          <w:rFonts w:ascii="Arial" w:hAnsi="Arial" w:cs="Arial"/>
        </w:rPr>
        <w:t xml:space="preserve">, </w:t>
      </w:r>
      <w:r w:rsidR="00FF451D" w:rsidRPr="00A73A7E">
        <w:rPr>
          <w:rFonts w:ascii="Arial" w:hAnsi="Arial" w:cs="Arial"/>
        </w:rPr>
        <w:t>Collazos-Marin</w:t>
      </w:r>
      <w:r w:rsidR="00FF451D">
        <w:rPr>
          <w:rFonts w:ascii="Arial" w:hAnsi="Arial" w:cs="Arial"/>
        </w:rPr>
        <w:t xml:space="preserve"> et. 2023, </w:t>
      </w:r>
      <w:r w:rsidR="00FF451D" w:rsidRPr="001E196D">
        <w:rPr>
          <w:rFonts w:ascii="Arial" w:hAnsi="Arial" w:cs="Arial"/>
        </w:rPr>
        <w:t>Rueda-De-la-Rosa</w:t>
      </w:r>
      <w:r w:rsidR="00FF451D">
        <w:rPr>
          <w:rFonts w:ascii="Arial" w:hAnsi="Arial" w:cs="Arial"/>
        </w:rPr>
        <w:t xml:space="preserve"> et al. 2024)</w:t>
      </w:r>
      <w:r w:rsidRPr="00FA75ED">
        <w:rPr>
          <w:rFonts w:ascii="Arial" w:hAnsi="Arial" w:cs="Arial"/>
        </w:rPr>
        <w:t>.</w:t>
      </w:r>
    </w:p>
    <w:p w14:paraId="384FAE31" w14:textId="77777777" w:rsidR="00FA75ED" w:rsidRPr="00FA75ED" w:rsidRDefault="00FA75ED" w:rsidP="00FA75ED">
      <w:pPr>
        <w:pStyle w:val="Body"/>
        <w:spacing w:after="0"/>
        <w:rPr>
          <w:rFonts w:ascii="Arial" w:hAnsi="Arial" w:cs="Arial"/>
        </w:rPr>
      </w:pPr>
    </w:p>
    <w:p w14:paraId="63DA5654" w14:textId="5ADE81DD" w:rsidR="00FA75ED" w:rsidRPr="0094032C" w:rsidRDefault="00FA75ED" w:rsidP="00FA75ED">
      <w:pPr>
        <w:pStyle w:val="Body"/>
        <w:spacing w:after="0"/>
        <w:rPr>
          <w:rFonts w:ascii="Arial" w:hAnsi="Arial" w:cs="Arial"/>
          <w:lang w:val="en-US"/>
        </w:rPr>
      </w:pPr>
      <w:r w:rsidRPr="00FA75ED">
        <w:rPr>
          <w:rFonts w:ascii="Arial" w:hAnsi="Arial" w:cs="Arial"/>
        </w:rPr>
        <w:t>The BMI data indicate that a significant proportion of the study population is overweight (67.7%) or obese (16.1%), a trend observed in other Latin American cohorts</w:t>
      </w:r>
      <w:r w:rsidR="00BF6326">
        <w:rPr>
          <w:rFonts w:ascii="Arial" w:hAnsi="Arial" w:cs="Arial"/>
        </w:rPr>
        <w:t xml:space="preserve"> (</w:t>
      </w:r>
      <w:proofErr w:type="spellStart"/>
      <w:r w:rsidR="00BF6326" w:rsidRPr="00BF6326">
        <w:rPr>
          <w:rFonts w:ascii="Arial" w:hAnsi="Arial" w:cs="Arial"/>
        </w:rPr>
        <w:t>Filozof</w:t>
      </w:r>
      <w:proofErr w:type="spellEnd"/>
      <w:r w:rsidR="00BF6326">
        <w:rPr>
          <w:rFonts w:ascii="Arial" w:hAnsi="Arial" w:cs="Arial"/>
        </w:rPr>
        <w:t xml:space="preserve"> et al</w:t>
      </w:r>
      <w:r w:rsidR="00BF6326" w:rsidRPr="00BF6326">
        <w:rPr>
          <w:rFonts w:ascii="Arial" w:hAnsi="Arial" w:cs="Arial"/>
        </w:rPr>
        <w:t>, 2001</w:t>
      </w:r>
      <w:r w:rsidR="00BF6326">
        <w:rPr>
          <w:rFonts w:ascii="Arial" w:hAnsi="Arial" w:cs="Arial"/>
        </w:rPr>
        <w:t>)</w:t>
      </w:r>
      <w:r w:rsidRPr="00FA75ED">
        <w:rPr>
          <w:rFonts w:ascii="Arial" w:hAnsi="Arial" w:cs="Arial"/>
        </w:rPr>
        <w:t xml:space="preserve">. Studies in Mexico highlight </w:t>
      </w:r>
      <w:r w:rsidR="00AD3427">
        <w:rPr>
          <w:rFonts w:ascii="Arial" w:hAnsi="Arial" w:cs="Arial"/>
        </w:rPr>
        <w:t>higher</w:t>
      </w:r>
      <w:r w:rsidRPr="00FA75ED">
        <w:rPr>
          <w:rFonts w:ascii="Arial" w:hAnsi="Arial" w:cs="Arial"/>
        </w:rPr>
        <w:t xml:space="preserve"> obesity prevalence rates among elderly populations, often attributed to dietary habits and physical inactivity</w:t>
      </w:r>
      <w:r w:rsidR="00AD3427">
        <w:rPr>
          <w:rFonts w:ascii="Arial" w:hAnsi="Arial" w:cs="Arial"/>
        </w:rPr>
        <w:t xml:space="preserve"> (</w:t>
      </w:r>
      <w:r w:rsidR="00F73594" w:rsidRPr="00F73594">
        <w:rPr>
          <w:rFonts w:ascii="Arial" w:hAnsi="Arial" w:cs="Arial"/>
        </w:rPr>
        <w:t>Rivas-Marino</w:t>
      </w:r>
      <w:r w:rsidR="00F73594">
        <w:rPr>
          <w:rFonts w:ascii="Arial" w:hAnsi="Arial" w:cs="Arial"/>
        </w:rPr>
        <w:t xml:space="preserve"> et al. </w:t>
      </w:r>
      <w:r w:rsidR="00F73594" w:rsidRPr="00F73594">
        <w:rPr>
          <w:rFonts w:ascii="Arial" w:hAnsi="Arial" w:cs="Arial"/>
        </w:rPr>
        <w:t>2015</w:t>
      </w:r>
      <w:r w:rsidR="00F73594">
        <w:rPr>
          <w:rFonts w:ascii="Arial" w:hAnsi="Arial" w:cs="Arial"/>
        </w:rPr>
        <w:t xml:space="preserve">, </w:t>
      </w:r>
      <w:r w:rsidR="00AD3427" w:rsidRPr="00AD3427">
        <w:rPr>
          <w:rFonts w:ascii="Arial" w:hAnsi="Arial" w:cs="Arial"/>
        </w:rPr>
        <w:t xml:space="preserve">Barquera </w:t>
      </w:r>
      <w:r w:rsidR="00AD3427">
        <w:rPr>
          <w:rFonts w:ascii="Arial" w:hAnsi="Arial" w:cs="Arial"/>
        </w:rPr>
        <w:t>et al. 2020)</w:t>
      </w:r>
      <w:r w:rsidRPr="00FA75ED">
        <w:rPr>
          <w:rFonts w:ascii="Arial" w:hAnsi="Arial" w:cs="Arial"/>
        </w:rPr>
        <w:t xml:space="preserve">. In contrast, </w:t>
      </w:r>
      <w:r w:rsidR="00AE42DF">
        <w:rPr>
          <w:rFonts w:ascii="Arial" w:hAnsi="Arial" w:cs="Arial"/>
        </w:rPr>
        <w:t xml:space="preserve">some </w:t>
      </w:r>
      <w:r w:rsidRPr="00FA75ED">
        <w:rPr>
          <w:rFonts w:ascii="Arial" w:hAnsi="Arial" w:cs="Arial"/>
        </w:rPr>
        <w:t>studies from European cohorts show slightly lower obesity rates (~</w:t>
      </w:r>
      <w:r w:rsidR="00AE42DF">
        <w:rPr>
          <w:rFonts w:ascii="Arial" w:hAnsi="Arial" w:cs="Arial"/>
        </w:rPr>
        <w:t>5</w:t>
      </w:r>
      <w:r w:rsidRPr="00FA75ED">
        <w:rPr>
          <w:rFonts w:ascii="Arial" w:hAnsi="Arial" w:cs="Arial"/>
        </w:rPr>
        <w:t>–12%), possibly due to differences in lifestyle and public health interventions</w:t>
      </w:r>
      <w:r w:rsidR="00AE42DF">
        <w:rPr>
          <w:rFonts w:ascii="Arial" w:hAnsi="Arial" w:cs="Arial"/>
        </w:rPr>
        <w:t xml:space="preserve"> (</w:t>
      </w:r>
      <w:proofErr w:type="spellStart"/>
      <w:r w:rsidR="00AE42DF" w:rsidRPr="00AE42DF">
        <w:rPr>
          <w:rFonts w:ascii="Arial" w:hAnsi="Arial" w:cs="Arial"/>
        </w:rPr>
        <w:t>Berghöfer</w:t>
      </w:r>
      <w:proofErr w:type="spellEnd"/>
      <w:r w:rsidR="00AE42DF">
        <w:rPr>
          <w:rFonts w:ascii="Arial" w:hAnsi="Arial" w:cs="Arial"/>
        </w:rPr>
        <w:t xml:space="preserve"> et al. </w:t>
      </w:r>
      <w:r w:rsidR="00AE42DF" w:rsidRPr="00AE42DF">
        <w:rPr>
          <w:rFonts w:ascii="Arial" w:hAnsi="Arial" w:cs="Arial"/>
        </w:rPr>
        <w:t>2008</w:t>
      </w:r>
      <w:r w:rsidR="00AE42DF">
        <w:rPr>
          <w:rFonts w:ascii="Arial" w:hAnsi="Arial" w:cs="Arial"/>
        </w:rPr>
        <w:t>)</w:t>
      </w:r>
      <w:r w:rsidRPr="00FA75ED">
        <w:rPr>
          <w:rFonts w:ascii="Arial" w:hAnsi="Arial" w:cs="Arial"/>
        </w:rPr>
        <w:t xml:space="preserve">. Notably, the prevalence of comorbidities such as hypertension (51.6%) and type 2 diabetes (32.3%) </w:t>
      </w:r>
      <w:r w:rsidR="00BF6326" w:rsidRPr="00FA75ED">
        <w:rPr>
          <w:rFonts w:ascii="Arial" w:hAnsi="Arial" w:cs="Arial"/>
        </w:rPr>
        <w:t>a</w:t>
      </w:r>
      <w:r w:rsidR="004728B6">
        <w:rPr>
          <w:rFonts w:ascii="Arial" w:hAnsi="Arial" w:cs="Arial"/>
        </w:rPr>
        <w:t xml:space="preserve">re higher compared </w:t>
      </w:r>
      <w:r w:rsidRPr="00FA75ED">
        <w:rPr>
          <w:rFonts w:ascii="Arial" w:hAnsi="Arial" w:cs="Arial"/>
        </w:rPr>
        <w:t xml:space="preserve">with </w:t>
      </w:r>
      <w:r w:rsidR="004728B6">
        <w:rPr>
          <w:rFonts w:ascii="Arial" w:hAnsi="Arial" w:cs="Arial"/>
        </w:rPr>
        <w:t xml:space="preserve">other </w:t>
      </w:r>
      <w:r w:rsidRPr="00FA75ED">
        <w:rPr>
          <w:rFonts w:ascii="Arial" w:hAnsi="Arial" w:cs="Arial"/>
        </w:rPr>
        <w:t>epidemiological studies in Mexico</w:t>
      </w:r>
      <w:r w:rsidR="004728B6">
        <w:rPr>
          <w:rFonts w:ascii="Arial" w:hAnsi="Arial" w:cs="Arial"/>
        </w:rPr>
        <w:t xml:space="preserve"> (</w:t>
      </w:r>
      <w:r w:rsidR="0094032C" w:rsidRPr="0094032C">
        <w:rPr>
          <w:rFonts w:ascii="Arial" w:hAnsi="Arial" w:cs="Arial"/>
        </w:rPr>
        <w:t>Meaney</w:t>
      </w:r>
      <w:r w:rsidR="0094032C">
        <w:rPr>
          <w:rFonts w:ascii="Arial" w:hAnsi="Arial" w:cs="Arial"/>
        </w:rPr>
        <w:t xml:space="preserve"> et al. </w:t>
      </w:r>
      <w:r w:rsidR="0094032C" w:rsidRPr="0094032C">
        <w:rPr>
          <w:rFonts w:ascii="Arial" w:hAnsi="Arial" w:cs="Arial"/>
        </w:rPr>
        <w:t>2013</w:t>
      </w:r>
      <w:r w:rsidR="0094032C" w:rsidRPr="0094032C">
        <w:rPr>
          <w:rFonts w:ascii="Arial" w:hAnsi="Arial" w:cs="Arial"/>
          <w:lang w:val="en-US"/>
        </w:rPr>
        <w:t>, Rojas-Martínez</w:t>
      </w:r>
      <w:r w:rsidR="0094032C">
        <w:rPr>
          <w:rFonts w:ascii="Arial" w:hAnsi="Arial" w:cs="Arial"/>
          <w:lang w:val="en-US"/>
        </w:rPr>
        <w:t xml:space="preserve"> et al. </w:t>
      </w:r>
      <w:r w:rsidR="0094032C" w:rsidRPr="0094032C">
        <w:rPr>
          <w:rFonts w:ascii="Arial" w:hAnsi="Arial" w:cs="Arial"/>
          <w:lang w:val="en-US"/>
        </w:rPr>
        <w:t>2021)</w:t>
      </w:r>
      <w:r w:rsidRPr="0094032C">
        <w:rPr>
          <w:rFonts w:ascii="Arial" w:hAnsi="Arial" w:cs="Arial"/>
          <w:lang w:val="en-US"/>
        </w:rPr>
        <w:t>.</w:t>
      </w:r>
    </w:p>
    <w:p w14:paraId="4A2ECE20" w14:textId="77777777" w:rsidR="00FA75ED" w:rsidRPr="0094032C" w:rsidRDefault="00FA75ED" w:rsidP="00FA75ED">
      <w:pPr>
        <w:pStyle w:val="Body"/>
        <w:spacing w:after="0"/>
        <w:rPr>
          <w:rFonts w:ascii="Arial" w:hAnsi="Arial" w:cs="Arial"/>
          <w:lang w:val="en-US"/>
        </w:rPr>
      </w:pPr>
    </w:p>
    <w:p w14:paraId="6E33B7DA" w14:textId="124BFA40" w:rsidR="003436EF" w:rsidRDefault="001E1898" w:rsidP="00FA75ED">
      <w:pPr>
        <w:pStyle w:val="Body"/>
        <w:spacing w:after="0"/>
        <w:rPr>
          <w:rFonts w:ascii="Arial" w:hAnsi="Arial" w:cs="Arial"/>
        </w:rPr>
      </w:pPr>
      <w:r w:rsidRPr="001E1898">
        <w:rPr>
          <w:rFonts w:ascii="Arial" w:hAnsi="Arial" w:cs="Arial"/>
        </w:rPr>
        <w:t>Education level serves as a significant predictor of cognitive impairment, with higher education correlating to a reduced risk of developing MCI</w:t>
      </w:r>
      <w:r>
        <w:rPr>
          <w:rFonts w:ascii="Arial" w:hAnsi="Arial" w:cs="Arial"/>
        </w:rPr>
        <w:t xml:space="preserve"> (</w:t>
      </w:r>
      <w:r w:rsidRPr="001E1898">
        <w:rPr>
          <w:rFonts w:ascii="Arial" w:hAnsi="Arial" w:cs="Arial"/>
        </w:rPr>
        <w:t>Vadikolias</w:t>
      </w:r>
      <w:r>
        <w:rPr>
          <w:rFonts w:ascii="Arial" w:hAnsi="Arial" w:cs="Arial"/>
        </w:rPr>
        <w:t xml:space="preserve"> et al. 2012)</w:t>
      </w:r>
      <w:r w:rsidRPr="001E1898">
        <w:rPr>
          <w:rFonts w:ascii="Arial" w:hAnsi="Arial" w:cs="Arial"/>
        </w:rPr>
        <w:t xml:space="preserve">. This aligns with the characteristics of our study population, where 80.6% of patients possessed a basic education, while only 19.4% had received higher education. </w:t>
      </w:r>
      <w:r w:rsidR="00FA75ED" w:rsidRPr="00687FF6">
        <w:rPr>
          <w:rFonts w:ascii="Arial" w:hAnsi="Arial" w:cs="Arial"/>
        </w:rPr>
        <w:t xml:space="preserve">Similar </w:t>
      </w:r>
      <w:r w:rsidR="00687FF6" w:rsidRPr="00687FF6">
        <w:rPr>
          <w:rFonts w:ascii="Arial" w:hAnsi="Arial" w:cs="Arial"/>
        </w:rPr>
        <w:t xml:space="preserve">founding’s are reported </w:t>
      </w:r>
      <w:r w:rsidR="00FA75ED" w:rsidRPr="00687FF6">
        <w:rPr>
          <w:rFonts w:ascii="Arial" w:hAnsi="Arial" w:cs="Arial"/>
        </w:rPr>
        <w:t xml:space="preserve">in </w:t>
      </w:r>
      <w:r w:rsidR="00687FF6" w:rsidRPr="00687FF6">
        <w:rPr>
          <w:rFonts w:ascii="Arial" w:hAnsi="Arial" w:cs="Arial"/>
        </w:rPr>
        <w:t xml:space="preserve">Africa and Asia populations (Salah-Eldin et. 2021, </w:t>
      </w:r>
      <w:r w:rsidR="00687FF6" w:rsidRPr="00E014D3">
        <w:rPr>
          <w:rFonts w:ascii="Arial" w:hAnsi="Arial" w:cs="Arial"/>
        </w:rPr>
        <w:t>Zhong et al. 2024)</w:t>
      </w:r>
      <w:r w:rsidR="00FA75ED" w:rsidRPr="00E014D3">
        <w:rPr>
          <w:rFonts w:ascii="Arial" w:hAnsi="Arial" w:cs="Arial"/>
        </w:rPr>
        <w:t>.</w:t>
      </w:r>
    </w:p>
    <w:p w14:paraId="0344DE3C" w14:textId="77777777" w:rsidR="003436EF" w:rsidRDefault="003436EF" w:rsidP="00FA75ED">
      <w:pPr>
        <w:pStyle w:val="Body"/>
        <w:spacing w:after="0"/>
        <w:rPr>
          <w:rFonts w:ascii="Arial" w:hAnsi="Arial" w:cs="Arial"/>
        </w:rPr>
      </w:pPr>
    </w:p>
    <w:p w14:paraId="40B86EF9" w14:textId="08CCECBA" w:rsidR="00893E8A" w:rsidRPr="008F39F5" w:rsidRDefault="005E50CF" w:rsidP="00555112">
      <w:pPr>
        <w:pStyle w:val="Body"/>
        <w:spacing w:after="0"/>
        <w:rPr>
          <w:rFonts w:ascii="Arial" w:hAnsi="Arial" w:cs="Arial"/>
          <w:b/>
          <w:bCs/>
          <w:sz w:val="22"/>
          <w:szCs w:val="22"/>
        </w:rPr>
      </w:pPr>
      <w:r w:rsidRPr="008F39F5">
        <w:rPr>
          <w:rFonts w:ascii="Arial" w:hAnsi="Arial" w:cs="Arial"/>
          <w:b/>
          <w:bCs/>
          <w:sz w:val="22"/>
          <w:szCs w:val="22"/>
        </w:rPr>
        <w:t>3.</w:t>
      </w:r>
      <w:r w:rsidR="001F2314" w:rsidRPr="008F39F5">
        <w:rPr>
          <w:rFonts w:ascii="Arial" w:hAnsi="Arial" w:cs="Arial"/>
          <w:b/>
          <w:bCs/>
          <w:sz w:val="22"/>
          <w:szCs w:val="22"/>
        </w:rPr>
        <w:t>5</w:t>
      </w:r>
      <w:r w:rsidRPr="008F39F5">
        <w:rPr>
          <w:rFonts w:ascii="Arial" w:hAnsi="Arial" w:cs="Arial"/>
          <w:b/>
          <w:bCs/>
          <w:sz w:val="22"/>
          <w:szCs w:val="22"/>
        </w:rPr>
        <w:t>.</w:t>
      </w:r>
      <w:r w:rsidR="00C74112">
        <w:rPr>
          <w:rFonts w:ascii="Arial" w:hAnsi="Arial" w:cs="Arial"/>
          <w:b/>
          <w:bCs/>
          <w:sz w:val="22"/>
          <w:szCs w:val="22"/>
        </w:rPr>
        <w:t>2</w:t>
      </w:r>
      <w:r w:rsidRPr="008F39F5">
        <w:rPr>
          <w:rFonts w:ascii="Arial" w:hAnsi="Arial" w:cs="Arial"/>
          <w:b/>
          <w:bCs/>
          <w:sz w:val="22"/>
          <w:szCs w:val="22"/>
        </w:rPr>
        <w:t xml:space="preserve"> </w:t>
      </w:r>
      <w:r w:rsidR="00C50F3F" w:rsidRPr="00C50F3F">
        <w:rPr>
          <w:rFonts w:ascii="Arial" w:hAnsi="Arial" w:cs="Arial"/>
          <w:b/>
          <w:bCs/>
          <w:sz w:val="22"/>
          <w:szCs w:val="22"/>
        </w:rPr>
        <w:t>Cognitive Performance Improvement Following the Intervention</w:t>
      </w:r>
    </w:p>
    <w:p w14:paraId="18C49E10" w14:textId="115122F7" w:rsidR="001A4CC2" w:rsidRPr="001A4CC2" w:rsidRDefault="00C50F3F" w:rsidP="008E21BB">
      <w:pPr>
        <w:rPr>
          <w:rFonts w:ascii="Arial" w:hAnsi="Arial" w:cs="Arial"/>
        </w:rPr>
      </w:pPr>
      <w:r w:rsidRPr="00C50F3F">
        <w:rPr>
          <w:rFonts w:ascii="Arial" w:hAnsi="Arial" w:cs="Arial"/>
        </w:rPr>
        <w:t>The cognitive intervention led to statistically significant improvements in MoCA scores, with the mean increasing from 22.46 to 23.96 (p &lt; 0.001).</w:t>
      </w:r>
      <w:r w:rsidR="001A4CC2">
        <w:rPr>
          <w:rFonts w:ascii="Arial" w:hAnsi="Arial" w:cs="Arial"/>
        </w:rPr>
        <w:t xml:space="preserve"> </w:t>
      </w:r>
      <w:r w:rsidR="001A4CC2" w:rsidRPr="001A4CC2">
        <w:rPr>
          <w:rFonts w:ascii="Arial" w:hAnsi="Arial" w:cs="Arial"/>
        </w:rPr>
        <w:t>The findings reported by other studies indicate that cognitive intervention programmes enhanced overall cognitive function and specific cognitive abilities, irrespective of participants' initial cognitive status</w:t>
      </w:r>
      <w:r w:rsidR="001A4CC2">
        <w:rPr>
          <w:rFonts w:ascii="Arial" w:hAnsi="Arial" w:cs="Arial"/>
        </w:rPr>
        <w:t xml:space="preserve"> (</w:t>
      </w:r>
      <w:r w:rsidR="001A4CC2" w:rsidRPr="001A4CC2">
        <w:rPr>
          <w:rFonts w:ascii="Arial" w:hAnsi="Arial" w:cs="Arial"/>
        </w:rPr>
        <w:t>Sanjuán</w:t>
      </w:r>
      <w:r w:rsidR="001A4CC2">
        <w:rPr>
          <w:rFonts w:ascii="Arial" w:hAnsi="Arial" w:cs="Arial"/>
        </w:rPr>
        <w:t xml:space="preserve"> et al. </w:t>
      </w:r>
      <w:r w:rsidR="001A4CC2" w:rsidRPr="001A4CC2">
        <w:rPr>
          <w:rFonts w:ascii="Arial" w:hAnsi="Arial" w:cs="Arial"/>
        </w:rPr>
        <w:t>2020</w:t>
      </w:r>
      <w:r w:rsidR="008E21BB">
        <w:rPr>
          <w:rFonts w:ascii="Arial" w:hAnsi="Arial" w:cs="Arial"/>
        </w:rPr>
        <w:t xml:space="preserve">, </w:t>
      </w:r>
      <w:r w:rsidR="008E21BB" w:rsidRPr="008E21BB">
        <w:rPr>
          <w:rFonts w:ascii="Arial" w:hAnsi="Arial" w:cs="Arial"/>
        </w:rPr>
        <w:t>Xu</w:t>
      </w:r>
      <w:r w:rsidR="008E21BB">
        <w:rPr>
          <w:rFonts w:ascii="Arial" w:hAnsi="Arial" w:cs="Arial"/>
        </w:rPr>
        <w:t xml:space="preserve"> et al. </w:t>
      </w:r>
      <w:r w:rsidR="008E21BB" w:rsidRPr="008E21BB">
        <w:rPr>
          <w:rFonts w:ascii="Arial" w:hAnsi="Arial" w:cs="Arial"/>
        </w:rPr>
        <w:t>2021</w:t>
      </w:r>
      <w:r w:rsidR="001A4CC2">
        <w:rPr>
          <w:rFonts w:ascii="Arial" w:hAnsi="Arial" w:cs="Arial"/>
        </w:rPr>
        <w:t>)</w:t>
      </w:r>
      <w:r w:rsidR="001A4CC2" w:rsidRPr="001A4CC2">
        <w:rPr>
          <w:rFonts w:ascii="Arial" w:hAnsi="Arial" w:cs="Arial"/>
        </w:rPr>
        <w:t>. Additionally, cognitive decline was decelerated in elderly individuals diagnosed with dementia, and improvements were observed in their ability to perform daily activities</w:t>
      </w:r>
      <w:r w:rsidR="00FE5392">
        <w:rPr>
          <w:rFonts w:ascii="Arial" w:hAnsi="Arial" w:cs="Arial"/>
        </w:rPr>
        <w:t xml:space="preserve"> (</w:t>
      </w:r>
      <w:r w:rsidR="00FE5392" w:rsidRPr="00FE5392">
        <w:rPr>
          <w:rFonts w:ascii="Arial" w:hAnsi="Arial" w:cs="Arial"/>
        </w:rPr>
        <w:t>Smith et al. 2020</w:t>
      </w:r>
      <w:r w:rsidR="00FE5392">
        <w:rPr>
          <w:rFonts w:ascii="Arial" w:hAnsi="Arial" w:cs="Arial"/>
        </w:rPr>
        <w:t>)</w:t>
      </w:r>
      <w:r w:rsidR="001A4CC2" w:rsidRPr="001A4CC2">
        <w:rPr>
          <w:rFonts w:ascii="Arial" w:hAnsi="Arial" w:cs="Arial"/>
        </w:rPr>
        <w:t>. Concerning these benefits, the improvements persisted for periods ranging from two months to five years</w:t>
      </w:r>
      <w:r w:rsidR="001A4CC2">
        <w:rPr>
          <w:rFonts w:ascii="Arial" w:hAnsi="Arial" w:cs="Arial"/>
        </w:rPr>
        <w:t xml:space="preserve"> (</w:t>
      </w:r>
      <w:r w:rsidR="001A4CC2" w:rsidRPr="001A4CC2">
        <w:rPr>
          <w:rFonts w:ascii="Arial" w:hAnsi="Arial" w:cs="Arial"/>
        </w:rPr>
        <w:t>Sanjuán</w:t>
      </w:r>
      <w:r w:rsidR="001A4CC2">
        <w:rPr>
          <w:rFonts w:ascii="Arial" w:hAnsi="Arial" w:cs="Arial"/>
        </w:rPr>
        <w:t xml:space="preserve"> et al. </w:t>
      </w:r>
      <w:r w:rsidR="001A4CC2" w:rsidRPr="001A4CC2">
        <w:rPr>
          <w:rFonts w:ascii="Arial" w:hAnsi="Arial" w:cs="Arial"/>
        </w:rPr>
        <w:t>2020</w:t>
      </w:r>
      <w:r w:rsidR="001A4CC2">
        <w:rPr>
          <w:rFonts w:ascii="Arial" w:hAnsi="Arial" w:cs="Arial"/>
        </w:rPr>
        <w:t>)</w:t>
      </w:r>
      <w:r w:rsidR="001A4CC2" w:rsidRPr="001A4CC2">
        <w:rPr>
          <w:rFonts w:ascii="Arial" w:hAnsi="Arial" w:cs="Arial"/>
        </w:rPr>
        <w:t>.</w:t>
      </w:r>
    </w:p>
    <w:p w14:paraId="49F09B3C" w14:textId="77777777" w:rsidR="001A4CC2" w:rsidRPr="001A4CC2" w:rsidRDefault="001A4CC2" w:rsidP="001A4CC2">
      <w:pPr>
        <w:pStyle w:val="Body"/>
        <w:spacing w:after="0"/>
        <w:rPr>
          <w:rFonts w:ascii="Arial" w:hAnsi="Arial" w:cs="Arial"/>
        </w:rPr>
      </w:pPr>
    </w:p>
    <w:p w14:paraId="2E803B51" w14:textId="1EF841AF" w:rsidR="001A4CC2" w:rsidRPr="001A4CC2" w:rsidRDefault="001A4CC2" w:rsidP="001A4CC2">
      <w:pPr>
        <w:pStyle w:val="Body"/>
        <w:spacing w:after="0"/>
        <w:rPr>
          <w:rFonts w:ascii="Arial" w:hAnsi="Arial" w:cs="Arial"/>
        </w:rPr>
      </w:pPr>
      <w:r w:rsidRPr="001A4CC2">
        <w:rPr>
          <w:rFonts w:ascii="Arial" w:hAnsi="Arial" w:cs="Arial"/>
        </w:rPr>
        <w:t xml:space="preserve">Cognitive interventions have demonstrated efficacy in sustaining or enhancing cognitive function among older adults, regardless of their baseline cognitive level. Nevertheless, there remains a scarcity of studies that assess whether these improvements endure over the long term or transfer to other aspects of daily life. The review of Sanjuán et al., also highlights that cognitive performance varies according to sociodemographic factors and identifies key components that contribute to the effectiveness of cognitive programmes. Based on these </w:t>
      </w:r>
      <w:r w:rsidRPr="001A4CC2">
        <w:rPr>
          <w:rFonts w:ascii="Arial" w:hAnsi="Arial" w:cs="Arial"/>
        </w:rPr>
        <w:lastRenderedPageBreak/>
        <w:t>findings</w:t>
      </w:r>
      <w:r>
        <w:rPr>
          <w:rFonts w:ascii="Arial" w:hAnsi="Arial" w:cs="Arial"/>
        </w:rPr>
        <w:t xml:space="preserve"> (</w:t>
      </w:r>
      <w:r w:rsidRPr="001A4CC2">
        <w:rPr>
          <w:rFonts w:ascii="Arial" w:hAnsi="Arial" w:cs="Arial"/>
        </w:rPr>
        <w:t>Sanjuán</w:t>
      </w:r>
      <w:r>
        <w:rPr>
          <w:rFonts w:ascii="Arial" w:hAnsi="Arial" w:cs="Arial"/>
        </w:rPr>
        <w:t xml:space="preserve"> et al. </w:t>
      </w:r>
      <w:r w:rsidRPr="001A4CC2">
        <w:rPr>
          <w:rFonts w:ascii="Arial" w:hAnsi="Arial" w:cs="Arial"/>
        </w:rPr>
        <w:t>2020</w:t>
      </w:r>
      <w:r>
        <w:rPr>
          <w:rFonts w:ascii="Arial" w:hAnsi="Arial" w:cs="Arial"/>
        </w:rPr>
        <w:t>)</w:t>
      </w:r>
      <w:r w:rsidRPr="001A4CC2">
        <w:rPr>
          <w:rFonts w:ascii="Arial" w:hAnsi="Arial" w:cs="Arial"/>
        </w:rPr>
        <w:t>, it is crucial to develop intervention strategies that align with these criteria to optimise their positive impact on older populations.</w:t>
      </w:r>
    </w:p>
    <w:p w14:paraId="08706932" w14:textId="77777777" w:rsidR="001A4CC2" w:rsidRPr="001A4CC2" w:rsidRDefault="001A4CC2" w:rsidP="001A4CC2">
      <w:pPr>
        <w:pStyle w:val="Body"/>
        <w:spacing w:after="0"/>
        <w:rPr>
          <w:rFonts w:ascii="Arial" w:hAnsi="Arial" w:cs="Arial"/>
        </w:rPr>
      </w:pPr>
    </w:p>
    <w:p w14:paraId="13E1D106" w14:textId="2862D6BC" w:rsidR="00C50F3F" w:rsidRPr="00C50F3F" w:rsidRDefault="001A4CC2" w:rsidP="001A4CC2">
      <w:pPr>
        <w:pStyle w:val="Body"/>
        <w:spacing w:after="0"/>
        <w:rPr>
          <w:rFonts w:ascii="Arial" w:hAnsi="Arial" w:cs="Arial"/>
        </w:rPr>
      </w:pPr>
      <w:r w:rsidRPr="001A4CC2">
        <w:rPr>
          <w:rFonts w:ascii="Arial" w:hAnsi="Arial" w:cs="Arial"/>
        </w:rPr>
        <w:t>When comparing these results with our study, we observed that cognitive interventions significantly enhanced cognitive function, as reflected in the improvement of MoCA scores. While our findings support the general effectiveness of cognitive training, they also suggest that the degree of cognitive improvement may be influenced by specific sociodemographic and individual factors. Additionally, our study underscores the necessity of long-term follow-up to determine the sustainability and broader applicability of cognitive gains in daily life.</w:t>
      </w:r>
      <w:r w:rsidR="008E21BB">
        <w:rPr>
          <w:rFonts w:ascii="Arial" w:hAnsi="Arial" w:cs="Arial"/>
        </w:rPr>
        <w:t xml:space="preserve"> </w:t>
      </w:r>
      <w:r w:rsidR="00C50F3F" w:rsidRPr="00C50F3F">
        <w:rPr>
          <w:rFonts w:ascii="Arial" w:hAnsi="Arial" w:cs="Arial"/>
        </w:rPr>
        <w:t>These findings are consistent with international studies that assess the efficacy of cognitive training programs. For instance, studies in Spain, the United States, and</w:t>
      </w:r>
      <w:r w:rsidR="005D2D35">
        <w:rPr>
          <w:rFonts w:ascii="Arial" w:hAnsi="Arial" w:cs="Arial"/>
        </w:rPr>
        <w:t xml:space="preserve"> in</w:t>
      </w:r>
      <w:r w:rsidR="00C50F3F" w:rsidRPr="00C50F3F">
        <w:rPr>
          <w:rFonts w:ascii="Arial" w:hAnsi="Arial" w:cs="Arial"/>
        </w:rPr>
        <w:t xml:space="preserve"> </w:t>
      </w:r>
      <w:r w:rsidR="005D2D35">
        <w:rPr>
          <w:rFonts w:ascii="Arial" w:hAnsi="Arial" w:cs="Arial"/>
        </w:rPr>
        <w:t>Argentinian</w:t>
      </w:r>
      <w:r w:rsidR="00C50F3F" w:rsidRPr="00C50F3F">
        <w:rPr>
          <w:rFonts w:ascii="Arial" w:hAnsi="Arial" w:cs="Arial"/>
        </w:rPr>
        <w:t xml:space="preserve"> </w:t>
      </w:r>
      <w:r w:rsidR="005D2D35">
        <w:rPr>
          <w:rFonts w:ascii="Arial" w:hAnsi="Arial" w:cs="Arial"/>
        </w:rPr>
        <w:t xml:space="preserve">population </w:t>
      </w:r>
      <w:r w:rsidR="00C50F3F" w:rsidRPr="00C50F3F">
        <w:rPr>
          <w:rFonts w:ascii="Arial" w:hAnsi="Arial" w:cs="Arial"/>
        </w:rPr>
        <w:t xml:space="preserve">have reported similar improvements of </w:t>
      </w:r>
      <w:r w:rsidR="005D2D35">
        <w:rPr>
          <w:rFonts w:ascii="Arial" w:hAnsi="Arial" w:cs="Arial"/>
        </w:rPr>
        <w:t xml:space="preserve">cognitive </w:t>
      </w:r>
      <w:r w:rsidR="00C50F3F" w:rsidRPr="00C50F3F">
        <w:rPr>
          <w:rFonts w:ascii="Arial" w:hAnsi="Arial" w:cs="Arial"/>
        </w:rPr>
        <w:t>scores following structured cognitive interventions</w:t>
      </w:r>
      <w:r w:rsidR="005D2D35">
        <w:rPr>
          <w:rFonts w:ascii="Arial" w:hAnsi="Arial" w:cs="Arial"/>
        </w:rPr>
        <w:t xml:space="preserve"> (</w:t>
      </w:r>
      <w:r w:rsidR="005D2D35" w:rsidRPr="005D2D35">
        <w:rPr>
          <w:rFonts w:ascii="Arial" w:hAnsi="Arial" w:cs="Arial"/>
        </w:rPr>
        <w:t>Carcelén-Fraile</w:t>
      </w:r>
      <w:r w:rsidR="005D2D35">
        <w:rPr>
          <w:rFonts w:ascii="Arial" w:hAnsi="Arial" w:cs="Arial"/>
        </w:rPr>
        <w:t xml:space="preserve"> et al. </w:t>
      </w:r>
      <w:r w:rsidR="005D2D35" w:rsidRPr="005D2D35">
        <w:rPr>
          <w:rFonts w:ascii="Arial" w:hAnsi="Arial" w:cs="Arial"/>
        </w:rPr>
        <w:t>2022</w:t>
      </w:r>
      <w:r w:rsidR="005D2D35">
        <w:rPr>
          <w:rFonts w:ascii="Arial" w:hAnsi="Arial" w:cs="Arial"/>
        </w:rPr>
        <w:t xml:space="preserve">, </w:t>
      </w:r>
      <w:r w:rsidR="005D2D35" w:rsidRPr="00FE5392">
        <w:rPr>
          <w:rFonts w:ascii="Arial" w:hAnsi="Arial" w:cs="Arial"/>
        </w:rPr>
        <w:t>Smith et al. 2020</w:t>
      </w:r>
      <w:r w:rsidR="005D2D35">
        <w:rPr>
          <w:rFonts w:ascii="Arial" w:hAnsi="Arial" w:cs="Arial"/>
        </w:rPr>
        <w:t>, Rojas et al. 2013)</w:t>
      </w:r>
      <w:r w:rsidR="00C50F3F" w:rsidRPr="00C50F3F">
        <w:rPr>
          <w:rFonts w:ascii="Arial" w:hAnsi="Arial" w:cs="Arial"/>
        </w:rPr>
        <w:t>. This reinforces the effectiveness of such interventions in mitigating MCI symptoms across different cultural and healthcare settings.</w:t>
      </w:r>
    </w:p>
    <w:p w14:paraId="591C8681" w14:textId="77777777" w:rsidR="00C50F3F" w:rsidRPr="00C50F3F" w:rsidRDefault="00C50F3F" w:rsidP="001A4CC2">
      <w:pPr>
        <w:pStyle w:val="Body"/>
        <w:spacing w:after="0"/>
        <w:rPr>
          <w:rFonts w:ascii="Arial" w:hAnsi="Arial" w:cs="Arial"/>
        </w:rPr>
      </w:pPr>
    </w:p>
    <w:p w14:paraId="2DA321A0" w14:textId="501B8143" w:rsidR="00CE7693" w:rsidRPr="00963F86" w:rsidRDefault="00C50F3F" w:rsidP="00C50F3F">
      <w:pPr>
        <w:pStyle w:val="Body"/>
        <w:spacing w:after="0"/>
        <w:rPr>
          <w:rFonts w:ascii="Arial" w:hAnsi="Arial" w:cs="Arial"/>
          <w:lang w:val="en-US"/>
        </w:rPr>
      </w:pPr>
      <w:r w:rsidRPr="00C50F3F">
        <w:rPr>
          <w:rFonts w:ascii="Arial" w:hAnsi="Arial" w:cs="Arial"/>
        </w:rPr>
        <w:t>Interestingly, the study’s results suggest that males experienced a slightly greater improvement than females (final MoCA: 24.00 vs. 23.95). This may be due to differences in baseline cognitive function, neurobiological factors, or engagement levels during cognitive exercises. However, further investigation is needed to understand the role of sex-specific variables in cognitive training outcomes.</w:t>
      </w:r>
      <w:r w:rsidR="002E077D">
        <w:rPr>
          <w:rFonts w:ascii="Arial" w:hAnsi="Arial" w:cs="Arial"/>
        </w:rPr>
        <w:t xml:space="preserve"> </w:t>
      </w:r>
      <w:r w:rsidRPr="00C50F3F">
        <w:rPr>
          <w:rFonts w:ascii="Arial" w:hAnsi="Arial" w:cs="Arial"/>
        </w:rPr>
        <w:t>The proportion of participants scoring ≤22 decreased from 51.6% to 3.2% post-intervention, a marked improvement that underscores the intervention's impact</w:t>
      </w:r>
      <w:r w:rsidR="002E077D">
        <w:rPr>
          <w:rFonts w:ascii="Arial" w:hAnsi="Arial" w:cs="Arial"/>
        </w:rPr>
        <w:t xml:space="preserve">, but, </w:t>
      </w:r>
      <w:r w:rsidRPr="00C50F3F">
        <w:rPr>
          <w:rFonts w:ascii="Arial" w:hAnsi="Arial" w:cs="Arial"/>
        </w:rPr>
        <w:t>the dropout rate (9.7%) is a limitation, though it remains within the expected range for similar intervention-based studies.</w:t>
      </w:r>
      <w:r w:rsidR="00963F86" w:rsidRPr="00963F86">
        <w:t xml:space="preserve"> </w:t>
      </w:r>
      <w:r w:rsidR="00963F86" w:rsidRPr="00963F86">
        <w:rPr>
          <w:rFonts w:ascii="Arial" w:hAnsi="Arial" w:cs="Arial"/>
        </w:rPr>
        <w:t xml:space="preserve">Novoa's review indicates that certain cognitive interventions are effective in preventing age-related memory decline in healthy </w:t>
      </w:r>
      <w:r w:rsidR="00963F86">
        <w:rPr>
          <w:rFonts w:ascii="Arial" w:hAnsi="Arial" w:cs="Arial"/>
        </w:rPr>
        <w:t>elderly population</w:t>
      </w:r>
      <w:r w:rsidR="00963F86" w:rsidRPr="00963F86">
        <w:rPr>
          <w:rFonts w:ascii="Arial" w:hAnsi="Arial" w:cs="Arial"/>
        </w:rPr>
        <w:t>. The researchers highlight that the most effective interventions are those conducted in group sessions lasting between 60 and 90 minutes. This aligns with the findings of our study, which utilised group sessions of 90 to 120 minutes</w:t>
      </w:r>
      <w:r w:rsidR="00963F86">
        <w:rPr>
          <w:rFonts w:ascii="Arial" w:hAnsi="Arial" w:cs="Arial"/>
        </w:rPr>
        <w:t xml:space="preserve"> (</w:t>
      </w:r>
      <w:r w:rsidR="00963F86" w:rsidRPr="00963F86">
        <w:rPr>
          <w:rFonts w:ascii="Arial" w:hAnsi="Arial" w:cs="Arial"/>
        </w:rPr>
        <w:t>Novoa</w:t>
      </w:r>
      <w:r w:rsidR="00963F86">
        <w:rPr>
          <w:rFonts w:ascii="Arial" w:hAnsi="Arial" w:cs="Arial"/>
        </w:rPr>
        <w:t xml:space="preserve"> et al. </w:t>
      </w:r>
      <w:r w:rsidR="00963F86" w:rsidRPr="00963F86">
        <w:rPr>
          <w:rFonts w:ascii="Arial" w:hAnsi="Arial" w:cs="Arial"/>
          <w:lang w:val="en-US"/>
        </w:rPr>
        <w:t>2008)</w:t>
      </w:r>
      <w:r w:rsidR="005E59A3">
        <w:rPr>
          <w:rFonts w:ascii="Arial" w:hAnsi="Arial" w:cs="Arial"/>
          <w:lang w:val="en-US"/>
        </w:rPr>
        <w:t>.</w:t>
      </w:r>
    </w:p>
    <w:p w14:paraId="527C60E1" w14:textId="77777777" w:rsidR="008F0C48" w:rsidRPr="008F39F5" w:rsidRDefault="008F0C48" w:rsidP="00C50F3F">
      <w:pPr>
        <w:pStyle w:val="Body"/>
        <w:spacing w:after="0"/>
        <w:rPr>
          <w:rFonts w:ascii="Arial" w:hAnsi="Arial" w:cs="Arial"/>
        </w:rPr>
      </w:pPr>
    </w:p>
    <w:p w14:paraId="54ACF471" w14:textId="576839F3" w:rsidR="00D25DAB" w:rsidRPr="008F39F5" w:rsidRDefault="00D25DAB" w:rsidP="00DA4A7C">
      <w:pPr>
        <w:pStyle w:val="Body"/>
        <w:spacing w:after="0"/>
        <w:rPr>
          <w:rFonts w:ascii="Arial" w:hAnsi="Arial" w:cs="Arial"/>
        </w:rPr>
      </w:pPr>
      <w:r w:rsidRPr="008F39F5">
        <w:rPr>
          <w:rFonts w:ascii="Arial" w:hAnsi="Arial" w:cs="Arial"/>
          <w:b/>
          <w:caps/>
          <w:sz w:val="22"/>
        </w:rPr>
        <w:t>3.</w:t>
      </w:r>
      <w:r w:rsidR="001F2314" w:rsidRPr="008F39F5">
        <w:rPr>
          <w:rFonts w:ascii="Arial" w:hAnsi="Arial" w:cs="Arial"/>
          <w:b/>
          <w:caps/>
          <w:sz w:val="22"/>
        </w:rPr>
        <w:t>6</w:t>
      </w:r>
      <w:r w:rsidRPr="008F39F5">
        <w:rPr>
          <w:rFonts w:ascii="Arial" w:hAnsi="Arial" w:cs="Arial"/>
          <w:b/>
          <w:caps/>
          <w:sz w:val="22"/>
        </w:rPr>
        <w:t xml:space="preserve"> </w:t>
      </w:r>
      <w:r w:rsidR="006D74DF" w:rsidRPr="008F39F5">
        <w:rPr>
          <w:rFonts w:ascii="Arial" w:hAnsi="Arial" w:cs="Arial"/>
          <w:b/>
          <w:sz w:val="22"/>
        </w:rPr>
        <w:t>Limit</w:t>
      </w:r>
      <w:r w:rsidR="00FB1E3E" w:rsidRPr="008F39F5">
        <w:rPr>
          <w:rFonts w:ascii="Arial" w:hAnsi="Arial" w:cs="Arial"/>
          <w:b/>
          <w:sz w:val="22"/>
        </w:rPr>
        <w:t>ation</w:t>
      </w:r>
      <w:r w:rsidR="006D74DF" w:rsidRPr="008F39F5">
        <w:rPr>
          <w:rFonts w:ascii="Arial" w:hAnsi="Arial" w:cs="Arial"/>
          <w:b/>
          <w:sz w:val="22"/>
        </w:rPr>
        <w:t>s</w:t>
      </w:r>
      <w:r w:rsidR="00FB1E3E" w:rsidRPr="008F39F5">
        <w:rPr>
          <w:rFonts w:ascii="Arial" w:hAnsi="Arial" w:cs="Arial"/>
          <w:b/>
          <w:sz w:val="22"/>
        </w:rPr>
        <w:t xml:space="preserve"> and applications</w:t>
      </w:r>
      <w:r w:rsidR="006B5904" w:rsidRPr="008F39F5">
        <w:rPr>
          <w:rFonts w:ascii="Arial" w:hAnsi="Arial" w:cs="Arial"/>
          <w:b/>
          <w:sz w:val="22"/>
        </w:rPr>
        <w:t>.</w:t>
      </w:r>
    </w:p>
    <w:p w14:paraId="46EA0B36" w14:textId="7D38B1E3" w:rsidR="007B01AE" w:rsidRDefault="00F56792" w:rsidP="00CE7693">
      <w:pPr>
        <w:pStyle w:val="Body"/>
        <w:spacing w:after="0"/>
        <w:rPr>
          <w:rFonts w:ascii="Arial" w:hAnsi="Arial" w:cs="Arial"/>
        </w:rPr>
      </w:pPr>
      <w:r w:rsidRPr="00F56792">
        <w:rPr>
          <w:rFonts w:ascii="Arial" w:hAnsi="Arial" w:cs="Arial"/>
        </w:rPr>
        <w:t xml:space="preserve">This study has limitations. First, </w:t>
      </w:r>
      <w:r w:rsidR="00963F86" w:rsidRPr="00963F86">
        <w:rPr>
          <w:rFonts w:ascii="Arial" w:hAnsi="Arial" w:cs="Arial"/>
        </w:rPr>
        <w:t xml:space="preserve">we did not include a non-cognitive intervention, which may also have a beneficial impact on cognition. Numerous studies have reported an association between the availability of social resources and a reduced risk of cognitive decline in </w:t>
      </w:r>
      <w:r w:rsidR="00BA6A50">
        <w:rPr>
          <w:rFonts w:ascii="Arial" w:hAnsi="Arial" w:cs="Arial"/>
        </w:rPr>
        <w:t>elderly population</w:t>
      </w:r>
      <w:r w:rsidR="005E59A3">
        <w:rPr>
          <w:rFonts w:ascii="Arial" w:hAnsi="Arial" w:cs="Arial"/>
        </w:rPr>
        <w:t xml:space="preserve"> (</w:t>
      </w:r>
      <w:r w:rsidR="005E59A3" w:rsidRPr="00963F86">
        <w:rPr>
          <w:rFonts w:ascii="Arial" w:hAnsi="Arial" w:cs="Arial"/>
        </w:rPr>
        <w:t>Novoa</w:t>
      </w:r>
      <w:r w:rsidR="005E59A3">
        <w:rPr>
          <w:rFonts w:ascii="Arial" w:hAnsi="Arial" w:cs="Arial"/>
        </w:rPr>
        <w:t xml:space="preserve"> et al. </w:t>
      </w:r>
      <w:r w:rsidR="005E59A3" w:rsidRPr="00963F86">
        <w:rPr>
          <w:rFonts w:ascii="Arial" w:hAnsi="Arial" w:cs="Arial"/>
          <w:lang w:val="en-US"/>
        </w:rPr>
        <w:t>2008)</w:t>
      </w:r>
      <w:r w:rsidR="00963F86" w:rsidRPr="00963F86">
        <w:rPr>
          <w:rFonts w:ascii="Arial" w:hAnsi="Arial" w:cs="Arial"/>
        </w:rPr>
        <w:t>. Social integration, fostered through participation in social and leisure activities, as well as interactions with family and friends, has been shown to enhance cognitive function</w:t>
      </w:r>
      <w:r w:rsidR="005E59A3">
        <w:rPr>
          <w:rFonts w:ascii="Arial" w:hAnsi="Arial" w:cs="Arial"/>
        </w:rPr>
        <w:t xml:space="preserve"> (</w:t>
      </w:r>
      <w:r w:rsidR="005E59A3" w:rsidRPr="00963F86">
        <w:rPr>
          <w:rFonts w:ascii="Arial" w:hAnsi="Arial" w:cs="Arial"/>
        </w:rPr>
        <w:t>Novoa</w:t>
      </w:r>
      <w:r w:rsidR="005E59A3">
        <w:rPr>
          <w:rFonts w:ascii="Arial" w:hAnsi="Arial" w:cs="Arial"/>
        </w:rPr>
        <w:t xml:space="preserve"> et al. </w:t>
      </w:r>
      <w:r w:rsidR="005E59A3" w:rsidRPr="00963F86">
        <w:rPr>
          <w:rFonts w:ascii="Arial" w:hAnsi="Arial" w:cs="Arial"/>
          <w:lang w:val="en-US"/>
        </w:rPr>
        <w:t>2008)</w:t>
      </w:r>
      <w:r w:rsidR="00963F86" w:rsidRPr="00963F86">
        <w:rPr>
          <w:rFonts w:ascii="Arial" w:hAnsi="Arial" w:cs="Arial"/>
        </w:rPr>
        <w:t>. Additionally, the emotional support derived from these interactions further contributes to cognitive well-being.</w:t>
      </w:r>
      <w:r w:rsidR="00BA6A50">
        <w:rPr>
          <w:rFonts w:ascii="Arial" w:hAnsi="Arial" w:cs="Arial"/>
        </w:rPr>
        <w:t xml:space="preserve"> </w:t>
      </w:r>
      <w:r w:rsidR="00BA6A50" w:rsidRPr="00BA6A50">
        <w:rPr>
          <w:rFonts w:ascii="Arial" w:hAnsi="Arial" w:cs="Arial"/>
        </w:rPr>
        <w:t>Similarly, we did not include isolated physical activity in the intervention design, which some authors argue can improve cognition for the following reasons: a) it increases perfusion and, therefore, oxygen concentration in the brain; b) it can increase neurotransmitters related to memory; and c) it decreases anxiety, which is related to decreased attention, which in turn is related to decreased memory capacity</w:t>
      </w:r>
      <w:r w:rsidR="005E59A3">
        <w:rPr>
          <w:rFonts w:ascii="Arial" w:hAnsi="Arial" w:cs="Arial"/>
        </w:rPr>
        <w:t xml:space="preserve"> (</w:t>
      </w:r>
      <w:r w:rsidR="005E59A3" w:rsidRPr="00963F86">
        <w:rPr>
          <w:rFonts w:ascii="Arial" w:hAnsi="Arial" w:cs="Arial"/>
        </w:rPr>
        <w:t>Novoa</w:t>
      </w:r>
      <w:r w:rsidR="005E59A3">
        <w:rPr>
          <w:rFonts w:ascii="Arial" w:hAnsi="Arial" w:cs="Arial"/>
        </w:rPr>
        <w:t xml:space="preserve"> et al. </w:t>
      </w:r>
      <w:r w:rsidR="005E59A3" w:rsidRPr="00963F86">
        <w:rPr>
          <w:rFonts w:ascii="Arial" w:hAnsi="Arial" w:cs="Arial"/>
          <w:lang w:val="en-US"/>
        </w:rPr>
        <w:t>2008)</w:t>
      </w:r>
      <w:r w:rsidR="00BA6A50" w:rsidRPr="00BA6A50">
        <w:rPr>
          <w:rFonts w:ascii="Arial" w:hAnsi="Arial" w:cs="Arial"/>
        </w:rPr>
        <w:t>.</w:t>
      </w:r>
      <w:r w:rsidR="00CB700C">
        <w:rPr>
          <w:rFonts w:ascii="Arial" w:hAnsi="Arial" w:cs="Arial"/>
        </w:rPr>
        <w:t xml:space="preserve"> </w:t>
      </w:r>
      <w:r w:rsidR="00CB700C" w:rsidRPr="00CB700C">
        <w:rPr>
          <w:rFonts w:ascii="Arial" w:hAnsi="Arial" w:cs="Arial"/>
        </w:rPr>
        <w:t>Another limitation lies in the use of psychometric tests to assess the effects of cognitive training, which presents certain drawbacks. Simply taking a test can lead to a learning effect, underscoring the need for a control group against which to compare the intervention group—an aspect we did not include. Furthermore, it is important to consider the so-called "ceiling effect," whereby individuals who achieve a high baseline score on the initial psychometric assessment have limited scope for further improvement</w:t>
      </w:r>
      <w:r w:rsidR="00CB700C">
        <w:rPr>
          <w:rFonts w:ascii="Arial" w:hAnsi="Arial" w:cs="Arial"/>
        </w:rPr>
        <w:t xml:space="preserve"> (</w:t>
      </w:r>
      <w:r w:rsidR="00CB700C" w:rsidRPr="00963F86">
        <w:rPr>
          <w:rFonts w:ascii="Arial" w:hAnsi="Arial" w:cs="Arial"/>
        </w:rPr>
        <w:t>Novoa</w:t>
      </w:r>
      <w:r w:rsidR="00CB700C">
        <w:rPr>
          <w:rFonts w:ascii="Arial" w:hAnsi="Arial" w:cs="Arial"/>
        </w:rPr>
        <w:t xml:space="preserve"> et al. </w:t>
      </w:r>
      <w:r w:rsidR="00CB700C" w:rsidRPr="00963F86">
        <w:rPr>
          <w:rFonts w:ascii="Arial" w:hAnsi="Arial" w:cs="Arial"/>
          <w:lang w:val="en-US"/>
        </w:rPr>
        <w:t>2008)</w:t>
      </w:r>
      <w:r w:rsidR="00CB700C" w:rsidRPr="00BA6A50">
        <w:rPr>
          <w:rFonts w:ascii="Arial" w:hAnsi="Arial" w:cs="Arial"/>
        </w:rPr>
        <w:t>.</w:t>
      </w:r>
      <w:r w:rsidR="003A43D6">
        <w:rPr>
          <w:rFonts w:ascii="Arial" w:hAnsi="Arial" w:cs="Arial"/>
        </w:rPr>
        <w:t xml:space="preserve"> </w:t>
      </w:r>
      <w:r w:rsidR="003A43D6" w:rsidRPr="003A43D6">
        <w:rPr>
          <w:rFonts w:ascii="Arial" w:hAnsi="Arial" w:cs="Arial"/>
        </w:rPr>
        <w:t xml:space="preserve">While the results </w:t>
      </w:r>
      <w:r w:rsidR="003A43D6">
        <w:rPr>
          <w:rFonts w:ascii="Arial" w:hAnsi="Arial" w:cs="Arial"/>
        </w:rPr>
        <w:t xml:space="preserve">of our intervention </w:t>
      </w:r>
      <w:r w:rsidR="003A43D6" w:rsidRPr="003A43D6">
        <w:rPr>
          <w:rFonts w:ascii="Arial" w:hAnsi="Arial" w:cs="Arial"/>
        </w:rPr>
        <w:t>support the efficacy of structured cognitive training in improving cognitive function, the absence of a control group and potential learning effects from repeated testing</w:t>
      </w:r>
      <w:r w:rsidR="003A43D6">
        <w:rPr>
          <w:rFonts w:ascii="Arial" w:hAnsi="Arial" w:cs="Arial"/>
        </w:rPr>
        <w:t xml:space="preserve"> </w:t>
      </w:r>
      <w:r w:rsidR="003A43D6" w:rsidRPr="003A43D6">
        <w:rPr>
          <w:rFonts w:ascii="Arial" w:hAnsi="Arial" w:cs="Arial"/>
        </w:rPr>
        <w:t>should be considered when interpreting the findings. Future research should incorporate a control group and explore additional factors, such as social engagement and non-cognitive interventions, to further refine and enhance cognitive training strategies for older adults.</w:t>
      </w:r>
    </w:p>
    <w:p w14:paraId="28C40383" w14:textId="77777777" w:rsidR="007B01AE" w:rsidRDefault="007B01AE" w:rsidP="00CE7693">
      <w:pPr>
        <w:pStyle w:val="Body"/>
        <w:spacing w:after="0"/>
        <w:rPr>
          <w:rFonts w:ascii="Arial" w:hAnsi="Arial" w:cs="Arial"/>
        </w:rPr>
      </w:pPr>
    </w:p>
    <w:p w14:paraId="100F902E" w14:textId="77777777" w:rsidR="00113660" w:rsidRPr="008F39F5" w:rsidRDefault="00000F8F" w:rsidP="00CE7693">
      <w:pPr>
        <w:pStyle w:val="ConcHead"/>
        <w:spacing w:after="0"/>
        <w:jc w:val="both"/>
        <w:rPr>
          <w:rFonts w:ascii="Arial" w:hAnsi="Arial" w:cs="Arial"/>
        </w:rPr>
      </w:pPr>
      <w:r w:rsidRPr="008F39F5">
        <w:rPr>
          <w:rFonts w:ascii="Arial" w:hAnsi="Arial" w:cs="Arial"/>
        </w:rPr>
        <w:t xml:space="preserve">4. </w:t>
      </w:r>
      <w:r w:rsidR="00B01FCD" w:rsidRPr="008F39F5">
        <w:rPr>
          <w:rFonts w:ascii="Arial" w:hAnsi="Arial" w:cs="Arial"/>
        </w:rPr>
        <w:t>Conclusion</w:t>
      </w:r>
      <w:r w:rsidR="006B5904" w:rsidRPr="008F39F5">
        <w:rPr>
          <w:rFonts w:ascii="Arial" w:hAnsi="Arial" w:cs="Arial"/>
        </w:rPr>
        <w:t>.</w:t>
      </w:r>
    </w:p>
    <w:p w14:paraId="6B711AC2" w14:textId="5397EBE8" w:rsidR="00113660" w:rsidRPr="008F39F5" w:rsidRDefault="00CE7693" w:rsidP="00CE7693">
      <w:pPr>
        <w:pStyle w:val="AcknHead"/>
        <w:spacing w:after="0"/>
        <w:jc w:val="both"/>
        <w:rPr>
          <w:rFonts w:ascii="Arial" w:hAnsi="Arial" w:cs="Arial"/>
          <w:b w:val="0"/>
          <w:caps w:val="0"/>
          <w:sz w:val="20"/>
        </w:rPr>
      </w:pPr>
      <w:r w:rsidRPr="008F39F5">
        <w:rPr>
          <w:rFonts w:ascii="Arial" w:hAnsi="Arial" w:cs="Arial"/>
          <w:b w:val="0"/>
          <w:caps w:val="0"/>
          <w:sz w:val="20"/>
        </w:rPr>
        <w:t xml:space="preserve">In conclusion, </w:t>
      </w:r>
      <w:r w:rsidR="00DA4A7C" w:rsidRPr="00DA4A7C">
        <w:rPr>
          <w:rFonts w:ascii="Arial" w:hAnsi="Arial" w:cs="Arial"/>
          <w:b w:val="0"/>
          <w:caps w:val="0"/>
          <w:sz w:val="20"/>
        </w:rPr>
        <w:t xml:space="preserve">our data indicates that </w:t>
      </w:r>
      <w:r w:rsidR="003A43D6" w:rsidRPr="003A43D6">
        <w:rPr>
          <w:rFonts w:ascii="Arial" w:hAnsi="Arial" w:cs="Arial"/>
          <w:b w:val="0"/>
          <w:caps w:val="0"/>
          <w:sz w:val="20"/>
        </w:rPr>
        <w:t>the cognitive intervention effectively enhanced cognitive performance. Participants exhibited a clear shift towards higher cognitive scores post-intervention, with a marked reduction in lower scores and increased consistency in cognitive performance. Furthermore, the intervention proved beneficial for both male and female participants, with slight variations in cognitive gains suggesting the need for further exploration of potential sex-related differences in response to cognitive training. The observed reduction in standard deviation and standard error of the mean in final scores indicates greater uniformity in cognitive performance, reinforcing the reliability of the intervention’s effects.</w:t>
      </w:r>
    </w:p>
    <w:p w14:paraId="3C3E9CDD" w14:textId="77777777" w:rsidR="00CE7693" w:rsidRPr="008F39F5" w:rsidRDefault="00CE7693" w:rsidP="00441B6F">
      <w:pPr>
        <w:pStyle w:val="AcknHead"/>
        <w:spacing w:after="0"/>
        <w:jc w:val="both"/>
        <w:rPr>
          <w:rFonts w:ascii="Arial" w:hAnsi="Arial" w:cs="Arial"/>
        </w:rPr>
      </w:pPr>
    </w:p>
    <w:p w14:paraId="3232A667" w14:textId="77777777" w:rsidR="00B65AF6" w:rsidRPr="008F39F5" w:rsidRDefault="00B65AF6" w:rsidP="00B65AF6">
      <w:pPr>
        <w:pStyle w:val="ReferHead"/>
        <w:spacing w:after="0"/>
        <w:jc w:val="both"/>
        <w:rPr>
          <w:rFonts w:ascii="Arial" w:hAnsi="Arial" w:cs="Arial"/>
          <w:b w:val="0"/>
          <w:caps w:val="0"/>
          <w:sz w:val="20"/>
        </w:rPr>
      </w:pPr>
    </w:p>
    <w:p w14:paraId="72C4C215" w14:textId="7FA6CC31" w:rsidR="00B65AF6" w:rsidRPr="008F39F5" w:rsidRDefault="00B65AF6" w:rsidP="00B65AF6">
      <w:pPr>
        <w:pStyle w:val="AcknHead"/>
        <w:spacing w:after="0"/>
        <w:jc w:val="both"/>
        <w:rPr>
          <w:rFonts w:ascii="Arial" w:hAnsi="Arial" w:cs="Arial"/>
        </w:rPr>
      </w:pPr>
      <w:r w:rsidRPr="008F39F5">
        <w:rPr>
          <w:rFonts w:ascii="Arial" w:hAnsi="Arial" w:cs="Arial"/>
        </w:rPr>
        <w:t>DISCLAIMER</w:t>
      </w:r>
      <w:r w:rsidR="006B5904" w:rsidRPr="008F39F5">
        <w:rPr>
          <w:rFonts w:ascii="Arial" w:hAnsi="Arial" w:cs="Arial"/>
        </w:rPr>
        <w:t>.</w:t>
      </w:r>
    </w:p>
    <w:p w14:paraId="725E4A36" w14:textId="77777777" w:rsidR="00B65AF6" w:rsidRPr="008F39F5" w:rsidRDefault="00B65AF6" w:rsidP="00B65AF6">
      <w:pPr>
        <w:pStyle w:val="AcknHead"/>
        <w:spacing w:after="0"/>
        <w:jc w:val="both"/>
        <w:rPr>
          <w:rFonts w:ascii="Arial" w:hAnsi="Arial" w:cs="Arial"/>
          <w:b w:val="0"/>
          <w:bCs/>
        </w:rPr>
      </w:pPr>
      <w:r w:rsidRPr="008F39F5">
        <w:rPr>
          <w:rFonts w:ascii="Arial" w:hAnsi="Arial" w:cs="Arial"/>
          <w:b w:val="0"/>
          <w:bCs/>
          <w:caps w:val="0"/>
        </w:rPr>
        <w:t>Authors hereby declare that NO generative AI technologies such as Large Language Models (ChatGPT, COPILOT, etc) and text-to-image generators have been used during writing or editing of manuscripts.</w:t>
      </w:r>
    </w:p>
    <w:p w14:paraId="2651E884" w14:textId="77777777" w:rsidR="00B65AF6" w:rsidRPr="008F39F5" w:rsidRDefault="00B65AF6" w:rsidP="00B65AF6">
      <w:pPr>
        <w:pStyle w:val="ReferHead"/>
        <w:spacing w:after="0"/>
        <w:jc w:val="both"/>
        <w:rPr>
          <w:rFonts w:ascii="Arial" w:hAnsi="Arial" w:cs="Arial"/>
          <w:b w:val="0"/>
          <w:caps w:val="0"/>
          <w:sz w:val="20"/>
        </w:rPr>
      </w:pPr>
    </w:p>
    <w:p w14:paraId="6A95C57F" w14:textId="6E7C72F1" w:rsidR="00B65AF6" w:rsidRPr="008F39F5" w:rsidRDefault="00B65AF6" w:rsidP="00B65AF6">
      <w:pPr>
        <w:pStyle w:val="ReferHead"/>
        <w:spacing w:after="0"/>
        <w:jc w:val="both"/>
        <w:rPr>
          <w:rFonts w:ascii="Arial" w:hAnsi="Arial" w:cs="Arial"/>
          <w:bCs/>
        </w:rPr>
      </w:pPr>
      <w:r w:rsidRPr="008F39F5">
        <w:rPr>
          <w:rFonts w:ascii="Arial" w:hAnsi="Arial" w:cs="Arial"/>
          <w:bCs/>
        </w:rPr>
        <w:t>Consent</w:t>
      </w:r>
      <w:r w:rsidR="006B5904" w:rsidRPr="008F39F5">
        <w:rPr>
          <w:rFonts w:ascii="Arial" w:hAnsi="Arial" w:cs="Arial"/>
          <w:bCs/>
        </w:rPr>
        <w:t>.</w:t>
      </w:r>
    </w:p>
    <w:p w14:paraId="74572BE1" w14:textId="5AFB4C73" w:rsidR="00B65AF6" w:rsidRPr="008F39F5" w:rsidRDefault="00B65AF6" w:rsidP="00B65AF6">
      <w:pPr>
        <w:pStyle w:val="ReferHead"/>
        <w:spacing w:after="0"/>
        <w:jc w:val="both"/>
        <w:rPr>
          <w:rFonts w:ascii="Arial" w:hAnsi="Arial" w:cs="Arial"/>
          <w:b w:val="0"/>
          <w:caps w:val="0"/>
          <w:sz w:val="20"/>
        </w:rPr>
      </w:pPr>
      <w:r w:rsidRPr="008F39F5">
        <w:rPr>
          <w:rFonts w:ascii="Arial" w:hAnsi="Arial" w:cs="Arial"/>
          <w:b w:val="0"/>
          <w:caps w:val="0"/>
          <w:sz w:val="20"/>
        </w:rPr>
        <w:t xml:space="preserve">A medical professional informed all participants about the study's objective, its benefits, and potential adverse events. After providing a clear explanation, </w:t>
      </w:r>
      <w:r w:rsidR="005C1C3E" w:rsidRPr="008F39F5">
        <w:rPr>
          <w:rFonts w:ascii="Arial" w:hAnsi="Arial" w:cs="Arial"/>
          <w:b w:val="0"/>
          <w:caps w:val="0"/>
          <w:sz w:val="20"/>
        </w:rPr>
        <w:t xml:space="preserve">the collection of </w:t>
      </w:r>
      <w:r w:rsidRPr="008F39F5">
        <w:rPr>
          <w:rFonts w:ascii="Arial" w:hAnsi="Arial" w:cs="Arial"/>
          <w:b w:val="0"/>
          <w:caps w:val="0"/>
          <w:sz w:val="20"/>
        </w:rPr>
        <w:t>the signatures of those who voluntarily decided to participate in the study, ensuring that participants had sufficient time to read and sign the corresponding informed consent form.</w:t>
      </w:r>
    </w:p>
    <w:p w14:paraId="4F3B3D77" w14:textId="77777777" w:rsidR="00B65AF6" w:rsidRPr="008F39F5" w:rsidRDefault="00B65AF6" w:rsidP="00B65AF6">
      <w:pPr>
        <w:pStyle w:val="ReferHead"/>
        <w:spacing w:after="0"/>
        <w:jc w:val="both"/>
        <w:rPr>
          <w:rFonts w:ascii="Arial" w:hAnsi="Arial" w:cs="Arial"/>
          <w:b w:val="0"/>
          <w:caps w:val="0"/>
          <w:sz w:val="20"/>
        </w:rPr>
      </w:pPr>
    </w:p>
    <w:p w14:paraId="64AE3444" w14:textId="03F65CAE" w:rsidR="005C784C" w:rsidRPr="008F39F5" w:rsidRDefault="005C784C" w:rsidP="00441B6F">
      <w:pPr>
        <w:pStyle w:val="ReferHead"/>
        <w:spacing w:after="0"/>
        <w:jc w:val="both"/>
        <w:rPr>
          <w:rFonts w:ascii="Arial" w:hAnsi="Arial" w:cs="Arial"/>
          <w:bCs/>
        </w:rPr>
      </w:pPr>
      <w:r w:rsidRPr="008F39F5">
        <w:rPr>
          <w:rFonts w:ascii="Arial" w:hAnsi="Arial" w:cs="Arial"/>
          <w:bCs/>
        </w:rPr>
        <w:t>Ethical approval</w:t>
      </w:r>
      <w:r w:rsidR="006B5904" w:rsidRPr="008F39F5">
        <w:rPr>
          <w:rFonts w:ascii="Arial" w:hAnsi="Arial" w:cs="Arial"/>
          <w:bCs/>
        </w:rPr>
        <w:t>.</w:t>
      </w:r>
    </w:p>
    <w:p w14:paraId="0A18028D" w14:textId="6DFAEEE3" w:rsidR="005C784C" w:rsidRPr="008F39F5" w:rsidRDefault="004B33C9" w:rsidP="00441B6F">
      <w:pPr>
        <w:pStyle w:val="ReferHead"/>
        <w:spacing w:after="0"/>
        <w:jc w:val="both"/>
        <w:rPr>
          <w:rFonts w:ascii="Arial" w:hAnsi="Arial" w:cs="Arial"/>
          <w:b w:val="0"/>
          <w:caps w:val="0"/>
          <w:sz w:val="20"/>
        </w:rPr>
      </w:pPr>
      <w:r w:rsidRPr="008F39F5">
        <w:rPr>
          <w:rFonts w:ascii="Arial" w:hAnsi="Arial" w:cs="Arial"/>
          <w:b w:val="0"/>
          <w:caps w:val="0"/>
          <w:sz w:val="20"/>
        </w:rPr>
        <w:t xml:space="preserve">The protocol was approved by </w:t>
      </w:r>
      <w:r w:rsidR="00F17B0A" w:rsidRPr="00F17B0A">
        <w:rPr>
          <w:rFonts w:ascii="Arial" w:hAnsi="Arial" w:cs="Arial"/>
          <w:b w:val="0"/>
          <w:caps w:val="0"/>
          <w:sz w:val="20"/>
        </w:rPr>
        <w:t>two committees: The Research Committee and the Ethics Committee in Research of the FMC "División del Norte", ISSSTE (Number register A221333)</w:t>
      </w:r>
      <w:r w:rsidRPr="008F39F5">
        <w:rPr>
          <w:rFonts w:ascii="Arial" w:hAnsi="Arial" w:cs="Arial"/>
          <w:b w:val="0"/>
          <w:caps w:val="0"/>
          <w:sz w:val="20"/>
        </w:rPr>
        <w:t>.</w:t>
      </w:r>
    </w:p>
    <w:p w14:paraId="52E7997B" w14:textId="77777777" w:rsidR="00860000" w:rsidRPr="008F39F5" w:rsidRDefault="00860000" w:rsidP="00441B6F">
      <w:pPr>
        <w:pStyle w:val="ReferHead"/>
        <w:spacing w:after="0"/>
        <w:jc w:val="both"/>
        <w:rPr>
          <w:rFonts w:ascii="Arial" w:hAnsi="Arial" w:cs="Arial"/>
        </w:rPr>
      </w:pPr>
    </w:p>
    <w:p w14:paraId="19F7E77E" w14:textId="77777777" w:rsidR="00B01FCD" w:rsidRPr="008F39F5" w:rsidRDefault="00B01FCD" w:rsidP="00441B6F">
      <w:pPr>
        <w:pStyle w:val="ReferHead"/>
        <w:spacing w:after="0"/>
        <w:jc w:val="both"/>
        <w:rPr>
          <w:rFonts w:ascii="Arial" w:hAnsi="Arial" w:cs="Arial"/>
        </w:rPr>
      </w:pPr>
      <w:r w:rsidRPr="008F39F5">
        <w:rPr>
          <w:rFonts w:ascii="Arial" w:hAnsi="Arial" w:cs="Arial"/>
        </w:rPr>
        <w:t>References</w:t>
      </w:r>
    </w:p>
    <w:p w14:paraId="69A1D93C" w14:textId="7C0B4DE7" w:rsidR="006D2187" w:rsidRDefault="006D2187" w:rsidP="00366865">
      <w:pPr>
        <w:pStyle w:val="ListParagraph"/>
        <w:numPr>
          <w:ilvl w:val="0"/>
          <w:numId w:val="31"/>
        </w:numPr>
        <w:jc w:val="both"/>
        <w:rPr>
          <w:rFonts w:ascii="Arial" w:hAnsi="Arial" w:cs="Arial"/>
          <w:lang w:val="en-US"/>
        </w:rPr>
      </w:pPr>
      <w:r w:rsidRPr="006D2187">
        <w:rPr>
          <w:rFonts w:ascii="Arial" w:hAnsi="Arial" w:cs="Arial"/>
          <w:lang w:val="en-US"/>
        </w:rPr>
        <w:t xml:space="preserve">Anand, S., &amp; </w:t>
      </w:r>
      <w:proofErr w:type="spellStart"/>
      <w:r w:rsidRPr="006D2187">
        <w:rPr>
          <w:rFonts w:ascii="Arial" w:hAnsi="Arial" w:cs="Arial"/>
          <w:lang w:val="en-US"/>
        </w:rPr>
        <w:t>Schoo</w:t>
      </w:r>
      <w:proofErr w:type="spellEnd"/>
      <w:r w:rsidRPr="006D2187">
        <w:rPr>
          <w:rFonts w:ascii="Arial" w:hAnsi="Arial" w:cs="Arial"/>
          <w:lang w:val="en-US"/>
        </w:rPr>
        <w:t xml:space="preserve">, C. (2024). Mild Cognitive Impairment. In </w:t>
      </w:r>
      <w:proofErr w:type="spellStart"/>
      <w:r w:rsidRPr="006D2187">
        <w:rPr>
          <w:rFonts w:ascii="Arial" w:hAnsi="Arial" w:cs="Arial"/>
          <w:lang w:val="en-US"/>
        </w:rPr>
        <w:t>StatPearls</w:t>
      </w:r>
      <w:proofErr w:type="spellEnd"/>
      <w:r w:rsidRPr="006D2187">
        <w:rPr>
          <w:rFonts w:ascii="Arial" w:hAnsi="Arial" w:cs="Arial"/>
          <w:lang w:val="en-US"/>
        </w:rPr>
        <w:t xml:space="preserve">. </w:t>
      </w:r>
      <w:proofErr w:type="spellStart"/>
      <w:r w:rsidRPr="006D2187">
        <w:rPr>
          <w:rFonts w:ascii="Arial" w:hAnsi="Arial" w:cs="Arial"/>
          <w:lang w:val="en-US"/>
        </w:rPr>
        <w:t>StatPearls</w:t>
      </w:r>
      <w:proofErr w:type="spellEnd"/>
      <w:r w:rsidRPr="006D2187">
        <w:rPr>
          <w:rFonts w:ascii="Arial" w:hAnsi="Arial" w:cs="Arial"/>
          <w:lang w:val="en-US"/>
        </w:rPr>
        <w:t xml:space="preserve"> Publishing.</w:t>
      </w:r>
      <w:r>
        <w:rPr>
          <w:rFonts w:ascii="Arial" w:hAnsi="Arial" w:cs="Arial"/>
          <w:lang w:val="en-US"/>
        </w:rPr>
        <w:t xml:space="preserve"> </w:t>
      </w:r>
    </w:p>
    <w:p w14:paraId="03F2535C" w14:textId="57065D1C" w:rsidR="00433BA0" w:rsidRDefault="00433BA0" w:rsidP="00366865">
      <w:pPr>
        <w:pStyle w:val="ListParagraph"/>
        <w:numPr>
          <w:ilvl w:val="0"/>
          <w:numId w:val="31"/>
        </w:numPr>
        <w:jc w:val="both"/>
        <w:rPr>
          <w:rFonts w:ascii="Arial" w:hAnsi="Arial" w:cs="Arial"/>
          <w:lang w:val="en-US"/>
        </w:rPr>
      </w:pPr>
      <w:r w:rsidRPr="00433BA0">
        <w:rPr>
          <w:rFonts w:ascii="Arial" w:hAnsi="Arial" w:cs="Arial"/>
          <w:lang w:val="fr-FR"/>
        </w:rPr>
        <w:t xml:space="preserve">Bai, W., Chen, P., Cai, H., Zhang, Q., Su, Z., Cheung, T., </w:t>
      </w:r>
      <w:r>
        <w:rPr>
          <w:rFonts w:ascii="Arial" w:hAnsi="Arial" w:cs="Arial"/>
          <w:lang w:val="fr-FR"/>
        </w:rPr>
        <w:t>et al</w:t>
      </w:r>
      <w:r w:rsidRPr="00433BA0">
        <w:rPr>
          <w:rFonts w:ascii="Arial" w:hAnsi="Arial" w:cs="Arial"/>
          <w:lang w:val="fr-FR"/>
        </w:rPr>
        <w:t xml:space="preserve">. </w:t>
      </w:r>
      <w:r w:rsidRPr="00E2590D">
        <w:rPr>
          <w:rFonts w:ascii="Arial" w:hAnsi="Arial" w:cs="Arial"/>
          <w:lang w:val="en-US"/>
        </w:rPr>
        <w:t xml:space="preserve">(2022). </w:t>
      </w:r>
      <w:r w:rsidRPr="00433BA0">
        <w:rPr>
          <w:rFonts w:ascii="Arial" w:hAnsi="Arial" w:cs="Arial"/>
          <w:lang w:val="en-US"/>
        </w:rPr>
        <w:t xml:space="preserve">Worldwide prevalence of mild cognitive impairment among community dwellers aged 50 years and older: A meta-analysis and systematic review of epidemiology studies. Age and Ageing, 51(8). </w:t>
      </w:r>
      <w:hyperlink r:id="rId14" w:history="1">
        <w:r w:rsidRPr="00962A6D">
          <w:rPr>
            <w:rStyle w:val="Hyperlink"/>
            <w:rFonts w:ascii="Arial" w:hAnsi="Arial" w:cs="Arial"/>
            <w:lang w:val="en-US"/>
          </w:rPr>
          <w:t>https://doi.org/10.1093/ageing/afac173</w:t>
        </w:r>
      </w:hyperlink>
      <w:r>
        <w:rPr>
          <w:rFonts w:ascii="Arial" w:hAnsi="Arial" w:cs="Arial"/>
          <w:lang w:val="en-US"/>
        </w:rPr>
        <w:t xml:space="preserve"> </w:t>
      </w:r>
    </w:p>
    <w:p w14:paraId="7A4F1EC9" w14:textId="0B1C4004" w:rsidR="00AD3427" w:rsidRDefault="00AD3427" w:rsidP="00366865">
      <w:pPr>
        <w:pStyle w:val="ListParagraph"/>
        <w:numPr>
          <w:ilvl w:val="0"/>
          <w:numId w:val="31"/>
        </w:numPr>
        <w:jc w:val="both"/>
        <w:rPr>
          <w:rFonts w:ascii="Arial" w:hAnsi="Arial" w:cs="Arial"/>
          <w:lang w:val="en-US"/>
        </w:rPr>
      </w:pPr>
      <w:r w:rsidRPr="00AD3427">
        <w:rPr>
          <w:rFonts w:ascii="Arial" w:hAnsi="Arial" w:cs="Arial"/>
          <w:lang w:val="en-US"/>
        </w:rPr>
        <w:t>Barquera S, Hernández-Barrera L, Trejo-Valdivia B, Shamah, T</w:t>
      </w:r>
      <w:r>
        <w:rPr>
          <w:rFonts w:ascii="Arial" w:hAnsi="Arial" w:cs="Arial"/>
          <w:lang w:val="en-US"/>
        </w:rPr>
        <w:t>.</w:t>
      </w:r>
      <w:r w:rsidRPr="00AD3427">
        <w:rPr>
          <w:rFonts w:ascii="Arial" w:hAnsi="Arial" w:cs="Arial"/>
          <w:lang w:val="en-US"/>
        </w:rPr>
        <w:t>, Campos-Nonato</w:t>
      </w:r>
      <w:r>
        <w:rPr>
          <w:rFonts w:ascii="Arial" w:hAnsi="Arial" w:cs="Arial"/>
          <w:lang w:val="en-US"/>
        </w:rPr>
        <w:t>,</w:t>
      </w:r>
      <w:r w:rsidRPr="00AD3427">
        <w:rPr>
          <w:rFonts w:ascii="Arial" w:hAnsi="Arial" w:cs="Arial"/>
          <w:lang w:val="en-US"/>
        </w:rPr>
        <w:t xml:space="preserve"> I</w:t>
      </w:r>
      <w:r>
        <w:rPr>
          <w:rFonts w:ascii="Arial" w:hAnsi="Arial" w:cs="Arial"/>
          <w:lang w:val="en-US"/>
        </w:rPr>
        <w:t>.</w:t>
      </w:r>
      <w:r w:rsidRPr="00AD3427">
        <w:rPr>
          <w:rFonts w:ascii="Arial" w:hAnsi="Arial" w:cs="Arial"/>
          <w:lang w:val="en-US"/>
        </w:rPr>
        <w:t>, Rivera-Dommarco</w:t>
      </w:r>
      <w:r>
        <w:rPr>
          <w:rFonts w:ascii="Arial" w:hAnsi="Arial" w:cs="Arial"/>
          <w:lang w:val="en-US"/>
        </w:rPr>
        <w:t>,</w:t>
      </w:r>
      <w:r w:rsidRPr="00AD3427">
        <w:rPr>
          <w:rFonts w:ascii="Arial" w:hAnsi="Arial" w:cs="Arial"/>
          <w:lang w:val="en-US"/>
        </w:rPr>
        <w:t xml:space="preserve"> J. Obesity in Mexico, prevalence and trends in adults. </w:t>
      </w:r>
      <w:proofErr w:type="spellStart"/>
      <w:r w:rsidRPr="00AD3427">
        <w:rPr>
          <w:rFonts w:ascii="Arial" w:hAnsi="Arial" w:cs="Arial"/>
          <w:lang w:val="en-US"/>
        </w:rPr>
        <w:t>Ensanut</w:t>
      </w:r>
      <w:proofErr w:type="spellEnd"/>
      <w:r w:rsidRPr="00AD3427">
        <w:rPr>
          <w:rFonts w:ascii="Arial" w:hAnsi="Arial" w:cs="Arial"/>
          <w:lang w:val="en-US"/>
        </w:rPr>
        <w:t xml:space="preserve"> 2018-19. </w:t>
      </w:r>
      <w:proofErr w:type="spellStart"/>
      <w:r w:rsidRPr="00AD3427">
        <w:rPr>
          <w:rFonts w:ascii="Arial" w:hAnsi="Arial" w:cs="Arial"/>
          <w:lang w:val="en-US"/>
        </w:rPr>
        <w:t>salud</w:t>
      </w:r>
      <w:proofErr w:type="spellEnd"/>
      <w:r w:rsidRPr="00AD3427">
        <w:rPr>
          <w:rFonts w:ascii="Arial" w:hAnsi="Arial" w:cs="Arial"/>
          <w:lang w:val="en-US"/>
        </w:rPr>
        <w:t xml:space="preserve"> publica </w:t>
      </w:r>
      <w:proofErr w:type="spellStart"/>
      <w:r w:rsidRPr="00AD3427">
        <w:rPr>
          <w:rFonts w:ascii="Arial" w:hAnsi="Arial" w:cs="Arial"/>
          <w:lang w:val="en-US"/>
        </w:rPr>
        <w:t>mex.</w:t>
      </w:r>
      <w:proofErr w:type="spellEnd"/>
      <w:r w:rsidRPr="00AD3427">
        <w:rPr>
          <w:rFonts w:ascii="Arial" w:hAnsi="Arial" w:cs="Arial"/>
          <w:lang w:val="en-US"/>
        </w:rPr>
        <w:t xml:space="preserve"> 2020;62(6):682-692.</w:t>
      </w:r>
      <w:r>
        <w:rPr>
          <w:rFonts w:ascii="Arial" w:hAnsi="Arial" w:cs="Arial"/>
          <w:lang w:val="en-US"/>
        </w:rPr>
        <w:t xml:space="preserve"> </w:t>
      </w:r>
    </w:p>
    <w:p w14:paraId="1BC0838F" w14:textId="3C2B4C98" w:rsidR="00AE42DF" w:rsidRDefault="00AE42DF" w:rsidP="00366865">
      <w:pPr>
        <w:pStyle w:val="ListParagraph"/>
        <w:numPr>
          <w:ilvl w:val="0"/>
          <w:numId w:val="31"/>
        </w:numPr>
        <w:jc w:val="both"/>
        <w:rPr>
          <w:rFonts w:ascii="Arial" w:hAnsi="Arial" w:cs="Arial"/>
          <w:lang w:val="en-US"/>
        </w:rPr>
      </w:pPr>
      <w:proofErr w:type="spellStart"/>
      <w:r w:rsidRPr="00AE42DF">
        <w:rPr>
          <w:rFonts w:ascii="Arial" w:hAnsi="Arial" w:cs="Arial"/>
          <w:lang w:val="en-US"/>
        </w:rPr>
        <w:t>Berghöfer</w:t>
      </w:r>
      <w:proofErr w:type="spellEnd"/>
      <w:r w:rsidRPr="00AE42DF">
        <w:rPr>
          <w:rFonts w:ascii="Arial" w:hAnsi="Arial" w:cs="Arial"/>
          <w:lang w:val="en-US"/>
        </w:rPr>
        <w:t xml:space="preserve">, A., </w:t>
      </w:r>
      <w:proofErr w:type="spellStart"/>
      <w:r w:rsidRPr="00AE42DF">
        <w:rPr>
          <w:rFonts w:ascii="Arial" w:hAnsi="Arial" w:cs="Arial"/>
          <w:lang w:val="en-US"/>
        </w:rPr>
        <w:t>Pischon</w:t>
      </w:r>
      <w:proofErr w:type="spellEnd"/>
      <w:r w:rsidRPr="00AE42DF">
        <w:rPr>
          <w:rFonts w:ascii="Arial" w:hAnsi="Arial" w:cs="Arial"/>
          <w:lang w:val="en-US"/>
        </w:rPr>
        <w:t xml:space="preserve">, T., Reinhold, T., Apovian, C. M., Sharma, A. M., &amp; Willich, S. N. (2008). Obesity prevalence from a European perspective: A systematic review. BMC Public Health, 8, 200. </w:t>
      </w:r>
      <w:hyperlink r:id="rId15" w:history="1">
        <w:r w:rsidRPr="00962A6D">
          <w:rPr>
            <w:rStyle w:val="Hyperlink"/>
            <w:rFonts w:ascii="Arial" w:hAnsi="Arial" w:cs="Arial"/>
            <w:lang w:val="en-US"/>
          </w:rPr>
          <w:t>https://doi.org/10.1186/1471-2458-8-200</w:t>
        </w:r>
      </w:hyperlink>
      <w:r>
        <w:rPr>
          <w:rFonts w:ascii="Arial" w:hAnsi="Arial" w:cs="Arial"/>
          <w:lang w:val="en-US"/>
        </w:rPr>
        <w:t xml:space="preserve"> </w:t>
      </w:r>
    </w:p>
    <w:p w14:paraId="4770CB63" w14:textId="295ACEE9" w:rsidR="00554D5A" w:rsidRDefault="00554D5A" w:rsidP="00366865">
      <w:pPr>
        <w:pStyle w:val="ListParagraph"/>
        <w:numPr>
          <w:ilvl w:val="0"/>
          <w:numId w:val="31"/>
        </w:numPr>
        <w:jc w:val="both"/>
        <w:rPr>
          <w:rFonts w:ascii="Arial" w:hAnsi="Arial" w:cs="Arial"/>
          <w:lang w:val="en-US"/>
        </w:rPr>
      </w:pPr>
      <w:r w:rsidRPr="00554D5A">
        <w:rPr>
          <w:rFonts w:ascii="Arial" w:hAnsi="Arial" w:cs="Arial"/>
          <w:lang w:val="en-US"/>
        </w:rPr>
        <w:t xml:space="preserve">Byeon, H. (2019). Mild Cognitive Impairment Prediction Model of Elderly in Korea Using Restricted Boltzmann Machine. Journal of Convergence for Information Technology, 9(8), 248–253. </w:t>
      </w:r>
      <w:hyperlink r:id="rId16" w:history="1">
        <w:r w:rsidRPr="00FF1713">
          <w:rPr>
            <w:rStyle w:val="Hyperlink"/>
            <w:rFonts w:ascii="Arial" w:hAnsi="Arial" w:cs="Arial"/>
            <w:lang w:val="en-US"/>
          </w:rPr>
          <w:t>https://doi.org/10.22156/CS4SMB.2019.9.8.248</w:t>
        </w:r>
      </w:hyperlink>
      <w:r>
        <w:rPr>
          <w:rFonts w:ascii="Arial" w:hAnsi="Arial" w:cs="Arial"/>
          <w:lang w:val="en-US"/>
        </w:rPr>
        <w:t xml:space="preserve"> </w:t>
      </w:r>
    </w:p>
    <w:p w14:paraId="4F3C2F59" w14:textId="55A1FF7F" w:rsidR="005D2D35" w:rsidRPr="005D2D35" w:rsidRDefault="005D2D35" w:rsidP="00366865">
      <w:pPr>
        <w:pStyle w:val="ListParagraph"/>
        <w:numPr>
          <w:ilvl w:val="0"/>
          <w:numId w:val="31"/>
        </w:numPr>
        <w:jc w:val="both"/>
        <w:rPr>
          <w:rFonts w:ascii="Arial" w:hAnsi="Arial" w:cs="Arial"/>
        </w:rPr>
      </w:pPr>
      <w:r w:rsidRPr="005D2D35">
        <w:rPr>
          <w:rFonts w:ascii="Arial" w:hAnsi="Arial" w:cs="Arial"/>
        </w:rPr>
        <w:t>Carcelén-Fraile, M. D. C., Llera-</w:t>
      </w:r>
      <w:proofErr w:type="spellStart"/>
      <w:r w:rsidRPr="005D2D35">
        <w:rPr>
          <w:rFonts w:ascii="Arial" w:hAnsi="Arial" w:cs="Arial"/>
        </w:rPr>
        <w:t>DelaTorre</w:t>
      </w:r>
      <w:proofErr w:type="spellEnd"/>
      <w:r w:rsidRPr="005D2D35">
        <w:rPr>
          <w:rFonts w:ascii="Arial" w:hAnsi="Arial" w:cs="Arial"/>
        </w:rPr>
        <w:t xml:space="preserve">, A. M., </w:t>
      </w:r>
      <w:proofErr w:type="spellStart"/>
      <w:r w:rsidRPr="005D2D35">
        <w:rPr>
          <w:rFonts w:ascii="Arial" w:hAnsi="Arial" w:cs="Arial"/>
        </w:rPr>
        <w:t>Aibar</w:t>
      </w:r>
      <w:proofErr w:type="spellEnd"/>
      <w:r w:rsidRPr="005D2D35">
        <w:rPr>
          <w:rFonts w:ascii="Arial" w:hAnsi="Arial" w:cs="Arial"/>
        </w:rPr>
        <w:t xml:space="preserve">-Almazán, A., Afanador-Restrepo, D. F., Baena-Marín, M., Hita-Contreras, F., </w:t>
      </w:r>
      <w:r>
        <w:rPr>
          <w:rFonts w:ascii="Arial" w:hAnsi="Arial" w:cs="Arial"/>
        </w:rPr>
        <w:t>et al</w:t>
      </w:r>
      <w:r w:rsidRPr="005D2D35">
        <w:rPr>
          <w:rFonts w:ascii="Arial" w:hAnsi="Arial" w:cs="Arial"/>
        </w:rPr>
        <w:t xml:space="preserve">. </w:t>
      </w:r>
      <w:r w:rsidRPr="00EB7730">
        <w:rPr>
          <w:rFonts w:ascii="Arial" w:hAnsi="Arial" w:cs="Arial"/>
          <w:lang w:val="en-US"/>
        </w:rPr>
        <w:t xml:space="preserve">(2022). </w:t>
      </w:r>
      <w:r w:rsidRPr="005D2D35">
        <w:rPr>
          <w:rFonts w:ascii="Arial" w:hAnsi="Arial" w:cs="Arial"/>
          <w:lang w:val="en-US"/>
        </w:rPr>
        <w:t xml:space="preserve">Cognitive Stimulation as Alternative Treatment to Improve Psychological </w:t>
      </w:r>
      <w:r w:rsidRPr="005D2D35">
        <w:rPr>
          <w:rFonts w:ascii="Arial" w:hAnsi="Arial" w:cs="Arial"/>
          <w:lang w:val="en-US"/>
        </w:rPr>
        <w:lastRenderedPageBreak/>
        <w:t xml:space="preserve">Disorders in Patients with Mild Cognitive Impairment. </w:t>
      </w:r>
      <w:proofErr w:type="spellStart"/>
      <w:r w:rsidRPr="005D2D35">
        <w:rPr>
          <w:rFonts w:ascii="Arial" w:hAnsi="Arial" w:cs="Arial"/>
        </w:rPr>
        <w:t>Journal</w:t>
      </w:r>
      <w:proofErr w:type="spellEnd"/>
      <w:r w:rsidRPr="005D2D35">
        <w:rPr>
          <w:rFonts w:ascii="Arial" w:hAnsi="Arial" w:cs="Arial"/>
        </w:rPr>
        <w:t xml:space="preserve"> </w:t>
      </w:r>
      <w:proofErr w:type="spellStart"/>
      <w:r w:rsidRPr="005D2D35">
        <w:rPr>
          <w:rFonts w:ascii="Arial" w:hAnsi="Arial" w:cs="Arial"/>
        </w:rPr>
        <w:t>of</w:t>
      </w:r>
      <w:proofErr w:type="spellEnd"/>
      <w:r w:rsidRPr="005D2D35">
        <w:rPr>
          <w:rFonts w:ascii="Arial" w:hAnsi="Arial" w:cs="Arial"/>
        </w:rPr>
        <w:t xml:space="preserve"> </w:t>
      </w:r>
      <w:proofErr w:type="spellStart"/>
      <w:r w:rsidRPr="005D2D35">
        <w:rPr>
          <w:rFonts w:ascii="Arial" w:hAnsi="Arial" w:cs="Arial"/>
        </w:rPr>
        <w:t>clinical</w:t>
      </w:r>
      <w:proofErr w:type="spellEnd"/>
      <w:r w:rsidRPr="005D2D35">
        <w:rPr>
          <w:rFonts w:ascii="Arial" w:hAnsi="Arial" w:cs="Arial"/>
        </w:rPr>
        <w:t xml:space="preserve"> medicine, 11(14), 3947. </w:t>
      </w:r>
      <w:hyperlink r:id="rId17" w:history="1">
        <w:r w:rsidRPr="001950A9">
          <w:rPr>
            <w:rStyle w:val="Hyperlink"/>
            <w:rFonts w:ascii="Arial" w:hAnsi="Arial" w:cs="Arial"/>
          </w:rPr>
          <w:t>https://doi.org/10.3390/jcm11143947</w:t>
        </w:r>
      </w:hyperlink>
      <w:r>
        <w:rPr>
          <w:rFonts w:ascii="Arial" w:hAnsi="Arial" w:cs="Arial"/>
        </w:rPr>
        <w:t xml:space="preserve"> </w:t>
      </w:r>
    </w:p>
    <w:p w14:paraId="51594B03" w14:textId="6423DF58" w:rsidR="00433BA0" w:rsidRDefault="00433BA0" w:rsidP="00366865">
      <w:pPr>
        <w:pStyle w:val="ListParagraph"/>
        <w:numPr>
          <w:ilvl w:val="0"/>
          <w:numId w:val="31"/>
        </w:numPr>
        <w:jc w:val="both"/>
        <w:rPr>
          <w:rFonts w:ascii="Arial" w:hAnsi="Arial" w:cs="Arial"/>
        </w:rPr>
      </w:pPr>
      <w:r w:rsidRPr="00433BA0">
        <w:rPr>
          <w:rFonts w:ascii="Arial" w:hAnsi="Arial" w:cs="Arial"/>
          <w:lang w:val="fr-FR"/>
        </w:rPr>
        <w:t xml:space="preserve">Chen, P., Cai, H., Bai, W., Su, Z., Tang, L., </w:t>
      </w:r>
      <w:proofErr w:type="spellStart"/>
      <w:r w:rsidRPr="00433BA0">
        <w:rPr>
          <w:rFonts w:ascii="Arial" w:hAnsi="Arial" w:cs="Arial"/>
          <w:lang w:val="fr-FR"/>
        </w:rPr>
        <w:t>Ungvari</w:t>
      </w:r>
      <w:proofErr w:type="spellEnd"/>
      <w:r w:rsidRPr="00433BA0">
        <w:rPr>
          <w:rFonts w:ascii="Arial" w:hAnsi="Arial" w:cs="Arial"/>
          <w:lang w:val="fr-FR"/>
        </w:rPr>
        <w:t xml:space="preserve">, G. S., </w:t>
      </w:r>
      <w:r>
        <w:rPr>
          <w:rFonts w:ascii="Arial" w:hAnsi="Arial" w:cs="Arial"/>
          <w:lang w:val="fr-FR"/>
        </w:rPr>
        <w:t>et al</w:t>
      </w:r>
      <w:r w:rsidRPr="00433BA0">
        <w:rPr>
          <w:rFonts w:ascii="Arial" w:hAnsi="Arial" w:cs="Arial"/>
          <w:lang w:val="fr-FR"/>
        </w:rPr>
        <w:t xml:space="preserve">. </w:t>
      </w:r>
      <w:r w:rsidRPr="00E2590D">
        <w:rPr>
          <w:rFonts w:ascii="Arial" w:hAnsi="Arial" w:cs="Arial"/>
          <w:lang w:val="en-US"/>
        </w:rPr>
        <w:t xml:space="preserve">(2023). </w:t>
      </w:r>
      <w:r w:rsidRPr="00433BA0">
        <w:rPr>
          <w:rFonts w:ascii="Arial" w:hAnsi="Arial" w:cs="Arial"/>
          <w:lang w:val="en-US"/>
        </w:rPr>
        <w:t xml:space="preserve">Global prevalence of mild cognitive impairment among older adults living in nursing homes: A meta-analysis and systematic review of epidemiological surveys. </w:t>
      </w:r>
      <w:proofErr w:type="spellStart"/>
      <w:r w:rsidRPr="00433BA0">
        <w:rPr>
          <w:rFonts w:ascii="Arial" w:hAnsi="Arial" w:cs="Arial"/>
        </w:rPr>
        <w:t>Translational</w:t>
      </w:r>
      <w:proofErr w:type="spellEnd"/>
      <w:r w:rsidRPr="00433BA0">
        <w:rPr>
          <w:rFonts w:ascii="Arial" w:hAnsi="Arial" w:cs="Arial"/>
        </w:rPr>
        <w:t xml:space="preserve"> </w:t>
      </w:r>
      <w:proofErr w:type="spellStart"/>
      <w:r w:rsidRPr="00433BA0">
        <w:rPr>
          <w:rFonts w:ascii="Arial" w:hAnsi="Arial" w:cs="Arial"/>
        </w:rPr>
        <w:t>Psychiatry</w:t>
      </w:r>
      <w:proofErr w:type="spellEnd"/>
      <w:r w:rsidRPr="00433BA0">
        <w:rPr>
          <w:rFonts w:ascii="Arial" w:hAnsi="Arial" w:cs="Arial"/>
        </w:rPr>
        <w:t xml:space="preserve">, 13, 88. </w:t>
      </w:r>
      <w:hyperlink r:id="rId18" w:history="1">
        <w:r w:rsidRPr="00962A6D">
          <w:rPr>
            <w:rStyle w:val="Hyperlink"/>
            <w:rFonts w:ascii="Arial" w:hAnsi="Arial" w:cs="Arial"/>
          </w:rPr>
          <w:t>https://doi.org/10.1038/s41398-023-02361-1</w:t>
        </w:r>
      </w:hyperlink>
      <w:r>
        <w:rPr>
          <w:rFonts w:ascii="Arial" w:hAnsi="Arial" w:cs="Arial"/>
        </w:rPr>
        <w:t xml:space="preserve"> </w:t>
      </w:r>
    </w:p>
    <w:p w14:paraId="1A30941F" w14:textId="5FF38C8A" w:rsidR="009B1C7B" w:rsidRDefault="009B1C7B" w:rsidP="00366865">
      <w:pPr>
        <w:pStyle w:val="ListParagraph"/>
        <w:numPr>
          <w:ilvl w:val="0"/>
          <w:numId w:val="31"/>
        </w:numPr>
        <w:jc w:val="both"/>
        <w:rPr>
          <w:rFonts w:ascii="Arial" w:hAnsi="Arial" w:cs="Arial"/>
        </w:rPr>
      </w:pPr>
      <w:r w:rsidRPr="009B1C7B">
        <w:rPr>
          <w:rFonts w:ascii="Arial" w:hAnsi="Arial" w:cs="Arial"/>
        </w:rPr>
        <w:t xml:space="preserve">Clement-Carbonell, V., Cabañero-Martínez, M.J., Fernández-Alcántara, M., Ruiz-Robledillo, N., Escribano, S., </w:t>
      </w:r>
      <w:proofErr w:type="spellStart"/>
      <w:r w:rsidRPr="009B1C7B">
        <w:rPr>
          <w:rFonts w:ascii="Arial" w:hAnsi="Arial" w:cs="Arial"/>
        </w:rPr>
        <w:t>Congost</w:t>
      </w:r>
      <w:proofErr w:type="spellEnd"/>
      <w:r w:rsidRPr="009B1C7B">
        <w:rPr>
          <w:rFonts w:ascii="Arial" w:hAnsi="Arial" w:cs="Arial"/>
        </w:rPr>
        <w:t xml:space="preserve">-Maestre, N., et al. </w:t>
      </w:r>
      <w:r w:rsidRPr="009B1C7B">
        <w:rPr>
          <w:rFonts w:ascii="Arial" w:hAnsi="Arial" w:cs="Arial"/>
          <w:lang w:val="en-US"/>
        </w:rPr>
        <w:t xml:space="preserve">(2020). Psychometric Properties </w:t>
      </w:r>
      <w:proofErr w:type="gramStart"/>
      <w:r w:rsidRPr="009B1C7B">
        <w:rPr>
          <w:rFonts w:ascii="Arial" w:hAnsi="Arial" w:cs="Arial"/>
          <w:lang w:val="en-US"/>
        </w:rPr>
        <w:t>Of</w:t>
      </w:r>
      <w:proofErr w:type="gramEnd"/>
      <w:r w:rsidRPr="009B1C7B">
        <w:rPr>
          <w:rFonts w:ascii="Arial" w:hAnsi="Arial" w:cs="Arial"/>
          <w:lang w:val="en-US"/>
        </w:rPr>
        <w:t xml:space="preserve"> The Spanish Version Of The Mild Cognitive Impairment Questionnaire. </w:t>
      </w:r>
      <w:proofErr w:type="spellStart"/>
      <w:r w:rsidRPr="009B1C7B">
        <w:rPr>
          <w:rFonts w:ascii="Arial" w:hAnsi="Arial" w:cs="Arial"/>
        </w:rPr>
        <w:t>Research</w:t>
      </w:r>
      <w:proofErr w:type="spellEnd"/>
      <w:r w:rsidRPr="009B1C7B">
        <w:rPr>
          <w:rFonts w:ascii="Arial" w:hAnsi="Arial" w:cs="Arial"/>
        </w:rPr>
        <w:t xml:space="preserve"> &amp; </w:t>
      </w:r>
      <w:proofErr w:type="spellStart"/>
      <w:r w:rsidRPr="009B1C7B">
        <w:rPr>
          <w:rFonts w:ascii="Arial" w:hAnsi="Arial" w:cs="Arial"/>
        </w:rPr>
        <w:t>Nursing</w:t>
      </w:r>
      <w:proofErr w:type="spellEnd"/>
      <w:r w:rsidRPr="009B1C7B">
        <w:rPr>
          <w:rFonts w:ascii="Arial" w:hAnsi="Arial" w:cs="Arial"/>
        </w:rPr>
        <w:t xml:space="preserve"> </w:t>
      </w:r>
      <w:proofErr w:type="spellStart"/>
      <w:r w:rsidRPr="009B1C7B">
        <w:rPr>
          <w:rFonts w:ascii="Arial" w:hAnsi="Arial" w:cs="Arial"/>
        </w:rPr>
        <w:t>Health</w:t>
      </w:r>
      <w:proofErr w:type="spellEnd"/>
      <w:r w:rsidRPr="009B1C7B">
        <w:rPr>
          <w:rFonts w:ascii="Arial" w:hAnsi="Arial" w:cs="Arial"/>
        </w:rPr>
        <w:t>, 43(3), 284-293.</w:t>
      </w:r>
      <w:r>
        <w:rPr>
          <w:rFonts w:ascii="Arial" w:hAnsi="Arial" w:cs="Arial"/>
        </w:rPr>
        <w:t xml:space="preserve"> </w:t>
      </w:r>
    </w:p>
    <w:p w14:paraId="6C3FC372" w14:textId="278E53C6" w:rsidR="00A73A7E" w:rsidRPr="00A73A7E" w:rsidRDefault="00A73A7E" w:rsidP="00366865">
      <w:pPr>
        <w:pStyle w:val="ListParagraph"/>
        <w:numPr>
          <w:ilvl w:val="0"/>
          <w:numId w:val="31"/>
        </w:numPr>
        <w:jc w:val="both"/>
        <w:rPr>
          <w:rFonts w:ascii="Arial" w:hAnsi="Arial" w:cs="Arial"/>
        </w:rPr>
      </w:pPr>
      <w:r w:rsidRPr="00A73A7E">
        <w:rPr>
          <w:rFonts w:ascii="Arial" w:hAnsi="Arial" w:cs="Arial"/>
        </w:rPr>
        <w:t>Collazos</w:t>
      </w:r>
      <w:r>
        <w:rPr>
          <w:rFonts w:ascii="Arial" w:hAnsi="Arial" w:cs="Arial"/>
        </w:rPr>
        <w:t>-</w:t>
      </w:r>
      <w:proofErr w:type="spellStart"/>
      <w:r w:rsidRPr="00A73A7E">
        <w:rPr>
          <w:rFonts w:ascii="Arial" w:hAnsi="Arial" w:cs="Arial"/>
        </w:rPr>
        <w:t>Marin</w:t>
      </w:r>
      <w:proofErr w:type="spellEnd"/>
      <w:r w:rsidRPr="00A73A7E">
        <w:rPr>
          <w:rFonts w:ascii="Arial" w:hAnsi="Arial" w:cs="Arial"/>
        </w:rPr>
        <w:t>, L</w:t>
      </w:r>
      <w:r>
        <w:rPr>
          <w:rFonts w:ascii="Arial" w:hAnsi="Arial" w:cs="Arial"/>
        </w:rPr>
        <w:t>.</w:t>
      </w:r>
      <w:r w:rsidRPr="00A73A7E">
        <w:rPr>
          <w:rFonts w:ascii="Arial" w:hAnsi="Arial" w:cs="Arial"/>
        </w:rPr>
        <w:t>F</w:t>
      </w:r>
      <w:r>
        <w:rPr>
          <w:rFonts w:ascii="Arial" w:hAnsi="Arial" w:cs="Arial"/>
        </w:rPr>
        <w:t>.</w:t>
      </w:r>
      <w:r w:rsidRPr="00A73A7E">
        <w:rPr>
          <w:rFonts w:ascii="Arial" w:hAnsi="Arial" w:cs="Arial"/>
        </w:rPr>
        <w:t>, Velázquez</w:t>
      </w:r>
      <w:r>
        <w:rPr>
          <w:rFonts w:ascii="Arial" w:hAnsi="Arial" w:cs="Arial"/>
        </w:rPr>
        <w:t>-</w:t>
      </w:r>
      <w:proofErr w:type="spellStart"/>
      <w:r w:rsidRPr="00A73A7E">
        <w:rPr>
          <w:rFonts w:ascii="Arial" w:hAnsi="Arial" w:cs="Arial"/>
        </w:rPr>
        <w:t>Lopez</w:t>
      </w:r>
      <w:proofErr w:type="spellEnd"/>
      <w:r w:rsidRPr="00A73A7E">
        <w:rPr>
          <w:rFonts w:ascii="Arial" w:hAnsi="Arial" w:cs="Arial"/>
        </w:rPr>
        <w:t>, G</w:t>
      </w:r>
      <w:r>
        <w:rPr>
          <w:rFonts w:ascii="Arial" w:hAnsi="Arial" w:cs="Arial"/>
        </w:rPr>
        <w:t>.</w:t>
      </w:r>
      <w:r w:rsidRPr="00A73A7E">
        <w:rPr>
          <w:rFonts w:ascii="Arial" w:hAnsi="Arial" w:cs="Arial"/>
        </w:rPr>
        <w:t>, &amp; Aguilar</w:t>
      </w:r>
      <w:r>
        <w:rPr>
          <w:rFonts w:ascii="Arial" w:hAnsi="Arial" w:cs="Arial"/>
        </w:rPr>
        <w:t>-</w:t>
      </w:r>
      <w:r w:rsidRPr="00A73A7E">
        <w:rPr>
          <w:rFonts w:ascii="Arial" w:hAnsi="Arial" w:cs="Arial"/>
        </w:rPr>
        <w:t xml:space="preserve">Salas, I. (2023). </w:t>
      </w:r>
      <w:r w:rsidRPr="00A73A7E">
        <w:rPr>
          <w:rFonts w:ascii="Arial" w:hAnsi="Arial" w:cs="Arial"/>
          <w:lang w:val="en-US"/>
        </w:rPr>
        <w:t xml:space="preserve">What diseases affect elderly Mexican population? Clinical and </w:t>
      </w:r>
      <w:proofErr w:type="spellStart"/>
      <w:r w:rsidRPr="00A73A7E">
        <w:rPr>
          <w:rFonts w:ascii="Arial" w:hAnsi="Arial" w:cs="Arial"/>
          <w:lang w:val="en-US"/>
        </w:rPr>
        <w:t>socialdemographic</w:t>
      </w:r>
      <w:proofErr w:type="spellEnd"/>
      <w:r w:rsidRPr="00A73A7E">
        <w:rPr>
          <w:rFonts w:ascii="Arial" w:hAnsi="Arial" w:cs="Arial"/>
          <w:lang w:val="en-US"/>
        </w:rPr>
        <w:t xml:space="preserve"> characteristics of patients of the psychogeriatric clinic of the National Institute of Psychiatry. </w:t>
      </w:r>
      <w:r w:rsidRPr="00A73A7E">
        <w:rPr>
          <w:rFonts w:ascii="Arial" w:hAnsi="Arial" w:cs="Arial"/>
        </w:rPr>
        <w:t xml:space="preserve">Salud mental, 46(4), 201-210. </w:t>
      </w:r>
      <w:hyperlink r:id="rId19" w:history="1">
        <w:r w:rsidRPr="00962A6D">
          <w:rPr>
            <w:rStyle w:val="Hyperlink"/>
            <w:rFonts w:ascii="Arial" w:hAnsi="Arial" w:cs="Arial"/>
          </w:rPr>
          <w:t>https://doi.org/10.17711/sm.0185-3325.2023.025</w:t>
        </w:r>
      </w:hyperlink>
      <w:r>
        <w:rPr>
          <w:rFonts w:ascii="Arial" w:hAnsi="Arial" w:cs="Arial"/>
        </w:rPr>
        <w:t xml:space="preserve"> </w:t>
      </w:r>
    </w:p>
    <w:p w14:paraId="508CC90A" w14:textId="2FDDD4F7" w:rsidR="00B269D5" w:rsidRPr="00B269D5" w:rsidRDefault="00B269D5" w:rsidP="00366865">
      <w:pPr>
        <w:pStyle w:val="ListParagraph"/>
        <w:numPr>
          <w:ilvl w:val="0"/>
          <w:numId w:val="31"/>
        </w:numPr>
        <w:jc w:val="both"/>
        <w:rPr>
          <w:rFonts w:ascii="Arial" w:hAnsi="Arial" w:cs="Arial"/>
          <w:lang w:val="en-US"/>
        </w:rPr>
      </w:pPr>
      <w:proofErr w:type="spellStart"/>
      <w:r w:rsidRPr="00B269D5">
        <w:rPr>
          <w:rFonts w:ascii="Arial" w:hAnsi="Arial" w:cs="Arial"/>
          <w:lang w:val="en-US"/>
        </w:rPr>
        <w:t>Eshkoor</w:t>
      </w:r>
      <w:proofErr w:type="spellEnd"/>
      <w:r w:rsidRPr="00B269D5">
        <w:rPr>
          <w:rFonts w:ascii="Arial" w:hAnsi="Arial" w:cs="Arial"/>
          <w:lang w:val="en-US"/>
        </w:rPr>
        <w:t xml:space="preserve">, S. A., Hamid, T. A., Mun, C. Y., &amp; Ng, C. K. (2015). Mild cognitive impairment and its management in older people. Clinical interventions in aging, 10, 687–693. </w:t>
      </w:r>
      <w:hyperlink r:id="rId20" w:history="1">
        <w:r w:rsidRPr="00FC1126">
          <w:rPr>
            <w:rStyle w:val="Hyperlink"/>
            <w:rFonts w:ascii="Arial" w:hAnsi="Arial" w:cs="Arial"/>
            <w:lang w:val="en-US"/>
          </w:rPr>
          <w:t>https://doi.org/10.2147/CIA.S73922</w:t>
        </w:r>
      </w:hyperlink>
      <w:r>
        <w:rPr>
          <w:rFonts w:ascii="Arial" w:hAnsi="Arial" w:cs="Arial"/>
          <w:lang w:val="en-US"/>
        </w:rPr>
        <w:t xml:space="preserve"> </w:t>
      </w:r>
    </w:p>
    <w:p w14:paraId="508E5AB6" w14:textId="2B843216" w:rsidR="00BF6326" w:rsidRDefault="00BF6326" w:rsidP="00366865">
      <w:pPr>
        <w:pStyle w:val="ListParagraph"/>
        <w:numPr>
          <w:ilvl w:val="0"/>
          <w:numId w:val="31"/>
        </w:numPr>
        <w:jc w:val="both"/>
        <w:rPr>
          <w:rFonts w:ascii="Arial" w:hAnsi="Arial" w:cs="Arial"/>
          <w:lang w:val="en-US"/>
        </w:rPr>
      </w:pPr>
      <w:proofErr w:type="spellStart"/>
      <w:r w:rsidRPr="00BF6326">
        <w:rPr>
          <w:rFonts w:ascii="Arial" w:hAnsi="Arial" w:cs="Arial"/>
        </w:rPr>
        <w:t>Filozof</w:t>
      </w:r>
      <w:proofErr w:type="spellEnd"/>
      <w:r w:rsidRPr="00BF6326">
        <w:rPr>
          <w:rFonts w:ascii="Arial" w:hAnsi="Arial" w:cs="Arial"/>
        </w:rPr>
        <w:t xml:space="preserve">, C., </w:t>
      </w:r>
      <w:proofErr w:type="spellStart"/>
      <w:r w:rsidRPr="00BF6326">
        <w:rPr>
          <w:rFonts w:ascii="Arial" w:hAnsi="Arial" w:cs="Arial"/>
        </w:rPr>
        <w:t>Gonzalez</w:t>
      </w:r>
      <w:proofErr w:type="spellEnd"/>
      <w:r w:rsidRPr="00BF6326">
        <w:rPr>
          <w:rFonts w:ascii="Arial" w:hAnsi="Arial" w:cs="Arial"/>
        </w:rPr>
        <w:t xml:space="preserve">, C., </w:t>
      </w:r>
      <w:proofErr w:type="spellStart"/>
      <w:r w:rsidRPr="00BF6326">
        <w:rPr>
          <w:rFonts w:ascii="Arial" w:hAnsi="Arial" w:cs="Arial"/>
        </w:rPr>
        <w:t>Sereday</w:t>
      </w:r>
      <w:proofErr w:type="spellEnd"/>
      <w:r w:rsidRPr="00BF6326">
        <w:rPr>
          <w:rFonts w:ascii="Arial" w:hAnsi="Arial" w:cs="Arial"/>
        </w:rPr>
        <w:t xml:space="preserve">, M., Mazza, C., &amp; </w:t>
      </w:r>
      <w:proofErr w:type="spellStart"/>
      <w:r w:rsidRPr="00BF6326">
        <w:rPr>
          <w:rFonts w:ascii="Arial" w:hAnsi="Arial" w:cs="Arial"/>
        </w:rPr>
        <w:t>Braguinsky</w:t>
      </w:r>
      <w:proofErr w:type="spellEnd"/>
      <w:r w:rsidRPr="00BF6326">
        <w:rPr>
          <w:rFonts w:ascii="Arial" w:hAnsi="Arial" w:cs="Arial"/>
        </w:rPr>
        <w:t xml:space="preserve">, J. (2001). </w:t>
      </w:r>
      <w:r w:rsidRPr="00BF6326">
        <w:rPr>
          <w:rFonts w:ascii="Arial" w:hAnsi="Arial" w:cs="Arial"/>
          <w:lang w:val="en-US"/>
        </w:rPr>
        <w:t xml:space="preserve">Obesity prevalence and trends in Latin-American countries. Obesity </w:t>
      </w:r>
      <w:proofErr w:type="gramStart"/>
      <w:r w:rsidRPr="00BF6326">
        <w:rPr>
          <w:rFonts w:ascii="Arial" w:hAnsi="Arial" w:cs="Arial"/>
          <w:lang w:val="en-US"/>
        </w:rPr>
        <w:t>reviews :</w:t>
      </w:r>
      <w:proofErr w:type="gramEnd"/>
      <w:r w:rsidRPr="00BF6326">
        <w:rPr>
          <w:rFonts w:ascii="Arial" w:hAnsi="Arial" w:cs="Arial"/>
          <w:lang w:val="en-US"/>
        </w:rPr>
        <w:t xml:space="preserve"> an official journal of the International Association for the Study of Obesity, 2(2), 99–106. </w:t>
      </w:r>
      <w:hyperlink r:id="rId21" w:history="1">
        <w:r w:rsidRPr="00962A6D">
          <w:rPr>
            <w:rStyle w:val="Hyperlink"/>
            <w:rFonts w:ascii="Arial" w:hAnsi="Arial" w:cs="Arial"/>
            <w:lang w:val="en-US"/>
          </w:rPr>
          <w:t>https://doi.org/10.1046/j.1467-789x.2001.00029.x</w:t>
        </w:r>
      </w:hyperlink>
      <w:r>
        <w:rPr>
          <w:rFonts w:ascii="Arial" w:hAnsi="Arial" w:cs="Arial"/>
          <w:lang w:val="en-US"/>
        </w:rPr>
        <w:t xml:space="preserve"> </w:t>
      </w:r>
    </w:p>
    <w:p w14:paraId="3940919E" w14:textId="2E355F1B" w:rsidR="00F006C1" w:rsidRPr="00F006C1" w:rsidRDefault="00F006C1" w:rsidP="00366865">
      <w:pPr>
        <w:pStyle w:val="ListParagraph"/>
        <w:numPr>
          <w:ilvl w:val="0"/>
          <w:numId w:val="31"/>
        </w:numPr>
        <w:jc w:val="both"/>
        <w:rPr>
          <w:rFonts w:ascii="Arial" w:hAnsi="Arial" w:cs="Arial"/>
          <w:lang w:val="en-US"/>
        </w:rPr>
      </w:pPr>
      <w:r w:rsidRPr="00F006C1">
        <w:rPr>
          <w:rFonts w:ascii="Arial" w:hAnsi="Arial" w:cs="Arial"/>
          <w:lang w:val="en-US"/>
        </w:rPr>
        <w:t xml:space="preserve">Hwang, E. J. (2022). Analysis of Factors Associated with Subjective Mild Cognitive Impairment (MCI) among Older Adults Resident in the Community. International Journal of Environmental Research and Public Health, 19(16), 10387. </w:t>
      </w:r>
      <w:hyperlink r:id="rId22" w:history="1">
        <w:r w:rsidRPr="00F006C1">
          <w:rPr>
            <w:rStyle w:val="Hyperlink"/>
            <w:rFonts w:ascii="Arial" w:hAnsi="Arial" w:cs="Arial"/>
            <w:lang w:val="en-US"/>
          </w:rPr>
          <w:t>https://doi.org/10.3390/ijerph191610387</w:t>
        </w:r>
      </w:hyperlink>
      <w:r w:rsidRPr="00F006C1">
        <w:rPr>
          <w:rFonts w:ascii="Arial" w:hAnsi="Arial" w:cs="Arial"/>
          <w:lang w:val="en-US"/>
        </w:rPr>
        <w:t xml:space="preserve"> </w:t>
      </w:r>
    </w:p>
    <w:p w14:paraId="4169D071" w14:textId="06040E39" w:rsidR="001E196D" w:rsidRDefault="001E196D" w:rsidP="00366865">
      <w:pPr>
        <w:pStyle w:val="ListParagraph"/>
        <w:numPr>
          <w:ilvl w:val="0"/>
          <w:numId w:val="31"/>
        </w:numPr>
        <w:jc w:val="both"/>
        <w:rPr>
          <w:rFonts w:ascii="Arial" w:hAnsi="Arial" w:cs="Arial"/>
        </w:rPr>
      </w:pPr>
      <w:bookmarkStart w:id="9" w:name="_Hlk193135128"/>
      <w:proofErr w:type="spellStart"/>
      <w:r w:rsidRPr="001E196D">
        <w:rPr>
          <w:rFonts w:ascii="Arial" w:hAnsi="Arial" w:cs="Arial"/>
        </w:rPr>
        <w:t>Juarez</w:t>
      </w:r>
      <w:proofErr w:type="spellEnd"/>
      <w:r w:rsidRPr="001E196D">
        <w:rPr>
          <w:rFonts w:ascii="Arial" w:hAnsi="Arial" w:cs="Arial"/>
        </w:rPr>
        <w:t>-Cedillo</w:t>
      </w:r>
      <w:bookmarkEnd w:id="9"/>
      <w:r w:rsidRPr="001E196D">
        <w:rPr>
          <w:rFonts w:ascii="Arial" w:hAnsi="Arial" w:cs="Arial"/>
        </w:rPr>
        <w:t xml:space="preserve">, T., Sanchez-Arenas, R., </w:t>
      </w:r>
      <w:proofErr w:type="spellStart"/>
      <w:r w:rsidRPr="001E196D">
        <w:rPr>
          <w:rFonts w:ascii="Arial" w:hAnsi="Arial" w:cs="Arial"/>
        </w:rPr>
        <w:t>Sanchez-Garcia</w:t>
      </w:r>
      <w:proofErr w:type="spellEnd"/>
      <w:r w:rsidRPr="001E196D">
        <w:rPr>
          <w:rFonts w:ascii="Arial" w:hAnsi="Arial" w:cs="Arial"/>
        </w:rPr>
        <w:t xml:space="preserve">, S., </w:t>
      </w:r>
      <w:proofErr w:type="spellStart"/>
      <w:r w:rsidRPr="001E196D">
        <w:rPr>
          <w:rFonts w:ascii="Arial" w:hAnsi="Arial" w:cs="Arial"/>
        </w:rPr>
        <w:t>Garcia</w:t>
      </w:r>
      <w:proofErr w:type="spellEnd"/>
      <w:r w:rsidRPr="001E196D">
        <w:rPr>
          <w:rFonts w:ascii="Arial" w:hAnsi="Arial" w:cs="Arial"/>
        </w:rPr>
        <w:t xml:space="preserve">-Peña, C., </w:t>
      </w:r>
      <w:proofErr w:type="spellStart"/>
      <w:r w:rsidRPr="001E196D">
        <w:rPr>
          <w:rFonts w:ascii="Arial" w:hAnsi="Arial" w:cs="Arial"/>
        </w:rPr>
        <w:t>Hsiung</w:t>
      </w:r>
      <w:proofErr w:type="spellEnd"/>
      <w:r w:rsidRPr="001E196D">
        <w:rPr>
          <w:rFonts w:ascii="Arial" w:hAnsi="Arial" w:cs="Arial"/>
        </w:rPr>
        <w:t xml:space="preserve">, G. Y., </w:t>
      </w:r>
      <w:proofErr w:type="spellStart"/>
      <w:r w:rsidRPr="001E196D">
        <w:rPr>
          <w:rFonts w:ascii="Arial" w:hAnsi="Arial" w:cs="Arial"/>
        </w:rPr>
        <w:t>Sepehry</w:t>
      </w:r>
      <w:proofErr w:type="spellEnd"/>
      <w:r w:rsidRPr="001E196D">
        <w:rPr>
          <w:rFonts w:ascii="Arial" w:hAnsi="Arial" w:cs="Arial"/>
        </w:rPr>
        <w:t xml:space="preserve">, A. A., et al. </w:t>
      </w:r>
      <w:r w:rsidRPr="001E196D">
        <w:rPr>
          <w:rFonts w:ascii="Arial" w:hAnsi="Arial" w:cs="Arial"/>
          <w:lang w:val="en-US"/>
        </w:rPr>
        <w:t xml:space="preserve">(2012). Prevalence of mild cognitive impairment and its subtypes in the Mexican population. </w:t>
      </w:r>
      <w:proofErr w:type="spellStart"/>
      <w:r w:rsidRPr="001E196D">
        <w:rPr>
          <w:rFonts w:ascii="Arial" w:hAnsi="Arial" w:cs="Arial"/>
        </w:rPr>
        <w:t>Dementia</w:t>
      </w:r>
      <w:proofErr w:type="spellEnd"/>
      <w:r w:rsidRPr="001E196D">
        <w:rPr>
          <w:rFonts w:ascii="Arial" w:hAnsi="Arial" w:cs="Arial"/>
        </w:rPr>
        <w:t xml:space="preserve"> and </w:t>
      </w:r>
      <w:proofErr w:type="spellStart"/>
      <w:r w:rsidRPr="001E196D">
        <w:rPr>
          <w:rFonts w:ascii="Arial" w:hAnsi="Arial" w:cs="Arial"/>
        </w:rPr>
        <w:t>geriatric</w:t>
      </w:r>
      <w:proofErr w:type="spellEnd"/>
      <w:r w:rsidRPr="001E196D">
        <w:rPr>
          <w:rFonts w:ascii="Arial" w:hAnsi="Arial" w:cs="Arial"/>
        </w:rPr>
        <w:t xml:space="preserve"> </w:t>
      </w:r>
      <w:proofErr w:type="spellStart"/>
      <w:r w:rsidRPr="001E196D">
        <w:rPr>
          <w:rFonts w:ascii="Arial" w:hAnsi="Arial" w:cs="Arial"/>
        </w:rPr>
        <w:t>cognitive</w:t>
      </w:r>
      <w:proofErr w:type="spellEnd"/>
      <w:r w:rsidRPr="001E196D">
        <w:rPr>
          <w:rFonts w:ascii="Arial" w:hAnsi="Arial" w:cs="Arial"/>
        </w:rPr>
        <w:t xml:space="preserve"> </w:t>
      </w:r>
      <w:proofErr w:type="spellStart"/>
      <w:r w:rsidRPr="001E196D">
        <w:rPr>
          <w:rFonts w:ascii="Arial" w:hAnsi="Arial" w:cs="Arial"/>
        </w:rPr>
        <w:t>disorders</w:t>
      </w:r>
      <w:proofErr w:type="spellEnd"/>
      <w:r w:rsidRPr="001E196D">
        <w:rPr>
          <w:rFonts w:ascii="Arial" w:hAnsi="Arial" w:cs="Arial"/>
        </w:rPr>
        <w:t xml:space="preserve">, 34(5-6), 271–281. </w:t>
      </w:r>
      <w:hyperlink r:id="rId23" w:history="1">
        <w:r w:rsidRPr="00962A6D">
          <w:rPr>
            <w:rStyle w:val="Hyperlink"/>
            <w:rFonts w:ascii="Arial" w:hAnsi="Arial" w:cs="Arial"/>
          </w:rPr>
          <w:t>https://doi.org/10.1159/000345251</w:t>
        </w:r>
      </w:hyperlink>
      <w:r>
        <w:rPr>
          <w:rFonts w:ascii="Arial" w:hAnsi="Arial" w:cs="Arial"/>
        </w:rPr>
        <w:t xml:space="preserve"> </w:t>
      </w:r>
    </w:p>
    <w:p w14:paraId="75FEA441" w14:textId="0C9B6B23" w:rsidR="00E96EB8" w:rsidRDefault="00E96EB8" w:rsidP="00366865">
      <w:pPr>
        <w:pStyle w:val="ListParagraph"/>
        <w:numPr>
          <w:ilvl w:val="0"/>
          <w:numId w:val="31"/>
        </w:numPr>
        <w:jc w:val="both"/>
        <w:rPr>
          <w:rFonts w:ascii="Arial" w:hAnsi="Arial" w:cs="Arial"/>
        </w:rPr>
      </w:pPr>
      <w:proofErr w:type="spellStart"/>
      <w:r w:rsidRPr="00E96EB8">
        <w:rPr>
          <w:rFonts w:ascii="Arial" w:hAnsi="Arial" w:cs="Arial"/>
        </w:rPr>
        <w:t>Juarez</w:t>
      </w:r>
      <w:proofErr w:type="spellEnd"/>
      <w:r w:rsidRPr="00E96EB8">
        <w:rPr>
          <w:rFonts w:ascii="Arial" w:hAnsi="Arial" w:cs="Arial"/>
        </w:rPr>
        <w:t xml:space="preserve">-Cedillo, T., </w:t>
      </w:r>
      <w:proofErr w:type="spellStart"/>
      <w:r w:rsidRPr="00E96EB8">
        <w:rPr>
          <w:rFonts w:ascii="Arial" w:hAnsi="Arial" w:cs="Arial"/>
        </w:rPr>
        <w:t>Gonzelez</w:t>
      </w:r>
      <w:proofErr w:type="spellEnd"/>
      <w:r w:rsidRPr="00E96EB8">
        <w:rPr>
          <w:rFonts w:ascii="Arial" w:hAnsi="Arial" w:cs="Arial"/>
        </w:rPr>
        <w:t xml:space="preserve">-Figueroa, E., </w:t>
      </w:r>
      <w:proofErr w:type="spellStart"/>
      <w:r w:rsidRPr="00E96EB8">
        <w:rPr>
          <w:rFonts w:ascii="Arial" w:hAnsi="Arial" w:cs="Arial"/>
        </w:rPr>
        <w:t>Gutierez-Gutierez</w:t>
      </w:r>
      <w:proofErr w:type="spellEnd"/>
      <w:r w:rsidRPr="00E96EB8">
        <w:rPr>
          <w:rFonts w:ascii="Arial" w:hAnsi="Arial" w:cs="Arial"/>
        </w:rPr>
        <w:t xml:space="preserve">, L., Aguilar-Navarro, S. G., </w:t>
      </w:r>
      <w:proofErr w:type="spellStart"/>
      <w:r w:rsidRPr="00E96EB8">
        <w:rPr>
          <w:rFonts w:ascii="Arial" w:hAnsi="Arial" w:cs="Arial"/>
        </w:rPr>
        <w:t>Garcia</w:t>
      </w:r>
      <w:proofErr w:type="spellEnd"/>
      <w:r w:rsidRPr="00E96EB8">
        <w:rPr>
          <w:rFonts w:ascii="Arial" w:hAnsi="Arial" w:cs="Arial"/>
        </w:rPr>
        <w:t xml:space="preserve">-Cruz, J. C., Escobedo de la Peña, J., </w:t>
      </w:r>
      <w:r>
        <w:rPr>
          <w:rFonts w:ascii="Arial" w:hAnsi="Arial" w:cs="Arial"/>
        </w:rPr>
        <w:t>et al</w:t>
      </w:r>
      <w:r w:rsidRPr="00E96EB8">
        <w:rPr>
          <w:rFonts w:ascii="Arial" w:hAnsi="Arial" w:cs="Arial"/>
        </w:rPr>
        <w:t xml:space="preserve">. </w:t>
      </w:r>
      <w:r w:rsidRPr="00173F85">
        <w:rPr>
          <w:rFonts w:ascii="Arial" w:hAnsi="Arial" w:cs="Arial"/>
          <w:lang w:val="en-US"/>
        </w:rPr>
        <w:t xml:space="preserve">(2022). </w:t>
      </w:r>
      <w:r w:rsidRPr="00E96EB8">
        <w:rPr>
          <w:rFonts w:ascii="Arial" w:hAnsi="Arial" w:cs="Arial"/>
          <w:lang w:val="en-US"/>
        </w:rPr>
        <w:t xml:space="preserve">Prevalence of Dementia and Main Subtypes in Mexico: The Study on Aging and Dementia in Mexico (SADEM). </w:t>
      </w:r>
      <w:proofErr w:type="spellStart"/>
      <w:r w:rsidRPr="00E96EB8">
        <w:rPr>
          <w:rFonts w:ascii="Arial" w:hAnsi="Arial" w:cs="Arial"/>
        </w:rPr>
        <w:t>Journal</w:t>
      </w:r>
      <w:proofErr w:type="spellEnd"/>
      <w:r w:rsidRPr="00E96EB8">
        <w:rPr>
          <w:rFonts w:ascii="Arial" w:hAnsi="Arial" w:cs="Arial"/>
        </w:rPr>
        <w:t xml:space="preserve"> </w:t>
      </w:r>
      <w:proofErr w:type="spellStart"/>
      <w:r w:rsidRPr="00E96EB8">
        <w:rPr>
          <w:rFonts w:ascii="Arial" w:hAnsi="Arial" w:cs="Arial"/>
        </w:rPr>
        <w:t>of</w:t>
      </w:r>
      <w:proofErr w:type="spellEnd"/>
      <w:r w:rsidRPr="00E96EB8">
        <w:rPr>
          <w:rFonts w:ascii="Arial" w:hAnsi="Arial" w:cs="Arial"/>
        </w:rPr>
        <w:t xml:space="preserve"> </w:t>
      </w:r>
      <w:proofErr w:type="spellStart"/>
      <w:r w:rsidRPr="00E96EB8">
        <w:rPr>
          <w:rFonts w:ascii="Arial" w:hAnsi="Arial" w:cs="Arial"/>
        </w:rPr>
        <w:t>Alzheimer's</w:t>
      </w:r>
      <w:proofErr w:type="spellEnd"/>
      <w:r w:rsidRPr="00E96EB8">
        <w:rPr>
          <w:rFonts w:ascii="Arial" w:hAnsi="Arial" w:cs="Arial"/>
        </w:rPr>
        <w:t xml:space="preserve"> </w:t>
      </w:r>
      <w:proofErr w:type="spellStart"/>
      <w:proofErr w:type="gramStart"/>
      <w:r w:rsidRPr="00E96EB8">
        <w:rPr>
          <w:rFonts w:ascii="Arial" w:hAnsi="Arial" w:cs="Arial"/>
        </w:rPr>
        <w:t>disease</w:t>
      </w:r>
      <w:proofErr w:type="spellEnd"/>
      <w:r w:rsidRPr="00E96EB8">
        <w:rPr>
          <w:rFonts w:ascii="Arial" w:hAnsi="Arial" w:cs="Arial"/>
        </w:rPr>
        <w:t xml:space="preserve"> :</w:t>
      </w:r>
      <w:proofErr w:type="gramEnd"/>
      <w:r w:rsidRPr="00E96EB8">
        <w:rPr>
          <w:rFonts w:ascii="Arial" w:hAnsi="Arial" w:cs="Arial"/>
        </w:rPr>
        <w:t xml:space="preserve"> JAD, 89(3), 931–941. </w:t>
      </w:r>
      <w:hyperlink r:id="rId24" w:history="1">
        <w:r w:rsidRPr="00FC1126">
          <w:rPr>
            <w:rStyle w:val="Hyperlink"/>
            <w:rFonts w:ascii="Arial" w:hAnsi="Arial" w:cs="Arial"/>
          </w:rPr>
          <w:t>https://doi.org/10.3233/JAD-220012</w:t>
        </w:r>
      </w:hyperlink>
      <w:r>
        <w:rPr>
          <w:rFonts w:ascii="Arial" w:hAnsi="Arial" w:cs="Arial"/>
        </w:rPr>
        <w:t xml:space="preserve"> </w:t>
      </w:r>
    </w:p>
    <w:p w14:paraId="56AA74E9" w14:textId="37C0A746" w:rsidR="00BF6326" w:rsidRPr="00BF6326" w:rsidRDefault="00BF6326" w:rsidP="00366865">
      <w:pPr>
        <w:pStyle w:val="ListParagraph"/>
        <w:numPr>
          <w:ilvl w:val="0"/>
          <w:numId w:val="31"/>
        </w:numPr>
        <w:jc w:val="both"/>
        <w:rPr>
          <w:rFonts w:ascii="Arial" w:hAnsi="Arial" w:cs="Arial"/>
        </w:rPr>
      </w:pPr>
      <w:r w:rsidRPr="00BF6326">
        <w:rPr>
          <w:rFonts w:ascii="Arial" w:hAnsi="Arial" w:cs="Arial"/>
        </w:rPr>
        <w:t xml:space="preserve">Lara, E., </w:t>
      </w:r>
      <w:proofErr w:type="spellStart"/>
      <w:r w:rsidRPr="00BF6326">
        <w:rPr>
          <w:rFonts w:ascii="Arial" w:hAnsi="Arial" w:cs="Arial"/>
        </w:rPr>
        <w:t>Koyanagi</w:t>
      </w:r>
      <w:proofErr w:type="spellEnd"/>
      <w:r w:rsidRPr="00BF6326">
        <w:rPr>
          <w:rFonts w:ascii="Arial" w:hAnsi="Arial" w:cs="Arial"/>
        </w:rPr>
        <w:t xml:space="preserve">, A., Olaya, B., Lobo, A., Miret, M., </w:t>
      </w:r>
      <w:proofErr w:type="spellStart"/>
      <w:r w:rsidRPr="00BF6326">
        <w:rPr>
          <w:rFonts w:ascii="Arial" w:hAnsi="Arial" w:cs="Arial"/>
        </w:rPr>
        <w:t>Tyrovolas</w:t>
      </w:r>
      <w:proofErr w:type="spellEnd"/>
      <w:r w:rsidRPr="00BF6326">
        <w:rPr>
          <w:rFonts w:ascii="Arial" w:hAnsi="Arial" w:cs="Arial"/>
        </w:rPr>
        <w:t xml:space="preserve">, S., </w:t>
      </w:r>
      <w:r>
        <w:rPr>
          <w:rFonts w:ascii="Arial" w:hAnsi="Arial" w:cs="Arial"/>
        </w:rPr>
        <w:t>et al</w:t>
      </w:r>
      <w:r w:rsidRPr="00BF6326">
        <w:rPr>
          <w:rFonts w:ascii="Arial" w:hAnsi="Arial" w:cs="Arial"/>
        </w:rPr>
        <w:t xml:space="preserve">. </w:t>
      </w:r>
      <w:r w:rsidRPr="00E2590D">
        <w:rPr>
          <w:rFonts w:ascii="Arial" w:hAnsi="Arial" w:cs="Arial"/>
          <w:lang w:val="en-US"/>
        </w:rPr>
        <w:t xml:space="preserve">(2016). </w:t>
      </w:r>
      <w:r w:rsidRPr="00BF6326">
        <w:rPr>
          <w:rFonts w:ascii="Arial" w:hAnsi="Arial" w:cs="Arial"/>
          <w:lang w:val="en-US"/>
        </w:rPr>
        <w:t xml:space="preserve">Mild cognitive impairment in a Spanish representative sample: prevalence and associated factors. </w:t>
      </w:r>
      <w:r w:rsidRPr="00BF6326">
        <w:rPr>
          <w:rFonts w:ascii="Arial" w:hAnsi="Arial" w:cs="Arial"/>
        </w:rPr>
        <w:t xml:space="preserve">International </w:t>
      </w:r>
      <w:proofErr w:type="spellStart"/>
      <w:r w:rsidRPr="00BF6326">
        <w:rPr>
          <w:rFonts w:ascii="Arial" w:hAnsi="Arial" w:cs="Arial"/>
        </w:rPr>
        <w:t>journal</w:t>
      </w:r>
      <w:proofErr w:type="spellEnd"/>
      <w:r w:rsidRPr="00BF6326">
        <w:rPr>
          <w:rFonts w:ascii="Arial" w:hAnsi="Arial" w:cs="Arial"/>
        </w:rPr>
        <w:t xml:space="preserve"> </w:t>
      </w:r>
      <w:proofErr w:type="spellStart"/>
      <w:r w:rsidRPr="00BF6326">
        <w:rPr>
          <w:rFonts w:ascii="Arial" w:hAnsi="Arial" w:cs="Arial"/>
        </w:rPr>
        <w:t>of</w:t>
      </w:r>
      <w:proofErr w:type="spellEnd"/>
      <w:r w:rsidRPr="00BF6326">
        <w:rPr>
          <w:rFonts w:ascii="Arial" w:hAnsi="Arial" w:cs="Arial"/>
        </w:rPr>
        <w:t xml:space="preserve"> </w:t>
      </w:r>
      <w:proofErr w:type="spellStart"/>
      <w:r w:rsidRPr="00BF6326">
        <w:rPr>
          <w:rFonts w:ascii="Arial" w:hAnsi="Arial" w:cs="Arial"/>
        </w:rPr>
        <w:t>geriatric</w:t>
      </w:r>
      <w:proofErr w:type="spellEnd"/>
      <w:r w:rsidRPr="00BF6326">
        <w:rPr>
          <w:rFonts w:ascii="Arial" w:hAnsi="Arial" w:cs="Arial"/>
        </w:rPr>
        <w:t xml:space="preserve"> </w:t>
      </w:r>
      <w:proofErr w:type="spellStart"/>
      <w:r w:rsidRPr="00BF6326">
        <w:rPr>
          <w:rFonts w:ascii="Arial" w:hAnsi="Arial" w:cs="Arial"/>
        </w:rPr>
        <w:t>psychiatry</w:t>
      </w:r>
      <w:proofErr w:type="spellEnd"/>
      <w:r w:rsidRPr="00BF6326">
        <w:rPr>
          <w:rFonts w:ascii="Arial" w:hAnsi="Arial" w:cs="Arial"/>
        </w:rPr>
        <w:t xml:space="preserve">, 31(8), 858–867. </w:t>
      </w:r>
      <w:hyperlink r:id="rId25" w:history="1">
        <w:r w:rsidRPr="00962A6D">
          <w:rPr>
            <w:rStyle w:val="Hyperlink"/>
            <w:rFonts w:ascii="Arial" w:hAnsi="Arial" w:cs="Arial"/>
          </w:rPr>
          <w:t>https://doi.org/10.1002/gps.4398</w:t>
        </w:r>
      </w:hyperlink>
      <w:r>
        <w:rPr>
          <w:rFonts w:ascii="Arial" w:hAnsi="Arial" w:cs="Arial"/>
        </w:rPr>
        <w:t xml:space="preserve"> </w:t>
      </w:r>
    </w:p>
    <w:p w14:paraId="7F3ED8D1" w14:textId="7B2BB422" w:rsidR="00E36C5B" w:rsidRDefault="00E36C5B" w:rsidP="00366865">
      <w:pPr>
        <w:pStyle w:val="ListParagraph"/>
        <w:numPr>
          <w:ilvl w:val="0"/>
          <w:numId w:val="31"/>
        </w:numPr>
        <w:jc w:val="both"/>
        <w:rPr>
          <w:rFonts w:ascii="Arial" w:hAnsi="Arial" w:cs="Arial"/>
        </w:rPr>
      </w:pPr>
      <w:proofErr w:type="spellStart"/>
      <w:r w:rsidRPr="00E36C5B">
        <w:rPr>
          <w:rFonts w:ascii="Arial" w:hAnsi="Arial" w:cs="Arial"/>
          <w:lang w:val="fr-FR"/>
        </w:rPr>
        <w:t>Manly</w:t>
      </w:r>
      <w:proofErr w:type="spellEnd"/>
      <w:r w:rsidRPr="00E36C5B">
        <w:rPr>
          <w:rFonts w:ascii="Arial" w:hAnsi="Arial" w:cs="Arial"/>
          <w:lang w:val="fr-FR"/>
        </w:rPr>
        <w:t xml:space="preserve">, J. J., Jones, R. N., </w:t>
      </w:r>
      <w:proofErr w:type="spellStart"/>
      <w:r w:rsidRPr="00E36C5B">
        <w:rPr>
          <w:rFonts w:ascii="Arial" w:hAnsi="Arial" w:cs="Arial"/>
          <w:lang w:val="fr-FR"/>
        </w:rPr>
        <w:t>Langa</w:t>
      </w:r>
      <w:proofErr w:type="spellEnd"/>
      <w:r w:rsidRPr="00E36C5B">
        <w:rPr>
          <w:rFonts w:ascii="Arial" w:hAnsi="Arial" w:cs="Arial"/>
          <w:lang w:val="fr-FR"/>
        </w:rPr>
        <w:t xml:space="preserve">, K. M., Ryan, L. H., Levine, D. A., </w:t>
      </w:r>
      <w:proofErr w:type="spellStart"/>
      <w:r w:rsidRPr="00E36C5B">
        <w:rPr>
          <w:rFonts w:ascii="Arial" w:hAnsi="Arial" w:cs="Arial"/>
          <w:lang w:val="fr-FR"/>
        </w:rPr>
        <w:t>McCammon</w:t>
      </w:r>
      <w:proofErr w:type="spellEnd"/>
      <w:r w:rsidRPr="00E36C5B">
        <w:rPr>
          <w:rFonts w:ascii="Arial" w:hAnsi="Arial" w:cs="Arial"/>
          <w:lang w:val="fr-FR"/>
        </w:rPr>
        <w:t xml:space="preserve">, R., et al. </w:t>
      </w:r>
      <w:r w:rsidRPr="00E2590D">
        <w:rPr>
          <w:rFonts w:ascii="Arial" w:hAnsi="Arial" w:cs="Arial"/>
          <w:lang w:val="en-US"/>
        </w:rPr>
        <w:t xml:space="preserve">(2022). </w:t>
      </w:r>
      <w:r w:rsidRPr="00E36C5B">
        <w:rPr>
          <w:rFonts w:ascii="Arial" w:hAnsi="Arial" w:cs="Arial"/>
          <w:lang w:val="en-US"/>
        </w:rPr>
        <w:t xml:space="preserve">Estimating the Prevalence of Dementia and Mild Cognitive Impairment in the US: The 2016 Health and Retirement Study Harmonized Cognitive Assessment Protocol Project. </w:t>
      </w:r>
      <w:r w:rsidRPr="00E36C5B">
        <w:rPr>
          <w:rFonts w:ascii="Arial" w:hAnsi="Arial" w:cs="Arial"/>
        </w:rPr>
        <w:t xml:space="preserve">JAMA </w:t>
      </w:r>
      <w:proofErr w:type="spellStart"/>
      <w:r w:rsidRPr="00E36C5B">
        <w:rPr>
          <w:rFonts w:ascii="Arial" w:hAnsi="Arial" w:cs="Arial"/>
        </w:rPr>
        <w:t>neurology</w:t>
      </w:r>
      <w:proofErr w:type="spellEnd"/>
      <w:r w:rsidRPr="00E36C5B">
        <w:rPr>
          <w:rFonts w:ascii="Arial" w:hAnsi="Arial" w:cs="Arial"/>
        </w:rPr>
        <w:t xml:space="preserve">, 79(12), 1242–1249. </w:t>
      </w:r>
      <w:hyperlink r:id="rId26" w:history="1">
        <w:r w:rsidRPr="00962A6D">
          <w:rPr>
            <w:rStyle w:val="Hyperlink"/>
            <w:rFonts w:ascii="Arial" w:hAnsi="Arial" w:cs="Arial"/>
          </w:rPr>
          <w:t>https://doi.org/10.1001/jamaneurol.2022.3543</w:t>
        </w:r>
      </w:hyperlink>
      <w:r>
        <w:rPr>
          <w:rFonts w:ascii="Arial" w:hAnsi="Arial" w:cs="Arial"/>
        </w:rPr>
        <w:t xml:space="preserve"> </w:t>
      </w:r>
    </w:p>
    <w:p w14:paraId="28A3D35A" w14:textId="068ED6BB" w:rsidR="0094032C" w:rsidRPr="0094032C" w:rsidRDefault="0094032C" w:rsidP="00366865">
      <w:pPr>
        <w:pStyle w:val="ListParagraph"/>
        <w:numPr>
          <w:ilvl w:val="0"/>
          <w:numId w:val="31"/>
        </w:numPr>
        <w:jc w:val="both"/>
        <w:rPr>
          <w:rFonts w:ascii="Arial" w:hAnsi="Arial" w:cs="Arial"/>
        </w:rPr>
      </w:pPr>
      <w:r w:rsidRPr="0094032C">
        <w:rPr>
          <w:rFonts w:ascii="Arial" w:hAnsi="Arial" w:cs="Arial"/>
        </w:rPr>
        <w:lastRenderedPageBreak/>
        <w:t>Meaney, A</w:t>
      </w:r>
      <w:r>
        <w:rPr>
          <w:rFonts w:ascii="Arial" w:hAnsi="Arial" w:cs="Arial"/>
        </w:rPr>
        <w:t>.</w:t>
      </w:r>
      <w:r w:rsidRPr="0094032C">
        <w:rPr>
          <w:rFonts w:ascii="Arial" w:hAnsi="Arial" w:cs="Arial"/>
        </w:rPr>
        <w:t>, Ceballos-Reyes, G</w:t>
      </w:r>
      <w:r>
        <w:rPr>
          <w:rFonts w:ascii="Arial" w:hAnsi="Arial" w:cs="Arial"/>
        </w:rPr>
        <w:t>.</w:t>
      </w:r>
      <w:r w:rsidRPr="0094032C">
        <w:rPr>
          <w:rFonts w:ascii="Arial" w:hAnsi="Arial" w:cs="Arial"/>
        </w:rPr>
        <w:t xml:space="preserve">, </w:t>
      </w:r>
      <w:proofErr w:type="spellStart"/>
      <w:r w:rsidRPr="0094032C">
        <w:rPr>
          <w:rFonts w:ascii="Arial" w:hAnsi="Arial" w:cs="Arial"/>
        </w:rPr>
        <w:t>Gutierrez</w:t>
      </w:r>
      <w:proofErr w:type="spellEnd"/>
      <w:r w:rsidRPr="0094032C">
        <w:rPr>
          <w:rFonts w:ascii="Arial" w:hAnsi="Arial" w:cs="Arial"/>
        </w:rPr>
        <w:t>-Salmean, G</w:t>
      </w:r>
      <w:r>
        <w:rPr>
          <w:rFonts w:ascii="Arial" w:hAnsi="Arial" w:cs="Arial"/>
        </w:rPr>
        <w:t>.</w:t>
      </w:r>
      <w:r w:rsidRPr="0094032C">
        <w:rPr>
          <w:rFonts w:ascii="Arial" w:hAnsi="Arial" w:cs="Arial"/>
        </w:rPr>
        <w:t>, Samaniego-Méndez, V</w:t>
      </w:r>
      <w:r>
        <w:rPr>
          <w:rFonts w:ascii="Arial" w:hAnsi="Arial" w:cs="Arial"/>
        </w:rPr>
        <w:t>.</w:t>
      </w:r>
      <w:r w:rsidRPr="0094032C">
        <w:rPr>
          <w:rFonts w:ascii="Arial" w:hAnsi="Arial" w:cs="Arial"/>
        </w:rPr>
        <w:t>, Vela-Huerta, A</w:t>
      </w:r>
      <w:r>
        <w:rPr>
          <w:rFonts w:ascii="Arial" w:hAnsi="Arial" w:cs="Arial"/>
        </w:rPr>
        <w:t>.</w:t>
      </w:r>
      <w:r w:rsidRPr="0094032C">
        <w:rPr>
          <w:rFonts w:ascii="Arial" w:hAnsi="Arial" w:cs="Arial"/>
        </w:rPr>
        <w:t>, Alcocer, L</w:t>
      </w:r>
      <w:r>
        <w:rPr>
          <w:rFonts w:ascii="Arial" w:hAnsi="Arial" w:cs="Arial"/>
        </w:rPr>
        <w:t>.</w:t>
      </w:r>
      <w:r w:rsidRPr="0094032C">
        <w:rPr>
          <w:rFonts w:ascii="Arial" w:hAnsi="Arial" w:cs="Arial"/>
        </w:rPr>
        <w:t xml:space="preserve">, </w:t>
      </w:r>
      <w:r>
        <w:rPr>
          <w:rFonts w:ascii="Arial" w:hAnsi="Arial" w:cs="Arial"/>
        </w:rPr>
        <w:t xml:space="preserve">et al. </w:t>
      </w:r>
      <w:r w:rsidRPr="00E2590D">
        <w:rPr>
          <w:rFonts w:ascii="Arial" w:hAnsi="Arial" w:cs="Arial"/>
          <w:lang w:val="en-US"/>
        </w:rPr>
        <w:t>(</w:t>
      </w:r>
      <w:r w:rsidRPr="0094032C">
        <w:rPr>
          <w:rFonts w:ascii="Arial" w:hAnsi="Arial" w:cs="Arial"/>
          <w:lang w:val="en-US"/>
        </w:rPr>
        <w:t xml:space="preserve">2013). Cardiovascular risk factors in a Mexican middle-class urban population: The </w:t>
      </w:r>
      <w:proofErr w:type="spellStart"/>
      <w:r w:rsidRPr="0094032C">
        <w:rPr>
          <w:rFonts w:ascii="Arial" w:hAnsi="Arial" w:cs="Arial"/>
          <w:lang w:val="en-US"/>
        </w:rPr>
        <w:t>Lindavista</w:t>
      </w:r>
      <w:proofErr w:type="spellEnd"/>
      <w:r w:rsidRPr="0094032C">
        <w:rPr>
          <w:rFonts w:ascii="Arial" w:hAnsi="Arial" w:cs="Arial"/>
          <w:lang w:val="en-US"/>
        </w:rPr>
        <w:t xml:space="preserve"> Study. </w:t>
      </w:r>
      <w:r w:rsidRPr="0094032C">
        <w:rPr>
          <w:rFonts w:ascii="Arial" w:hAnsi="Arial" w:cs="Arial"/>
        </w:rPr>
        <w:t xml:space="preserve">Baseline data. Archivos de cardiología de México, 83(4), 249-256. </w:t>
      </w:r>
      <w:hyperlink r:id="rId27" w:history="1">
        <w:r w:rsidRPr="00962A6D">
          <w:rPr>
            <w:rStyle w:val="Hyperlink"/>
            <w:rFonts w:ascii="Arial" w:hAnsi="Arial" w:cs="Arial"/>
          </w:rPr>
          <w:t>https://doi.org/10.1016/j.acmx.2013.05.002</w:t>
        </w:r>
      </w:hyperlink>
      <w:r>
        <w:rPr>
          <w:rFonts w:ascii="Arial" w:hAnsi="Arial" w:cs="Arial"/>
        </w:rPr>
        <w:t xml:space="preserve"> </w:t>
      </w:r>
    </w:p>
    <w:p w14:paraId="4EFF92B3" w14:textId="7C87D4FA" w:rsidR="00963F86" w:rsidRDefault="00963F86" w:rsidP="00366865">
      <w:pPr>
        <w:pStyle w:val="ListParagraph"/>
        <w:numPr>
          <w:ilvl w:val="0"/>
          <w:numId w:val="31"/>
        </w:numPr>
        <w:jc w:val="both"/>
        <w:rPr>
          <w:rFonts w:ascii="Arial" w:hAnsi="Arial" w:cs="Arial"/>
          <w:lang w:val="en-US"/>
        </w:rPr>
      </w:pPr>
      <w:r w:rsidRPr="00963F86">
        <w:rPr>
          <w:rFonts w:ascii="Arial" w:hAnsi="Arial" w:cs="Arial"/>
        </w:rPr>
        <w:t xml:space="preserve">Novoa, Ana M., Juárez, Olga, &amp; Nebot, Manel. (2008). Efectividad de las intervenciones cognitivas en la prevención del deterioro de la memoria en las personas mayores sanas. </w:t>
      </w:r>
      <w:r w:rsidRPr="00963F86">
        <w:rPr>
          <w:rFonts w:ascii="Arial" w:hAnsi="Arial" w:cs="Arial"/>
          <w:lang w:val="en-US"/>
        </w:rPr>
        <w:t>Gaceta Sanitaria, 22(5), 474-482.</w:t>
      </w:r>
      <w:r>
        <w:rPr>
          <w:rFonts w:ascii="Arial" w:hAnsi="Arial" w:cs="Arial"/>
          <w:lang w:val="en-US"/>
        </w:rPr>
        <w:t xml:space="preserve"> </w:t>
      </w:r>
    </w:p>
    <w:p w14:paraId="54B0A300" w14:textId="37CD032C" w:rsidR="00707844" w:rsidRPr="00707844" w:rsidRDefault="00707844" w:rsidP="00366865">
      <w:pPr>
        <w:pStyle w:val="ListParagraph"/>
        <w:numPr>
          <w:ilvl w:val="0"/>
          <w:numId w:val="31"/>
        </w:numPr>
        <w:jc w:val="both"/>
        <w:rPr>
          <w:rFonts w:ascii="Arial" w:hAnsi="Arial" w:cs="Arial"/>
          <w:lang w:val="en-US"/>
        </w:rPr>
      </w:pPr>
      <w:r w:rsidRPr="00707844">
        <w:rPr>
          <w:rFonts w:ascii="Arial" w:hAnsi="Arial" w:cs="Arial"/>
          <w:lang w:val="en-US"/>
        </w:rPr>
        <w:t xml:space="preserve">Palmer, K., Bäckman, L., Winblad, B., &amp; </w:t>
      </w:r>
      <w:proofErr w:type="spellStart"/>
      <w:r w:rsidRPr="00707844">
        <w:rPr>
          <w:rFonts w:ascii="Arial" w:hAnsi="Arial" w:cs="Arial"/>
          <w:lang w:val="en-US"/>
        </w:rPr>
        <w:t>Fratiglioni</w:t>
      </w:r>
      <w:proofErr w:type="spellEnd"/>
      <w:r w:rsidRPr="00707844">
        <w:rPr>
          <w:rFonts w:ascii="Arial" w:hAnsi="Arial" w:cs="Arial"/>
          <w:lang w:val="en-US"/>
        </w:rPr>
        <w:t xml:space="preserve">, L. (2008). Mild cognitive impairment in the general population: occurrence and progression to Alzheimer disease. The American journal of geriatric psychiatry: official journal of the American Association for Geriatric Psychiatry, 16(7), 603–611. </w:t>
      </w:r>
      <w:hyperlink r:id="rId28" w:history="1">
        <w:r w:rsidRPr="00962A6D">
          <w:rPr>
            <w:rStyle w:val="Hyperlink"/>
            <w:rFonts w:ascii="Arial" w:hAnsi="Arial" w:cs="Arial"/>
            <w:lang w:val="en-US"/>
          </w:rPr>
          <w:t>https://doi.org/10.1097/JGP.0b013e3181753a64</w:t>
        </w:r>
      </w:hyperlink>
      <w:r>
        <w:rPr>
          <w:rFonts w:ascii="Arial" w:hAnsi="Arial" w:cs="Arial"/>
          <w:lang w:val="en-US"/>
        </w:rPr>
        <w:t xml:space="preserve"> </w:t>
      </w:r>
    </w:p>
    <w:p w14:paraId="30AC4B9B" w14:textId="276E7CA6" w:rsidR="00E36C5B" w:rsidRPr="00E36C5B" w:rsidRDefault="00E36C5B" w:rsidP="00366865">
      <w:pPr>
        <w:pStyle w:val="ListParagraph"/>
        <w:numPr>
          <w:ilvl w:val="0"/>
          <w:numId w:val="31"/>
        </w:numPr>
        <w:jc w:val="both"/>
        <w:rPr>
          <w:rFonts w:ascii="Arial" w:hAnsi="Arial" w:cs="Arial"/>
          <w:lang w:val="en-US"/>
        </w:rPr>
      </w:pPr>
      <w:r w:rsidRPr="00E36C5B">
        <w:rPr>
          <w:rFonts w:ascii="Arial" w:hAnsi="Arial" w:cs="Arial"/>
        </w:rPr>
        <w:t>Pedraza, O</w:t>
      </w:r>
      <w:r>
        <w:rPr>
          <w:rFonts w:ascii="Arial" w:hAnsi="Arial" w:cs="Arial"/>
        </w:rPr>
        <w:t>.</w:t>
      </w:r>
      <w:r w:rsidRPr="00E36C5B">
        <w:rPr>
          <w:rFonts w:ascii="Arial" w:hAnsi="Arial" w:cs="Arial"/>
        </w:rPr>
        <w:t>L</w:t>
      </w:r>
      <w:r>
        <w:rPr>
          <w:rFonts w:ascii="Arial" w:hAnsi="Arial" w:cs="Arial"/>
        </w:rPr>
        <w:t>.,</w:t>
      </w:r>
      <w:r w:rsidRPr="00E36C5B">
        <w:rPr>
          <w:rFonts w:ascii="Arial" w:hAnsi="Arial" w:cs="Arial"/>
        </w:rPr>
        <w:t xml:space="preserve"> Salazar</w:t>
      </w:r>
      <w:r>
        <w:rPr>
          <w:rFonts w:ascii="Arial" w:hAnsi="Arial" w:cs="Arial"/>
        </w:rPr>
        <w:t>-</w:t>
      </w:r>
      <w:r w:rsidRPr="00E36C5B">
        <w:rPr>
          <w:rFonts w:ascii="Arial" w:hAnsi="Arial" w:cs="Arial"/>
        </w:rPr>
        <w:t>Montes, A</w:t>
      </w:r>
      <w:r>
        <w:rPr>
          <w:rFonts w:ascii="Arial" w:hAnsi="Arial" w:cs="Arial"/>
        </w:rPr>
        <w:t>.</w:t>
      </w:r>
      <w:r w:rsidRPr="00E36C5B">
        <w:rPr>
          <w:rFonts w:ascii="Arial" w:hAnsi="Arial" w:cs="Arial"/>
        </w:rPr>
        <w:t>M</w:t>
      </w:r>
      <w:r>
        <w:rPr>
          <w:rFonts w:ascii="Arial" w:hAnsi="Arial" w:cs="Arial"/>
        </w:rPr>
        <w:t>.</w:t>
      </w:r>
      <w:r w:rsidRPr="00E36C5B">
        <w:rPr>
          <w:rFonts w:ascii="Arial" w:hAnsi="Arial" w:cs="Arial"/>
        </w:rPr>
        <w:t>; Sierra, F</w:t>
      </w:r>
      <w:r>
        <w:rPr>
          <w:rFonts w:ascii="Arial" w:hAnsi="Arial" w:cs="Arial"/>
        </w:rPr>
        <w:t>.</w:t>
      </w:r>
      <w:r w:rsidRPr="00E36C5B">
        <w:rPr>
          <w:rFonts w:ascii="Arial" w:hAnsi="Arial" w:cs="Arial"/>
        </w:rPr>
        <w:t>A</w:t>
      </w:r>
      <w:r>
        <w:rPr>
          <w:rFonts w:ascii="Arial" w:hAnsi="Arial" w:cs="Arial"/>
        </w:rPr>
        <w:t>.</w:t>
      </w:r>
      <w:r w:rsidRPr="00E36C5B">
        <w:rPr>
          <w:rFonts w:ascii="Arial" w:hAnsi="Arial" w:cs="Arial"/>
        </w:rPr>
        <w:t>; Montalvo, M</w:t>
      </w:r>
      <w:r>
        <w:rPr>
          <w:rFonts w:ascii="Arial" w:hAnsi="Arial" w:cs="Arial"/>
        </w:rPr>
        <w:t>.</w:t>
      </w:r>
      <w:r w:rsidRPr="00E36C5B">
        <w:rPr>
          <w:rFonts w:ascii="Arial" w:hAnsi="Arial" w:cs="Arial"/>
        </w:rPr>
        <w:t>C</w:t>
      </w:r>
      <w:r>
        <w:rPr>
          <w:rFonts w:ascii="Arial" w:hAnsi="Arial" w:cs="Arial"/>
        </w:rPr>
        <w:t>.</w:t>
      </w:r>
      <w:r w:rsidRPr="00E36C5B">
        <w:rPr>
          <w:rFonts w:ascii="Arial" w:hAnsi="Arial" w:cs="Arial"/>
        </w:rPr>
        <w:t>; Muñoz, Y</w:t>
      </w:r>
      <w:r>
        <w:rPr>
          <w:rFonts w:ascii="Arial" w:hAnsi="Arial" w:cs="Arial"/>
        </w:rPr>
        <w:t>.</w:t>
      </w:r>
      <w:r w:rsidRPr="00E36C5B">
        <w:rPr>
          <w:rFonts w:ascii="Arial" w:hAnsi="Arial" w:cs="Arial"/>
        </w:rPr>
        <w:t>; Díaz, J</w:t>
      </w:r>
      <w:r>
        <w:rPr>
          <w:rFonts w:ascii="Arial" w:hAnsi="Arial" w:cs="Arial"/>
        </w:rPr>
        <w:t>.</w:t>
      </w:r>
      <w:r w:rsidRPr="00E36C5B">
        <w:rPr>
          <w:rFonts w:ascii="Arial" w:hAnsi="Arial" w:cs="Arial"/>
        </w:rPr>
        <w:t>M</w:t>
      </w:r>
      <w:r>
        <w:rPr>
          <w:rFonts w:ascii="Arial" w:hAnsi="Arial" w:cs="Arial"/>
        </w:rPr>
        <w:t>.;</w:t>
      </w:r>
      <w:r w:rsidRPr="00E36C5B">
        <w:rPr>
          <w:rFonts w:ascii="Arial" w:hAnsi="Arial" w:cs="Arial"/>
        </w:rPr>
        <w:t xml:space="preserve"> </w:t>
      </w:r>
      <w:r>
        <w:rPr>
          <w:rFonts w:ascii="Arial" w:hAnsi="Arial" w:cs="Arial"/>
        </w:rPr>
        <w:t>et al.</w:t>
      </w:r>
      <w:r w:rsidRPr="00E36C5B">
        <w:rPr>
          <w:rFonts w:ascii="Arial" w:hAnsi="Arial" w:cs="Arial"/>
        </w:rPr>
        <w:t xml:space="preserve"> </w:t>
      </w:r>
      <w:r w:rsidRPr="00E36C5B">
        <w:rPr>
          <w:rFonts w:ascii="Arial" w:hAnsi="Arial" w:cs="Arial"/>
          <w:lang w:val="en-US"/>
        </w:rPr>
        <w:t>(2</w:t>
      </w:r>
      <w:r>
        <w:rPr>
          <w:rFonts w:ascii="Arial" w:hAnsi="Arial" w:cs="Arial"/>
          <w:lang w:val="en-US"/>
        </w:rPr>
        <w:t xml:space="preserve">017). </w:t>
      </w:r>
      <w:r w:rsidRPr="00E36C5B">
        <w:rPr>
          <w:rFonts w:ascii="Arial" w:hAnsi="Arial" w:cs="Arial"/>
          <w:lang w:val="en-US"/>
        </w:rPr>
        <w:t xml:space="preserve">Mild cognitive impairment (MCI) and dementia in a sample of adults in the city of Bogotá. Dementia &amp; </w:t>
      </w:r>
      <w:proofErr w:type="spellStart"/>
      <w:r w:rsidRPr="00E36C5B">
        <w:rPr>
          <w:rFonts w:ascii="Arial" w:hAnsi="Arial" w:cs="Arial"/>
          <w:lang w:val="en-US"/>
        </w:rPr>
        <w:t>Neuropsychologia</w:t>
      </w:r>
      <w:proofErr w:type="spellEnd"/>
      <w:r w:rsidRPr="00E36C5B">
        <w:rPr>
          <w:rFonts w:ascii="Arial" w:hAnsi="Arial" w:cs="Arial"/>
          <w:lang w:val="en-US"/>
        </w:rPr>
        <w:t>, 11(3), 262-269</w:t>
      </w:r>
      <w:r>
        <w:rPr>
          <w:rFonts w:ascii="Arial" w:hAnsi="Arial" w:cs="Arial"/>
          <w:lang w:val="en-US"/>
        </w:rPr>
        <w:t>.</w:t>
      </w:r>
    </w:p>
    <w:p w14:paraId="6840300A" w14:textId="6CD1335C" w:rsidR="00E96EB8" w:rsidRPr="00E96EB8" w:rsidRDefault="00E96EB8" w:rsidP="00366865">
      <w:pPr>
        <w:pStyle w:val="ListParagraph"/>
        <w:numPr>
          <w:ilvl w:val="0"/>
          <w:numId w:val="31"/>
        </w:numPr>
        <w:jc w:val="both"/>
        <w:rPr>
          <w:rFonts w:ascii="Arial" w:hAnsi="Arial" w:cs="Arial"/>
        </w:rPr>
      </w:pPr>
      <w:r w:rsidRPr="00E96EB8">
        <w:rPr>
          <w:rFonts w:ascii="Arial" w:hAnsi="Arial" w:cs="Arial"/>
        </w:rPr>
        <w:t>Razo, C</w:t>
      </w:r>
      <w:r>
        <w:rPr>
          <w:rFonts w:ascii="Arial" w:hAnsi="Arial" w:cs="Arial"/>
        </w:rPr>
        <w:t>.</w:t>
      </w:r>
      <w:r w:rsidRPr="00E96EB8">
        <w:rPr>
          <w:rFonts w:ascii="Arial" w:hAnsi="Arial" w:cs="Arial"/>
        </w:rPr>
        <w:t>, Lozano, R</w:t>
      </w:r>
      <w:r>
        <w:rPr>
          <w:rFonts w:ascii="Arial" w:hAnsi="Arial" w:cs="Arial"/>
        </w:rPr>
        <w:t>.</w:t>
      </w:r>
      <w:r w:rsidRPr="00E96EB8">
        <w:rPr>
          <w:rFonts w:ascii="Arial" w:hAnsi="Arial" w:cs="Arial"/>
        </w:rPr>
        <w:t>, &amp; Gutiérrez-Robledo, L</w:t>
      </w:r>
      <w:r>
        <w:rPr>
          <w:rFonts w:ascii="Arial" w:hAnsi="Arial" w:cs="Arial"/>
        </w:rPr>
        <w:t>.</w:t>
      </w:r>
      <w:r w:rsidRPr="00E96EB8">
        <w:rPr>
          <w:rFonts w:ascii="Arial" w:hAnsi="Arial" w:cs="Arial"/>
        </w:rPr>
        <w:t xml:space="preserve">M. (2024). La carga de la enfermedad en los adultos mayores en México, 1990-2022: tendencias y desafíos para el sistema de salud. Gaceta médica de México, 160(3), 345-356. </w:t>
      </w:r>
      <w:hyperlink r:id="rId29" w:history="1">
        <w:r w:rsidRPr="00FC1126">
          <w:rPr>
            <w:rStyle w:val="Hyperlink"/>
            <w:rFonts w:ascii="Arial" w:hAnsi="Arial" w:cs="Arial"/>
          </w:rPr>
          <w:t>https://doi.org/10.24875/gmm.24000209</w:t>
        </w:r>
      </w:hyperlink>
      <w:r>
        <w:rPr>
          <w:rFonts w:ascii="Arial" w:hAnsi="Arial" w:cs="Arial"/>
        </w:rPr>
        <w:t xml:space="preserve"> [Articule in </w:t>
      </w:r>
      <w:proofErr w:type="spellStart"/>
      <w:r w:rsidRPr="009878FF">
        <w:rPr>
          <w:rFonts w:ascii="Arial" w:hAnsi="Arial" w:cs="Arial"/>
        </w:rPr>
        <w:t>Spanish</w:t>
      </w:r>
      <w:proofErr w:type="spellEnd"/>
      <w:r>
        <w:rPr>
          <w:rFonts w:ascii="Arial" w:hAnsi="Arial" w:cs="Arial"/>
        </w:rPr>
        <w:t>]</w:t>
      </w:r>
    </w:p>
    <w:p w14:paraId="2B91F144" w14:textId="67540123" w:rsidR="00F006C1" w:rsidRPr="00F006C1" w:rsidRDefault="00F006C1" w:rsidP="00366865">
      <w:pPr>
        <w:pStyle w:val="ListParagraph"/>
        <w:numPr>
          <w:ilvl w:val="0"/>
          <w:numId w:val="31"/>
        </w:numPr>
        <w:jc w:val="both"/>
        <w:rPr>
          <w:rFonts w:ascii="Arial" w:hAnsi="Arial" w:cs="Arial"/>
          <w:lang w:val="en-US"/>
        </w:rPr>
      </w:pPr>
      <w:r w:rsidRPr="00F006C1">
        <w:rPr>
          <w:rFonts w:ascii="Arial" w:hAnsi="Arial" w:cs="Arial"/>
        </w:rPr>
        <w:t xml:space="preserve">Ribeiro, F. S., Teixeira-Santos, A. C., &amp; </w:t>
      </w:r>
      <w:proofErr w:type="spellStart"/>
      <w:r w:rsidRPr="00F006C1">
        <w:rPr>
          <w:rFonts w:ascii="Arial" w:hAnsi="Arial" w:cs="Arial"/>
        </w:rPr>
        <w:t>Leist</w:t>
      </w:r>
      <w:proofErr w:type="spellEnd"/>
      <w:r w:rsidRPr="00F006C1">
        <w:rPr>
          <w:rFonts w:ascii="Arial" w:hAnsi="Arial" w:cs="Arial"/>
        </w:rPr>
        <w:t xml:space="preserve">, A. K. (2021). </w:t>
      </w:r>
      <w:r w:rsidRPr="00F006C1">
        <w:rPr>
          <w:rFonts w:ascii="Arial" w:hAnsi="Arial" w:cs="Arial"/>
          <w:lang w:val="en-US"/>
        </w:rPr>
        <w:t xml:space="preserve">The prevalence of mild cognitive impairment in Latin America and the Caribbean: A systematic review and meta-analysis. Aging &amp; Mental Health, 26(9), 1710. </w:t>
      </w:r>
      <w:hyperlink r:id="rId30" w:history="1">
        <w:r w:rsidRPr="00FF1713">
          <w:rPr>
            <w:rStyle w:val="Hyperlink"/>
            <w:rFonts w:ascii="Arial" w:hAnsi="Arial" w:cs="Arial"/>
            <w:lang w:val="en-US"/>
          </w:rPr>
          <w:t>https://doi.org/10.1080/13607863.2021.2003297</w:t>
        </w:r>
      </w:hyperlink>
      <w:r>
        <w:rPr>
          <w:rFonts w:ascii="Arial" w:hAnsi="Arial" w:cs="Arial"/>
          <w:lang w:val="en-US"/>
        </w:rPr>
        <w:t xml:space="preserve"> </w:t>
      </w:r>
    </w:p>
    <w:p w14:paraId="3A31D8CA" w14:textId="62E07AE0" w:rsidR="003B6983" w:rsidRPr="003B6983" w:rsidRDefault="003B6983" w:rsidP="00366865">
      <w:pPr>
        <w:pStyle w:val="ListParagraph"/>
        <w:numPr>
          <w:ilvl w:val="0"/>
          <w:numId w:val="31"/>
        </w:numPr>
        <w:jc w:val="both"/>
        <w:rPr>
          <w:rFonts w:ascii="Arial" w:hAnsi="Arial" w:cs="Arial"/>
          <w:lang w:val="en-US"/>
        </w:rPr>
      </w:pPr>
      <w:r w:rsidRPr="003B6983">
        <w:rPr>
          <w:rFonts w:ascii="Arial" w:hAnsi="Arial" w:cs="Arial"/>
        </w:rPr>
        <w:t xml:space="preserve">Rivas-Marino, G., </w:t>
      </w:r>
      <w:proofErr w:type="spellStart"/>
      <w:r w:rsidRPr="003B6983">
        <w:rPr>
          <w:rFonts w:ascii="Arial" w:hAnsi="Arial" w:cs="Arial"/>
        </w:rPr>
        <w:t>Negin</w:t>
      </w:r>
      <w:proofErr w:type="spellEnd"/>
      <w:r w:rsidRPr="003B6983">
        <w:rPr>
          <w:rFonts w:ascii="Arial" w:hAnsi="Arial" w:cs="Arial"/>
        </w:rPr>
        <w:t xml:space="preserve">, J., Salinas-Rodríguez, A., Manrique-Espinoza, B., </w:t>
      </w:r>
      <w:proofErr w:type="spellStart"/>
      <w:r w:rsidRPr="003B6983">
        <w:rPr>
          <w:rFonts w:ascii="Arial" w:hAnsi="Arial" w:cs="Arial"/>
        </w:rPr>
        <w:t>Sterner</w:t>
      </w:r>
      <w:proofErr w:type="spellEnd"/>
      <w:r w:rsidRPr="003B6983">
        <w:rPr>
          <w:rFonts w:ascii="Arial" w:hAnsi="Arial" w:cs="Arial"/>
        </w:rPr>
        <w:t xml:space="preserve">, K. N., </w:t>
      </w:r>
      <w:proofErr w:type="spellStart"/>
      <w:r w:rsidRPr="003B6983">
        <w:rPr>
          <w:rFonts w:ascii="Arial" w:hAnsi="Arial" w:cs="Arial"/>
        </w:rPr>
        <w:t>Snodgrass</w:t>
      </w:r>
      <w:proofErr w:type="spellEnd"/>
      <w:r w:rsidRPr="003B6983">
        <w:rPr>
          <w:rFonts w:ascii="Arial" w:hAnsi="Arial" w:cs="Arial"/>
        </w:rPr>
        <w:t xml:space="preserve">, J., </w:t>
      </w:r>
      <w:r>
        <w:rPr>
          <w:rFonts w:ascii="Arial" w:hAnsi="Arial" w:cs="Arial"/>
        </w:rPr>
        <w:t>et al</w:t>
      </w:r>
      <w:r w:rsidRPr="003B6983">
        <w:rPr>
          <w:rFonts w:ascii="Arial" w:hAnsi="Arial" w:cs="Arial"/>
        </w:rPr>
        <w:t xml:space="preserve">. </w:t>
      </w:r>
      <w:r w:rsidRPr="00173F85">
        <w:rPr>
          <w:rFonts w:ascii="Arial" w:hAnsi="Arial" w:cs="Arial"/>
          <w:lang w:val="en-US"/>
        </w:rPr>
        <w:t xml:space="preserve">(2015). </w:t>
      </w:r>
      <w:r w:rsidRPr="003B6983">
        <w:rPr>
          <w:rFonts w:ascii="Arial" w:hAnsi="Arial" w:cs="Arial"/>
          <w:lang w:val="en-US"/>
        </w:rPr>
        <w:t xml:space="preserve">Prevalence of overweight and obesity in older Mexican adults and its association with physical activity and related factors: An analysis of the study on global ageing and adult health. American journal of human </w:t>
      </w:r>
      <w:proofErr w:type="gramStart"/>
      <w:r w:rsidRPr="003B6983">
        <w:rPr>
          <w:rFonts w:ascii="Arial" w:hAnsi="Arial" w:cs="Arial"/>
          <w:lang w:val="en-US"/>
        </w:rPr>
        <w:t>biology :</w:t>
      </w:r>
      <w:proofErr w:type="gramEnd"/>
      <w:r w:rsidRPr="003B6983">
        <w:rPr>
          <w:rFonts w:ascii="Arial" w:hAnsi="Arial" w:cs="Arial"/>
          <w:lang w:val="en-US"/>
        </w:rPr>
        <w:t xml:space="preserve"> the official journal of the Human Biology Council, 27(3), 326–333. </w:t>
      </w:r>
      <w:hyperlink r:id="rId31" w:history="1">
        <w:r w:rsidRPr="00962A6D">
          <w:rPr>
            <w:rStyle w:val="Hyperlink"/>
            <w:rFonts w:ascii="Arial" w:hAnsi="Arial" w:cs="Arial"/>
            <w:lang w:val="en-US"/>
          </w:rPr>
          <w:t>https://doi.org/10.1002/ajhb.22642</w:t>
        </w:r>
      </w:hyperlink>
      <w:r>
        <w:rPr>
          <w:rFonts w:ascii="Arial" w:hAnsi="Arial" w:cs="Arial"/>
          <w:lang w:val="en-US"/>
        </w:rPr>
        <w:t xml:space="preserve"> </w:t>
      </w:r>
    </w:p>
    <w:p w14:paraId="517DC8A4" w14:textId="3028BD28" w:rsidR="005D2D35" w:rsidRPr="005D2D35" w:rsidRDefault="005D2D35" w:rsidP="00366865">
      <w:pPr>
        <w:pStyle w:val="ListParagraph"/>
        <w:numPr>
          <w:ilvl w:val="0"/>
          <w:numId w:val="31"/>
        </w:numPr>
        <w:jc w:val="both"/>
        <w:rPr>
          <w:rFonts w:ascii="Arial" w:hAnsi="Arial" w:cs="Arial"/>
          <w:lang w:val="en-US"/>
        </w:rPr>
      </w:pPr>
      <w:r w:rsidRPr="005D2D35">
        <w:rPr>
          <w:rFonts w:ascii="Arial" w:hAnsi="Arial" w:cs="Arial"/>
        </w:rPr>
        <w:t xml:space="preserve">Rojas, G. J., Villar, V., Iturry, M., Harris, P., Serrano, C. M., Herrera, J. A., </w:t>
      </w:r>
      <w:r>
        <w:rPr>
          <w:rFonts w:ascii="Arial" w:hAnsi="Arial" w:cs="Arial"/>
        </w:rPr>
        <w:t>et al</w:t>
      </w:r>
      <w:r w:rsidRPr="005D2D35">
        <w:rPr>
          <w:rFonts w:ascii="Arial" w:hAnsi="Arial" w:cs="Arial"/>
        </w:rPr>
        <w:t xml:space="preserve">. </w:t>
      </w:r>
      <w:r w:rsidRPr="00EB7730">
        <w:rPr>
          <w:rFonts w:ascii="Arial" w:hAnsi="Arial" w:cs="Arial"/>
          <w:lang w:val="en-US"/>
        </w:rPr>
        <w:t xml:space="preserve">(2013). </w:t>
      </w:r>
      <w:r w:rsidRPr="005D2D35">
        <w:rPr>
          <w:rFonts w:ascii="Arial" w:hAnsi="Arial" w:cs="Arial"/>
          <w:lang w:val="en-US"/>
        </w:rPr>
        <w:t xml:space="preserve">Efficacy of a cognitive intervention program in patients with mild cognitive impairment. International Psychogeriatrics, 25(5), 825-831. </w:t>
      </w:r>
      <w:hyperlink r:id="rId32" w:history="1">
        <w:r w:rsidRPr="001950A9">
          <w:rPr>
            <w:rStyle w:val="Hyperlink"/>
            <w:rFonts w:ascii="Arial" w:hAnsi="Arial" w:cs="Arial"/>
            <w:lang w:val="en-US"/>
          </w:rPr>
          <w:t>https://doi.org/10.1017/S1041610213000045</w:t>
        </w:r>
      </w:hyperlink>
      <w:r>
        <w:rPr>
          <w:rFonts w:ascii="Arial" w:hAnsi="Arial" w:cs="Arial"/>
          <w:lang w:val="en-US"/>
        </w:rPr>
        <w:t xml:space="preserve"> </w:t>
      </w:r>
    </w:p>
    <w:p w14:paraId="73FD6ECD" w14:textId="6FF62887" w:rsidR="0094032C" w:rsidRPr="0094032C" w:rsidRDefault="0094032C" w:rsidP="00366865">
      <w:pPr>
        <w:pStyle w:val="ListParagraph"/>
        <w:numPr>
          <w:ilvl w:val="0"/>
          <w:numId w:val="31"/>
        </w:numPr>
        <w:jc w:val="both"/>
        <w:rPr>
          <w:rFonts w:ascii="Arial" w:hAnsi="Arial" w:cs="Arial"/>
          <w:lang w:val="en-US"/>
        </w:rPr>
      </w:pPr>
      <w:r w:rsidRPr="0094032C">
        <w:rPr>
          <w:rFonts w:ascii="Arial" w:hAnsi="Arial" w:cs="Arial"/>
        </w:rPr>
        <w:t xml:space="preserve">Rojas-Martínez, R., Aguilar-Salinas, C. A., Romero-Martínez, M., Castro-Porras, L., Gómez-Velasco, D., &amp; </w:t>
      </w:r>
      <w:proofErr w:type="spellStart"/>
      <w:r w:rsidRPr="0094032C">
        <w:rPr>
          <w:rFonts w:ascii="Arial" w:hAnsi="Arial" w:cs="Arial"/>
        </w:rPr>
        <w:t>Mehta</w:t>
      </w:r>
      <w:proofErr w:type="spellEnd"/>
      <w:r w:rsidRPr="0094032C">
        <w:rPr>
          <w:rFonts w:ascii="Arial" w:hAnsi="Arial" w:cs="Arial"/>
        </w:rPr>
        <w:t xml:space="preserve">, R. (2021). </w:t>
      </w:r>
      <w:r w:rsidRPr="0094032C">
        <w:rPr>
          <w:rFonts w:ascii="Arial" w:hAnsi="Arial" w:cs="Arial"/>
          <w:lang w:val="en-US"/>
        </w:rPr>
        <w:t>Trends in the prevalence of metabolic syndrome and its components in Mexican adults, 2006-2018. Salud publica de Mexico, 63(6, Nov-</w:t>
      </w:r>
      <w:proofErr w:type="spellStart"/>
      <w:r w:rsidRPr="0094032C">
        <w:rPr>
          <w:rFonts w:ascii="Arial" w:hAnsi="Arial" w:cs="Arial"/>
          <w:lang w:val="en-US"/>
        </w:rPr>
        <w:t>Dic</w:t>
      </w:r>
      <w:proofErr w:type="spellEnd"/>
      <w:r w:rsidRPr="0094032C">
        <w:rPr>
          <w:rFonts w:ascii="Arial" w:hAnsi="Arial" w:cs="Arial"/>
          <w:lang w:val="en-US"/>
        </w:rPr>
        <w:t xml:space="preserve">), 713–724. </w:t>
      </w:r>
      <w:hyperlink r:id="rId33" w:history="1">
        <w:r w:rsidRPr="00962A6D">
          <w:rPr>
            <w:rStyle w:val="Hyperlink"/>
            <w:rFonts w:ascii="Arial" w:hAnsi="Arial" w:cs="Arial"/>
            <w:lang w:val="en-US"/>
          </w:rPr>
          <w:t>https://doi.org/10.21149/12835</w:t>
        </w:r>
      </w:hyperlink>
      <w:r>
        <w:rPr>
          <w:rFonts w:ascii="Arial" w:hAnsi="Arial" w:cs="Arial"/>
          <w:lang w:val="en-US"/>
        </w:rPr>
        <w:t xml:space="preserve"> </w:t>
      </w:r>
    </w:p>
    <w:p w14:paraId="70C6AB92" w14:textId="00EF3629" w:rsidR="00A972C7" w:rsidRPr="00584D4C" w:rsidRDefault="00584D4C" w:rsidP="00366865">
      <w:pPr>
        <w:pStyle w:val="ListParagraph"/>
        <w:numPr>
          <w:ilvl w:val="0"/>
          <w:numId w:val="31"/>
        </w:numPr>
        <w:jc w:val="both"/>
        <w:rPr>
          <w:rFonts w:ascii="Arial" w:hAnsi="Arial" w:cs="Arial"/>
          <w:lang w:val="en-US"/>
        </w:rPr>
      </w:pPr>
      <w:r w:rsidRPr="00584D4C">
        <w:rPr>
          <w:rFonts w:ascii="Arial" w:hAnsi="Arial" w:cs="Arial"/>
          <w:sz w:val="20"/>
          <w:szCs w:val="20"/>
        </w:rPr>
        <w:t>Rueda-De-la-Rosa</w:t>
      </w:r>
      <w:r>
        <w:rPr>
          <w:rFonts w:ascii="Arial" w:hAnsi="Arial" w:cs="Arial"/>
          <w:sz w:val="20"/>
          <w:szCs w:val="20"/>
        </w:rPr>
        <w:t>, M.R.</w:t>
      </w:r>
      <w:r w:rsidRPr="00584D4C">
        <w:rPr>
          <w:rFonts w:ascii="Arial" w:hAnsi="Arial" w:cs="Arial"/>
          <w:sz w:val="20"/>
          <w:szCs w:val="20"/>
        </w:rPr>
        <w:t>, Lopez-Hernandez</w:t>
      </w:r>
      <w:r>
        <w:rPr>
          <w:rFonts w:ascii="Arial" w:hAnsi="Arial" w:cs="Arial"/>
          <w:sz w:val="20"/>
          <w:szCs w:val="20"/>
        </w:rPr>
        <w:t>,</w:t>
      </w:r>
      <w:r w:rsidRPr="00584D4C">
        <w:rPr>
          <w:rFonts w:ascii="Arial" w:hAnsi="Arial" w:cs="Arial"/>
          <w:sz w:val="20"/>
          <w:szCs w:val="20"/>
        </w:rPr>
        <w:t xml:space="preserve"> D</w:t>
      </w:r>
      <w:r>
        <w:rPr>
          <w:rFonts w:ascii="Arial" w:hAnsi="Arial" w:cs="Arial"/>
          <w:sz w:val="20"/>
          <w:szCs w:val="20"/>
        </w:rPr>
        <w:t>.</w:t>
      </w:r>
      <w:r w:rsidRPr="00584D4C">
        <w:rPr>
          <w:rFonts w:ascii="Arial" w:hAnsi="Arial" w:cs="Arial"/>
          <w:sz w:val="20"/>
          <w:szCs w:val="20"/>
        </w:rPr>
        <w:t>, Herrera-Cruz M</w:t>
      </w:r>
      <w:r>
        <w:rPr>
          <w:rFonts w:ascii="Arial" w:hAnsi="Arial" w:cs="Arial"/>
          <w:sz w:val="20"/>
          <w:szCs w:val="20"/>
        </w:rPr>
        <w:t>.</w:t>
      </w:r>
      <w:r w:rsidRPr="00584D4C">
        <w:rPr>
          <w:rFonts w:ascii="Arial" w:hAnsi="Arial" w:cs="Arial"/>
          <w:sz w:val="20"/>
          <w:szCs w:val="20"/>
        </w:rPr>
        <w:t>, Martinez-Meraz M</w:t>
      </w:r>
      <w:r>
        <w:rPr>
          <w:rFonts w:ascii="Arial" w:hAnsi="Arial" w:cs="Arial"/>
          <w:sz w:val="20"/>
          <w:szCs w:val="20"/>
        </w:rPr>
        <w:t>.</w:t>
      </w:r>
      <w:r w:rsidRPr="00584D4C">
        <w:rPr>
          <w:rFonts w:ascii="Arial" w:hAnsi="Arial" w:cs="Arial"/>
          <w:sz w:val="20"/>
          <w:szCs w:val="20"/>
        </w:rPr>
        <w:t xml:space="preserve">, </w:t>
      </w:r>
      <w:proofErr w:type="spellStart"/>
      <w:r w:rsidRPr="00584D4C">
        <w:rPr>
          <w:rFonts w:ascii="Arial" w:hAnsi="Arial" w:cs="Arial"/>
          <w:sz w:val="20"/>
          <w:szCs w:val="20"/>
        </w:rPr>
        <w:t>Pavon</w:t>
      </w:r>
      <w:proofErr w:type="spellEnd"/>
      <w:r w:rsidRPr="00584D4C">
        <w:rPr>
          <w:rFonts w:ascii="Arial" w:hAnsi="Arial" w:cs="Arial"/>
          <w:sz w:val="20"/>
          <w:szCs w:val="20"/>
        </w:rPr>
        <w:t>-Delgado E</w:t>
      </w:r>
      <w:r>
        <w:rPr>
          <w:rFonts w:ascii="Arial" w:hAnsi="Arial" w:cs="Arial"/>
          <w:sz w:val="20"/>
          <w:szCs w:val="20"/>
        </w:rPr>
        <w:t>.</w:t>
      </w:r>
      <w:r w:rsidRPr="00584D4C">
        <w:rPr>
          <w:rFonts w:ascii="Arial" w:hAnsi="Arial" w:cs="Arial"/>
          <w:sz w:val="20"/>
          <w:szCs w:val="20"/>
        </w:rPr>
        <w:t xml:space="preserve">, </w:t>
      </w:r>
      <w:proofErr w:type="spellStart"/>
      <w:r w:rsidRPr="00584D4C">
        <w:rPr>
          <w:rFonts w:ascii="Arial" w:hAnsi="Arial" w:cs="Arial"/>
          <w:sz w:val="20"/>
          <w:szCs w:val="20"/>
        </w:rPr>
        <w:t>Velez-Resendiz</w:t>
      </w:r>
      <w:proofErr w:type="spellEnd"/>
      <w:r w:rsidRPr="00584D4C">
        <w:rPr>
          <w:rFonts w:ascii="Arial" w:hAnsi="Arial" w:cs="Arial"/>
          <w:sz w:val="20"/>
          <w:szCs w:val="20"/>
        </w:rPr>
        <w:t xml:space="preserve"> J</w:t>
      </w:r>
      <w:r>
        <w:rPr>
          <w:rFonts w:ascii="Arial" w:hAnsi="Arial" w:cs="Arial"/>
          <w:sz w:val="20"/>
          <w:szCs w:val="20"/>
        </w:rPr>
        <w:t>.</w:t>
      </w:r>
      <w:r w:rsidRPr="00584D4C">
        <w:rPr>
          <w:rFonts w:ascii="Arial" w:hAnsi="Arial" w:cs="Arial"/>
          <w:sz w:val="20"/>
          <w:szCs w:val="20"/>
        </w:rPr>
        <w:t>M</w:t>
      </w:r>
      <w:r>
        <w:rPr>
          <w:rFonts w:ascii="Arial" w:hAnsi="Arial" w:cs="Arial"/>
          <w:sz w:val="20"/>
          <w:szCs w:val="20"/>
        </w:rPr>
        <w:t>.</w:t>
      </w:r>
      <w:r w:rsidRPr="00584D4C">
        <w:rPr>
          <w:rFonts w:ascii="Arial" w:hAnsi="Arial" w:cs="Arial"/>
          <w:sz w:val="20"/>
          <w:szCs w:val="20"/>
        </w:rPr>
        <w:t xml:space="preserve">, </w:t>
      </w:r>
      <w:r>
        <w:rPr>
          <w:rFonts w:ascii="Arial" w:hAnsi="Arial" w:cs="Arial"/>
          <w:sz w:val="20"/>
          <w:szCs w:val="20"/>
        </w:rPr>
        <w:t xml:space="preserve">et al. </w:t>
      </w:r>
      <w:r w:rsidRPr="00584D4C">
        <w:rPr>
          <w:rFonts w:ascii="Arial" w:hAnsi="Arial" w:cs="Arial"/>
          <w:sz w:val="20"/>
          <w:szCs w:val="20"/>
          <w:lang w:val="en-US"/>
        </w:rPr>
        <w:t>(</w:t>
      </w:r>
      <w:r w:rsidRPr="00584D4C">
        <w:rPr>
          <w:rFonts w:ascii="Arial" w:hAnsi="Arial" w:cs="Arial"/>
          <w:sz w:val="20"/>
          <w:szCs w:val="20"/>
          <w:lang w:val="en-GB"/>
        </w:rPr>
        <w:t>2024</w:t>
      </w:r>
      <w:r>
        <w:rPr>
          <w:rFonts w:ascii="Arial" w:hAnsi="Arial" w:cs="Arial"/>
          <w:sz w:val="20"/>
          <w:szCs w:val="20"/>
          <w:lang w:val="en-GB"/>
        </w:rPr>
        <w:t>)</w:t>
      </w:r>
      <w:r w:rsidRPr="00584D4C">
        <w:rPr>
          <w:rFonts w:ascii="Arial" w:hAnsi="Arial" w:cs="Arial"/>
          <w:sz w:val="20"/>
          <w:szCs w:val="20"/>
          <w:lang w:val="en-GB"/>
        </w:rPr>
        <w:t>. Investigating the Prevalence and Determinants of Mild Cognitive Impairment in the Elderly Population at Primary Care Facilities. Curr</w:t>
      </w:r>
      <w:r>
        <w:rPr>
          <w:rFonts w:ascii="Arial" w:hAnsi="Arial" w:cs="Arial"/>
          <w:sz w:val="20"/>
          <w:szCs w:val="20"/>
          <w:lang w:val="en-GB"/>
        </w:rPr>
        <w:t>.</w:t>
      </w:r>
      <w:r w:rsidRPr="00584D4C">
        <w:rPr>
          <w:rFonts w:ascii="Arial" w:hAnsi="Arial" w:cs="Arial"/>
          <w:sz w:val="20"/>
          <w:szCs w:val="20"/>
          <w:lang w:val="en-GB"/>
        </w:rPr>
        <w:t xml:space="preserve"> J</w:t>
      </w:r>
      <w:r>
        <w:rPr>
          <w:rFonts w:ascii="Arial" w:hAnsi="Arial" w:cs="Arial"/>
          <w:sz w:val="20"/>
          <w:szCs w:val="20"/>
          <w:lang w:val="en-GB"/>
        </w:rPr>
        <w:t>.</w:t>
      </w:r>
      <w:r w:rsidRPr="00584D4C">
        <w:rPr>
          <w:rFonts w:ascii="Arial" w:hAnsi="Arial" w:cs="Arial"/>
          <w:sz w:val="20"/>
          <w:szCs w:val="20"/>
          <w:lang w:val="en-GB"/>
        </w:rPr>
        <w:t xml:space="preserve"> Appl</w:t>
      </w:r>
      <w:r>
        <w:rPr>
          <w:rFonts w:ascii="Arial" w:hAnsi="Arial" w:cs="Arial"/>
          <w:sz w:val="20"/>
          <w:szCs w:val="20"/>
          <w:lang w:val="en-GB"/>
        </w:rPr>
        <w:t>.</w:t>
      </w:r>
      <w:r w:rsidRPr="00584D4C">
        <w:rPr>
          <w:rFonts w:ascii="Arial" w:hAnsi="Arial" w:cs="Arial"/>
          <w:sz w:val="20"/>
          <w:szCs w:val="20"/>
          <w:lang w:val="en-GB"/>
        </w:rPr>
        <w:t xml:space="preserve"> Sci</w:t>
      </w:r>
      <w:r>
        <w:rPr>
          <w:rFonts w:ascii="Arial" w:hAnsi="Arial" w:cs="Arial"/>
          <w:sz w:val="20"/>
          <w:szCs w:val="20"/>
          <w:lang w:val="en-GB"/>
        </w:rPr>
        <w:t xml:space="preserve">. </w:t>
      </w:r>
      <w:proofErr w:type="spellStart"/>
      <w:r w:rsidRPr="00584D4C">
        <w:rPr>
          <w:rFonts w:ascii="Arial" w:hAnsi="Arial" w:cs="Arial"/>
          <w:sz w:val="20"/>
          <w:szCs w:val="20"/>
          <w:lang w:val="en-GB"/>
        </w:rPr>
        <w:t>Technol</w:t>
      </w:r>
      <w:proofErr w:type="spellEnd"/>
      <w:r>
        <w:rPr>
          <w:rFonts w:ascii="Arial" w:hAnsi="Arial" w:cs="Arial"/>
          <w:sz w:val="20"/>
          <w:szCs w:val="20"/>
          <w:lang w:val="en-GB"/>
        </w:rPr>
        <w:t>,</w:t>
      </w:r>
      <w:r w:rsidRPr="00584D4C">
        <w:rPr>
          <w:rFonts w:ascii="Arial" w:hAnsi="Arial" w:cs="Arial"/>
          <w:sz w:val="20"/>
          <w:szCs w:val="20"/>
          <w:lang w:val="en-GB"/>
        </w:rPr>
        <w:t xml:space="preserve"> 43(9):7-19. </w:t>
      </w:r>
      <w:hyperlink r:id="rId34" w:history="1">
        <w:r w:rsidRPr="00FC1126">
          <w:rPr>
            <w:rStyle w:val="Hyperlink"/>
            <w:rFonts w:ascii="Arial" w:hAnsi="Arial" w:cs="Arial"/>
            <w:sz w:val="20"/>
            <w:szCs w:val="20"/>
            <w:lang w:val="en-GB"/>
          </w:rPr>
          <w:t>https://doi.org/10.9734/cjast/2024/v43i94426</w:t>
        </w:r>
      </w:hyperlink>
      <w:r>
        <w:rPr>
          <w:rFonts w:ascii="Arial" w:hAnsi="Arial" w:cs="Arial"/>
          <w:sz w:val="20"/>
          <w:szCs w:val="20"/>
          <w:lang w:val="en-GB"/>
        </w:rPr>
        <w:t xml:space="preserve"> </w:t>
      </w:r>
    </w:p>
    <w:p w14:paraId="50E30F8C" w14:textId="2ADFC77E" w:rsidR="001A4CC2" w:rsidRDefault="001A4CC2" w:rsidP="00366865">
      <w:pPr>
        <w:pStyle w:val="ListParagraph"/>
        <w:numPr>
          <w:ilvl w:val="0"/>
          <w:numId w:val="31"/>
        </w:numPr>
        <w:jc w:val="both"/>
        <w:rPr>
          <w:rFonts w:ascii="Arial" w:hAnsi="Arial" w:cs="Arial"/>
          <w:lang w:val="en-US"/>
        </w:rPr>
      </w:pPr>
      <w:bookmarkStart w:id="10" w:name="_Hlk193226401"/>
      <w:r w:rsidRPr="001A4CC2">
        <w:rPr>
          <w:rFonts w:ascii="Arial" w:hAnsi="Arial" w:cs="Arial"/>
        </w:rPr>
        <w:lastRenderedPageBreak/>
        <w:t xml:space="preserve">Sanjuán, M., Navarro, E., &amp; Calero, M. D. (2020). </w:t>
      </w:r>
      <w:r w:rsidRPr="001A4CC2">
        <w:rPr>
          <w:rFonts w:ascii="Arial" w:hAnsi="Arial" w:cs="Arial"/>
          <w:lang w:val="en-US"/>
        </w:rPr>
        <w:t xml:space="preserve">Effectiveness of Cognitive Interventions in Older Adults: A Review. European journal of investigation in health, psychology and education, 10(3), 876–898. </w:t>
      </w:r>
      <w:hyperlink r:id="rId35" w:history="1">
        <w:r w:rsidRPr="001950A9">
          <w:rPr>
            <w:rStyle w:val="Hyperlink"/>
            <w:rFonts w:ascii="Arial" w:hAnsi="Arial" w:cs="Arial"/>
            <w:lang w:val="en-US"/>
          </w:rPr>
          <w:t>https://doi.org/10.3390/ejihpe10030063</w:t>
        </w:r>
      </w:hyperlink>
      <w:r>
        <w:rPr>
          <w:rFonts w:ascii="Arial" w:hAnsi="Arial" w:cs="Arial"/>
          <w:lang w:val="en-US"/>
        </w:rPr>
        <w:t xml:space="preserve"> </w:t>
      </w:r>
    </w:p>
    <w:p w14:paraId="4E82B236" w14:textId="5F1F5A96" w:rsidR="00687FF6" w:rsidRDefault="00687FF6" w:rsidP="00366865">
      <w:pPr>
        <w:pStyle w:val="ListParagraph"/>
        <w:numPr>
          <w:ilvl w:val="0"/>
          <w:numId w:val="31"/>
        </w:numPr>
        <w:jc w:val="both"/>
        <w:rPr>
          <w:rFonts w:ascii="Arial" w:hAnsi="Arial" w:cs="Arial"/>
          <w:lang w:val="en-US"/>
        </w:rPr>
      </w:pPr>
      <w:r w:rsidRPr="00687FF6">
        <w:rPr>
          <w:rFonts w:ascii="Arial" w:hAnsi="Arial" w:cs="Arial"/>
          <w:lang w:val="en-US"/>
        </w:rPr>
        <w:t>Salah</w:t>
      </w:r>
      <w:r>
        <w:rPr>
          <w:rFonts w:ascii="Arial" w:hAnsi="Arial" w:cs="Arial"/>
          <w:lang w:val="en-US"/>
        </w:rPr>
        <w:t>-</w:t>
      </w:r>
      <w:r w:rsidRPr="00687FF6">
        <w:rPr>
          <w:rFonts w:ascii="Arial" w:hAnsi="Arial" w:cs="Arial"/>
          <w:lang w:val="en-US"/>
        </w:rPr>
        <w:t>Eldin</w:t>
      </w:r>
      <w:bookmarkEnd w:id="10"/>
      <w:r w:rsidRPr="00687FF6">
        <w:rPr>
          <w:rFonts w:ascii="Arial" w:hAnsi="Arial" w:cs="Arial"/>
          <w:lang w:val="en-US"/>
        </w:rPr>
        <w:t>,</w:t>
      </w:r>
      <w:r>
        <w:rPr>
          <w:rFonts w:ascii="Arial" w:hAnsi="Arial" w:cs="Arial"/>
          <w:lang w:val="en-US"/>
        </w:rPr>
        <w:t xml:space="preserve"> N.A.,</w:t>
      </w:r>
      <w:r w:rsidRPr="00687FF6">
        <w:rPr>
          <w:rFonts w:ascii="Arial" w:hAnsi="Arial" w:cs="Arial"/>
          <w:lang w:val="en-US"/>
        </w:rPr>
        <w:t xml:space="preserve"> Mahmoud</w:t>
      </w:r>
      <w:r>
        <w:rPr>
          <w:rFonts w:ascii="Arial" w:hAnsi="Arial" w:cs="Arial"/>
          <w:lang w:val="en-US"/>
        </w:rPr>
        <w:t>-</w:t>
      </w:r>
      <w:proofErr w:type="spellStart"/>
      <w:r w:rsidRPr="00687FF6">
        <w:rPr>
          <w:rFonts w:ascii="Arial" w:hAnsi="Arial" w:cs="Arial"/>
          <w:lang w:val="en-US"/>
        </w:rPr>
        <w:t>Wahdan</w:t>
      </w:r>
      <w:proofErr w:type="spellEnd"/>
      <w:r w:rsidRPr="00687FF6">
        <w:rPr>
          <w:rFonts w:ascii="Arial" w:hAnsi="Arial" w:cs="Arial"/>
          <w:lang w:val="en-US"/>
        </w:rPr>
        <w:t xml:space="preserve">, </w:t>
      </w:r>
      <w:r>
        <w:rPr>
          <w:rFonts w:ascii="Arial" w:hAnsi="Arial" w:cs="Arial"/>
          <w:lang w:val="en-US"/>
        </w:rPr>
        <w:t xml:space="preserve">M.M., </w:t>
      </w:r>
      <w:r w:rsidRPr="00687FF6">
        <w:rPr>
          <w:rFonts w:ascii="Arial" w:hAnsi="Arial" w:cs="Arial"/>
          <w:lang w:val="en-US"/>
        </w:rPr>
        <w:t>Abd</w:t>
      </w:r>
      <w:r>
        <w:rPr>
          <w:rFonts w:ascii="Arial" w:hAnsi="Arial" w:cs="Arial"/>
          <w:lang w:val="en-US"/>
        </w:rPr>
        <w:t>-</w:t>
      </w:r>
      <w:proofErr w:type="spellStart"/>
      <w:r w:rsidRPr="00687FF6">
        <w:rPr>
          <w:rFonts w:ascii="Arial" w:hAnsi="Arial" w:cs="Arial"/>
          <w:lang w:val="en-US"/>
        </w:rPr>
        <w:t>ELRahman</w:t>
      </w:r>
      <w:proofErr w:type="spellEnd"/>
      <w:r w:rsidRPr="00687FF6">
        <w:rPr>
          <w:rFonts w:ascii="Arial" w:hAnsi="Arial" w:cs="Arial"/>
          <w:lang w:val="en-US"/>
        </w:rPr>
        <w:t xml:space="preserve">, </w:t>
      </w:r>
      <w:r>
        <w:rPr>
          <w:rFonts w:ascii="Arial" w:hAnsi="Arial" w:cs="Arial"/>
          <w:lang w:val="en-US"/>
        </w:rPr>
        <w:t xml:space="preserve">T.T., </w:t>
      </w:r>
      <w:r w:rsidRPr="00687FF6">
        <w:rPr>
          <w:rFonts w:ascii="Arial" w:hAnsi="Arial" w:cs="Arial"/>
          <w:lang w:val="en-US"/>
        </w:rPr>
        <w:t>Maher</w:t>
      </w:r>
      <w:r>
        <w:rPr>
          <w:rFonts w:ascii="Arial" w:hAnsi="Arial" w:cs="Arial"/>
          <w:lang w:val="en-US"/>
        </w:rPr>
        <w:t>-</w:t>
      </w:r>
      <w:proofErr w:type="spellStart"/>
      <w:r w:rsidRPr="00687FF6">
        <w:rPr>
          <w:rFonts w:ascii="Arial" w:hAnsi="Arial" w:cs="Arial"/>
          <w:lang w:val="en-US"/>
        </w:rPr>
        <w:t>Monier</w:t>
      </w:r>
      <w:proofErr w:type="spellEnd"/>
      <w:r>
        <w:rPr>
          <w:rFonts w:ascii="Arial" w:hAnsi="Arial" w:cs="Arial"/>
          <w:lang w:val="en-US"/>
        </w:rPr>
        <w:t xml:space="preserve">, M. (2021). </w:t>
      </w:r>
      <w:r w:rsidRPr="00687FF6">
        <w:rPr>
          <w:rFonts w:ascii="Arial" w:hAnsi="Arial" w:cs="Arial"/>
          <w:lang w:val="en-US"/>
        </w:rPr>
        <w:t>The Significant Relationship between Education and Cognition among Elderly Patients at Ain Shams University Hospitals</w:t>
      </w:r>
      <w:r>
        <w:rPr>
          <w:rFonts w:ascii="Arial" w:hAnsi="Arial" w:cs="Arial"/>
          <w:lang w:val="en-US"/>
        </w:rPr>
        <w:t xml:space="preserve">. </w:t>
      </w:r>
      <w:r w:rsidRPr="00687FF6">
        <w:rPr>
          <w:rFonts w:ascii="Arial" w:hAnsi="Arial" w:cs="Arial"/>
          <w:lang w:val="en-US"/>
        </w:rPr>
        <w:t>EJGG; 8(1):1-7</w:t>
      </w:r>
      <w:r>
        <w:rPr>
          <w:rFonts w:ascii="Arial" w:hAnsi="Arial" w:cs="Arial"/>
          <w:lang w:val="en-US"/>
        </w:rPr>
        <w:t>.</w:t>
      </w:r>
    </w:p>
    <w:p w14:paraId="6FA731E5" w14:textId="32A0788E" w:rsidR="00FE5392" w:rsidRDefault="00FE5392" w:rsidP="00366865">
      <w:pPr>
        <w:pStyle w:val="ListParagraph"/>
        <w:numPr>
          <w:ilvl w:val="0"/>
          <w:numId w:val="31"/>
        </w:numPr>
        <w:jc w:val="both"/>
        <w:rPr>
          <w:rFonts w:ascii="Arial" w:hAnsi="Arial" w:cs="Arial"/>
          <w:lang w:val="en-US"/>
        </w:rPr>
      </w:pPr>
      <w:r w:rsidRPr="00FE5392">
        <w:rPr>
          <w:rFonts w:ascii="Arial" w:hAnsi="Arial" w:cs="Arial"/>
          <w:lang w:val="en-US"/>
        </w:rPr>
        <w:t>Smith G, Chandler M, Ball C, Crook, J., Locke, D</w:t>
      </w:r>
      <w:r>
        <w:rPr>
          <w:rFonts w:ascii="Arial" w:hAnsi="Arial" w:cs="Arial"/>
          <w:lang w:val="en-US"/>
        </w:rPr>
        <w:t>.</w:t>
      </w:r>
      <w:r w:rsidRPr="00FE5392">
        <w:rPr>
          <w:rFonts w:ascii="Arial" w:hAnsi="Arial" w:cs="Arial"/>
          <w:lang w:val="en-US"/>
        </w:rPr>
        <w:t>E</w:t>
      </w:r>
      <w:r>
        <w:rPr>
          <w:rFonts w:ascii="Arial" w:hAnsi="Arial" w:cs="Arial"/>
          <w:lang w:val="en-US"/>
        </w:rPr>
        <w:t>.</w:t>
      </w:r>
      <w:r w:rsidRPr="00FE5392">
        <w:rPr>
          <w:rFonts w:ascii="Arial" w:hAnsi="Arial" w:cs="Arial"/>
          <w:lang w:val="en-US"/>
        </w:rPr>
        <w:t>C.,</w:t>
      </w:r>
      <w:r>
        <w:rPr>
          <w:rFonts w:ascii="Arial" w:hAnsi="Arial" w:cs="Arial"/>
          <w:lang w:val="en-US"/>
        </w:rPr>
        <w:t xml:space="preserve"> </w:t>
      </w:r>
      <w:r w:rsidRPr="00FE5392">
        <w:rPr>
          <w:rFonts w:ascii="Arial" w:hAnsi="Arial" w:cs="Arial"/>
          <w:lang w:val="en-US"/>
        </w:rPr>
        <w:t>Fields</w:t>
      </w:r>
      <w:r>
        <w:rPr>
          <w:rFonts w:ascii="Arial" w:hAnsi="Arial" w:cs="Arial"/>
          <w:lang w:val="en-US"/>
        </w:rPr>
        <w:t xml:space="preserve">, J., </w:t>
      </w:r>
      <w:r w:rsidRPr="00FE5392">
        <w:rPr>
          <w:rFonts w:ascii="Arial" w:hAnsi="Arial" w:cs="Arial"/>
          <w:lang w:val="en-US"/>
        </w:rPr>
        <w:t>et al. Comparing Five Activities to Improve Quality of Life for Patients with Mild Cognitive Impairment [Internet]. Washington (DC): Patient-Centered Outcomes Research Institute (PCORI); 2020 Dec. Available from: https://www.ncbi.nlm.nih.gov/books/NBK595720/ doi: 10.25302/12.2020.CER.1306-01897IC</w:t>
      </w:r>
      <w:r>
        <w:rPr>
          <w:rFonts w:ascii="Arial" w:hAnsi="Arial" w:cs="Arial"/>
          <w:lang w:val="en-US"/>
        </w:rPr>
        <w:t xml:space="preserve"> </w:t>
      </w:r>
    </w:p>
    <w:p w14:paraId="20744426" w14:textId="01110E13" w:rsidR="00E2590D" w:rsidRPr="00E2590D" w:rsidRDefault="00E2590D" w:rsidP="00366865">
      <w:pPr>
        <w:pStyle w:val="ListParagraph"/>
        <w:numPr>
          <w:ilvl w:val="0"/>
          <w:numId w:val="31"/>
        </w:numPr>
        <w:jc w:val="both"/>
        <w:rPr>
          <w:rFonts w:ascii="Arial" w:hAnsi="Arial" w:cs="Arial"/>
          <w:lang w:val="en-US"/>
        </w:rPr>
      </w:pPr>
      <w:r w:rsidRPr="00E2590D">
        <w:rPr>
          <w:rFonts w:ascii="Arial" w:hAnsi="Arial" w:cs="Arial"/>
          <w:lang w:val="en-US"/>
        </w:rPr>
        <w:t xml:space="preserve">Vadikolias, K., </w:t>
      </w:r>
      <w:proofErr w:type="spellStart"/>
      <w:r w:rsidRPr="00E2590D">
        <w:rPr>
          <w:rFonts w:ascii="Arial" w:hAnsi="Arial" w:cs="Arial"/>
          <w:lang w:val="en-US"/>
        </w:rPr>
        <w:t>Tsiakiri-Vatamidis</w:t>
      </w:r>
      <w:proofErr w:type="spellEnd"/>
      <w:r w:rsidRPr="00E2590D">
        <w:rPr>
          <w:rFonts w:ascii="Arial" w:hAnsi="Arial" w:cs="Arial"/>
          <w:lang w:val="en-US"/>
        </w:rPr>
        <w:t xml:space="preserve">, A., </w:t>
      </w:r>
      <w:proofErr w:type="spellStart"/>
      <w:r w:rsidRPr="00E2590D">
        <w:rPr>
          <w:rFonts w:ascii="Arial" w:hAnsi="Arial" w:cs="Arial"/>
          <w:lang w:val="en-US"/>
        </w:rPr>
        <w:t>Tripsian</w:t>
      </w:r>
      <w:proofErr w:type="spellEnd"/>
      <w:r w:rsidR="00EB7730">
        <w:rPr>
          <w:rFonts w:ascii="Arial" w:hAnsi="Arial" w:cs="Arial"/>
          <w:lang w:val="en-US"/>
        </w:rPr>
        <w:t xml:space="preserve"> </w:t>
      </w:r>
      <w:r w:rsidRPr="00E2590D">
        <w:rPr>
          <w:rFonts w:ascii="Arial" w:hAnsi="Arial" w:cs="Arial"/>
          <w:lang w:val="en-US"/>
        </w:rPr>
        <w:t xml:space="preserve">is, G., </w:t>
      </w:r>
      <w:proofErr w:type="spellStart"/>
      <w:r w:rsidRPr="00E2590D">
        <w:rPr>
          <w:rFonts w:ascii="Arial" w:hAnsi="Arial" w:cs="Arial"/>
          <w:lang w:val="en-US"/>
        </w:rPr>
        <w:t>Tsivgoulis</w:t>
      </w:r>
      <w:proofErr w:type="spellEnd"/>
      <w:r w:rsidRPr="00E2590D">
        <w:rPr>
          <w:rFonts w:ascii="Arial" w:hAnsi="Arial" w:cs="Arial"/>
          <w:lang w:val="en-US"/>
        </w:rPr>
        <w:t xml:space="preserve">, G., Ioannidis, P., </w:t>
      </w:r>
      <w:proofErr w:type="spellStart"/>
      <w:r w:rsidRPr="00E2590D">
        <w:rPr>
          <w:rFonts w:ascii="Arial" w:hAnsi="Arial" w:cs="Arial"/>
          <w:lang w:val="en-US"/>
        </w:rPr>
        <w:t>Serdari</w:t>
      </w:r>
      <w:proofErr w:type="spellEnd"/>
      <w:r w:rsidRPr="00E2590D">
        <w:rPr>
          <w:rFonts w:ascii="Arial" w:hAnsi="Arial" w:cs="Arial"/>
          <w:lang w:val="en-US"/>
        </w:rPr>
        <w:t xml:space="preserve">, A., </w:t>
      </w:r>
      <w:r>
        <w:rPr>
          <w:rFonts w:ascii="Arial" w:hAnsi="Arial" w:cs="Arial"/>
          <w:lang w:val="en-US"/>
        </w:rPr>
        <w:t>et al</w:t>
      </w:r>
      <w:r w:rsidRPr="00E2590D">
        <w:rPr>
          <w:rFonts w:ascii="Arial" w:hAnsi="Arial" w:cs="Arial"/>
          <w:lang w:val="en-US"/>
        </w:rPr>
        <w:t xml:space="preserve">. (2012). Mild cognitive impairment: effect of education on the verbal and nonverbal tasks performance decline. Brain and behavior, 2(5), 620–627. </w:t>
      </w:r>
      <w:hyperlink r:id="rId36" w:history="1">
        <w:r w:rsidRPr="001950A9">
          <w:rPr>
            <w:rStyle w:val="Hyperlink"/>
            <w:rFonts w:ascii="Arial" w:hAnsi="Arial" w:cs="Arial"/>
            <w:lang w:val="en-US"/>
          </w:rPr>
          <w:t>https://doi.org/10.1002/brb3.88</w:t>
        </w:r>
      </w:hyperlink>
      <w:r>
        <w:rPr>
          <w:rFonts w:ascii="Arial" w:hAnsi="Arial" w:cs="Arial"/>
          <w:lang w:val="en-US"/>
        </w:rPr>
        <w:t xml:space="preserve"> </w:t>
      </w:r>
    </w:p>
    <w:p w14:paraId="6B242230" w14:textId="73F88787" w:rsidR="00584D4C" w:rsidRDefault="00F264F1" w:rsidP="00366865">
      <w:pPr>
        <w:pStyle w:val="ListParagraph"/>
        <w:numPr>
          <w:ilvl w:val="0"/>
          <w:numId w:val="31"/>
        </w:numPr>
        <w:jc w:val="both"/>
        <w:rPr>
          <w:rFonts w:ascii="Arial" w:hAnsi="Arial" w:cs="Arial"/>
          <w:lang w:val="en-US"/>
        </w:rPr>
      </w:pPr>
      <w:r w:rsidRPr="00F264F1">
        <w:rPr>
          <w:rFonts w:ascii="Arial" w:hAnsi="Arial" w:cs="Arial"/>
          <w:lang w:val="nb-NO"/>
        </w:rPr>
        <w:t xml:space="preserve">Wang, Z., Hou, J., Shi, Y., Tan, Q., Peng, L., Deng, Z., </w:t>
      </w:r>
      <w:r>
        <w:rPr>
          <w:rFonts w:ascii="Arial" w:hAnsi="Arial" w:cs="Arial"/>
          <w:lang w:val="nb-NO"/>
        </w:rPr>
        <w:t>et al</w:t>
      </w:r>
      <w:r w:rsidRPr="00F264F1">
        <w:rPr>
          <w:rFonts w:ascii="Arial" w:hAnsi="Arial" w:cs="Arial"/>
          <w:lang w:val="nb-NO"/>
        </w:rPr>
        <w:t xml:space="preserve">. </w:t>
      </w:r>
      <w:r w:rsidRPr="00586E47">
        <w:rPr>
          <w:rFonts w:ascii="Arial" w:hAnsi="Arial" w:cs="Arial"/>
          <w:lang w:val="en-US"/>
        </w:rPr>
        <w:t xml:space="preserve">(2020). </w:t>
      </w:r>
      <w:r w:rsidRPr="00F264F1">
        <w:rPr>
          <w:rFonts w:ascii="Arial" w:hAnsi="Arial" w:cs="Arial"/>
          <w:lang w:val="en-US"/>
        </w:rPr>
        <w:t xml:space="preserve">Influence of Lifestyles on Mild Cognitive Impairment: A Decision Tree Model Study. Clinical Interventions in Aging, 15, 2009. </w:t>
      </w:r>
      <w:hyperlink r:id="rId37" w:history="1">
        <w:r w:rsidRPr="00FF1713">
          <w:rPr>
            <w:rStyle w:val="Hyperlink"/>
            <w:rFonts w:ascii="Arial" w:hAnsi="Arial" w:cs="Arial"/>
            <w:lang w:val="en-US"/>
          </w:rPr>
          <w:t>https://doi.org/10.2147/CIA.S265839</w:t>
        </w:r>
      </w:hyperlink>
      <w:r>
        <w:rPr>
          <w:rFonts w:ascii="Arial" w:hAnsi="Arial" w:cs="Arial"/>
          <w:lang w:val="en-US"/>
        </w:rPr>
        <w:t xml:space="preserve"> </w:t>
      </w:r>
    </w:p>
    <w:p w14:paraId="2F1F45D3" w14:textId="2D8AB70D" w:rsidR="008E21BB" w:rsidRPr="008E21BB" w:rsidRDefault="008E21BB" w:rsidP="008E21BB">
      <w:pPr>
        <w:pStyle w:val="ListParagraph"/>
        <w:numPr>
          <w:ilvl w:val="0"/>
          <w:numId w:val="31"/>
        </w:numPr>
        <w:rPr>
          <w:rFonts w:ascii="Arial" w:hAnsi="Arial" w:cs="Arial"/>
          <w:lang w:val="en-US"/>
        </w:rPr>
      </w:pPr>
      <w:r w:rsidRPr="008E21BB">
        <w:rPr>
          <w:rFonts w:ascii="Arial" w:hAnsi="Arial" w:cs="Arial"/>
          <w:lang w:val="en-US"/>
        </w:rPr>
        <w:t xml:space="preserve">Xu, Z., Sun, W., Zhang, D., Chung, V. C., Sit, R. W., &amp; Wong, S. Y. (2021). Comparative Effectiveness of Interventions for Global Cognition in Patients </w:t>
      </w:r>
      <w:proofErr w:type="gramStart"/>
      <w:r w:rsidRPr="008E21BB">
        <w:rPr>
          <w:rFonts w:ascii="Arial" w:hAnsi="Arial" w:cs="Arial"/>
          <w:lang w:val="en-US"/>
        </w:rPr>
        <w:t>With</w:t>
      </w:r>
      <w:proofErr w:type="gramEnd"/>
      <w:r w:rsidRPr="008E21BB">
        <w:rPr>
          <w:rFonts w:ascii="Arial" w:hAnsi="Arial" w:cs="Arial"/>
          <w:lang w:val="en-US"/>
        </w:rPr>
        <w:t xml:space="preserve"> Mild Cognitive Impairment: A Systematic Review and Network Meta-Analysis of Randomized Controlled Trials. Frontiers in aging neuroscience, 13, 653340. </w:t>
      </w:r>
      <w:hyperlink r:id="rId38" w:history="1">
        <w:r w:rsidRPr="001950A9">
          <w:rPr>
            <w:rStyle w:val="Hyperlink"/>
            <w:rFonts w:ascii="Arial" w:hAnsi="Arial" w:cs="Arial"/>
            <w:lang w:val="en-US"/>
          </w:rPr>
          <w:t>https://doi.org/10.3389/fnagi.2021.653340</w:t>
        </w:r>
      </w:hyperlink>
      <w:r>
        <w:rPr>
          <w:rFonts w:ascii="Arial" w:hAnsi="Arial" w:cs="Arial"/>
          <w:lang w:val="en-US"/>
        </w:rPr>
        <w:t xml:space="preserve"> </w:t>
      </w:r>
    </w:p>
    <w:p w14:paraId="6C4655F6" w14:textId="79439C39" w:rsidR="00687FF6" w:rsidRPr="00EE28B9" w:rsidRDefault="00687FF6" w:rsidP="00EE28B9">
      <w:pPr>
        <w:pStyle w:val="ListParagraph"/>
        <w:numPr>
          <w:ilvl w:val="0"/>
          <w:numId w:val="31"/>
        </w:numPr>
        <w:jc w:val="both"/>
        <w:rPr>
          <w:rFonts w:ascii="Arial" w:hAnsi="Arial" w:cs="Arial"/>
          <w:lang w:val="en-US"/>
        </w:rPr>
      </w:pPr>
      <w:r w:rsidRPr="00687FF6">
        <w:rPr>
          <w:rFonts w:ascii="Arial" w:hAnsi="Arial" w:cs="Arial"/>
          <w:lang w:val="en-US"/>
        </w:rPr>
        <w:t xml:space="preserve">Zhong, T., Li, S., Liu, P., Wang, Y., &amp; Chen, L. (2024). The impact of education and occupation on cognitive impairment: A cross-sectional study in China. Frontiers in Aging Neuroscience, 16, 1435626. </w:t>
      </w:r>
      <w:hyperlink r:id="rId39" w:history="1">
        <w:r w:rsidRPr="001950A9">
          <w:rPr>
            <w:rStyle w:val="Hyperlink"/>
            <w:rFonts w:ascii="Arial" w:hAnsi="Arial" w:cs="Arial"/>
            <w:lang w:val="en-US"/>
          </w:rPr>
          <w:t>https://doi.org/10.3389/fnagi.2024.1435626</w:t>
        </w:r>
      </w:hyperlink>
      <w:r>
        <w:rPr>
          <w:rFonts w:ascii="Arial" w:hAnsi="Arial" w:cs="Arial"/>
          <w:lang w:val="en-US"/>
        </w:rPr>
        <w:t xml:space="preserve"> </w:t>
      </w:r>
    </w:p>
    <w:p w14:paraId="20208622" w14:textId="77777777" w:rsidR="009B1C7B" w:rsidRPr="009B1C7B" w:rsidRDefault="009B1C7B" w:rsidP="00441B6F">
      <w:pPr>
        <w:pStyle w:val="Appendix"/>
        <w:spacing w:after="0"/>
        <w:jc w:val="both"/>
        <w:rPr>
          <w:rFonts w:ascii="Arial" w:hAnsi="Arial" w:cs="Arial"/>
          <w:b w:val="0"/>
          <w:lang w:val="en-US"/>
        </w:rPr>
      </w:pPr>
    </w:p>
    <w:p w14:paraId="7337E483" w14:textId="284B1EDF" w:rsidR="00455515" w:rsidRPr="009B1C7B" w:rsidRDefault="00455515" w:rsidP="00441B6F">
      <w:pPr>
        <w:pStyle w:val="Appendix"/>
        <w:spacing w:after="0"/>
        <w:jc w:val="both"/>
        <w:rPr>
          <w:rFonts w:ascii="Arial" w:hAnsi="Arial" w:cs="Arial"/>
          <w:b w:val="0"/>
          <w:lang w:val="en-US"/>
        </w:rPr>
        <w:sectPr w:rsidR="00455515" w:rsidRPr="009B1C7B" w:rsidSect="009A6ADE">
          <w:headerReference w:type="even" r:id="rId40"/>
          <w:headerReference w:type="default" r:id="rId41"/>
          <w:footerReference w:type="default" r:id="rId42"/>
          <w:headerReference w:type="first" r:id="rId43"/>
          <w:type w:val="continuous"/>
          <w:pgSz w:w="12240" w:h="15840"/>
          <w:pgMar w:top="1440" w:right="2016" w:bottom="2016" w:left="2016" w:header="720" w:footer="1123" w:gutter="0"/>
          <w:cols w:space="720"/>
          <w:docGrid w:linePitch="272"/>
        </w:sectPr>
      </w:pPr>
    </w:p>
    <w:p w14:paraId="42466ED3" w14:textId="77777777" w:rsidR="00B01FCD" w:rsidRPr="009B1C7B" w:rsidRDefault="00B01FCD" w:rsidP="00441B6F">
      <w:pPr>
        <w:pStyle w:val="Appendix"/>
        <w:spacing w:after="0"/>
        <w:jc w:val="both"/>
        <w:rPr>
          <w:rFonts w:ascii="Arial" w:hAnsi="Arial" w:cs="Arial"/>
          <w:b w:val="0"/>
          <w:lang w:val="en-US"/>
        </w:rPr>
      </w:pPr>
    </w:p>
    <w:sectPr w:rsidR="00B01FCD" w:rsidRPr="009B1C7B" w:rsidSect="009A6AD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679D3" w14:textId="77777777" w:rsidR="000D70FE" w:rsidRPr="0054404D" w:rsidRDefault="000D70FE" w:rsidP="00C37E61">
      <w:r w:rsidRPr="0054404D">
        <w:separator/>
      </w:r>
    </w:p>
  </w:endnote>
  <w:endnote w:type="continuationSeparator" w:id="0">
    <w:p w14:paraId="4244C3A7" w14:textId="77777777" w:rsidR="000D70FE" w:rsidRPr="0054404D" w:rsidRDefault="000D70FE" w:rsidP="00C37E61">
      <w:r w:rsidRPr="005440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AE09" w14:textId="77777777" w:rsidR="009A6ADE" w:rsidRDefault="009A6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65258" w14:textId="77777777" w:rsidR="009A6ADE" w:rsidRDefault="009A6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38F40" w14:textId="4712C35F" w:rsidR="002E0F31" w:rsidRPr="009A6ADE" w:rsidRDefault="002E0F31" w:rsidP="009A6ADE">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74746" w14:textId="77777777" w:rsidR="002E0F31" w:rsidRPr="0054404D" w:rsidRDefault="002E0F3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9C748" w14:textId="77777777" w:rsidR="000D70FE" w:rsidRPr="0054404D" w:rsidRDefault="000D70FE" w:rsidP="00C37E61">
      <w:r w:rsidRPr="0054404D">
        <w:separator/>
      </w:r>
    </w:p>
  </w:footnote>
  <w:footnote w:type="continuationSeparator" w:id="0">
    <w:p w14:paraId="6AE1BE74" w14:textId="77777777" w:rsidR="000D70FE" w:rsidRPr="0054404D" w:rsidRDefault="000D70FE" w:rsidP="00C37E61">
      <w:r w:rsidRPr="005440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848E3" w14:textId="03F47890" w:rsidR="009A6ADE" w:rsidRDefault="009A6ADE">
    <w:pPr>
      <w:pStyle w:val="Header"/>
    </w:pPr>
    <w:r>
      <w:rPr>
        <w:noProof/>
      </w:rPr>
      <w:pict w14:anchorId="7EB1B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193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04555" w14:textId="54A3A587" w:rsidR="009A6ADE" w:rsidRDefault="009A6ADE">
    <w:pPr>
      <w:pStyle w:val="Header"/>
    </w:pPr>
    <w:r>
      <w:rPr>
        <w:noProof/>
      </w:rPr>
      <w:pict w14:anchorId="1A0F3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193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575BF" w14:textId="5E984211" w:rsidR="002E0F31" w:rsidRPr="0054404D" w:rsidRDefault="009A6ADE" w:rsidP="00296529">
    <w:pPr>
      <w:ind w:left="2160"/>
      <w:jc w:val="center"/>
      <w:rPr>
        <w:rFonts w:ascii="Times New Roman" w:eastAsia="Calibri" w:hAnsi="Times New Roman"/>
        <w:i/>
        <w:sz w:val="18"/>
        <w:szCs w:val="22"/>
      </w:rPr>
    </w:pPr>
    <w:r>
      <w:rPr>
        <w:noProof/>
      </w:rPr>
      <w:pict w14:anchorId="38E5A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193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A82CDB9" w14:textId="77777777" w:rsidR="002E0F31" w:rsidRPr="0054404D" w:rsidRDefault="002E0F31" w:rsidP="00296529">
    <w:pPr>
      <w:ind w:left="4320"/>
      <w:rPr>
        <w:rFonts w:ascii="Times New Roman" w:eastAsia="Calibri" w:hAnsi="Times New Roman"/>
        <w:i/>
        <w:sz w:val="18"/>
        <w:szCs w:val="22"/>
      </w:rPr>
    </w:pPr>
    <w:r w:rsidRPr="0054404D">
      <w:rPr>
        <w:rFonts w:ascii="Times New Roman" w:eastAsia="Calibri" w:hAnsi="Times New Roman"/>
        <w:i/>
        <w:sz w:val="18"/>
        <w:szCs w:val="22"/>
      </w:rPr>
      <w:t xml:space="preserve">.     </w:t>
    </w:r>
  </w:p>
  <w:p w14:paraId="271AE190" w14:textId="77777777" w:rsidR="002E0F31" w:rsidRPr="0054404D" w:rsidRDefault="002E0F31" w:rsidP="00296529">
    <w:pPr>
      <w:jc w:val="center"/>
      <w:rPr>
        <w:rFonts w:ascii="Times New Roman" w:eastAsia="Calibri" w:hAnsi="Times New Roman"/>
        <w:i/>
        <w:sz w:val="18"/>
        <w:szCs w:val="22"/>
      </w:rPr>
    </w:pPr>
    <w:r w:rsidRPr="0054404D">
      <w:rPr>
        <w:rFonts w:ascii="Times New Roman" w:eastAsia="Calibri" w:hAnsi="Times New Roman"/>
        <w:i/>
        <w:sz w:val="18"/>
        <w:szCs w:val="22"/>
      </w:rPr>
      <w:t>.</w:t>
    </w:r>
  </w:p>
  <w:p w14:paraId="4D4C235C" w14:textId="77777777" w:rsidR="002E0F31" w:rsidRPr="0054404D" w:rsidRDefault="002E0F31" w:rsidP="00296529">
    <w:pPr>
      <w:spacing w:after="200"/>
      <w:jc w:val="center"/>
      <w:rPr>
        <w:rFonts w:ascii="Times New Roman" w:eastAsia="Calibri" w:hAnsi="Times New Roman"/>
        <w:b/>
        <w:i/>
        <w:sz w:val="32"/>
        <w:szCs w:val="22"/>
      </w:rPr>
    </w:pPr>
    <w:r w:rsidRPr="0054404D">
      <w:rPr>
        <w:rFonts w:ascii="Times New Roman" w:eastAsia="Calibri" w:hAnsi="Times New Roman"/>
        <w:b/>
        <w:i/>
        <w:sz w:val="32"/>
        <w:szCs w:val="22"/>
      </w:rPr>
      <w:t xml:space="preserve">              . </w:t>
    </w:r>
  </w:p>
  <w:p w14:paraId="7CF55649" w14:textId="77777777" w:rsidR="002E0F31" w:rsidRPr="0054404D" w:rsidRDefault="002E0F31" w:rsidP="00296529">
    <w:pPr>
      <w:jc w:val="center"/>
      <w:rPr>
        <w:rFonts w:ascii="Times New Roman" w:eastAsia="Calibri" w:hAnsi="Times New Roman"/>
        <w:i/>
        <w:sz w:val="18"/>
        <w:szCs w:val="22"/>
      </w:rPr>
    </w:pPr>
    <w:r w:rsidRPr="0054404D">
      <w:rPr>
        <w:rFonts w:ascii="Times New Roman" w:eastAsia="Calibri" w:hAnsi="Times New Roman"/>
        <w:i/>
        <w:sz w:val="18"/>
        <w:szCs w:val="22"/>
      </w:rPr>
      <w:t xml:space="preserve">                     </w:t>
    </w:r>
  </w:p>
  <w:p w14:paraId="6AFC34DD" w14:textId="77777777" w:rsidR="002E0F31" w:rsidRPr="0054404D" w:rsidRDefault="002E0F31" w:rsidP="00296529">
    <w:pPr>
      <w:tabs>
        <w:tab w:val="left" w:pos="2145"/>
      </w:tabs>
      <w:rPr>
        <w:rFonts w:ascii="Times New Roman" w:eastAsia="Calibri" w:hAnsi="Times New Roman"/>
        <w:i/>
        <w:sz w:val="18"/>
        <w:szCs w:val="22"/>
      </w:rPr>
    </w:pPr>
    <w:r w:rsidRPr="0054404D">
      <w:rPr>
        <w:rFonts w:ascii="Times New Roman" w:eastAsia="Calibri" w:hAnsi="Times New Roman"/>
        <w:i/>
        <w:sz w:val="18"/>
        <w:szCs w:val="22"/>
      </w:rPr>
      <w:tab/>
      <w:t>.</w:t>
    </w:r>
  </w:p>
  <w:p w14:paraId="6884F659" w14:textId="77777777" w:rsidR="002E0F31" w:rsidRPr="0054404D" w:rsidRDefault="002E0F31">
    <w:pPr>
      <w:pStyle w:val="Header"/>
    </w:pPr>
    <w:r w:rsidRPr="0054404D">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020B" w14:textId="6B0E7DF0" w:rsidR="009A6ADE" w:rsidRDefault="009A6ADE">
    <w:pPr>
      <w:pStyle w:val="Header"/>
    </w:pPr>
    <w:r>
      <w:rPr>
        <w:noProof/>
      </w:rPr>
      <w:pict w14:anchorId="47142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193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47A40" w14:textId="4A0D8330" w:rsidR="009A6ADE" w:rsidRDefault="009A6ADE">
    <w:pPr>
      <w:pStyle w:val="Header"/>
    </w:pPr>
    <w:r>
      <w:rPr>
        <w:noProof/>
      </w:rPr>
      <w:pict w14:anchorId="06496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193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55449" w14:textId="26FA27A5" w:rsidR="009A6ADE" w:rsidRDefault="009A6ADE">
    <w:pPr>
      <w:pStyle w:val="Header"/>
    </w:pPr>
    <w:r>
      <w:rPr>
        <w:noProof/>
      </w:rPr>
      <w:pict w14:anchorId="19BDF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193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AF86E5E"/>
    <w:multiLevelType w:val="hybridMultilevel"/>
    <w:tmpl w:val="C89CC0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D4626E"/>
    <w:multiLevelType w:val="hybridMultilevel"/>
    <w:tmpl w:val="D9AADC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09E36F6"/>
    <w:multiLevelType w:val="hybridMultilevel"/>
    <w:tmpl w:val="5DA87B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4"/>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0"/>
  </w:num>
  <w:num w:numId="31">
    <w:abstractNumId w:val="16"/>
  </w:num>
  <w:num w:numId="32">
    <w:abstractNumId w:val="2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370"/>
    <w:rsid w:val="0000289E"/>
    <w:rsid w:val="000132A4"/>
    <w:rsid w:val="00020DFD"/>
    <w:rsid w:val="00022946"/>
    <w:rsid w:val="000252CC"/>
    <w:rsid w:val="00026694"/>
    <w:rsid w:val="00030174"/>
    <w:rsid w:val="000302ED"/>
    <w:rsid w:val="000345F5"/>
    <w:rsid w:val="00034843"/>
    <w:rsid w:val="0003511C"/>
    <w:rsid w:val="000361A4"/>
    <w:rsid w:val="000375EE"/>
    <w:rsid w:val="000429A3"/>
    <w:rsid w:val="0004579C"/>
    <w:rsid w:val="000471B4"/>
    <w:rsid w:val="0005088E"/>
    <w:rsid w:val="000526E9"/>
    <w:rsid w:val="00054C46"/>
    <w:rsid w:val="000554BF"/>
    <w:rsid w:val="00055970"/>
    <w:rsid w:val="00056815"/>
    <w:rsid w:val="00062DEB"/>
    <w:rsid w:val="000632C6"/>
    <w:rsid w:val="00065358"/>
    <w:rsid w:val="000655B7"/>
    <w:rsid w:val="00065A5B"/>
    <w:rsid w:val="00070926"/>
    <w:rsid w:val="0007548D"/>
    <w:rsid w:val="0007598E"/>
    <w:rsid w:val="0007780E"/>
    <w:rsid w:val="00077913"/>
    <w:rsid w:val="00084A11"/>
    <w:rsid w:val="000858B9"/>
    <w:rsid w:val="00087168"/>
    <w:rsid w:val="00087F81"/>
    <w:rsid w:val="00093F73"/>
    <w:rsid w:val="00094BC9"/>
    <w:rsid w:val="000A026A"/>
    <w:rsid w:val="000A2143"/>
    <w:rsid w:val="000A21EE"/>
    <w:rsid w:val="000A47FA"/>
    <w:rsid w:val="000A65D3"/>
    <w:rsid w:val="000B1137"/>
    <w:rsid w:val="000B1E33"/>
    <w:rsid w:val="000B430E"/>
    <w:rsid w:val="000C190A"/>
    <w:rsid w:val="000C3875"/>
    <w:rsid w:val="000C3CAE"/>
    <w:rsid w:val="000C3FFA"/>
    <w:rsid w:val="000C6330"/>
    <w:rsid w:val="000D38D3"/>
    <w:rsid w:val="000D4C97"/>
    <w:rsid w:val="000D689F"/>
    <w:rsid w:val="000D70FE"/>
    <w:rsid w:val="000E1034"/>
    <w:rsid w:val="000E115A"/>
    <w:rsid w:val="000E1B92"/>
    <w:rsid w:val="000E1FC0"/>
    <w:rsid w:val="000E7B7B"/>
    <w:rsid w:val="000E7D62"/>
    <w:rsid w:val="000F14EB"/>
    <w:rsid w:val="000F3CBF"/>
    <w:rsid w:val="000F7B09"/>
    <w:rsid w:val="001007F6"/>
    <w:rsid w:val="00102245"/>
    <w:rsid w:val="00102B74"/>
    <w:rsid w:val="00103357"/>
    <w:rsid w:val="00107359"/>
    <w:rsid w:val="001100AA"/>
    <w:rsid w:val="001135E3"/>
    <w:rsid w:val="00113660"/>
    <w:rsid w:val="00115D19"/>
    <w:rsid w:val="0012309D"/>
    <w:rsid w:val="00123C9F"/>
    <w:rsid w:val="00123FC7"/>
    <w:rsid w:val="00124DFD"/>
    <w:rsid w:val="0012524D"/>
    <w:rsid w:val="00126190"/>
    <w:rsid w:val="001274FA"/>
    <w:rsid w:val="00130F17"/>
    <w:rsid w:val="001310CA"/>
    <w:rsid w:val="001320BF"/>
    <w:rsid w:val="00133E95"/>
    <w:rsid w:val="001378DA"/>
    <w:rsid w:val="0014258E"/>
    <w:rsid w:val="00142BB7"/>
    <w:rsid w:val="00147007"/>
    <w:rsid w:val="00150C62"/>
    <w:rsid w:val="0015182C"/>
    <w:rsid w:val="0015186F"/>
    <w:rsid w:val="0015255C"/>
    <w:rsid w:val="00152E32"/>
    <w:rsid w:val="00154391"/>
    <w:rsid w:val="00155A5A"/>
    <w:rsid w:val="00155BE4"/>
    <w:rsid w:val="00161EE6"/>
    <w:rsid w:val="0016284D"/>
    <w:rsid w:val="00163BC4"/>
    <w:rsid w:val="001661DC"/>
    <w:rsid w:val="00167606"/>
    <w:rsid w:val="001700F7"/>
    <w:rsid w:val="00173F85"/>
    <w:rsid w:val="0017403C"/>
    <w:rsid w:val="00174AC1"/>
    <w:rsid w:val="00180638"/>
    <w:rsid w:val="00181254"/>
    <w:rsid w:val="00181945"/>
    <w:rsid w:val="00181E21"/>
    <w:rsid w:val="0018332E"/>
    <w:rsid w:val="0018432A"/>
    <w:rsid w:val="001856A5"/>
    <w:rsid w:val="001859F3"/>
    <w:rsid w:val="00191062"/>
    <w:rsid w:val="00192B72"/>
    <w:rsid w:val="00196DAA"/>
    <w:rsid w:val="001A29D8"/>
    <w:rsid w:val="001A3FC1"/>
    <w:rsid w:val="001A4CC2"/>
    <w:rsid w:val="001A4CC4"/>
    <w:rsid w:val="001A5CAA"/>
    <w:rsid w:val="001A5D0D"/>
    <w:rsid w:val="001A7925"/>
    <w:rsid w:val="001B00B0"/>
    <w:rsid w:val="001B0427"/>
    <w:rsid w:val="001B309C"/>
    <w:rsid w:val="001B4179"/>
    <w:rsid w:val="001B7F21"/>
    <w:rsid w:val="001C054F"/>
    <w:rsid w:val="001C3C28"/>
    <w:rsid w:val="001C45F2"/>
    <w:rsid w:val="001C7AB2"/>
    <w:rsid w:val="001D1C0A"/>
    <w:rsid w:val="001D22F8"/>
    <w:rsid w:val="001D2F33"/>
    <w:rsid w:val="001D3519"/>
    <w:rsid w:val="001D3A51"/>
    <w:rsid w:val="001D4038"/>
    <w:rsid w:val="001D71B0"/>
    <w:rsid w:val="001E10D2"/>
    <w:rsid w:val="001E13BA"/>
    <w:rsid w:val="001E1898"/>
    <w:rsid w:val="001E196D"/>
    <w:rsid w:val="001E25B4"/>
    <w:rsid w:val="001E44FE"/>
    <w:rsid w:val="001F09D0"/>
    <w:rsid w:val="001F18FC"/>
    <w:rsid w:val="001F2314"/>
    <w:rsid w:val="001F2A7C"/>
    <w:rsid w:val="001F57C5"/>
    <w:rsid w:val="00200595"/>
    <w:rsid w:val="00200FD9"/>
    <w:rsid w:val="0020350E"/>
    <w:rsid w:val="00204835"/>
    <w:rsid w:val="00206560"/>
    <w:rsid w:val="002108D0"/>
    <w:rsid w:val="00212309"/>
    <w:rsid w:val="0021345D"/>
    <w:rsid w:val="0021534C"/>
    <w:rsid w:val="0021706F"/>
    <w:rsid w:val="00225D3C"/>
    <w:rsid w:val="002269D9"/>
    <w:rsid w:val="00227129"/>
    <w:rsid w:val="00227DE4"/>
    <w:rsid w:val="00231920"/>
    <w:rsid w:val="0023195C"/>
    <w:rsid w:val="00232064"/>
    <w:rsid w:val="002346B5"/>
    <w:rsid w:val="00234856"/>
    <w:rsid w:val="00234C6B"/>
    <w:rsid w:val="0023625D"/>
    <w:rsid w:val="00236B03"/>
    <w:rsid w:val="002370CA"/>
    <w:rsid w:val="00237968"/>
    <w:rsid w:val="00240C7D"/>
    <w:rsid w:val="0024282C"/>
    <w:rsid w:val="002456DE"/>
    <w:rsid w:val="002460DC"/>
    <w:rsid w:val="00246461"/>
    <w:rsid w:val="00250985"/>
    <w:rsid w:val="002510E2"/>
    <w:rsid w:val="002520DE"/>
    <w:rsid w:val="00252288"/>
    <w:rsid w:val="00253BC6"/>
    <w:rsid w:val="002556F6"/>
    <w:rsid w:val="00256A42"/>
    <w:rsid w:val="002603DA"/>
    <w:rsid w:val="002630C9"/>
    <w:rsid w:val="00271BAB"/>
    <w:rsid w:val="00272A65"/>
    <w:rsid w:val="00273038"/>
    <w:rsid w:val="00276640"/>
    <w:rsid w:val="00280BB5"/>
    <w:rsid w:val="00283105"/>
    <w:rsid w:val="00284497"/>
    <w:rsid w:val="00284C4C"/>
    <w:rsid w:val="00286D4D"/>
    <w:rsid w:val="00287E68"/>
    <w:rsid w:val="00291903"/>
    <w:rsid w:val="002955E3"/>
    <w:rsid w:val="00296529"/>
    <w:rsid w:val="00297E5B"/>
    <w:rsid w:val="002A27C5"/>
    <w:rsid w:val="002A3B84"/>
    <w:rsid w:val="002A418B"/>
    <w:rsid w:val="002A67EA"/>
    <w:rsid w:val="002B02B2"/>
    <w:rsid w:val="002B0BEF"/>
    <w:rsid w:val="002B27FB"/>
    <w:rsid w:val="002B685A"/>
    <w:rsid w:val="002C3523"/>
    <w:rsid w:val="002C366A"/>
    <w:rsid w:val="002C475A"/>
    <w:rsid w:val="002C57D2"/>
    <w:rsid w:val="002C725F"/>
    <w:rsid w:val="002D383A"/>
    <w:rsid w:val="002D3907"/>
    <w:rsid w:val="002D5B1B"/>
    <w:rsid w:val="002D6B2B"/>
    <w:rsid w:val="002E077D"/>
    <w:rsid w:val="002E0D56"/>
    <w:rsid w:val="002E0F31"/>
    <w:rsid w:val="002E43A5"/>
    <w:rsid w:val="002E5A4F"/>
    <w:rsid w:val="002E5C8E"/>
    <w:rsid w:val="002F039B"/>
    <w:rsid w:val="002F04AF"/>
    <w:rsid w:val="002F0814"/>
    <w:rsid w:val="002F1716"/>
    <w:rsid w:val="002F3313"/>
    <w:rsid w:val="002F4CAD"/>
    <w:rsid w:val="002F5367"/>
    <w:rsid w:val="002F5454"/>
    <w:rsid w:val="002F592D"/>
    <w:rsid w:val="002F644E"/>
    <w:rsid w:val="002F6FE0"/>
    <w:rsid w:val="003025D1"/>
    <w:rsid w:val="00305A1B"/>
    <w:rsid w:val="00310013"/>
    <w:rsid w:val="00310BD1"/>
    <w:rsid w:val="00311EE5"/>
    <w:rsid w:val="00313B9C"/>
    <w:rsid w:val="00315186"/>
    <w:rsid w:val="00316002"/>
    <w:rsid w:val="00320175"/>
    <w:rsid w:val="00324B27"/>
    <w:rsid w:val="00325533"/>
    <w:rsid w:val="00325841"/>
    <w:rsid w:val="0032794D"/>
    <w:rsid w:val="00331BE1"/>
    <w:rsid w:val="0033343E"/>
    <w:rsid w:val="003436EF"/>
    <w:rsid w:val="0034440F"/>
    <w:rsid w:val="0034793D"/>
    <w:rsid w:val="00350D83"/>
    <w:rsid w:val="003512C2"/>
    <w:rsid w:val="00351B1C"/>
    <w:rsid w:val="003568E1"/>
    <w:rsid w:val="00360388"/>
    <w:rsid w:val="0036208B"/>
    <w:rsid w:val="003639D4"/>
    <w:rsid w:val="00367FF0"/>
    <w:rsid w:val="00371FB6"/>
    <w:rsid w:val="00373B00"/>
    <w:rsid w:val="003763C1"/>
    <w:rsid w:val="0037665F"/>
    <w:rsid w:val="00376BBE"/>
    <w:rsid w:val="003772F4"/>
    <w:rsid w:val="003829AB"/>
    <w:rsid w:val="00383524"/>
    <w:rsid w:val="00383B36"/>
    <w:rsid w:val="003872A1"/>
    <w:rsid w:val="0039224F"/>
    <w:rsid w:val="00394E78"/>
    <w:rsid w:val="003953A8"/>
    <w:rsid w:val="00396E29"/>
    <w:rsid w:val="003A016A"/>
    <w:rsid w:val="003A43A4"/>
    <w:rsid w:val="003A43D6"/>
    <w:rsid w:val="003A50D7"/>
    <w:rsid w:val="003A5E45"/>
    <w:rsid w:val="003A7E18"/>
    <w:rsid w:val="003B142F"/>
    <w:rsid w:val="003B370E"/>
    <w:rsid w:val="003B4484"/>
    <w:rsid w:val="003B5368"/>
    <w:rsid w:val="003B6983"/>
    <w:rsid w:val="003C15C5"/>
    <w:rsid w:val="003C499B"/>
    <w:rsid w:val="003C4C86"/>
    <w:rsid w:val="003C4D5D"/>
    <w:rsid w:val="003C6258"/>
    <w:rsid w:val="003C67BB"/>
    <w:rsid w:val="003C7465"/>
    <w:rsid w:val="003D032A"/>
    <w:rsid w:val="003D19BA"/>
    <w:rsid w:val="003D224B"/>
    <w:rsid w:val="003E0BA8"/>
    <w:rsid w:val="003E250A"/>
    <w:rsid w:val="003E2904"/>
    <w:rsid w:val="003E3775"/>
    <w:rsid w:val="003E37BB"/>
    <w:rsid w:val="003E4483"/>
    <w:rsid w:val="003E5443"/>
    <w:rsid w:val="003E57BD"/>
    <w:rsid w:val="003E7BA8"/>
    <w:rsid w:val="003E7D4C"/>
    <w:rsid w:val="003F0D5C"/>
    <w:rsid w:val="003F24A4"/>
    <w:rsid w:val="003F4927"/>
    <w:rsid w:val="00400F85"/>
    <w:rsid w:val="00401927"/>
    <w:rsid w:val="0040278D"/>
    <w:rsid w:val="0040301C"/>
    <w:rsid w:val="00407B5E"/>
    <w:rsid w:val="0041027F"/>
    <w:rsid w:val="00411BC4"/>
    <w:rsid w:val="00412475"/>
    <w:rsid w:val="00415D84"/>
    <w:rsid w:val="00415E51"/>
    <w:rsid w:val="00421842"/>
    <w:rsid w:val="00423789"/>
    <w:rsid w:val="00423BF0"/>
    <w:rsid w:val="00425788"/>
    <w:rsid w:val="00425A91"/>
    <w:rsid w:val="00426317"/>
    <w:rsid w:val="00426610"/>
    <w:rsid w:val="0042796D"/>
    <w:rsid w:val="00433BA0"/>
    <w:rsid w:val="00434C43"/>
    <w:rsid w:val="00435FE5"/>
    <w:rsid w:val="00440772"/>
    <w:rsid w:val="00440D9B"/>
    <w:rsid w:val="00440F43"/>
    <w:rsid w:val="00441278"/>
    <w:rsid w:val="00441B6F"/>
    <w:rsid w:val="00446221"/>
    <w:rsid w:val="00446636"/>
    <w:rsid w:val="00446D99"/>
    <w:rsid w:val="00450E62"/>
    <w:rsid w:val="004539A2"/>
    <w:rsid w:val="004539DB"/>
    <w:rsid w:val="00453B98"/>
    <w:rsid w:val="00454703"/>
    <w:rsid w:val="00455515"/>
    <w:rsid w:val="00456291"/>
    <w:rsid w:val="004578E9"/>
    <w:rsid w:val="004614A6"/>
    <w:rsid w:val="004620A2"/>
    <w:rsid w:val="004675AD"/>
    <w:rsid w:val="00471A80"/>
    <w:rsid w:val="00471FCE"/>
    <w:rsid w:val="004728B6"/>
    <w:rsid w:val="004729A0"/>
    <w:rsid w:val="00474AD0"/>
    <w:rsid w:val="0048062D"/>
    <w:rsid w:val="00480B29"/>
    <w:rsid w:val="004828FD"/>
    <w:rsid w:val="0048344C"/>
    <w:rsid w:val="00484845"/>
    <w:rsid w:val="0048499D"/>
    <w:rsid w:val="00491795"/>
    <w:rsid w:val="00491901"/>
    <w:rsid w:val="004925FE"/>
    <w:rsid w:val="0049684C"/>
    <w:rsid w:val="004978D8"/>
    <w:rsid w:val="004A10BF"/>
    <w:rsid w:val="004A5D11"/>
    <w:rsid w:val="004A695A"/>
    <w:rsid w:val="004B1535"/>
    <w:rsid w:val="004B1D49"/>
    <w:rsid w:val="004B33C9"/>
    <w:rsid w:val="004B3E3A"/>
    <w:rsid w:val="004B41CE"/>
    <w:rsid w:val="004B435E"/>
    <w:rsid w:val="004B78E9"/>
    <w:rsid w:val="004C0900"/>
    <w:rsid w:val="004C0B74"/>
    <w:rsid w:val="004C2C99"/>
    <w:rsid w:val="004C36BD"/>
    <w:rsid w:val="004C3E90"/>
    <w:rsid w:val="004C4070"/>
    <w:rsid w:val="004C6C55"/>
    <w:rsid w:val="004D2E83"/>
    <w:rsid w:val="004D305E"/>
    <w:rsid w:val="004D4277"/>
    <w:rsid w:val="004D452B"/>
    <w:rsid w:val="004E14BA"/>
    <w:rsid w:val="004E40E0"/>
    <w:rsid w:val="004F0740"/>
    <w:rsid w:val="004F0F0F"/>
    <w:rsid w:val="004F2964"/>
    <w:rsid w:val="004F66EB"/>
    <w:rsid w:val="004F68CA"/>
    <w:rsid w:val="004F6DC1"/>
    <w:rsid w:val="004F6F8D"/>
    <w:rsid w:val="00500E60"/>
    <w:rsid w:val="00500FDB"/>
    <w:rsid w:val="00501747"/>
    <w:rsid w:val="00502516"/>
    <w:rsid w:val="00505F06"/>
    <w:rsid w:val="00506828"/>
    <w:rsid w:val="00506E06"/>
    <w:rsid w:val="0051387D"/>
    <w:rsid w:val="00516392"/>
    <w:rsid w:val="00520940"/>
    <w:rsid w:val="0052425A"/>
    <w:rsid w:val="0053056E"/>
    <w:rsid w:val="0053637F"/>
    <w:rsid w:val="00537310"/>
    <w:rsid w:val="005424D1"/>
    <w:rsid w:val="00542CC2"/>
    <w:rsid w:val="0054404D"/>
    <w:rsid w:val="00545392"/>
    <w:rsid w:val="00545CB9"/>
    <w:rsid w:val="00547A33"/>
    <w:rsid w:val="00547D0C"/>
    <w:rsid w:val="00554D5A"/>
    <w:rsid w:val="00554FDA"/>
    <w:rsid w:val="00555112"/>
    <w:rsid w:val="005573BE"/>
    <w:rsid w:val="00561344"/>
    <w:rsid w:val="00563143"/>
    <w:rsid w:val="00571D7A"/>
    <w:rsid w:val="0057376E"/>
    <w:rsid w:val="00574AD2"/>
    <w:rsid w:val="005761B5"/>
    <w:rsid w:val="00584D4C"/>
    <w:rsid w:val="00585059"/>
    <w:rsid w:val="005854BB"/>
    <w:rsid w:val="00586E47"/>
    <w:rsid w:val="00592403"/>
    <w:rsid w:val="0059323C"/>
    <w:rsid w:val="005A2470"/>
    <w:rsid w:val="005A313E"/>
    <w:rsid w:val="005B1496"/>
    <w:rsid w:val="005B5919"/>
    <w:rsid w:val="005C1C3E"/>
    <w:rsid w:val="005C784C"/>
    <w:rsid w:val="005D17F6"/>
    <w:rsid w:val="005D2D35"/>
    <w:rsid w:val="005D5396"/>
    <w:rsid w:val="005D5CB5"/>
    <w:rsid w:val="005D67D6"/>
    <w:rsid w:val="005D6FD6"/>
    <w:rsid w:val="005D7291"/>
    <w:rsid w:val="005E2727"/>
    <w:rsid w:val="005E3C7B"/>
    <w:rsid w:val="005E50CF"/>
    <w:rsid w:val="005E5539"/>
    <w:rsid w:val="005E59A3"/>
    <w:rsid w:val="005F0F0D"/>
    <w:rsid w:val="005F2C54"/>
    <w:rsid w:val="005F33D7"/>
    <w:rsid w:val="00601E79"/>
    <w:rsid w:val="00602BF5"/>
    <w:rsid w:val="00605F3B"/>
    <w:rsid w:val="00606976"/>
    <w:rsid w:val="00606EB6"/>
    <w:rsid w:val="006138E3"/>
    <w:rsid w:val="00614C1C"/>
    <w:rsid w:val="00615779"/>
    <w:rsid w:val="00615A5E"/>
    <w:rsid w:val="00617FDD"/>
    <w:rsid w:val="0062345B"/>
    <w:rsid w:val="00623569"/>
    <w:rsid w:val="00623968"/>
    <w:rsid w:val="00623976"/>
    <w:rsid w:val="00633614"/>
    <w:rsid w:val="00633F68"/>
    <w:rsid w:val="00636E56"/>
    <w:rsid w:val="00636EB2"/>
    <w:rsid w:val="006375B8"/>
    <w:rsid w:val="0064399E"/>
    <w:rsid w:val="0065015C"/>
    <w:rsid w:val="00650880"/>
    <w:rsid w:val="006515F1"/>
    <w:rsid w:val="00653EF8"/>
    <w:rsid w:val="00653FFB"/>
    <w:rsid w:val="00656A8C"/>
    <w:rsid w:val="00656AD2"/>
    <w:rsid w:val="006579AE"/>
    <w:rsid w:val="00660550"/>
    <w:rsid w:val="00661DF9"/>
    <w:rsid w:val="00662AD3"/>
    <w:rsid w:val="00663DDA"/>
    <w:rsid w:val="00663E83"/>
    <w:rsid w:val="006648AE"/>
    <w:rsid w:val="0066510A"/>
    <w:rsid w:val="00665C8D"/>
    <w:rsid w:val="006701D2"/>
    <w:rsid w:val="0067033C"/>
    <w:rsid w:val="0067238B"/>
    <w:rsid w:val="00673F9F"/>
    <w:rsid w:val="006777B7"/>
    <w:rsid w:val="0068020E"/>
    <w:rsid w:val="00680985"/>
    <w:rsid w:val="00682AE2"/>
    <w:rsid w:val="00683132"/>
    <w:rsid w:val="006853F3"/>
    <w:rsid w:val="00686953"/>
    <w:rsid w:val="00687DEA"/>
    <w:rsid w:val="00687E67"/>
    <w:rsid w:val="00687FF6"/>
    <w:rsid w:val="006967F7"/>
    <w:rsid w:val="006A0556"/>
    <w:rsid w:val="006A250C"/>
    <w:rsid w:val="006A3491"/>
    <w:rsid w:val="006A5A83"/>
    <w:rsid w:val="006A647E"/>
    <w:rsid w:val="006A6BE2"/>
    <w:rsid w:val="006A71B1"/>
    <w:rsid w:val="006B21D3"/>
    <w:rsid w:val="006B3610"/>
    <w:rsid w:val="006B3937"/>
    <w:rsid w:val="006B5016"/>
    <w:rsid w:val="006B57D0"/>
    <w:rsid w:val="006B5904"/>
    <w:rsid w:val="006C1ED3"/>
    <w:rsid w:val="006C4657"/>
    <w:rsid w:val="006C5188"/>
    <w:rsid w:val="006C7BE1"/>
    <w:rsid w:val="006D0677"/>
    <w:rsid w:val="006D2187"/>
    <w:rsid w:val="006D2495"/>
    <w:rsid w:val="006D30FF"/>
    <w:rsid w:val="006D6541"/>
    <w:rsid w:val="006D6940"/>
    <w:rsid w:val="006D72CC"/>
    <w:rsid w:val="006D74DF"/>
    <w:rsid w:val="006E3BBA"/>
    <w:rsid w:val="006E7273"/>
    <w:rsid w:val="006F00A8"/>
    <w:rsid w:val="006F0B90"/>
    <w:rsid w:val="006F11EC"/>
    <w:rsid w:val="006F2133"/>
    <w:rsid w:val="006F2F7C"/>
    <w:rsid w:val="006F4089"/>
    <w:rsid w:val="006F5022"/>
    <w:rsid w:val="006F56B1"/>
    <w:rsid w:val="006F5A74"/>
    <w:rsid w:val="006F5B86"/>
    <w:rsid w:val="0070082C"/>
    <w:rsid w:val="00701BF9"/>
    <w:rsid w:val="007061FC"/>
    <w:rsid w:val="00707844"/>
    <w:rsid w:val="00712246"/>
    <w:rsid w:val="007134DE"/>
    <w:rsid w:val="0071376F"/>
    <w:rsid w:val="00713C50"/>
    <w:rsid w:val="00716C9C"/>
    <w:rsid w:val="007210A9"/>
    <w:rsid w:val="0072358B"/>
    <w:rsid w:val="007369E6"/>
    <w:rsid w:val="00742443"/>
    <w:rsid w:val="00746E59"/>
    <w:rsid w:val="007526F0"/>
    <w:rsid w:val="00754C9A"/>
    <w:rsid w:val="0075599A"/>
    <w:rsid w:val="00760142"/>
    <w:rsid w:val="00760853"/>
    <w:rsid w:val="00761816"/>
    <w:rsid w:val="0076181E"/>
    <w:rsid w:val="00761D52"/>
    <w:rsid w:val="007627CF"/>
    <w:rsid w:val="0076502E"/>
    <w:rsid w:val="00765A2B"/>
    <w:rsid w:val="00765BAD"/>
    <w:rsid w:val="00767718"/>
    <w:rsid w:val="007715F0"/>
    <w:rsid w:val="00771CF1"/>
    <w:rsid w:val="00773678"/>
    <w:rsid w:val="0077749E"/>
    <w:rsid w:val="007805E2"/>
    <w:rsid w:val="007831D9"/>
    <w:rsid w:val="00787EB8"/>
    <w:rsid w:val="00790300"/>
    <w:rsid w:val="00790ADA"/>
    <w:rsid w:val="007939A6"/>
    <w:rsid w:val="00795B14"/>
    <w:rsid w:val="00796CF8"/>
    <w:rsid w:val="00796D46"/>
    <w:rsid w:val="00797B6D"/>
    <w:rsid w:val="007A017B"/>
    <w:rsid w:val="007B01AE"/>
    <w:rsid w:val="007B101D"/>
    <w:rsid w:val="007B396F"/>
    <w:rsid w:val="007C5ABF"/>
    <w:rsid w:val="007C5FDD"/>
    <w:rsid w:val="007D2288"/>
    <w:rsid w:val="007D30C0"/>
    <w:rsid w:val="007D4537"/>
    <w:rsid w:val="007D6478"/>
    <w:rsid w:val="007D78B1"/>
    <w:rsid w:val="007E03B8"/>
    <w:rsid w:val="007E088F"/>
    <w:rsid w:val="007E1780"/>
    <w:rsid w:val="007E38FA"/>
    <w:rsid w:val="007E4412"/>
    <w:rsid w:val="007E54C8"/>
    <w:rsid w:val="007E7F04"/>
    <w:rsid w:val="007F1B0E"/>
    <w:rsid w:val="007F74D6"/>
    <w:rsid w:val="007F7B32"/>
    <w:rsid w:val="00800012"/>
    <w:rsid w:val="00804241"/>
    <w:rsid w:val="0080488C"/>
    <w:rsid w:val="00804989"/>
    <w:rsid w:val="00804BC2"/>
    <w:rsid w:val="0081431A"/>
    <w:rsid w:val="008162B5"/>
    <w:rsid w:val="00820900"/>
    <w:rsid w:val="00822522"/>
    <w:rsid w:val="00824226"/>
    <w:rsid w:val="00824674"/>
    <w:rsid w:val="00826177"/>
    <w:rsid w:val="008268A7"/>
    <w:rsid w:val="00827EC4"/>
    <w:rsid w:val="0083216F"/>
    <w:rsid w:val="00832E92"/>
    <w:rsid w:val="00834052"/>
    <w:rsid w:val="008437B2"/>
    <w:rsid w:val="00846D11"/>
    <w:rsid w:val="00855FEC"/>
    <w:rsid w:val="00860000"/>
    <w:rsid w:val="008601DC"/>
    <w:rsid w:val="008609D7"/>
    <w:rsid w:val="00860B4B"/>
    <w:rsid w:val="0086141A"/>
    <w:rsid w:val="008629F7"/>
    <w:rsid w:val="00863BD3"/>
    <w:rsid w:val="00863DD0"/>
    <w:rsid w:val="008641ED"/>
    <w:rsid w:val="00864A71"/>
    <w:rsid w:val="00866D66"/>
    <w:rsid w:val="008671C6"/>
    <w:rsid w:val="00870FC9"/>
    <w:rsid w:val="00872A1C"/>
    <w:rsid w:val="00873F35"/>
    <w:rsid w:val="00874F7B"/>
    <w:rsid w:val="00875803"/>
    <w:rsid w:val="00876975"/>
    <w:rsid w:val="00881E22"/>
    <w:rsid w:val="00885756"/>
    <w:rsid w:val="0088650A"/>
    <w:rsid w:val="00892D39"/>
    <w:rsid w:val="00893E8A"/>
    <w:rsid w:val="00896F28"/>
    <w:rsid w:val="00897FEC"/>
    <w:rsid w:val="008A06EF"/>
    <w:rsid w:val="008A259A"/>
    <w:rsid w:val="008A3058"/>
    <w:rsid w:val="008A55C4"/>
    <w:rsid w:val="008A755B"/>
    <w:rsid w:val="008B42CB"/>
    <w:rsid w:val="008B459E"/>
    <w:rsid w:val="008B5749"/>
    <w:rsid w:val="008B75FD"/>
    <w:rsid w:val="008C1F30"/>
    <w:rsid w:val="008C6C92"/>
    <w:rsid w:val="008D6293"/>
    <w:rsid w:val="008D66C2"/>
    <w:rsid w:val="008E00E1"/>
    <w:rsid w:val="008E13AE"/>
    <w:rsid w:val="008E1506"/>
    <w:rsid w:val="008E21BB"/>
    <w:rsid w:val="008E27B1"/>
    <w:rsid w:val="008E4170"/>
    <w:rsid w:val="008E51E8"/>
    <w:rsid w:val="008E5A0D"/>
    <w:rsid w:val="008E5B53"/>
    <w:rsid w:val="008E710C"/>
    <w:rsid w:val="008F0C48"/>
    <w:rsid w:val="008F189D"/>
    <w:rsid w:val="008F39F5"/>
    <w:rsid w:val="008F69D6"/>
    <w:rsid w:val="008F6F38"/>
    <w:rsid w:val="008F7F74"/>
    <w:rsid w:val="009001E3"/>
    <w:rsid w:val="00902823"/>
    <w:rsid w:val="0091038E"/>
    <w:rsid w:val="00911D84"/>
    <w:rsid w:val="00912E19"/>
    <w:rsid w:val="00915CA6"/>
    <w:rsid w:val="009168C5"/>
    <w:rsid w:val="00920F35"/>
    <w:rsid w:val="0092203B"/>
    <w:rsid w:val="0092647D"/>
    <w:rsid w:val="009268CE"/>
    <w:rsid w:val="00927834"/>
    <w:rsid w:val="0093050F"/>
    <w:rsid w:val="00930E88"/>
    <w:rsid w:val="009312B8"/>
    <w:rsid w:val="0093359B"/>
    <w:rsid w:val="00936712"/>
    <w:rsid w:val="0094032C"/>
    <w:rsid w:val="00941636"/>
    <w:rsid w:val="00944255"/>
    <w:rsid w:val="009475BD"/>
    <w:rsid w:val="009500A6"/>
    <w:rsid w:val="009518D6"/>
    <w:rsid w:val="009529E4"/>
    <w:rsid w:val="009544C0"/>
    <w:rsid w:val="00956970"/>
    <w:rsid w:val="00957C18"/>
    <w:rsid w:val="00960A6A"/>
    <w:rsid w:val="00961DA2"/>
    <w:rsid w:val="0096397B"/>
    <w:rsid w:val="00963F86"/>
    <w:rsid w:val="00965559"/>
    <w:rsid w:val="009659BA"/>
    <w:rsid w:val="00970D49"/>
    <w:rsid w:val="0097166E"/>
    <w:rsid w:val="0097299C"/>
    <w:rsid w:val="009745F2"/>
    <w:rsid w:val="00983040"/>
    <w:rsid w:val="009857F3"/>
    <w:rsid w:val="009861D3"/>
    <w:rsid w:val="00987417"/>
    <w:rsid w:val="009878FF"/>
    <w:rsid w:val="009915C5"/>
    <w:rsid w:val="00993BBC"/>
    <w:rsid w:val="00996363"/>
    <w:rsid w:val="00996569"/>
    <w:rsid w:val="009A28D2"/>
    <w:rsid w:val="009A2958"/>
    <w:rsid w:val="009A2F27"/>
    <w:rsid w:val="009A36E4"/>
    <w:rsid w:val="009A3E4A"/>
    <w:rsid w:val="009A6ADE"/>
    <w:rsid w:val="009A70EA"/>
    <w:rsid w:val="009B003A"/>
    <w:rsid w:val="009B164B"/>
    <w:rsid w:val="009B1C0A"/>
    <w:rsid w:val="009B1C7B"/>
    <w:rsid w:val="009B20AE"/>
    <w:rsid w:val="009B2ADB"/>
    <w:rsid w:val="009B3613"/>
    <w:rsid w:val="009B3FB9"/>
    <w:rsid w:val="009B427A"/>
    <w:rsid w:val="009B7793"/>
    <w:rsid w:val="009C2465"/>
    <w:rsid w:val="009D042C"/>
    <w:rsid w:val="009D35A0"/>
    <w:rsid w:val="009D6332"/>
    <w:rsid w:val="009D7EB7"/>
    <w:rsid w:val="009E048A"/>
    <w:rsid w:val="009E08E9"/>
    <w:rsid w:val="009E10E5"/>
    <w:rsid w:val="009E2081"/>
    <w:rsid w:val="009E2E36"/>
    <w:rsid w:val="009E32DB"/>
    <w:rsid w:val="009E3DB9"/>
    <w:rsid w:val="009E4487"/>
    <w:rsid w:val="009E6E35"/>
    <w:rsid w:val="009F0EDA"/>
    <w:rsid w:val="009F21B0"/>
    <w:rsid w:val="009F36C6"/>
    <w:rsid w:val="009F43DD"/>
    <w:rsid w:val="00A03B96"/>
    <w:rsid w:val="00A0454E"/>
    <w:rsid w:val="00A04951"/>
    <w:rsid w:val="00A05B19"/>
    <w:rsid w:val="00A1134E"/>
    <w:rsid w:val="00A11B9F"/>
    <w:rsid w:val="00A13056"/>
    <w:rsid w:val="00A14788"/>
    <w:rsid w:val="00A16BE1"/>
    <w:rsid w:val="00A22C84"/>
    <w:rsid w:val="00A24365"/>
    <w:rsid w:val="00A24E7E"/>
    <w:rsid w:val="00A258C3"/>
    <w:rsid w:val="00A27614"/>
    <w:rsid w:val="00A30777"/>
    <w:rsid w:val="00A31430"/>
    <w:rsid w:val="00A330EB"/>
    <w:rsid w:val="00A3404D"/>
    <w:rsid w:val="00A347C0"/>
    <w:rsid w:val="00A34E54"/>
    <w:rsid w:val="00A3531F"/>
    <w:rsid w:val="00A41BBD"/>
    <w:rsid w:val="00A41D1E"/>
    <w:rsid w:val="00A432F0"/>
    <w:rsid w:val="00A51431"/>
    <w:rsid w:val="00A539AD"/>
    <w:rsid w:val="00A566FF"/>
    <w:rsid w:val="00A56EA7"/>
    <w:rsid w:val="00A57B20"/>
    <w:rsid w:val="00A6291A"/>
    <w:rsid w:val="00A64E76"/>
    <w:rsid w:val="00A679D5"/>
    <w:rsid w:val="00A73A7E"/>
    <w:rsid w:val="00A74237"/>
    <w:rsid w:val="00A747D4"/>
    <w:rsid w:val="00A80E00"/>
    <w:rsid w:val="00A81295"/>
    <w:rsid w:val="00A813E9"/>
    <w:rsid w:val="00A85C3E"/>
    <w:rsid w:val="00A86C67"/>
    <w:rsid w:val="00A94063"/>
    <w:rsid w:val="00A95C1F"/>
    <w:rsid w:val="00A972C7"/>
    <w:rsid w:val="00AA1C68"/>
    <w:rsid w:val="00AA3EF1"/>
    <w:rsid w:val="00AA4694"/>
    <w:rsid w:val="00AA540F"/>
    <w:rsid w:val="00AA574D"/>
    <w:rsid w:val="00AA6219"/>
    <w:rsid w:val="00AA6B04"/>
    <w:rsid w:val="00AA74E0"/>
    <w:rsid w:val="00AB062A"/>
    <w:rsid w:val="00AB0D32"/>
    <w:rsid w:val="00AB1345"/>
    <w:rsid w:val="00AB38CB"/>
    <w:rsid w:val="00AB5827"/>
    <w:rsid w:val="00AB703F"/>
    <w:rsid w:val="00AC10BD"/>
    <w:rsid w:val="00AC1ABC"/>
    <w:rsid w:val="00AC2139"/>
    <w:rsid w:val="00AC3548"/>
    <w:rsid w:val="00AC6BB8"/>
    <w:rsid w:val="00AD02BB"/>
    <w:rsid w:val="00AD235E"/>
    <w:rsid w:val="00AD3427"/>
    <w:rsid w:val="00AD5C3D"/>
    <w:rsid w:val="00AD5E81"/>
    <w:rsid w:val="00AE008F"/>
    <w:rsid w:val="00AE24EB"/>
    <w:rsid w:val="00AE42DF"/>
    <w:rsid w:val="00AF1EAA"/>
    <w:rsid w:val="00AF6C32"/>
    <w:rsid w:val="00AF7E04"/>
    <w:rsid w:val="00B00258"/>
    <w:rsid w:val="00B01FCD"/>
    <w:rsid w:val="00B0382C"/>
    <w:rsid w:val="00B04C47"/>
    <w:rsid w:val="00B05A75"/>
    <w:rsid w:val="00B07EFA"/>
    <w:rsid w:val="00B13AD2"/>
    <w:rsid w:val="00B15FF9"/>
    <w:rsid w:val="00B1776C"/>
    <w:rsid w:val="00B17CC2"/>
    <w:rsid w:val="00B209D8"/>
    <w:rsid w:val="00B21771"/>
    <w:rsid w:val="00B21854"/>
    <w:rsid w:val="00B2465C"/>
    <w:rsid w:val="00B24950"/>
    <w:rsid w:val="00B263A7"/>
    <w:rsid w:val="00B26844"/>
    <w:rsid w:val="00B269D5"/>
    <w:rsid w:val="00B33980"/>
    <w:rsid w:val="00B40197"/>
    <w:rsid w:val="00B433C9"/>
    <w:rsid w:val="00B44D08"/>
    <w:rsid w:val="00B460F8"/>
    <w:rsid w:val="00B52583"/>
    <w:rsid w:val="00B52896"/>
    <w:rsid w:val="00B53EF4"/>
    <w:rsid w:val="00B60188"/>
    <w:rsid w:val="00B601E3"/>
    <w:rsid w:val="00B60ECD"/>
    <w:rsid w:val="00B65AF6"/>
    <w:rsid w:val="00B6629A"/>
    <w:rsid w:val="00B7224F"/>
    <w:rsid w:val="00B74220"/>
    <w:rsid w:val="00B76AFE"/>
    <w:rsid w:val="00B775B7"/>
    <w:rsid w:val="00B80059"/>
    <w:rsid w:val="00B81459"/>
    <w:rsid w:val="00B91C07"/>
    <w:rsid w:val="00B92685"/>
    <w:rsid w:val="00B92DF2"/>
    <w:rsid w:val="00B9441A"/>
    <w:rsid w:val="00B94584"/>
    <w:rsid w:val="00B94DC3"/>
    <w:rsid w:val="00B950DB"/>
    <w:rsid w:val="00B95236"/>
    <w:rsid w:val="00B96BD9"/>
    <w:rsid w:val="00BA1B01"/>
    <w:rsid w:val="00BA2228"/>
    <w:rsid w:val="00BA2641"/>
    <w:rsid w:val="00BA47AA"/>
    <w:rsid w:val="00BA6A50"/>
    <w:rsid w:val="00BA6D90"/>
    <w:rsid w:val="00BB07E9"/>
    <w:rsid w:val="00BB0E00"/>
    <w:rsid w:val="00BB37AA"/>
    <w:rsid w:val="00BB6822"/>
    <w:rsid w:val="00BC0421"/>
    <w:rsid w:val="00BC14F3"/>
    <w:rsid w:val="00BC3FC9"/>
    <w:rsid w:val="00BC4492"/>
    <w:rsid w:val="00BC49FD"/>
    <w:rsid w:val="00BC53A0"/>
    <w:rsid w:val="00BC5E05"/>
    <w:rsid w:val="00BC6420"/>
    <w:rsid w:val="00BC7F3A"/>
    <w:rsid w:val="00BD1A31"/>
    <w:rsid w:val="00BD59DA"/>
    <w:rsid w:val="00BD7D54"/>
    <w:rsid w:val="00BD7D73"/>
    <w:rsid w:val="00BE5101"/>
    <w:rsid w:val="00BE62AD"/>
    <w:rsid w:val="00BF0D85"/>
    <w:rsid w:val="00BF0DEF"/>
    <w:rsid w:val="00BF121F"/>
    <w:rsid w:val="00BF194C"/>
    <w:rsid w:val="00BF1F80"/>
    <w:rsid w:val="00BF2353"/>
    <w:rsid w:val="00BF3CE9"/>
    <w:rsid w:val="00BF4B20"/>
    <w:rsid w:val="00BF5632"/>
    <w:rsid w:val="00BF6326"/>
    <w:rsid w:val="00BF7522"/>
    <w:rsid w:val="00C01BF6"/>
    <w:rsid w:val="00C01FF7"/>
    <w:rsid w:val="00C02D10"/>
    <w:rsid w:val="00C02EAD"/>
    <w:rsid w:val="00C07E47"/>
    <w:rsid w:val="00C101A5"/>
    <w:rsid w:val="00C126A7"/>
    <w:rsid w:val="00C14212"/>
    <w:rsid w:val="00C166EF"/>
    <w:rsid w:val="00C17EB0"/>
    <w:rsid w:val="00C219A3"/>
    <w:rsid w:val="00C21ABE"/>
    <w:rsid w:val="00C21D2E"/>
    <w:rsid w:val="00C22734"/>
    <w:rsid w:val="00C27F5F"/>
    <w:rsid w:val="00C27F9D"/>
    <w:rsid w:val="00C303FA"/>
    <w:rsid w:val="00C30A0F"/>
    <w:rsid w:val="00C35CBC"/>
    <w:rsid w:val="00C37E61"/>
    <w:rsid w:val="00C40661"/>
    <w:rsid w:val="00C43DA2"/>
    <w:rsid w:val="00C4542B"/>
    <w:rsid w:val="00C46840"/>
    <w:rsid w:val="00C504A4"/>
    <w:rsid w:val="00C50F3F"/>
    <w:rsid w:val="00C5405C"/>
    <w:rsid w:val="00C567AC"/>
    <w:rsid w:val="00C57FAD"/>
    <w:rsid w:val="00C61303"/>
    <w:rsid w:val="00C61FE7"/>
    <w:rsid w:val="00C66E58"/>
    <w:rsid w:val="00C70F1B"/>
    <w:rsid w:val="00C71249"/>
    <w:rsid w:val="00C716F5"/>
    <w:rsid w:val="00C7188B"/>
    <w:rsid w:val="00C71A47"/>
    <w:rsid w:val="00C73B52"/>
    <w:rsid w:val="00C74112"/>
    <w:rsid w:val="00C7464C"/>
    <w:rsid w:val="00C751D3"/>
    <w:rsid w:val="00C77249"/>
    <w:rsid w:val="00C83D23"/>
    <w:rsid w:val="00C85588"/>
    <w:rsid w:val="00C927FD"/>
    <w:rsid w:val="00C94427"/>
    <w:rsid w:val="00C969CA"/>
    <w:rsid w:val="00C96F81"/>
    <w:rsid w:val="00CA020D"/>
    <w:rsid w:val="00CA1F20"/>
    <w:rsid w:val="00CA59B1"/>
    <w:rsid w:val="00CA6FAB"/>
    <w:rsid w:val="00CA78C7"/>
    <w:rsid w:val="00CB1605"/>
    <w:rsid w:val="00CB3221"/>
    <w:rsid w:val="00CB42B7"/>
    <w:rsid w:val="00CB46CE"/>
    <w:rsid w:val="00CB4BC8"/>
    <w:rsid w:val="00CB60DE"/>
    <w:rsid w:val="00CB69C9"/>
    <w:rsid w:val="00CB700C"/>
    <w:rsid w:val="00CC0047"/>
    <w:rsid w:val="00CC4C1F"/>
    <w:rsid w:val="00CC7335"/>
    <w:rsid w:val="00CC7580"/>
    <w:rsid w:val="00CC7C1D"/>
    <w:rsid w:val="00CD04B3"/>
    <w:rsid w:val="00CD2549"/>
    <w:rsid w:val="00CD25AE"/>
    <w:rsid w:val="00CD27ED"/>
    <w:rsid w:val="00CD6755"/>
    <w:rsid w:val="00CD6856"/>
    <w:rsid w:val="00CD6C87"/>
    <w:rsid w:val="00CD6D9A"/>
    <w:rsid w:val="00CE0089"/>
    <w:rsid w:val="00CE158A"/>
    <w:rsid w:val="00CE22D5"/>
    <w:rsid w:val="00CE2C7C"/>
    <w:rsid w:val="00CE4FD9"/>
    <w:rsid w:val="00CE5705"/>
    <w:rsid w:val="00CE7693"/>
    <w:rsid w:val="00CE793C"/>
    <w:rsid w:val="00CF193C"/>
    <w:rsid w:val="00CF1E0B"/>
    <w:rsid w:val="00CF288E"/>
    <w:rsid w:val="00CF4C98"/>
    <w:rsid w:val="00CF7FC4"/>
    <w:rsid w:val="00D012C8"/>
    <w:rsid w:val="00D04C04"/>
    <w:rsid w:val="00D04F09"/>
    <w:rsid w:val="00D0566D"/>
    <w:rsid w:val="00D060E4"/>
    <w:rsid w:val="00D13C83"/>
    <w:rsid w:val="00D159D0"/>
    <w:rsid w:val="00D15F4D"/>
    <w:rsid w:val="00D173F1"/>
    <w:rsid w:val="00D20FE6"/>
    <w:rsid w:val="00D218AF"/>
    <w:rsid w:val="00D256B6"/>
    <w:rsid w:val="00D25DAB"/>
    <w:rsid w:val="00D26D16"/>
    <w:rsid w:val="00D275F6"/>
    <w:rsid w:val="00D31DDB"/>
    <w:rsid w:val="00D4017D"/>
    <w:rsid w:val="00D40E69"/>
    <w:rsid w:val="00D43034"/>
    <w:rsid w:val="00D43114"/>
    <w:rsid w:val="00D4470F"/>
    <w:rsid w:val="00D5085A"/>
    <w:rsid w:val="00D52256"/>
    <w:rsid w:val="00D5628C"/>
    <w:rsid w:val="00D56A94"/>
    <w:rsid w:val="00D61574"/>
    <w:rsid w:val="00D6405B"/>
    <w:rsid w:val="00D65FD8"/>
    <w:rsid w:val="00D70609"/>
    <w:rsid w:val="00D7387F"/>
    <w:rsid w:val="00D74C2D"/>
    <w:rsid w:val="00D74CB0"/>
    <w:rsid w:val="00D74D86"/>
    <w:rsid w:val="00D7753D"/>
    <w:rsid w:val="00D802E7"/>
    <w:rsid w:val="00D81186"/>
    <w:rsid w:val="00D8176A"/>
    <w:rsid w:val="00D8295D"/>
    <w:rsid w:val="00D873F5"/>
    <w:rsid w:val="00D87463"/>
    <w:rsid w:val="00D9319C"/>
    <w:rsid w:val="00DA03EC"/>
    <w:rsid w:val="00DA4A7C"/>
    <w:rsid w:val="00DA5537"/>
    <w:rsid w:val="00DA6738"/>
    <w:rsid w:val="00DA6CCA"/>
    <w:rsid w:val="00DA76F5"/>
    <w:rsid w:val="00DA7ECE"/>
    <w:rsid w:val="00DB1603"/>
    <w:rsid w:val="00DB4EF8"/>
    <w:rsid w:val="00DB58D8"/>
    <w:rsid w:val="00DB60CE"/>
    <w:rsid w:val="00DB6541"/>
    <w:rsid w:val="00DC13D1"/>
    <w:rsid w:val="00DC2A65"/>
    <w:rsid w:val="00DC6B9A"/>
    <w:rsid w:val="00DD1571"/>
    <w:rsid w:val="00DD360A"/>
    <w:rsid w:val="00DD4A33"/>
    <w:rsid w:val="00DE0B36"/>
    <w:rsid w:val="00DE15F0"/>
    <w:rsid w:val="00DE4FD7"/>
    <w:rsid w:val="00DE5663"/>
    <w:rsid w:val="00DE78AA"/>
    <w:rsid w:val="00DE7E24"/>
    <w:rsid w:val="00DF1A7F"/>
    <w:rsid w:val="00DF2964"/>
    <w:rsid w:val="00DF472A"/>
    <w:rsid w:val="00DF696D"/>
    <w:rsid w:val="00E00935"/>
    <w:rsid w:val="00E014D3"/>
    <w:rsid w:val="00E022C7"/>
    <w:rsid w:val="00E0528E"/>
    <w:rsid w:val="00E053D0"/>
    <w:rsid w:val="00E07410"/>
    <w:rsid w:val="00E135DB"/>
    <w:rsid w:val="00E14264"/>
    <w:rsid w:val="00E15994"/>
    <w:rsid w:val="00E173DA"/>
    <w:rsid w:val="00E20F9E"/>
    <w:rsid w:val="00E2590D"/>
    <w:rsid w:val="00E31065"/>
    <w:rsid w:val="00E3114E"/>
    <w:rsid w:val="00E31258"/>
    <w:rsid w:val="00E31A70"/>
    <w:rsid w:val="00E333C9"/>
    <w:rsid w:val="00E353C6"/>
    <w:rsid w:val="00E35B02"/>
    <w:rsid w:val="00E36C5B"/>
    <w:rsid w:val="00E4071D"/>
    <w:rsid w:val="00E41774"/>
    <w:rsid w:val="00E41AF9"/>
    <w:rsid w:val="00E43D1B"/>
    <w:rsid w:val="00E443E0"/>
    <w:rsid w:val="00E460A2"/>
    <w:rsid w:val="00E507E8"/>
    <w:rsid w:val="00E5289C"/>
    <w:rsid w:val="00E5367B"/>
    <w:rsid w:val="00E560CD"/>
    <w:rsid w:val="00E65A0F"/>
    <w:rsid w:val="00E66496"/>
    <w:rsid w:val="00E665EE"/>
    <w:rsid w:val="00E66B35"/>
    <w:rsid w:val="00E66E10"/>
    <w:rsid w:val="00E70431"/>
    <w:rsid w:val="00E74100"/>
    <w:rsid w:val="00E74749"/>
    <w:rsid w:val="00E74C99"/>
    <w:rsid w:val="00E75F19"/>
    <w:rsid w:val="00E769F6"/>
    <w:rsid w:val="00E806A2"/>
    <w:rsid w:val="00E82427"/>
    <w:rsid w:val="00E82C17"/>
    <w:rsid w:val="00E83D71"/>
    <w:rsid w:val="00E8407C"/>
    <w:rsid w:val="00E84F3C"/>
    <w:rsid w:val="00E90013"/>
    <w:rsid w:val="00E96EB8"/>
    <w:rsid w:val="00EA012C"/>
    <w:rsid w:val="00EA2561"/>
    <w:rsid w:val="00EA2878"/>
    <w:rsid w:val="00EA361C"/>
    <w:rsid w:val="00EA3B94"/>
    <w:rsid w:val="00EA5ECD"/>
    <w:rsid w:val="00EB7730"/>
    <w:rsid w:val="00EB7E4D"/>
    <w:rsid w:val="00EC485D"/>
    <w:rsid w:val="00EC6A55"/>
    <w:rsid w:val="00EC7194"/>
    <w:rsid w:val="00ED0288"/>
    <w:rsid w:val="00ED0F8B"/>
    <w:rsid w:val="00ED45B4"/>
    <w:rsid w:val="00ED62AD"/>
    <w:rsid w:val="00EE040A"/>
    <w:rsid w:val="00EE0A0E"/>
    <w:rsid w:val="00EE28B9"/>
    <w:rsid w:val="00EE2DEB"/>
    <w:rsid w:val="00EE4E26"/>
    <w:rsid w:val="00EE52CB"/>
    <w:rsid w:val="00EE5DCF"/>
    <w:rsid w:val="00EF581D"/>
    <w:rsid w:val="00EF6E23"/>
    <w:rsid w:val="00EF7FD8"/>
    <w:rsid w:val="00EF7FE4"/>
    <w:rsid w:val="00F006C1"/>
    <w:rsid w:val="00F040B4"/>
    <w:rsid w:val="00F0443B"/>
    <w:rsid w:val="00F06F59"/>
    <w:rsid w:val="00F10EA3"/>
    <w:rsid w:val="00F17988"/>
    <w:rsid w:val="00F17B0A"/>
    <w:rsid w:val="00F22271"/>
    <w:rsid w:val="00F264F1"/>
    <w:rsid w:val="00F273E4"/>
    <w:rsid w:val="00F30D73"/>
    <w:rsid w:val="00F30F21"/>
    <w:rsid w:val="00F31D29"/>
    <w:rsid w:val="00F34FB3"/>
    <w:rsid w:val="00F36DF6"/>
    <w:rsid w:val="00F36E68"/>
    <w:rsid w:val="00F3717D"/>
    <w:rsid w:val="00F375D8"/>
    <w:rsid w:val="00F4013A"/>
    <w:rsid w:val="00F4041F"/>
    <w:rsid w:val="00F424A8"/>
    <w:rsid w:val="00F468E0"/>
    <w:rsid w:val="00F469F0"/>
    <w:rsid w:val="00F46E98"/>
    <w:rsid w:val="00F47FA4"/>
    <w:rsid w:val="00F53273"/>
    <w:rsid w:val="00F558FC"/>
    <w:rsid w:val="00F56272"/>
    <w:rsid w:val="00F56792"/>
    <w:rsid w:val="00F56EB8"/>
    <w:rsid w:val="00F57C16"/>
    <w:rsid w:val="00F60C92"/>
    <w:rsid w:val="00F64856"/>
    <w:rsid w:val="00F706EE"/>
    <w:rsid w:val="00F70EFC"/>
    <w:rsid w:val="00F71FE7"/>
    <w:rsid w:val="00F73594"/>
    <w:rsid w:val="00F755E4"/>
    <w:rsid w:val="00F76C64"/>
    <w:rsid w:val="00F77D02"/>
    <w:rsid w:val="00F81EB2"/>
    <w:rsid w:val="00F916AB"/>
    <w:rsid w:val="00F96D9A"/>
    <w:rsid w:val="00F97761"/>
    <w:rsid w:val="00FA01D5"/>
    <w:rsid w:val="00FA2280"/>
    <w:rsid w:val="00FA74F8"/>
    <w:rsid w:val="00FA75ED"/>
    <w:rsid w:val="00FB1998"/>
    <w:rsid w:val="00FB1E3E"/>
    <w:rsid w:val="00FB3A86"/>
    <w:rsid w:val="00FB3EA3"/>
    <w:rsid w:val="00FB46E0"/>
    <w:rsid w:val="00FB7E9A"/>
    <w:rsid w:val="00FC218E"/>
    <w:rsid w:val="00FC226A"/>
    <w:rsid w:val="00FC2D93"/>
    <w:rsid w:val="00FC5A6B"/>
    <w:rsid w:val="00FD36C8"/>
    <w:rsid w:val="00FD4DC1"/>
    <w:rsid w:val="00FD52F6"/>
    <w:rsid w:val="00FD6EF7"/>
    <w:rsid w:val="00FD788A"/>
    <w:rsid w:val="00FE0739"/>
    <w:rsid w:val="00FE0D59"/>
    <w:rsid w:val="00FE2AF0"/>
    <w:rsid w:val="00FE5392"/>
    <w:rsid w:val="00FE69D2"/>
    <w:rsid w:val="00FE7C5E"/>
    <w:rsid w:val="00FF0095"/>
    <w:rsid w:val="00FF3C2F"/>
    <w:rsid w:val="00FF451D"/>
    <w:rsid w:val="00FF4C86"/>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5A30A07"/>
  <w15:docId w15:val="{DA0C6436-E0E0-4090-AA6B-07E123DC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lang w:val="en-GB"/>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cinsinresolver1">
    <w:name w:val="Mención sin resolver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C6B9A"/>
    <w:pPr>
      <w:spacing w:after="160" w:line="259" w:lineRule="auto"/>
      <w:ind w:left="720"/>
      <w:contextualSpacing/>
    </w:pPr>
    <w:rPr>
      <w:rFonts w:asciiTheme="minorHAnsi" w:eastAsiaTheme="minorHAnsi" w:hAnsiTheme="minorHAnsi" w:cstheme="minorBidi"/>
      <w:kern w:val="2"/>
      <w:sz w:val="22"/>
      <w:szCs w:val="22"/>
      <w:lang w:val="es-MX"/>
    </w:rPr>
  </w:style>
  <w:style w:type="character" w:customStyle="1" w:styleId="Mencinsinresolver2">
    <w:name w:val="Mención sin resolver2"/>
    <w:basedOn w:val="DefaultParagraphFont"/>
    <w:uiPriority w:val="99"/>
    <w:semiHidden/>
    <w:unhideWhenUsed/>
    <w:rsid w:val="009B1C0A"/>
    <w:rPr>
      <w:color w:val="605E5C"/>
      <w:shd w:val="clear" w:color="auto" w:fill="E1DFDD"/>
    </w:rPr>
  </w:style>
  <w:style w:type="character" w:styleId="UnresolvedMention">
    <w:name w:val="Unresolved Mention"/>
    <w:basedOn w:val="DefaultParagraphFont"/>
    <w:uiPriority w:val="99"/>
    <w:semiHidden/>
    <w:unhideWhenUsed/>
    <w:rsid w:val="00CD6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3695455">
      <w:bodyDiv w:val="1"/>
      <w:marLeft w:val="0"/>
      <w:marRight w:val="0"/>
      <w:marTop w:val="0"/>
      <w:marBottom w:val="0"/>
      <w:divBdr>
        <w:top w:val="none" w:sz="0" w:space="0" w:color="auto"/>
        <w:left w:val="none" w:sz="0" w:space="0" w:color="auto"/>
        <w:bottom w:val="none" w:sz="0" w:space="0" w:color="auto"/>
        <w:right w:val="none" w:sz="0" w:space="0" w:color="auto"/>
      </w:divBdr>
    </w:div>
    <w:div w:id="13699454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2072398">
      <w:bodyDiv w:val="1"/>
      <w:marLeft w:val="0"/>
      <w:marRight w:val="0"/>
      <w:marTop w:val="0"/>
      <w:marBottom w:val="0"/>
      <w:divBdr>
        <w:top w:val="none" w:sz="0" w:space="0" w:color="auto"/>
        <w:left w:val="none" w:sz="0" w:space="0" w:color="auto"/>
        <w:bottom w:val="none" w:sz="0" w:space="0" w:color="auto"/>
        <w:right w:val="none" w:sz="0" w:space="0" w:color="auto"/>
      </w:divBdr>
    </w:div>
    <w:div w:id="530265329">
      <w:bodyDiv w:val="1"/>
      <w:marLeft w:val="0"/>
      <w:marRight w:val="0"/>
      <w:marTop w:val="0"/>
      <w:marBottom w:val="0"/>
      <w:divBdr>
        <w:top w:val="none" w:sz="0" w:space="0" w:color="auto"/>
        <w:left w:val="none" w:sz="0" w:space="0" w:color="auto"/>
        <w:bottom w:val="none" w:sz="0" w:space="0" w:color="auto"/>
        <w:right w:val="none" w:sz="0" w:space="0" w:color="auto"/>
      </w:divBdr>
    </w:div>
    <w:div w:id="56780880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2467264">
      <w:bodyDiv w:val="1"/>
      <w:marLeft w:val="0"/>
      <w:marRight w:val="0"/>
      <w:marTop w:val="0"/>
      <w:marBottom w:val="0"/>
      <w:divBdr>
        <w:top w:val="none" w:sz="0" w:space="0" w:color="auto"/>
        <w:left w:val="none" w:sz="0" w:space="0" w:color="auto"/>
        <w:bottom w:val="none" w:sz="0" w:space="0" w:color="auto"/>
        <w:right w:val="none" w:sz="0" w:space="0" w:color="auto"/>
      </w:divBdr>
    </w:div>
    <w:div w:id="706641064">
      <w:bodyDiv w:val="1"/>
      <w:marLeft w:val="0"/>
      <w:marRight w:val="0"/>
      <w:marTop w:val="0"/>
      <w:marBottom w:val="0"/>
      <w:divBdr>
        <w:top w:val="none" w:sz="0" w:space="0" w:color="auto"/>
        <w:left w:val="none" w:sz="0" w:space="0" w:color="auto"/>
        <w:bottom w:val="none" w:sz="0" w:space="0" w:color="auto"/>
        <w:right w:val="none" w:sz="0" w:space="0" w:color="auto"/>
      </w:divBdr>
    </w:div>
    <w:div w:id="897743321">
      <w:bodyDiv w:val="1"/>
      <w:marLeft w:val="0"/>
      <w:marRight w:val="0"/>
      <w:marTop w:val="0"/>
      <w:marBottom w:val="0"/>
      <w:divBdr>
        <w:top w:val="none" w:sz="0" w:space="0" w:color="auto"/>
        <w:left w:val="none" w:sz="0" w:space="0" w:color="auto"/>
        <w:bottom w:val="none" w:sz="0" w:space="0" w:color="auto"/>
        <w:right w:val="none" w:sz="0" w:space="0" w:color="auto"/>
      </w:divBdr>
    </w:div>
    <w:div w:id="94149691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001394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15628378">
      <w:bodyDiv w:val="1"/>
      <w:marLeft w:val="0"/>
      <w:marRight w:val="0"/>
      <w:marTop w:val="0"/>
      <w:marBottom w:val="0"/>
      <w:divBdr>
        <w:top w:val="none" w:sz="0" w:space="0" w:color="auto"/>
        <w:left w:val="none" w:sz="0" w:space="0" w:color="auto"/>
        <w:bottom w:val="none" w:sz="0" w:space="0" w:color="auto"/>
        <w:right w:val="none" w:sz="0" w:space="0" w:color="auto"/>
      </w:divBdr>
    </w:div>
    <w:div w:id="1251812545">
      <w:bodyDiv w:val="1"/>
      <w:marLeft w:val="0"/>
      <w:marRight w:val="0"/>
      <w:marTop w:val="0"/>
      <w:marBottom w:val="0"/>
      <w:divBdr>
        <w:top w:val="none" w:sz="0" w:space="0" w:color="auto"/>
        <w:left w:val="none" w:sz="0" w:space="0" w:color="auto"/>
        <w:bottom w:val="none" w:sz="0" w:space="0" w:color="auto"/>
        <w:right w:val="none" w:sz="0" w:space="0" w:color="auto"/>
      </w:divBdr>
    </w:div>
    <w:div w:id="1350178019">
      <w:bodyDiv w:val="1"/>
      <w:marLeft w:val="0"/>
      <w:marRight w:val="0"/>
      <w:marTop w:val="0"/>
      <w:marBottom w:val="0"/>
      <w:divBdr>
        <w:top w:val="none" w:sz="0" w:space="0" w:color="auto"/>
        <w:left w:val="none" w:sz="0" w:space="0" w:color="auto"/>
        <w:bottom w:val="none" w:sz="0" w:space="0" w:color="auto"/>
        <w:right w:val="none" w:sz="0" w:space="0" w:color="auto"/>
      </w:divBdr>
    </w:div>
    <w:div w:id="145255695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0293805">
      <w:bodyDiv w:val="1"/>
      <w:marLeft w:val="0"/>
      <w:marRight w:val="0"/>
      <w:marTop w:val="0"/>
      <w:marBottom w:val="0"/>
      <w:divBdr>
        <w:top w:val="none" w:sz="0" w:space="0" w:color="auto"/>
        <w:left w:val="none" w:sz="0" w:space="0" w:color="auto"/>
        <w:bottom w:val="none" w:sz="0" w:space="0" w:color="auto"/>
        <w:right w:val="none" w:sz="0" w:space="0" w:color="auto"/>
      </w:divBdr>
    </w:div>
    <w:div w:id="1851287147">
      <w:bodyDiv w:val="1"/>
      <w:marLeft w:val="0"/>
      <w:marRight w:val="0"/>
      <w:marTop w:val="0"/>
      <w:marBottom w:val="0"/>
      <w:divBdr>
        <w:top w:val="none" w:sz="0" w:space="0" w:color="auto"/>
        <w:left w:val="none" w:sz="0" w:space="0" w:color="auto"/>
        <w:bottom w:val="none" w:sz="0" w:space="0" w:color="auto"/>
        <w:right w:val="none" w:sz="0" w:space="0" w:color="auto"/>
      </w:divBdr>
    </w:div>
    <w:div w:id="1855995548">
      <w:bodyDiv w:val="1"/>
      <w:marLeft w:val="0"/>
      <w:marRight w:val="0"/>
      <w:marTop w:val="0"/>
      <w:marBottom w:val="0"/>
      <w:divBdr>
        <w:top w:val="none" w:sz="0" w:space="0" w:color="auto"/>
        <w:left w:val="none" w:sz="0" w:space="0" w:color="auto"/>
        <w:bottom w:val="none" w:sz="0" w:space="0" w:color="auto"/>
        <w:right w:val="none" w:sz="0" w:space="0" w:color="auto"/>
      </w:divBdr>
    </w:div>
    <w:div w:id="189866741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5619161">
      <w:bodyDiv w:val="1"/>
      <w:marLeft w:val="0"/>
      <w:marRight w:val="0"/>
      <w:marTop w:val="0"/>
      <w:marBottom w:val="0"/>
      <w:divBdr>
        <w:top w:val="none" w:sz="0" w:space="0" w:color="auto"/>
        <w:left w:val="none" w:sz="0" w:space="0" w:color="auto"/>
        <w:bottom w:val="none" w:sz="0" w:space="0" w:color="auto"/>
        <w:right w:val="none" w:sz="0" w:space="0" w:color="auto"/>
      </w:divBdr>
    </w:div>
    <w:div w:id="2084793724">
      <w:bodyDiv w:val="1"/>
      <w:marLeft w:val="0"/>
      <w:marRight w:val="0"/>
      <w:marTop w:val="0"/>
      <w:marBottom w:val="0"/>
      <w:divBdr>
        <w:top w:val="none" w:sz="0" w:space="0" w:color="auto"/>
        <w:left w:val="none" w:sz="0" w:space="0" w:color="auto"/>
        <w:bottom w:val="none" w:sz="0" w:space="0" w:color="auto"/>
        <w:right w:val="none" w:sz="0" w:space="0" w:color="auto"/>
      </w:divBdr>
    </w:div>
    <w:div w:id="212699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38/s41398-023-02361-1" TargetMode="External"/><Relationship Id="rId26" Type="http://schemas.openxmlformats.org/officeDocument/2006/relationships/hyperlink" Target="https://doi.org/10.1001/jamaneurol.2022.3543" TargetMode="External"/><Relationship Id="rId39" Type="http://schemas.openxmlformats.org/officeDocument/2006/relationships/hyperlink" Target="https://doi.org/10.3389/fnagi.2024.1435626" TargetMode="External"/><Relationship Id="rId21" Type="http://schemas.openxmlformats.org/officeDocument/2006/relationships/hyperlink" Target="https://doi.org/10.1046/j.1467-789x.2001.00029.x" TargetMode="External"/><Relationship Id="rId34" Type="http://schemas.openxmlformats.org/officeDocument/2006/relationships/hyperlink" Target="https://doi.org/10.9734/cjast/2024/v43i94426"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2156/CS4SMB.2019.9.8.248" TargetMode="External"/><Relationship Id="rId29" Type="http://schemas.openxmlformats.org/officeDocument/2006/relationships/hyperlink" Target="https://doi.org/10.24875/gmm.240002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233/JAD-220012" TargetMode="External"/><Relationship Id="rId32" Type="http://schemas.openxmlformats.org/officeDocument/2006/relationships/hyperlink" Target="https://doi.org/10.1017/S1041610213000045" TargetMode="External"/><Relationship Id="rId37" Type="http://schemas.openxmlformats.org/officeDocument/2006/relationships/hyperlink" Target="https://doi.org/10.2147/CIA.S265839"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86/1471-2458-8-200" TargetMode="External"/><Relationship Id="rId23" Type="http://schemas.openxmlformats.org/officeDocument/2006/relationships/hyperlink" Target="https://doi.org/10.1159/000345251" TargetMode="External"/><Relationship Id="rId28" Type="http://schemas.openxmlformats.org/officeDocument/2006/relationships/hyperlink" Target="https://doi.org/10.1097/JGP.0b013e3181753a64" TargetMode="External"/><Relationship Id="rId36" Type="http://schemas.openxmlformats.org/officeDocument/2006/relationships/hyperlink" Target="https://doi.org/10.1002/brb3.88" TargetMode="External"/><Relationship Id="rId10" Type="http://schemas.openxmlformats.org/officeDocument/2006/relationships/footer" Target="footer1.xml"/><Relationship Id="rId19" Type="http://schemas.openxmlformats.org/officeDocument/2006/relationships/hyperlink" Target="https://doi.org/10.17711/sm.0185-3325.2023.025" TargetMode="External"/><Relationship Id="rId31" Type="http://schemas.openxmlformats.org/officeDocument/2006/relationships/hyperlink" Target="https://doi.org/10.1002/ajhb.2264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93/ageing/afac173" TargetMode="External"/><Relationship Id="rId22" Type="http://schemas.openxmlformats.org/officeDocument/2006/relationships/hyperlink" Target="https://doi.org/10.3390/ijerph191610387" TargetMode="External"/><Relationship Id="rId27" Type="http://schemas.openxmlformats.org/officeDocument/2006/relationships/hyperlink" Target="https://doi.org/10.1016/j.acmx.2013.05.002" TargetMode="External"/><Relationship Id="rId30" Type="http://schemas.openxmlformats.org/officeDocument/2006/relationships/hyperlink" Target="https://doi.org/10.1080/13607863.2021.2003297" TargetMode="External"/><Relationship Id="rId35" Type="http://schemas.openxmlformats.org/officeDocument/2006/relationships/hyperlink" Target="https://doi.org/10.3390/ejihpe10030063" TargetMode="External"/><Relationship Id="rId43"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3390/jcm11143947" TargetMode="External"/><Relationship Id="rId25" Type="http://schemas.openxmlformats.org/officeDocument/2006/relationships/hyperlink" Target="https://doi.org/10.1002/gps.4398" TargetMode="External"/><Relationship Id="rId33" Type="http://schemas.openxmlformats.org/officeDocument/2006/relationships/hyperlink" Target="https://doi.org/10.21149/12835" TargetMode="External"/><Relationship Id="rId38" Type="http://schemas.openxmlformats.org/officeDocument/2006/relationships/hyperlink" Target="https://doi.org/10.3389/fnagi.2021.653340" TargetMode="External"/><Relationship Id="rId20" Type="http://schemas.openxmlformats.org/officeDocument/2006/relationships/hyperlink" Target="https://doi.org/10.2147/CIA.S73922" TargetMode="External"/><Relationship Id="rId41"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09B01-36AF-4B87-8AC1-49063F12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1574</TotalTime>
  <Pages>15</Pages>
  <Words>7299</Words>
  <Characters>41608</Characters>
  <Application>Microsoft Office Word</Application>
  <DocSecurity>0</DocSecurity>
  <Lines>346</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48810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107</cp:revision>
  <cp:lastPrinted>1999-07-06T11:00:00Z</cp:lastPrinted>
  <dcterms:created xsi:type="dcterms:W3CDTF">2025-02-26T17:57:00Z</dcterms:created>
  <dcterms:modified xsi:type="dcterms:W3CDTF">2025-03-21T11:32:00Z</dcterms:modified>
</cp:coreProperties>
</file>