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53DF" w14:textId="1DAEB395" w:rsidR="001437B1" w:rsidRPr="001437B1" w:rsidRDefault="001437B1" w:rsidP="001437B1">
      <w:pPr>
        <w:jc w:val="center"/>
        <w:rPr>
          <w:rFonts w:ascii="Times New Roman" w:eastAsia="Calibri" w:hAnsi="Times New Roman"/>
          <w:b/>
          <w:bCs/>
        </w:rPr>
      </w:pPr>
      <w:r w:rsidRPr="001437B1">
        <w:rPr>
          <w:rFonts w:ascii="Times New Roman" w:eastAsia="Calibri" w:hAnsi="Times New Roman"/>
          <w:b/>
          <w:bCs/>
        </w:rPr>
        <w:t>NATIONAL MINIMUM WAGE AND WORKERS’ PRODUCTIVITY IN LAGOS STATE CIVIL SERVICE</w:t>
      </w:r>
    </w:p>
    <w:p w14:paraId="02B98628" w14:textId="77777777" w:rsidR="001437B1" w:rsidRPr="001437B1" w:rsidRDefault="001437B1" w:rsidP="001437B1">
      <w:pPr>
        <w:jc w:val="center"/>
        <w:rPr>
          <w:rFonts w:ascii="Times New Roman" w:eastAsia="Calibri" w:hAnsi="Times New Roman"/>
          <w:b/>
          <w:bCs/>
        </w:rPr>
      </w:pPr>
    </w:p>
    <w:p w14:paraId="5E931D02" w14:textId="77777777" w:rsidR="001437B1" w:rsidRPr="001437B1" w:rsidRDefault="001437B1" w:rsidP="001437B1">
      <w:pPr>
        <w:jc w:val="center"/>
        <w:rPr>
          <w:rFonts w:ascii="Times New Roman" w:eastAsia="Calibri" w:hAnsi="Times New Roman"/>
          <w:b/>
          <w:bCs/>
        </w:rPr>
      </w:pPr>
      <w:bookmarkStart w:id="0" w:name="_GoBack"/>
      <w:bookmarkEnd w:id="0"/>
    </w:p>
    <w:p w14:paraId="53945F0D" w14:textId="77777777" w:rsidR="002754A0" w:rsidRDefault="002754A0" w:rsidP="002754A0">
      <w:pPr>
        <w:pStyle w:val="NormalWeb"/>
        <w:spacing w:line="360" w:lineRule="auto"/>
        <w:jc w:val="both"/>
        <w:rPr>
          <w:b/>
          <w:bCs/>
        </w:rPr>
      </w:pPr>
    </w:p>
    <w:p w14:paraId="2CB9B57E" w14:textId="3749D073" w:rsidR="002754A0" w:rsidRDefault="002754A0" w:rsidP="002754A0">
      <w:pPr>
        <w:pStyle w:val="NormalWeb"/>
        <w:spacing w:line="360" w:lineRule="auto"/>
        <w:jc w:val="both"/>
        <w:rPr>
          <w:b/>
          <w:bCs/>
        </w:rPr>
      </w:pPr>
      <w:bookmarkStart w:id="1" w:name="_Hlk193918001"/>
      <w:r>
        <w:rPr>
          <w:b/>
          <w:bCs/>
        </w:rPr>
        <w:t>Abstract</w:t>
      </w:r>
    </w:p>
    <w:p w14:paraId="2BCA0AAB" w14:textId="7B460AB0" w:rsidR="00ED7DF0" w:rsidRDefault="002754A0" w:rsidP="00ED7DF0">
      <w:pPr>
        <w:pStyle w:val="NormalWeb"/>
        <w:spacing w:line="360" w:lineRule="auto"/>
        <w:jc w:val="both"/>
        <w:rPr>
          <w:bCs/>
        </w:rPr>
      </w:pPr>
      <w:r w:rsidRPr="002754A0">
        <w:t xml:space="preserve">Workers' productivity is the concern of every employer as it defines how the organization grows. </w:t>
      </w:r>
      <w:r>
        <w:t xml:space="preserve">In most cases, some organizations do not pay attention </w:t>
      </w:r>
      <w:r w:rsidR="008C7C98">
        <w:t>to</w:t>
      </w:r>
      <w:r>
        <w:t xml:space="preserve"> how </w:t>
      </w:r>
      <w:r w:rsidR="008C7C98">
        <w:t>productive</w:t>
      </w:r>
      <w:r>
        <w:t xml:space="preserve"> their employees are. Among factors that influence </w:t>
      </w:r>
      <w:r w:rsidR="008C7C98">
        <w:t>workers'</w:t>
      </w:r>
      <w:r>
        <w:t xml:space="preserve"> productivity, </w:t>
      </w:r>
      <w:r w:rsidR="008C7C98">
        <w:t xml:space="preserve">wages serve as the pivotal. This shows how important an efficient wage is to every employee. This study therefore examined the effect of minimum wage on workers' productivity in Lagos </w:t>
      </w:r>
      <w:r w:rsidR="008C7C98" w:rsidRPr="000C05D9">
        <w:t>State Lands Bureau</w:t>
      </w:r>
      <w:r w:rsidR="008C7C98">
        <w:t xml:space="preserve">, Nigeria. </w:t>
      </w:r>
      <w:r w:rsidR="00D660D5">
        <w:t xml:space="preserve">342 employees of </w:t>
      </w:r>
      <w:r w:rsidR="00D660D5" w:rsidRPr="000C05D9">
        <w:t>Lagos State Lands Bureau</w:t>
      </w:r>
      <w:r w:rsidR="00D660D5">
        <w:t xml:space="preserve"> were sampled. Simple regression was employed in testing the hypothesis. Result indicated that </w:t>
      </w:r>
      <w:r w:rsidR="00ED7DF0">
        <w:t xml:space="preserve">an increase in </w:t>
      </w:r>
      <w:r w:rsidR="00D660D5">
        <w:t xml:space="preserve">minimum wage in Nigeria had a significant positive effect on workers' productivity </w:t>
      </w:r>
      <w:r w:rsidR="00D660D5" w:rsidRPr="000C05D9">
        <w:t>(β = 0.363, p-value = 0.000 &lt; 0.05).</w:t>
      </w:r>
      <w:r w:rsidR="00D660D5">
        <w:t xml:space="preserve"> Based on the finding, the study recommended that </w:t>
      </w:r>
      <w:r w:rsidR="00ED7DF0" w:rsidRPr="00ED7DF0">
        <w:rPr>
          <w:bCs/>
        </w:rPr>
        <w:t xml:space="preserve">there should be regular review of minimum wage in Nigeria. This implies that government should </w:t>
      </w:r>
      <w:r w:rsidR="00ED7DF0">
        <w:rPr>
          <w:bCs/>
        </w:rPr>
        <w:t xml:space="preserve">keep </w:t>
      </w:r>
      <w:r w:rsidR="00ED7DF0" w:rsidRPr="00ED7DF0">
        <w:rPr>
          <w:bCs/>
        </w:rPr>
        <w:t>increas</w:t>
      </w:r>
      <w:r w:rsidR="00ED7DF0">
        <w:rPr>
          <w:bCs/>
        </w:rPr>
        <w:t>ing</w:t>
      </w:r>
      <w:r w:rsidR="00ED7DF0" w:rsidRPr="00ED7DF0">
        <w:rPr>
          <w:bCs/>
        </w:rPr>
        <w:t xml:space="preserve"> the national minimum wage with a significant value as this would enable workers to put in their best.</w:t>
      </w:r>
      <w:r w:rsidR="00ED7DF0">
        <w:rPr>
          <w:bCs/>
        </w:rPr>
        <w:t xml:space="preserve"> </w:t>
      </w:r>
      <w:r w:rsidR="00ED7DF0" w:rsidRPr="000C05D9">
        <w:rPr>
          <w:bCs/>
        </w:rPr>
        <w:t>The study concludes that minimum wage influences workers’ productivity</w:t>
      </w:r>
      <w:r w:rsidR="00ED7DF0">
        <w:rPr>
          <w:bCs/>
        </w:rPr>
        <w:t>.</w:t>
      </w:r>
    </w:p>
    <w:bookmarkEnd w:id="1"/>
    <w:p w14:paraId="104BB33E" w14:textId="7AEB804D" w:rsidR="00ED7DF0" w:rsidRPr="00ED7DF0" w:rsidRDefault="00ED7DF0" w:rsidP="00ED7DF0">
      <w:pPr>
        <w:pStyle w:val="NormalWeb"/>
        <w:spacing w:line="360" w:lineRule="auto"/>
        <w:jc w:val="both"/>
      </w:pPr>
      <w:r>
        <w:rPr>
          <w:bCs/>
        </w:rPr>
        <w:t xml:space="preserve">Key Words: Minimum wage, Workers productivity, </w:t>
      </w:r>
      <w:r w:rsidR="001437B1" w:rsidRPr="000C05D9">
        <w:rPr>
          <w:bCs/>
        </w:rPr>
        <w:t>Lagos State Lands Bureau</w:t>
      </w:r>
      <w:r w:rsidR="001437B1">
        <w:rPr>
          <w:bCs/>
        </w:rPr>
        <w:t>.</w:t>
      </w:r>
    </w:p>
    <w:p w14:paraId="6F4456FD" w14:textId="77777777" w:rsidR="00ED7DF0" w:rsidRPr="002754A0" w:rsidRDefault="00ED7DF0" w:rsidP="002754A0">
      <w:pPr>
        <w:pStyle w:val="NormalWeb"/>
        <w:spacing w:line="360" w:lineRule="auto"/>
        <w:jc w:val="both"/>
      </w:pPr>
    </w:p>
    <w:p w14:paraId="6F067AE5" w14:textId="64130DF0" w:rsidR="00C61B3F" w:rsidRPr="007841C0" w:rsidRDefault="007841C0" w:rsidP="002754A0">
      <w:pPr>
        <w:pStyle w:val="NormalWeb"/>
        <w:numPr>
          <w:ilvl w:val="0"/>
          <w:numId w:val="6"/>
        </w:numPr>
        <w:spacing w:line="360" w:lineRule="auto"/>
        <w:jc w:val="both"/>
        <w:rPr>
          <w:b/>
          <w:bCs/>
        </w:rPr>
      </w:pPr>
      <w:r w:rsidRPr="007841C0">
        <w:rPr>
          <w:b/>
          <w:bCs/>
        </w:rPr>
        <w:t>Introduction</w:t>
      </w:r>
    </w:p>
    <w:p w14:paraId="6E4F13B6" w14:textId="77777777" w:rsidR="002A736C" w:rsidRPr="002A736C" w:rsidRDefault="002A736C" w:rsidP="002A736C">
      <w:pPr>
        <w:pStyle w:val="NormalWeb"/>
        <w:spacing w:line="360" w:lineRule="auto"/>
        <w:jc w:val="both"/>
      </w:pPr>
      <w:r w:rsidRPr="002A736C">
        <w:t xml:space="preserve">The more productive an organization is, the greater its competitive advantage, as a result of the efficiency of the resources used, according to Mathis and John (2023). McNamara (2024) further affirms that results are typically the final and specific outputs desired from the employee, which may be in terms of financial accomplishments or impact on a community; consequently, whose results are expressed in terms of cost, quality, quantity, or time. McNamara (2021) also asserted that measuring productivity involves figuring out how long an average worker needs to produce a </w:t>
      </w:r>
      <w:r w:rsidRPr="002A736C">
        <w:lastRenderedPageBreak/>
        <w:t>given level of output.</w:t>
      </w:r>
      <w:r>
        <w:t xml:space="preserve"> </w:t>
      </w:r>
      <w:r w:rsidRPr="002A736C">
        <w:t>It may also refer to how much time a team of workers spends on production, travel, or idle waiting for supplies or fixing malfunctioning equipment. The technique can identify whether workers are spending excessive amounts of time away from production on other aspects of their jobs that the company can control.</w:t>
      </w:r>
    </w:p>
    <w:p w14:paraId="59CDC9A3" w14:textId="77777777" w:rsidR="002A736C" w:rsidRPr="002A736C" w:rsidRDefault="002A736C" w:rsidP="002A736C">
      <w:pPr>
        <w:pStyle w:val="NormalWeb"/>
        <w:spacing w:line="360" w:lineRule="auto"/>
        <w:jc w:val="both"/>
        <w:rPr>
          <w:rFonts w:eastAsiaTheme="majorEastAsia"/>
          <w:shd w:val="clear" w:color="auto" w:fill="FFFFFF"/>
        </w:rPr>
      </w:pPr>
      <w:r w:rsidRPr="002A736C">
        <w:rPr>
          <w:rFonts w:eastAsiaTheme="majorEastAsia"/>
          <w:shd w:val="clear" w:color="auto" w:fill="FFFFFF"/>
        </w:rPr>
        <w:t>Economic incentives, especially wages and benefits, are important factors that affect productivity. The efficiency wage theory states that higher wages can increase productivity by bringing in more qualified workers, decreasing turnover, and boosting employee morale (</w:t>
      </w:r>
      <w:proofErr w:type="spellStart"/>
      <w:r w:rsidRPr="002A736C">
        <w:rPr>
          <w:rFonts w:eastAsiaTheme="majorEastAsia"/>
          <w:shd w:val="clear" w:color="auto" w:fill="FFFFFF"/>
        </w:rPr>
        <w:t>Oke</w:t>
      </w:r>
      <w:proofErr w:type="spellEnd"/>
      <w:r w:rsidRPr="002A736C">
        <w:rPr>
          <w:rFonts w:eastAsiaTheme="majorEastAsia"/>
          <w:shd w:val="clear" w:color="auto" w:fill="FFFFFF"/>
        </w:rPr>
        <w:t>, 2023). In the context of minimum wage policies, on the other hand, low wages can result in discontent, less effort, and higher absenteeism. In Lagos State, keeping wages up to date with inflation and the cost of living is essential to maintaining high productivity levels, especially in the face of economic challenges like the removal of fuel subsidies and rising living expenses (</w:t>
      </w:r>
      <w:proofErr w:type="spellStart"/>
      <w:r w:rsidRPr="002A736C">
        <w:rPr>
          <w:rFonts w:eastAsiaTheme="majorEastAsia"/>
          <w:shd w:val="clear" w:color="auto" w:fill="FFFFFF"/>
        </w:rPr>
        <w:t>Akinwotu</w:t>
      </w:r>
      <w:proofErr w:type="spellEnd"/>
      <w:r w:rsidRPr="002A736C">
        <w:rPr>
          <w:rFonts w:eastAsiaTheme="majorEastAsia"/>
          <w:shd w:val="clear" w:color="auto" w:fill="FFFFFF"/>
        </w:rPr>
        <w:t>, 2023).</w:t>
      </w:r>
    </w:p>
    <w:p w14:paraId="5E01CEE7" w14:textId="77777777" w:rsidR="002A736C" w:rsidRPr="002A736C" w:rsidRDefault="002A736C" w:rsidP="002A736C">
      <w:pPr>
        <w:spacing w:line="360" w:lineRule="auto"/>
        <w:jc w:val="both"/>
        <w:rPr>
          <w:rFonts w:ascii="Times New Roman" w:hAnsi="Times New Roman"/>
          <w:shd w:val="clear" w:color="auto" w:fill="FFFFFF"/>
        </w:rPr>
      </w:pPr>
      <w:r w:rsidRPr="002A736C">
        <w:rPr>
          <w:rFonts w:ascii="Times New Roman" w:hAnsi="Times New Roman"/>
          <w:shd w:val="clear" w:color="auto" w:fill="FFFFFF"/>
        </w:rPr>
        <w:t>The United Kingdom implemented a new statutory minimum wage with national coverage in 1999, and since the early 1990s, eight other members of the Organization for Economic Co-operation and Development (OECD) have adopted a statutory minimum wage, including the Czech Republic, the Slovak Republic, Poland, Estonia, Slovenia, Ireland, Israel, and most recently, Germany. Additionally, the majority of OECD countries that do not have a statutory minimum wage have legal floors set through collective agreements, such as in Denmark, Finland, Norway, or Switzerland, meaning that minimum wages are in place throughout Europe (OECD, 2015).</w:t>
      </w:r>
    </w:p>
    <w:p w14:paraId="6BC11D77" w14:textId="77777777" w:rsidR="002A736C" w:rsidRPr="002A736C" w:rsidRDefault="002A736C" w:rsidP="002A736C">
      <w:pPr>
        <w:spacing w:line="360" w:lineRule="auto"/>
        <w:jc w:val="both"/>
        <w:rPr>
          <w:rFonts w:ascii="Times New Roman" w:hAnsi="Times New Roman"/>
        </w:rPr>
      </w:pPr>
      <w:r w:rsidRPr="002A736C">
        <w:rPr>
          <w:rFonts w:ascii="Times New Roman" w:hAnsi="Times New Roman"/>
        </w:rPr>
        <w:t>Minimum salaries were also created or reinforced in many emerging and developing nations. South Africa implemented a minimum wage system following the end of apartheid in 1997; Brazil revived its minimum wage policy in 2005; the Russian Federation supplemented its national minimum wage with regional floors in 2007; China adopted a minimum wage in 1994 and reinforced it in 2004; Malaysia adopted a national minimum wage in 2013, followed by Myanmar and the Lao People's Democratic Republic in 2015, and Macao (China) in 2016. Cape Verde became the last nation in Africa to implement a national minimum wage in 2014 (Neumark et al., 2008).</w:t>
      </w:r>
    </w:p>
    <w:p w14:paraId="79AD5B14" w14:textId="77777777" w:rsidR="007841C0" w:rsidRDefault="00D57E28" w:rsidP="007841C0">
      <w:pPr>
        <w:spacing w:line="360" w:lineRule="auto"/>
        <w:jc w:val="both"/>
        <w:rPr>
          <w:rFonts w:ascii="Times New Roman" w:hAnsi="Times New Roman"/>
        </w:rPr>
      </w:pPr>
      <w:r w:rsidRPr="000C05D9">
        <w:rPr>
          <w:rFonts w:ascii="Times New Roman" w:hAnsi="Times New Roman"/>
        </w:rPr>
        <w:t>In Nigeria,</w:t>
      </w:r>
      <w:r w:rsidR="002A736C" w:rsidRPr="002A736C">
        <w:rPr>
          <w:rFonts w:ascii="Times New Roman" w:eastAsia="Times New Roman" w:hAnsi="Times New Roman" w:cs="Times New Roman"/>
          <w:kern w:val="0"/>
          <w14:ligatures w14:val="none"/>
        </w:rPr>
        <w:t xml:space="preserve"> </w:t>
      </w:r>
      <w:r w:rsidR="002A736C">
        <w:rPr>
          <w:rFonts w:ascii="Times New Roman" w:hAnsi="Times New Roman"/>
        </w:rPr>
        <w:t>t</w:t>
      </w:r>
      <w:r w:rsidR="002A736C" w:rsidRPr="002A736C">
        <w:rPr>
          <w:rFonts w:ascii="Times New Roman" w:hAnsi="Times New Roman"/>
        </w:rPr>
        <w:t>he minimum wage's history began during the colonial era with the establishment of the Hunts Commission in 1934 (</w:t>
      </w:r>
      <w:proofErr w:type="spellStart"/>
      <w:r w:rsidR="002A736C" w:rsidRPr="002A736C">
        <w:rPr>
          <w:rFonts w:ascii="Times New Roman" w:hAnsi="Times New Roman"/>
        </w:rPr>
        <w:t>Nwude</w:t>
      </w:r>
      <w:proofErr w:type="spellEnd"/>
      <w:r w:rsidR="002A736C" w:rsidRPr="002A736C">
        <w:rPr>
          <w:rFonts w:ascii="Times New Roman" w:hAnsi="Times New Roman"/>
        </w:rPr>
        <w:t xml:space="preserve">, 2013). Jude and Ernest (2015) pointed out that between 1973 and 2003, a number of other commissions were established, including the National Minimum </w:t>
      </w:r>
      <w:r w:rsidR="002A736C" w:rsidRPr="002A736C">
        <w:rPr>
          <w:rFonts w:ascii="Times New Roman" w:hAnsi="Times New Roman"/>
        </w:rPr>
        <w:lastRenderedPageBreak/>
        <w:t>Wage Board and Industrial Council Act of 1974, the National Minimum Wage Act of 1981, the National Minimum Wage Decree No. 43 of 1988, the National Salaries, Incomes and Wages Commission Decree No. 99 of 1993, the National Salaries, Incomes and Wages Commission (Amendment) Decree No. 17 of 1999, the National Minimum Wage (Amendment) Act 2000, and the National Minimum Wage (Amendment) Act 2003. The Minimum Wage Act of 2000 guaranteed a 5,000 Naira basic salary increase for federal employees and 4,500 Naira for state and local government employees.</w:t>
      </w:r>
      <w:r w:rsidR="002A736C">
        <w:rPr>
          <w:rFonts w:ascii="Times New Roman" w:hAnsi="Times New Roman"/>
        </w:rPr>
        <w:t xml:space="preserve"> </w:t>
      </w:r>
      <w:r w:rsidR="002A736C" w:rsidRPr="002A736C">
        <w:rPr>
          <w:rFonts w:ascii="Times New Roman" w:hAnsi="Times New Roman"/>
        </w:rPr>
        <w:t>In 2015, the National Assembly signed a bill into law guaranteeing a continuous review of the national minimum wage every five years, which required the approval of a national minimum wage of ₦30,000 in 2019 (Federal Republic of Nigeria, 2019). This Act also guaranteed a 25% pay increase for government employees starting on May 1, 2002, but it was never implemented.</w:t>
      </w:r>
    </w:p>
    <w:p w14:paraId="146EC596" w14:textId="40C39162" w:rsidR="007841C0" w:rsidRPr="007841C0" w:rsidRDefault="007841C0" w:rsidP="007841C0">
      <w:pPr>
        <w:spacing w:line="360" w:lineRule="auto"/>
        <w:jc w:val="both"/>
        <w:rPr>
          <w:rFonts w:ascii="Times New Roman" w:hAnsi="Times New Roman" w:cs="Times New Roman"/>
        </w:rPr>
      </w:pPr>
      <w:r w:rsidRPr="007841C0">
        <w:rPr>
          <w:rFonts w:ascii="Times New Roman" w:hAnsi="Times New Roman" w:cs="Times New Roman"/>
        </w:rPr>
        <w:t>In Nigeria, the minimum wage is essential for reducing poverty and raising living standards. The minimum wage in Nigeria has been repeatedly modified by the government to account for shifts in the cost of living and the state of the economy. According to the Federal Republic of Nigeria (2024), the most recent change raised the minimum salary to N70,000 per month, which went into effect in 2024. However, the purchasing power of this pay has been severely reduced by economic issues like inflation, currency depreciation, and the recent elimination of fuel subsidies, requiring additional adjustments (Central Bank of Nigeria, 2024).</w:t>
      </w:r>
      <w:r>
        <w:rPr>
          <w:rFonts w:ascii="Times New Roman" w:hAnsi="Times New Roman" w:cs="Times New Roman"/>
        </w:rPr>
        <w:t xml:space="preserve"> This study therefore examined the effect of the minimum wage on workers’ productivity in Lagos </w:t>
      </w:r>
      <w:r w:rsidRPr="000C05D9">
        <w:rPr>
          <w:rFonts w:ascii="Times New Roman" w:hAnsi="Times New Roman"/>
        </w:rPr>
        <w:t>State Lands Bureau</w:t>
      </w:r>
      <w:r>
        <w:rPr>
          <w:rFonts w:ascii="Times New Roman" w:hAnsi="Times New Roman"/>
        </w:rPr>
        <w:t>.</w:t>
      </w:r>
    </w:p>
    <w:p w14:paraId="1B6C91A6" w14:textId="77777777" w:rsidR="007841C0" w:rsidRDefault="007841C0"/>
    <w:p w14:paraId="6E495826" w14:textId="77777777" w:rsidR="007841C0" w:rsidRDefault="007841C0"/>
    <w:p w14:paraId="18D84E42" w14:textId="77777777" w:rsidR="007841C0" w:rsidRDefault="007841C0"/>
    <w:p w14:paraId="6F319D1F" w14:textId="25A22359" w:rsidR="00D06220" w:rsidRPr="007841C0" w:rsidRDefault="006B68FD" w:rsidP="007841C0">
      <w:pPr>
        <w:pStyle w:val="ListParagraph"/>
        <w:numPr>
          <w:ilvl w:val="0"/>
          <w:numId w:val="5"/>
        </w:numPr>
        <w:rPr>
          <w:rFonts w:ascii="Times New Roman" w:hAnsi="Times New Roman" w:cs="Times New Roman"/>
          <w:b/>
          <w:bCs/>
        </w:rPr>
      </w:pPr>
      <w:r w:rsidRPr="007841C0">
        <w:rPr>
          <w:rFonts w:ascii="Times New Roman" w:hAnsi="Times New Roman" w:cs="Times New Roman"/>
          <w:b/>
          <w:bCs/>
        </w:rPr>
        <w:t>Literature Review</w:t>
      </w:r>
    </w:p>
    <w:p w14:paraId="0724483C" w14:textId="28BF5C98" w:rsidR="006B68FD" w:rsidRPr="000C05D9" w:rsidRDefault="006B68FD" w:rsidP="006B68FD">
      <w:pPr>
        <w:spacing w:line="360" w:lineRule="auto"/>
        <w:jc w:val="both"/>
        <w:rPr>
          <w:rFonts w:ascii="Times New Roman" w:eastAsia="Calibri" w:hAnsi="Times New Roman"/>
          <w:b/>
          <w:bCs/>
        </w:rPr>
      </w:pPr>
      <w:r w:rsidRPr="000C05D9">
        <w:rPr>
          <w:rFonts w:ascii="Times New Roman" w:eastAsia="Calibri" w:hAnsi="Times New Roman"/>
          <w:b/>
          <w:bCs/>
        </w:rPr>
        <w:t xml:space="preserve">Minimum Wage </w:t>
      </w:r>
    </w:p>
    <w:p w14:paraId="55D749B8" w14:textId="77777777" w:rsidR="007841C0" w:rsidRPr="007841C0" w:rsidRDefault="007841C0" w:rsidP="007841C0">
      <w:pPr>
        <w:pStyle w:val="NormalWeb"/>
        <w:spacing w:line="360" w:lineRule="auto"/>
        <w:jc w:val="both"/>
      </w:pPr>
      <w:bookmarkStart w:id="2" w:name="_Hlk190264577"/>
      <w:r w:rsidRPr="007841C0">
        <w:t xml:space="preserve">A fundamental idea in labor economics and social policy, the minimum wage is designed to guarantee that workers get a base salary that enables them to cover their essential expenses and preserve a minimal standard of life. By guaranteeing that workers are appropriately compensated for their effort, the legally regulated minimum wage protects against worker exploitation (International </w:t>
      </w:r>
      <w:proofErr w:type="spellStart"/>
      <w:r w:rsidRPr="007841C0">
        <w:t>Labour</w:t>
      </w:r>
      <w:proofErr w:type="spellEnd"/>
      <w:r w:rsidRPr="007841C0">
        <w:t xml:space="preserve"> Organization, 2022). Economic theories, social justice movements, and </w:t>
      </w:r>
      <w:r w:rsidRPr="007841C0">
        <w:lastRenderedPageBreak/>
        <w:t>empirical data from different nations have all had an impact on this idea's evolution over time (Babalola, 2019).</w:t>
      </w:r>
    </w:p>
    <w:p w14:paraId="1EF03A2C" w14:textId="77777777" w:rsidR="007841C0" w:rsidRPr="007841C0" w:rsidRDefault="007841C0" w:rsidP="007841C0">
      <w:pPr>
        <w:spacing w:line="360" w:lineRule="auto"/>
        <w:jc w:val="both"/>
        <w:rPr>
          <w:rFonts w:ascii="Times New Roman" w:hAnsi="Times New Roman"/>
        </w:rPr>
      </w:pPr>
      <w:r w:rsidRPr="007841C0">
        <w:rPr>
          <w:rFonts w:ascii="Times New Roman" w:hAnsi="Times New Roman"/>
        </w:rPr>
        <w:t xml:space="preserve">The minimum wage, which is usually stated as an hourly, daily, or monthly rate, is the legally mandated minimum amount that employers must pay their workers for the labor they perform over a specific time period. It is a piece of legislation intended to safeguard employees against exploitation and guarantee that they receive a minimal standard of life. Because of variations in labor market dynamics, economic conditions, and social welfare considerations, minimum wage laws differ between nations and regions. Despite its widespread implementation, debates surrounding the minimum wage often </w:t>
      </w:r>
      <w:proofErr w:type="spellStart"/>
      <w:r w:rsidRPr="007841C0">
        <w:rPr>
          <w:rFonts w:ascii="Times New Roman" w:hAnsi="Times New Roman"/>
        </w:rPr>
        <w:t>centre</w:t>
      </w:r>
      <w:proofErr w:type="spellEnd"/>
      <w:r w:rsidRPr="007841C0">
        <w:rPr>
          <w:rFonts w:ascii="Times New Roman" w:hAnsi="Times New Roman"/>
        </w:rPr>
        <w:t xml:space="preserve"> on its potential impacts on employment, inflation, and poverty alleviation.</w:t>
      </w:r>
    </w:p>
    <w:p w14:paraId="398B6D0B" w14:textId="77777777" w:rsidR="007841C0" w:rsidRPr="007841C0" w:rsidRDefault="007841C0" w:rsidP="007841C0">
      <w:pPr>
        <w:pStyle w:val="NormalWeb"/>
        <w:spacing w:line="360" w:lineRule="auto"/>
        <w:jc w:val="both"/>
      </w:pPr>
      <w:r w:rsidRPr="007841C0">
        <w:t xml:space="preserve">The minimum wage, which is usually stated as an hourly, daily, or monthly rate, is the legally mandated minimum amount that employers must pay their workers for the labor they perform over a specific time period. It is a piece of legislation intended to safeguard employees against exploitation and guarantee that they receive a minimal standard of life. Because of variations in labor market dynamics, economic conditions, and social welfare considerations, minimum wage laws differ between nations and regions. Despite its widespread implementation, debates surrounding the minimum wage often </w:t>
      </w:r>
      <w:proofErr w:type="spellStart"/>
      <w:r w:rsidRPr="007841C0">
        <w:t>centre</w:t>
      </w:r>
      <w:proofErr w:type="spellEnd"/>
      <w:r w:rsidRPr="007841C0">
        <w:t xml:space="preserve"> on its potential impacts on employment, inflation, and poverty alleviation.</w:t>
      </w:r>
    </w:p>
    <w:p w14:paraId="284E5C12" w14:textId="77777777" w:rsidR="007841C0" w:rsidRPr="007841C0" w:rsidRDefault="007841C0" w:rsidP="007841C0">
      <w:pPr>
        <w:pStyle w:val="NormalWeb"/>
        <w:spacing w:line="360" w:lineRule="auto"/>
        <w:jc w:val="both"/>
      </w:pPr>
      <w:r w:rsidRPr="007841C0">
        <w:t>Developed in response to increasing concerns about worker exploitation, especially during periods of rapid industrialization, minimum wage laws serve as a safety net for the working population, especially in sectors where collective bargaining and union representation are weak or nonexistent. They are intended to protect vulnerable workers, particularly those in entry-level or low-skilled positions, from being paid less than what is considered necessary to live a decent life (Akeem, 2011).</w:t>
      </w:r>
    </w:p>
    <w:p w14:paraId="336A89D5" w14:textId="061E13B7" w:rsidR="006B68FD" w:rsidRPr="000C05D9" w:rsidRDefault="007841C0" w:rsidP="006B68FD">
      <w:pPr>
        <w:pStyle w:val="NormalWeb"/>
        <w:spacing w:line="360" w:lineRule="auto"/>
        <w:jc w:val="both"/>
      </w:pPr>
      <w:r w:rsidRPr="007841C0">
        <w:t xml:space="preserve">By establishing a legally enforceable wage floor, minimum wage laws aim to prevent workers from being exploited. In order to guarantee that workers can pay for essentials like food, housing, and medical care, this wage floor is set to reflect the cost of living. By shifting revenue from employers to lower-paid employees, minimum wages can be viewed as a component of a larger </w:t>
      </w:r>
      <w:r w:rsidRPr="007841C0">
        <w:lastRenderedPageBreak/>
        <w:t xml:space="preserve">initiative to attain social fairness, as stated by Neumark and Wascher (2008). Laws pertaining to minimum wages also act as a means of combating poverty. Governments can lower the prevalence of poverty among workers, especially those in low-paying industries, by establishing a minimum income level. </w:t>
      </w:r>
      <w:r>
        <w:t xml:space="preserve"> </w:t>
      </w:r>
      <w:r w:rsidR="006B68FD" w:rsidRPr="000C05D9">
        <w:t>As Neumark and Wascher (2008) argue, the minimum wage can help lift individuals and families out of poverty, provided it is set at an adequate level relative to the cost of living.</w:t>
      </w:r>
    </w:p>
    <w:bookmarkEnd w:id="2"/>
    <w:p w14:paraId="2D59C3BC" w14:textId="77777777" w:rsidR="00E821D2" w:rsidRPr="00E821D2" w:rsidRDefault="00E821D2" w:rsidP="00E821D2">
      <w:pPr>
        <w:spacing w:line="360" w:lineRule="auto"/>
        <w:jc w:val="both"/>
        <w:rPr>
          <w:rFonts w:ascii="Times New Roman" w:eastAsia="Calibri" w:hAnsi="Times New Roman"/>
          <w:b/>
          <w:bCs/>
        </w:rPr>
      </w:pPr>
      <w:r w:rsidRPr="00E821D2">
        <w:rPr>
          <w:rFonts w:ascii="Times New Roman" w:eastAsia="Calibri" w:hAnsi="Times New Roman"/>
        </w:rPr>
        <w:t xml:space="preserve">But the effectiveness of the minimum wage as a tool to reduce poverty is debatable. While some researchers, like Ogunbiyi (2024), contend that raising the minimum wage can result in job losses, especially for low-skilled workers, because employers may reduce their workforce or automate some tasks in response to rising labor costs, other researchers, like </w:t>
      </w:r>
      <w:proofErr w:type="spellStart"/>
      <w:r w:rsidRPr="00E821D2">
        <w:rPr>
          <w:rFonts w:ascii="Times New Roman" w:eastAsia="Calibri" w:hAnsi="Times New Roman"/>
        </w:rPr>
        <w:t>Oke</w:t>
      </w:r>
      <w:proofErr w:type="spellEnd"/>
      <w:r w:rsidRPr="00E821D2">
        <w:rPr>
          <w:rFonts w:ascii="Times New Roman" w:eastAsia="Calibri" w:hAnsi="Times New Roman"/>
        </w:rPr>
        <w:t xml:space="preserve"> (2023), contend that the negative employment effects of minimum wage increases are frequently exaggerated and that such policies can increase low-wage workers' earnings without causing a significant loss of jobs</w:t>
      </w:r>
      <w:r w:rsidRPr="00E821D2">
        <w:rPr>
          <w:rFonts w:ascii="Times New Roman" w:eastAsia="Calibri" w:hAnsi="Times New Roman"/>
          <w:b/>
          <w:bCs/>
        </w:rPr>
        <w:t>.</w:t>
      </w:r>
    </w:p>
    <w:p w14:paraId="5ACEEA1F" w14:textId="7243244B" w:rsidR="006B68FD" w:rsidRPr="000C05D9" w:rsidRDefault="006B68FD" w:rsidP="006B68FD">
      <w:pPr>
        <w:spacing w:line="360" w:lineRule="auto"/>
        <w:jc w:val="both"/>
        <w:rPr>
          <w:rFonts w:ascii="Times New Roman" w:eastAsia="Calibri" w:hAnsi="Times New Roman"/>
          <w:b/>
          <w:bCs/>
        </w:rPr>
      </w:pPr>
      <w:r w:rsidRPr="000C05D9">
        <w:rPr>
          <w:rFonts w:ascii="Times New Roman" w:eastAsia="Calibri" w:hAnsi="Times New Roman"/>
          <w:b/>
          <w:bCs/>
        </w:rPr>
        <w:t>Worker Productivity</w:t>
      </w:r>
    </w:p>
    <w:p w14:paraId="2EA5D24F" w14:textId="49B604E6" w:rsidR="006B68FD" w:rsidRPr="000C05D9" w:rsidRDefault="00E821D2" w:rsidP="006B68FD">
      <w:pPr>
        <w:spacing w:line="360" w:lineRule="auto"/>
        <w:jc w:val="both"/>
        <w:rPr>
          <w:rFonts w:ascii="Times New Roman" w:eastAsia="Calibri" w:hAnsi="Times New Roman"/>
        </w:rPr>
      </w:pPr>
      <w:r w:rsidRPr="00E821D2">
        <w:rPr>
          <w:rFonts w:ascii="Times New Roman" w:eastAsia="Calibri" w:hAnsi="Times New Roman"/>
        </w:rPr>
        <w:t>At its core, worker productivity is about maximizing output while minimizing input, and its improvement is crucial for economic development and raising living standards. It is a complex concept that quantifies the efficiency and effectiveness with which labor inputs are converted into outputs, and it is a crucial factor in determining economic growth, competitiveness, and the overall performance of both individual firms and national economies (ILO, 2021).</w:t>
      </w:r>
      <w:r>
        <w:rPr>
          <w:rFonts w:ascii="Times New Roman" w:eastAsia="Calibri" w:hAnsi="Times New Roman"/>
        </w:rPr>
        <w:t xml:space="preserve"> </w:t>
      </w:r>
      <w:r w:rsidRPr="00E821D2">
        <w:rPr>
          <w:rFonts w:ascii="Times New Roman" w:eastAsia="Calibri" w:hAnsi="Times New Roman"/>
        </w:rPr>
        <w:t xml:space="preserve">The first of several interrelated factors that affect worker productivity is education and skills. Education gives people the knowledge and skills they need to do tasks effectively and creatively (Zinecker et al., 2018). Higher education is associated with better problem-solving abilities, greater adaptability, and a greater ability to use technology. As demonstrated by Hanushek and </w:t>
      </w:r>
      <w:proofErr w:type="spellStart"/>
      <w:r w:rsidRPr="00E821D2">
        <w:rPr>
          <w:rFonts w:ascii="Times New Roman" w:eastAsia="Calibri" w:hAnsi="Times New Roman"/>
        </w:rPr>
        <w:t>Woessmann</w:t>
      </w:r>
      <w:proofErr w:type="spellEnd"/>
      <w:r w:rsidRPr="00E821D2">
        <w:rPr>
          <w:rFonts w:ascii="Times New Roman" w:eastAsia="Calibri" w:hAnsi="Times New Roman"/>
        </w:rPr>
        <w:t xml:space="preserve"> (2008), countries that invest heavily in education tend to have higher productivity growth. In Nigeria, raising educational standards is essential for increasing workforce productivity, particularly in a diverse and dynamic economy like Lagos State.</w:t>
      </w:r>
    </w:p>
    <w:p w14:paraId="573420DA" w14:textId="77777777" w:rsidR="00E821D2" w:rsidRPr="00E821D2" w:rsidRDefault="00E821D2" w:rsidP="00E821D2">
      <w:pPr>
        <w:spacing w:line="360" w:lineRule="auto"/>
        <w:jc w:val="both"/>
        <w:rPr>
          <w:rFonts w:ascii="Times New Roman" w:eastAsia="Calibri" w:hAnsi="Times New Roman"/>
        </w:rPr>
      </w:pPr>
      <w:r w:rsidRPr="00E821D2">
        <w:rPr>
          <w:rFonts w:ascii="Times New Roman" w:eastAsia="Calibri" w:hAnsi="Times New Roman"/>
        </w:rPr>
        <w:t xml:space="preserve">Additionally important to employee productivity are motivation and job happiness. Herzberg's two-factor theory makes a distinction between the motivators that influence job happiness, including recognition and personal development, and hygiene considerations, like pay and job stability (Mankiw, 2014). Better performance, decreased absenteeism, and lower turnover rates can all result from high levels of motivation. By establishing encouraging work environments, </w:t>
      </w:r>
      <w:r w:rsidRPr="00E821D2">
        <w:rPr>
          <w:rFonts w:ascii="Times New Roman" w:eastAsia="Calibri" w:hAnsi="Times New Roman"/>
        </w:rPr>
        <w:lastRenderedPageBreak/>
        <w:t>praising employees' accomplishments, and offering chances for professional growth, employers can encourage motivation. For example, providing equitable pay and opportunity for career progression can greatly increase productivity in Lagos State, where economic difficulties might affect employee morale (Maslow, 1943).</w:t>
      </w:r>
    </w:p>
    <w:p w14:paraId="7B8B48A0" w14:textId="2696F693" w:rsidR="00850639" w:rsidRDefault="00850639" w:rsidP="0084563F">
      <w:pPr>
        <w:spacing w:line="360" w:lineRule="auto"/>
        <w:jc w:val="both"/>
        <w:rPr>
          <w:rFonts w:ascii="Times New Roman" w:hAnsi="Times New Roman"/>
          <w:b/>
          <w:bCs/>
        </w:rPr>
      </w:pPr>
      <w:bookmarkStart w:id="3" w:name="_Hlk190850904"/>
      <w:r>
        <w:rPr>
          <w:rFonts w:ascii="Times New Roman" w:hAnsi="Times New Roman"/>
          <w:b/>
          <w:bCs/>
        </w:rPr>
        <w:t>Theoretical Review</w:t>
      </w:r>
    </w:p>
    <w:p w14:paraId="53504BAB" w14:textId="77777777" w:rsidR="006E4770" w:rsidRPr="000C05D9" w:rsidRDefault="006E4770" w:rsidP="006E4770">
      <w:pPr>
        <w:spacing w:line="360" w:lineRule="auto"/>
        <w:jc w:val="both"/>
        <w:rPr>
          <w:rFonts w:ascii="Times New Roman" w:eastAsia="Calibri" w:hAnsi="Times New Roman"/>
          <w:b/>
          <w:bCs/>
        </w:rPr>
      </w:pPr>
      <w:r w:rsidRPr="000C05D9">
        <w:rPr>
          <w:rFonts w:ascii="Times New Roman" w:eastAsia="Calibri" w:hAnsi="Times New Roman"/>
          <w:b/>
          <w:bCs/>
        </w:rPr>
        <w:t>Efficiency Wage Theory</w:t>
      </w:r>
    </w:p>
    <w:p w14:paraId="72D8C85E" w14:textId="77777777" w:rsidR="00E821D2" w:rsidRPr="00E821D2" w:rsidRDefault="00E821D2" w:rsidP="00E821D2">
      <w:pPr>
        <w:pStyle w:val="NormalWeb"/>
        <w:shd w:val="clear" w:color="auto" w:fill="FFFFFF"/>
        <w:spacing w:line="360" w:lineRule="auto"/>
        <w:jc w:val="both"/>
        <w:textAlignment w:val="baseline"/>
      </w:pPr>
      <w:r w:rsidRPr="00E821D2">
        <w:t xml:space="preserve">Alfred Marshall coined the phrase "efficiency wage theory" to refer to the amount of money a company would pay an employee to boost productivity, with the company not caring whether the employee was highly or lowly productive (Reich et al., 2003). This isn't exactly what an efficiency wage theory would be today, though. A collection of models that demonstrate the productivity and efficiency gains from raising salaries make up the contemporary area of efficiency pay theory in labor economics. Numerous models exist to explain why the labor market will provide varied results based on the wage offered for a job; there is no single creator of the theory (Okafor &amp; </w:t>
      </w:r>
      <w:proofErr w:type="spellStart"/>
      <w:r w:rsidRPr="00E821D2">
        <w:t>Aniche</w:t>
      </w:r>
      <w:proofErr w:type="spellEnd"/>
      <w:r w:rsidRPr="00E821D2">
        <w:t xml:space="preserve">, 2015). </w:t>
      </w:r>
    </w:p>
    <w:p w14:paraId="1DC5A847" w14:textId="5E0EB43A" w:rsidR="003058B7" w:rsidRDefault="00E821D2" w:rsidP="00E821D2">
      <w:pPr>
        <w:pStyle w:val="NormalWeb"/>
        <w:shd w:val="clear" w:color="auto" w:fill="FFFFFF"/>
        <w:spacing w:line="360" w:lineRule="auto"/>
        <w:jc w:val="both"/>
        <w:textAlignment w:val="baseline"/>
        <w:rPr>
          <w:rFonts w:eastAsia="Calibri"/>
        </w:rPr>
      </w:pPr>
      <w:r w:rsidRPr="00E821D2">
        <w:rPr>
          <w:rFonts w:eastAsia="Calibri"/>
        </w:rPr>
        <w:t>The two most important models in the subject are most likely the gift exchange model proposed by George Akerlof and the "shirking" model created by Carl Shapiro and Joseph Stiglitz. An important idea in labor economics is efficiency wage theory, which examines the justification for employers' paying wages higher than the amount at which the market clears. According to this hypothesis, a company's total efficiency and productivity can increase with increased pay (Kadiri &amp; Jimoh, 2017). The concept contradicts the conventional neoclassical model, which holds that in a competitive labor market, supply and demand alone determine wages. Rather, efficiency wage theory presents the idea that increased pay can boost employee productivity through a number of channels, including greater health, lower turnover, and increased morale</w:t>
      </w:r>
      <w:r w:rsidR="006E4770" w:rsidRPr="000C05D9">
        <w:rPr>
          <w:rFonts w:eastAsia="Calibri"/>
        </w:rPr>
        <w:t>, and increased effort (</w:t>
      </w:r>
      <w:r w:rsidR="006E4770" w:rsidRPr="000C05D9">
        <w:t>Hackman &amp; Oldham, 1976</w:t>
      </w:r>
      <w:r w:rsidR="006E4770" w:rsidRPr="000C05D9">
        <w:rPr>
          <w:rFonts w:eastAsia="Calibri"/>
        </w:rPr>
        <w:t>).</w:t>
      </w:r>
      <w:bookmarkStart w:id="4" w:name="_Hlk190856334"/>
      <w:bookmarkStart w:id="5" w:name="_Hlk182086377"/>
      <w:r w:rsidR="003058B7">
        <w:rPr>
          <w:rFonts w:eastAsia="Calibri"/>
        </w:rPr>
        <w:t xml:space="preserve"> </w:t>
      </w:r>
    </w:p>
    <w:bookmarkEnd w:id="4"/>
    <w:bookmarkEnd w:id="5"/>
    <w:p w14:paraId="6C7B5A9E" w14:textId="114F9435" w:rsidR="006E4770" w:rsidRPr="00245BE5" w:rsidRDefault="00E821D2" w:rsidP="00245BE5">
      <w:pPr>
        <w:pStyle w:val="NormalWeb"/>
        <w:shd w:val="clear" w:color="auto" w:fill="FFFFFF"/>
        <w:spacing w:line="360" w:lineRule="auto"/>
        <w:jc w:val="both"/>
        <w:textAlignment w:val="baseline"/>
        <w:rPr>
          <w:rFonts w:eastAsia="Calibri"/>
        </w:rPr>
      </w:pPr>
      <w:r w:rsidRPr="00E821D2">
        <w:rPr>
          <w:rFonts w:eastAsia="Calibri"/>
        </w:rPr>
        <w:t xml:space="preserve">The idea that greater salaries can result in more effort and output from employees is one of the main points of the efficiency wage theory. This is predicated on the idea that well-paid workers are more inclined to put in more effort and deliver better work. Employees are more likely to feel appreciated and, as a result, be more dedicated to their occupations when they believe their pay is </w:t>
      </w:r>
      <w:r w:rsidRPr="00E821D2">
        <w:rPr>
          <w:rFonts w:eastAsia="Calibri"/>
        </w:rPr>
        <w:lastRenderedPageBreak/>
        <w:t xml:space="preserve">fair and substantial (ILO, 2022). This improved dedication may show up as more effort, less shirking, and increased output all around. In their groundbreaking study, Shapiro and Stiglitz (1984) explained this, contending that greater pay discourages shirking since the risk of losing a job increases. Additionally, according to efficiency wage theory, paying workers more can lower employee turnover. </w:t>
      </w:r>
      <w:r>
        <w:rPr>
          <w:rFonts w:eastAsia="Calibri"/>
        </w:rPr>
        <w:t xml:space="preserve"> </w:t>
      </w:r>
      <w:r w:rsidRPr="00E821D2">
        <w:rPr>
          <w:rFonts w:eastAsia="Calibri"/>
        </w:rPr>
        <w:t>Due to the costs of hiring, training, and attracting new staff, high turnover rates are expensive for companies. By raising pay, employers can boost employee loyalty and work satisfaction, which will lower turnover.</w:t>
      </w:r>
    </w:p>
    <w:p w14:paraId="4484C541" w14:textId="57EEB464" w:rsidR="0084563F" w:rsidRPr="0084563F" w:rsidRDefault="0084563F" w:rsidP="0084563F">
      <w:pPr>
        <w:spacing w:line="360" w:lineRule="auto"/>
        <w:jc w:val="both"/>
        <w:rPr>
          <w:rFonts w:ascii="Times New Roman" w:hAnsi="Times New Roman"/>
          <w:b/>
          <w:bCs/>
        </w:rPr>
      </w:pPr>
      <w:r w:rsidRPr="0084563F">
        <w:rPr>
          <w:rFonts w:ascii="Times New Roman" w:hAnsi="Times New Roman"/>
          <w:b/>
          <w:bCs/>
        </w:rPr>
        <w:t>Empirical Review</w:t>
      </w:r>
    </w:p>
    <w:bookmarkEnd w:id="3"/>
    <w:p w14:paraId="65F3B889" w14:textId="77777777" w:rsidR="00E821D2" w:rsidRPr="00E821D2" w:rsidRDefault="00E821D2" w:rsidP="00E821D2">
      <w:pPr>
        <w:spacing w:line="360" w:lineRule="auto"/>
        <w:jc w:val="both"/>
        <w:rPr>
          <w:rFonts w:ascii="Times New Roman" w:hAnsi="Times New Roman"/>
        </w:rPr>
      </w:pPr>
      <w:r w:rsidRPr="00E821D2">
        <w:rPr>
          <w:rFonts w:ascii="Times New Roman" w:hAnsi="Times New Roman"/>
        </w:rPr>
        <w:t xml:space="preserve">The impact of removing fuel subsidies on household livelihoods in </w:t>
      </w:r>
      <w:proofErr w:type="spellStart"/>
      <w:r w:rsidRPr="00E821D2">
        <w:rPr>
          <w:rFonts w:ascii="Times New Roman" w:hAnsi="Times New Roman"/>
        </w:rPr>
        <w:t>Bwari</w:t>
      </w:r>
      <w:proofErr w:type="spellEnd"/>
      <w:r w:rsidRPr="00E821D2">
        <w:rPr>
          <w:rFonts w:ascii="Times New Roman" w:hAnsi="Times New Roman"/>
        </w:rPr>
        <w:t xml:space="preserve"> Area Council, Federal Capital Territory-Abuja, Nigeria, was assessed by Musa et al. (2024). Using multi-stage and random sampling techniques, a sample of 80 respondents from eight communities was selected, and data was analyzed using descriptive statistics, multiple regression, and Garrett ranking. The regression result indicated that the removal of fuel subsidies had a significant negative impact on household livelihoods, and the study suggested that the government implement price control and improved distribution channels to reduce inflation, as well as make credit facilities more accessible to all farmers so they can start </w:t>
      </w:r>
      <w:proofErr w:type="spellStart"/>
      <w:r w:rsidRPr="00E821D2">
        <w:rPr>
          <w:rFonts w:ascii="Times New Roman" w:hAnsi="Times New Roman"/>
        </w:rPr>
        <w:t>rainfeeding</w:t>
      </w:r>
      <w:proofErr w:type="spellEnd"/>
      <w:r w:rsidRPr="00E821D2">
        <w:rPr>
          <w:rFonts w:ascii="Times New Roman" w:hAnsi="Times New Roman"/>
        </w:rPr>
        <w:t xml:space="preserve"> and irrigation to reduce food security.</w:t>
      </w:r>
    </w:p>
    <w:p w14:paraId="3CCA93B3" w14:textId="77777777" w:rsidR="005A5335" w:rsidRPr="005A5335" w:rsidRDefault="005A5335" w:rsidP="005A5335">
      <w:pPr>
        <w:spacing w:line="360" w:lineRule="auto"/>
        <w:jc w:val="both"/>
        <w:rPr>
          <w:rFonts w:ascii="Times New Roman" w:hAnsi="Times New Roman"/>
        </w:rPr>
      </w:pPr>
      <w:bookmarkStart w:id="6" w:name="_Hlk190850726"/>
      <w:proofErr w:type="spellStart"/>
      <w:r w:rsidRPr="005A5335">
        <w:rPr>
          <w:rFonts w:ascii="Times New Roman" w:hAnsi="Times New Roman"/>
        </w:rPr>
        <w:t>Musibau</w:t>
      </w:r>
      <w:proofErr w:type="spellEnd"/>
      <w:r w:rsidRPr="005A5335">
        <w:rPr>
          <w:rFonts w:ascii="Times New Roman" w:hAnsi="Times New Roman"/>
        </w:rPr>
        <w:t xml:space="preserve"> and Bamidele (2024) investigated the effects of minimum wage increases on the welfare of civil servants in the context of Nigeria's Fourth Republic, with a focus on Lagos and Osun States. The study used both quantitative and qualitative methods, and 347 of the 400 questionnaires that were distributed were validly returned. The results show that although the goal of minimum wage increments is to raise workers' living standards, obstacles like budgetary constraints, inflation, and administrative capacity make it difficult for them to be implemented effectively. In Osun State, economic constraints, such as delayed salary payments, were identified as major obstacles, and in Lagos, where internally generated revenue is relatively higher, responses show that while wage implementation is more efficient, rising living expenses erode gains in purchasing power.</w:t>
      </w:r>
    </w:p>
    <w:bookmarkEnd w:id="6"/>
    <w:p w14:paraId="3938D795" w14:textId="0E95C546" w:rsidR="005A5335" w:rsidRPr="005A5335" w:rsidRDefault="005A5335" w:rsidP="005A5335">
      <w:pPr>
        <w:spacing w:line="360" w:lineRule="auto"/>
        <w:jc w:val="both"/>
        <w:rPr>
          <w:rFonts w:ascii="Times New Roman" w:hAnsi="Times New Roman"/>
        </w:rPr>
      </w:pPr>
      <w:r w:rsidRPr="005A5335">
        <w:rPr>
          <w:rFonts w:ascii="Times New Roman" w:hAnsi="Times New Roman"/>
        </w:rPr>
        <w:t xml:space="preserve">Using the discourse analysis methodology, </w:t>
      </w:r>
      <w:proofErr w:type="spellStart"/>
      <w:r w:rsidRPr="005A5335">
        <w:rPr>
          <w:rFonts w:ascii="Times New Roman" w:hAnsi="Times New Roman"/>
        </w:rPr>
        <w:t>Ozili</w:t>
      </w:r>
      <w:proofErr w:type="spellEnd"/>
      <w:r w:rsidRPr="005A5335">
        <w:rPr>
          <w:rFonts w:ascii="Times New Roman" w:hAnsi="Times New Roman"/>
        </w:rPr>
        <w:t xml:space="preserve"> and </w:t>
      </w:r>
      <w:proofErr w:type="spellStart"/>
      <w:r w:rsidRPr="005A5335">
        <w:rPr>
          <w:rFonts w:ascii="Times New Roman" w:hAnsi="Times New Roman"/>
        </w:rPr>
        <w:t>Obiora</w:t>
      </w:r>
      <w:proofErr w:type="spellEnd"/>
      <w:r w:rsidRPr="005A5335">
        <w:rPr>
          <w:rFonts w:ascii="Times New Roman" w:hAnsi="Times New Roman"/>
        </w:rPr>
        <w:t xml:space="preserve"> (2023) provided some insight into the macroeconomic and microeconomic ramifications of Nigeria's 2023 gasoline subsidy elimination. Eliminating fuel subsidies would have several benefits, including releasing funds for other </w:t>
      </w:r>
      <w:r w:rsidRPr="005A5335">
        <w:rPr>
          <w:rFonts w:ascii="Times New Roman" w:hAnsi="Times New Roman"/>
        </w:rPr>
        <w:lastRenderedPageBreak/>
        <w:t>economic sectors, encouraging domestic refineries to produce more petroleum products, decreasing Nigeria's reliance on imported fuel, creating jobs, directing funds toward the construction of vital public infrastructure, lowering the budget deficit and producing a budget surplus soon, decreasing government borrowing, reducing corruption related to fuel subsidy payments, boosting competition, revitalizing domestic refineries, and lessening pressure on the exchange rate</w:t>
      </w:r>
      <w:r w:rsidR="0084563F" w:rsidRPr="000C05D9">
        <w:rPr>
          <w:rFonts w:ascii="Times New Roman" w:hAnsi="Times New Roman"/>
        </w:rPr>
        <w:t xml:space="preserve">. </w:t>
      </w:r>
      <w:r w:rsidRPr="005A5335">
        <w:rPr>
          <w:rFonts w:ascii="Times New Roman" w:hAnsi="Times New Roman"/>
        </w:rPr>
        <w:t xml:space="preserve">Removing </w:t>
      </w:r>
      <w:r>
        <w:rPr>
          <w:rFonts w:ascii="Times New Roman" w:hAnsi="Times New Roman"/>
        </w:rPr>
        <w:t xml:space="preserve">fuel </w:t>
      </w:r>
      <w:r w:rsidRPr="005A5335">
        <w:rPr>
          <w:rFonts w:ascii="Times New Roman" w:hAnsi="Times New Roman"/>
        </w:rPr>
        <w:t>subsid</w:t>
      </w:r>
      <w:r>
        <w:rPr>
          <w:rFonts w:ascii="Times New Roman" w:hAnsi="Times New Roman"/>
        </w:rPr>
        <w:t>y</w:t>
      </w:r>
      <w:r w:rsidRPr="005A5335">
        <w:rPr>
          <w:rFonts w:ascii="Times New Roman" w:hAnsi="Times New Roman"/>
        </w:rPr>
        <w:t xml:space="preserve"> </w:t>
      </w:r>
      <w:r>
        <w:rPr>
          <w:rFonts w:ascii="Times New Roman" w:hAnsi="Times New Roman"/>
        </w:rPr>
        <w:t xml:space="preserve">have </w:t>
      </w:r>
      <w:r w:rsidRPr="005A5335">
        <w:rPr>
          <w:rFonts w:ascii="Times New Roman" w:hAnsi="Times New Roman"/>
        </w:rPr>
        <w:t>negative effects on the economy, including short-term slower growth, higher inflation, poverty, fuel smuggling, more crime, higher petroleum product prices, and layoffs in the unorganized sector.</w:t>
      </w:r>
    </w:p>
    <w:p w14:paraId="516BA212" w14:textId="54B33590" w:rsidR="0084563F" w:rsidRPr="000C05D9" w:rsidRDefault="0084563F" w:rsidP="0084563F">
      <w:pPr>
        <w:spacing w:line="360" w:lineRule="auto"/>
        <w:jc w:val="both"/>
        <w:rPr>
          <w:rFonts w:ascii="Times New Roman" w:hAnsi="Times New Roman"/>
        </w:rPr>
      </w:pPr>
    </w:p>
    <w:p w14:paraId="155146CE" w14:textId="77777777" w:rsidR="005A5335" w:rsidRPr="005A5335" w:rsidRDefault="005A5335" w:rsidP="005A5335">
      <w:pPr>
        <w:spacing w:line="360" w:lineRule="auto"/>
        <w:jc w:val="both"/>
        <w:rPr>
          <w:rFonts w:ascii="Times New Roman" w:eastAsia="Calibri" w:hAnsi="Times New Roman"/>
        </w:rPr>
      </w:pPr>
      <w:r w:rsidRPr="005A5335">
        <w:rPr>
          <w:rFonts w:ascii="Times New Roman" w:eastAsia="Calibri" w:hAnsi="Times New Roman"/>
        </w:rPr>
        <w:t>Using a quasi-experimental design, the authors of the study by Dube, Lester, and Reich (2016) examined the effects of minimum wage increases on employment and productivity across contiguous county pairs in the United States with different minimum wage levels. They compared employment and wage growth in counties with and without minimum wage increases, controlling for demographic and economic factors. The findings showed that minimum wage increases resulted in significant wage growth without negative effects on employment, and that higher wages improved worker productivity, probably as a result of lower turnover and higher morale.</w:t>
      </w:r>
    </w:p>
    <w:p w14:paraId="5876FA8F" w14:textId="77777777" w:rsidR="005A5335" w:rsidRPr="005A5335" w:rsidRDefault="005A5335" w:rsidP="005A5335">
      <w:pPr>
        <w:spacing w:line="360" w:lineRule="auto"/>
        <w:jc w:val="both"/>
        <w:rPr>
          <w:rFonts w:ascii="Times New Roman" w:eastAsia="Calibri" w:hAnsi="Times New Roman"/>
        </w:rPr>
      </w:pPr>
      <w:r w:rsidRPr="005A5335">
        <w:rPr>
          <w:rFonts w:ascii="Times New Roman" w:eastAsia="Calibri" w:hAnsi="Times New Roman"/>
        </w:rPr>
        <w:t xml:space="preserve">In a study titled "Reallocation Effects of the Minimum Wage," </w:t>
      </w:r>
      <w:proofErr w:type="spellStart"/>
      <w:r w:rsidRPr="005A5335">
        <w:rPr>
          <w:rFonts w:ascii="Times New Roman" w:eastAsia="Calibri" w:hAnsi="Times New Roman"/>
        </w:rPr>
        <w:t>Dustmann</w:t>
      </w:r>
      <w:proofErr w:type="spellEnd"/>
      <w:r w:rsidRPr="005A5335">
        <w:rPr>
          <w:rFonts w:ascii="Times New Roman" w:eastAsia="Calibri" w:hAnsi="Times New Roman"/>
        </w:rPr>
        <w:t xml:space="preserve"> et al. (2020) examined the labor market in Germany after a national minimum wage was implemented in 2015. Employing administrative data and a difference-in-differences methodology, the researchers looked at shifts in firm-level productivity, earnings, and employment. According to their data, the minimum wage had no detrimental impact on overall employment while significantly raising wages for low-paid individuals. Notably, the study discovered that businesses adjusted by redistributing responsibilities, spending money on training, and increasing productivity, which led to increased output, especially in industries where the wage floor had a significant impact.</w:t>
      </w:r>
    </w:p>
    <w:p w14:paraId="732CCE83" w14:textId="77777777" w:rsidR="00930F9F" w:rsidRPr="00245BE5" w:rsidRDefault="00930F9F" w:rsidP="00930F9F">
      <w:pPr>
        <w:spacing w:line="360" w:lineRule="auto"/>
        <w:jc w:val="both"/>
        <w:rPr>
          <w:rFonts w:ascii="Times New Roman" w:hAnsi="Times New Roman" w:cs="Times New Roman"/>
        </w:rPr>
      </w:pPr>
      <w:r w:rsidRPr="00930F9F">
        <w:rPr>
          <w:rFonts w:ascii="Times New Roman" w:hAnsi="Times New Roman" w:cs="Times New Roman"/>
        </w:rPr>
        <w:t xml:space="preserve">Kanbur and Ronconi (2018) investigated the efficacy of minimum wage enforcement in emerging nations within the framework of developing economies. Their study used a mixed-methods approach, combining qualitative interviews with employers and employees in Latin America and India with quantitative analysis of labor market data. Regression analysis was employed in the quantitative component to evaluate the connection between worker outcomes and minimum wage compliance. The qualitative interviews shed light on the dynamics of informal work and </w:t>
      </w:r>
      <w:r w:rsidRPr="00930F9F">
        <w:rPr>
          <w:rFonts w:ascii="Times New Roman" w:hAnsi="Times New Roman" w:cs="Times New Roman"/>
        </w:rPr>
        <w:lastRenderedPageBreak/>
        <w:t>enforcement difficulties. The results showed that although minimum wage regulations enhanced pay and working conditions for employees in the formal sector, their overall effects on economic justice and productivity were constrained by high levels of informality and enforcement gaps.</w:t>
      </w:r>
    </w:p>
    <w:p w14:paraId="6D168FB0" w14:textId="77777777" w:rsidR="00930F9F" w:rsidRPr="00930F9F" w:rsidRDefault="00930F9F" w:rsidP="00930F9F">
      <w:pPr>
        <w:spacing w:line="360" w:lineRule="auto"/>
        <w:jc w:val="both"/>
        <w:rPr>
          <w:rFonts w:ascii="Times New Roman" w:hAnsi="Times New Roman" w:cs="Times New Roman"/>
        </w:rPr>
      </w:pPr>
    </w:p>
    <w:p w14:paraId="051EBC23" w14:textId="31C24F80" w:rsidR="006B68FD" w:rsidRPr="00245BE5" w:rsidRDefault="00F55DF2" w:rsidP="00930F9F">
      <w:pPr>
        <w:pStyle w:val="ListParagraph"/>
        <w:numPr>
          <w:ilvl w:val="0"/>
          <w:numId w:val="5"/>
        </w:numPr>
        <w:rPr>
          <w:rFonts w:ascii="Times New Roman" w:hAnsi="Times New Roman" w:cs="Times New Roman"/>
          <w:b/>
          <w:bCs/>
        </w:rPr>
      </w:pPr>
      <w:r w:rsidRPr="00245BE5">
        <w:rPr>
          <w:rFonts w:ascii="Times New Roman" w:hAnsi="Times New Roman" w:cs="Times New Roman"/>
          <w:b/>
          <w:bCs/>
        </w:rPr>
        <w:t xml:space="preserve">Methodology </w:t>
      </w:r>
    </w:p>
    <w:p w14:paraId="52619518" w14:textId="0CEF4387" w:rsidR="00930F9F" w:rsidRPr="00930F9F" w:rsidRDefault="00930F9F" w:rsidP="002974BF">
      <w:pPr>
        <w:spacing w:line="360" w:lineRule="auto"/>
        <w:jc w:val="both"/>
        <w:rPr>
          <w:rFonts w:ascii="Times New Roman" w:hAnsi="Times New Roman" w:cs="Times New Roman"/>
          <w:b/>
          <w:bCs/>
        </w:rPr>
      </w:pPr>
      <w:r w:rsidRPr="00245BE5">
        <w:rPr>
          <w:rFonts w:ascii="Times New Roman" w:hAnsi="Times New Roman" w:cs="Times New Roman"/>
        </w:rPr>
        <w:t>The study was carried out in</w:t>
      </w:r>
      <w:r w:rsidR="00245BE5">
        <w:rPr>
          <w:rFonts w:ascii="Times New Roman" w:hAnsi="Times New Roman" w:cs="Times New Roman"/>
          <w:b/>
          <w:bCs/>
        </w:rPr>
        <w:t xml:space="preserve"> </w:t>
      </w:r>
      <w:r w:rsidR="00245BE5" w:rsidRPr="000C05D9">
        <w:rPr>
          <w:rFonts w:ascii="Times New Roman" w:hAnsi="Times New Roman"/>
        </w:rPr>
        <w:t>Lagos State Lands Bureau</w:t>
      </w:r>
      <w:r w:rsidR="00245BE5">
        <w:rPr>
          <w:rFonts w:ascii="Times New Roman" w:hAnsi="Times New Roman"/>
        </w:rPr>
        <w:t xml:space="preserve">, Nigeria. The study employed primary data through the use of a questionnaire. </w:t>
      </w:r>
      <w:r w:rsidR="002974BF">
        <w:rPr>
          <w:rFonts w:ascii="Times New Roman" w:hAnsi="Times New Roman"/>
        </w:rPr>
        <w:t>342 employees made up the sample size. The questionnaires were analyzed using tables. Hypothesis was tested using simple regression technique.</w:t>
      </w:r>
    </w:p>
    <w:p w14:paraId="215EDFF0" w14:textId="4AC3F6C9" w:rsidR="00E161A7" w:rsidRPr="000C05D9" w:rsidRDefault="00E161A7" w:rsidP="00E161A7">
      <w:pPr>
        <w:pStyle w:val="NormalWeb"/>
        <w:spacing w:line="360" w:lineRule="auto"/>
        <w:jc w:val="both"/>
      </w:pPr>
      <w:r w:rsidRPr="000C05D9">
        <w:rPr>
          <w:b/>
        </w:rPr>
        <w:t>Table 1 Population of the Study</w:t>
      </w:r>
    </w:p>
    <w:tbl>
      <w:tblPr>
        <w:tblStyle w:val="TableGrid"/>
        <w:tblW w:w="0" w:type="auto"/>
        <w:tblLook w:val="04A0" w:firstRow="1" w:lastRow="0" w:firstColumn="1" w:lastColumn="0" w:noHBand="0" w:noVBand="1"/>
      </w:tblPr>
      <w:tblGrid>
        <w:gridCol w:w="3116"/>
        <w:gridCol w:w="3117"/>
        <w:gridCol w:w="3117"/>
      </w:tblGrid>
      <w:tr w:rsidR="00E161A7" w:rsidRPr="000C05D9" w14:paraId="2BC2C446" w14:textId="77777777" w:rsidTr="008B465D">
        <w:tc>
          <w:tcPr>
            <w:tcW w:w="3116" w:type="dxa"/>
            <w:tcBorders>
              <w:top w:val="single" w:sz="4" w:space="0" w:color="auto"/>
              <w:left w:val="single" w:sz="4" w:space="0" w:color="auto"/>
              <w:bottom w:val="single" w:sz="4" w:space="0" w:color="auto"/>
              <w:right w:val="single" w:sz="4" w:space="0" w:color="auto"/>
            </w:tcBorders>
            <w:vAlign w:val="center"/>
            <w:hideMark/>
          </w:tcPr>
          <w:p w14:paraId="4FC1CCD5" w14:textId="77777777" w:rsidR="00E161A7" w:rsidRPr="000C05D9" w:rsidRDefault="00E161A7" w:rsidP="008B465D">
            <w:pPr>
              <w:pStyle w:val="NormalWeb"/>
              <w:jc w:val="both"/>
            </w:pPr>
            <w:r w:rsidRPr="000C05D9">
              <w:rPr>
                <w:rStyle w:val="16"/>
                <w:rFonts w:eastAsiaTheme="majorEastAsia" w:cs="Times New Roman"/>
              </w:rPr>
              <w:t>Category</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8DBEEA1" w14:textId="77777777" w:rsidR="00E161A7" w:rsidRPr="000C05D9" w:rsidRDefault="00E161A7" w:rsidP="008B465D">
            <w:pPr>
              <w:pStyle w:val="NormalWeb"/>
              <w:jc w:val="both"/>
            </w:pPr>
            <w:r w:rsidRPr="000C05D9">
              <w:rPr>
                <w:rStyle w:val="16"/>
                <w:rFonts w:eastAsiaTheme="majorEastAsia" w:cs="Times New Roman"/>
              </w:rPr>
              <w:t>Section</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85E7BDF" w14:textId="77777777" w:rsidR="00E161A7" w:rsidRPr="000C05D9" w:rsidRDefault="00E161A7" w:rsidP="008B465D">
            <w:pPr>
              <w:pStyle w:val="NormalWeb"/>
              <w:jc w:val="both"/>
            </w:pPr>
            <w:r w:rsidRPr="000C05D9">
              <w:rPr>
                <w:rStyle w:val="16"/>
                <w:rFonts w:eastAsiaTheme="majorEastAsia" w:cs="Times New Roman"/>
              </w:rPr>
              <w:t>Number of Employees</w:t>
            </w:r>
          </w:p>
        </w:tc>
      </w:tr>
      <w:tr w:rsidR="00E161A7" w:rsidRPr="000C05D9" w14:paraId="31E3E25D"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69F075FD" w14:textId="77777777" w:rsidR="00E161A7" w:rsidRPr="000C05D9" w:rsidRDefault="00E161A7" w:rsidP="008B465D">
            <w:pPr>
              <w:pStyle w:val="NormalWeb"/>
              <w:jc w:val="both"/>
            </w:pPr>
            <w:r w:rsidRPr="000C05D9">
              <w:t>Departments</w:t>
            </w:r>
          </w:p>
        </w:tc>
        <w:tc>
          <w:tcPr>
            <w:tcW w:w="3117" w:type="dxa"/>
            <w:tcBorders>
              <w:top w:val="single" w:sz="4" w:space="0" w:color="auto"/>
              <w:left w:val="single" w:sz="4" w:space="0" w:color="auto"/>
              <w:bottom w:val="single" w:sz="4" w:space="0" w:color="auto"/>
              <w:right w:val="single" w:sz="4" w:space="0" w:color="auto"/>
            </w:tcBorders>
            <w:vAlign w:val="center"/>
          </w:tcPr>
          <w:p w14:paraId="48EB4C77" w14:textId="77777777" w:rsidR="00E161A7" w:rsidRPr="000C05D9" w:rsidRDefault="00E161A7" w:rsidP="008B465D">
            <w:pPr>
              <w:pStyle w:val="NormalWeb"/>
              <w:jc w:val="both"/>
            </w:pPr>
            <w:r w:rsidRPr="000C05D9">
              <w:t>Lands Use and Allocation Committee</w:t>
            </w:r>
          </w:p>
        </w:tc>
        <w:tc>
          <w:tcPr>
            <w:tcW w:w="3117" w:type="dxa"/>
            <w:tcBorders>
              <w:top w:val="single" w:sz="4" w:space="0" w:color="auto"/>
              <w:left w:val="single" w:sz="4" w:space="0" w:color="auto"/>
              <w:bottom w:val="single" w:sz="4" w:space="0" w:color="auto"/>
              <w:right w:val="single" w:sz="4" w:space="0" w:color="auto"/>
            </w:tcBorders>
            <w:vAlign w:val="center"/>
          </w:tcPr>
          <w:p w14:paraId="05E15E1B" w14:textId="77777777" w:rsidR="00E161A7" w:rsidRPr="000C05D9" w:rsidRDefault="00E161A7" w:rsidP="008B465D">
            <w:pPr>
              <w:pStyle w:val="NormalWeb"/>
              <w:jc w:val="both"/>
            </w:pPr>
            <w:r w:rsidRPr="000C05D9">
              <w:t>73</w:t>
            </w:r>
          </w:p>
        </w:tc>
      </w:tr>
      <w:tr w:rsidR="00E161A7" w:rsidRPr="000C05D9" w14:paraId="2FC20EFB" w14:textId="77777777" w:rsidTr="008B465D">
        <w:tc>
          <w:tcPr>
            <w:tcW w:w="3116" w:type="dxa"/>
            <w:tcBorders>
              <w:top w:val="single" w:sz="4" w:space="0" w:color="auto"/>
              <w:left w:val="single" w:sz="4" w:space="0" w:color="auto"/>
              <w:bottom w:val="single" w:sz="4" w:space="0" w:color="auto"/>
              <w:right w:val="single" w:sz="4" w:space="0" w:color="auto"/>
            </w:tcBorders>
            <w:vAlign w:val="center"/>
            <w:hideMark/>
          </w:tcPr>
          <w:p w14:paraId="0E6FD83D"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73C75674" w14:textId="77777777" w:rsidR="00E161A7" w:rsidRPr="000C05D9" w:rsidRDefault="00E161A7" w:rsidP="008B465D">
            <w:pPr>
              <w:pStyle w:val="NormalWeb"/>
              <w:jc w:val="both"/>
            </w:pPr>
            <w:r w:rsidRPr="000C05D9">
              <w:t>Land Services Department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14C861E" w14:textId="77777777" w:rsidR="00E161A7" w:rsidRPr="000C05D9" w:rsidRDefault="00E161A7" w:rsidP="008B465D">
            <w:pPr>
              <w:pStyle w:val="NormalWeb"/>
              <w:jc w:val="both"/>
            </w:pPr>
            <w:r w:rsidRPr="000C05D9">
              <w:t>65</w:t>
            </w:r>
          </w:p>
        </w:tc>
      </w:tr>
      <w:tr w:rsidR="00E161A7" w:rsidRPr="000C05D9" w14:paraId="75AE6496"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42C5841B"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2E69E03E" w14:textId="77777777" w:rsidR="00E161A7" w:rsidRPr="000C05D9" w:rsidRDefault="00E161A7" w:rsidP="008B465D">
            <w:pPr>
              <w:pStyle w:val="NormalWeb"/>
              <w:jc w:val="both"/>
            </w:pPr>
            <w:r w:rsidRPr="000C05D9">
              <w:t>Land Regularization</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ECC7B99" w14:textId="77777777" w:rsidR="00E161A7" w:rsidRPr="000C05D9" w:rsidRDefault="00E161A7" w:rsidP="008B465D">
            <w:pPr>
              <w:pStyle w:val="NormalWeb"/>
              <w:jc w:val="both"/>
            </w:pPr>
            <w:r w:rsidRPr="000C05D9">
              <w:t>40</w:t>
            </w:r>
          </w:p>
        </w:tc>
      </w:tr>
      <w:tr w:rsidR="00E161A7" w:rsidRPr="000C05D9" w14:paraId="5F603732"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3E55BDB0"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7A5AD1B1" w14:textId="77777777" w:rsidR="00E161A7" w:rsidRPr="000C05D9" w:rsidRDefault="00E161A7" w:rsidP="008B465D">
            <w:pPr>
              <w:pStyle w:val="NormalWeb"/>
              <w:jc w:val="both"/>
            </w:pPr>
            <w:r w:rsidRPr="000C05D9">
              <w:t>Land Registry</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92B5B74" w14:textId="77777777" w:rsidR="00E161A7" w:rsidRPr="000C05D9" w:rsidRDefault="00E161A7" w:rsidP="008B465D">
            <w:pPr>
              <w:pStyle w:val="NormalWeb"/>
              <w:jc w:val="both"/>
            </w:pPr>
            <w:r w:rsidRPr="000C05D9">
              <w:t>45</w:t>
            </w:r>
          </w:p>
        </w:tc>
      </w:tr>
      <w:tr w:rsidR="00E161A7" w:rsidRPr="000C05D9" w14:paraId="4B1E6933"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09327300"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6F7287CF" w14:textId="77777777" w:rsidR="00E161A7" w:rsidRPr="000C05D9" w:rsidRDefault="00E161A7" w:rsidP="008B465D">
            <w:pPr>
              <w:pStyle w:val="NormalWeb"/>
              <w:jc w:val="both"/>
            </w:pPr>
            <w:r w:rsidRPr="000C05D9">
              <w:t>Admin &amp; Human Resources Department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7D114FA" w14:textId="77777777" w:rsidR="00E161A7" w:rsidRPr="000C05D9" w:rsidRDefault="00E161A7" w:rsidP="008B465D">
            <w:pPr>
              <w:pStyle w:val="NormalWeb"/>
              <w:jc w:val="both"/>
            </w:pPr>
            <w:r w:rsidRPr="000C05D9">
              <w:t>35</w:t>
            </w:r>
          </w:p>
        </w:tc>
      </w:tr>
      <w:tr w:rsidR="00E161A7" w:rsidRPr="000C05D9" w14:paraId="7F53B9A6"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68B6B413"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442721FB" w14:textId="77777777" w:rsidR="00E161A7" w:rsidRPr="000C05D9" w:rsidRDefault="00E161A7" w:rsidP="008B465D">
            <w:pPr>
              <w:pStyle w:val="NormalWeb"/>
              <w:jc w:val="both"/>
            </w:pPr>
            <w:r w:rsidRPr="000C05D9">
              <w:t>Accounts Department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C4F754C" w14:textId="77777777" w:rsidR="00E161A7" w:rsidRPr="000C05D9" w:rsidRDefault="00E161A7" w:rsidP="008B465D">
            <w:pPr>
              <w:pStyle w:val="NormalWeb"/>
              <w:jc w:val="both"/>
            </w:pPr>
            <w:r w:rsidRPr="000C05D9">
              <w:t>30</w:t>
            </w:r>
          </w:p>
        </w:tc>
      </w:tr>
      <w:tr w:rsidR="00E161A7" w:rsidRPr="000C05D9" w14:paraId="498A0BC0" w14:textId="77777777" w:rsidTr="008B465D">
        <w:tc>
          <w:tcPr>
            <w:tcW w:w="3116" w:type="dxa"/>
            <w:tcBorders>
              <w:top w:val="single" w:sz="4" w:space="0" w:color="auto"/>
              <w:left w:val="single" w:sz="4" w:space="0" w:color="auto"/>
              <w:bottom w:val="single" w:sz="4" w:space="0" w:color="auto"/>
              <w:right w:val="single" w:sz="4" w:space="0" w:color="auto"/>
            </w:tcBorders>
            <w:vAlign w:val="center"/>
            <w:hideMark/>
          </w:tcPr>
          <w:p w14:paraId="4A061BBA" w14:textId="77777777" w:rsidR="00E161A7" w:rsidRPr="000C05D9" w:rsidRDefault="00E161A7" w:rsidP="008B465D">
            <w:pPr>
              <w:pStyle w:val="NormalWeb"/>
              <w:jc w:val="both"/>
            </w:pPr>
            <w:r w:rsidRPr="000C05D9">
              <w:t>Units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7628350" w14:textId="77777777" w:rsidR="00E161A7" w:rsidRPr="000C05D9" w:rsidRDefault="00E161A7" w:rsidP="008B465D">
            <w:pPr>
              <w:pStyle w:val="NormalWeb"/>
              <w:jc w:val="both"/>
            </w:pPr>
            <w:r w:rsidRPr="000C05D9">
              <w:t>Legal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9547E9C" w14:textId="77777777" w:rsidR="00E161A7" w:rsidRPr="000C05D9" w:rsidRDefault="00E161A7" w:rsidP="008B465D">
            <w:pPr>
              <w:pStyle w:val="NormalWeb"/>
              <w:jc w:val="both"/>
            </w:pPr>
            <w:r w:rsidRPr="000C05D9">
              <w:t>5</w:t>
            </w:r>
          </w:p>
        </w:tc>
      </w:tr>
      <w:tr w:rsidR="00E161A7" w:rsidRPr="000C05D9" w14:paraId="2C519FFF"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4FF19FDD"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038EB655" w14:textId="77777777" w:rsidR="00E161A7" w:rsidRPr="000C05D9" w:rsidRDefault="00E161A7" w:rsidP="008B465D">
            <w:pPr>
              <w:pStyle w:val="NormalWeb"/>
              <w:jc w:val="both"/>
            </w:pPr>
            <w:r w:rsidRPr="000C05D9">
              <w:t>Public Affairs/Complaints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4F59494" w14:textId="77777777" w:rsidR="00E161A7" w:rsidRPr="000C05D9" w:rsidRDefault="00E161A7" w:rsidP="008B465D">
            <w:pPr>
              <w:pStyle w:val="NormalWeb"/>
              <w:jc w:val="both"/>
            </w:pPr>
            <w:r w:rsidRPr="000C05D9">
              <w:t>5</w:t>
            </w:r>
          </w:p>
        </w:tc>
      </w:tr>
      <w:tr w:rsidR="00E161A7" w:rsidRPr="000C05D9" w14:paraId="6F3D447C"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5273D63F"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40EF1C35" w14:textId="77777777" w:rsidR="00E161A7" w:rsidRPr="000C05D9" w:rsidRDefault="00E161A7" w:rsidP="008B465D">
            <w:pPr>
              <w:pStyle w:val="NormalWeb"/>
              <w:jc w:val="both"/>
            </w:pPr>
            <w:r w:rsidRPr="000C05D9">
              <w:t>Procurement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019F79E" w14:textId="77777777" w:rsidR="00E161A7" w:rsidRPr="000C05D9" w:rsidRDefault="00E161A7" w:rsidP="008B465D">
            <w:pPr>
              <w:pStyle w:val="NormalWeb"/>
              <w:jc w:val="both"/>
            </w:pPr>
            <w:r w:rsidRPr="000C05D9">
              <w:t>8</w:t>
            </w:r>
          </w:p>
        </w:tc>
      </w:tr>
      <w:tr w:rsidR="00E161A7" w:rsidRPr="000C05D9" w14:paraId="7BF72AB7"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1C792BF4"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6F98007C" w14:textId="77777777" w:rsidR="00E161A7" w:rsidRPr="000C05D9" w:rsidRDefault="00E161A7" w:rsidP="008B465D">
            <w:pPr>
              <w:pStyle w:val="NormalWeb"/>
              <w:jc w:val="both"/>
            </w:pPr>
            <w:r w:rsidRPr="000C05D9">
              <w:t>Internal Audit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55794E0" w14:textId="77777777" w:rsidR="00E161A7" w:rsidRPr="000C05D9" w:rsidRDefault="00E161A7" w:rsidP="008B465D">
            <w:pPr>
              <w:pStyle w:val="NormalWeb"/>
              <w:jc w:val="both"/>
            </w:pPr>
            <w:r w:rsidRPr="000C05D9">
              <w:t>6</w:t>
            </w:r>
          </w:p>
        </w:tc>
      </w:tr>
      <w:tr w:rsidR="00E161A7" w:rsidRPr="000C05D9" w14:paraId="425B553E"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542EAA69"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1D4C68C5" w14:textId="77777777" w:rsidR="00E161A7" w:rsidRPr="000C05D9" w:rsidRDefault="00E161A7" w:rsidP="008B465D">
            <w:pPr>
              <w:pStyle w:val="NormalWeb"/>
              <w:jc w:val="both"/>
            </w:pPr>
            <w:r w:rsidRPr="000C05D9">
              <w:t>Planning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75C1341" w14:textId="77777777" w:rsidR="00E161A7" w:rsidRPr="000C05D9" w:rsidRDefault="00E161A7" w:rsidP="008B465D">
            <w:pPr>
              <w:pStyle w:val="NormalWeb"/>
              <w:jc w:val="both"/>
            </w:pPr>
            <w:r w:rsidRPr="000C05D9">
              <w:t>7</w:t>
            </w:r>
          </w:p>
        </w:tc>
      </w:tr>
      <w:tr w:rsidR="00E161A7" w:rsidRPr="000C05D9" w14:paraId="47D88274"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44E200F1"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2D4AFA17" w14:textId="77777777" w:rsidR="00E161A7" w:rsidRPr="000C05D9" w:rsidRDefault="00E161A7" w:rsidP="008B465D">
            <w:pPr>
              <w:pStyle w:val="NormalWeb"/>
              <w:jc w:val="both"/>
            </w:pPr>
            <w:r w:rsidRPr="000C05D9">
              <w:t>ICT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0690458" w14:textId="77777777" w:rsidR="00E161A7" w:rsidRPr="000C05D9" w:rsidRDefault="00E161A7" w:rsidP="008B465D">
            <w:pPr>
              <w:pStyle w:val="NormalWeb"/>
              <w:jc w:val="both"/>
            </w:pPr>
            <w:r w:rsidRPr="000C05D9">
              <w:t>10</w:t>
            </w:r>
          </w:p>
        </w:tc>
      </w:tr>
      <w:tr w:rsidR="00E161A7" w:rsidRPr="000C05D9" w14:paraId="07057693"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581177DA"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312FCCA0" w14:textId="77777777" w:rsidR="00E161A7" w:rsidRPr="000C05D9" w:rsidRDefault="00E161A7" w:rsidP="008B465D">
            <w:pPr>
              <w:pStyle w:val="NormalWeb"/>
              <w:jc w:val="both"/>
            </w:pPr>
            <w:r w:rsidRPr="000C05D9">
              <w:t>Survey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1C9D538" w14:textId="77777777" w:rsidR="00E161A7" w:rsidRPr="000C05D9" w:rsidRDefault="00E161A7" w:rsidP="008B465D">
            <w:pPr>
              <w:pStyle w:val="NormalWeb"/>
              <w:jc w:val="both"/>
            </w:pPr>
            <w:r w:rsidRPr="000C05D9">
              <w:t>13</w:t>
            </w:r>
          </w:p>
        </w:tc>
      </w:tr>
      <w:tr w:rsidR="00E161A7" w:rsidRPr="000C05D9" w14:paraId="7BD212F1" w14:textId="77777777" w:rsidTr="008B465D">
        <w:tc>
          <w:tcPr>
            <w:tcW w:w="3116" w:type="dxa"/>
            <w:tcBorders>
              <w:top w:val="single" w:sz="4" w:space="0" w:color="auto"/>
              <w:left w:val="single" w:sz="4" w:space="0" w:color="auto"/>
              <w:bottom w:val="single" w:sz="4" w:space="0" w:color="auto"/>
              <w:right w:val="single" w:sz="4" w:space="0" w:color="auto"/>
            </w:tcBorders>
            <w:vAlign w:val="center"/>
            <w:hideMark/>
          </w:tcPr>
          <w:p w14:paraId="77A2A5D6" w14:textId="77777777" w:rsidR="00E161A7" w:rsidRPr="000C05D9" w:rsidRDefault="00E161A7" w:rsidP="008B465D">
            <w:pPr>
              <w:pStyle w:val="NormalWeb"/>
              <w:jc w:val="both"/>
            </w:pPr>
            <w:r w:rsidRPr="000C05D9">
              <w:rPr>
                <w:rStyle w:val="16"/>
                <w:rFonts w:eastAsiaTheme="majorEastAsia" w:cs="Times New Roman"/>
              </w:rPr>
              <w:t>Total</w:t>
            </w:r>
          </w:p>
        </w:tc>
        <w:tc>
          <w:tcPr>
            <w:tcW w:w="3117" w:type="dxa"/>
            <w:tcBorders>
              <w:top w:val="single" w:sz="4" w:space="0" w:color="auto"/>
              <w:left w:val="single" w:sz="4" w:space="0" w:color="auto"/>
              <w:bottom w:val="single" w:sz="4" w:space="0" w:color="auto"/>
              <w:right w:val="single" w:sz="4" w:space="0" w:color="auto"/>
            </w:tcBorders>
            <w:vAlign w:val="center"/>
          </w:tcPr>
          <w:p w14:paraId="35C10B0A"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49D141B2" w14:textId="77777777" w:rsidR="00E161A7" w:rsidRPr="000C05D9" w:rsidRDefault="00E161A7" w:rsidP="008B465D">
            <w:pPr>
              <w:pStyle w:val="NormalWeb"/>
              <w:jc w:val="both"/>
            </w:pPr>
            <w:r w:rsidRPr="000C05D9">
              <w:rPr>
                <w:rStyle w:val="16"/>
                <w:rFonts w:eastAsiaTheme="majorEastAsia" w:cs="Times New Roman"/>
              </w:rPr>
              <w:t>342</w:t>
            </w:r>
          </w:p>
        </w:tc>
      </w:tr>
    </w:tbl>
    <w:p w14:paraId="452D9A1E" w14:textId="47618FCD" w:rsidR="00E161A7" w:rsidRPr="000C05D9" w:rsidRDefault="00E161A7" w:rsidP="00E161A7">
      <w:pPr>
        <w:pStyle w:val="NormalWeb"/>
        <w:spacing w:line="360" w:lineRule="auto"/>
        <w:jc w:val="both"/>
        <w:rPr>
          <w:b/>
        </w:rPr>
      </w:pPr>
      <w:r w:rsidRPr="000C05D9">
        <w:rPr>
          <w:b/>
        </w:rPr>
        <w:t>Source: Lagos State Lands Bureau Nominal Roll (202</w:t>
      </w:r>
      <w:r w:rsidR="00930F9F">
        <w:rPr>
          <w:b/>
        </w:rPr>
        <w:t>5</w:t>
      </w:r>
      <w:r w:rsidRPr="000C05D9">
        <w:rPr>
          <w:b/>
        </w:rPr>
        <w:t>)</w:t>
      </w:r>
    </w:p>
    <w:p w14:paraId="10AA21E3" w14:textId="5ADF65D8" w:rsidR="00334ABE" w:rsidRPr="000C05D9" w:rsidRDefault="00334ABE" w:rsidP="00334ABE">
      <w:pPr>
        <w:pStyle w:val="NormalWeb"/>
        <w:spacing w:line="360" w:lineRule="auto"/>
        <w:jc w:val="both"/>
        <w:rPr>
          <w:b/>
        </w:rPr>
      </w:pPr>
      <w:r w:rsidRPr="000C05D9">
        <w:rPr>
          <w:b/>
        </w:rPr>
        <w:t>Table 2 Selected Sample Distribution</w:t>
      </w:r>
    </w:p>
    <w:tbl>
      <w:tblPr>
        <w:tblStyle w:val="TableGrid"/>
        <w:tblW w:w="0" w:type="auto"/>
        <w:jc w:val="center"/>
        <w:tblLook w:val="04A0" w:firstRow="1" w:lastRow="0" w:firstColumn="1" w:lastColumn="0" w:noHBand="0" w:noVBand="1"/>
      </w:tblPr>
      <w:tblGrid>
        <w:gridCol w:w="2547"/>
        <w:gridCol w:w="3634"/>
        <w:gridCol w:w="1469"/>
      </w:tblGrid>
      <w:tr w:rsidR="00334ABE" w:rsidRPr="00930F9F" w14:paraId="69B51BB2"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69E2B4B7" w14:textId="77777777" w:rsidR="00334ABE" w:rsidRPr="00930F9F" w:rsidRDefault="00334ABE" w:rsidP="008B465D">
            <w:pPr>
              <w:pStyle w:val="NormalWeb"/>
              <w:jc w:val="both"/>
            </w:pPr>
            <w:r w:rsidRPr="00930F9F">
              <w:rPr>
                <w:rStyle w:val="16"/>
                <w:rFonts w:ascii="Times New Roman" w:eastAsiaTheme="majorEastAsia" w:hAnsi="Times New Roman" w:cs="Times New Roman"/>
              </w:rPr>
              <w:t>Category</w:t>
            </w:r>
          </w:p>
        </w:tc>
        <w:tc>
          <w:tcPr>
            <w:tcW w:w="3634" w:type="dxa"/>
            <w:tcBorders>
              <w:top w:val="single" w:sz="4" w:space="0" w:color="auto"/>
              <w:left w:val="single" w:sz="4" w:space="0" w:color="auto"/>
              <w:bottom w:val="single" w:sz="4" w:space="0" w:color="auto"/>
              <w:right w:val="single" w:sz="4" w:space="0" w:color="auto"/>
            </w:tcBorders>
            <w:vAlign w:val="center"/>
          </w:tcPr>
          <w:p w14:paraId="393BB39D" w14:textId="77777777" w:rsidR="00334ABE" w:rsidRPr="00930F9F" w:rsidRDefault="00334ABE" w:rsidP="008B465D">
            <w:pPr>
              <w:pStyle w:val="NormalWeb"/>
              <w:jc w:val="both"/>
              <w:rPr>
                <w:rStyle w:val="16"/>
                <w:rFonts w:ascii="Times New Roman" w:eastAsiaTheme="majorEastAsia" w:hAnsi="Times New Roman" w:cs="Times New Roman"/>
                <w:b w:val="0"/>
              </w:rPr>
            </w:pPr>
            <w:r w:rsidRPr="00930F9F">
              <w:rPr>
                <w:rStyle w:val="16"/>
                <w:rFonts w:ascii="Times New Roman" w:eastAsiaTheme="majorEastAsia" w:hAnsi="Times New Roman" w:cs="Times New Roman"/>
              </w:rPr>
              <w:t>Section</w:t>
            </w:r>
          </w:p>
        </w:tc>
        <w:tc>
          <w:tcPr>
            <w:tcW w:w="1469" w:type="dxa"/>
            <w:tcBorders>
              <w:top w:val="single" w:sz="4" w:space="0" w:color="auto"/>
              <w:left w:val="single" w:sz="4" w:space="0" w:color="auto"/>
              <w:bottom w:val="single" w:sz="4" w:space="0" w:color="auto"/>
              <w:right w:val="single" w:sz="4" w:space="0" w:color="auto"/>
            </w:tcBorders>
            <w:vAlign w:val="center"/>
          </w:tcPr>
          <w:p w14:paraId="42664D6D" w14:textId="77777777" w:rsidR="00334ABE" w:rsidRPr="00930F9F" w:rsidRDefault="00334ABE" w:rsidP="008B465D">
            <w:pPr>
              <w:pStyle w:val="NormalWeb"/>
              <w:jc w:val="both"/>
            </w:pPr>
            <w:r w:rsidRPr="00930F9F">
              <w:rPr>
                <w:rStyle w:val="16"/>
                <w:rFonts w:ascii="Times New Roman" w:eastAsiaTheme="majorEastAsia" w:hAnsi="Times New Roman" w:cs="Times New Roman"/>
              </w:rPr>
              <w:t>Population</w:t>
            </w:r>
          </w:p>
        </w:tc>
      </w:tr>
      <w:tr w:rsidR="00334ABE" w:rsidRPr="00930F9F" w14:paraId="2FB05D68"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63F47858" w14:textId="77777777" w:rsidR="00334ABE" w:rsidRPr="00930F9F" w:rsidRDefault="00334ABE" w:rsidP="008B465D">
            <w:pPr>
              <w:pStyle w:val="NormalWeb"/>
              <w:jc w:val="both"/>
            </w:pPr>
            <w:r w:rsidRPr="00930F9F">
              <w:t>Departments</w:t>
            </w:r>
          </w:p>
        </w:tc>
        <w:tc>
          <w:tcPr>
            <w:tcW w:w="3634" w:type="dxa"/>
            <w:tcBorders>
              <w:top w:val="single" w:sz="4" w:space="0" w:color="auto"/>
              <w:left w:val="single" w:sz="4" w:space="0" w:color="auto"/>
              <w:bottom w:val="single" w:sz="4" w:space="0" w:color="auto"/>
              <w:right w:val="single" w:sz="4" w:space="0" w:color="auto"/>
            </w:tcBorders>
            <w:vAlign w:val="center"/>
          </w:tcPr>
          <w:p w14:paraId="34B9AB66" w14:textId="77777777" w:rsidR="00334ABE" w:rsidRPr="00930F9F" w:rsidRDefault="00334ABE" w:rsidP="008B465D">
            <w:pPr>
              <w:pStyle w:val="NormalWeb"/>
              <w:jc w:val="both"/>
              <w:rPr>
                <w:rStyle w:val="16"/>
                <w:rFonts w:ascii="Times New Roman" w:eastAsiaTheme="majorEastAsia" w:hAnsi="Times New Roman" w:cs="Times New Roman"/>
                <w:b w:val="0"/>
              </w:rPr>
            </w:pPr>
            <w:r w:rsidRPr="00930F9F">
              <w:rPr>
                <w:rStyle w:val="16"/>
                <w:rFonts w:ascii="Times New Roman" w:eastAsiaTheme="majorEastAsia" w:hAnsi="Times New Roman" w:cs="Times New Roman"/>
              </w:rPr>
              <w:t>Lands Use and Allocation Committee</w:t>
            </w:r>
          </w:p>
        </w:tc>
        <w:tc>
          <w:tcPr>
            <w:tcW w:w="1469" w:type="dxa"/>
            <w:tcBorders>
              <w:top w:val="single" w:sz="4" w:space="0" w:color="auto"/>
              <w:left w:val="single" w:sz="4" w:space="0" w:color="auto"/>
              <w:bottom w:val="single" w:sz="4" w:space="0" w:color="auto"/>
              <w:right w:val="single" w:sz="4" w:space="0" w:color="auto"/>
            </w:tcBorders>
            <w:vAlign w:val="center"/>
          </w:tcPr>
          <w:p w14:paraId="51F14351" w14:textId="77777777" w:rsidR="00334ABE" w:rsidRPr="00930F9F" w:rsidRDefault="00334ABE" w:rsidP="008B465D">
            <w:pPr>
              <w:pStyle w:val="NormalWeb"/>
              <w:jc w:val="both"/>
            </w:pPr>
            <w:r w:rsidRPr="00930F9F">
              <w:t>73</w:t>
            </w:r>
          </w:p>
        </w:tc>
      </w:tr>
      <w:tr w:rsidR="00334ABE" w:rsidRPr="00930F9F" w14:paraId="3457193B"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BFC369A"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35C760ED" w14:textId="77777777" w:rsidR="00334ABE" w:rsidRPr="00930F9F" w:rsidRDefault="00334ABE" w:rsidP="008B465D">
            <w:pPr>
              <w:pStyle w:val="NormalWeb"/>
              <w:jc w:val="both"/>
            </w:pPr>
            <w:r w:rsidRPr="00930F9F">
              <w:t>Land Services Department</w:t>
            </w:r>
          </w:p>
        </w:tc>
        <w:tc>
          <w:tcPr>
            <w:tcW w:w="1469" w:type="dxa"/>
            <w:tcBorders>
              <w:top w:val="single" w:sz="4" w:space="0" w:color="auto"/>
              <w:left w:val="single" w:sz="4" w:space="0" w:color="auto"/>
              <w:bottom w:val="single" w:sz="4" w:space="0" w:color="auto"/>
              <w:right w:val="single" w:sz="4" w:space="0" w:color="auto"/>
            </w:tcBorders>
            <w:vAlign w:val="center"/>
          </w:tcPr>
          <w:p w14:paraId="3CDE39AB" w14:textId="77777777" w:rsidR="00334ABE" w:rsidRPr="00930F9F" w:rsidRDefault="00334ABE" w:rsidP="008B465D">
            <w:pPr>
              <w:pStyle w:val="NormalWeb"/>
              <w:jc w:val="both"/>
            </w:pPr>
            <w:r w:rsidRPr="00930F9F">
              <w:t>65</w:t>
            </w:r>
          </w:p>
        </w:tc>
      </w:tr>
      <w:tr w:rsidR="00334ABE" w:rsidRPr="00930F9F" w14:paraId="56F2A686"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C6FCA8C"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37BA15BB" w14:textId="77777777" w:rsidR="00334ABE" w:rsidRPr="00930F9F" w:rsidRDefault="00334ABE" w:rsidP="008B465D">
            <w:pPr>
              <w:pStyle w:val="NormalWeb"/>
              <w:jc w:val="both"/>
            </w:pPr>
            <w:r w:rsidRPr="00930F9F">
              <w:t>Land Regularization</w:t>
            </w:r>
          </w:p>
        </w:tc>
        <w:tc>
          <w:tcPr>
            <w:tcW w:w="1469" w:type="dxa"/>
            <w:tcBorders>
              <w:top w:val="single" w:sz="4" w:space="0" w:color="auto"/>
              <w:left w:val="single" w:sz="4" w:space="0" w:color="auto"/>
              <w:bottom w:val="single" w:sz="4" w:space="0" w:color="auto"/>
              <w:right w:val="single" w:sz="4" w:space="0" w:color="auto"/>
            </w:tcBorders>
            <w:vAlign w:val="center"/>
          </w:tcPr>
          <w:p w14:paraId="78E07B99" w14:textId="77777777" w:rsidR="00334ABE" w:rsidRPr="00930F9F" w:rsidRDefault="00334ABE" w:rsidP="008B465D">
            <w:pPr>
              <w:pStyle w:val="NormalWeb"/>
              <w:jc w:val="both"/>
            </w:pPr>
            <w:r w:rsidRPr="00930F9F">
              <w:t>40</w:t>
            </w:r>
          </w:p>
        </w:tc>
      </w:tr>
      <w:tr w:rsidR="00334ABE" w:rsidRPr="00930F9F" w14:paraId="7014DBF7"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35EB4BF4"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1ECDB159" w14:textId="77777777" w:rsidR="00334ABE" w:rsidRPr="00930F9F" w:rsidRDefault="00334ABE" w:rsidP="008B465D">
            <w:pPr>
              <w:pStyle w:val="NormalWeb"/>
              <w:jc w:val="both"/>
            </w:pPr>
            <w:r w:rsidRPr="00930F9F">
              <w:t>Land Registry</w:t>
            </w:r>
          </w:p>
        </w:tc>
        <w:tc>
          <w:tcPr>
            <w:tcW w:w="1469" w:type="dxa"/>
            <w:tcBorders>
              <w:top w:val="single" w:sz="4" w:space="0" w:color="auto"/>
              <w:left w:val="single" w:sz="4" w:space="0" w:color="auto"/>
              <w:bottom w:val="single" w:sz="4" w:space="0" w:color="auto"/>
              <w:right w:val="single" w:sz="4" w:space="0" w:color="auto"/>
            </w:tcBorders>
            <w:vAlign w:val="center"/>
          </w:tcPr>
          <w:p w14:paraId="541977C6" w14:textId="77777777" w:rsidR="00334ABE" w:rsidRPr="00930F9F" w:rsidRDefault="00334ABE" w:rsidP="008B465D">
            <w:pPr>
              <w:pStyle w:val="NormalWeb"/>
              <w:jc w:val="both"/>
            </w:pPr>
            <w:r w:rsidRPr="00930F9F">
              <w:t>45</w:t>
            </w:r>
          </w:p>
        </w:tc>
      </w:tr>
      <w:tr w:rsidR="00334ABE" w:rsidRPr="00930F9F" w14:paraId="424F9F3D"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6B47884A"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32447EF0" w14:textId="77777777" w:rsidR="00334ABE" w:rsidRPr="00930F9F" w:rsidRDefault="00334ABE" w:rsidP="008B465D">
            <w:pPr>
              <w:pStyle w:val="NormalWeb"/>
              <w:jc w:val="both"/>
            </w:pPr>
            <w:r w:rsidRPr="00930F9F">
              <w:t>Admin &amp; Human Resources Department</w:t>
            </w:r>
          </w:p>
        </w:tc>
        <w:tc>
          <w:tcPr>
            <w:tcW w:w="1469" w:type="dxa"/>
            <w:tcBorders>
              <w:top w:val="single" w:sz="4" w:space="0" w:color="auto"/>
              <w:left w:val="single" w:sz="4" w:space="0" w:color="auto"/>
              <w:bottom w:val="single" w:sz="4" w:space="0" w:color="auto"/>
              <w:right w:val="single" w:sz="4" w:space="0" w:color="auto"/>
            </w:tcBorders>
            <w:vAlign w:val="center"/>
          </w:tcPr>
          <w:p w14:paraId="08C68100" w14:textId="77777777" w:rsidR="00334ABE" w:rsidRPr="00930F9F" w:rsidRDefault="00334ABE" w:rsidP="008B465D">
            <w:pPr>
              <w:pStyle w:val="NormalWeb"/>
              <w:jc w:val="both"/>
            </w:pPr>
            <w:r w:rsidRPr="00930F9F">
              <w:t>35</w:t>
            </w:r>
          </w:p>
        </w:tc>
      </w:tr>
      <w:tr w:rsidR="00334ABE" w:rsidRPr="00930F9F" w14:paraId="1C7013FE"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39CB085"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2D2C8B20" w14:textId="77777777" w:rsidR="00334ABE" w:rsidRPr="00930F9F" w:rsidRDefault="00334ABE" w:rsidP="008B465D">
            <w:pPr>
              <w:pStyle w:val="NormalWeb"/>
              <w:jc w:val="both"/>
            </w:pPr>
            <w:r w:rsidRPr="00930F9F">
              <w:t>Accounts Department</w:t>
            </w:r>
          </w:p>
        </w:tc>
        <w:tc>
          <w:tcPr>
            <w:tcW w:w="1469" w:type="dxa"/>
            <w:tcBorders>
              <w:top w:val="single" w:sz="4" w:space="0" w:color="auto"/>
              <w:left w:val="single" w:sz="4" w:space="0" w:color="auto"/>
              <w:bottom w:val="single" w:sz="4" w:space="0" w:color="auto"/>
              <w:right w:val="single" w:sz="4" w:space="0" w:color="auto"/>
            </w:tcBorders>
            <w:vAlign w:val="center"/>
          </w:tcPr>
          <w:p w14:paraId="20E215EE" w14:textId="77777777" w:rsidR="00334ABE" w:rsidRPr="00930F9F" w:rsidRDefault="00334ABE" w:rsidP="008B465D">
            <w:pPr>
              <w:pStyle w:val="NormalWeb"/>
              <w:jc w:val="both"/>
            </w:pPr>
            <w:r w:rsidRPr="00930F9F">
              <w:t>30</w:t>
            </w:r>
          </w:p>
        </w:tc>
      </w:tr>
      <w:tr w:rsidR="00334ABE" w:rsidRPr="00930F9F" w14:paraId="03E26754"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2BBCA86" w14:textId="77777777" w:rsidR="00334ABE" w:rsidRPr="00930F9F" w:rsidRDefault="00334ABE" w:rsidP="008B465D">
            <w:pPr>
              <w:pStyle w:val="NormalWeb"/>
              <w:jc w:val="both"/>
            </w:pPr>
            <w:r w:rsidRPr="00930F9F">
              <w:t>Units</w:t>
            </w:r>
          </w:p>
        </w:tc>
        <w:tc>
          <w:tcPr>
            <w:tcW w:w="3634" w:type="dxa"/>
            <w:tcBorders>
              <w:top w:val="single" w:sz="4" w:space="0" w:color="auto"/>
              <w:left w:val="single" w:sz="4" w:space="0" w:color="auto"/>
              <w:bottom w:val="single" w:sz="4" w:space="0" w:color="auto"/>
              <w:right w:val="single" w:sz="4" w:space="0" w:color="auto"/>
            </w:tcBorders>
            <w:vAlign w:val="center"/>
            <w:hideMark/>
          </w:tcPr>
          <w:p w14:paraId="49552296" w14:textId="77777777" w:rsidR="00334ABE" w:rsidRPr="00930F9F" w:rsidRDefault="00334ABE" w:rsidP="008B465D">
            <w:pPr>
              <w:pStyle w:val="NormalWeb"/>
              <w:jc w:val="both"/>
            </w:pPr>
            <w:r w:rsidRPr="00930F9F">
              <w:t>Legal Unit</w:t>
            </w:r>
          </w:p>
        </w:tc>
        <w:tc>
          <w:tcPr>
            <w:tcW w:w="1469" w:type="dxa"/>
            <w:tcBorders>
              <w:top w:val="single" w:sz="4" w:space="0" w:color="auto"/>
              <w:left w:val="single" w:sz="4" w:space="0" w:color="auto"/>
              <w:bottom w:val="single" w:sz="4" w:space="0" w:color="auto"/>
              <w:right w:val="single" w:sz="4" w:space="0" w:color="auto"/>
            </w:tcBorders>
            <w:vAlign w:val="center"/>
          </w:tcPr>
          <w:p w14:paraId="621CBF43" w14:textId="77777777" w:rsidR="00334ABE" w:rsidRPr="00930F9F" w:rsidRDefault="00334ABE" w:rsidP="008B465D">
            <w:pPr>
              <w:pStyle w:val="NormalWeb"/>
              <w:jc w:val="both"/>
            </w:pPr>
            <w:r w:rsidRPr="00930F9F">
              <w:t>5</w:t>
            </w:r>
          </w:p>
        </w:tc>
      </w:tr>
      <w:tr w:rsidR="00334ABE" w:rsidRPr="00930F9F" w14:paraId="3EFCD68D"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1FA2A9E7"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3E5CD916" w14:textId="77777777" w:rsidR="00334ABE" w:rsidRPr="00930F9F" w:rsidRDefault="00334ABE" w:rsidP="008B465D">
            <w:pPr>
              <w:pStyle w:val="NormalWeb"/>
              <w:jc w:val="both"/>
            </w:pPr>
            <w:r w:rsidRPr="00930F9F">
              <w:t>Public Affairs/Complaints Unit</w:t>
            </w:r>
          </w:p>
        </w:tc>
        <w:tc>
          <w:tcPr>
            <w:tcW w:w="1469" w:type="dxa"/>
            <w:tcBorders>
              <w:top w:val="single" w:sz="4" w:space="0" w:color="auto"/>
              <w:left w:val="single" w:sz="4" w:space="0" w:color="auto"/>
              <w:bottom w:val="single" w:sz="4" w:space="0" w:color="auto"/>
              <w:right w:val="single" w:sz="4" w:space="0" w:color="auto"/>
            </w:tcBorders>
            <w:vAlign w:val="center"/>
          </w:tcPr>
          <w:p w14:paraId="0B00F67D" w14:textId="77777777" w:rsidR="00334ABE" w:rsidRPr="00930F9F" w:rsidRDefault="00334ABE" w:rsidP="008B465D">
            <w:pPr>
              <w:pStyle w:val="NormalWeb"/>
              <w:jc w:val="both"/>
            </w:pPr>
            <w:r w:rsidRPr="00930F9F">
              <w:t>5</w:t>
            </w:r>
          </w:p>
        </w:tc>
      </w:tr>
      <w:tr w:rsidR="00334ABE" w:rsidRPr="00930F9F" w14:paraId="70136F9F"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4BFC175"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4B6D5E00" w14:textId="77777777" w:rsidR="00334ABE" w:rsidRPr="00930F9F" w:rsidRDefault="00334ABE" w:rsidP="008B465D">
            <w:pPr>
              <w:pStyle w:val="NormalWeb"/>
              <w:jc w:val="both"/>
            </w:pPr>
            <w:r w:rsidRPr="00930F9F">
              <w:t>Procurement Unit</w:t>
            </w:r>
          </w:p>
        </w:tc>
        <w:tc>
          <w:tcPr>
            <w:tcW w:w="1469" w:type="dxa"/>
            <w:tcBorders>
              <w:top w:val="single" w:sz="4" w:space="0" w:color="auto"/>
              <w:left w:val="single" w:sz="4" w:space="0" w:color="auto"/>
              <w:bottom w:val="single" w:sz="4" w:space="0" w:color="auto"/>
              <w:right w:val="single" w:sz="4" w:space="0" w:color="auto"/>
            </w:tcBorders>
            <w:vAlign w:val="center"/>
          </w:tcPr>
          <w:p w14:paraId="3DBBFE31" w14:textId="77777777" w:rsidR="00334ABE" w:rsidRPr="00930F9F" w:rsidRDefault="00334ABE" w:rsidP="008B465D">
            <w:pPr>
              <w:pStyle w:val="NormalWeb"/>
              <w:jc w:val="both"/>
            </w:pPr>
            <w:r w:rsidRPr="00930F9F">
              <w:t>8</w:t>
            </w:r>
          </w:p>
        </w:tc>
      </w:tr>
      <w:tr w:rsidR="00334ABE" w:rsidRPr="00930F9F" w14:paraId="44E85CFF"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34AE0E17"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145F4E6B" w14:textId="77777777" w:rsidR="00334ABE" w:rsidRPr="00930F9F" w:rsidRDefault="00334ABE" w:rsidP="008B465D">
            <w:pPr>
              <w:pStyle w:val="NormalWeb"/>
              <w:jc w:val="both"/>
            </w:pPr>
            <w:r w:rsidRPr="00930F9F">
              <w:t>Internal Audit Unit</w:t>
            </w:r>
          </w:p>
        </w:tc>
        <w:tc>
          <w:tcPr>
            <w:tcW w:w="1469" w:type="dxa"/>
            <w:tcBorders>
              <w:top w:val="single" w:sz="4" w:space="0" w:color="auto"/>
              <w:left w:val="single" w:sz="4" w:space="0" w:color="auto"/>
              <w:bottom w:val="single" w:sz="4" w:space="0" w:color="auto"/>
              <w:right w:val="single" w:sz="4" w:space="0" w:color="auto"/>
            </w:tcBorders>
            <w:vAlign w:val="center"/>
          </w:tcPr>
          <w:p w14:paraId="27500BFB" w14:textId="77777777" w:rsidR="00334ABE" w:rsidRPr="00930F9F" w:rsidRDefault="00334ABE" w:rsidP="008B465D">
            <w:pPr>
              <w:pStyle w:val="NormalWeb"/>
              <w:jc w:val="both"/>
            </w:pPr>
            <w:r w:rsidRPr="00930F9F">
              <w:t>6</w:t>
            </w:r>
          </w:p>
        </w:tc>
      </w:tr>
      <w:tr w:rsidR="00334ABE" w:rsidRPr="00930F9F" w14:paraId="1780165B"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2144810C"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5C177E1A" w14:textId="77777777" w:rsidR="00334ABE" w:rsidRPr="00930F9F" w:rsidRDefault="00334ABE" w:rsidP="008B465D">
            <w:pPr>
              <w:pStyle w:val="NormalWeb"/>
              <w:jc w:val="both"/>
            </w:pPr>
            <w:r w:rsidRPr="00930F9F">
              <w:t>Planning Unit</w:t>
            </w:r>
          </w:p>
        </w:tc>
        <w:tc>
          <w:tcPr>
            <w:tcW w:w="1469" w:type="dxa"/>
            <w:tcBorders>
              <w:top w:val="single" w:sz="4" w:space="0" w:color="auto"/>
              <w:left w:val="single" w:sz="4" w:space="0" w:color="auto"/>
              <w:bottom w:val="single" w:sz="4" w:space="0" w:color="auto"/>
              <w:right w:val="single" w:sz="4" w:space="0" w:color="auto"/>
            </w:tcBorders>
            <w:vAlign w:val="center"/>
          </w:tcPr>
          <w:p w14:paraId="0C4D95FF" w14:textId="77777777" w:rsidR="00334ABE" w:rsidRPr="00930F9F" w:rsidRDefault="00334ABE" w:rsidP="008B465D">
            <w:pPr>
              <w:pStyle w:val="NormalWeb"/>
              <w:jc w:val="both"/>
            </w:pPr>
            <w:r w:rsidRPr="00930F9F">
              <w:t>7</w:t>
            </w:r>
          </w:p>
        </w:tc>
      </w:tr>
      <w:tr w:rsidR="00334ABE" w:rsidRPr="00930F9F" w14:paraId="60B43DB9"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27E655CF"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4A76BB3E" w14:textId="77777777" w:rsidR="00334ABE" w:rsidRPr="00930F9F" w:rsidRDefault="00334ABE" w:rsidP="008B465D">
            <w:pPr>
              <w:pStyle w:val="NormalWeb"/>
              <w:jc w:val="both"/>
            </w:pPr>
            <w:r w:rsidRPr="00930F9F">
              <w:t>ICT Unit</w:t>
            </w:r>
          </w:p>
        </w:tc>
        <w:tc>
          <w:tcPr>
            <w:tcW w:w="1469" w:type="dxa"/>
            <w:tcBorders>
              <w:top w:val="single" w:sz="4" w:space="0" w:color="auto"/>
              <w:left w:val="single" w:sz="4" w:space="0" w:color="auto"/>
              <w:bottom w:val="single" w:sz="4" w:space="0" w:color="auto"/>
              <w:right w:val="single" w:sz="4" w:space="0" w:color="auto"/>
            </w:tcBorders>
            <w:vAlign w:val="center"/>
          </w:tcPr>
          <w:p w14:paraId="47FA1995" w14:textId="77777777" w:rsidR="00334ABE" w:rsidRPr="00930F9F" w:rsidRDefault="00334ABE" w:rsidP="008B465D">
            <w:pPr>
              <w:pStyle w:val="NormalWeb"/>
              <w:jc w:val="both"/>
            </w:pPr>
            <w:r w:rsidRPr="00930F9F">
              <w:t>10</w:t>
            </w:r>
          </w:p>
        </w:tc>
      </w:tr>
      <w:tr w:rsidR="00334ABE" w:rsidRPr="00930F9F" w14:paraId="6578BF35"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DB0BED1"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00954540" w14:textId="77777777" w:rsidR="00334ABE" w:rsidRPr="00930F9F" w:rsidRDefault="00334ABE" w:rsidP="008B465D">
            <w:pPr>
              <w:pStyle w:val="NormalWeb"/>
              <w:jc w:val="both"/>
            </w:pPr>
            <w:r w:rsidRPr="00930F9F">
              <w:t>Survey Unit</w:t>
            </w:r>
          </w:p>
        </w:tc>
        <w:tc>
          <w:tcPr>
            <w:tcW w:w="1469" w:type="dxa"/>
            <w:tcBorders>
              <w:top w:val="single" w:sz="4" w:space="0" w:color="auto"/>
              <w:left w:val="single" w:sz="4" w:space="0" w:color="auto"/>
              <w:bottom w:val="single" w:sz="4" w:space="0" w:color="auto"/>
              <w:right w:val="single" w:sz="4" w:space="0" w:color="auto"/>
            </w:tcBorders>
            <w:vAlign w:val="center"/>
          </w:tcPr>
          <w:p w14:paraId="798E5C52" w14:textId="77777777" w:rsidR="00334ABE" w:rsidRPr="00930F9F" w:rsidRDefault="00334ABE" w:rsidP="008B465D">
            <w:pPr>
              <w:pStyle w:val="NormalWeb"/>
              <w:jc w:val="both"/>
            </w:pPr>
            <w:r w:rsidRPr="00930F9F">
              <w:t>13</w:t>
            </w:r>
          </w:p>
        </w:tc>
      </w:tr>
      <w:tr w:rsidR="00334ABE" w:rsidRPr="00930F9F" w14:paraId="4309CEAD"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44C3E93" w14:textId="77777777" w:rsidR="00334ABE" w:rsidRPr="00930F9F" w:rsidRDefault="00334ABE" w:rsidP="008B465D">
            <w:pPr>
              <w:pStyle w:val="NormalWeb"/>
              <w:jc w:val="both"/>
            </w:pPr>
            <w:r w:rsidRPr="00930F9F">
              <w:rPr>
                <w:rStyle w:val="16"/>
                <w:rFonts w:ascii="Times New Roman" w:eastAsiaTheme="majorEastAsia" w:hAnsi="Times New Roman" w:cs="Times New Roman"/>
              </w:rPr>
              <w:t>Total</w:t>
            </w:r>
          </w:p>
        </w:tc>
        <w:tc>
          <w:tcPr>
            <w:tcW w:w="3634" w:type="dxa"/>
            <w:tcBorders>
              <w:top w:val="single" w:sz="4" w:space="0" w:color="auto"/>
              <w:left w:val="single" w:sz="4" w:space="0" w:color="auto"/>
              <w:bottom w:val="single" w:sz="4" w:space="0" w:color="auto"/>
              <w:right w:val="single" w:sz="4" w:space="0" w:color="auto"/>
            </w:tcBorders>
            <w:vAlign w:val="center"/>
          </w:tcPr>
          <w:p w14:paraId="5C0983F0" w14:textId="77777777" w:rsidR="00334ABE" w:rsidRPr="00930F9F" w:rsidRDefault="00334ABE" w:rsidP="008B465D">
            <w:pPr>
              <w:pStyle w:val="NormalWeb"/>
              <w:jc w:val="both"/>
            </w:pPr>
          </w:p>
        </w:tc>
        <w:tc>
          <w:tcPr>
            <w:tcW w:w="1469" w:type="dxa"/>
            <w:tcBorders>
              <w:top w:val="single" w:sz="4" w:space="0" w:color="auto"/>
              <w:left w:val="single" w:sz="4" w:space="0" w:color="auto"/>
              <w:bottom w:val="single" w:sz="4" w:space="0" w:color="auto"/>
              <w:right w:val="single" w:sz="4" w:space="0" w:color="auto"/>
            </w:tcBorders>
            <w:vAlign w:val="center"/>
          </w:tcPr>
          <w:p w14:paraId="741775A9" w14:textId="77777777" w:rsidR="00334ABE" w:rsidRPr="00930F9F" w:rsidRDefault="00334ABE" w:rsidP="008B465D">
            <w:pPr>
              <w:pStyle w:val="NormalWeb"/>
              <w:jc w:val="both"/>
            </w:pPr>
            <w:r w:rsidRPr="00930F9F">
              <w:rPr>
                <w:rStyle w:val="16"/>
                <w:rFonts w:ascii="Times New Roman" w:eastAsiaTheme="majorEastAsia" w:hAnsi="Times New Roman" w:cs="Times New Roman"/>
              </w:rPr>
              <w:t>342</w:t>
            </w:r>
          </w:p>
        </w:tc>
      </w:tr>
    </w:tbl>
    <w:p w14:paraId="6A4AAD78" w14:textId="5595E938" w:rsidR="00334ABE" w:rsidRPr="000C05D9" w:rsidRDefault="00334ABE" w:rsidP="00334ABE">
      <w:pPr>
        <w:pStyle w:val="NormalWeb"/>
        <w:spacing w:line="360" w:lineRule="auto"/>
        <w:jc w:val="both"/>
      </w:pPr>
      <w:r w:rsidRPr="000C05D9">
        <w:t>Source: Authors Compilation (202</w:t>
      </w:r>
      <w:r w:rsidR="00930F9F">
        <w:t>5</w:t>
      </w:r>
      <w:r w:rsidRPr="000C05D9">
        <w:t>).</w:t>
      </w:r>
    </w:p>
    <w:p w14:paraId="1C0060F3" w14:textId="4752EDBA" w:rsidR="00DC6396" w:rsidRPr="000C05D9" w:rsidRDefault="00DC6396" w:rsidP="00DC6396">
      <w:pPr>
        <w:spacing w:line="360" w:lineRule="auto"/>
        <w:jc w:val="both"/>
        <w:rPr>
          <w:rFonts w:ascii="Times New Roman" w:hAnsi="Times New Roman"/>
          <w:b/>
        </w:rPr>
      </w:pPr>
      <w:r w:rsidRPr="000C05D9">
        <w:rPr>
          <w:rFonts w:ascii="Times New Roman" w:hAnsi="Times New Roman"/>
          <w:b/>
        </w:rPr>
        <w:t>Table 3: KMO and Bartlett’s Test of Sphericity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160"/>
        <w:gridCol w:w="892"/>
        <w:gridCol w:w="1668"/>
        <w:gridCol w:w="1473"/>
        <w:gridCol w:w="1310"/>
      </w:tblGrid>
      <w:tr w:rsidR="00DC6396" w:rsidRPr="000C05D9" w14:paraId="2377DE7F" w14:textId="77777777" w:rsidTr="00930F9F">
        <w:tc>
          <w:tcPr>
            <w:tcW w:w="2847" w:type="dxa"/>
            <w:shd w:val="clear" w:color="auto" w:fill="auto"/>
          </w:tcPr>
          <w:p w14:paraId="55941C06"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 xml:space="preserve">Variables </w:t>
            </w:r>
          </w:p>
        </w:tc>
        <w:tc>
          <w:tcPr>
            <w:tcW w:w="1160" w:type="dxa"/>
            <w:shd w:val="clear" w:color="auto" w:fill="auto"/>
          </w:tcPr>
          <w:p w14:paraId="2E03F28A"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 xml:space="preserve">Number of Items </w:t>
            </w:r>
          </w:p>
        </w:tc>
        <w:tc>
          <w:tcPr>
            <w:tcW w:w="892" w:type="dxa"/>
            <w:shd w:val="clear" w:color="auto" w:fill="auto"/>
          </w:tcPr>
          <w:p w14:paraId="687C623C"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KMO</w:t>
            </w:r>
          </w:p>
        </w:tc>
        <w:tc>
          <w:tcPr>
            <w:tcW w:w="1668" w:type="dxa"/>
            <w:shd w:val="clear" w:color="auto" w:fill="auto"/>
          </w:tcPr>
          <w:p w14:paraId="06D18A4B"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Bartlett test of Sphericity</w:t>
            </w:r>
          </w:p>
        </w:tc>
        <w:tc>
          <w:tcPr>
            <w:tcW w:w="1473" w:type="dxa"/>
            <w:shd w:val="clear" w:color="auto" w:fill="auto"/>
          </w:tcPr>
          <w:p w14:paraId="2FB30157"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 xml:space="preserve">Average Variance Extracted </w:t>
            </w:r>
          </w:p>
        </w:tc>
        <w:tc>
          <w:tcPr>
            <w:tcW w:w="1310" w:type="dxa"/>
            <w:shd w:val="clear" w:color="auto" w:fill="auto"/>
          </w:tcPr>
          <w:p w14:paraId="014732E3"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Composite Reliability</w:t>
            </w:r>
          </w:p>
        </w:tc>
      </w:tr>
      <w:tr w:rsidR="00DC6396" w:rsidRPr="000C05D9" w14:paraId="42CF8C9C" w14:textId="77777777" w:rsidTr="00930F9F">
        <w:tc>
          <w:tcPr>
            <w:tcW w:w="2847" w:type="dxa"/>
            <w:shd w:val="clear" w:color="auto" w:fill="auto"/>
          </w:tcPr>
          <w:p w14:paraId="489F722C"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b/>
              </w:rPr>
              <w:t>Minimum Wage</w:t>
            </w:r>
          </w:p>
        </w:tc>
        <w:tc>
          <w:tcPr>
            <w:tcW w:w="1160" w:type="dxa"/>
            <w:shd w:val="clear" w:color="auto" w:fill="auto"/>
          </w:tcPr>
          <w:p w14:paraId="27EBE4A1"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7</w:t>
            </w:r>
          </w:p>
        </w:tc>
        <w:tc>
          <w:tcPr>
            <w:tcW w:w="892" w:type="dxa"/>
            <w:shd w:val="clear" w:color="auto" w:fill="auto"/>
          </w:tcPr>
          <w:p w14:paraId="1FAEC02B"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0.577</w:t>
            </w:r>
          </w:p>
        </w:tc>
        <w:tc>
          <w:tcPr>
            <w:tcW w:w="1668" w:type="dxa"/>
            <w:shd w:val="clear" w:color="auto" w:fill="auto"/>
          </w:tcPr>
          <w:p w14:paraId="0E0EF6A2"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0.003</w:t>
            </w:r>
          </w:p>
        </w:tc>
        <w:tc>
          <w:tcPr>
            <w:tcW w:w="1473" w:type="dxa"/>
            <w:shd w:val="clear" w:color="auto" w:fill="auto"/>
          </w:tcPr>
          <w:p w14:paraId="6F18637D"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0.775</w:t>
            </w:r>
          </w:p>
        </w:tc>
        <w:tc>
          <w:tcPr>
            <w:tcW w:w="1310" w:type="dxa"/>
            <w:shd w:val="clear" w:color="auto" w:fill="auto"/>
          </w:tcPr>
          <w:p w14:paraId="15ADACEC"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0.912</w:t>
            </w:r>
          </w:p>
        </w:tc>
      </w:tr>
      <w:tr w:rsidR="00DC6396" w:rsidRPr="000C05D9" w14:paraId="37648DDA" w14:textId="77777777" w:rsidTr="00930F9F">
        <w:tc>
          <w:tcPr>
            <w:tcW w:w="2847" w:type="dxa"/>
            <w:shd w:val="clear" w:color="auto" w:fill="auto"/>
          </w:tcPr>
          <w:p w14:paraId="7096F500"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b/>
              </w:rPr>
              <w:t>Workers Productivity</w:t>
            </w:r>
          </w:p>
        </w:tc>
        <w:tc>
          <w:tcPr>
            <w:tcW w:w="1160" w:type="dxa"/>
            <w:shd w:val="clear" w:color="auto" w:fill="auto"/>
          </w:tcPr>
          <w:p w14:paraId="6A41F43D"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7</w:t>
            </w:r>
          </w:p>
        </w:tc>
        <w:tc>
          <w:tcPr>
            <w:tcW w:w="892" w:type="dxa"/>
            <w:shd w:val="clear" w:color="auto" w:fill="auto"/>
          </w:tcPr>
          <w:p w14:paraId="7F43B015"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0.710</w:t>
            </w:r>
          </w:p>
        </w:tc>
        <w:tc>
          <w:tcPr>
            <w:tcW w:w="1668" w:type="dxa"/>
            <w:shd w:val="clear" w:color="auto" w:fill="auto"/>
          </w:tcPr>
          <w:p w14:paraId="62C7135B"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0.020</w:t>
            </w:r>
          </w:p>
        </w:tc>
        <w:tc>
          <w:tcPr>
            <w:tcW w:w="1473" w:type="dxa"/>
            <w:shd w:val="clear" w:color="auto" w:fill="auto"/>
          </w:tcPr>
          <w:p w14:paraId="0A3E8279"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0.605</w:t>
            </w:r>
          </w:p>
        </w:tc>
        <w:tc>
          <w:tcPr>
            <w:tcW w:w="1310" w:type="dxa"/>
            <w:shd w:val="clear" w:color="auto" w:fill="auto"/>
          </w:tcPr>
          <w:p w14:paraId="1B200B77"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0.884</w:t>
            </w:r>
          </w:p>
        </w:tc>
      </w:tr>
    </w:tbl>
    <w:p w14:paraId="27A2B1D3" w14:textId="533929B7" w:rsidR="00DC6396" w:rsidRPr="000C05D9" w:rsidRDefault="00DC6396" w:rsidP="00DC6396">
      <w:pPr>
        <w:spacing w:line="360" w:lineRule="auto"/>
        <w:jc w:val="both"/>
        <w:rPr>
          <w:rFonts w:ascii="Times New Roman" w:hAnsi="Times New Roman"/>
          <w:b/>
        </w:rPr>
      </w:pPr>
      <w:r w:rsidRPr="000C05D9">
        <w:rPr>
          <w:rFonts w:ascii="Times New Roman" w:hAnsi="Times New Roman"/>
          <w:b/>
        </w:rPr>
        <w:t>Source: Field Survey, 202</w:t>
      </w:r>
      <w:r w:rsidR="00930F9F">
        <w:rPr>
          <w:rFonts w:ascii="Times New Roman" w:hAnsi="Times New Roman"/>
          <w:b/>
        </w:rPr>
        <w:t>5</w:t>
      </w:r>
      <w:r w:rsidRPr="000C05D9">
        <w:rPr>
          <w:rFonts w:ascii="Times New Roman" w:hAnsi="Times New Roman"/>
          <w:b/>
        </w:rPr>
        <w:t>.</w:t>
      </w:r>
    </w:p>
    <w:p w14:paraId="34A5E8BA" w14:textId="5376E5BD" w:rsidR="00DC6396" w:rsidRPr="000C05D9" w:rsidRDefault="00DC6396" w:rsidP="00DC6396">
      <w:pPr>
        <w:spacing w:line="240" w:lineRule="auto"/>
        <w:jc w:val="both"/>
        <w:rPr>
          <w:rFonts w:ascii="Times New Roman" w:hAnsi="Times New Roman"/>
          <w:b/>
        </w:rPr>
      </w:pPr>
      <w:r w:rsidRPr="000C05D9">
        <w:rPr>
          <w:rFonts w:ascii="Times New Roman" w:hAnsi="Times New Roman"/>
          <w:b/>
        </w:rPr>
        <w:t xml:space="preserve">Table 4: Internal Consistency Reliability Result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024"/>
        <w:gridCol w:w="2095"/>
        <w:gridCol w:w="2242"/>
      </w:tblGrid>
      <w:tr w:rsidR="00DC6396" w:rsidRPr="000C05D9" w14:paraId="50BC4EC7" w14:textId="77777777" w:rsidTr="00930F9F">
        <w:tc>
          <w:tcPr>
            <w:tcW w:w="989" w:type="dxa"/>
            <w:shd w:val="clear" w:color="auto" w:fill="auto"/>
          </w:tcPr>
          <w:p w14:paraId="5BDDF1E6"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S/N</w:t>
            </w:r>
          </w:p>
        </w:tc>
        <w:tc>
          <w:tcPr>
            <w:tcW w:w="4024" w:type="dxa"/>
            <w:shd w:val="clear" w:color="auto" w:fill="auto"/>
          </w:tcPr>
          <w:p w14:paraId="6C95E596"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 xml:space="preserve">Variables </w:t>
            </w:r>
          </w:p>
        </w:tc>
        <w:tc>
          <w:tcPr>
            <w:tcW w:w="2095" w:type="dxa"/>
            <w:shd w:val="clear" w:color="auto" w:fill="auto"/>
          </w:tcPr>
          <w:p w14:paraId="4D958DF3"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 xml:space="preserve">Number of Items </w:t>
            </w:r>
          </w:p>
        </w:tc>
        <w:tc>
          <w:tcPr>
            <w:tcW w:w="2242" w:type="dxa"/>
            <w:shd w:val="clear" w:color="auto" w:fill="auto"/>
          </w:tcPr>
          <w:p w14:paraId="7D7370D3"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Cronbach’s Alpha</w:t>
            </w:r>
          </w:p>
        </w:tc>
      </w:tr>
      <w:tr w:rsidR="00DC6396" w:rsidRPr="000C05D9" w14:paraId="5E521574" w14:textId="77777777" w:rsidTr="00930F9F">
        <w:tc>
          <w:tcPr>
            <w:tcW w:w="989" w:type="dxa"/>
            <w:shd w:val="clear" w:color="auto" w:fill="auto"/>
          </w:tcPr>
          <w:p w14:paraId="63271982"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rPr>
              <w:t>1</w:t>
            </w:r>
          </w:p>
        </w:tc>
        <w:tc>
          <w:tcPr>
            <w:tcW w:w="4024" w:type="dxa"/>
            <w:shd w:val="clear" w:color="auto" w:fill="auto"/>
          </w:tcPr>
          <w:p w14:paraId="6E0A7BAC"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b/>
              </w:rPr>
              <w:t>Minimum Wage</w:t>
            </w:r>
          </w:p>
        </w:tc>
        <w:tc>
          <w:tcPr>
            <w:tcW w:w="2095" w:type="dxa"/>
            <w:shd w:val="clear" w:color="auto" w:fill="auto"/>
          </w:tcPr>
          <w:p w14:paraId="23376175"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7</w:t>
            </w:r>
          </w:p>
        </w:tc>
        <w:tc>
          <w:tcPr>
            <w:tcW w:w="2242" w:type="dxa"/>
            <w:shd w:val="clear" w:color="auto" w:fill="auto"/>
          </w:tcPr>
          <w:p w14:paraId="1EA2959B"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0.710</w:t>
            </w:r>
          </w:p>
        </w:tc>
      </w:tr>
      <w:tr w:rsidR="00DC6396" w:rsidRPr="000C05D9" w14:paraId="078617E7" w14:textId="77777777" w:rsidTr="00930F9F">
        <w:tc>
          <w:tcPr>
            <w:tcW w:w="989" w:type="dxa"/>
            <w:shd w:val="clear" w:color="auto" w:fill="auto"/>
          </w:tcPr>
          <w:p w14:paraId="327D979F"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rPr>
              <w:t>3</w:t>
            </w:r>
          </w:p>
        </w:tc>
        <w:tc>
          <w:tcPr>
            <w:tcW w:w="4024" w:type="dxa"/>
            <w:shd w:val="clear" w:color="auto" w:fill="auto"/>
          </w:tcPr>
          <w:p w14:paraId="172E890E"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b/>
              </w:rPr>
              <w:t>Workers Productivity</w:t>
            </w:r>
          </w:p>
        </w:tc>
        <w:tc>
          <w:tcPr>
            <w:tcW w:w="2095" w:type="dxa"/>
            <w:shd w:val="clear" w:color="auto" w:fill="auto"/>
          </w:tcPr>
          <w:p w14:paraId="6F4C8CD7"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7</w:t>
            </w:r>
          </w:p>
        </w:tc>
        <w:tc>
          <w:tcPr>
            <w:tcW w:w="2242" w:type="dxa"/>
            <w:shd w:val="clear" w:color="auto" w:fill="auto"/>
          </w:tcPr>
          <w:p w14:paraId="66C3FB21"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0.881</w:t>
            </w:r>
          </w:p>
        </w:tc>
      </w:tr>
    </w:tbl>
    <w:p w14:paraId="3E4FB682" w14:textId="7FEABFA3" w:rsidR="00DC6396" w:rsidRPr="000C05D9" w:rsidRDefault="00DC6396" w:rsidP="00DC6396">
      <w:pPr>
        <w:spacing w:line="360" w:lineRule="auto"/>
        <w:jc w:val="both"/>
        <w:rPr>
          <w:rFonts w:ascii="Times New Roman" w:hAnsi="Times New Roman"/>
        </w:rPr>
      </w:pPr>
      <w:r w:rsidRPr="000C05D9">
        <w:rPr>
          <w:rFonts w:ascii="Times New Roman" w:hAnsi="Times New Roman"/>
          <w:b/>
        </w:rPr>
        <w:t>Source:</w:t>
      </w:r>
      <w:r w:rsidRPr="000C05D9">
        <w:rPr>
          <w:rFonts w:ascii="Times New Roman" w:hAnsi="Times New Roman"/>
        </w:rPr>
        <w:t xml:space="preserve"> </w:t>
      </w:r>
      <w:r w:rsidRPr="000C05D9">
        <w:rPr>
          <w:rFonts w:ascii="Times New Roman" w:hAnsi="Times New Roman"/>
          <w:b/>
        </w:rPr>
        <w:t>Field Survey, 202</w:t>
      </w:r>
      <w:r w:rsidR="00930F9F">
        <w:rPr>
          <w:rFonts w:ascii="Times New Roman" w:hAnsi="Times New Roman"/>
          <w:b/>
        </w:rPr>
        <w:t>5</w:t>
      </w:r>
    </w:p>
    <w:p w14:paraId="13197EE8" w14:textId="13587674" w:rsidR="00DC6396" w:rsidRPr="000C05D9" w:rsidRDefault="00DC6396" w:rsidP="00DC6396">
      <w:pPr>
        <w:spacing w:line="360" w:lineRule="auto"/>
        <w:jc w:val="both"/>
        <w:rPr>
          <w:rFonts w:ascii="Times New Roman" w:hAnsi="Times New Roman"/>
        </w:rPr>
      </w:pPr>
      <w:r w:rsidRPr="000C05D9">
        <w:rPr>
          <w:rFonts w:ascii="Times New Roman" w:hAnsi="Times New Roman"/>
        </w:rPr>
        <w:t xml:space="preserve">From </w:t>
      </w:r>
      <w:r w:rsidR="00930F9F">
        <w:rPr>
          <w:rFonts w:ascii="Times New Roman" w:hAnsi="Times New Roman"/>
        </w:rPr>
        <w:t>t</w:t>
      </w:r>
      <w:r w:rsidRPr="000C05D9">
        <w:rPr>
          <w:rFonts w:ascii="Times New Roman" w:hAnsi="Times New Roman"/>
        </w:rPr>
        <w:t xml:space="preserve">able 4, the Cronbach’s Alpha coefficient for all the study variables is above 0.70. Thus, the instrument used for evaluation was highly reliable. Hence, the researcher affirmed that the research instrument used was reliable.  </w:t>
      </w:r>
    </w:p>
    <w:p w14:paraId="1EE4376E" w14:textId="77777777" w:rsidR="00930F9F" w:rsidRDefault="00930F9F" w:rsidP="00BD6423">
      <w:pPr>
        <w:spacing w:after="240" w:line="360" w:lineRule="auto"/>
        <w:jc w:val="both"/>
        <w:rPr>
          <w:rFonts w:ascii="Times New Roman" w:hAnsi="Times New Roman"/>
          <w:b/>
        </w:rPr>
      </w:pPr>
    </w:p>
    <w:p w14:paraId="583EF89F" w14:textId="6F30C7B1" w:rsidR="00930F9F" w:rsidRPr="00930F9F" w:rsidRDefault="00930F9F" w:rsidP="00930F9F">
      <w:pPr>
        <w:pStyle w:val="ListParagraph"/>
        <w:numPr>
          <w:ilvl w:val="0"/>
          <w:numId w:val="5"/>
        </w:numPr>
        <w:spacing w:after="240" w:line="360" w:lineRule="auto"/>
        <w:jc w:val="both"/>
        <w:rPr>
          <w:rFonts w:ascii="Times New Roman" w:hAnsi="Times New Roman"/>
          <w:b/>
        </w:rPr>
      </w:pPr>
      <w:r w:rsidRPr="00930F9F">
        <w:rPr>
          <w:rFonts w:ascii="Times New Roman" w:hAnsi="Times New Roman"/>
          <w:b/>
        </w:rPr>
        <w:t>Analysis, Results and Discussion of Findings</w:t>
      </w:r>
    </w:p>
    <w:p w14:paraId="7F304815" w14:textId="5061EFF2" w:rsidR="00BD6423" w:rsidRPr="000C05D9" w:rsidRDefault="00BD6423" w:rsidP="00BD6423">
      <w:pPr>
        <w:spacing w:after="240" w:line="360" w:lineRule="auto"/>
        <w:jc w:val="both"/>
        <w:rPr>
          <w:rFonts w:ascii="Times New Roman" w:hAnsi="Times New Roman"/>
        </w:rPr>
      </w:pPr>
      <w:r w:rsidRPr="000C05D9">
        <w:rPr>
          <w:rFonts w:ascii="Times New Roman" w:hAnsi="Times New Roman"/>
          <w:b/>
        </w:rPr>
        <w:t xml:space="preserve">Response Rate </w:t>
      </w:r>
      <w:r w:rsidRPr="000C05D9">
        <w:rPr>
          <w:rFonts w:ascii="Times New Roman" w:hAnsi="Times New Roman"/>
        </w:rPr>
        <w:t xml:space="preserve"> </w:t>
      </w:r>
    </w:p>
    <w:p w14:paraId="7A4A4B21" w14:textId="1AB762A0" w:rsidR="00BD6423" w:rsidRPr="000C05D9" w:rsidRDefault="00BD6423" w:rsidP="00BD6423">
      <w:pPr>
        <w:spacing w:after="240" w:line="360" w:lineRule="auto"/>
        <w:jc w:val="both"/>
        <w:rPr>
          <w:rFonts w:ascii="Times New Roman" w:hAnsi="Times New Roman"/>
        </w:rPr>
      </w:pPr>
      <w:r w:rsidRPr="000C05D9">
        <w:rPr>
          <w:rFonts w:ascii="Times New Roman" w:hAnsi="Times New Roman"/>
        </w:rPr>
        <w:t xml:space="preserve">The researcher distributed 342 copies of questionnaire to the respondents of which 334 copies of the distributed questionnaire were duly filled and returned and was used for the analysis. This represents a response rate of about 97.7% of the population employed in the study, which was considered an excellent response rate. Table </w:t>
      </w:r>
      <w:proofErr w:type="gramStart"/>
      <w:r w:rsidR="00010AEB">
        <w:rPr>
          <w:rFonts w:ascii="Times New Roman" w:hAnsi="Times New Roman"/>
        </w:rPr>
        <w:t xml:space="preserve">5 </w:t>
      </w:r>
      <w:r w:rsidRPr="000C05D9">
        <w:rPr>
          <w:rFonts w:ascii="Times New Roman" w:hAnsi="Times New Roman"/>
        </w:rPr>
        <w:t xml:space="preserve"> presents</w:t>
      </w:r>
      <w:proofErr w:type="gramEnd"/>
      <w:r w:rsidRPr="000C05D9">
        <w:rPr>
          <w:rFonts w:ascii="Times New Roman" w:hAnsi="Times New Roman"/>
        </w:rPr>
        <w:t xml:space="preserve"> results of the response rate.</w:t>
      </w:r>
    </w:p>
    <w:p w14:paraId="0F313AC9" w14:textId="64DC6C38" w:rsidR="00BD6423" w:rsidRPr="000C05D9" w:rsidRDefault="00BD6423" w:rsidP="00BD6423">
      <w:pPr>
        <w:spacing w:after="0" w:line="360" w:lineRule="auto"/>
        <w:jc w:val="both"/>
        <w:rPr>
          <w:rFonts w:ascii="Times New Roman" w:hAnsi="Times New Roman"/>
          <w:b/>
        </w:rPr>
      </w:pPr>
      <w:r w:rsidRPr="000C05D9">
        <w:rPr>
          <w:rFonts w:ascii="Times New Roman" w:hAnsi="Times New Roman"/>
          <w:b/>
        </w:rPr>
        <w:lastRenderedPageBreak/>
        <w:t xml:space="preserve">Table </w:t>
      </w:r>
      <w:r w:rsidR="00010AEB">
        <w:rPr>
          <w:rFonts w:ascii="Times New Roman" w:hAnsi="Times New Roman"/>
          <w:b/>
        </w:rPr>
        <w:t>5</w:t>
      </w:r>
      <w:r w:rsidRPr="000C05D9">
        <w:rPr>
          <w:rFonts w:ascii="Times New Roman" w:hAnsi="Times New Roman"/>
          <w:b/>
        </w:rPr>
        <w:tab/>
        <w:t>Response Rate</w:t>
      </w:r>
    </w:p>
    <w:tbl>
      <w:tblPr>
        <w:tblW w:w="0" w:type="auto"/>
        <w:tblLook w:val="04A0" w:firstRow="1" w:lastRow="0" w:firstColumn="1" w:lastColumn="0" w:noHBand="0" w:noVBand="1"/>
      </w:tblPr>
      <w:tblGrid>
        <w:gridCol w:w="4672"/>
        <w:gridCol w:w="2835"/>
        <w:gridCol w:w="1509"/>
      </w:tblGrid>
      <w:tr w:rsidR="00BD6423" w:rsidRPr="000C05D9" w14:paraId="7CA5EDE0" w14:textId="77777777" w:rsidTr="008B465D">
        <w:tc>
          <w:tcPr>
            <w:tcW w:w="4672" w:type="dxa"/>
            <w:tcBorders>
              <w:top w:val="single" w:sz="4" w:space="0" w:color="auto"/>
              <w:left w:val="single" w:sz="4" w:space="0" w:color="auto"/>
              <w:bottom w:val="single" w:sz="4" w:space="0" w:color="auto"/>
              <w:right w:val="single" w:sz="4" w:space="0" w:color="auto"/>
            </w:tcBorders>
            <w:hideMark/>
          </w:tcPr>
          <w:p w14:paraId="6EA8E5FE" w14:textId="77777777" w:rsidR="00BD6423" w:rsidRPr="000C05D9" w:rsidRDefault="00BD6423" w:rsidP="008B465D">
            <w:pPr>
              <w:spacing w:after="0"/>
              <w:jc w:val="both"/>
              <w:rPr>
                <w:rFonts w:ascii="Times New Roman" w:hAnsi="Times New Roman"/>
                <w:b/>
              </w:rPr>
            </w:pPr>
            <w:r w:rsidRPr="000C05D9">
              <w:rPr>
                <w:rFonts w:ascii="Times New Roman" w:hAnsi="Times New Roman"/>
                <w:b/>
              </w:rPr>
              <w:t>Category</w:t>
            </w:r>
          </w:p>
        </w:tc>
        <w:tc>
          <w:tcPr>
            <w:tcW w:w="2835" w:type="dxa"/>
            <w:tcBorders>
              <w:top w:val="single" w:sz="4" w:space="0" w:color="auto"/>
              <w:left w:val="single" w:sz="4" w:space="0" w:color="auto"/>
              <w:bottom w:val="single" w:sz="4" w:space="0" w:color="auto"/>
              <w:right w:val="single" w:sz="4" w:space="0" w:color="auto"/>
            </w:tcBorders>
            <w:hideMark/>
          </w:tcPr>
          <w:p w14:paraId="608C2B38" w14:textId="77777777" w:rsidR="00BD6423" w:rsidRPr="000C05D9" w:rsidRDefault="00BD6423" w:rsidP="008B465D">
            <w:pPr>
              <w:spacing w:after="0"/>
              <w:jc w:val="center"/>
              <w:rPr>
                <w:rFonts w:ascii="Times New Roman" w:hAnsi="Times New Roman"/>
                <w:b/>
              </w:rPr>
            </w:pPr>
            <w:r w:rsidRPr="000C05D9">
              <w:rPr>
                <w:rFonts w:ascii="Times New Roman" w:hAnsi="Times New Roman"/>
                <w:b/>
              </w:rPr>
              <w:t>Frequency</w:t>
            </w:r>
          </w:p>
        </w:tc>
        <w:tc>
          <w:tcPr>
            <w:tcW w:w="1509" w:type="dxa"/>
            <w:tcBorders>
              <w:top w:val="single" w:sz="4" w:space="0" w:color="auto"/>
              <w:left w:val="single" w:sz="4" w:space="0" w:color="auto"/>
              <w:bottom w:val="single" w:sz="4" w:space="0" w:color="auto"/>
              <w:right w:val="single" w:sz="4" w:space="0" w:color="auto"/>
            </w:tcBorders>
            <w:hideMark/>
          </w:tcPr>
          <w:p w14:paraId="7C62FD8C" w14:textId="77777777" w:rsidR="00BD6423" w:rsidRPr="000C05D9" w:rsidRDefault="00BD6423" w:rsidP="008B465D">
            <w:pPr>
              <w:spacing w:after="0"/>
              <w:jc w:val="center"/>
              <w:rPr>
                <w:rFonts w:ascii="Times New Roman" w:hAnsi="Times New Roman"/>
                <w:b/>
              </w:rPr>
            </w:pPr>
            <w:r w:rsidRPr="000C05D9">
              <w:rPr>
                <w:rFonts w:ascii="Times New Roman" w:hAnsi="Times New Roman"/>
                <w:b/>
              </w:rPr>
              <w:t>Percentage</w:t>
            </w:r>
          </w:p>
        </w:tc>
      </w:tr>
      <w:tr w:rsidR="00BD6423" w:rsidRPr="000C05D9" w14:paraId="05B32F66" w14:textId="77777777" w:rsidTr="008B465D">
        <w:trPr>
          <w:trHeight w:val="70"/>
        </w:trPr>
        <w:tc>
          <w:tcPr>
            <w:tcW w:w="4672" w:type="dxa"/>
            <w:tcBorders>
              <w:top w:val="single" w:sz="4" w:space="0" w:color="auto"/>
              <w:left w:val="single" w:sz="4" w:space="0" w:color="auto"/>
              <w:bottom w:val="single" w:sz="4" w:space="0" w:color="auto"/>
              <w:right w:val="single" w:sz="4" w:space="0" w:color="auto"/>
            </w:tcBorders>
          </w:tcPr>
          <w:p w14:paraId="04A39AB2" w14:textId="77777777" w:rsidR="00BD6423" w:rsidRPr="000C05D9" w:rsidRDefault="00BD6423" w:rsidP="008B465D">
            <w:pPr>
              <w:spacing w:after="0"/>
              <w:rPr>
                <w:rFonts w:ascii="Times New Roman" w:hAnsi="Times New Roman"/>
              </w:rPr>
            </w:pPr>
            <w:r w:rsidRPr="000C05D9">
              <w:rPr>
                <w:rFonts w:ascii="Times New Roman" w:hAnsi="Times New Roman"/>
              </w:rPr>
              <w:t>Completed usable copies of questionnaire</w:t>
            </w:r>
          </w:p>
        </w:tc>
        <w:tc>
          <w:tcPr>
            <w:tcW w:w="2835" w:type="dxa"/>
            <w:tcBorders>
              <w:top w:val="single" w:sz="4" w:space="0" w:color="auto"/>
              <w:left w:val="single" w:sz="4" w:space="0" w:color="auto"/>
              <w:bottom w:val="single" w:sz="4" w:space="0" w:color="auto"/>
              <w:right w:val="single" w:sz="4" w:space="0" w:color="auto"/>
            </w:tcBorders>
          </w:tcPr>
          <w:p w14:paraId="13725CEF" w14:textId="77777777" w:rsidR="00BD6423" w:rsidRPr="000C05D9" w:rsidRDefault="00BD6423" w:rsidP="008B465D">
            <w:pPr>
              <w:spacing w:after="0"/>
              <w:jc w:val="center"/>
              <w:rPr>
                <w:rFonts w:ascii="Times New Roman" w:hAnsi="Times New Roman"/>
              </w:rPr>
            </w:pPr>
            <w:r w:rsidRPr="000C05D9">
              <w:rPr>
                <w:rFonts w:ascii="Times New Roman" w:hAnsi="Times New Roman"/>
              </w:rPr>
              <w:t>334</w:t>
            </w:r>
          </w:p>
        </w:tc>
        <w:tc>
          <w:tcPr>
            <w:tcW w:w="1509" w:type="dxa"/>
            <w:tcBorders>
              <w:top w:val="single" w:sz="4" w:space="0" w:color="auto"/>
              <w:left w:val="single" w:sz="4" w:space="0" w:color="auto"/>
              <w:bottom w:val="single" w:sz="4" w:space="0" w:color="auto"/>
              <w:right w:val="single" w:sz="4" w:space="0" w:color="auto"/>
            </w:tcBorders>
          </w:tcPr>
          <w:p w14:paraId="2563EE21" w14:textId="77777777" w:rsidR="00BD6423" w:rsidRPr="000C05D9" w:rsidRDefault="00BD6423" w:rsidP="008B465D">
            <w:pPr>
              <w:spacing w:after="0"/>
              <w:jc w:val="center"/>
              <w:rPr>
                <w:rFonts w:ascii="Times New Roman" w:hAnsi="Times New Roman"/>
              </w:rPr>
            </w:pPr>
            <w:r w:rsidRPr="000C05D9">
              <w:rPr>
                <w:rFonts w:ascii="Times New Roman" w:hAnsi="Times New Roman"/>
              </w:rPr>
              <w:t>97.7</w:t>
            </w:r>
          </w:p>
        </w:tc>
      </w:tr>
      <w:tr w:rsidR="00BD6423" w:rsidRPr="000C05D9" w14:paraId="0D1A6428" w14:textId="77777777" w:rsidTr="008B465D">
        <w:tc>
          <w:tcPr>
            <w:tcW w:w="4672" w:type="dxa"/>
            <w:tcBorders>
              <w:top w:val="single" w:sz="4" w:space="0" w:color="auto"/>
              <w:left w:val="single" w:sz="4" w:space="0" w:color="auto"/>
              <w:bottom w:val="single" w:sz="4" w:space="0" w:color="auto"/>
              <w:right w:val="single" w:sz="4" w:space="0" w:color="auto"/>
            </w:tcBorders>
            <w:hideMark/>
          </w:tcPr>
          <w:p w14:paraId="462E1380" w14:textId="77777777" w:rsidR="00BD6423" w:rsidRPr="000C05D9" w:rsidRDefault="00BD6423" w:rsidP="008B465D">
            <w:pPr>
              <w:spacing w:after="0"/>
              <w:rPr>
                <w:rFonts w:ascii="Times New Roman" w:hAnsi="Times New Roman"/>
              </w:rPr>
            </w:pPr>
            <w:r w:rsidRPr="000C05D9">
              <w:rPr>
                <w:rFonts w:ascii="Times New Roman" w:hAnsi="Times New Roman"/>
              </w:rPr>
              <w:t>Unreturned/</w:t>
            </w:r>
            <w:proofErr w:type="spellStart"/>
            <w:r w:rsidRPr="000C05D9">
              <w:rPr>
                <w:rFonts w:ascii="Times New Roman" w:hAnsi="Times New Roman"/>
              </w:rPr>
              <w:t>i</w:t>
            </w:r>
            <w:proofErr w:type="spellEnd"/>
            <w:r w:rsidRPr="000C05D9">
              <w:rPr>
                <w:rFonts w:ascii="Times New Roman" w:hAnsi="Times New Roman"/>
                <w:lang w:val="yo-NG"/>
              </w:rPr>
              <w:t>ncomplete copies</w:t>
            </w:r>
            <w:r w:rsidRPr="000C05D9">
              <w:rPr>
                <w:rFonts w:ascii="Times New Roman" w:hAnsi="Times New Roman"/>
              </w:rPr>
              <w:t xml:space="preserve"> of questionnaire</w:t>
            </w:r>
          </w:p>
        </w:tc>
        <w:tc>
          <w:tcPr>
            <w:tcW w:w="2835" w:type="dxa"/>
            <w:tcBorders>
              <w:top w:val="single" w:sz="4" w:space="0" w:color="auto"/>
              <w:left w:val="single" w:sz="4" w:space="0" w:color="auto"/>
              <w:bottom w:val="single" w:sz="4" w:space="0" w:color="auto"/>
              <w:right w:val="single" w:sz="4" w:space="0" w:color="auto"/>
            </w:tcBorders>
            <w:hideMark/>
          </w:tcPr>
          <w:p w14:paraId="70AEFF39" w14:textId="77777777" w:rsidR="00BD6423" w:rsidRPr="000C05D9" w:rsidRDefault="00BD6423" w:rsidP="008B465D">
            <w:pPr>
              <w:spacing w:after="0"/>
              <w:jc w:val="center"/>
              <w:rPr>
                <w:rFonts w:ascii="Times New Roman" w:hAnsi="Times New Roman"/>
              </w:rPr>
            </w:pPr>
            <w:r w:rsidRPr="000C05D9">
              <w:rPr>
                <w:rFonts w:ascii="Times New Roman" w:hAnsi="Times New Roman"/>
              </w:rPr>
              <w:t>8</w:t>
            </w:r>
          </w:p>
        </w:tc>
        <w:tc>
          <w:tcPr>
            <w:tcW w:w="1509" w:type="dxa"/>
            <w:tcBorders>
              <w:top w:val="single" w:sz="4" w:space="0" w:color="auto"/>
              <w:left w:val="single" w:sz="4" w:space="0" w:color="auto"/>
              <w:bottom w:val="single" w:sz="4" w:space="0" w:color="auto"/>
              <w:right w:val="single" w:sz="4" w:space="0" w:color="auto"/>
            </w:tcBorders>
            <w:hideMark/>
          </w:tcPr>
          <w:p w14:paraId="048212DD" w14:textId="77777777" w:rsidR="00BD6423" w:rsidRPr="000C05D9" w:rsidRDefault="00BD6423" w:rsidP="008B465D">
            <w:pPr>
              <w:spacing w:after="0"/>
              <w:jc w:val="center"/>
              <w:rPr>
                <w:rFonts w:ascii="Times New Roman" w:hAnsi="Times New Roman"/>
              </w:rPr>
            </w:pPr>
            <w:r w:rsidRPr="000C05D9">
              <w:rPr>
                <w:rFonts w:ascii="Times New Roman" w:hAnsi="Times New Roman"/>
              </w:rPr>
              <w:t>2.3</w:t>
            </w:r>
          </w:p>
        </w:tc>
      </w:tr>
      <w:tr w:rsidR="00BD6423" w:rsidRPr="000C05D9" w14:paraId="7602E739" w14:textId="77777777" w:rsidTr="008B465D">
        <w:tc>
          <w:tcPr>
            <w:tcW w:w="4672" w:type="dxa"/>
            <w:tcBorders>
              <w:top w:val="single" w:sz="4" w:space="0" w:color="auto"/>
              <w:left w:val="single" w:sz="4" w:space="0" w:color="auto"/>
              <w:bottom w:val="single" w:sz="4" w:space="0" w:color="auto"/>
              <w:right w:val="single" w:sz="4" w:space="0" w:color="auto"/>
            </w:tcBorders>
            <w:hideMark/>
          </w:tcPr>
          <w:p w14:paraId="48810B07" w14:textId="77777777" w:rsidR="00BD6423" w:rsidRPr="000C05D9" w:rsidRDefault="00BD6423" w:rsidP="008B465D">
            <w:pPr>
              <w:spacing w:after="0"/>
              <w:rPr>
                <w:rFonts w:ascii="Times New Roman" w:hAnsi="Times New Roman"/>
                <w:b/>
              </w:rPr>
            </w:pPr>
            <w:r w:rsidRPr="000C05D9">
              <w:rPr>
                <w:rFonts w:ascii="Times New Roman" w:hAnsi="Times New Roman"/>
                <w:b/>
              </w:rPr>
              <w:t>Total</w:t>
            </w:r>
          </w:p>
        </w:tc>
        <w:tc>
          <w:tcPr>
            <w:tcW w:w="2835" w:type="dxa"/>
            <w:tcBorders>
              <w:top w:val="single" w:sz="4" w:space="0" w:color="auto"/>
              <w:left w:val="single" w:sz="4" w:space="0" w:color="auto"/>
              <w:bottom w:val="single" w:sz="4" w:space="0" w:color="auto"/>
              <w:right w:val="single" w:sz="4" w:space="0" w:color="auto"/>
            </w:tcBorders>
            <w:hideMark/>
          </w:tcPr>
          <w:p w14:paraId="1990E3BC" w14:textId="77777777" w:rsidR="00BD6423" w:rsidRPr="000C05D9" w:rsidRDefault="00BD6423" w:rsidP="008B465D">
            <w:pPr>
              <w:spacing w:after="0"/>
              <w:jc w:val="center"/>
              <w:rPr>
                <w:rFonts w:ascii="Times New Roman" w:hAnsi="Times New Roman"/>
                <w:b/>
              </w:rPr>
            </w:pPr>
            <w:r w:rsidRPr="000C05D9">
              <w:rPr>
                <w:rFonts w:ascii="Times New Roman" w:hAnsi="Times New Roman"/>
                <w:b/>
              </w:rPr>
              <w:t>342</w:t>
            </w:r>
          </w:p>
        </w:tc>
        <w:tc>
          <w:tcPr>
            <w:tcW w:w="1509" w:type="dxa"/>
            <w:tcBorders>
              <w:top w:val="single" w:sz="4" w:space="0" w:color="auto"/>
              <w:left w:val="single" w:sz="4" w:space="0" w:color="auto"/>
              <w:bottom w:val="single" w:sz="4" w:space="0" w:color="auto"/>
              <w:right w:val="single" w:sz="4" w:space="0" w:color="auto"/>
            </w:tcBorders>
            <w:hideMark/>
          </w:tcPr>
          <w:p w14:paraId="667D751E" w14:textId="77777777" w:rsidR="00BD6423" w:rsidRPr="000C05D9" w:rsidRDefault="00BD6423" w:rsidP="008B465D">
            <w:pPr>
              <w:spacing w:after="0"/>
              <w:jc w:val="center"/>
              <w:rPr>
                <w:rFonts w:ascii="Times New Roman" w:hAnsi="Times New Roman"/>
                <w:b/>
              </w:rPr>
            </w:pPr>
            <w:r w:rsidRPr="000C05D9">
              <w:rPr>
                <w:rFonts w:ascii="Times New Roman" w:hAnsi="Times New Roman"/>
                <w:b/>
              </w:rPr>
              <w:t>100</w:t>
            </w:r>
          </w:p>
        </w:tc>
      </w:tr>
    </w:tbl>
    <w:p w14:paraId="78B3B620" w14:textId="77777777" w:rsidR="00E161A7" w:rsidRDefault="00E161A7">
      <w:pPr>
        <w:rPr>
          <w:b/>
          <w:bCs/>
        </w:rPr>
      </w:pPr>
    </w:p>
    <w:p w14:paraId="2A7305BA" w14:textId="77777777" w:rsidR="00BD6423" w:rsidRDefault="00BD6423">
      <w:pPr>
        <w:rPr>
          <w:b/>
          <w:bCs/>
        </w:rPr>
      </w:pPr>
    </w:p>
    <w:p w14:paraId="34E093CC" w14:textId="1BBA9881" w:rsidR="00BD6423" w:rsidRPr="000C05D9" w:rsidRDefault="00BD6423" w:rsidP="00BD6423">
      <w:pPr>
        <w:spacing w:line="360" w:lineRule="auto"/>
        <w:jc w:val="both"/>
        <w:rPr>
          <w:rFonts w:ascii="Times New Roman" w:hAnsi="Times New Roman"/>
          <w:b/>
        </w:rPr>
      </w:pPr>
      <w:r w:rsidRPr="000C05D9">
        <w:rPr>
          <w:rFonts w:ascii="Times New Roman" w:hAnsi="Times New Roman"/>
          <w:b/>
        </w:rPr>
        <w:t xml:space="preserve">TABLE </w:t>
      </w:r>
      <w:r w:rsidR="00010AEB">
        <w:rPr>
          <w:rFonts w:ascii="Times New Roman" w:hAnsi="Times New Roman"/>
          <w:b/>
        </w:rPr>
        <w:t>6</w:t>
      </w:r>
      <w:r w:rsidRPr="000C05D9">
        <w:rPr>
          <w:rFonts w:ascii="Times New Roman" w:hAnsi="Times New Roman"/>
          <w:b/>
        </w:rPr>
        <w:t xml:space="preserve">: Descriptive </w:t>
      </w:r>
      <w:r w:rsidR="00127B04">
        <w:rPr>
          <w:rFonts w:ascii="Times New Roman" w:hAnsi="Times New Roman"/>
          <w:b/>
        </w:rPr>
        <w:t xml:space="preserve">Statistics </w:t>
      </w:r>
      <w:r w:rsidRPr="000C05D9">
        <w:rPr>
          <w:rFonts w:ascii="Times New Roman" w:hAnsi="Times New Roman"/>
          <w:b/>
        </w:rPr>
        <w:t>on Workers’ Productivity</w:t>
      </w:r>
    </w:p>
    <w:tbl>
      <w:tblPr>
        <w:tblW w:w="1095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356"/>
        <w:gridCol w:w="1361"/>
        <w:gridCol w:w="1219"/>
        <w:gridCol w:w="1236"/>
        <w:gridCol w:w="1356"/>
        <w:gridCol w:w="1153"/>
        <w:gridCol w:w="998"/>
      </w:tblGrid>
      <w:tr w:rsidR="00BD6423" w:rsidRPr="000C05D9" w14:paraId="34CFB606" w14:textId="77777777" w:rsidTr="008B465D">
        <w:trPr>
          <w:trHeight w:val="150"/>
        </w:trPr>
        <w:tc>
          <w:tcPr>
            <w:tcW w:w="2278" w:type="dxa"/>
            <w:shd w:val="clear" w:color="auto" w:fill="auto"/>
          </w:tcPr>
          <w:p w14:paraId="2692D86C"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ITEMS</w:t>
            </w:r>
          </w:p>
        </w:tc>
        <w:tc>
          <w:tcPr>
            <w:tcW w:w="6528" w:type="dxa"/>
            <w:gridSpan w:val="5"/>
            <w:shd w:val="clear" w:color="auto" w:fill="auto"/>
          </w:tcPr>
          <w:p w14:paraId="6A855C82"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Rating</w:t>
            </w:r>
          </w:p>
        </w:tc>
        <w:tc>
          <w:tcPr>
            <w:tcW w:w="1153" w:type="dxa"/>
            <w:shd w:val="clear" w:color="auto" w:fill="auto"/>
          </w:tcPr>
          <w:p w14:paraId="193AC6B0"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Mean</w:t>
            </w:r>
          </w:p>
        </w:tc>
        <w:tc>
          <w:tcPr>
            <w:tcW w:w="998" w:type="dxa"/>
            <w:shd w:val="clear" w:color="auto" w:fill="auto"/>
          </w:tcPr>
          <w:p w14:paraId="7EE51125"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Std. Dev</w:t>
            </w:r>
          </w:p>
        </w:tc>
      </w:tr>
      <w:tr w:rsidR="00BD6423" w:rsidRPr="000C05D9" w14:paraId="0DF7809B" w14:textId="77777777" w:rsidTr="008B465D">
        <w:trPr>
          <w:trHeight w:val="120"/>
        </w:trPr>
        <w:tc>
          <w:tcPr>
            <w:tcW w:w="2278" w:type="dxa"/>
            <w:shd w:val="clear" w:color="auto" w:fill="auto"/>
          </w:tcPr>
          <w:p w14:paraId="1F86C824" w14:textId="77777777" w:rsidR="00BD6423" w:rsidRPr="000C05D9" w:rsidRDefault="00BD6423" w:rsidP="008B465D">
            <w:pPr>
              <w:spacing w:after="0" w:line="240" w:lineRule="auto"/>
              <w:jc w:val="center"/>
              <w:rPr>
                <w:rFonts w:ascii="Times New Roman" w:hAnsi="Times New Roman"/>
              </w:rPr>
            </w:pPr>
          </w:p>
        </w:tc>
        <w:tc>
          <w:tcPr>
            <w:tcW w:w="1356" w:type="dxa"/>
            <w:shd w:val="clear" w:color="auto" w:fill="auto"/>
          </w:tcPr>
          <w:p w14:paraId="10B8DD4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SA</w:t>
            </w:r>
          </w:p>
        </w:tc>
        <w:tc>
          <w:tcPr>
            <w:tcW w:w="1361" w:type="dxa"/>
            <w:shd w:val="clear" w:color="auto" w:fill="auto"/>
          </w:tcPr>
          <w:p w14:paraId="1F0CC7B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A</w:t>
            </w:r>
          </w:p>
        </w:tc>
        <w:tc>
          <w:tcPr>
            <w:tcW w:w="1219" w:type="dxa"/>
            <w:shd w:val="clear" w:color="auto" w:fill="auto"/>
          </w:tcPr>
          <w:p w14:paraId="4856FE7D"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PA</w:t>
            </w:r>
          </w:p>
        </w:tc>
        <w:tc>
          <w:tcPr>
            <w:tcW w:w="1236" w:type="dxa"/>
            <w:shd w:val="clear" w:color="auto" w:fill="auto"/>
          </w:tcPr>
          <w:p w14:paraId="4C6DEC08"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DA</w:t>
            </w:r>
          </w:p>
        </w:tc>
        <w:tc>
          <w:tcPr>
            <w:tcW w:w="1356" w:type="dxa"/>
            <w:shd w:val="clear" w:color="auto" w:fill="auto"/>
          </w:tcPr>
          <w:p w14:paraId="3004DAF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SD</w:t>
            </w:r>
          </w:p>
        </w:tc>
        <w:tc>
          <w:tcPr>
            <w:tcW w:w="1153" w:type="dxa"/>
            <w:shd w:val="clear" w:color="auto" w:fill="auto"/>
          </w:tcPr>
          <w:p w14:paraId="455099A2" w14:textId="77777777" w:rsidR="00BD6423" w:rsidRPr="000C05D9" w:rsidRDefault="00BD6423" w:rsidP="008B465D">
            <w:pPr>
              <w:spacing w:after="0" w:line="240" w:lineRule="auto"/>
              <w:rPr>
                <w:rFonts w:ascii="Times New Roman" w:hAnsi="Times New Roman"/>
              </w:rPr>
            </w:pPr>
          </w:p>
        </w:tc>
        <w:tc>
          <w:tcPr>
            <w:tcW w:w="998" w:type="dxa"/>
            <w:shd w:val="clear" w:color="auto" w:fill="auto"/>
          </w:tcPr>
          <w:p w14:paraId="4022B145" w14:textId="77777777" w:rsidR="00BD6423" w:rsidRPr="000C05D9" w:rsidRDefault="00BD6423" w:rsidP="008B465D">
            <w:pPr>
              <w:spacing w:after="0" w:line="240" w:lineRule="auto"/>
              <w:rPr>
                <w:rFonts w:ascii="Times New Roman" w:hAnsi="Times New Roman"/>
              </w:rPr>
            </w:pPr>
          </w:p>
        </w:tc>
      </w:tr>
      <w:tr w:rsidR="00BD6423" w:rsidRPr="000C05D9" w14:paraId="40145322" w14:textId="77777777" w:rsidTr="008B465D">
        <w:tc>
          <w:tcPr>
            <w:tcW w:w="2278" w:type="dxa"/>
            <w:shd w:val="clear" w:color="auto" w:fill="auto"/>
          </w:tcPr>
          <w:p w14:paraId="6B0D7A4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There is improvement in my work place</w:t>
            </w:r>
          </w:p>
        </w:tc>
        <w:tc>
          <w:tcPr>
            <w:tcW w:w="1356" w:type="dxa"/>
            <w:shd w:val="clear" w:color="auto" w:fill="auto"/>
          </w:tcPr>
          <w:p w14:paraId="7F199417"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86(25.7%)</w:t>
            </w:r>
          </w:p>
        </w:tc>
        <w:tc>
          <w:tcPr>
            <w:tcW w:w="1361" w:type="dxa"/>
            <w:shd w:val="clear" w:color="auto" w:fill="auto"/>
          </w:tcPr>
          <w:p w14:paraId="1353388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190(56.9%)</w:t>
            </w:r>
          </w:p>
        </w:tc>
        <w:tc>
          <w:tcPr>
            <w:tcW w:w="1219" w:type="dxa"/>
            <w:shd w:val="clear" w:color="auto" w:fill="auto"/>
          </w:tcPr>
          <w:p w14:paraId="7AAB9A5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15(4.5%)</w:t>
            </w:r>
          </w:p>
        </w:tc>
        <w:tc>
          <w:tcPr>
            <w:tcW w:w="1236" w:type="dxa"/>
            <w:shd w:val="clear" w:color="auto" w:fill="auto"/>
          </w:tcPr>
          <w:p w14:paraId="244C972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35(10.5%)</w:t>
            </w:r>
          </w:p>
        </w:tc>
        <w:tc>
          <w:tcPr>
            <w:tcW w:w="1356" w:type="dxa"/>
            <w:shd w:val="clear" w:color="auto" w:fill="auto"/>
          </w:tcPr>
          <w:p w14:paraId="2950938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8(2.4%)</w:t>
            </w:r>
          </w:p>
        </w:tc>
        <w:tc>
          <w:tcPr>
            <w:tcW w:w="1153" w:type="dxa"/>
            <w:shd w:val="clear" w:color="auto" w:fill="auto"/>
            <w:vAlign w:val="center"/>
          </w:tcPr>
          <w:p w14:paraId="1339923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3.9311</w:t>
            </w:r>
          </w:p>
        </w:tc>
        <w:tc>
          <w:tcPr>
            <w:tcW w:w="998" w:type="dxa"/>
            <w:shd w:val="clear" w:color="auto" w:fill="auto"/>
            <w:vAlign w:val="center"/>
          </w:tcPr>
          <w:p w14:paraId="22AC1E5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.96705</w:t>
            </w:r>
          </w:p>
        </w:tc>
      </w:tr>
      <w:tr w:rsidR="00BD6423" w:rsidRPr="000C05D9" w14:paraId="42902EAB" w14:textId="77777777" w:rsidTr="008B465D">
        <w:tc>
          <w:tcPr>
            <w:tcW w:w="2278" w:type="dxa"/>
            <w:shd w:val="clear" w:color="auto" w:fill="auto"/>
          </w:tcPr>
          <w:p w14:paraId="66C6184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 xml:space="preserve"> Each civil servant delivers his/her duty effectively irrespective of the current fuel price</w:t>
            </w:r>
          </w:p>
        </w:tc>
        <w:tc>
          <w:tcPr>
            <w:tcW w:w="1356" w:type="dxa"/>
            <w:shd w:val="clear" w:color="auto" w:fill="auto"/>
          </w:tcPr>
          <w:p w14:paraId="589EC00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41(12.3%)</w:t>
            </w:r>
          </w:p>
        </w:tc>
        <w:tc>
          <w:tcPr>
            <w:tcW w:w="1361" w:type="dxa"/>
            <w:shd w:val="clear" w:color="auto" w:fill="auto"/>
          </w:tcPr>
          <w:p w14:paraId="5D398AA8"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229(68.6%)</w:t>
            </w:r>
          </w:p>
        </w:tc>
        <w:tc>
          <w:tcPr>
            <w:tcW w:w="1219" w:type="dxa"/>
            <w:shd w:val="clear" w:color="auto" w:fill="auto"/>
          </w:tcPr>
          <w:p w14:paraId="03893F2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13(3.9%)</w:t>
            </w:r>
          </w:p>
        </w:tc>
        <w:tc>
          <w:tcPr>
            <w:tcW w:w="1236" w:type="dxa"/>
            <w:shd w:val="clear" w:color="auto" w:fill="auto"/>
          </w:tcPr>
          <w:p w14:paraId="43477E4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39(11.7%)</w:t>
            </w:r>
          </w:p>
        </w:tc>
        <w:tc>
          <w:tcPr>
            <w:tcW w:w="1356" w:type="dxa"/>
            <w:shd w:val="clear" w:color="auto" w:fill="auto"/>
          </w:tcPr>
          <w:p w14:paraId="28C4207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12(3.6%)</w:t>
            </w:r>
          </w:p>
        </w:tc>
        <w:tc>
          <w:tcPr>
            <w:tcW w:w="1153" w:type="dxa"/>
            <w:shd w:val="clear" w:color="auto" w:fill="auto"/>
            <w:vAlign w:val="center"/>
          </w:tcPr>
          <w:p w14:paraId="071F4C2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3.7425</w:t>
            </w:r>
          </w:p>
        </w:tc>
        <w:tc>
          <w:tcPr>
            <w:tcW w:w="998" w:type="dxa"/>
            <w:shd w:val="clear" w:color="auto" w:fill="auto"/>
            <w:vAlign w:val="center"/>
          </w:tcPr>
          <w:p w14:paraId="56BA4259"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.94258</w:t>
            </w:r>
          </w:p>
        </w:tc>
      </w:tr>
      <w:tr w:rsidR="00BD6423" w:rsidRPr="000C05D9" w14:paraId="2A65F51F" w14:textId="77777777" w:rsidTr="008B465D">
        <w:tc>
          <w:tcPr>
            <w:tcW w:w="2278" w:type="dxa"/>
            <w:shd w:val="clear" w:color="auto" w:fill="auto"/>
          </w:tcPr>
          <w:p w14:paraId="305B23E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 xml:space="preserve">Lagos state government is on the best state in Nigeria in terms </w:t>
            </w:r>
            <w:proofErr w:type="gramStart"/>
            <w:r w:rsidRPr="000C05D9">
              <w:rPr>
                <w:rFonts w:ascii="Times New Roman" w:hAnsi="Times New Roman"/>
              </w:rPr>
              <w:t>of  service</w:t>
            </w:r>
            <w:proofErr w:type="gramEnd"/>
            <w:r w:rsidRPr="000C05D9">
              <w:rPr>
                <w:rFonts w:ascii="Times New Roman" w:hAnsi="Times New Roman"/>
              </w:rPr>
              <w:t xml:space="preserve"> delivery</w:t>
            </w:r>
          </w:p>
        </w:tc>
        <w:tc>
          <w:tcPr>
            <w:tcW w:w="1356" w:type="dxa"/>
            <w:shd w:val="clear" w:color="auto" w:fill="auto"/>
          </w:tcPr>
          <w:p w14:paraId="337CF6DD"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91(27.2%)</w:t>
            </w:r>
          </w:p>
        </w:tc>
        <w:tc>
          <w:tcPr>
            <w:tcW w:w="1361" w:type="dxa"/>
            <w:shd w:val="clear" w:color="auto" w:fill="auto"/>
          </w:tcPr>
          <w:p w14:paraId="5C173AA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197(59%)</w:t>
            </w:r>
          </w:p>
        </w:tc>
        <w:tc>
          <w:tcPr>
            <w:tcW w:w="1219" w:type="dxa"/>
            <w:shd w:val="clear" w:color="auto" w:fill="auto"/>
          </w:tcPr>
          <w:p w14:paraId="0230EAC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16(4.8%)</w:t>
            </w:r>
          </w:p>
        </w:tc>
        <w:tc>
          <w:tcPr>
            <w:tcW w:w="1236" w:type="dxa"/>
            <w:shd w:val="clear" w:color="auto" w:fill="auto"/>
          </w:tcPr>
          <w:p w14:paraId="29AAFE2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20(6%)</w:t>
            </w:r>
          </w:p>
        </w:tc>
        <w:tc>
          <w:tcPr>
            <w:tcW w:w="1356" w:type="dxa"/>
            <w:shd w:val="clear" w:color="auto" w:fill="auto"/>
          </w:tcPr>
          <w:p w14:paraId="1FE3EFD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10(3%)</w:t>
            </w:r>
          </w:p>
        </w:tc>
        <w:tc>
          <w:tcPr>
            <w:tcW w:w="1153" w:type="dxa"/>
            <w:shd w:val="clear" w:color="auto" w:fill="auto"/>
            <w:vAlign w:val="center"/>
          </w:tcPr>
          <w:p w14:paraId="0673D569"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4.0150</w:t>
            </w:r>
          </w:p>
        </w:tc>
        <w:tc>
          <w:tcPr>
            <w:tcW w:w="998" w:type="dxa"/>
            <w:shd w:val="clear" w:color="auto" w:fill="auto"/>
            <w:vAlign w:val="center"/>
          </w:tcPr>
          <w:p w14:paraId="24CEBE4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.91192</w:t>
            </w:r>
          </w:p>
        </w:tc>
      </w:tr>
      <w:tr w:rsidR="00BD6423" w:rsidRPr="000C05D9" w14:paraId="48C19A8C" w14:textId="77777777" w:rsidTr="008B465D">
        <w:trPr>
          <w:trHeight w:val="521"/>
        </w:trPr>
        <w:tc>
          <w:tcPr>
            <w:tcW w:w="2278" w:type="dxa"/>
            <w:shd w:val="clear" w:color="auto" w:fill="auto"/>
          </w:tcPr>
          <w:p w14:paraId="2479658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We are not in any way been affected by the current economic situation in Nigeria</w:t>
            </w:r>
          </w:p>
        </w:tc>
        <w:tc>
          <w:tcPr>
            <w:tcW w:w="1356" w:type="dxa"/>
            <w:shd w:val="clear" w:color="auto" w:fill="auto"/>
          </w:tcPr>
          <w:p w14:paraId="6037C507"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w:t>
            </w:r>
          </w:p>
        </w:tc>
        <w:tc>
          <w:tcPr>
            <w:tcW w:w="1361" w:type="dxa"/>
            <w:shd w:val="clear" w:color="auto" w:fill="auto"/>
          </w:tcPr>
          <w:p w14:paraId="568E7C1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11(3.3%)</w:t>
            </w:r>
          </w:p>
        </w:tc>
        <w:tc>
          <w:tcPr>
            <w:tcW w:w="1219" w:type="dxa"/>
            <w:shd w:val="clear" w:color="auto" w:fill="auto"/>
          </w:tcPr>
          <w:p w14:paraId="333BD42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19(5.7%)</w:t>
            </w:r>
          </w:p>
        </w:tc>
        <w:tc>
          <w:tcPr>
            <w:tcW w:w="1236" w:type="dxa"/>
            <w:shd w:val="clear" w:color="auto" w:fill="auto"/>
          </w:tcPr>
          <w:p w14:paraId="1945B1E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72(21.6%)</w:t>
            </w:r>
          </w:p>
        </w:tc>
        <w:tc>
          <w:tcPr>
            <w:tcW w:w="1356" w:type="dxa"/>
            <w:shd w:val="clear" w:color="auto" w:fill="auto"/>
          </w:tcPr>
          <w:p w14:paraId="21C7DD4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232(69.5%)</w:t>
            </w:r>
          </w:p>
        </w:tc>
        <w:tc>
          <w:tcPr>
            <w:tcW w:w="1153" w:type="dxa"/>
            <w:shd w:val="clear" w:color="auto" w:fill="auto"/>
            <w:vAlign w:val="center"/>
          </w:tcPr>
          <w:p w14:paraId="0B8133F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1.4281</w:t>
            </w:r>
          </w:p>
        </w:tc>
        <w:tc>
          <w:tcPr>
            <w:tcW w:w="998" w:type="dxa"/>
            <w:shd w:val="clear" w:color="auto" w:fill="auto"/>
            <w:vAlign w:val="center"/>
          </w:tcPr>
          <w:p w14:paraId="76B2E9D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.74692</w:t>
            </w:r>
          </w:p>
        </w:tc>
      </w:tr>
      <w:tr w:rsidR="00BD6423" w:rsidRPr="000C05D9" w14:paraId="5F38E390" w14:textId="77777777" w:rsidTr="008B465D">
        <w:trPr>
          <w:trHeight w:val="1125"/>
        </w:trPr>
        <w:tc>
          <w:tcPr>
            <w:tcW w:w="2278" w:type="dxa"/>
            <w:shd w:val="clear" w:color="auto" w:fill="auto"/>
          </w:tcPr>
          <w:p w14:paraId="4652C49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 xml:space="preserve">The civil servants in Lagos state are too committed to their work </w:t>
            </w:r>
          </w:p>
        </w:tc>
        <w:tc>
          <w:tcPr>
            <w:tcW w:w="1356" w:type="dxa"/>
            <w:shd w:val="clear" w:color="auto" w:fill="auto"/>
          </w:tcPr>
          <w:p w14:paraId="704D165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98(29.3%)</w:t>
            </w:r>
          </w:p>
        </w:tc>
        <w:tc>
          <w:tcPr>
            <w:tcW w:w="1361" w:type="dxa"/>
            <w:shd w:val="clear" w:color="auto" w:fill="auto"/>
          </w:tcPr>
          <w:p w14:paraId="585E217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182(54.5%)</w:t>
            </w:r>
          </w:p>
        </w:tc>
        <w:tc>
          <w:tcPr>
            <w:tcW w:w="1219" w:type="dxa"/>
            <w:shd w:val="clear" w:color="auto" w:fill="auto"/>
          </w:tcPr>
          <w:p w14:paraId="2E372F7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21(6.3%)</w:t>
            </w:r>
          </w:p>
        </w:tc>
        <w:tc>
          <w:tcPr>
            <w:tcW w:w="1236" w:type="dxa"/>
            <w:shd w:val="clear" w:color="auto" w:fill="auto"/>
          </w:tcPr>
          <w:p w14:paraId="1625DD6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29(8.7%)</w:t>
            </w:r>
          </w:p>
        </w:tc>
        <w:tc>
          <w:tcPr>
            <w:tcW w:w="1356" w:type="dxa"/>
            <w:shd w:val="clear" w:color="auto" w:fill="auto"/>
          </w:tcPr>
          <w:p w14:paraId="45AA753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4(1.2%)</w:t>
            </w:r>
          </w:p>
        </w:tc>
        <w:tc>
          <w:tcPr>
            <w:tcW w:w="1153" w:type="dxa"/>
            <w:shd w:val="clear" w:color="auto" w:fill="auto"/>
            <w:vAlign w:val="center"/>
          </w:tcPr>
          <w:p w14:paraId="37602B9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4.0210</w:t>
            </w:r>
          </w:p>
        </w:tc>
        <w:tc>
          <w:tcPr>
            <w:tcW w:w="998" w:type="dxa"/>
            <w:shd w:val="clear" w:color="auto" w:fill="auto"/>
            <w:vAlign w:val="center"/>
          </w:tcPr>
          <w:p w14:paraId="7F75A49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.90187</w:t>
            </w:r>
          </w:p>
        </w:tc>
      </w:tr>
      <w:tr w:rsidR="00BD6423" w:rsidRPr="000C05D9" w14:paraId="309D643B" w14:textId="77777777" w:rsidTr="008B465D">
        <w:trPr>
          <w:trHeight w:val="267"/>
        </w:trPr>
        <w:tc>
          <w:tcPr>
            <w:tcW w:w="2278" w:type="dxa"/>
            <w:shd w:val="clear" w:color="auto" w:fill="auto"/>
          </w:tcPr>
          <w:p w14:paraId="247F04E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My organization cannot think of laying me off</w:t>
            </w:r>
          </w:p>
        </w:tc>
        <w:tc>
          <w:tcPr>
            <w:tcW w:w="1356" w:type="dxa"/>
            <w:shd w:val="clear" w:color="auto" w:fill="auto"/>
          </w:tcPr>
          <w:p w14:paraId="37ECA40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105(31.4%)</w:t>
            </w:r>
          </w:p>
        </w:tc>
        <w:tc>
          <w:tcPr>
            <w:tcW w:w="1361" w:type="dxa"/>
            <w:shd w:val="clear" w:color="auto" w:fill="auto"/>
          </w:tcPr>
          <w:p w14:paraId="0C5CA52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133(39.8%)</w:t>
            </w:r>
          </w:p>
        </w:tc>
        <w:tc>
          <w:tcPr>
            <w:tcW w:w="1219" w:type="dxa"/>
            <w:shd w:val="clear" w:color="auto" w:fill="auto"/>
          </w:tcPr>
          <w:p w14:paraId="5938035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27(8.1%)</w:t>
            </w:r>
          </w:p>
        </w:tc>
        <w:tc>
          <w:tcPr>
            <w:tcW w:w="1236" w:type="dxa"/>
            <w:shd w:val="clear" w:color="auto" w:fill="auto"/>
          </w:tcPr>
          <w:p w14:paraId="54E4C8F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46(13.8%)</w:t>
            </w:r>
          </w:p>
        </w:tc>
        <w:tc>
          <w:tcPr>
            <w:tcW w:w="1356" w:type="dxa"/>
            <w:shd w:val="clear" w:color="auto" w:fill="auto"/>
          </w:tcPr>
          <w:p w14:paraId="67FF8E7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23(6.9%)</w:t>
            </w:r>
          </w:p>
        </w:tc>
        <w:tc>
          <w:tcPr>
            <w:tcW w:w="1153" w:type="dxa"/>
            <w:shd w:val="clear" w:color="auto" w:fill="auto"/>
            <w:vAlign w:val="center"/>
          </w:tcPr>
          <w:p w14:paraId="52085A8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3.7515</w:t>
            </w:r>
          </w:p>
        </w:tc>
        <w:tc>
          <w:tcPr>
            <w:tcW w:w="998" w:type="dxa"/>
            <w:shd w:val="clear" w:color="auto" w:fill="auto"/>
            <w:vAlign w:val="center"/>
          </w:tcPr>
          <w:p w14:paraId="25866A0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1.22826</w:t>
            </w:r>
          </w:p>
        </w:tc>
      </w:tr>
      <w:tr w:rsidR="00BD6423" w:rsidRPr="000C05D9" w14:paraId="42C32145" w14:textId="77777777" w:rsidTr="008B465D">
        <w:trPr>
          <w:trHeight w:val="270"/>
        </w:trPr>
        <w:tc>
          <w:tcPr>
            <w:tcW w:w="2278" w:type="dxa"/>
            <w:shd w:val="clear" w:color="auto" w:fill="auto"/>
          </w:tcPr>
          <w:p w14:paraId="211B0A4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 xml:space="preserve">I always receive incentives </w:t>
            </w:r>
          </w:p>
        </w:tc>
        <w:tc>
          <w:tcPr>
            <w:tcW w:w="1356" w:type="dxa"/>
            <w:shd w:val="clear" w:color="auto" w:fill="auto"/>
          </w:tcPr>
          <w:p w14:paraId="2566B77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43(12.9%)</w:t>
            </w:r>
          </w:p>
        </w:tc>
        <w:tc>
          <w:tcPr>
            <w:tcW w:w="1361" w:type="dxa"/>
            <w:shd w:val="clear" w:color="auto" w:fill="auto"/>
          </w:tcPr>
          <w:p w14:paraId="7098158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190(56.9%)</w:t>
            </w:r>
          </w:p>
        </w:tc>
        <w:tc>
          <w:tcPr>
            <w:tcW w:w="1219" w:type="dxa"/>
            <w:shd w:val="clear" w:color="auto" w:fill="auto"/>
          </w:tcPr>
          <w:p w14:paraId="157E038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23(6.9%)</w:t>
            </w:r>
          </w:p>
        </w:tc>
        <w:tc>
          <w:tcPr>
            <w:tcW w:w="1236" w:type="dxa"/>
            <w:shd w:val="clear" w:color="auto" w:fill="auto"/>
          </w:tcPr>
          <w:p w14:paraId="1E5B24A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51(15.3%)</w:t>
            </w:r>
          </w:p>
        </w:tc>
        <w:tc>
          <w:tcPr>
            <w:tcW w:w="1356" w:type="dxa"/>
            <w:shd w:val="clear" w:color="auto" w:fill="auto"/>
          </w:tcPr>
          <w:p w14:paraId="2999A16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27(8.1%)</w:t>
            </w:r>
          </w:p>
        </w:tc>
        <w:tc>
          <w:tcPr>
            <w:tcW w:w="1153" w:type="dxa"/>
            <w:shd w:val="clear" w:color="auto" w:fill="auto"/>
            <w:vAlign w:val="center"/>
          </w:tcPr>
          <w:p w14:paraId="05D2205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3.5120</w:t>
            </w:r>
          </w:p>
        </w:tc>
        <w:tc>
          <w:tcPr>
            <w:tcW w:w="998" w:type="dxa"/>
            <w:shd w:val="clear" w:color="auto" w:fill="auto"/>
            <w:vAlign w:val="center"/>
          </w:tcPr>
          <w:p w14:paraId="692EC83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1.14090</w:t>
            </w:r>
          </w:p>
        </w:tc>
      </w:tr>
      <w:tr w:rsidR="00BD6423" w:rsidRPr="000C05D9" w14:paraId="7A57903E" w14:textId="77777777" w:rsidTr="008B465D">
        <w:trPr>
          <w:trHeight w:val="378"/>
        </w:trPr>
        <w:tc>
          <w:tcPr>
            <w:tcW w:w="2278" w:type="dxa"/>
            <w:shd w:val="clear" w:color="auto" w:fill="auto"/>
          </w:tcPr>
          <w:p w14:paraId="52E03E9D" w14:textId="77777777" w:rsidR="00BD6423" w:rsidRPr="000C05D9" w:rsidRDefault="00BD6423" w:rsidP="008B465D">
            <w:pPr>
              <w:spacing w:after="0" w:line="240" w:lineRule="auto"/>
              <w:rPr>
                <w:rFonts w:ascii="Times New Roman" w:hAnsi="Times New Roman"/>
              </w:rPr>
            </w:pPr>
          </w:p>
        </w:tc>
        <w:tc>
          <w:tcPr>
            <w:tcW w:w="1356" w:type="dxa"/>
            <w:shd w:val="clear" w:color="auto" w:fill="auto"/>
          </w:tcPr>
          <w:p w14:paraId="7FCEF21C" w14:textId="77777777" w:rsidR="00BD6423" w:rsidRPr="000C05D9" w:rsidRDefault="00BD6423" w:rsidP="008B465D">
            <w:pPr>
              <w:spacing w:after="0" w:line="240" w:lineRule="auto"/>
              <w:rPr>
                <w:rFonts w:ascii="Times New Roman" w:hAnsi="Times New Roman"/>
              </w:rPr>
            </w:pPr>
          </w:p>
        </w:tc>
        <w:tc>
          <w:tcPr>
            <w:tcW w:w="1361" w:type="dxa"/>
            <w:shd w:val="clear" w:color="auto" w:fill="auto"/>
          </w:tcPr>
          <w:p w14:paraId="412B1DA6" w14:textId="77777777" w:rsidR="00BD6423" w:rsidRPr="000C05D9" w:rsidRDefault="00BD6423" w:rsidP="008B465D">
            <w:pPr>
              <w:spacing w:after="0" w:line="240" w:lineRule="auto"/>
              <w:rPr>
                <w:rFonts w:ascii="Times New Roman" w:hAnsi="Times New Roman"/>
              </w:rPr>
            </w:pPr>
          </w:p>
        </w:tc>
        <w:tc>
          <w:tcPr>
            <w:tcW w:w="1219" w:type="dxa"/>
            <w:shd w:val="clear" w:color="auto" w:fill="auto"/>
          </w:tcPr>
          <w:p w14:paraId="2E1D3E5A" w14:textId="77777777" w:rsidR="00BD6423" w:rsidRPr="000C05D9" w:rsidRDefault="00BD6423" w:rsidP="008B465D">
            <w:pPr>
              <w:spacing w:after="0" w:line="240" w:lineRule="auto"/>
              <w:rPr>
                <w:rFonts w:ascii="Times New Roman" w:hAnsi="Times New Roman"/>
              </w:rPr>
            </w:pPr>
          </w:p>
        </w:tc>
        <w:tc>
          <w:tcPr>
            <w:tcW w:w="1236" w:type="dxa"/>
            <w:shd w:val="clear" w:color="auto" w:fill="auto"/>
          </w:tcPr>
          <w:p w14:paraId="32EDBC64" w14:textId="77777777" w:rsidR="00BD6423" w:rsidRPr="000C05D9" w:rsidRDefault="00BD6423" w:rsidP="008B465D">
            <w:pPr>
              <w:spacing w:after="0" w:line="240" w:lineRule="auto"/>
              <w:rPr>
                <w:rFonts w:ascii="Times New Roman" w:hAnsi="Times New Roman"/>
              </w:rPr>
            </w:pPr>
          </w:p>
        </w:tc>
        <w:tc>
          <w:tcPr>
            <w:tcW w:w="1356" w:type="dxa"/>
            <w:shd w:val="clear" w:color="auto" w:fill="auto"/>
          </w:tcPr>
          <w:p w14:paraId="65611CEC" w14:textId="77777777" w:rsidR="00BD6423" w:rsidRPr="000C05D9" w:rsidRDefault="00BD6423" w:rsidP="008B465D">
            <w:pPr>
              <w:spacing w:after="0" w:line="240" w:lineRule="auto"/>
              <w:rPr>
                <w:rFonts w:ascii="Times New Roman" w:hAnsi="Times New Roman"/>
              </w:rPr>
            </w:pPr>
          </w:p>
        </w:tc>
        <w:tc>
          <w:tcPr>
            <w:tcW w:w="1153" w:type="dxa"/>
            <w:shd w:val="clear" w:color="auto" w:fill="auto"/>
          </w:tcPr>
          <w:p w14:paraId="599F6658"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3.4859</w:t>
            </w:r>
          </w:p>
        </w:tc>
        <w:tc>
          <w:tcPr>
            <w:tcW w:w="998" w:type="dxa"/>
            <w:shd w:val="clear" w:color="auto" w:fill="auto"/>
          </w:tcPr>
          <w:p w14:paraId="53262B4A" w14:textId="77777777" w:rsidR="00BD6423" w:rsidRPr="000C05D9" w:rsidRDefault="00BD6423" w:rsidP="008B465D">
            <w:pPr>
              <w:spacing w:after="0" w:line="240" w:lineRule="auto"/>
              <w:rPr>
                <w:rFonts w:ascii="Times New Roman" w:hAnsi="Times New Roman"/>
              </w:rPr>
            </w:pPr>
          </w:p>
        </w:tc>
      </w:tr>
    </w:tbl>
    <w:p w14:paraId="0C459CFA" w14:textId="77777777" w:rsidR="00BD6423" w:rsidRPr="000C05D9" w:rsidRDefault="00BD6423" w:rsidP="00BD6423">
      <w:pPr>
        <w:autoSpaceDE w:val="0"/>
        <w:autoSpaceDN w:val="0"/>
        <w:adjustRightInd w:val="0"/>
        <w:spacing w:after="0" w:line="240" w:lineRule="auto"/>
        <w:rPr>
          <w:rFonts w:ascii="Times New Roman" w:hAnsi="Times New Roman"/>
          <w:b/>
          <w:iCs/>
        </w:rPr>
      </w:pPr>
      <w:r w:rsidRPr="000C05D9">
        <w:rPr>
          <w:rFonts w:ascii="Times New Roman" w:hAnsi="Times New Roman"/>
          <w:b/>
          <w:iCs/>
        </w:rPr>
        <w:t>Source: Researchers Findings 2025</w:t>
      </w:r>
    </w:p>
    <w:p w14:paraId="65A3DF6F" w14:textId="77777777" w:rsidR="00BD6423" w:rsidRPr="000C05D9" w:rsidRDefault="00BD6423" w:rsidP="00BD6423">
      <w:pPr>
        <w:autoSpaceDE w:val="0"/>
        <w:autoSpaceDN w:val="0"/>
        <w:adjustRightInd w:val="0"/>
        <w:spacing w:after="0" w:line="240" w:lineRule="auto"/>
        <w:jc w:val="center"/>
        <w:rPr>
          <w:rFonts w:ascii="Times New Roman" w:hAnsi="Times New Roman"/>
          <w:b/>
          <w:iCs/>
        </w:rPr>
      </w:pPr>
    </w:p>
    <w:p w14:paraId="5ABFA381" w14:textId="77777777" w:rsidR="00BD6423" w:rsidRPr="000C05D9" w:rsidRDefault="00BD6423" w:rsidP="00BD6423">
      <w:pPr>
        <w:spacing w:line="360" w:lineRule="auto"/>
        <w:jc w:val="both"/>
        <w:rPr>
          <w:rFonts w:ascii="Times New Roman" w:hAnsi="Times New Roman"/>
        </w:rPr>
      </w:pPr>
      <w:r w:rsidRPr="000C05D9">
        <w:rPr>
          <w:rFonts w:ascii="Times New Roman" w:hAnsi="Times New Roman"/>
        </w:rPr>
        <w:lastRenderedPageBreak/>
        <w:t xml:space="preserve">The questions were used to harness the state or nature of worker’s productivity. Based on the survey, it was observed that majority (82.6%) of the respondents asserted that there is an improvement in their work place. This finding shows that there is high productivity among workers in Lagos State Lands Bureau. Further findings show that 80.9% who represent greater percentage of the respondents agreed that each civil servant delivers his/her duty effectively irrespective of the current fuel price. This means that skyrocketing fuel price is not really affecting civil servant in Lagos state from been productive. Similarly, 86.2% of the respondents asserted that in Nigeria, Lagos state is among the states with efficient service delivery. However, 91.1% of the respondents indicated that present economic situation in Nigeria which includes high inflation rate is affecting them in terms of productivity. </w:t>
      </w:r>
    </w:p>
    <w:p w14:paraId="04F06136" w14:textId="77777777" w:rsidR="00BD6423" w:rsidRPr="000C05D9" w:rsidRDefault="00BD6423" w:rsidP="00127B04">
      <w:pPr>
        <w:spacing w:after="0" w:line="360" w:lineRule="auto"/>
        <w:jc w:val="both"/>
        <w:rPr>
          <w:rFonts w:ascii="Times New Roman" w:hAnsi="Times New Roman"/>
        </w:rPr>
      </w:pPr>
      <w:r w:rsidRPr="000C05D9">
        <w:rPr>
          <w:rFonts w:ascii="Times New Roman" w:hAnsi="Times New Roman"/>
        </w:rPr>
        <w:t>From the survey also, it was found that Lagos State Lands Bureau are too committed to their work as asserted by 83.8% of the respondents. The implication of this is that Lagos civil servants do not play with their work amidst the reality of the economy. It is arguably based on the commitment of the workers to work by the Lagos State Lands Bureau that they asserted that their ministries cannot of think of laying them off. Interestingly, 66.8% of the respondents asserted that they always receive incentives from their working place.</w:t>
      </w:r>
    </w:p>
    <w:p w14:paraId="14CE03D3" w14:textId="299CF923" w:rsidR="00BD6423" w:rsidRPr="000C05D9" w:rsidRDefault="00BD6423" w:rsidP="00BD6423">
      <w:pPr>
        <w:spacing w:line="360" w:lineRule="auto"/>
        <w:jc w:val="both"/>
        <w:rPr>
          <w:rFonts w:ascii="Times New Roman" w:hAnsi="Times New Roman"/>
          <w:b/>
        </w:rPr>
      </w:pPr>
      <w:r w:rsidRPr="000C05D9">
        <w:rPr>
          <w:rFonts w:ascii="Times New Roman" w:hAnsi="Times New Roman"/>
          <w:b/>
        </w:rPr>
        <w:t xml:space="preserve">Table </w:t>
      </w:r>
      <w:r w:rsidR="00010AEB">
        <w:rPr>
          <w:rFonts w:ascii="Times New Roman" w:hAnsi="Times New Roman"/>
          <w:b/>
        </w:rPr>
        <w:t>7</w:t>
      </w:r>
      <w:r w:rsidRPr="000C05D9">
        <w:rPr>
          <w:rFonts w:ascii="Times New Roman" w:hAnsi="Times New Roman"/>
          <w:b/>
        </w:rPr>
        <w:t>: Descriptive on Minimum Wage</w:t>
      </w:r>
    </w:p>
    <w:tbl>
      <w:tblPr>
        <w:tblW w:w="1095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5"/>
        <w:gridCol w:w="1361"/>
        <w:gridCol w:w="1274"/>
        <w:gridCol w:w="1236"/>
        <w:gridCol w:w="1356"/>
        <w:gridCol w:w="1138"/>
        <w:gridCol w:w="996"/>
      </w:tblGrid>
      <w:tr w:rsidR="00BD6423" w:rsidRPr="000C05D9" w14:paraId="67962D8E" w14:textId="77777777" w:rsidTr="008B465D">
        <w:trPr>
          <w:trHeight w:val="150"/>
        </w:trPr>
        <w:tc>
          <w:tcPr>
            <w:tcW w:w="2241" w:type="dxa"/>
            <w:shd w:val="clear" w:color="auto" w:fill="auto"/>
          </w:tcPr>
          <w:p w14:paraId="3E7579C3"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ITEMS</w:t>
            </w:r>
          </w:p>
        </w:tc>
        <w:tc>
          <w:tcPr>
            <w:tcW w:w="6582" w:type="dxa"/>
            <w:gridSpan w:val="5"/>
            <w:shd w:val="clear" w:color="auto" w:fill="auto"/>
          </w:tcPr>
          <w:p w14:paraId="3BCD0BF3"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Rating</w:t>
            </w:r>
          </w:p>
        </w:tc>
        <w:tc>
          <w:tcPr>
            <w:tcW w:w="1138" w:type="dxa"/>
            <w:shd w:val="clear" w:color="auto" w:fill="auto"/>
          </w:tcPr>
          <w:p w14:paraId="44504883"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Mean</w:t>
            </w:r>
          </w:p>
        </w:tc>
        <w:tc>
          <w:tcPr>
            <w:tcW w:w="996" w:type="dxa"/>
            <w:shd w:val="clear" w:color="auto" w:fill="auto"/>
          </w:tcPr>
          <w:p w14:paraId="56FA9E42"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Std. Dev</w:t>
            </w:r>
          </w:p>
        </w:tc>
      </w:tr>
      <w:tr w:rsidR="00BD6423" w:rsidRPr="000C05D9" w14:paraId="0D107F46" w14:textId="77777777" w:rsidTr="008B465D">
        <w:trPr>
          <w:trHeight w:val="120"/>
        </w:trPr>
        <w:tc>
          <w:tcPr>
            <w:tcW w:w="2241" w:type="dxa"/>
            <w:shd w:val="clear" w:color="auto" w:fill="auto"/>
          </w:tcPr>
          <w:p w14:paraId="075E89CA" w14:textId="77777777" w:rsidR="00BD6423" w:rsidRPr="000C05D9" w:rsidRDefault="00BD6423" w:rsidP="008B465D">
            <w:pPr>
              <w:spacing w:after="0" w:line="240" w:lineRule="auto"/>
              <w:jc w:val="center"/>
              <w:rPr>
                <w:rFonts w:ascii="Times New Roman" w:hAnsi="Times New Roman"/>
              </w:rPr>
            </w:pPr>
          </w:p>
        </w:tc>
        <w:tc>
          <w:tcPr>
            <w:tcW w:w="1355" w:type="dxa"/>
            <w:shd w:val="clear" w:color="auto" w:fill="auto"/>
          </w:tcPr>
          <w:p w14:paraId="50D8BEC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SA</w:t>
            </w:r>
          </w:p>
        </w:tc>
        <w:tc>
          <w:tcPr>
            <w:tcW w:w="1361" w:type="dxa"/>
            <w:shd w:val="clear" w:color="auto" w:fill="auto"/>
          </w:tcPr>
          <w:p w14:paraId="261AF10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A</w:t>
            </w:r>
          </w:p>
        </w:tc>
        <w:tc>
          <w:tcPr>
            <w:tcW w:w="1274" w:type="dxa"/>
            <w:shd w:val="clear" w:color="auto" w:fill="auto"/>
          </w:tcPr>
          <w:p w14:paraId="729E014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PA</w:t>
            </w:r>
          </w:p>
        </w:tc>
        <w:tc>
          <w:tcPr>
            <w:tcW w:w="1236" w:type="dxa"/>
            <w:shd w:val="clear" w:color="auto" w:fill="auto"/>
          </w:tcPr>
          <w:p w14:paraId="32A4935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DA</w:t>
            </w:r>
          </w:p>
        </w:tc>
        <w:tc>
          <w:tcPr>
            <w:tcW w:w="1356" w:type="dxa"/>
            <w:shd w:val="clear" w:color="auto" w:fill="auto"/>
          </w:tcPr>
          <w:p w14:paraId="6EB4EBB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SD</w:t>
            </w:r>
          </w:p>
        </w:tc>
        <w:tc>
          <w:tcPr>
            <w:tcW w:w="1138" w:type="dxa"/>
            <w:shd w:val="clear" w:color="auto" w:fill="auto"/>
          </w:tcPr>
          <w:p w14:paraId="2DC46C8E" w14:textId="77777777" w:rsidR="00BD6423" w:rsidRPr="000C05D9" w:rsidRDefault="00BD6423" w:rsidP="008B465D">
            <w:pPr>
              <w:spacing w:after="0" w:line="240" w:lineRule="auto"/>
              <w:rPr>
                <w:rFonts w:ascii="Times New Roman" w:hAnsi="Times New Roman"/>
              </w:rPr>
            </w:pPr>
          </w:p>
        </w:tc>
        <w:tc>
          <w:tcPr>
            <w:tcW w:w="996" w:type="dxa"/>
            <w:shd w:val="clear" w:color="auto" w:fill="auto"/>
          </w:tcPr>
          <w:p w14:paraId="638554BB" w14:textId="77777777" w:rsidR="00BD6423" w:rsidRPr="000C05D9" w:rsidRDefault="00BD6423" w:rsidP="008B465D">
            <w:pPr>
              <w:spacing w:after="0" w:line="240" w:lineRule="auto"/>
              <w:rPr>
                <w:rFonts w:ascii="Times New Roman" w:hAnsi="Times New Roman"/>
              </w:rPr>
            </w:pPr>
          </w:p>
        </w:tc>
      </w:tr>
      <w:tr w:rsidR="00BD6423" w:rsidRPr="000C05D9" w14:paraId="6678BED4" w14:textId="77777777" w:rsidTr="008B465D">
        <w:tc>
          <w:tcPr>
            <w:tcW w:w="2241" w:type="dxa"/>
            <w:shd w:val="clear" w:color="auto" w:fill="auto"/>
          </w:tcPr>
          <w:p w14:paraId="4CEF652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 xml:space="preserve">National minimum wage has been </w:t>
            </w:r>
            <w:proofErr w:type="gramStart"/>
            <w:r w:rsidRPr="000C05D9">
              <w:rPr>
                <w:rFonts w:ascii="Times New Roman" w:hAnsi="Times New Roman"/>
              </w:rPr>
              <w:t>effected</w:t>
            </w:r>
            <w:proofErr w:type="gramEnd"/>
            <w:r w:rsidRPr="000C05D9">
              <w:rPr>
                <w:rFonts w:ascii="Times New Roman" w:hAnsi="Times New Roman"/>
              </w:rPr>
              <w:t xml:space="preserve"> in Lagos state civil service</w:t>
            </w:r>
          </w:p>
        </w:tc>
        <w:tc>
          <w:tcPr>
            <w:tcW w:w="1355" w:type="dxa"/>
            <w:shd w:val="clear" w:color="auto" w:fill="auto"/>
          </w:tcPr>
          <w:p w14:paraId="1707DF3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32(9.6%)</w:t>
            </w:r>
          </w:p>
        </w:tc>
        <w:tc>
          <w:tcPr>
            <w:tcW w:w="1361" w:type="dxa"/>
            <w:shd w:val="clear" w:color="auto" w:fill="auto"/>
          </w:tcPr>
          <w:p w14:paraId="240AD8E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218(65.3%)</w:t>
            </w:r>
          </w:p>
        </w:tc>
        <w:tc>
          <w:tcPr>
            <w:tcW w:w="1274" w:type="dxa"/>
            <w:shd w:val="clear" w:color="auto" w:fill="auto"/>
          </w:tcPr>
          <w:p w14:paraId="4F2F2DC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24(7.2%)</w:t>
            </w:r>
          </w:p>
        </w:tc>
        <w:tc>
          <w:tcPr>
            <w:tcW w:w="1236" w:type="dxa"/>
            <w:shd w:val="clear" w:color="auto" w:fill="auto"/>
          </w:tcPr>
          <w:p w14:paraId="5FFBA5F9"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35(10.5%)</w:t>
            </w:r>
          </w:p>
        </w:tc>
        <w:tc>
          <w:tcPr>
            <w:tcW w:w="1356" w:type="dxa"/>
            <w:shd w:val="clear" w:color="auto" w:fill="auto"/>
          </w:tcPr>
          <w:p w14:paraId="541B1F4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25(7.5%)</w:t>
            </w:r>
          </w:p>
        </w:tc>
        <w:tc>
          <w:tcPr>
            <w:tcW w:w="1138" w:type="dxa"/>
            <w:shd w:val="clear" w:color="auto" w:fill="auto"/>
            <w:vAlign w:val="center"/>
          </w:tcPr>
          <w:p w14:paraId="2F8B5D6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3.589</w:t>
            </w:r>
          </w:p>
        </w:tc>
        <w:tc>
          <w:tcPr>
            <w:tcW w:w="996" w:type="dxa"/>
            <w:shd w:val="clear" w:color="auto" w:fill="auto"/>
            <w:vAlign w:val="center"/>
          </w:tcPr>
          <w:p w14:paraId="108C03C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1.04667</w:t>
            </w:r>
          </w:p>
        </w:tc>
      </w:tr>
      <w:tr w:rsidR="00BD6423" w:rsidRPr="000C05D9" w14:paraId="3A5390D0" w14:textId="77777777" w:rsidTr="008B465D">
        <w:tc>
          <w:tcPr>
            <w:tcW w:w="2241" w:type="dxa"/>
            <w:shd w:val="clear" w:color="auto" w:fill="auto"/>
          </w:tcPr>
          <w:p w14:paraId="413DC24D"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 xml:space="preserve"> Minimum wage in Lagos state civil service is above the national minimum wage</w:t>
            </w:r>
          </w:p>
        </w:tc>
        <w:tc>
          <w:tcPr>
            <w:tcW w:w="1355" w:type="dxa"/>
            <w:shd w:val="clear" w:color="auto" w:fill="auto"/>
          </w:tcPr>
          <w:p w14:paraId="7953E467"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74(22.2%)</w:t>
            </w:r>
          </w:p>
        </w:tc>
        <w:tc>
          <w:tcPr>
            <w:tcW w:w="1361" w:type="dxa"/>
            <w:shd w:val="clear" w:color="auto" w:fill="auto"/>
          </w:tcPr>
          <w:p w14:paraId="226E3AD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195(58.4%)</w:t>
            </w:r>
          </w:p>
        </w:tc>
        <w:tc>
          <w:tcPr>
            <w:tcW w:w="1274" w:type="dxa"/>
            <w:shd w:val="clear" w:color="auto" w:fill="auto"/>
          </w:tcPr>
          <w:p w14:paraId="79D4ABB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28(8.4%)</w:t>
            </w:r>
          </w:p>
        </w:tc>
        <w:tc>
          <w:tcPr>
            <w:tcW w:w="1236" w:type="dxa"/>
            <w:shd w:val="clear" w:color="auto" w:fill="auto"/>
          </w:tcPr>
          <w:p w14:paraId="6ECC623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29(8.7%)</w:t>
            </w:r>
          </w:p>
        </w:tc>
        <w:tc>
          <w:tcPr>
            <w:tcW w:w="1356" w:type="dxa"/>
            <w:shd w:val="clear" w:color="auto" w:fill="auto"/>
          </w:tcPr>
          <w:p w14:paraId="31E1F1E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8(2.4%)</w:t>
            </w:r>
          </w:p>
        </w:tc>
        <w:tc>
          <w:tcPr>
            <w:tcW w:w="1138" w:type="dxa"/>
            <w:shd w:val="clear" w:color="auto" w:fill="auto"/>
            <w:vAlign w:val="center"/>
          </w:tcPr>
          <w:p w14:paraId="440A6E8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3.8922</w:t>
            </w:r>
          </w:p>
        </w:tc>
        <w:tc>
          <w:tcPr>
            <w:tcW w:w="996" w:type="dxa"/>
            <w:shd w:val="clear" w:color="auto" w:fill="auto"/>
            <w:vAlign w:val="center"/>
          </w:tcPr>
          <w:p w14:paraId="5F40218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.92694</w:t>
            </w:r>
          </w:p>
        </w:tc>
      </w:tr>
      <w:tr w:rsidR="00BD6423" w:rsidRPr="000C05D9" w14:paraId="43083D14" w14:textId="77777777" w:rsidTr="008B465D">
        <w:tc>
          <w:tcPr>
            <w:tcW w:w="2241" w:type="dxa"/>
            <w:shd w:val="clear" w:color="auto" w:fill="auto"/>
          </w:tcPr>
          <w:p w14:paraId="32E741B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Lagos state government has adjusted its payment structure to accommodate the new national minimum wage</w:t>
            </w:r>
          </w:p>
        </w:tc>
        <w:tc>
          <w:tcPr>
            <w:tcW w:w="1355" w:type="dxa"/>
            <w:shd w:val="clear" w:color="auto" w:fill="auto"/>
          </w:tcPr>
          <w:p w14:paraId="6CD0241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46(13.8%)</w:t>
            </w:r>
          </w:p>
        </w:tc>
        <w:tc>
          <w:tcPr>
            <w:tcW w:w="1361" w:type="dxa"/>
            <w:shd w:val="clear" w:color="auto" w:fill="auto"/>
          </w:tcPr>
          <w:p w14:paraId="0805DC8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228(68.3%)</w:t>
            </w:r>
          </w:p>
        </w:tc>
        <w:tc>
          <w:tcPr>
            <w:tcW w:w="1274" w:type="dxa"/>
            <w:shd w:val="clear" w:color="auto" w:fill="auto"/>
          </w:tcPr>
          <w:p w14:paraId="63E8F96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30(9%)</w:t>
            </w:r>
          </w:p>
        </w:tc>
        <w:tc>
          <w:tcPr>
            <w:tcW w:w="1236" w:type="dxa"/>
            <w:shd w:val="clear" w:color="auto" w:fill="auto"/>
          </w:tcPr>
          <w:p w14:paraId="7BB5F67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24(7.2%)</w:t>
            </w:r>
          </w:p>
        </w:tc>
        <w:tc>
          <w:tcPr>
            <w:tcW w:w="1356" w:type="dxa"/>
            <w:shd w:val="clear" w:color="auto" w:fill="auto"/>
          </w:tcPr>
          <w:p w14:paraId="0EBDC0C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6(1.8%)</w:t>
            </w:r>
          </w:p>
        </w:tc>
        <w:tc>
          <w:tcPr>
            <w:tcW w:w="1138" w:type="dxa"/>
            <w:shd w:val="clear" w:color="auto" w:fill="auto"/>
            <w:vAlign w:val="center"/>
          </w:tcPr>
          <w:p w14:paraId="2098472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3.8503</w:t>
            </w:r>
          </w:p>
        </w:tc>
        <w:tc>
          <w:tcPr>
            <w:tcW w:w="996" w:type="dxa"/>
            <w:shd w:val="clear" w:color="auto" w:fill="auto"/>
            <w:vAlign w:val="center"/>
          </w:tcPr>
          <w:p w14:paraId="0CEEDFB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.81006</w:t>
            </w:r>
          </w:p>
        </w:tc>
      </w:tr>
      <w:tr w:rsidR="00BD6423" w:rsidRPr="000C05D9" w14:paraId="154436BC" w14:textId="77777777" w:rsidTr="008B465D">
        <w:trPr>
          <w:trHeight w:val="521"/>
        </w:trPr>
        <w:tc>
          <w:tcPr>
            <w:tcW w:w="2241" w:type="dxa"/>
            <w:shd w:val="clear" w:color="auto" w:fill="auto"/>
          </w:tcPr>
          <w:p w14:paraId="2E1BEF7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lastRenderedPageBreak/>
              <w:t>Lagos state government asserted that they cannot pay the #70,000 national minimum wage</w:t>
            </w:r>
          </w:p>
        </w:tc>
        <w:tc>
          <w:tcPr>
            <w:tcW w:w="1355" w:type="dxa"/>
            <w:shd w:val="clear" w:color="auto" w:fill="auto"/>
          </w:tcPr>
          <w:p w14:paraId="00BDD7B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23(6.9%)</w:t>
            </w:r>
          </w:p>
        </w:tc>
        <w:tc>
          <w:tcPr>
            <w:tcW w:w="1361" w:type="dxa"/>
            <w:shd w:val="clear" w:color="auto" w:fill="auto"/>
          </w:tcPr>
          <w:p w14:paraId="0E08244D"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52(15.6%)</w:t>
            </w:r>
          </w:p>
        </w:tc>
        <w:tc>
          <w:tcPr>
            <w:tcW w:w="1274" w:type="dxa"/>
            <w:shd w:val="clear" w:color="auto" w:fill="auto"/>
          </w:tcPr>
          <w:p w14:paraId="69655BA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23(6.9%)</w:t>
            </w:r>
          </w:p>
        </w:tc>
        <w:tc>
          <w:tcPr>
            <w:tcW w:w="1236" w:type="dxa"/>
            <w:shd w:val="clear" w:color="auto" w:fill="auto"/>
          </w:tcPr>
          <w:p w14:paraId="7079745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48(14.4%)</w:t>
            </w:r>
          </w:p>
        </w:tc>
        <w:tc>
          <w:tcPr>
            <w:tcW w:w="1356" w:type="dxa"/>
            <w:shd w:val="clear" w:color="auto" w:fill="auto"/>
          </w:tcPr>
          <w:p w14:paraId="7E71E468"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118(56.3%)</w:t>
            </w:r>
          </w:p>
        </w:tc>
        <w:tc>
          <w:tcPr>
            <w:tcW w:w="1138" w:type="dxa"/>
            <w:shd w:val="clear" w:color="auto" w:fill="auto"/>
            <w:vAlign w:val="center"/>
          </w:tcPr>
          <w:p w14:paraId="725454B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2.0240</w:t>
            </w:r>
          </w:p>
        </w:tc>
        <w:tc>
          <w:tcPr>
            <w:tcW w:w="996" w:type="dxa"/>
            <w:shd w:val="clear" w:color="auto" w:fill="auto"/>
            <w:vAlign w:val="center"/>
          </w:tcPr>
          <w:p w14:paraId="28425F0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1.37088</w:t>
            </w:r>
          </w:p>
        </w:tc>
      </w:tr>
      <w:tr w:rsidR="00BD6423" w:rsidRPr="000C05D9" w14:paraId="5C7AC84E" w14:textId="77777777" w:rsidTr="008B465D">
        <w:trPr>
          <w:trHeight w:val="1125"/>
        </w:trPr>
        <w:tc>
          <w:tcPr>
            <w:tcW w:w="2241" w:type="dxa"/>
            <w:shd w:val="clear" w:color="auto" w:fill="auto"/>
          </w:tcPr>
          <w:p w14:paraId="74F47DB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I am delighted for working with Lagos state government as result of the national minimum wage</w:t>
            </w:r>
          </w:p>
        </w:tc>
        <w:tc>
          <w:tcPr>
            <w:tcW w:w="1355" w:type="dxa"/>
            <w:shd w:val="clear" w:color="auto" w:fill="auto"/>
          </w:tcPr>
          <w:p w14:paraId="628706B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50(15%)</w:t>
            </w:r>
          </w:p>
        </w:tc>
        <w:tc>
          <w:tcPr>
            <w:tcW w:w="1361" w:type="dxa"/>
            <w:shd w:val="clear" w:color="auto" w:fill="auto"/>
          </w:tcPr>
          <w:p w14:paraId="711A118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224(67.1%)</w:t>
            </w:r>
          </w:p>
        </w:tc>
        <w:tc>
          <w:tcPr>
            <w:tcW w:w="1274" w:type="dxa"/>
            <w:shd w:val="clear" w:color="auto" w:fill="auto"/>
          </w:tcPr>
          <w:p w14:paraId="101EF02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36(10.8%)</w:t>
            </w:r>
          </w:p>
        </w:tc>
        <w:tc>
          <w:tcPr>
            <w:tcW w:w="1236" w:type="dxa"/>
            <w:shd w:val="clear" w:color="auto" w:fill="auto"/>
          </w:tcPr>
          <w:p w14:paraId="0DEF39D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16(4.8%)</w:t>
            </w:r>
          </w:p>
        </w:tc>
        <w:tc>
          <w:tcPr>
            <w:tcW w:w="1356" w:type="dxa"/>
            <w:shd w:val="clear" w:color="auto" w:fill="auto"/>
          </w:tcPr>
          <w:p w14:paraId="2D8BDA9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8(2.4%)</w:t>
            </w:r>
          </w:p>
        </w:tc>
        <w:tc>
          <w:tcPr>
            <w:tcW w:w="1138" w:type="dxa"/>
            <w:shd w:val="clear" w:color="auto" w:fill="auto"/>
            <w:vAlign w:val="center"/>
          </w:tcPr>
          <w:p w14:paraId="694E47C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3.8743</w:t>
            </w:r>
          </w:p>
        </w:tc>
        <w:tc>
          <w:tcPr>
            <w:tcW w:w="996" w:type="dxa"/>
            <w:shd w:val="clear" w:color="auto" w:fill="auto"/>
            <w:vAlign w:val="center"/>
          </w:tcPr>
          <w:p w14:paraId="7B252EA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.80673</w:t>
            </w:r>
          </w:p>
        </w:tc>
      </w:tr>
      <w:tr w:rsidR="00BD6423" w:rsidRPr="000C05D9" w14:paraId="169A4BEF" w14:textId="77777777" w:rsidTr="008B465D">
        <w:trPr>
          <w:trHeight w:val="267"/>
        </w:trPr>
        <w:tc>
          <w:tcPr>
            <w:tcW w:w="2241" w:type="dxa"/>
            <w:shd w:val="clear" w:color="auto" w:fill="auto"/>
          </w:tcPr>
          <w:p w14:paraId="6D632EE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Recently, there is significant increase in my salary.</w:t>
            </w:r>
          </w:p>
        </w:tc>
        <w:tc>
          <w:tcPr>
            <w:tcW w:w="1355" w:type="dxa"/>
            <w:shd w:val="clear" w:color="auto" w:fill="auto"/>
          </w:tcPr>
          <w:p w14:paraId="110A3FB7"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25(7.5%)</w:t>
            </w:r>
          </w:p>
        </w:tc>
        <w:tc>
          <w:tcPr>
            <w:tcW w:w="1361" w:type="dxa"/>
            <w:shd w:val="clear" w:color="auto" w:fill="auto"/>
          </w:tcPr>
          <w:p w14:paraId="513AF82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27(8.1%)</w:t>
            </w:r>
          </w:p>
        </w:tc>
        <w:tc>
          <w:tcPr>
            <w:tcW w:w="1274" w:type="dxa"/>
            <w:shd w:val="clear" w:color="auto" w:fill="auto"/>
          </w:tcPr>
          <w:p w14:paraId="5E4F554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20(6%)</w:t>
            </w:r>
          </w:p>
        </w:tc>
        <w:tc>
          <w:tcPr>
            <w:tcW w:w="1236" w:type="dxa"/>
            <w:shd w:val="clear" w:color="auto" w:fill="auto"/>
          </w:tcPr>
          <w:p w14:paraId="24882FF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51(15.3%)</w:t>
            </w:r>
          </w:p>
        </w:tc>
        <w:tc>
          <w:tcPr>
            <w:tcW w:w="1356" w:type="dxa"/>
            <w:shd w:val="clear" w:color="auto" w:fill="auto"/>
          </w:tcPr>
          <w:p w14:paraId="17A5953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211(63.2%)</w:t>
            </w:r>
          </w:p>
        </w:tc>
        <w:tc>
          <w:tcPr>
            <w:tcW w:w="1138" w:type="dxa"/>
            <w:shd w:val="clear" w:color="auto" w:fill="auto"/>
            <w:vAlign w:val="center"/>
          </w:tcPr>
          <w:p w14:paraId="4659269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1.8144</w:t>
            </w:r>
          </w:p>
        </w:tc>
        <w:tc>
          <w:tcPr>
            <w:tcW w:w="996" w:type="dxa"/>
            <w:shd w:val="clear" w:color="auto" w:fill="auto"/>
            <w:vAlign w:val="center"/>
          </w:tcPr>
          <w:p w14:paraId="6529FB4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1.28807</w:t>
            </w:r>
          </w:p>
        </w:tc>
      </w:tr>
      <w:tr w:rsidR="00BD6423" w:rsidRPr="000C05D9" w14:paraId="3779EA80" w14:textId="77777777" w:rsidTr="008B465D">
        <w:trPr>
          <w:trHeight w:val="270"/>
        </w:trPr>
        <w:tc>
          <w:tcPr>
            <w:tcW w:w="2241" w:type="dxa"/>
            <w:shd w:val="clear" w:color="auto" w:fill="auto"/>
          </w:tcPr>
          <w:p w14:paraId="385FC19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I feel like quitting my job due to my salary.</w:t>
            </w:r>
          </w:p>
        </w:tc>
        <w:tc>
          <w:tcPr>
            <w:tcW w:w="1355" w:type="dxa"/>
            <w:shd w:val="clear" w:color="auto" w:fill="auto"/>
          </w:tcPr>
          <w:p w14:paraId="4C92159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16(4.8%)</w:t>
            </w:r>
          </w:p>
        </w:tc>
        <w:tc>
          <w:tcPr>
            <w:tcW w:w="1361" w:type="dxa"/>
            <w:shd w:val="clear" w:color="auto" w:fill="auto"/>
          </w:tcPr>
          <w:p w14:paraId="1B5439D9"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107(32%)</w:t>
            </w:r>
          </w:p>
        </w:tc>
        <w:tc>
          <w:tcPr>
            <w:tcW w:w="1274" w:type="dxa"/>
            <w:shd w:val="clear" w:color="auto" w:fill="auto"/>
          </w:tcPr>
          <w:p w14:paraId="093BFF7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24(7.2%)</w:t>
            </w:r>
          </w:p>
        </w:tc>
        <w:tc>
          <w:tcPr>
            <w:tcW w:w="1236" w:type="dxa"/>
            <w:shd w:val="clear" w:color="auto" w:fill="auto"/>
          </w:tcPr>
          <w:p w14:paraId="5DC3621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71(21.3%)</w:t>
            </w:r>
          </w:p>
        </w:tc>
        <w:tc>
          <w:tcPr>
            <w:tcW w:w="1356" w:type="dxa"/>
            <w:shd w:val="clear" w:color="auto" w:fill="auto"/>
          </w:tcPr>
          <w:p w14:paraId="2B964C7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116(34.7%)</w:t>
            </w:r>
          </w:p>
        </w:tc>
        <w:tc>
          <w:tcPr>
            <w:tcW w:w="1138" w:type="dxa"/>
            <w:shd w:val="clear" w:color="auto" w:fill="auto"/>
            <w:vAlign w:val="center"/>
          </w:tcPr>
          <w:p w14:paraId="3FFF6737"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2.5090</w:t>
            </w:r>
          </w:p>
        </w:tc>
        <w:tc>
          <w:tcPr>
            <w:tcW w:w="996" w:type="dxa"/>
            <w:shd w:val="clear" w:color="auto" w:fill="auto"/>
            <w:vAlign w:val="center"/>
          </w:tcPr>
          <w:p w14:paraId="44276C7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1.37051</w:t>
            </w:r>
          </w:p>
        </w:tc>
      </w:tr>
      <w:tr w:rsidR="00BD6423" w:rsidRPr="000C05D9" w14:paraId="6C82673B" w14:textId="77777777" w:rsidTr="008B465D">
        <w:trPr>
          <w:trHeight w:val="378"/>
        </w:trPr>
        <w:tc>
          <w:tcPr>
            <w:tcW w:w="2241" w:type="dxa"/>
            <w:shd w:val="clear" w:color="auto" w:fill="auto"/>
          </w:tcPr>
          <w:p w14:paraId="5B260A56" w14:textId="77777777" w:rsidR="00BD6423" w:rsidRPr="000C05D9" w:rsidRDefault="00BD6423" w:rsidP="008B465D">
            <w:pPr>
              <w:spacing w:after="0" w:line="240" w:lineRule="auto"/>
              <w:rPr>
                <w:rFonts w:ascii="Times New Roman" w:hAnsi="Times New Roman"/>
              </w:rPr>
            </w:pPr>
          </w:p>
        </w:tc>
        <w:tc>
          <w:tcPr>
            <w:tcW w:w="1355" w:type="dxa"/>
            <w:shd w:val="clear" w:color="auto" w:fill="auto"/>
          </w:tcPr>
          <w:p w14:paraId="5D677D47" w14:textId="77777777" w:rsidR="00BD6423" w:rsidRPr="000C05D9" w:rsidRDefault="00BD6423" w:rsidP="008B465D">
            <w:pPr>
              <w:spacing w:after="0" w:line="240" w:lineRule="auto"/>
              <w:rPr>
                <w:rFonts w:ascii="Times New Roman" w:hAnsi="Times New Roman"/>
              </w:rPr>
            </w:pPr>
          </w:p>
        </w:tc>
        <w:tc>
          <w:tcPr>
            <w:tcW w:w="1361" w:type="dxa"/>
            <w:shd w:val="clear" w:color="auto" w:fill="auto"/>
          </w:tcPr>
          <w:p w14:paraId="663DE62E" w14:textId="77777777" w:rsidR="00BD6423" w:rsidRPr="000C05D9" w:rsidRDefault="00BD6423" w:rsidP="008B465D">
            <w:pPr>
              <w:spacing w:after="0" w:line="240" w:lineRule="auto"/>
              <w:rPr>
                <w:rFonts w:ascii="Times New Roman" w:hAnsi="Times New Roman"/>
              </w:rPr>
            </w:pPr>
          </w:p>
        </w:tc>
        <w:tc>
          <w:tcPr>
            <w:tcW w:w="1274" w:type="dxa"/>
            <w:shd w:val="clear" w:color="auto" w:fill="auto"/>
          </w:tcPr>
          <w:p w14:paraId="6FB4674C" w14:textId="77777777" w:rsidR="00BD6423" w:rsidRPr="000C05D9" w:rsidRDefault="00BD6423" w:rsidP="008B465D">
            <w:pPr>
              <w:spacing w:after="0" w:line="240" w:lineRule="auto"/>
              <w:rPr>
                <w:rFonts w:ascii="Times New Roman" w:hAnsi="Times New Roman"/>
              </w:rPr>
            </w:pPr>
          </w:p>
        </w:tc>
        <w:tc>
          <w:tcPr>
            <w:tcW w:w="1236" w:type="dxa"/>
            <w:shd w:val="clear" w:color="auto" w:fill="auto"/>
          </w:tcPr>
          <w:p w14:paraId="76EBC0B9" w14:textId="77777777" w:rsidR="00BD6423" w:rsidRPr="000C05D9" w:rsidRDefault="00BD6423" w:rsidP="008B465D">
            <w:pPr>
              <w:spacing w:after="0" w:line="240" w:lineRule="auto"/>
              <w:rPr>
                <w:rFonts w:ascii="Times New Roman" w:hAnsi="Times New Roman"/>
              </w:rPr>
            </w:pPr>
          </w:p>
        </w:tc>
        <w:tc>
          <w:tcPr>
            <w:tcW w:w="1356" w:type="dxa"/>
            <w:shd w:val="clear" w:color="auto" w:fill="auto"/>
          </w:tcPr>
          <w:p w14:paraId="4D4D6B9F" w14:textId="77777777" w:rsidR="00BD6423" w:rsidRPr="000C05D9" w:rsidRDefault="00BD6423" w:rsidP="008B465D">
            <w:pPr>
              <w:spacing w:after="0" w:line="240" w:lineRule="auto"/>
              <w:rPr>
                <w:rFonts w:ascii="Times New Roman" w:hAnsi="Times New Roman"/>
              </w:rPr>
            </w:pPr>
          </w:p>
        </w:tc>
        <w:tc>
          <w:tcPr>
            <w:tcW w:w="1138" w:type="dxa"/>
            <w:shd w:val="clear" w:color="auto" w:fill="auto"/>
          </w:tcPr>
          <w:p w14:paraId="2E269AB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3.079</w:t>
            </w:r>
          </w:p>
        </w:tc>
        <w:tc>
          <w:tcPr>
            <w:tcW w:w="996" w:type="dxa"/>
            <w:shd w:val="clear" w:color="auto" w:fill="auto"/>
          </w:tcPr>
          <w:p w14:paraId="1A09294E" w14:textId="77777777" w:rsidR="00BD6423" w:rsidRPr="000C05D9" w:rsidRDefault="00BD6423" w:rsidP="008B465D">
            <w:pPr>
              <w:spacing w:after="0" w:line="240" w:lineRule="auto"/>
              <w:rPr>
                <w:rFonts w:ascii="Times New Roman" w:hAnsi="Times New Roman"/>
              </w:rPr>
            </w:pPr>
          </w:p>
        </w:tc>
      </w:tr>
    </w:tbl>
    <w:p w14:paraId="61BF30BA" w14:textId="77777777" w:rsidR="00BD6423" w:rsidRPr="000C05D9" w:rsidRDefault="00BD6423" w:rsidP="00BD6423">
      <w:pPr>
        <w:pStyle w:val="NoSpacing"/>
        <w:spacing w:line="360" w:lineRule="auto"/>
        <w:jc w:val="both"/>
        <w:rPr>
          <w:rFonts w:ascii="Times New Roman" w:hAnsi="Times New Roman" w:cs="Times New Roman"/>
          <w:b/>
          <w:sz w:val="24"/>
          <w:szCs w:val="24"/>
        </w:rPr>
      </w:pPr>
      <w:r w:rsidRPr="000C05D9">
        <w:rPr>
          <w:rFonts w:ascii="Times New Roman" w:hAnsi="Times New Roman" w:cs="Times New Roman"/>
          <w:b/>
          <w:sz w:val="24"/>
          <w:szCs w:val="24"/>
        </w:rPr>
        <w:t>Source: Author’s computation, 2025 underlying data from Field Survey</w:t>
      </w:r>
    </w:p>
    <w:p w14:paraId="7EBD37CB" w14:textId="75372AD4" w:rsidR="00BD6423" w:rsidRPr="000C05D9" w:rsidRDefault="00BD6423" w:rsidP="00BD6423">
      <w:pPr>
        <w:spacing w:line="360" w:lineRule="auto"/>
        <w:jc w:val="both"/>
        <w:rPr>
          <w:rFonts w:ascii="Times New Roman" w:hAnsi="Times New Roman"/>
          <w:bCs/>
        </w:rPr>
      </w:pPr>
      <w:r w:rsidRPr="000C05D9">
        <w:rPr>
          <w:rFonts w:ascii="Times New Roman" w:hAnsi="Times New Roman"/>
          <w:bCs/>
        </w:rPr>
        <w:t xml:space="preserve">Table </w:t>
      </w:r>
      <w:r w:rsidR="00010AEB">
        <w:rPr>
          <w:rFonts w:ascii="Times New Roman" w:hAnsi="Times New Roman"/>
          <w:bCs/>
        </w:rPr>
        <w:t>7</w:t>
      </w:r>
      <w:r w:rsidRPr="000C05D9">
        <w:rPr>
          <w:rFonts w:ascii="Times New Roman" w:hAnsi="Times New Roman"/>
          <w:bCs/>
        </w:rPr>
        <w:t xml:space="preserve"> represents responses from questions on minimum wage. In the context of this study, minimum wage is defined as least payment a worker receives irrespective of the qualification acquires by the worker. In Nigeria, there was an upward of review of the national minimum wage. From the survey, majority (74.9%) of the respondents asserted that upward review of national minimum wage has been implemented in Lagos state. In addition, 80.6% of the respondents said that minimum wage in Lagos state is above the national minimum wage. In a similar way, 70.7% of the respondents disagreed that Lagos state government cannot pay the #70,000 national minimum wage as the state minimum wage is above the national minimum wage. </w:t>
      </w:r>
    </w:p>
    <w:p w14:paraId="3C1259FD" w14:textId="77777777" w:rsidR="00BD6423" w:rsidRPr="000C05D9" w:rsidRDefault="00BD6423" w:rsidP="00BD6423">
      <w:pPr>
        <w:spacing w:line="360" w:lineRule="auto"/>
        <w:jc w:val="both"/>
        <w:rPr>
          <w:rFonts w:ascii="Times New Roman" w:hAnsi="Times New Roman"/>
        </w:rPr>
      </w:pPr>
      <w:r w:rsidRPr="000C05D9">
        <w:rPr>
          <w:rFonts w:ascii="Times New Roman" w:hAnsi="Times New Roman"/>
          <w:bCs/>
        </w:rPr>
        <w:t xml:space="preserve">Interestingly, majority of the respondents (82.1%) asserted that </w:t>
      </w:r>
      <w:r w:rsidRPr="000C05D9">
        <w:rPr>
          <w:rFonts w:ascii="Times New Roman" w:hAnsi="Times New Roman"/>
        </w:rPr>
        <w:t>they are delighted for working with Lagos state government as result of the national minimum wage. Which of course, Lagos state is known for their high and prompt payment of workers salary in Nigeria. However, despite the implementation of national minimum wage and even above the approved minimum wage, 78.5% of the respondents said that there is no significant increase in their salary. This finding is indeed justified as minimum wage mainly benefit those who were earning below the threshold. Irrespective of not having a significant increase in salary after the implementation of National minimum wage, majority of the respondents said that (56%) asserted that they will maintain their work.</w:t>
      </w:r>
    </w:p>
    <w:p w14:paraId="27130079" w14:textId="7BAD112F" w:rsidR="00BD6423" w:rsidRPr="000C05D9" w:rsidRDefault="00BD6423" w:rsidP="00BD6423">
      <w:pPr>
        <w:pStyle w:val="NormalWeb"/>
      </w:pPr>
      <w:r w:rsidRPr="000C05D9">
        <w:rPr>
          <w:b/>
        </w:rPr>
        <w:lastRenderedPageBreak/>
        <w:t>Research Hypothesis (H</w:t>
      </w:r>
      <w:r w:rsidRPr="000C05D9">
        <w:rPr>
          <w:b/>
          <w:vertAlign w:val="subscript"/>
        </w:rPr>
        <w:t>o</w:t>
      </w:r>
      <w:r w:rsidRPr="000C05D9">
        <w:rPr>
          <w:b/>
        </w:rPr>
        <w:t>)</w:t>
      </w:r>
      <w:r w:rsidRPr="000C05D9">
        <w:t>: Minimum wage does not have a significant impact on workers’ productivity in Lagos State Lands Bureau.</w:t>
      </w:r>
    </w:p>
    <w:p w14:paraId="1F05F953" w14:textId="347368ED" w:rsidR="00BD6423" w:rsidRPr="000C05D9" w:rsidRDefault="00BD6423" w:rsidP="00BD6423">
      <w:pPr>
        <w:spacing w:line="360" w:lineRule="auto"/>
        <w:jc w:val="both"/>
        <w:rPr>
          <w:rFonts w:ascii="Times New Roman" w:hAnsi="Times New Roman"/>
          <w:b/>
          <w:bCs/>
        </w:rPr>
      </w:pPr>
      <w:r w:rsidRPr="000C05D9">
        <w:rPr>
          <w:rFonts w:ascii="Times New Roman" w:hAnsi="Times New Roman"/>
          <w:b/>
          <w:bCs/>
        </w:rPr>
        <w:t xml:space="preserve">Table </w:t>
      </w:r>
      <w:r w:rsidR="00010AEB">
        <w:rPr>
          <w:rFonts w:ascii="Times New Roman" w:hAnsi="Times New Roman"/>
          <w:b/>
          <w:bCs/>
        </w:rPr>
        <w:t>8</w:t>
      </w:r>
      <w:r w:rsidRPr="000C05D9">
        <w:rPr>
          <w:rFonts w:ascii="Times New Roman" w:hAnsi="Times New Roman"/>
          <w:b/>
          <w:bCs/>
        </w:rPr>
        <w:t>: The effect of minimum wage on worker’s productivity in Lagos state civil service</w:t>
      </w:r>
    </w:p>
    <w:tbl>
      <w:tblPr>
        <w:tblW w:w="9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
        <w:gridCol w:w="734"/>
        <w:gridCol w:w="26"/>
        <w:gridCol w:w="1213"/>
        <w:gridCol w:w="30"/>
        <w:gridCol w:w="157"/>
        <w:gridCol w:w="1144"/>
        <w:gridCol w:w="168"/>
        <w:gridCol w:w="758"/>
        <w:gridCol w:w="252"/>
        <w:gridCol w:w="153"/>
        <w:gridCol w:w="1239"/>
        <w:gridCol w:w="230"/>
        <w:gridCol w:w="106"/>
        <w:gridCol w:w="674"/>
        <w:gridCol w:w="1037"/>
        <w:gridCol w:w="1890"/>
      </w:tblGrid>
      <w:tr w:rsidR="00BD6423" w:rsidRPr="000C05D9" w14:paraId="134D9A13" w14:textId="77777777" w:rsidTr="008B465D">
        <w:trPr>
          <w:cantSplit/>
        </w:trPr>
        <w:tc>
          <w:tcPr>
            <w:tcW w:w="779" w:type="dxa"/>
            <w:gridSpan w:val="3"/>
            <w:tcBorders>
              <w:top w:val="single" w:sz="16" w:space="0" w:color="000000"/>
              <w:left w:val="single" w:sz="16" w:space="0" w:color="000000"/>
              <w:bottom w:val="single" w:sz="16" w:space="0" w:color="000000"/>
              <w:right w:val="single" w:sz="16" w:space="0" w:color="000000"/>
            </w:tcBorders>
            <w:shd w:val="clear" w:color="auto" w:fill="FFFFFF"/>
          </w:tcPr>
          <w:p w14:paraId="433AB70D"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Model</w:t>
            </w:r>
          </w:p>
        </w:tc>
        <w:tc>
          <w:tcPr>
            <w:tcW w:w="1400" w:type="dxa"/>
            <w:gridSpan w:val="3"/>
            <w:tcBorders>
              <w:top w:val="single" w:sz="16" w:space="0" w:color="000000"/>
              <w:left w:val="single" w:sz="16" w:space="0" w:color="000000"/>
              <w:bottom w:val="single" w:sz="16" w:space="0" w:color="000000"/>
            </w:tcBorders>
            <w:shd w:val="clear" w:color="auto" w:fill="FFFFFF"/>
          </w:tcPr>
          <w:p w14:paraId="3E8D35A7"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R</w:t>
            </w:r>
          </w:p>
        </w:tc>
        <w:tc>
          <w:tcPr>
            <w:tcW w:w="2070" w:type="dxa"/>
            <w:gridSpan w:val="3"/>
            <w:tcBorders>
              <w:top w:val="single" w:sz="16" w:space="0" w:color="000000"/>
              <w:bottom w:val="single" w:sz="16" w:space="0" w:color="000000"/>
            </w:tcBorders>
            <w:shd w:val="clear" w:color="auto" w:fill="FFFFFF"/>
          </w:tcPr>
          <w:p w14:paraId="4A502FE5"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R Square</w:t>
            </w:r>
          </w:p>
        </w:tc>
        <w:tc>
          <w:tcPr>
            <w:tcW w:w="1980" w:type="dxa"/>
            <w:gridSpan w:val="5"/>
            <w:tcBorders>
              <w:top w:val="single" w:sz="16" w:space="0" w:color="000000"/>
              <w:bottom w:val="single" w:sz="16" w:space="0" w:color="000000"/>
            </w:tcBorders>
            <w:shd w:val="clear" w:color="auto" w:fill="FFFFFF"/>
          </w:tcPr>
          <w:p w14:paraId="014A3112"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Adjusted R Square</w:t>
            </w:r>
          </w:p>
        </w:tc>
        <w:tc>
          <w:tcPr>
            <w:tcW w:w="3601" w:type="dxa"/>
            <w:gridSpan w:val="3"/>
            <w:tcBorders>
              <w:top w:val="single" w:sz="16" w:space="0" w:color="000000"/>
              <w:bottom w:val="single" w:sz="16" w:space="0" w:color="000000"/>
              <w:right w:val="single" w:sz="16" w:space="0" w:color="000000"/>
            </w:tcBorders>
            <w:shd w:val="clear" w:color="auto" w:fill="FFFFFF"/>
          </w:tcPr>
          <w:p w14:paraId="164940F4"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Std. Error of the Estimate</w:t>
            </w:r>
          </w:p>
        </w:tc>
      </w:tr>
      <w:tr w:rsidR="00BD6423" w:rsidRPr="000C05D9" w14:paraId="5D65CA81" w14:textId="77777777" w:rsidTr="008B465D">
        <w:trPr>
          <w:cantSplit/>
        </w:trPr>
        <w:tc>
          <w:tcPr>
            <w:tcW w:w="779"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14:paraId="231C8A2E"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1</w:t>
            </w:r>
          </w:p>
        </w:tc>
        <w:tc>
          <w:tcPr>
            <w:tcW w:w="1400" w:type="dxa"/>
            <w:gridSpan w:val="3"/>
            <w:tcBorders>
              <w:top w:val="single" w:sz="16" w:space="0" w:color="000000"/>
              <w:left w:val="single" w:sz="16" w:space="0" w:color="000000"/>
              <w:bottom w:val="single" w:sz="16" w:space="0" w:color="000000"/>
            </w:tcBorders>
            <w:shd w:val="clear" w:color="auto" w:fill="FFFFFF"/>
            <w:vAlign w:val="center"/>
          </w:tcPr>
          <w:p w14:paraId="18EDDC8B"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.578</w:t>
            </w:r>
            <w:r w:rsidRPr="000C05D9">
              <w:rPr>
                <w:rFonts w:ascii="Times New Roman" w:hAnsi="Times New Roman"/>
                <w:vertAlign w:val="superscript"/>
              </w:rPr>
              <w:t>a</w:t>
            </w:r>
          </w:p>
        </w:tc>
        <w:tc>
          <w:tcPr>
            <w:tcW w:w="2070" w:type="dxa"/>
            <w:gridSpan w:val="3"/>
            <w:tcBorders>
              <w:top w:val="single" w:sz="16" w:space="0" w:color="000000"/>
              <w:bottom w:val="single" w:sz="16" w:space="0" w:color="000000"/>
            </w:tcBorders>
            <w:shd w:val="clear" w:color="auto" w:fill="FFFFFF"/>
            <w:vAlign w:val="center"/>
          </w:tcPr>
          <w:p w14:paraId="783289CF"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.343</w:t>
            </w:r>
          </w:p>
        </w:tc>
        <w:tc>
          <w:tcPr>
            <w:tcW w:w="1980" w:type="dxa"/>
            <w:gridSpan w:val="5"/>
            <w:tcBorders>
              <w:top w:val="single" w:sz="16" w:space="0" w:color="000000"/>
              <w:bottom w:val="single" w:sz="16" w:space="0" w:color="000000"/>
            </w:tcBorders>
            <w:shd w:val="clear" w:color="auto" w:fill="FFFFFF"/>
            <w:vAlign w:val="center"/>
          </w:tcPr>
          <w:p w14:paraId="45DDD36E"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.340</w:t>
            </w:r>
          </w:p>
        </w:tc>
        <w:tc>
          <w:tcPr>
            <w:tcW w:w="3601" w:type="dxa"/>
            <w:gridSpan w:val="3"/>
            <w:tcBorders>
              <w:top w:val="single" w:sz="16" w:space="0" w:color="000000"/>
              <w:bottom w:val="single" w:sz="16" w:space="0" w:color="000000"/>
              <w:right w:val="single" w:sz="16" w:space="0" w:color="000000"/>
            </w:tcBorders>
            <w:shd w:val="clear" w:color="auto" w:fill="FFFFFF"/>
            <w:vAlign w:val="center"/>
          </w:tcPr>
          <w:p w14:paraId="6A05038B"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3.53910</w:t>
            </w:r>
          </w:p>
        </w:tc>
      </w:tr>
      <w:tr w:rsidR="00BD6423" w:rsidRPr="000C05D9" w14:paraId="6F9185DA" w14:textId="77777777" w:rsidTr="008B465D">
        <w:trPr>
          <w:gridBefore w:val="1"/>
          <w:wBefore w:w="19" w:type="dxa"/>
          <w:cantSplit/>
          <w:trHeight w:val="90"/>
        </w:trPr>
        <w:tc>
          <w:tcPr>
            <w:tcW w:w="9811" w:type="dxa"/>
            <w:gridSpan w:val="16"/>
            <w:tcBorders>
              <w:top w:val="single" w:sz="16" w:space="0" w:color="000000"/>
              <w:left w:val="single" w:sz="16" w:space="0" w:color="000000"/>
              <w:bottom w:val="single" w:sz="4" w:space="0" w:color="auto"/>
              <w:right w:val="single" w:sz="16" w:space="0" w:color="000000"/>
            </w:tcBorders>
            <w:shd w:val="clear" w:color="auto" w:fill="FFFFFF"/>
          </w:tcPr>
          <w:p w14:paraId="25169CFE" w14:textId="77777777" w:rsidR="00BD6423" w:rsidRPr="000C05D9" w:rsidRDefault="00BD6423" w:rsidP="00BD6423">
            <w:pPr>
              <w:pStyle w:val="ListParagraph"/>
              <w:numPr>
                <w:ilvl w:val="0"/>
                <w:numId w:val="3"/>
              </w:numPr>
              <w:autoSpaceDE w:val="0"/>
              <w:autoSpaceDN w:val="0"/>
              <w:adjustRightInd w:val="0"/>
              <w:spacing w:after="0" w:line="240" w:lineRule="auto"/>
              <w:ind w:right="60"/>
              <w:rPr>
                <w:rFonts w:ascii="Times New Roman" w:hAnsi="Times New Roman" w:cs="Times New Roman"/>
              </w:rPr>
            </w:pPr>
            <w:r w:rsidRPr="000C05D9">
              <w:rPr>
                <w:rFonts w:ascii="Times New Roman" w:hAnsi="Times New Roman" w:cs="Times New Roman"/>
              </w:rPr>
              <w:t>Predictors: (Constant), minimum wage</w:t>
            </w:r>
          </w:p>
        </w:tc>
      </w:tr>
      <w:tr w:rsidR="00BD6423" w:rsidRPr="000C05D9" w14:paraId="01EA1073" w14:textId="77777777" w:rsidTr="008B465D">
        <w:trPr>
          <w:gridBefore w:val="1"/>
          <w:wBefore w:w="19" w:type="dxa"/>
          <w:cantSplit/>
          <w:trHeight w:val="125"/>
        </w:trPr>
        <w:tc>
          <w:tcPr>
            <w:tcW w:w="9811" w:type="dxa"/>
            <w:gridSpan w:val="16"/>
            <w:tcBorders>
              <w:top w:val="single" w:sz="4" w:space="0" w:color="auto"/>
              <w:left w:val="single" w:sz="16" w:space="0" w:color="000000"/>
              <w:bottom w:val="single" w:sz="4" w:space="0" w:color="auto"/>
              <w:right w:val="single" w:sz="16" w:space="0" w:color="000000"/>
            </w:tcBorders>
            <w:shd w:val="clear" w:color="auto" w:fill="FFFFFF"/>
          </w:tcPr>
          <w:p w14:paraId="3CC8E445"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b/>
                <w:bCs/>
              </w:rPr>
            </w:pPr>
            <w:r w:rsidRPr="000C05D9">
              <w:rPr>
                <w:rFonts w:ascii="Times New Roman" w:hAnsi="Times New Roman"/>
                <w:b/>
                <w:bCs/>
              </w:rPr>
              <w:t>ANOVA</w:t>
            </w:r>
          </w:p>
        </w:tc>
      </w:tr>
      <w:tr w:rsidR="00BD6423" w:rsidRPr="000C05D9" w14:paraId="5F8BE817" w14:textId="77777777" w:rsidTr="008B465D">
        <w:trPr>
          <w:gridBefore w:val="1"/>
          <w:wBefore w:w="19" w:type="dxa"/>
          <w:cantSplit/>
          <w:trHeight w:val="180"/>
        </w:trPr>
        <w:tc>
          <w:tcPr>
            <w:tcW w:w="2003" w:type="dxa"/>
            <w:gridSpan w:val="4"/>
            <w:tcBorders>
              <w:top w:val="single" w:sz="4" w:space="0" w:color="auto"/>
              <w:left w:val="single" w:sz="16" w:space="0" w:color="000000"/>
              <w:bottom w:val="single" w:sz="16" w:space="0" w:color="000000"/>
              <w:right w:val="nil"/>
            </w:tcBorders>
            <w:shd w:val="clear" w:color="auto" w:fill="FFFFFF"/>
          </w:tcPr>
          <w:p w14:paraId="0B85B60A"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Model</w:t>
            </w:r>
          </w:p>
        </w:tc>
        <w:tc>
          <w:tcPr>
            <w:tcW w:w="1469" w:type="dxa"/>
            <w:gridSpan w:val="3"/>
            <w:tcBorders>
              <w:top w:val="single" w:sz="4" w:space="0" w:color="auto"/>
              <w:left w:val="single" w:sz="16" w:space="0" w:color="000000"/>
              <w:bottom w:val="single" w:sz="16" w:space="0" w:color="000000"/>
            </w:tcBorders>
            <w:shd w:val="clear" w:color="auto" w:fill="FFFFFF"/>
          </w:tcPr>
          <w:p w14:paraId="23A56232"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Sum of Squares</w:t>
            </w:r>
          </w:p>
        </w:tc>
        <w:tc>
          <w:tcPr>
            <w:tcW w:w="1010" w:type="dxa"/>
            <w:gridSpan w:val="2"/>
            <w:tcBorders>
              <w:top w:val="single" w:sz="4" w:space="0" w:color="auto"/>
              <w:bottom w:val="single" w:sz="16" w:space="0" w:color="000000"/>
            </w:tcBorders>
            <w:shd w:val="clear" w:color="auto" w:fill="FFFFFF"/>
          </w:tcPr>
          <w:p w14:paraId="1AB4EA5B"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Df</w:t>
            </w:r>
          </w:p>
        </w:tc>
        <w:tc>
          <w:tcPr>
            <w:tcW w:w="1392" w:type="dxa"/>
            <w:gridSpan w:val="2"/>
            <w:tcBorders>
              <w:top w:val="single" w:sz="4" w:space="0" w:color="auto"/>
              <w:bottom w:val="single" w:sz="16" w:space="0" w:color="000000"/>
            </w:tcBorders>
            <w:shd w:val="clear" w:color="auto" w:fill="FFFFFF"/>
          </w:tcPr>
          <w:p w14:paraId="298F5341"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Mean Square</w:t>
            </w:r>
          </w:p>
        </w:tc>
        <w:tc>
          <w:tcPr>
            <w:tcW w:w="1010" w:type="dxa"/>
            <w:gridSpan w:val="3"/>
            <w:tcBorders>
              <w:top w:val="single" w:sz="4" w:space="0" w:color="auto"/>
              <w:bottom w:val="single" w:sz="16" w:space="0" w:color="000000"/>
            </w:tcBorders>
            <w:shd w:val="clear" w:color="auto" w:fill="FFFFFF"/>
          </w:tcPr>
          <w:p w14:paraId="7A79AA8E"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F</w:t>
            </w:r>
          </w:p>
        </w:tc>
        <w:tc>
          <w:tcPr>
            <w:tcW w:w="2927" w:type="dxa"/>
            <w:gridSpan w:val="2"/>
            <w:tcBorders>
              <w:top w:val="single" w:sz="4" w:space="0" w:color="auto"/>
              <w:bottom w:val="single" w:sz="16" w:space="0" w:color="000000"/>
              <w:right w:val="single" w:sz="16" w:space="0" w:color="000000"/>
            </w:tcBorders>
            <w:shd w:val="clear" w:color="auto" w:fill="FFFFFF"/>
          </w:tcPr>
          <w:p w14:paraId="28910C26"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Sig.</w:t>
            </w:r>
          </w:p>
        </w:tc>
      </w:tr>
      <w:tr w:rsidR="00BD6423" w:rsidRPr="000C05D9" w14:paraId="26050DFC" w14:textId="77777777" w:rsidTr="008B465D">
        <w:trPr>
          <w:gridBefore w:val="1"/>
          <w:wBefore w:w="19" w:type="dxa"/>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1553B5D7"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1</w:t>
            </w:r>
          </w:p>
        </w:tc>
        <w:tc>
          <w:tcPr>
            <w:tcW w:w="1269" w:type="dxa"/>
            <w:gridSpan w:val="3"/>
            <w:tcBorders>
              <w:top w:val="single" w:sz="16" w:space="0" w:color="000000"/>
              <w:left w:val="nil"/>
              <w:bottom w:val="nil"/>
              <w:right w:val="single" w:sz="16" w:space="0" w:color="000000"/>
            </w:tcBorders>
            <w:shd w:val="clear" w:color="auto" w:fill="FFFFFF"/>
            <w:vAlign w:val="center"/>
          </w:tcPr>
          <w:p w14:paraId="4773B9C5"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Regression</w:t>
            </w:r>
          </w:p>
        </w:tc>
        <w:tc>
          <w:tcPr>
            <w:tcW w:w="1469" w:type="dxa"/>
            <w:gridSpan w:val="3"/>
            <w:tcBorders>
              <w:top w:val="single" w:sz="16" w:space="0" w:color="000000"/>
              <w:left w:val="single" w:sz="16" w:space="0" w:color="000000"/>
              <w:bottom w:val="nil"/>
            </w:tcBorders>
            <w:shd w:val="clear" w:color="auto" w:fill="FFFFFF"/>
            <w:vAlign w:val="center"/>
          </w:tcPr>
          <w:p w14:paraId="3DAA8B0A"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693.852</w:t>
            </w:r>
          </w:p>
        </w:tc>
        <w:tc>
          <w:tcPr>
            <w:tcW w:w="1010" w:type="dxa"/>
            <w:gridSpan w:val="2"/>
            <w:tcBorders>
              <w:top w:val="single" w:sz="16" w:space="0" w:color="000000"/>
              <w:bottom w:val="nil"/>
            </w:tcBorders>
            <w:shd w:val="clear" w:color="auto" w:fill="FFFFFF"/>
            <w:vAlign w:val="center"/>
          </w:tcPr>
          <w:p w14:paraId="52A4DB9E"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1</w:t>
            </w:r>
          </w:p>
        </w:tc>
        <w:tc>
          <w:tcPr>
            <w:tcW w:w="1392" w:type="dxa"/>
            <w:gridSpan w:val="2"/>
            <w:tcBorders>
              <w:top w:val="single" w:sz="16" w:space="0" w:color="000000"/>
              <w:bottom w:val="nil"/>
            </w:tcBorders>
            <w:shd w:val="clear" w:color="auto" w:fill="FFFFFF"/>
            <w:vAlign w:val="center"/>
          </w:tcPr>
          <w:p w14:paraId="198A2633"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693.852</w:t>
            </w:r>
          </w:p>
        </w:tc>
        <w:tc>
          <w:tcPr>
            <w:tcW w:w="1010" w:type="dxa"/>
            <w:gridSpan w:val="3"/>
            <w:tcBorders>
              <w:top w:val="single" w:sz="16" w:space="0" w:color="000000"/>
              <w:bottom w:val="nil"/>
            </w:tcBorders>
            <w:shd w:val="clear" w:color="auto" w:fill="FFFFFF"/>
            <w:vAlign w:val="center"/>
          </w:tcPr>
          <w:p w14:paraId="63E83849"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55.396</w:t>
            </w:r>
          </w:p>
        </w:tc>
        <w:tc>
          <w:tcPr>
            <w:tcW w:w="2927" w:type="dxa"/>
            <w:gridSpan w:val="2"/>
            <w:tcBorders>
              <w:top w:val="single" w:sz="16" w:space="0" w:color="000000"/>
              <w:bottom w:val="nil"/>
              <w:right w:val="single" w:sz="16" w:space="0" w:color="000000"/>
            </w:tcBorders>
            <w:shd w:val="clear" w:color="auto" w:fill="FFFFFF"/>
            <w:vAlign w:val="center"/>
          </w:tcPr>
          <w:p w14:paraId="5EC4267A"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.000</w:t>
            </w:r>
            <w:r w:rsidRPr="000C05D9">
              <w:rPr>
                <w:rFonts w:ascii="Times New Roman" w:hAnsi="Times New Roman"/>
                <w:vertAlign w:val="superscript"/>
              </w:rPr>
              <w:t>b</w:t>
            </w:r>
          </w:p>
        </w:tc>
      </w:tr>
      <w:tr w:rsidR="00BD6423" w:rsidRPr="000C05D9" w14:paraId="5AC2F9F2" w14:textId="77777777" w:rsidTr="008B465D">
        <w:trPr>
          <w:gridBefore w:val="1"/>
          <w:wBefore w:w="19" w:type="dxa"/>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AF63319"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269" w:type="dxa"/>
            <w:gridSpan w:val="3"/>
            <w:tcBorders>
              <w:top w:val="nil"/>
              <w:left w:val="nil"/>
              <w:bottom w:val="nil"/>
              <w:right w:val="single" w:sz="16" w:space="0" w:color="000000"/>
            </w:tcBorders>
            <w:shd w:val="clear" w:color="auto" w:fill="FFFFFF"/>
            <w:vAlign w:val="center"/>
          </w:tcPr>
          <w:p w14:paraId="4213028D"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Residual</w:t>
            </w:r>
          </w:p>
        </w:tc>
        <w:tc>
          <w:tcPr>
            <w:tcW w:w="1469" w:type="dxa"/>
            <w:gridSpan w:val="3"/>
            <w:tcBorders>
              <w:top w:val="nil"/>
              <w:left w:val="single" w:sz="16" w:space="0" w:color="000000"/>
              <w:bottom w:val="nil"/>
            </w:tcBorders>
            <w:shd w:val="clear" w:color="auto" w:fill="FFFFFF"/>
            <w:vAlign w:val="center"/>
          </w:tcPr>
          <w:p w14:paraId="6E55A519"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4158.388</w:t>
            </w:r>
          </w:p>
        </w:tc>
        <w:tc>
          <w:tcPr>
            <w:tcW w:w="1010" w:type="dxa"/>
            <w:gridSpan w:val="2"/>
            <w:tcBorders>
              <w:top w:val="nil"/>
              <w:bottom w:val="nil"/>
            </w:tcBorders>
            <w:shd w:val="clear" w:color="auto" w:fill="FFFFFF"/>
            <w:vAlign w:val="center"/>
          </w:tcPr>
          <w:p w14:paraId="66ABB407"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332</w:t>
            </w:r>
          </w:p>
        </w:tc>
        <w:tc>
          <w:tcPr>
            <w:tcW w:w="1392" w:type="dxa"/>
            <w:gridSpan w:val="2"/>
            <w:tcBorders>
              <w:top w:val="nil"/>
              <w:bottom w:val="nil"/>
            </w:tcBorders>
            <w:shd w:val="clear" w:color="auto" w:fill="FFFFFF"/>
            <w:vAlign w:val="center"/>
          </w:tcPr>
          <w:p w14:paraId="64266BCC"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12.525</w:t>
            </w:r>
          </w:p>
        </w:tc>
        <w:tc>
          <w:tcPr>
            <w:tcW w:w="1010" w:type="dxa"/>
            <w:gridSpan w:val="3"/>
            <w:tcBorders>
              <w:top w:val="nil"/>
              <w:bottom w:val="nil"/>
            </w:tcBorders>
            <w:shd w:val="clear" w:color="auto" w:fill="FFFFFF"/>
          </w:tcPr>
          <w:p w14:paraId="31026998"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2927" w:type="dxa"/>
            <w:gridSpan w:val="2"/>
            <w:tcBorders>
              <w:top w:val="nil"/>
              <w:bottom w:val="nil"/>
              <w:right w:val="single" w:sz="16" w:space="0" w:color="000000"/>
            </w:tcBorders>
            <w:shd w:val="clear" w:color="auto" w:fill="FFFFFF"/>
          </w:tcPr>
          <w:p w14:paraId="4499C90E" w14:textId="77777777" w:rsidR="00BD6423" w:rsidRPr="000C05D9" w:rsidRDefault="00BD6423" w:rsidP="008B465D">
            <w:pPr>
              <w:autoSpaceDE w:val="0"/>
              <w:autoSpaceDN w:val="0"/>
              <w:adjustRightInd w:val="0"/>
              <w:spacing w:after="0" w:line="240" w:lineRule="auto"/>
              <w:rPr>
                <w:rFonts w:ascii="Times New Roman" w:hAnsi="Times New Roman"/>
              </w:rPr>
            </w:pPr>
          </w:p>
        </w:tc>
      </w:tr>
      <w:tr w:rsidR="00BD6423" w:rsidRPr="000C05D9" w14:paraId="7A09E503" w14:textId="77777777" w:rsidTr="008B465D">
        <w:trPr>
          <w:gridBefore w:val="1"/>
          <w:wBefore w:w="19" w:type="dxa"/>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4FBAD48"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269" w:type="dxa"/>
            <w:gridSpan w:val="3"/>
            <w:tcBorders>
              <w:top w:val="nil"/>
              <w:left w:val="nil"/>
              <w:bottom w:val="single" w:sz="16" w:space="0" w:color="000000"/>
              <w:right w:val="single" w:sz="16" w:space="0" w:color="000000"/>
            </w:tcBorders>
            <w:shd w:val="clear" w:color="auto" w:fill="FFFFFF"/>
            <w:vAlign w:val="center"/>
          </w:tcPr>
          <w:p w14:paraId="46335A01"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Total</w:t>
            </w:r>
          </w:p>
        </w:tc>
        <w:tc>
          <w:tcPr>
            <w:tcW w:w="1469" w:type="dxa"/>
            <w:gridSpan w:val="3"/>
            <w:tcBorders>
              <w:top w:val="nil"/>
              <w:left w:val="single" w:sz="16" w:space="0" w:color="000000"/>
              <w:bottom w:val="single" w:sz="16" w:space="0" w:color="000000"/>
            </w:tcBorders>
            <w:shd w:val="clear" w:color="auto" w:fill="FFFFFF"/>
            <w:vAlign w:val="center"/>
          </w:tcPr>
          <w:p w14:paraId="3B10B0B4"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4852.240</w:t>
            </w:r>
          </w:p>
        </w:tc>
        <w:tc>
          <w:tcPr>
            <w:tcW w:w="1010" w:type="dxa"/>
            <w:gridSpan w:val="2"/>
            <w:tcBorders>
              <w:top w:val="nil"/>
              <w:bottom w:val="single" w:sz="16" w:space="0" w:color="000000"/>
            </w:tcBorders>
            <w:shd w:val="clear" w:color="auto" w:fill="FFFFFF"/>
            <w:vAlign w:val="center"/>
          </w:tcPr>
          <w:p w14:paraId="0A57C927"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333</w:t>
            </w:r>
          </w:p>
        </w:tc>
        <w:tc>
          <w:tcPr>
            <w:tcW w:w="1392" w:type="dxa"/>
            <w:gridSpan w:val="2"/>
            <w:tcBorders>
              <w:top w:val="nil"/>
              <w:bottom w:val="single" w:sz="16" w:space="0" w:color="000000"/>
            </w:tcBorders>
            <w:shd w:val="clear" w:color="auto" w:fill="FFFFFF"/>
          </w:tcPr>
          <w:p w14:paraId="64CC95E3"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010" w:type="dxa"/>
            <w:gridSpan w:val="3"/>
            <w:tcBorders>
              <w:top w:val="nil"/>
              <w:bottom w:val="single" w:sz="16" w:space="0" w:color="000000"/>
            </w:tcBorders>
            <w:shd w:val="clear" w:color="auto" w:fill="FFFFFF"/>
          </w:tcPr>
          <w:p w14:paraId="179F1290"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2927" w:type="dxa"/>
            <w:gridSpan w:val="2"/>
            <w:tcBorders>
              <w:top w:val="nil"/>
              <w:bottom w:val="single" w:sz="16" w:space="0" w:color="000000"/>
              <w:right w:val="single" w:sz="16" w:space="0" w:color="000000"/>
            </w:tcBorders>
            <w:shd w:val="clear" w:color="auto" w:fill="FFFFFF"/>
          </w:tcPr>
          <w:p w14:paraId="4C97E3C5" w14:textId="77777777" w:rsidR="00BD6423" w:rsidRPr="000C05D9" w:rsidRDefault="00BD6423" w:rsidP="008B465D">
            <w:pPr>
              <w:autoSpaceDE w:val="0"/>
              <w:autoSpaceDN w:val="0"/>
              <w:adjustRightInd w:val="0"/>
              <w:spacing w:after="0" w:line="240" w:lineRule="auto"/>
              <w:rPr>
                <w:rFonts w:ascii="Times New Roman" w:hAnsi="Times New Roman"/>
              </w:rPr>
            </w:pPr>
          </w:p>
        </w:tc>
      </w:tr>
      <w:tr w:rsidR="00BD6423" w:rsidRPr="000C05D9" w14:paraId="6A135548" w14:textId="77777777" w:rsidTr="008B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9" w:type="dxa"/>
          <w:trHeight w:val="150"/>
        </w:trPr>
        <w:tc>
          <w:tcPr>
            <w:tcW w:w="9811" w:type="dxa"/>
            <w:gridSpan w:val="16"/>
          </w:tcPr>
          <w:p w14:paraId="68A3AC3B" w14:textId="77777777" w:rsidR="00BD6423" w:rsidRPr="000C05D9" w:rsidRDefault="00BD6423" w:rsidP="00BD6423">
            <w:pPr>
              <w:pStyle w:val="ListParagraph"/>
              <w:numPr>
                <w:ilvl w:val="0"/>
                <w:numId w:val="2"/>
              </w:numPr>
              <w:spacing w:after="200" w:line="240" w:lineRule="auto"/>
              <w:rPr>
                <w:rFonts w:ascii="Times New Roman" w:hAnsi="Times New Roman" w:cs="Times New Roman"/>
              </w:rPr>
            </w:pPr>
            <w:r w:rsidRPr="000C05D9">
              <w:rPr>
                <w:rFonts w:ascii="Times New Roman" w:hAnsi="Times New Roman" w:cs="Times New Roman"/>
              </w:rPr>
              <w:t>Dependent Variable: Workers Productivity</w:t>
            </w:r>
          </w:p>
        </w:tc>
      </w:tr>
      <w:tr w:rsidR="00BD6423" w:rsidRPr="000C05D9" w14:paraId="736AA872" w14:textId="77777777" w:rsidTr="008B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9" w:type="dxa"/>
          <w:trHeight w:val="239"/>
        </w:trPr>
        <w:tc>
          <w:tcPr>
            <w:tcW w:w="9811" w:type="dxa"/>
            <w:gridSpan w:val="16"/>
          </w:tcPr>
          <w:p w14:paraId="02BBA30C" w14:textId="77777777" w:rsidR="00BD6423" w:rsidRPr="000C05D9" w:rsidRDefault="00BD6423" w:rsidP="008B465D">
            <w:pPr>
              <w:spacing w:line="240" w:lineRule="auto"/>
              <w:rPr>
                <w:rFonts w:ascii="Times New Roman" w:hAnsi="Times New Roman"/>
              </w:rPr>
            </w:pPr>
            <w:r w:rsidRPr="000C05D9">
              <w:rPr>
                <w:rFonts w:ascii="Times New Roman" w:hAnsi="Times New Roman"/>
              </w:rPr>
              <w:t>b. Predictors (Constant), Minimum Wage</w:t>
            </w:r>
          </w:p>
        </w:tc>
      </w:tr>
      <w:tr w:rsidR="00BD6423" w:rsidRPr="000C05D9" w14:paraId="2074C4F8" w14:textId="77777777" w:rsidTr="008B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9" w:type="dxa"/>
          <w:trHeight w:val="255"/>
        </w:trPr>
        <w:tc>
          <w:tcPr>
            <w:tcW w:w="9811" w:type="dxa"/>
            <w:gridSpan w:val="16"/>
          </w:tcPr>
          <w:p w14:paraId="5DCD1A3F" w14:textId="77777777" w:rsidR="00BD6423" w:rsidRPr="000C05D9" w:rsidRDefault="00BD6423" w:rsidP="008B465D">
            <w:pPr>
              <w:spacing w:line="240" w:lineRule="auto"/>
              <w:jc w:val="center"/>
              <w:rPr>
                <w:rFonts w:ascii="Times New Roman" w:hAnsi="Times New Roman"/>
                <w:b/>
                <w:bCs/>
              </w:rPr>
            </w:pPr>
            <w:r w:rsidRPr="000C05D9">
              <w:rPr>
                <w:rFonts w:ascii="Times New Roman" w:hAnsi="Times New Roman"/>
                <w:b/>
                <w:bCs/>
              </w:rPr>
              <w:t>Coefficient</w:t>
            </w:r>
          </w:p>
        </w:tc>
      </w:tr>
      <w:tr w:rsidR="00BD6423" w:rsidRPr="000C05D9" w14:paraId="581D2766" w14:textId="77777777" w:rsidTr="008B465D">
        <w:trPr>
          <w:gridBefore w:val="1"/>
          <w:wBefore w:w="19" w:type="dxa"/>
          <w:cantSplit/>
        </w:trPr>
        <w:tc>
          <w:tcPr>
            <w:tcW w:w="1973" w:type="dxa"/>
            <w:gridSpan w:val="3"/>
            <w:vMerge w:val="restart"/>
            <w:tcBorders>
              <w:top w:val="single" w:sz="16" w:space="0" w:color="000000"/>
              <w:left w:val="single" w:sz="16" w:space="0" w:color="000000"/>
              <w:bottom w:val="nil"/>
              <w:right w:val="nil"/>
            </w:tcBorders>
            <w:shd w:val="clear" w:color="auto" w:fill="FFFFFF"/>
          </w:tcPr>
          <w:p w14:paraId="3AB52F04"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Model</w:t>
            </w:r>
          </w:p>
        </w:tc>
        <w:tc>
          <w:tcPr>
            <w:tcW w:w="2662" w:type="dxa"/>
            <w:gridSpan w:val="7"/>
            <w:tcBorders>
              <w:top w:val="single" w:sz="16" w:space="0" w:color="000000"/>
              <w:left w:val="single" w:sz="16" w:space="0" w:color="000000"/>
            </w:tcBorders>
            <w:shd w:val="clear" w:color="auto" w:fill="FFFFFF"/>
          </w:tcPr>
          <w:p w14:paraId="53D98CE3"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Unstandardized Coefficients</w:t>
            </w:r>
          </w:p>
        </w:tc>
        <w:tc>
          <w:tcPr>
            <w:tcW w:w="1469" w:type="dxa"/>
            <w:gridSpan w:val="2"/>
            <w:tcBorders>
              <w:top w:val="single" w:sz="16" w:space="0" w:color="000000"/>
            </w:tcBorders>
            <w:shd w:val="clear" w:color="auto" w:fill="FFFFFF"/>
          </w:tcPr>
          <w:p w14:paraId="5BFEB189"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Standardized Coefficients</w:t>
            </w:r>
          </w:p>
        </w:tc>
        <w:tc>
          <w:tcPr>
            <w:tcW w:w="1817" w:type="dxa"/>
            <w:gridSpan w:val="3"/>
            <w:vMerge w:val="restart"/>
            <w:tcBorders>
              <w:top w:val="single" w:sz="16" w:space="0" w:color="000000"/>
            </w:tcBorders>
            <w:shd w:val="clear" w:color="auto" w:fill="FFFFFF"/>
          </w:tcPr>
          <w:p w14:paraId="54EDC323"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T</w:t>
            </w:r>
          </w:p>
        </w:tc>
        <w:tc>
          <w:tcPr>
            <w:tcW w:w="1890" w:type="dxa"/>
            <w:vMerge w:val="restart"/>
            <w:tcBorders>
              <w:top w:val="single" w:sz="16" w:space="0" w:color="000000"/>
              <w:right w:val="single" w:sz="16" w:space="0" w:color="000000"/>
            </w:tcBorders>
            <w:shd w:val="clear" w:color="auto" w:fill="FFFFFF"/>
          </w:tcPr>
          <w:p w14:paraId="406404E9"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Sig.</w:t>
            </w:r>
          </w:p>
        </w:tc>
      </w:tr>
      <w:tr w:rsidR="00BD6423" w:rsidRPr="000C05D9" w14:paraId="62BB38AE" w14:textId="77777777" w:rsidTr="008B465D">
        <w:trPr>
          <w:gridBefore w:val="1"/>
          <w:wBefore w:w="19" w:type="dxa"/>
          <w:cantSplit/>
        </w:trPr>
        <w:tc>
          <w:tcPr>
            <w:tcW w:w="1973" w:type="dxa"/>
            <w:gridSpan w:val="3"/>
            <w:vMerge/>
            <w:tcBorders>
              <w:top w:val="single" w:sz="16" w:space="0" w:color="000000"/>
              <w:left w:val="single" w:sz="16" w:space="0" w:color="000000"/>
              <w:bottom w:val="nil"/>
              <w:right w:val="nil"/>
            </w:tcBorders>
            <w:shd w:val="clear" w:color="auto" w:fill="FFFFFF"/>
          </w:tcPr>
          <w:p w14:paraId="717D5C34"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331" w:type="dxa"/>
            <w:gridSpan w:val="3"/>
            <w:tcBorders>
              <w:left w:val="single" w:sz="16" w:space="0" w:color="000000"/>
              <w:bottom w:val="single" w:sz="16" w:space="0" w:color="000000"/>
            </w:tcBorders>
            <w:shd w:val="clear" w:color="auto" w:fill="FFFFFF"/>
          </w:tcPr>
          <w:p w14:paraId="71472329"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B</w:t>
            </w:r>
          </w:p>
        </w:tc>
        <w:tc>
          <w:tcPr>
            <w:tcW w:w="1331" w:type="dxa"/>
            <w:gridSpan w:val="4"/>
            <w:tcBorders>
              <w:bottom w:val="single" w:sz="16" w:space="0" w:color="000000"/>
            </w:tcBorders>
            <w:shd w:val="clear" w:color="auto" w:fill="FFFFFF"/>
          </w:tcPr>
          <w:p w14:paraId="511CC7DE"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Std. Error</w:t>
            </w:r>
          </w:p>
        </w:tc>
        <w:tc>
          <w:tcPr>
            <w:tcW w:w="1469" w:type="dxa"/>
            <w:gridSpan w:val="2"/>
            <w:tcBorders>
              <w:bottom w:val="single" w:sz="16" w:space="0" w:color="000000"/>
            </w:tcBorders>
            <w:shd w:val="clear" w:color="auto" w:fill="FFFFFF"/>
          </w:tcPr>
          <w:p w14:paraId="582C5FBF"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Beta</w:t>
            </w:r>
          </w:p>
        </w:tc>
        <w:tc>
          <w:tcPr>
            <w:tcW w:w="1817" w:type="dxa"/>
            <w:gridSpan w:val="3"/>
            <w:vMerge/>
            <w:tcBorders>
              <w:top w:val="single" w:sz="16" w:space="0" w:color="000000"/>
            </w:tcBorders>
            <w:shd w:val="clear" w:color="auto" w:fill="FFFFFF"/>
          </w:tcPr>
          <w:p w14:paraId="396202E5"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890" w:type="dxa"/>
            <w:vMerge/>
            <w:tcBorders>
              <w:top w:val="single" w:sz="16" w:space="0" w:color="000000"/>
              <w:right w:val="single" w:sz="16" w:space="0" w:color="000000"/>
            </w:tcBorders>
            <w:shd w:val="clear" w:color="auto" w:fill="FFFFFF"/>
          </w:tcPr>
          <w:p w14:paraId="0015E33D" w14:textId="77777777" w:rsidR="00BD6423" w:rsidRPr="000C05D9" w:rsidRDefault="00BD6423" w:rsidP="008B465D">
            <w:pPr>
              <w:autoSpaceDE w:val="0"/>
              <w:autoSpaceDN w:val="0"/>
              <w:adjustRightInd w:val="0"/>
              <w:spacing w:after="0" w:line="240" w:lineRule="auto"/>
              <w:rPr>
                <w:rFonts w:ascii="Times New Roman" w:hAnsi="Times New Roman"/>
              </w:rPr>
            </w:pPr>
          </w:p>
        </w:tc>
      </w:tr>
      <w:tr w:rsidR="00BD6423" w:rsidRPr="000C05D9" w14:paraId="42495A49" w14:textId="77777777" w:rsidTr="008B465D">
        <w:trPr>
          <w:gridBefore w:val="1"/>
          <w:wBefore w:w="19" w:type="dxa"/>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437A5AC8"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1</w:t>
            </w:r>
          </w:p>
        </w:tc>
        <w:tc>
          <w:tcPr>
            <w:tcW w:w="1239" w:type="dxa"/>
            <w:gridSpan w:val="2"/>
            <w:tcBorders>
              <w:top w:val="single" w:sz="16" w:space="0" w:color="000000"/>
              <w:left w:val="nil"/>
              <w:bottom w:val="nil"/>
              <w:right w:val="single" w:sz="16" w:space="0" w:color="000000"/>
            </w:tcBorders>
            <w:shd w:val="clear" w:color="auto" w:fill="FFFFFF"/>
            <w:vAlign w:val="center"/>
          </w:tcPr>
          <w:p w14:paraId="47F97D87"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(Constant)</w:t>
            </w:r>
          </w:p>
        </w:tc>
        <w:tc>
          <w:tcPr>
            <w:tcW w:w="1331" w:type="dxa"/>
            <w:gridSpan w:val="3"/>
            <w:tcBorders>
              <w:top w:val="single" w:sz="16" w:space="0" w:color="000000"/>
              <w:left w:val="single" w:sz="16" w:space="0" w:color="000000"/>
              <w:bottom w:val="nil"/>
            </w:tcBorders>
            <w:shd w:val="clear" w:color="auto" w:fill="FFFFFF"/>
            <w:vAlign w:val="center"/>
          </w:tcPr>
          <w:p w14:paraId="495179D6"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16.570</w:t>
            </w:r>
          </w:p>
        </w:tc>
        <w:tc>
          <w:tcPr>
            <w:tcW w:w="1331" w:type="dxa"/>
            <w:gridSpan w:val="4"/>
            <w:tcBorders>
              <w:top w:val="single" w:sz="16" w:space="0" w:color="000000"/>
              <w:bottom w:val="nil"/>
            </w:tcBorders>
            <w:shd w:val="clear" w:color="auto" w:fill="FFFFFF"/>
            <w:vAlign w:val="center"/>
          </w:tcPr>
          <w:p w14:paraId="55BBDFC2"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1.070</w:t>
            </w:r>
          </w:p>
        </w:tc>
        <w:tc>
          <w:tcPr>
            <w:tcW w:w="1469" w:type="dxa"/>
            <w:gridSpan w:val="2"/>
            <w:tcBorders>
              <w:top w:val="single" w:sz="16" w:space="0" w:color="000000"/>
              <w:bottom w:val="nil"/>
            </w:tcBorders>
            <w:shd w:val="clear" w:color="auto" w:fill="FFFFFF"/>
          </w:tcPr>
          <w:p w14:paraId="2383E73A"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817" w:type="dxa"/>
            <w:gridSpan w:val="3"/>
            <w:tcBorders>
              <w:top w:val="single" w:sz="16" w:space="0" w:color="000000"/>
              <w:bottom w:val="nil"/>
            </w:tcBorders>
            <w:shd w:val="clear" w:color="auto" w:fill="FFFFFF"/>
            <w:vAlign w:val="center"/>
          </w:tcPr>
          <w:p w14:paraId="164A5611"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15.489</w:t>
            </w:r>
          </w:p>
        </w:tc>
        <w:tc>
          <w:tcPr>
            <w:tcW w:w="1890" w:type="dxa"/>
            <w:tcBorders>
              <w:top w:val="single" w:sz="16" w:space="0" w:color="000000"/>
              <w:bottom w:val="nil"/>
              <w:right w:val="single" w:sz="16" w:space="0" w:color="000000"/>
            </w:tcBorders>
            <w:shd w:val="clear" w:color="auto" w:fill="FFFFFF"/>
            <w:vAlign w:val="center"/>
          </w:tcPr>
          <w:p w14:paraId="3CD49448"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.000</w:t>
            </w:r>
          </w:p>
        </w:tc>
      </w:tr>
      <w:tr w:rsidR="00BD6423" w:rsidRPr="000C05D9" w14:paraId="1A7978B0" w14:textId="77777777" w:rsidTr="008B465D">
        <w:trPr>
          <w:gridBefore w:val="1"/>
          <w:wBefore w:w="19" w:type="dxa"/>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3196AFA"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239" w:type="dxa"/>
            <w:gridSpan w:val="2"/>
            <w:tcBorders>
              <w:top w:val="nil"/>
              <w:left w:val="nil"/>
              <w:bottom w:val="single" w:sz="16" w:space="0" w:color="000000"/>
              <w:right w:val="single" w:sz="16" w:space="0" w:color="000000"/>
            </w:tcBorders>
            <w:shd w:val="clear" w:color="auto" w:fill="FFFFFF"/>
            <w:vAlign w:val="center"/>
          </w:tcPr>
          <w:p w14:paraId="5129C519" w14:textId="132B38E0" w:rsidR="00BD6423" w:rsidRPr="000C05D9" w:rsidRDefault="00BD6423" w:rsidP="008B465D">
            <w:pPr>
              <w:autoSpaceDE w:val="0"/>
              <w:autoSpaceDN w:val="0"/>
              <w:adjustRightInd w:val="0"/>
              <w:spacing w:after="0" w:line="240" w:lineRule="auto"/>
              <w:ind w:left="60" w:right="60"/>
              <w:rPr>
                <w:rFonts w:ascii="Times New Roman" w:hAnsi="Times New Roman"/>
              </w:rPr>
            </w:pPr>
            <w:proofErr w:type="spellStart"/>
            <w:r w:rsidRPr="000C05D9">
              <w:rPr>
                <w:rFonts w:ascii="Times New Roman" w:hAnsi="Times New Roman"/>
              </w:rPr>
              <w:t>Minimumwage</w:t>
            </w:r>
            <w:proofErr w:type="spellEnd"/>
            <w:r w:rsidR="00127B04">
              <w:rPr>
                <w:rFonts w:ascii="Times New Roman" w:hAnsi="Times New Roman"/>
              </w:rPr>
              <w:t>***</w:t>
            </w:r>
          </w:p>
        </w:tc>
        <w:tc>
          <w:tcPr>
            <w:tcW w:w="1331" w:type="dxa"/>
            <w:gridSpan w:val="3"/>
            <w:tcBorders>
              <w:top w:val="nil"/>
              <w:left w:val="single" w:sz="16" w:space="0" w:color="000000"/>
              <w:bottom w:val="single" w:sz="16" w:space="0" w:color="000000"/>
            </w:tcBorders>
            <w:shd w:val="clear" w:color="auto" w:fill="FFFFFF"/>
            <w:vAlign w:val="center"/>
          </w:tcPr>
          <w:p w14:paraId="4A7B2679"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.363</w:t>
            </w:r>
          </w:p>
        </w:tc>
        <w:tc>
          <w:tcPr>
            <w:tcW w:w="1331" w:type="dxa"/>
            <w:gridSpan w:val="4"/>
            <w:tcBorders>
              <w:top w:val="nil"/>
              <w:bottom w:val="single" w:sz="16" w:space="0" w:color="000000"/>
            </w:tcBorders>
            <w:shd w:val="clear" w:color="auto" w:fill="FFFFFF"/>
            <w:vAlign w:val="center"/>
          </w:tcPr>
          <w:p w14:paraId="717FDA5A"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.049</w:t>
            </w:r>
          </w:p>
        </w:tc>
        <w:tc>
          <w:tcPr>
            <w:tcW w:w="1469" w:type="dxa"/>
            <w:gridSpan w:val="2"/>
            <w:tcBorders>
              <w:top w:val="nil"/>
              <w:bottom w:val="single" w:sz="16" w:space="0" w:color="000000"/>
            </w:tcBorders>
            <w:shd w:val="clear" w:color="auto" w:fill="FFFFFF"/>
            <w:vAlign w:val="center"/>
          </w:tcPr>
          <w:p w14:paraId="50E8AC33"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.378</w:t>
            </w:r>
          </w:p>
        </w:tc>
        <w:tc>
          <w:tcPr>
            <w:tcW w:w="1817" w:type="dxa"/>
            <w:gridSpan w:val="3"/>
            <w:tcBorders>
              <w:top w:val="nil"/>
              <w:bottom w:val="single" w:sz="16" w:space="0" w:color="000000"/>
            </w:tcBorders>
            <w:shd w:val="clear" w:color="auto" w:fill="FFFFFF"/>
            <w:vAlign w:val="center"/>
          </w:tcPr>
          <w:p w14:paraId="092303F6"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7.443</w:t>
            </w:r>
          </w:p>
        </w:tc>
        <w:tc>
          <w:tcPr>
            <w:tcW w:w="1890" w:type="dxa"/>
            <w:tcBorders>
              <w:top w:val="nil"/>
              <w:bottom w:val="single" w:sz="16" w:space="0" w:color="000000"/>
              <w:right w:val="single" w:sz="16" w:space="0" w:color="000000"/>
            </w:tcBorders>
            <w:shd w:val="clear" w:color="auto" w:fill="FFFFFF"/>
            <w:vAlign w:val="center"/>
          </w:tcPr>
          <w:p w14:paraId="1F5BA945"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.000</w:t>
            </w:r>
          </w:p>
        </w:tc>
      </w:tr>
      <w:tr w:rsidR="00BD6423" w:rsidRPr="000C05D9" w14:paraId="43CA36AC" w14:textId="77777777" w:rsidTr="008B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9" w:type="dxa"/>
          <w:trHeight w:val="315"/>
        </w:trPr>
        <w:tc>
          <w:tcPr>
            <w:tcW w:w="9811" w:type="dxa"/>
            <w:gridSpan w:val="16"/>
          </w:tcPr>
          <w:p w14:paraId="4117A964" w14:textId="77777777" w:rsidR="00BD6423" w:rsidRPr="000C05D9" w:rsidRDefault="00BD6423" w:rsidP="00BD6423">
            <w:pPr>
              <w:pStyle w:val="ListParagraph"/>
              <w:numPr>
                <w:ilvl w:val="0"/>
                <w:numId w:val="1"/>
              </w:numPr>
              <w:spacing w:after="200" w:line="240" w:lineRule="auto"/>
              <w:rPr>
                <w:rFonts w:ascii="Times New Roman" w:hAnsi="Times New Roman" w:cs="Times New Roman"/>
              </w:rPr>
            </w:pPr>
            <w:r w:rsidRPr="000C05D9">
              <w:rPr>
                <w:rFonts w:ascii="Times New Roman" w:hAnsi="Times New Roman" w:cs="Times New Roman"/>
              </w:rPr>
              <w:t>Dependent Variable: Workers Productivity</w:t>
            </w:r>
          </w:p>
        </w:tc>
      </w:tr>
    </w:tbl>
    <w:p w14:paraId="3FA03A0E" w14:textId="77777777" w:rsidR="00BD6423" w:rsidRPr="000C05D9" w:rsidRDefault="00BD6423" w:rsidP="00BD6423">
      <w:pPr>
        <w:pStyle w:val="NoSpacing"/>
        <w:spacing w:line="360" w:lineRule="auto"/>
        <w:jc w:val="both"/>
        <w:rPr>
          <w:rFonts w:ascii="Times New Roman" w:hAnsi="Times New Roman" w:cs="Times New Roman"/>
          <w:b/>
          <w:sz w:val="24"/>
          <w:szCs w:val="24"/>
        </w:rPr>
      </w:pPr>
      <w:r w:rsidRPr="000C05D9">
        <w:rPr>
          <w:rFonts w:ascii="Times New Roman" w:hAnsi="Times New Roman" w:cs="Times New Roman"/>
          <w:b/>
          <w:sz w:val="24"/>
          <w:szCs w:val="24"/>
        </w:rPr>
        <w:t>Source: Author’s computation, 2025 underlying data from Field Survey</w:t>
      </w:r>
    </w:p>
    <w:p w14:paraId="00DFEF33" w14:textId="1FAE0B23" w:rsidR="00BD6423" w:rsidRPr="000C05D9" w:rsidRDefault="00BD6423" w:rsidP="00BD6423">
      <w:pPr>
        <w:spacing w:line="360" w:lineRule="auto"/>
        <w:jc w:val="both"/>
        <w:rPr>
          <w:rFonts w:ascii="Times New Roman" w:hAnsi="Times New Roman"/>
        </w:rPr>
      </w:pPr>
      <w:r w:rsidRPr="000C05D9">
        <w:rPr>
          <w:rFonts w:ascii="Times New Roman" w:hAnsi="Times New Roman"/>
        </w:rPr>
        <w:t xml:space="preserve">Table </w:t>
      </w:r>
      <w:r w:rsidR="00010AEB">
        <w:rPr>
          <w:rFonts w:ascii="Times New Roman" w:hAnsi="Times New Roman"/>
        </w:rPr>
        <w:t>8</w:t>
      </w:r>
      <w:r w:rsidRPr="000C05D9">
        <w:rPr>
          <w:rFonts w:ascii="Times New Roman" w:hAnsi="Times New Roman"/>
        </w:rPr>
        <w:t xml:space="preserve"> shows regression result on the effect of minimum wage on workers’ productivity in Lagos State Lands Bureau. From the result, minimum wage had significant positive effect on workers’ productivity (β1 = 0.363, p-value = 0.000 &lt; 0.05). The coefficient value implies that a percentage increase in minimum wage led to 0.4% increase workers’ productivity. </w:t>
      </w:r>
    </w:p>
    <w:p w14:paraId="29E82F47" w14:textId="34412826" w:rsidR="00BD6423" w:rsidRPr="000C05D9" w:rsidRDefault="00BD6423" w:rsidP="00BD6423">
      <w:pPr>
        <w:spacing w:line="360" w:lineRule="auto"/>
        <w:jc w:val="both"/>
        <w:rPr>
          <w:rFonts w:ascii="Times New Roman" w:hAnsi="Times New Roman"/>
        </w:rPr>
      </w:pPr>
      <w:r w:rsidRPr="000C05D9">
        <w:rPr>
          <w:rFonts w:ascii="Times New Roman" w:hAnsi="Times New Roman"/>
        </w:rPr>
        <w:t>In addition, the R</w:t>
      </w:r>
      <w:r w:rsidR="00127B04" w:rsidRPr="00127B04">
        <w:rPr>
          <w:rFonts w:ascii="Times New Roman" w:hAnsi="Times New Roman"/>
          <w:vertAlign w:val="superscript"/>
        </w:rPr>
        <w:t>2</w:t>
      </w:r>
      <w:r w:rsidRPr="000C05D9">
        <w:rPr>
          <w:rFonts w:ascii="Times New Roman" w:hAnsi="Times New Roman"/>
        </w:rPr>
        <w:t xml:space="preserve"> value of 0.578 supports this result and it indicates that minimum wage has a moderate positive relationship with</w:t>
      </w:r>
      <w:r w:rsidRPr="000C05D9">
        <w:rPr>
          <w:rFonts w:ascii="Times New Roman" w:hAnsi="Times New Roman"/>
          <w:kern w:val="24"/>
        </w:rPr>
        <w:t xml:space="preserve"> workers’ productivity in</w:t>
      </w:r>
      <w:r w:rsidR="00127B04" w:rsidRPr="00127B04">
        <w:rPr>
          <w:rFonts w:ascii="Times New Roman" w:hAnsi="Times New Roman"/>
        </w:rPr>
        <w:t xml:space="preserve"> </w:t>
      </w:r>
      <w:r w:rsidR="00127B04" w:rsidRPr="000C05D9">
        <w:rPr>
          <w:rFonts w:ascii="Times New Roman" w:hAnsi="Times New Roman"/>
        </w:rPr>
        <w:t>Lagos State Lands Bureau</w:t>
      </w:r>
      <w:r w:rsidRPr="000C05D9">
        <w:rPr>
          <w:rFonts w:ascii="Times New Roman" w:hAnsi="Times New Roman"/>
          <w:kern w:val="24"/>
        </w:rPr>
        <w:t>, Nigeria</w:t>
      </w:r>
      <w:r w:rsidRPr="000C05D9">
        <w:rPr>
          <w:rFonts w:ascii="Times New Roman" w:hAnsi="Times New Roman"/>
        </w:rPr>
        <w:t xml:space="preserve">. The coefficient of determination </w:t>
      </w:r>
      <w:r w:rsidRPr="000C05D9">
        <w:rPr>
          <w:rFonts w:ascii="Times New Roman" w:hAnsi="Times New Roman"/>
          <w:bCs/>
        </w:rPr>
        <w:t>R</w:t>
      </w:r>
      <w:r w:rsidRPr="000C05D9">
        <w:rPr>
          <w:rFonts w:ascii="Times New Roman" w:hAnsi="Times New Roman"/>
          <w:bCs/>
          <w:vertAlign w:val="superscript"/>
        </w:rPr>
        <w:t>2</w:t>
      </w:r>
      <w:r w:rsidRPr="000C05D9">
        <w:rPr>
          <w:rFonts w:ascii="Times New Roman" w:hAnsi="Times New Roman"/>
        </w:rPr>
        <w:t xml:space="preserve"> = 0.343 indicates that about 34.3% variation that occurs in </w:t>
      </w:r>
      <w:r w:rsidRPr="000C05D9">
        <w:rPr>
          <w:rFonts w:ascii="Times New Roman" w:hAnsi="Times New Roman"/>
          <w:kern w:val="24"/>
        </w:rPr>
        <w:t>workers’ productivity in Lagos</w:t>
      </w:r>
      <w:r w:rsidR="00127B04" w:rsidRPr="00127B04">
        <w:rPr>
          <w:rFonts w:ascii="Times New Roman" w:hAnsi="Times New Roman"/>
        </w:rPr>
        <w:t xml:space="preserve"> </w:t>
      </w:r>
      <w:r w:rsidR="00127B04" w:rsidRPr="000C05D9">
        <w:rPr>
          <w:rFonts w:ascii="Times New Roman" w:hAnsi="Times New Roman"/>
        </w:rPr>
        <w:t>State Lands Bureau</w:t>
      </w:r>
      <w:r w:rsidRPr="000C05D9">
        <w:rPr>
          <w:rFonts w:ascii="Times New Roman" w:hAnsi="Times New Roman"/>
          <w:kern w:val="24"/>
        </w:rPr>
        <w:t xml:space="preserve">, </w:t>
      </w:r>
      <w:r w:rsidRPr="000C05D9">
        <w:rPr>
          <w:rFonts w:ascii="Times New Roman" w:hAnsi="Times New Roman"/>
        </w:rPr>
        <w:t xml:space="preserve">can be accounted for by the minimum wage while the remaining 65.7% changes that occurs is accounted for by other variables not captured in the model. The predictive and prescriptive regression models are thus expressed: </w:t>
      </w:r>
    </w:p>
    <w:p w14:paraId="4B6A6FAA" w14:textId="77777777" w:rsidR="00BD6423" w:rsidRPr="000C05D9" w:rsidRDefault="00BD6423" w:rsidP="00BD6423">
      <w:pPr>
        <w:spacing w:line="360" w:lineRule="auto"/>
        <w:jc w:val="both"/>
        <w:rPr>
          <w:rFonts w:ascii="Times New Roman" w:hAnsi="Times New Roman"/>
          <w:bCs/>
        </w:rPr>
      </w:pPr>
      <w:r w:rsidRPr="000C05D9">
        <w:rPr>
          <w:rFonts w:ascii="Times New Roman" w:hAnsi="Times New Roman"/>
          <w:bCs/>
        </w:rPr>
        <w:lastRenderedPageBreak/>
        <w:t>WP = 16.570 + 0.363MW + U</w:t>
      </w:r>
      <w:r w:rsidRPr="000C05D9">
        <w:rPr>
          <w:rFonts w:ascii="Times New Roman" w:hAnsi="Times New Roman"/>
          <w:bCs/>
          <w:vertAlign w:val="subscript"/>
        </w:rPr>
        <w:t>i</w:t>
      </w:r>
      <w:r w:rsidRPr="000C05D9">
        <w:rPr>
          <w:rFonts w:ascii="Times New Roman" w:hAnsi="Times New Roman"/>
          <w:bCs/>
        </w:rPr>
        <w:t xml:space="preserve">----------------------      </w:t>
      </w:r>
      <w:proofErr w:type="spellStart"/>
      <w:r w:rsidRPr="000C05D9">
        <w:rPr>
          <w:rFonts w:ascii="Times New Roman" w:hAnsi="Times New Roman"/>
          <w:bCs/>
        </w:rPr>
        <w:t>Eqn</w:t>
      </w:r>
      <w:proofErr w:type="spellEnd"/>
      <w:r w:rsidRPr="000C05D9">
        <w:rPr>
          <w:rFonts w:ascii="Times New Roman" w:hAnsi="Times New Roman"/>
          <w:bCs/>
        </w:rPr>
        <w:t>(</w:t>
      </w:r>
      <w:proofErr w:type="spellStart"/>
      <w:r w:rsidRPr="000C05D9">
        <w:rPr>
          <w:rFonts w:ascii="Times New Roman" w:hAnsi="Times New Roman"/>
          <w:bCs/>
        </w:rPr>
        <w:t>i</w:t>
      </w:r>
      <w:proofErr w:type="spellEnd"/>
      <w:r w:rsidRPr="000C05D9">
        <w:rPr>
          <w:rFonts w:ascii="Times New Roman" w:hAnsi="Times New Roman"/>
          <w:bCs/>
        </w:rPr>
        <w:t>) (Predictive Model)</w:t>
      </w:r>
    </w:p>
    <w:p w14:paraId="4D4AACEE" w14:textId="77777777" w:rsidR="00BD6423" w:rsidRPr="000C05D9" w:rsidRDefault="00BD6423" w:rsidP="00BD6423">
      <w:pPr>
        <w:spacing w:after="240" w:line="360" w:lineRule="auto"/>
        <w:jc w:val="both"/>
        <w:rPr>
          <w:rFonts w:ascii="Times New Roman" w:hAnsi="Times New Roman"/>
          <w:bCs/>
        </w:rPr>
      </w:pPr>
      <w:r w:rsidRPr="000C05D9">
        <w:rPr>
          <w:rFonts w:ascii="Times New Roman" w:hAnsi="Times New Roman"/>
          <w:bCs/>
        </w:rPr>
        <w:t>WP = 16.570 + 0.363MW + U</w:t>
      </w:r>
      <w:r w:rsidRPr="000C05D9">
        <w:rPr>
          <w:rFonts w:ascii="Times New Roman" w:hAnsi="Times New Roman"/>
          <w:bCs/>
          <w:vertAlign w:val="subscript"/>
        </w:rPr>
        <w:t>i</w:t>
      </w:r>
      <w:r w:rsidRPr="000C05D9">
        <w:rPr>
          <w:rFonts w:ascii="Times New Roman" w:hAnsi="Times New Roman"/>
          <w:bCs/>
          <w:vertAlign w:val="subscript"/>
        </w:rPr>
        <w:tab/>
      </w:r>
      <w:r w:rsidRPr="000C05D9">
        <w:rPr>
          <w:rFonts w:ascii="Times New Roman" w:hAnsi="Times New Roman"/>
          <w:bCs/>
        </w:rPr>
        <w:t xml:space="preserve">------------------ </w:t>
      </w:r>
      <w:r w:rsidRPr="000C05D9">
        <w:rPr>
          <w:rFonts w:ascii="Times New Roman" w:hAnsi="Times New Roman"/>
          <w:bCs/>
        </w:rPr>
        <w:tab/>
      </w:r>
      <w:proofErr w:type="spellStart"/>
      <w:r w:rsidRPr="000C05D9">
        <w:rPr>
          <w:rFonts w:ascii="Times New Roman" w:hAnsi="Times New Roman"/>
          <w:bCs/>
        </w:rPr>
        <w:t>Eqn</w:t>
      </w:r>
      <w:proofErr w:type="spellEnd"/>
      <w:r w:rsidRPr="000C05D9">
        <w:rPr>
          <w:rFonts w:ascii="Times New Roman" w:hAnsi="Times New Roman"/>
          <w:bCs/>
        </w:rPr>
        <w:t>(ii) (Prescriptive Model)</w:t>
      </w:r>
    </w:p>
    <w:p w14:paraId="44D8F24A" w14:textId="77777777" w:rsidR="00BD6423" w:rsidRPr="000C05D9" w:rsidRDefault="00BD6423" w:rsidP="00BD6423">
      <w:pPr>
        <w:spacing w:after="240" w:line="360" w:lineRule="auto"/>
        <w:jc w:val="both"/>
        <w:rPr>
          <w:rFonts w:ascii="Times New Roman" w:hAnsi="Times New Roman"/>
        </w:rPr>
      </w:pPr>
      <w:r w:rsidRPr="000C05D9">
        <w:rPr>
          <w:rFonts w:ascii="Times New Roman" w:hAnsi="Times New Roman"/>
        </w:rPr>
        <w:t>Where:</w:t>
      </w:r>
    </w:p>
    <w:p w14:paraId="51D3D3D4" w14:textId="77777777" w:rsidR="00BD6423" w:rsidRPr="000C05D9" w:rsidRDefault="00BD6423" w:rsidP="00BD6423">
      <w:pPr>
        <w:spacing w:after="240" w:line="240" w:lineRule="auto"/>
        <w:ind w:firstLine="720"/>
        <w:jc w:val="both"/>
        <w:rPr>
          <w:rFonts w:ascii="Times New Roman" w:hAnsi="Times New Roman"/>
        </w:rPr>
      </w:pPr>
      <w:r w:rsidRPr="000C05D9">
        <w:rPr>
          <w:rFonts w:ascii="Times New Roman" w:hAnsi="Times New Roman"/>
        </w:rPr>
        <w:t>WP = workers’ productivity</w:t>
      </w:r>
    </w:p>
    <w:p w14:paraId="467248C7" w14:textId="77777777" w:rsidR="00BD6423" w:rsidRPr="000C05D9" w:rsidRDefault="00BD6423" w:rsidP="00BD6423">
      <w:pPr>
        <w:spacing w:after="240" w:line="240" w:lineRule="auto"/>
        <w:ind w:firstLine="720"/>
        <w:jc w:val="both"/>
        <w:rPr>
          <w:rFonts w:ascii="Times New Roman" w:hAnsi="Times New Roman"/>
        </w:rPr>
      </w:pPr>
      <w:r w:rsidRPr="000C05D9">
        <w:rPr>
          <w:rFonts w:ascii="Times New Roman" w:hAnsi="Times New Roman"/>
        </w:rPr>
        <w:t xml:space="preserve">MW = </w:t>
      </w:r>
      <w:r w:rsidRPr="000C05D9">
        <w:rPr>
          <w:rFonts w:ascii="Times New Roman" w:hAnsi="Times New Roman"/>
          <w:bCs/>
          <w:shd w:val="clear" w:color="auto" w:fill="FFFFFF"/>
        </w:rPr>
        <w:t>minimum wage</w:t>
      </w:r>
    </w:p>
    <w:p w14:paraId="295ECF30" w14:textId="7BF94EDF" w:rsidR="00BD6423" w:rsidRPr="000C05D9" w:rsidRDefault="00BD6423" w:rsidP="00BD6423">
      <w:pPr>
        <w:spacing w:line="360" w:lineRule="auto"/>
        <w:jc w:val="both"/>
        <w:rPr>
          <w:rFonts w:ascii="Times New Roman" w:hAnsi="Times New Roman"/>
        </w:rPr>
      </w:pPr>
      <w:r w:rsidRPr="000C05D9">
        <w:rPr>
          <w:rFonts w:ascii="Times New Roman" w:hAnsi="Times New Roman"/>
        </w:rPr>
        <w:t xml:space="preserve">The simple regression model showed that holding minimum wage to a constant zero, workers; productivity would be 16.5 which is positive. This implies that there many other factors that influence workers’ productivity other than minimum wage. In the predictive model it is seen that minimum wage had a positive and significant effect on workers’ productivity </w:t>
      </w:r>
      <w:r w:rsidR="00127B04" w:rsidRPr="000C05D9">
        <w:rPr>
          <w:rFonts w:ascii="Times New Roman" w:hAnsi="Times New Roman"/>
        </w:rPr>
        <w:t xml:space="preserve">Lagos State Lands Bureau </w:t>
      </w:r>
      <w:r w:rsidRPr="000C05D9">
        <w:rPr>
          <w:rFonts w:ascii="Times New Roman" w:hAnsi="Times New Roman"/>
        </w:rPr>
        <w:t xml:space="preserve">should lay emphasis on wages as it is a significant factor that influences workers’ productivity. </w:t>
      </w:r>
    </w:p>
    <w:p w14:paraId="2C6C0153" w14:textId="0E5DEB7F" w:rsidR="004F46EC" w:rsidRPr="00127B04" w:rsidRDefault="004F46EC">
      <w:pPr>
        <w:rPr>
          <w:rFonts w:ascii="Times New Roman" w:hAnsi="Times New Roman" w:cs="Times New Roman"/>
          <w:b/>
          <w:bCs/>
        </w:rPr>
      </w:pPr>
      <w:r w:rsidRPr="00127B04">
        <w:rPr>
          <w:rFonts w:ascii="Times New Roman" w:hAnsi="Times New Roman" w:cs="Times New Roman"/>
          <w:b/>
          <w:bCs/>
        </w:rPr>
        <w:t>Findings</w:t>
      </w:r>
    </w:p>
    <w:p w14:paraId="1664A479" w14:textId="77777777" w:rsidR="004F46EC" w:rsidRPr="000C05D9" w:rsidRDefault="004F46EC" w:rsidP="004F46EC">
      <w:pPr>
        <w:spacing w:line="360" w:lineRule="auto"/>
        <w:jc w:val="both"/>
        <w:rPr>
          <w:rFonts w:ascii="Times New Roman" w:eastAsia="Calibri" w:hAnsi="Times New Roman"/>
        </w:rPr>
      </w:pPr>
      <w:r w:rsidRPr="000C05D9">
        <w:rPr>
          <w:rFonts w:ascii="Times New Roman" w:hAnsi="Times New Roman"/>
        </w:rPr>
        <w:t xml:space="preserve">The study found that minimum wage had significant positive effect on workers’ productivity. This finding is in accordance with the </w:t>
      </w:r>
      <w:proofErr w:type="spellStart"/>
      <w:r w:rsidRPr="000C05D9">
        <w:rPr>
          <w:rFonts w:ascii="Times New Roman" w:hAnsi="Times New Roman"/>
        </w:rPr>
        <w:t>apriori</w:t>
      </w:r>
      <w:proofErr w:type="spellEnd"/>
      <w:r w:rsidRPr="000C05D9">
        <w:rPr>
          <w:rFonts w:ascii="Times New Roman" w:hAnsi="Times New Roman"/>
        </w:rPr>
        <w:t xml:space="preserve"> expectation because high wages can motivate workers to be more productive as they feel valued and recognized for their contribution. Furthermore, high wages lead to higher job satisfaction, which results to an increased productivity as workers become more experienced and familiar with their roles. In agreement with the finding of </w:t>
      </w:r>
      <w:proofErr w:type="spellStart"/>
      <w:r w:rsidRPr="000C05D9">
        <w:rPr>
          <w:rFonts w:ascii="Times New Roman" w:hAnsi="Times New Roman"/>
        </w:rPr>
        <w:t>Musibau</w:t>
      </w:r>
      <w:proofErr w:type="spellEnd"/>
      <w:r w:rsidRPr="000C05D9">
        <w:rPr>
          <w:rFonts w:ascii="Times New Roman" w:hAnsi="Times New Roman"/>
        </w:rPr>
        <w:t xml:space="preserve"> and Bamidele (2024) who examined the impact of minimum wage increases on civil servants' welfare within the context of Nigeria’s Fourth Republic, focusing on Lagos and Osun States and found that upward review of minimum wage increases productivity which in returns increases living standard of workers. Also, </w:t>
      </w:r>
      <w:r w:rsidRPr="000C05D9">
        <w:rPr>
          <w:rFonts w:ascii="Times New Roman" w:eastAsia="Calibri" w:hAnsi="Times New Roman"/>
        </w:rPr>
        <w:t xml:space="preserve">Kanbur and Ronconi (2018) in their study found that minimum wage increases employee output. The finding is also in accordance with the preposition of efficiency wage theory which provides a robust framework for understanding the relationship between wages and productivity. The theory suggests that higher wages can lead to increased effort, reduced turnover, better health, and higher-quality applicants, all of which enhance productivity. </w:t>
      </w:r>
    </w:p>
    <w:p w14:paraId="7DC20317" w14:textId="77777777" w:rsidR="008A5300" w:rsidRPr="000C05D9" w:rsidRDefault="008A5300" w:rsidP="008A5300">
      <w:pPr>
        <w:spacing w:after="0" w:line="360" w:lineRule="auto"/>
        <w:rPr>
          <w:rFonts w:ascii="Times New Roman" w:hAnsi="Times New Roman"/>
          <w:b/>
        </w:rPr>
      </w:pPr>
      <w:r w:rsidRPr="000C05D9">
        <w:rPr>
          <w:rFonts w:ascii="Times New Roman" w:hAnsi="Times New Roman"/>
          <w:b/>
        </w:rPr>
        <w:t>Conclusion</w:t>
      </w:r>
    </w:p>
    <w:p w14:paraId="16FD8BA9" w14:textId="49C81936" w:rsidR="008A5300" w:rsidRPr="000C05D9" w:rsidRDefault="008A5300" w:rsidP="008A5300">
      <w:pPr>
        <w:spacing w:after="0" w:line="360" w:lineRule="auto"/>
        <w:jc w:val="both"/>
        <w:rPr>
          <w:rFonts w:ascii="Times New Roman" w:hAnsi="Times New Roman"/>
          <w:bCs/>
        </w:rPr>
      </w:pPr>
      <w:r w:rsidRPr="000C05D9">
        <w:rPr>
          <w:rFonts w:ascii="Times New Roman" w:hAnsi="Times New Roman"/>
          <w:bCs/>
        </w:rPr>
        <w:t>In conclusion, the empirical findings of this study provide evidence of the significant effect of minimum wage</w:t>
      </w:r>
      <w:r w:rsidR="00127B04">
        <w:rPr>
          <w:rFonts w:ascii="Times New Roman" w:hAnsi="Times New Roman"/>
          <w:bCs/>
        </w:rPr>
        <w:t xml:space="preserve"> on</w:t>
      </w:r>
      <w:r w:rsidRPr="000C05D9">
        <w:rPr>
          <w:rFonts w:ascii="Times New Roman" w:hAnsi="Times New Roman"/>
          <w:bCs/>
        </w:rPr>
        <w:t xml:space="preserve"> workers’ productivity in Lagos State Lands Bureau.  This study is pertinent </w:t>
      </w:r>
      <w:r w:rsidRPr="000C05D9">
        <w:rPr>
          <w:rFonts w:ascii="Times New Roman" w:hAnsi="Times New Roman"/>
          <w:bCs/>
        </w:rPr>
        <w:lastRenderedPageBreak/>
        <w:t>because enhancing workers’ productivity is very crucial especially in Nigeria. The study concludes that minimum wage influences workers’ productivity</w:t>
      </w:r>
      <w:r>
        <w:rPr>
          <w:rFonts w:ascii="Times New Roman" w:hAnsi="Times New Roman"/>
          <w:bCs/>
        </w:rPr>
        <w:t xml:space="preserve"> </w:t>
      </w:r>
      <w:r w:rsidRPr="000C05D9">
        <w:rPr>
          <w:rFonts w:ascii="Times New Roman" w:hAnsi="Times New Roman"/>
          <w:bCs/>
        </w:rPr>
        <w:t>in Lagos State Lands Bureau</w:t>
      </w:r>
      <w:r>
        <w:rPr>
          <w:rFonts w:ascii="Times New Roman" w:hAnsi="Times New Roman"/>
          <w:bCs/>
        </w:rPr>
        <w:t>.</w:t>
      </w:r>
      <w:r w:rsidR="00127B04">
        <w:rPr>
          <w:rFonts w:ascii="Times New Roman" w:hAnsi="Times New Roman"/>
          <w:bCs/>
        </w:rPr>
        <w:t xml:space="preserve"> Based on the finding, the following recommendations were given:</w:t>
      </w:r>
    </w:p>
    <w:p w14:paraId="2999F905" w14:textId="77777777" w:rsidR="00B45F63" w:rsidRPr="000C05D9" w:rsidRDefault="00B45F63" w:rsidP="00B45F63">
      <w:pPr>
        <w:pStyle w:val="ListParagraph"/>
        <w:numPr>
          <w:ilvl w:val="0"/>
          <w:numId w:val="4"/>
        </w:numPr>
        <w:spacing w:before="100" w:beforeAutospacing="1" w:after="0" w:line="360" w:lineRule="auto"/>
        <w:jc w:val="both"/>
        <w:rPr>
          <w:rFonts w:ascii="Times New Roman" w:hAnsi="Times New Roman"/>
          <w:bCs/>
        </w:rPr>
      </w:pPr>
      <w:r w:rsidRPr="000C05D9">
        <w:rPr>
          <w:rFonts w:ascii="Times New Roman" w:hAnsi="Times New Roman"/>
          <w:bCs/>
        </w:rPr>
        <w:t>The study found that minimum wage had significant positive effect on workers’ productivity. Thus, to ensuring enhanced workers’ productivity, there should be regular review of minimum wage in Nigeria. This implies that government should increase the national minimum wage with a significant value as this would enable workers to put in their best.</w:t>
      </w:r>
    </w:p>
    <w:p w14:paraId="31FD5B24" w14:textId="1C7BF706" w:rsidR="00106512" w:rsidRPr="00106512" w:rsidRDefault="00B45F63" w:rsidP="00106512">
      <w:pPr>
        <w:pStyle w:val="ListParagraph"/>
        <w:numPr>
          <w:ilvl w:val="0"/>
          <w:numId w:val="4"/>
        </w:numPr>
        <w:spacing w:before="100" w:beforeAutospacing="1" w:after="0" w:line="360" w:lineRule="auto"/>
        <w:jc w:val="both"/>
        <w:rPr>
          <w:rFonts w:ascii="Times New Roman" w:hAnsi="Times New Roman"/>
          <w:bCs/>
        </w:rPr>
      </w:pPr>
      <w:r w:rsidRPr="000C05D9">
        <w:rPr>
          <w:rFonts w:ascii="Times New Roman" w:hAnsi="Times New Roman"/>
          <w:bCs/>
        </w:rPr>
        <w:t xml:space="preserve">Minimum wage should be indexed to inflation to ensure that the purchasing power of workers’ is maintained over time. </w:t>
      </w:r>
      <w:r w:rsidRPr="000C05D9">
        <w:rPr>
          <w:rFonts w:ascii="Times New Roman" w:hAnsi="Times New Roman"/>
        </w:rPr>
        <w:t>Furthermore, the government should implement price control and enhanced distribution channels to curb inflation, make credit facilities more accessible to all farmers to embark on both irrigation and rain fed to curb food security.</w:t>
      </w:r>
    </w:p>
    <w:p w14:paraId="1DA826D5" w14:textId="77777777" w:rsidR="00106512" w:rsidRPr="00106512" w:rsidRDefault="00106512" w:rsidP="00106512">
      <w:pPr>
        <w:pStyle w:val="ListParagraph"/>
        <w:spacing w:before="100" w:beforeAutospacing="1" w:after="0" w:line="360" w:lineRule="auto"/>
        <w:jc w:val="both"/>
        <w:rPr>
          <w:rFonts w:ascii="Times New Roman" w:hAnsi="Times New Roman"/>
          <w:bCs/>
        </w:rPr>
      </w:pPr>
    </w:p>
    <w:p w14:paraId="15D9EDC7" w14:textId="77777777" w:rsidR="00106512" w:rsidRPr="00FE19B7" w:rsidRDefault="00106512" w:rsidP="00106512">
      <w:pPr>
        <w:spacing w:after="0" w:line="240" w:lineRule="auto"/>
        <w:ind w:left="75"/>
        <w:jc w:val="both"/>
        <w:rPr>
          <w:rFonts w:ascii="Times New Roman" w:hAnsi="Times New Roman" w:cs="Times New Roman"/>
        </w:rPr>
      </w:pPr>
      <w:r w:rsidRPr="00FE19B7">
        <w:rPr>
          <w:rFonts w:ascii="Times New Roman" w:hAnsi="Times New Roman" w:cs="Times New Roman"/>
          <w:b/>
          <w:bCs/>
        </w:rPr>
        <w:t>REFERENCES</w:t>
      </w:r>
    </w:p>
    <w:p w14:paraId="648395ED" w14:textId="77777777" w:rsidR="00106512" w:rsidRPr="00FE19B7" w:rsidRDefault="00106512" w:rsidP="00106512">
      <w:pPr>
        <w:spacing w:after="0" w:line="240" w:lineRule="auto"/>
        <w:ind w:left="720" w:hanging="720"/>
        <w:jc w:val="both"/>
        <w:rPr>
          <w:rFonts w:ascii="Times New Roman" w:hAnsi="Times New Roman" w:cs="Times New Roman"/>
        </w:rPr>
      </w:pPr>
    </w:p>
    <w:p w14:paraId="271B8C80"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Adewale, O. (2023). Rising cost of living and the implications for public sector employees in Nigeria.</w:t>
      </w:r>
      <w:r w:rsidRPr="00FE19B7">
        <w:rPr>
          <w:rFonts w:ascii="Times New Roman" w:hAnsi="Times New Roman" w:cs="Times New Roman"/>
          <w:i/>
          <w:iCs/>
        </w:rPr>
        <w:t xml:space="preserve"> African Economic Review, 16(2), 89-103. </w:t>
      </w:r>
    </w:p>
    <w:p w14:paraId="66E9D773" w14:textId="77777777" w:rsidR="00106512" w:rsidRPr="00FE19B7" w:rsidRDefault="00106512" w:rsidP="00106512">
      <w:pPr>
        <w:spacing w:after="0" w:line="240" w:lineRule="auto"/>
        <w:ind w:left="720" w:hanging="720"/>
        <w:jc w:val="both"/>
        <w:rPr>
          <w:rFonts w:ascii="Times New Roman" w:hAnsi="Times New Roman" w:cs="Times New Roman"/>
        </w:rPr>
      </w:pPr>
    </w:p>
    <w:p w14:paraId="33FB4586" w14:textId="77777777" w:rsidR="00106512" w:rsidRDefault="00106512" w:rsidP="00106512">
      <w:pPr>
        <w:spacing w:after="0" w:line="240" w:lineRule="auto"/>
        <w:ind w:left="720" w:hanging="720"/>
        <w:jc w:val="both"/>
        <w:rPr>
          <w:rFonts w:ascii="Times New Roman" w:hAnsi="Times New Roman"/>
          <w:i/>
          <w:iCs/>
        </w:rPr>
      </w:pPr>
      <w:r w:rsidRPr="00FE19B7">
        <w:rPr>
          <w:rFonts w:ascii="Times New Roman" w:hAnsi="Times New Roman" w:cs="Times New Roman"/>
        </w:rPr>
        <w:t>Akeem, A. (2011). Wage policies and wage determination in Nigeria</w:t>
      </w:r>
      <w:r w:rsidRPr="00FE19B7">
        <w:rPr>
          <w:rFonts w:ascii="Times New Roman" w:hAnsi="Times New Roman" w:cs="Times New Roman"/>
          <w:b/>
          <w:bCs/>
          <w:i/>
          <w:iCs/>
        </w:rPr>
        <w:t xml:space="preserve">. </w:t>
      </w:r>
      <w:r w:rsidRPr="00FE19B7">
        <w:rPr>
          <w:rFonts w:ascii="Times New Roman" w:hAnsi="Times New Roman" w:cs="Times New Roman"/>
          <w:i/>
          <w:iCs/>
        </w:rPr>
        <w:t>African Economic Research Consortium Paper Series, 1(4), 23-35.</w:t>
      </w:r>
    </w:p>
    <w:p w14:paraId="49A6EAFD" w14:textId="77777777" w:rsidR="00106512" w:rsidRDefault="00106512" w:rsidP="00106512">
      <w:pPr>
        <w:spacing w:after="0" w:line="240" w:lineRule="auto"/>
        <w:ind w:left="720" w:hanging="720"/>
        <w:jc w:val="both"/>
        <w:rPr>
          <w:rFonts w:ascii="Times New Roman" w:hAnsi="Times New Roman"/>
          <w:i/>
          <w:iCs/>
        </w:rPr>
      </w:pPr>
    </w:p>
    <w:p w14:paraId="2391C66D"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rPr>
        <w:t>Akinwotu</w:t>
      </w:r>
      <w:proofErr w:type="spellEnd"/>
      <w:r w:rsidRPr="00FE19B7">
        <w:rPr>
          <w:rFonts w:ascii="Times New Roman" w:hAnsi="Times New Roman" w:cs="Times New Roman"/>
        </w:rPr>
        <w:t>, E. (2023). The Impact of Fuel Subsidy Removal in Nigeria. The Guardian Nigeria.</w:t>
      </w:r>
    </w:p>
    <w:p w14:paraId="2A760742" w14:textId="77777777" w:rsidR="00106512" w:rsidRDefault="00106512" w:rsidP="00106512">
      <w:pPr>
        <w:spacing w:after="0" w:line="240" w:lineRule="auto"/>
        <w:ind w:left="720" w:hanging="720"/>
        <w:jc w:val="both"/>
        <w:rPr>
          <w:rFonts w:ascii="Times New Roman" w:hAnsi="Times New Roman"/>
        </w:rPr>
      </w:pPr>
    </w:p>
    <w:p w14:paraId="0D0149A5" w14:textId="77777777" w:rsidR="00106512" w:rsidRDefault="00106512" w:rsidP="00106512">
      <w:pPr>
        <w:spacing w:after="0" w:line="240" w:lineRule="auto"/>
        <w:ind w:left="720" w:hanging="720"/>
        <w:jc w:val="both"/>
        <w:rPr>
          <w:rFonts w:ascii="Times New Roman" w:hAnsi="Times New Roman"/>
        </w:rPr>
      </w:pPr>
      <w:proofErr w:type="gramStart"/>
      <w:r w:rsidRPr="00FE19B7">
        <w:rPr>
          <w:rFonts w:ascii="Times New Roman" w:hAnsi="Times New Roman" w:cs="Times New Roman"/>
        </w:rPr>
        <w:t>Babalola .</w:t>
      </w:r>
      <w:proofErr w:type="gramEnd"/>
      <w:r w:rsidRPr="00FE19B7">
        <w:rPr>
          <w:rFonts w:ascii="Times New Roman" w:hAnsi="Times New Roman" w:cs="Times New Roman"/>
        </w:rPr>
        <w:t>A. (2019). Impact of National Minimum Wage Increase on Unemployment and Inflation</w:t>
      </w:r>
      <w:r>
        <w:rPr>
          <w:rFonts w:ascii="Times New Roman" w:hAnsi="Times New Roman"/>
        </w:rPr>
        <w:t xml:space="preserve"> </w:t>
      </w:r>
      <w:r w:rsidRPr="00FE19B7">
        <w:rPr>
          <w:rFonts w:ascii="Times New Roman" w:hAnsi="Times New Roman" w:cs="Times New Roman"/>
        </w:rPr>
        <w:t xml:space="preserve">Rates in Nigeria: An Empirical Analysis Rates in Nigeria: An Empirical Analysis: Al-Hikmah University, Ilorin, Nigeria. </w:t>
      </w:r>
      <w:r w:rsidRPr="00FE19B7">
        <w:rPr>
          <w:rFonts w:ascii="Times New Roman" w:hAnsi="Times New Roman" w:cs="Times New Roman"/>
          <w:i/>
        </w:rPr>
        <w:t xml:space="preserve">Amity Journal of </w:t>
      </w:r>
      <w:proofErr w:type="gramStart"/>
      <w:r w:rsidRPr="00FE19B7">
        <w:rPr>
          <w:rFonts w:ascii="Times New Roman" w:hAnsi="Times New Roman" w:cs="Times New Roman"/>
          <w:i/>
        </w:rPr>
        <w:t>Economics .Vol</w:t>
      </w:r>
      <w:proofErr w:type="gramEnd"/>
      <w:r w:rsidRPr="00FE19B7">
        <w:rPr>
          <w:rFonts w:ascii="Times New Roman" w:hAnsi="Times New Roman" w:cs="Times New Roman"/>
          <w:i/>
        </w:rPr>
        <w:t xml:space="preserve"> (1), (Pages19-20)</w:t>
      </w:r>
    </w:p>
    <w:p w14:paraId="0572EA2E" w14:textId="77777777" w:rsidR="00106512" w:rsidRDefault="00106512" w:rsidP="00106512">
      <w:pPr>
        <w:spacing w:after="0" w:line="240" w:lineRule="auto"/>
        <w:ind w:left="720" w:hanging="720"/>
        <w:jc w:val="both"/>
        <w:rPr>
          <w:rFonts w:ascii="Times New Roman" w:hAnsi="Times New Roman"/>
        </w:rPr>
      </w:pPr>
    </w:p>
    <w:p w14:paraId="248E92C5"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Bloom, N., &amp; Van Reenen, J. (2010). Why Do Management Practices Differ across Firms and Countries? </w:t>
      </w:r>
      <w:r w:rsidRPr="00FE19B7">
        <w:rPr>
          <w:rFonts w:ascii="Times New Roman" w:hAnsi="Times New Roman" w:cs="Times New Roman"/>
          <w:i/>
        </w:rPr>
        <w:t>Journal of Economic Perspectives, 24(1), 203-224.</w:t>
      </w:r>
    </w:p>
    <w:p w14:paraId="0CA161EB" w14:textId="77777777" w:rsidR="00106512" w:rsidRDefault="00106512" w:rsidP="00106512">
      <w:pPr>
        <w:spacing w:after="0" w:line="240" w:lineRule="auto"/>
        <w:ind w:left="720" w:hanging="720"/>
        <w:jc w:val="both"/>
        <w:rPr>
          <w:rFonts w:ascii="Times New Roman" w:hAnsi="Times New Roman"/>
        </w:rPr>
      </w:pPr>
    </w:p>
    <w:p w14:paraId="26361963"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Bloom, N., Sadun, R., &amp; Van Reenen, J. (2012). The Organization of Firms Across Countries. </w:t>
      </w:r>
      <w:r w:rsidRPr="00FE19B7">
        <w:rPr>
          <w:rFonts w:ascii="Times New Roman" w:hAnsi="Times New Roman" w:cs="Times New Roman"/>
          <w:i/>
        </w:rPr>
        <w:t>Quarterly Journal of Economics, 127(4), 1663-1705.</w:t>
      </w:r>
    </w:p>
    <w:p w14:paraId="0478BA78" w14:textId="77777777" w:rsidR="00106512" w:rsidRDefault="00106512" w:rsidP="00106512">
      <w:pPr>
        <w:spacing w:after="0" w:line="240" w:lineRule="auto"/>
        <w:ind w:left="720" w:hanging="720"/>
        <w:jc w:val="both"/>
        <w:rPr>
          <w:rFonts w:ascii="Times New Roman" w:hAnsi="Times New Roman"/>
        </w:rPr>
      </w:pPr>
    </w:p>
    <w:p w14:paraId="2696365B"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Central Bank of Nigeria. (2021). Annual Economic Report. Abuja: Central Bank of Nigeria.</w:t>
      </w:r>
    </w:p>
    <w:p w14:paraId="6BB013B4" w14:textId="77777777" w:rsidR="00106512" w:rsidRDefault="00106512" w:rsidP="00106512">
      <w:pPr>
        <w:spacing w:after="0" w:line="240" w:lineRule="auto"/>
        <w:ind w:left="720" w:hanging="720"/>
        <w:jc w:val="both"/>
        <w:rPr>
          <w:rFonts w:ascii="Times New Roman" w:hAnsi="Times New Roman"/>
        </w:rPr>
      </w:pPr>
    </w:p>
    <w:p w14:paraId="5CF0C7A4"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Central Bank of Nigeria. (2023). Economic Report. Abuja: Central Bank of Nigeria.</w:t>
      </w:r>
    </w:p>
    <w:p w14:paraId="1C27C41C" w14:textId="77777777" w:rsidR="00106512" w:rsidRDefault="00106512" w:rsidP="00106512">
      <w:pPr>
        <w:spacing w:after="0" w:line="240" w:lineRule="auto"/>
        <w:ind w:left="720" w:hanging="720"/>
        <w:jc w:val="both"/>
        <w:rPr>
          <w:rFonts w:ascii="Times New Roman" w:hAnsi="Times New Roman"/>
        </w:rPr>
      </w:pPr>
    </w:p>
    <w:p w14:paraId="3C9B1E5E"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Cooper, C. L., &amp; Dewe, P. J. (2008). Well-being—Absenteeism, Presenteeism, Costs and Challenges. </w:t>
      </w:r>
      <w:r w:rsidRPr="00FE19B7">
        <w:rPr>
          <w:rFonts w:ascii="Times New Roman" w:hAnsi="Times New Roman" w:cs="Times New Roman"/>
          <w:i/>
        </w:rPr>
        <w:t>Occupational Medicine, 58(8), 522-524.</w:t>
      </w:r>
    </w:p>
    <w:p w14:paraId="25E8DED5" w14:textId="77777777" w:rsidR="00106512" w:rsidRDefault="00106512" w:rsidP="00106512">
      <w:pPr>
        <w:spacing w:after="0" w:line="240" w:lineRule="auto"/>
        <w:ind w:left="720" w:hanging="720"/>
        <w:jc w:val="both"/>
        <w:rPr>
          <w:rFonts w:ascii="Times New Roman" w:hAnsi="Times New Roman"/>
        </w:rPr>
      </w:pPr>
    </w:p>
    <w:p w14:paraId="71B94D52"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Dube, A., Lester, T. W., &amp; Reich, M. (2016). Minimum Wage Effects Across State Borders: Estimates Using Contiguous Counties. </w:t>
      </w:r>
      <w:r w:rsidRPr="00FE19B7">
        <w:rPr>
          <w:rFonts w:ascii="Times New Roman" w:hAnsi="Times New Roman" w:cs="Times New Roman"/>
          <w:i/>
        </w:rPr>
        <w:t>Review of Economics and Statistics, 92(4), 945-964.</w:t>
      </w:r>
      <w:bookmarkStart w:id="7" w:name="_Hlk193004137"/>
    </w:p>
    <w:p w14:paraId="6CD8289D" w14:textId="77777777" w:rsidR="00106512" w:rsidRDefault="00106512" w:rsidP="00106512">
      <w:pPr>
        <w:spacing w:after="0" w:line="240" w:lineRule="auto"/>
        <w:ind w:left="720" w:hanging="720"/>
        <w:jc w:val="both"/>
        <w:rPr>
          <w:rFonts w:ascii="Times New Roman" w:hAnsi="Times New Roman"/>
        </w:rPr>
      </w:pPr>
    </w:p>
    <w:p w14:paraId="3B9B098B"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rPr>
        <w:t>Dustmann</w:t>
      </w:r>
      <w:proofErr w:type="spellEnd"/>
      <w:r w:rsidRPr="00FE19B7">
        <w:rPr>
          <w:rFonts w:ascii="Times New Roman" w:hAnsi="Times New Roman" w:cs="Times New Roman"/>
        </w:rPr>
        <w:t xml:space="preserve">, C., Lindner, A., Schönberg, U., </w:t>
      </w:r>
      <w:proofErr w:type="spellStart"/>
      <w:r w:rsidRPr="00FE19B7">
        <w:rPr>
          <w:rFonts w:ascii="Times New Roman" w:hAnsi="Times New Roman" w:cs="Times New Roman"/>
        </w:rPr>
        <w:t>Umkehrer</w:t>
      </w:r>
      <w:proofErr w:type="spellEnd"/>
      <w:r w:rsidRPr="00FE19B7">
        <w:rPr>
          <w:rFonts w:ascii="Times New Roman" w:hAnsi="Times New Roman" w:cs="Times New Roman"/>
        </w:rPr>
        <w:t xml:space="preserve">, M., &amp; </w:t>
      </w:r>
      <w:proofErr w:type="spellStart"/>
      <w:r w:rsidRPr="00FE19B7">
        <w:rPr>
          <w:rFonts w:ascii="Times New Roman" w:hAnsi="Times New Roman" w:cs="Times New Roman"/>
        </w:rPr>
        <w:t>vom</w:t>
      </w:r>
      <w:proofErr w:type="spellEnd"/>
      <w:r w:rsidRPr="00FE19B7">
        <w:rPr>
          <w:rFonts w:ascii="Times New Roman" w:hAnsi="Times New Roman" w:cs="Times New Roman"/>
        </w:rPr>
        <w:t xml:space="preserve"> Berge, P. (2020). </w:t>
      </w:r>
      <w:bookmarkEnd w:id="7"/>
      <w:r w:rsidRPr="00FE19B7">
        <w:rPr>
          <w:rFonts w:ascii="Times New Roman" w:hAnsi="Times New Roman" w:cs="Times New Roman"/>
        </w:rPr>
        <w:t xml:space="preserve">Reallocation Effects of the Minimum Wage. </w:t>
      </w:r>
      <w:r w:rsidRPr="00FE19B7">
        <w:rPr>
          <w:rFonts w:ascii="Times New Roman" w:hAnsi="Times New Roman" w:cs="Times New Roman"/>
          <w:i/>
        </w:rPr>
        <w:t>Quarterly Journal of Economics, 135(1), 123-158.</w:t>
      </w:r>
    </w:p>
    <w:p w14:paraId="45C9F2BC" w14:textId="77777777" w:rsidR="00106512" w:rsidRDefault="00106512" w:rsidP="00106512">
      <w:pPr>
        <w:spacing w:after="0" w:line="240" w:lineRule="auto"/>
        <w:ind w:left="720" w:hanging="720"/>
        <w:jc w:val="both"/>
        <w:rPr>
          <w:rFonts w:ascii="Times New Roman" w:hAnsi="Times New Roman"/>
        </w:rPr>
      </w:pPr>
    </w:p>
    <w:p w14:paraId="6F71FCF2"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Federal Republic of Nigeria. (2019). National Minimum Wage Act. Abuja: Federal Republic of Nigeria.</w:t>
      </w:r>
    </w:p>
    <w:p w14:paraId="0301CA47" w14:textId="77777777" w:rsidR="00106512" w:rsidRDefault="00106512" w:rsidP="00106512">
      <w:pPr>
        <w:spacing w:after="0" w:line="240" w:lineRule="auto"/>
        <w:ind w:left="720" w:hanging="720"/>
        <w:jc w:val="both"/>
        <w:rPr>
          <w:rFonts w:ascii="Times New Roman" w:hAnsi="Times New Roman"/>
        </w:rPr>
      </w:pPr>
    </w:p>
    <w:p w14:paraId="76B9AABB"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Golden, T. D. (2020). Telework and the Navigation of Work-Home Boundaries. </w:t>
      </w:r>
      <w:r w:rsidRPr="00FE19B7">
        <w:rPr>
          <w:rFonts w:ascii="Times New Roman" w:hAnsi="Times New Roman" w:cs="Times New Roman"/>
          <w:i/>
        </w:rPr>
        <w:t>Organizational Dynamics, 49(1), 100733</w:t>
      </w:r>
      <w:r w:rsidRPr="00FE19B7">
        <w:rPr>
          <w:rFonts w:ascii="Times New Roman" w:hAnsi="Times New Roman" w:cs="Times New Roman"/>
        </w:rPr>
        <w:t>.</w:t>
      </w:r>
    </w:p>
    <w:p w14:paraId="4BD7B6D4" w14:textId="77777777" w:rsidR="00106512" w:rsidRDefault="00106512" w:rsidP="00106512">
      <w:pPr>
        <w:spacing w:after="0" w:line="240" w:lineRule="auto"/>
        <w:ind w:left="720" w:hanging="720"/>
        <w:jc w:val="both"/>
        <w:rPr>
          <w:rFonts w:ascii="Times New Roman" w:hAnsi="Times New Roman"/>
        </w:rPr>
      </w:pPr>
    </w:p>
    <w:p w14:paraId="2D8DCD57"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Hackman, J. R., &amp; Oldham, G. R. (1976). Motivation through the Design of Work: Test of a Theory. </w:t>
      </w:r>
      <w:r w:rsidRPr="00FE19B7">
        <w:rPr>
          <w:rFonts w:ascii="Times New Roman" w:hAnsi="Times New Roman" w:cs="Times New Roman"/>
          <w:i/>
        </w:rPr>
        <w:t>Organizational Behavior and Human Performance, 16(2), 250-279.</w:t>
      </w:r>
    </w:p>
    <w:p w14:paraId="340B52C8" w14:textId="77777777" w:rsidR="00106512" w:rsidRDefault="00106512" w:rsidP="00106512">
      <w:pPr>
        <w:spacing w:after="0" w:line="240" w:lineRule="auto"/>
        <w:ind w:left="720" w:hanging="720"/>
        <w:jc w:val="both"/>
        <w:rPr>
          <w:rFonts w:ascii="Times New Roman" w:hAnsi="Times New Roman"/>
        </w:rPr>
      </w:pPr>
    </w:p>
    <w:p w14:paraId="317383C5"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 xml:space="preserve">Hanushek, E. A., &amp; </w:t>
      </w:r>
      <w:proofErr w:type="spellStart"/>
      <w:r w:rsidRPr="00FE19B7">
        <w:rPr>
          <w:rFonts w:ascii="Times New Roman" w:hAnsi="Times New Roman" w:cs="Times New Roman"/>
        </w:rPr>
        <w:t>Woessmann</w:t>
      </w:r>
      <w:proofErr w:type="spellEnd"/>
      <w:r w:rsidRPr="00FE19B7">
        <w:rPr>
          <w:rFonts w:ascii="Times New Roman" w:hAnsi="Times New Roman" w:cs="Times New Roman"/>
        </w:rPr>
        <w:t xml:space="preserve">, L. (2008). The Role of Cognitive Skills in Economic Development. </w:t>
      </w:r>
      <w:r w:rsidRPr="00FE19B7">
        <w:rPr>
          <w:rFonts w:ascii="Times New Roman" w:hAnsi="Times New Roman" w:cs="Times New Roman"/>
          <w:i/>
        </w:rPr>
        <w:t>Journal of Economic Literature, 46(3), 607-668.</w:t>
      </w:r>
    </w:p>
    <w:p w14:paraId="3792F07D" w14:textId="77777777" w:rsidR="00106512" w:rsidRPr="00FE19B7" w:rsidRDefault="00106512" w:rsidP="00106512">
      <w:pPr>
        <w:spacing w:after="0" w:line="240" w:lineRule="auto"/>
        <w:ind w:left="720" w:hanging="720"/>
        <w:jc w:val="both"/>
        <w:rPr>
          <w:rFonts w:ascii="Times New Roman" w:hAnsi="Times New Roman" w:cs="Times New Roman"/>
          <w:i/>
        </w:rPr>
      </w:pPr>
    </w:p>
    <w:p w14:paraId="1B20AFAC" w14:textId="77777777" w:rsidR="00106512" w:rsidRPr="00FE19B7" w:rsidRDefault="00106512" w:rsidP="00106512">
      <w:pPr>
        <w:spacing w:after="0" w:line="240" w:lineRule="auto"/>
        <w:ind w:left="720" w:hanging="720"/>
        <w:jc w:val="both"/>
        <w:rPr>
          <w:rFonts w:ascii="Times New Roman" w:hAnsi="Times New Roman" w:cs="Times New Roman"/>
        </w:rPr>
      </w:pPr>
    </w:p>
    <w:p w14:paraId="50001F2B"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 xml:space="preserve">ILO. (2021). Global Wage Report 2020/21: Wages and Minimum Wages in the Time of COVID-19. Geneva: International </w:t>
      </w:r>
      <w:proofErr w:type="spellStart"/>
      <w:r w:rsidRPr="00FE19B7">
        <w:rPr>
          <w:rFonts w:ascii="Times New Roman" w:hAnsi="Times New Roman" w:cs="Times New Roman"/>
        </w:rPr>
        <w:t>Labour</w:t>
      </w:r>
      <w:proofErr w:type="spellEnd"/>
      <w:r w:rsidRPr="00FE19B7">
        <w:rPr>
          <w:rFonts w:ascii="Times New Roman" w:hAnsi="Times New Roman" w:cs="Times New Roman"/>
        </w:rPr>
        <w:t xml:space="preserve"> Organization.</w:t>
      </w:r>
    </w:p>
    <w:p w14:paraId="2FB88B9D" w14:textId="77777777" w:rsidR="00106512" w:rsidRPr="00FE19B7" w:rsidRDefault="00106512" w:rsidP="00106512">
      <w:pPr>
        <w:spacing w:after="0" w:line="240" w:lineRule="auto"/>
        <w:ind w:left="720" w:hanging="720"/>
        <w:jc w:val="both"/>
        <w:rPr>
          <w:rFonts w:ascii="Times New Roman" w:hAnsi="Times New Roman" w:cs="Times New Roman"/>
          <w:i/>
        </w:rPr>
      </w:pPr>
    </w:p>
    <w:p w14:paraId="55D0DB74"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International </w:t>
      </w:r>
      <w:proofErr w:type="spellStart"/>
      <w:r w:rsidRPr="00FE19B7">
        <w:rPr>
          <w:rFonts w:ascii="Times New Roman" w:hAnsi="Times New Roman" w:cs="Times New Roman"/>
        </w:rPr>
        <w:t>Labour</w:t>
      </w:r>
      <w:proofErr w:type="spellEnd"/>
      <w:r w:rsidRPr="00FE19B7">
        <w:rPr>
          <w:rFonts w:ascii="Times New Roman" w:hAnsi="Times New Roman" w:cs="Times New Roman"/>
        </w:rPr>
        <w:t xml:space="preserve"> Organization (ILO). (2021). Minimum Wages and Productivity: A Global Perspective. Geneva: ILO.</w:t>
      </w:r>
    </w:p>
    <w:p w14:paraId="487FCDAD" w14:textId="77777777" w:rsidR="00106512" w:rsidRDefault="00106512" w:rsidP="00106512">
      <w:pPr>
        <w:spacing w:after="0" w:line="240" w:lineRule="auto"/>
        <w:ind w:left="720" w:hanging="720"/>
        <w:jc w:val="both"/>
        <w:rPr>
          <w:rFonts w:ascii="Times New Roman" w:hAnsi="Times New Roman"/>
        </w:rPr>
      </w:pPr>
    </w:p>
    <w:p w14:paraId="6A024C33"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 xml:space="preserve">Kadiri, I. B &amp; Jimoh, A. L (2017). Effect of minimum wage on employees’ welfare: a Case study of Lagos State Civil Service. </w:t>
      </w:r>
      <w:r w:rsidRPr="00FE19B7">
        <w:rPr>
          <w:rFonts w:ascii="Times New Roman" w:hAnsi="Times New Roman" w:cs="Times New Roman"/>
          <w:i/>
        </w:rPr>
        <w:t>Ilorin Journal of Human Resource Management. (IJHRM), 1 (1), 89 –100.</w:t>
      </w:r>
    </w:p>
    <w:p w14:paraId="75321F02" w14:textId="77777777" w:rsidR="00106512" w:rsidRPr="00FE19B7" w:rsidRDefault="00106512" w:rsidP="00106512">
      <w:pPr>
        <w:spacing w:after="0" w:line="240" w:lineRule="auto"/>
        <w:ind w:left="720" w:hanging="720"/>
        <w:jc w:val="both"/>
        <w:rPr>
          <w:rFonts w:ascii="Times New Roman" w:hAnsi="Times New Roman" w:cs="Times New Roman"/>
          <w:i/>
        </w:rPr>
      </w:pPr>
    </w:p>
    <w:p w14:paraId="1EDC91CE"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Kalleberg, A. L. (2018). Precarious Lives: Job Insecurity and Well-Being in Rich Democracies. Polity.</w:t>
      </w:r>
    </w:p>
    <w:p w14:paraId="0ED24BE7" w14:textId="77777777" w:rsidR="00106512" w:rsidRPr="00FE19B7" w:rsidRDefault="00106512" w:rsidP="00106512">
      <w:pPr>
        <w:spacing w:after="0" w:line="240" w:lineRule="auto"/>
        <w:ind w:left="720" w:hanging="720"/>
        <w:jc w:val="both"/>
        <w:rPr>
          <w:rFonts w:ascii="Times New Roman" w:hAnsi="Times New Roman" w:cs="Times New Roman"/>
          <w:i/>
        </w:rPr>
      </w:pPr>
    </w:p>
    <w:p w14:paraId="34B69C02" w14:textId="77777777" w:rsidR="00106512" w:rsidRDefault="00106512" w:rsidP="00106512">
      <w:pPr>
        <w:spacing w:after="0" w:line="240" w:lineRule="auto"/>
        <w:ind w:left="720" w:hanging="720"/>
        <w:jc w:val="both"/>
        <w:rPr>
          <w:rFonts w:ascii="Times New Roman" w:hAnsi="Times New Roman"/>
          <w:i/>
        </w:rPr>
      </w:pPr>
      <w:r w:rsidRPr="00FE19B7">
        <w:rPr>
          <w:rFonts w:ascii="Times New Roman" w:hAnsi="Times New Roman" w:cs="Times New Roman"/>
        </w:rPr>
        <w:t xml:space="preserve">Kanbur, R., &amp; Ronconi, L. (2018). Enforcement Matters: The Effective Regulation of Labor. </w:t>
      </w:r>
      <w:r w:rsidRPr="00FE19B7">
        <w:rPr>
          <w:rFonts w:ascii="Times New Roman" w:hAnsi="Times New Roman" w:cs="Times New Roman"/>
          <w:i/>
        </w:rPr>
        <w:t>Journal of Economic Perspectives, 32(4), 33-58.</w:t>
      </w:r>
    </w:p>
    <w:p w14:paraId="5C8BD051" w14:textId="77777777" w:rsidR="00106512" w:rsidRDefault="00106512" w:rsidP="00106512">
      <w:pPr>
        <w:spacing w:after="0" w:line="240" w:lineRule="auto"/>
        <w:ind w:left="720" w:hanging="720"/>
        <w:jc w:val="both"/>
        <w:rPr>
          <w:rFonts w:ascii="Times New Roman" w:hAnsi="Times New Roman"/>
          <w:i/>
        </w:rPr>
      </w:pPr>
    </w:p>
    <w:p w14:paraId="7AC39A39" w14:textId="77777777" w:rsidR="00106512" w:rsidRPr="00FE19B7" w:rsidRDefault="00106512" w:rsidP="00106512">
      <w:pPr>
        <w:spacing w:after="0" w:line="240" w:lineRule="auto"/>
        <w:ind w:left="720" w:hanging="720"/>
        <w:jc w:val="both"/>
        <w:rPr>
          <w:rFonts w:ascii="Times New Roman" w:hAnsi="Times New Roman" w:cs="Times New Roman"/>
          <w:i/>
        </w:rPr>
      </w:pPr>
      <w:r w:rsidRPr="00FE19B7">
        <w:rPr>
          <w:rFonts w:ascii="Times New Roman" w:hAnsi="Times New Roman" w:cs="Times New Roman"/>
        </w:rPr>
        <w:t xml:space="preserve">Lund-Thomsen, P. (2017). Corporate Social Responsibility in Global Value Chains: Where Are We Now and Where Are We Going? </w:t>
      </w:r>
      <w:r w:rsidRPr="00FE19B7">
        <w:rPr>
          <w:rFonts w:ascii="Times New Roman" w:hAnsi="Times New Roman" w:cs="Times New Roman"/>
          <w:i/>
        </w:rPr>
        <w:t>Journal of Business Ethics, 143(1), 11-28</w:t>
      </w:r>
      <w:r w:rsidRPr="00FE19B7">
        <w:rPr>
          <w:rFonts w:ascii="Times New Roman" w:hAnsi="Times New Roman" w:cs="Times New Roman"/>
        </w:rPr>
        <w:t>.</w:t>
      </w:r>
    </w:p>
    <w:p w14:paraId="3D008501" w14:textId="77777777" w:rsidR="00106512" w:rsidRPr="00FE19B7" w:rsidRDefault="00106512" w:rsidP="00106512">
      <w:pPr>
        <w:spacing w:after="0" w:line="240" w:lineRule="auto"/>
        <w:ind w:left="720" w:hanging="720"/>
        <w:jc w:val="both"/>
        <w:rPr>
          <w:rFonts w:ascii="Times New Roman" w:hAnsi="Times New Roman" w:cs="Times New Roman"/>
          <w:i/>
        </w:rPr>
      </w:pPr>
    </w:p>
    <w:p w14:paraId="57FB3A6C"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Mankiw, N. G. (2014). Principles of Economics (7th ed.). Stamford, CT: Cengage Learning.</w:t>
      </w:r>
    </w:p>
    <w:p w14:paraId="5BFD30E0" w14:textId="77777777" w:rsidR="00106512" w:rsidRPr="00FE19B7" w:rsidRDefault="00106512" w:rsidP="00106512">
      <w:pPr>
        <w:spacing w:after="0" w:line="240" w:lineRule="auto"/>
        <w:ind w:left="720" w:hanging="720"/>
        <w:jc w:val="both"/>
        <w:rPr>
          <w:rFonts w:ascii="Times New Roman" w:hAnsi="Times New Roman" w:cs="Times New Roman"/>
          <w:i/>
        </w:rPr>
      </w:pPr>
    </w:p>
    <w:p w14:paraId="1B48F3F1" w14:textId="77777777" w:rsidR="00106512" w:rsidRPr="00FE19B7" w:rsidRDefault="00106512" w:rsidP="00106512">
      <w:pPr>
        <w:spacing w:after="0" w:line="240" w:lineRule="auto"/>
        <w:ind w:left="720" w:hanging="720"/>
        <w:jc w:val="both"/>
        <w:rPr>
          <w:rFonts w:ascii="Times New Roman" w:hAnsi="Times New Roman" w:cs="Times New Roman"/>
          <w:i/>
        </w:rPr>
      </w:pPr>
      <w:r w:rsidRPr="00FE19B7">
        <w:rPr>
          <w:rFonts w:ascii="Times New Roman" w:hAnsi="Times New Roman" w:cs="Times New Roman"/>
        </w:rPr>
        <w:t xml:space="preserve">Maslow, A. H. (1943). A Theory of Human Motivation. </w:t>
      </w:r>
      <w:r w:rsidRPr="00FE19B7">
        <w:rPr>
          <w:rFonts w:ascii="Times New Roman" w:hAnsi="Times New Roman" w:cs="Times New Roman"/>
          <w:i/>
        </w:rPr>
        <w:t>Psychological Review, 50(4), 370-396.</w:t>
      </w:r>
    </w:p>
    <w:p w14:paraId="58C333F9" w14:textId="77777777" w:rsidR="00106512" w:rsidRPr="00FE19B7" w:rsidRDefault="00106512" w:rsidP="00106512">
      <w:pPr>
        <w:spacing w:after="0" w:line="240" w:lineRule="auto"/>
        <w:ind w:left="720" w:hanging="720"/>
        <w:jc w:val="both"/>
        <w:rPr>
          <w:rFonts w:ascii="Times New Roman" w:hAnsi="Times New Roman" w:cs="Times New Roman"/>
        </w:rPr>
      </w:pPr>
    </w:p>
    <w:p w14:paraId="53ADC5FA"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Mathis, R., L., &amp; John, H. J. (2023). Human Resource Management. (11th ed</w:t>
      </w:r>
      <w:proofErr w:type="gramStart"/>
      <w:r w:rsidRPr="00FE19B7">
        <w:rPr>
          <w:rFonts w:ascii="Times New Roman" w:hAnsi="Times New Roman" w:cs="Times New Roman"/>
        </w:rPr>
        <w:t>).Mason</w:t>
      </w:r>
      <w:proofErr w:type="gramEnd"/>
      <w:r w:rsidRPr="00FE19B7">
        <w:rPr>
          <w:rFonts w:ascii="Times New Roman" w:hAnsi="Times New Roman" w:cs="Times New Roman"/>
        </w:rPr>
        <w:t xml:space="preserve">, OH: Thomson/South-Western. </w:t>
      </w:r>
    </w:p>
    <w:p w14:paraId="4C90DE96" w14:textId="77777777" w:rsidR="00106512" w:rsidRDefault="00106512" w:rsidP="00106512">
      <w:pPr>
        <w:spacing w:after="0" w:line="240" w:lineRule="auto"/>
        <w:ind w:left="720" w:hanging="720"/>
        <w:jc w:val="both"/>
        <w:rPr>
          <w:rFonts w:ascii="Times New Roman" w:hAnsi="Times New Roman"/>
        </w:rPr>
      </w:pPr>
    </w:p>
    <w:p w14:paraId="6CB8075E"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McNamara, C. (2021). Field Guide to Leadership and Supervision for Nonprofit </w:t>
      </w:r>
      <w:proofErr w:type="gramStart"/>
      <w:r w:rsidRPr="00FE19B7">
        <w:rPr>
          <w:rFonts w:ascii="Times New Roman" w:hAnsi="Times New Roman" w:cs="Times New Roman"/>
        </w:rPr>
        <w:t>Staff.(</w:t>
      </w:r>
      <w:proofErr w:type="gramEnd"/>
      <w:r w:rsidRPr="00FE19B7">
        <w:rPr>
          <w:rFonts w:ascii="Times New Roman" w:hAnsi="Times New Roman" w:cs="Times New Roman"/>
        </w:rPr>
        <w:t>2nd ed.). Amazon</w:t>
      </w:r>
      <w:r>
        <w:rPr>
          <w:rFonts w:ascii="Times New Roman" w:hAnsi="Times New Roman"/>
        </w:rPr>
        <w:br/>
      </w:r>
    </w:p>
    <w:p w14:paraId="6AFF8A0C"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Musa, S., </w:t>
      </w:r>
      <w:proofErr w:type="spellStart"/>
      <w:r w:rsidRPr="00FE19B7">
        <w:rPr>
          <w:rFonts w:ascii="Times New Roman" w:hAnsi="Times New Roman" w:cs="Times New Roman"/>
        </w:rPr>
        <w:t>Maduekwe</w:t>
      </w:r>
      <w:proofErr w:type="spellEnd"/>
      <w:r w:rsidRPr="00FE19B7">
        <w:rPr>
          <w:rFonts w:ascii="Times New Roman" w:hAnsi="Times New Roman" w:cs="Times New Roman"/>
        </w:rPr>
        <w:t xml:space="preserve">, I., Isah H. </w:t>
      </w:r>
      <w:proofErr w:type="spellStart"/>
      <w:r w:rsidRPr="00FE19B7">
        <w:rPr>
          <w:rFonts w:ascii="Times New Roman" w:hAnsi="Times New Roman" w:cs="Times New Roman"/>
        </w:rPr>
        <w:t>Idiege</w:t>
      </w:r>
      <w:proofErr w:type="spellEnd"/>
      <w:r w:rsidRPr="00FE19B7">
        <w:rPr>
          <w:rFonts w:ascii="Times New Roman" w:hAnsi="Times New Roman" w:cs="Times New Roman"/>
        </w:rPr>
        <w:t xml:space="preserve">, C., Emmanuel, A., Ogunrinde, H. &amp; </w:t>
      </w:r>
      <w:proofErr w:type="spellStart"/>
      <w:r w:rsidRPr="00FE19B7">
        <w:rPr>
          <w:rFonts w:ascii="Times New Roman" w:hAnsi="Times New Roman" w:cs="Times New Roman"/>
        </w:rPr>
        <w:t>Atteh</w:t>
      </w:r>
      <w:proofErr w:type="spellEnd"/>
      <w:r w:rsidRPr="00FE19B7">
        <w:rPr>
          <w:rFonts w:ascii="Times New Roman" w:hAnsi="Times New Roman" w:cs="Times New Roman"/>
        </w:rPr>
        <w:t>, P.</w:t>
      </w:r>
      <w:r w:rsidRPr="00FE19B7">
        <w:rPr>
          <w:rFonts w:ascii="Times New Roman" w:hAnsi="Times New Roman" w:cs="Times New Roman"/>
          <w:i/>
          <w:iCs/>
        </w:rPr>
        <w:t xml:space="preserve"> </w:t>
      </w:r>
      <w:r w:rsidRPr="00FE19B7">
        <w:rPr>
          <w:rFonts w:ascii="Times New Roman" w:hAnsi="Times New Roman" w:cs="Times New Roman"/>
        </w:rPr>
        <w:t xml:space="preserve">(2024). Effect of Fuel Subsidy Removal on the Livelihood of Households in </w:t>
      </w:r>
      <w:proofErr w:type="spellStart"/>
      <w:r w:rsidRPr="00FE19B7">
        <w:rPr>
          <w:rFonts w:ascii="Times New Roman" w:hAnsi="Times New Roman" w:cs="Times New Roman"/>
        </w:rPr>
        <w:t>Bwari</w:t>
      </w:r>
      <w:proofErr w:type="spellEnd"/>
      <w:r w:rsidRPr="00FE19B7">
        <w:rPr>
          <w:rFonts w:ascii="Times New Roman" w:hAnsi="Times New Roman" w:cs="Times New Roman"/>
        </w:rPr>
        <w:t xml:space="preserve"> Area Council, Federal Capital Territory (FCT), Nigeria. </w:t>
      </w:r>
      <w:r w:rsidRPr="00FE19B7">
        <w:rPr>
          <w:rFonts w:ascii="Times New Roman" w:hAnsi="Times New Roman" w:cs="Times New Roman"/>
          <w:i/>
          <w:iCs/>
        </w:rPr>
        <w:t>International Journal of Research Publication and Reviews, 5(2), 2707-2715</w:t>
      </w:r>
    </w:p>
    <w:p w14:paraId="685FD396" w14:textId="77777777" w:rsidR="00106512" w:rsidRDefault="00106512" w:rsidP="00106512">
      <w:pPr>
        <w:spacing w:after="0" w:line="240" w:lineRule="auto"/>
        <w:ind w:left="720" w:hanging="720"/>
        <w:jc w:val="both"/>
        <w:rPr>
          <w:rFonts w:ascii="Times New Roman" w:hAnsi="Times New Roman"/>
        </w:rPr>
      </w:pPr>
    </w:p>
    <w:p w14:paraId="3F450A9E"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rPr>
        <w:t>Musibau</w:t>
      </w:r>
      <w:proofErr w:type="spellEnd"/>
      <w:r w:rsidRPr="00FE19B7">
        <w:rPr>
          <w:rFonts w:ascii="Times New Roman" w:hAnsi="Times New Roman" w:cs="Times New Roman"/>
        </w:rPr>
        <w:t xml:space="preserve"> K. B. &amp; Bamidele A. R.  (2024). Minimum Wage Increases and Civil Servants' Welfare </w:t>
      </w:r>
      <w:proofErr w:type="gramStart"/>
      <w:r w:rsidRPr="00FE19B7">
        <w:rPr>
          <w:rFonts w:ascii="Times New Roman" w:hAnsi="Times New Roman" w:cs="Times New Roman"/>
        </w:rPr>
        <w:t>In</w:t>
      </w:r>
      <w:proofErr w:type="gramEnd"/>
      <w:r w:rsidRPr="00FE19B7">
        <w:rPr>
          <w:rFonts w:ascii="Times New Roman" w:hAnsi="Times New Roman" w:cs="Times New Roman"/>
        </w:rPr>
        <w:t xml:space="preserve"> Nigeria’s Fourth Republic: An Examination Of Lagos And Osun States Civil Service. </w:t>
      </w:r>
      <w:r w:rsidRPr="00FE19B7">
        <w:rPr>
          <w:rFonts w:ascii="Times New Roman" w:hAnsi="Times New Roman" w:cs="Times New Roman"/>
          <w:i/>
          <w:iCs/>
        </w:rPr>
        <w:t>International Journal of Advances in Engineering and Management (IJAEM) 6 (2), 253-267</w:t>
      </w:r>
    </w:p>
    <w:p w14:paraId="56B5232B" w14:textId="77777777" w:rsidR="00106512" w:rsidRDefault="00106512" w:rsidP="00106512">
      <w:pPr>
        <w:spacing w:after="0" w:line="240" w:lineRule="auto"/>
        <w:ind w:left="720" w:hanging="720"/>
        <w:jc w:val="both"/>
        <w:rPr>
          <w:rFonts w:ascii="Times New Roman" w:hAnsi="Times New Roman"/>
        </w:rPr>
      </w:pPr>
    </w:p>
    <w:p w14:paraId="7E13054E"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Neumark, D., &amp; Wascher, W. (2008). Minimum Wages. Cambridge, MA: MIT Press.</w:t>
      </w:r>
    </w:p>
    <w:p w14:paraId="3ABF75A0" w14:textId="77777777" w:rsidR="00106512" w:rsidRDefault="00106512" w:rsidP="00106512">
      <w:pPr>
        <w:spacing w:after="0" w:line="240" w:lineRule="auto"/>
        <w:ind w:left="720" w:hanging="720"/>
        <w:jc w:val="both"/>
        <w:rPr>
          <w:rFonts w:ascii="Times New Roman" w:hAnsi="Times New Roman"/>
        </w:rPr>
      </w:pPr>
    </w:p>
    <w:p w14:paraId="5E10515E"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bCs/>
        </w:rPr>
        <w:t>Nwude</w:t>
      </w:r>
      <w:proofErr w:type="spellEnd"/>
      <w:r w:rsidRPr="00FE19B7">
        <w:rPr>
          <w:rFonts w:ascii="Times New Roman" w:hAnsi="Times New Roman" w:cs="Times New Roman"/>
          <w:bCs/>
        </w:rPr>
        <w:t>, E.C (2013</w:t>
      </w:r>
      <w:proofErr w:type="gramStart"/>
      <w:r w:rsidRPr="00FE19B7">
        <w:rPr>
          <w:rFonts w:ascii="Times New Roman" w:hAnsi="Times New Roman" w:cs="Times New Roman"/>
          <w:bCs/>
        </w:rPr>
        <w:t>).The</w:t>
      </w:r>
      <w:proofErr w:type="gramEnd"/>
      <w:r w:rsidRPr="00FE19B7">
        <w:rPr>
          <w:rFonts w:ascii="Times New Roman" w:hAnsi="Times New Roman" w:cs="Times New Roman"/>
          <w:bCs/>
        </w:rPr>
        <w:t xml:space="preserve"> Politics of Minimum Wage in Nigeria: The unresolved issues. </w:t>
      </w:r>
      <w:r w:rsidRPr="00FE19B7">
        <w:rPr>
          <w:rFonts w:ascii="Times New Roman" w:hAnsi="Times New Roman" w:cs="Times New Roman"/>
          <w:bCs/>
          <w:i/>
        </w:rPr>
        <w:t>Asian Journal of Empirical Research. 3(4), 477-492</w:t>
      </w:r>
    </w:p>
    <w:p w14:paraId="330E5F9C" w14:textId="77777777" w:rsidR="00106512" w:rsidRDefault="00106512" w:rsidP="00106512">
      <w:pPr>
        <w:spacing w:after="0" w:line="240" w:lineRule="auto"/>
        <w:ind w:left="720" w:hanging="720"/>
        <w:jc w:val="both"/>
        <w:rPr>
          <w:rFonts w:ascii="Times New Roman" w:hAnsi="Times New Roman"/>
        </w:rPr>
      </w:pPr>
    </w:p>
    <w:p w14:paraId="4976C30E"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OECD. (2016). the Productivity-Inclusiveness Nexus. Paris: OECD Publishing.</w:t>
      </w:r>
    </w:p>
    <w:p w14:paraId="6C25D2B0" w14:textId="77777777" w:rsidR="00106512" w:rsidRPr="00FE19B7" w:rsidRDefault="00106512" w:rsidP="00106512">
      <w:pPr>
        <w:spacing w:after="0" w:line="240" w:lineRule="auto"/>
        <w:ind w:left="720" w:hanging="720"/>
        <w:jc w:val="both"/>
        <w:rPr>
          <w:rFonts w:ascii="Times New Roman" w:hAnsi="Times New Roman" w:cs="Times New Roman"/>
        </w:rPr>
      </w:pPr>
    </w:p>
    <w:p w14:paraId="0210ABA4"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OECD. (2021). Economic Outlook for Southeast Asia, China, and India 2021: Reallocating Resources for Digitalization. Paris: OECD Publishing.</w:t>
      </w:r>
    </w:p>
    <w:p w14:paraId="5495763D" w14:textId="77777777" w:rsidR="00106512" w:rsidRPr="00FE19B7" w:rsidRDefault="00106512" w:rsidP="00106512">
      <w:pPr>
        <w:spacing w:after="0" w:line="240" w:lineRule="auto"/>
        <w:ind w:left="720" w:hanging="720"/>
        <w:jc w:val="both"/>
        <w:rPr>
          <w:rFonts w:ascii="Times New Roman" w:hAnsi="Times New Roman" w:cs="Times New Roman"/>
        </w:rPr>
      </w:pPr>
    </w:p>
    <w:p w14:paraId="04E5DCD4"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Ogunbiyi, A. (2024). State-level compliance with federal wage laws in Nigeria: A case study of Osun State.</w:t>
      </w:r>
      <w:r w:rsidRPr="00FE19B7">
        <w:rPr>
          <w:rFonts w:ascii="Times New Roman" w:hAnsi="Times New Roman" w:cs="Times New Roman"/>
          <w:i/>
          <w:iCs/>
        </w:rPr>
        <w:t xml:space="preserve"> Journal of Public Policy Analysis, 10(1), 64-75. </w:t>
      </w:r>
      <w:bookmarkStart w:id="8" w:name="_Hlk193010682"/>
    </w:p>
    <w:p w14:paraId="01557342" w14:textId="77777777" w:rsidR="00106512" w:rsidRDefault="00106512" w:rsidP="00106512">
      <w:pPr>
        <w:spacing w:after="0" w:line="240" w:lineRule="auto"/>
        <w:ind w:left="720" w:hanging="720"/>
        <w:jc w:val="both"/>
        <w:rPr>
          <w:rFonts w:ascii="Times New Roman" w:hAnsi="Times New Roman"/>
        </w:rPr>
      </w:pPr>
    </w:p>
    <w:p w14:paraId="46334DF8"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Okafor, J. &amp; </w:t>
      </w:r>
      <w:proofErr w:type="spellStart"/>
      <w:r w:rsidRPr="00FE19B7">
        <w:rPr>
          <w:rFonts w:ascii="Times New Roman" w:hAnsi="Times New Roman" w:cs="Times New Roman"/>
        </w:rPr>
        <w:t>Aniche</w:t>
      </w:r>
      <w:proofErr w:type="spellEnd"/>
      <w:r w:rsidRPr="00FE19B7">
        <w:rPr>
          <w:rFonts w:ascii="Times New Roman" w:hAnsi="Times New Roman" w:cs="Times New Roman"/>
        </w:rPr>
        <w:t xml:space="preserve">, E. (2015). </w:t>
      </w:r>
      <w:bookmarkEnd w:id="8"/>
      <w:r w:rsidRPr="00FE19B7">
        <w:rPr>
          <w:rFonts w:ascii="Times New Roman" w:hAnsi="Times New Roman" w:cs="Times New Roman"/>
        </w:rPr>
        <w:t xml:space="preserve">The 2011 National Minimum Wage Act Controversy and Trade Dispute in Nigeria: Problematizing Nigeria’s Fiscal Federalism” Public Policy and Administration.  </w:t>
      </w:r>
      <w:r w:rsidRPr="00FE19B7">
        <w:rPr>
          <w:rFonts w:ascii="Times New Roman" w:hAnsi="Times New Roman" w:cs="Times New Roman"/>
          <w:i/>
        </w:rPr>
        <w:t>Research, 5 (9), 111-123</w:t>
      </w:r>
    </w:p>
    <w:p w14:paraId="3942F644" w14:textId="77777777" w:rsidR="00106512" w:rsidRDefault="00106512" w:rsidP="00106512">
      <w:pPr>
        <w:spacing w:after="0" w:line="240" w:lineRule="auto"/>
        <w:ind w:left="720" w:hanging="720"/>
        <w:jc w:val="both"/>
        <w:rPr>
          <w:rFonts w:ascii="Times New Roman" w:hAnsi="Times New Roman"/>
        </w:rPr>
      </w:pPr>
    </w:p>
    <w:p w14:paraId="58EE6578"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rPr>
        <w:t>Oke</w:t>
      </w:r>
      <w:proofErr w:type="spellEnd"/>
      <w:r w:rsidRPr="00FE19B7">
        <w:rPr>
          <w:rFonts w:ascii="Times New Roman" w:hAnsi="Times New Roman" w:cs="Times New Roman"/>
        </w:rPr>
        <w:t xml:space="preserve">, J. (2023). Economic disparities and their effects on wage implementation in Nigerian states: The case of Osun State. </w:t>
      </w:r>
      <w:r w:rsidRPr="00FE19B7">
        <w:rPr>
          <w:rFonts w:ascii="Times New Roman" w:hAnsi="Times New Roman" w:cs="Times New Roman"/>
          <w:i/>
          <w:iCs/>
        </w:rPr>
        <w:t xml:space="preserve">Journal of Development and Labor Economics, 14(4), 41-60. </w:t>
      </w:r>
    </w:p>
    <w:p w14:paraId="4CB79378" w14:textId="77777777" w:rsidR="00106512" w:rsidRDefault="00106512" w:rsidP="00106512">
      <w:pPr>
        <w:spacing w:after="0" w:line="240" w:lineRule="auto"/>
        <w:ind w:left="720" w:hanging="720"/>
        <w:jc w:val="both"/>
        <w:rPr>
          <w:rFonts w:ascii="Times New Roman" w:hAnsi="Times New Roman"/>
        </w:rPr>
      </w:pPr>
    </w:p>
    <w:p w14:paraId="39A14B7E"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rPr>
        <w:t>Ozili</w:t>
      </w:r>
      <w:proofErr w:type="spellEnd"/>
      <w:r w:rsidRPr="00FE19B7">
        <w:rPr>
          <w:rFonts w:ascii="Times New Roman" w:hAnsi="Times New Roman" w:cs="Times New Roman"/>
        </w:rPr>
        <w:t>, P. K &amp; Obiora K.  (2023). Implications of fuel subsidy removal on the Nigerian economy. A paper presented at 2023 annual conference of the chartered institute of personnel management in Nigeria (CIPMN) Port Harcourt, Rivers State</w:t>
      </w:r>
    </w:p>
    <w:p w14:paraId="7BDA0600" w14:textId="77777777" w:rsidR="00106512" w:rsidRDefault="00106512" w:rsidP="00106512">
      <w:pPr>
        <w:spacing w:after="0" w:line="240" w:lineRule="auto"/>
        <w:ind w:left="720" w:hanging="720"/>
        <w:jc w:val="both"/>
        <w:rPr>
          <w:rFonts w:ascii="Times New Roman" w:hAnsi="Times New Roman"/>
        </w:rPr>
      </w:pPr>
    </w:p>
    <w:p w14:paraId="7625170C"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 xml:space="preserve">Reich, M. et </w:t>
      </w:r>
      <w:proofErr w:type="gramStart"/>
      <w:r w:rsidRPr="00FE19B7">
        <w:rPr>
          <w:rFonts w:ascii="Times New Roman" w:hAnsi="Times New Roman" w:cs="Times New Roman"/>
        </w:rPr>
        <w:t>al  (</w:t>
      </w:r>
      <w:proofErr w:type="gramEnd"/>
      <w:r w:rsidRPr="00FE19B7">
        <w:rPr>
          <w:rFonts w:ascii="Times New Roman" w:hAnsi="Times New Roman" w:cs="Times New Roman"/>
        </w:rPr>
        <w:t>2003). Living Wages and Economic Performance: The San Francisco Airport Model. Institute of Industrial Relations Working Paper Series.</w:t>
      </w:r>
    </w:p>
    <w:p w14:paraId="07F21AAE" w14:textId="77777777" w:rsidR="00106512" w:rsidRPr="00FE19B7" w:rsidRDefault="00106512" w:rsidP="00106512">
      <w:pPr>
        <w:spacing w:after="0" w:line="240" w:lineRule="auto"/>
        <w:ind w:left="720" w:hanging="720"/>
        <w:jc w:val="both"/>
        <w:rPr>
          <w:rFonts w:ascii="Times New Roman" w:hAnsi="Times New Roman" w:cs="Times New Roman"/>
        </w:rPr>
      </w:pPr>
    </w:p>
    <w:p w14:paraId="6DF6274D" w14:textId="77777777" w:rsidR="00106512" w:rsidRDefault="00106512" w:rsidP="00106512">
      <w:pPr>
        <w:spacing w:after="0" w:line="240" w:lineRule="auto"/>
        <w:ind w:left="720" w:hanging="720"/>
        <w:jc w:val="both"/>
        <w:rPr>
          <w:rFonts w:ascii="Times New Roman" w:hAnsi="Times New Roman"/>
          <w:i/>
        </w:rPr>
      </w:pPr>
      <w:r w:rsidRPr="00FE19B7">
        <w:rPr>
          <w:rFonts w:ascii="Times New Roman" w:hAnsi="Times New Roman" w:cs="Times New Roman"/>
        </w:rPr>
        <w:t xml:space="preserve">Shapiro, C., &amp; Stiglitz, J. E. (1984). Equilibrium Unemployment as a Worker Discipline Device. </w:t>
      </w:r>
      <w:r w:rsidRPr="00FE19B7">
        <w:rPr>
          <w:rFonts w:ascii="Times New Roman" w:hAnsi="Times New Roman" w:cs="Times New Roman"/>
          <w:i/>
        </w:rPr>
        <w:t>American Economic Review, 74(3), 433-444.</w:t>
      </w:r>
    </w:p>
    <w:p w14:paraId="174EA79E" w14:textId="77777777" w:rsidR="00106512" w:rsidRDefault="00106512" w:rsidP="00106512">
      <w:pPr>
        <w:spacing w:after="0" w:line="240" w:lineRule="auto"/>
        <w:ind w:left="720" w:hanging="720"/>
        <w:jc w:val="both"/>
        <w:rPr>
          <w:rFonts w:ascii="Times New Roman" w:hAnsi="Times New Roman"/>
          <w:i/>
        </w:rPr>
      </w:pPr>
    </w:p>
    <w:p w14:paraId="3F810894" w14:textId="77777777" w:rsidR="00106512" w:rsidRPr="00FE19B7" w:rsidRDefault="00106512" w:rsidP="00106512">
      <w:pPr>
        <w:spacing w:after="0" w:line="240" w:lineRule="auto"/>
        <w:ind w:left="720" w:hanging="720"/>
        <w:jc w:val="both"/>
        <w:rPr>
          <w:rFonts w:ascii="Times New Roman" w:hAnsi="Times New Roman" w:cs="Times New Roman"/>
          <w:i/>
        </w:rPr>
      </w:pPr>
      <w:r w:rsidRPr="00FE19B7">
        <w:rPr>
          <w:rFonts w:ascii="Times New Roman" w:hAnsi="Times New Roman" w:cs="Times New Roman"/>
        </w:rPr>
        <w:t>World Bank. (2023). Nigeria Economic Update. Washington, D.C.: World Bank.</w:t>
      </w:r>
    </w:p>
    <w:p w14:paraId="5432E7BC" w14:textId="77777777" w:rsidR="00106512" w:rsidRPr="00FE19B7" w:rsidRDefault="00106512" w:rsidP="00106512">
      <w:pPr>
        <w:spacing w:after="0" w:line="240" w:lineRule="auto"/>
        <w:ind w:left="720" w:hanging="720"/>
        <w:jc w:val="both"/>
        <w:rPr>
          <w:rFonts w:ascii="Times New Roman" w:hAnsi="Times New Roman" w:cs="Times New Roman"/>
        </w:rPr>
      </w:pPr>
      <w:bookmarkStart w:id="9" w:name="_Hlk193002414"/>
    </w:p>
    <w:p w14:paraId="3FF10C8F" w14:textId="77777777" w:rsidR="00106512" w:rsidRPr="00FE19B7" w:rsidRDefault="00106512" w:rsidP="00106512">
      <w:pPr>
        <w:spacing w:after="0" w:line="240" w:lineRule="auto"/>
        <w:ind w:left="720" w:hanging="720"/>
        <w:jc w:val="both"/>
        <w:rPr>
          <w:rFonts w:ascii="Times New Roman" w:hAnsi="Times New Roman" w:cs="Times New Roman"/>
          <w:i/>
        </w:rPr>
      </w:pPr>
      <w:r w:rsidRPr="00FE19B7">
        <w:rPr>
          <w:rFonts w:ascii="Times New Roman" w:hAnsi="Times New Roman" w:cs="Times New Roman"/>
        </w:rPr>
        <w:lastRenderedPageBreak/>
        <w:t>Zinecker, A. et al. (2018</w:t>
      </w:r>
      <w:bookmarkEnd w:id="9"/>
      <w:r w:rsidRPr="00FE19B7">
        <w:rPr>
          <w:rFonts w:ascii="Times New Roman" w:hAnsi="Times New Roman" w:cs="Times New Roman"/>
        </w:rPr>
        <w:t>). Real People, Real Change: Strategies for Just Energy Transitions. International Institute for Sustainable Development Report.</w:t>
      </w:r>
    </w:p>
    <w:p w14:paraId="1D7BAE0E" w14:textId="77777777" w:rsidR="00106512" w:rsidRPr="00FE19B7" w:rsidRDefault="00106512" w:rsidP="00106512">
      <w:pPr>
        <w:spacing w:after="0" w:line="240" w:lineRule="auto"/>
        <w:jc w:val="both"/>
        <w:outlineLvl w:val="2"/>
        <w:rPr>
          <w:rFonts w:ascii="Times New Roman" w:hAnsi="Times New Roman" w:cs="Times New Roman"/>
          <w:b/>
          <w:bCs/>
        </w:rPr>
      </w:pPr>
    </w:p>
    <w:p w14:paraId="2CD11C57" w14:textId="77777777" w:rsidR="00106512" w:rsidRPr="00FE19B7" w:rsidRDefault="00106512" w:rsidP="00106512">
      <w:pPr>
        <w:spacing w:after="0" w:line="240" w:lineRule="auto"/>
        <w:jc w:val="both"/>
        <w:rPr>
          <w:rFonts w:ascii="Times New Roman" w:hAnsi="Times New Roman" w:cs="Times New Roman"/>
        </w:rPr>
      </w:pPr>
    </w:p>
    <w:p w14:paraId="560EEE54" w14:textId="77777777" w:rsidR="00106512" w:rsidRPr="00F55DF2" w:rsidRDefault="00106512">
      <w:pPr>
        <w:rPr>
          <w:b/>
          <w:bCs/>
        </w:rPr>
      </w:pPr>
    </w:p>
    <w:sectPr w:rsidR="00106512" w:rsidRPr="00F55D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B218C" w14:textId="77777777" w:rsidR="00657667" w:rsidRDefault="00657667" w:rsidP="007841C0">
      <w:pPr>
        <w:spacing w:after="0" w:line="240" w:lineRule="auto"/>
      </w:pPr>
      <w:r>
        <w:separator/>
      </w:r>
    </w:p>
  </w:endnote>
  <w:endnote w:type="continuationSeparator" w:id="0">
    <w:p w14:paraId="238ECAB8" w14:textId="77777777" w:rsidR="00657667" w:rsidRDefault="00657667" w:rsidP="0078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3914" w14:textId="77777777" w:rsidR="00011BC8" w:rsidRDefault="00011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E152" w14:textId="77777777" w:rsidR="00011BC8" w:rsidRDefault="00011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B137" w14:textId="77777777" w:rsidR="00011BC8" w:rsidRDefault="00011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A6E65" w14:textId="77777777" w:rsidR="00657667" w:rsidRDefault="00657667" w:rsidP="007841C0">
      <w:pPr>
        <w:spacing w:after="0" w:line="240" w:lineRule="auto"/>
      </w:pPr>
      <w:r>
        <w:separator/>
      </w:r>
    </w:p>
  </w:footnote>
  <w:footnote w:type="continuationSeparator" w:id="0">
    <w:p w14:paraId="74FBD46D" w14:textId="77777777" w:rsidR="00657667" w:rsidRDefault="00657667" w:rsidP="00784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0EF0" w14:textId="269D027B" w:rsidR="00011BC8" w:rsidRDefault="00011BC8">
    <w:pPr>
      <w:pStyle w:val="Header"/>
    </w:pPr>
    <w:r>
      <w:rPr>
        <w:noProof/>
      </w:rPr>
      <w:pict w14:anchorId="3E282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9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DABF" w14:textId="182247E0" w:rsidR="00011BC8" w:rsidRDefault="00011BC8">
    <w:pPr>
      <w:pStyle w:val="Header"/>
    </w:pPr>
    <w:r>
      <w:rPr>
        <w:noProof/>
      </w:rPr>
      <w:pict w14:anchorId="71425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9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744D" w14:textId="7B6D9B9F" w:rsidR="00011BC8" w:rsidRDefault="00011BC8">
    <w:pPr>
      <w:pStyle w:val="Header"/>
    </w:pPr>
    <w:r>
      <w:rPr>
        <w:noProof/>
      </w:rPr>
      <w:pict w14:anchorId="3DEE5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9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57ECD"/>
    <w:multiLevelType w:val="hybridMultilevel"/>
    <w:tmpl w:val="329E57AE"/>
    <w:lvl w:ilvl="0" w:tplc="7B1AF2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506DB"/>
    <w:multiLevelType w:val="hybridMultilevel"/>
    <w:tmpl w:val="EFC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B4EB7"/>
    <w:multiLevelType w:val="hybridMultilevel"/>
    <w:tmpl w:val="6A4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31680"/>
    <w:multiLevelType w:val="hybridMultilevel"/>
    <w:tmpl w:val="D3981664"/>
    <w:lvl w:ilvl="0" w:tplc="23829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C3710"/>
    <w:multiLevelType w:val="hybridMultilevel"/>
    <w:tmpl w:val="244A82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4250E"/>
    <w:multiLevelType w:val="hybridMultilevel"/>
    <w:tmpl w:val="3FB0C846"/>
    <w:lvl w:ilvl="0" w:tplc="E7A2D13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20"/>
    <w:rsid w:val="00010AEB"/>
    <w:rsid w:val="00011BC8"/>
    <w:rsid w:val="000D499C"/>
    <w:rsid w:val="00106512"/>
    <w:rsid w:val="00127B04"/>
    <w:rsid w:val="001437B1"/>
    <w:rsid w:val="00207F01"/>
    <w:rsid w:val="00221D24"/>
    <w:rsid w:val="00245BE5"/>
    <w:rsid w:val="002754A0"/>
    <w:rsid w:val="00293B75"/>
    <w:rsid w:val="002974BF"/>
    <w:rsid w:val="002A736C"/>
    <w:rsid w:val="003058B7"/>
    <w:rsid w:val="00334ABE"/>
    <w:rsid w:val="003E7BC6"/>
    <w:rsid w:val="00430211"/>
    <w:rsid w:val="004366A5"/>
    <w:rsid w:val="004F46EC"/>
    <w:rsid w:val="005809EE"/>
    <w:rsid w:val="005A5335"/>
    <w:rsid w:val="00657667"/>
    <w:rsid w:val="006B4E38"/>
    <w:rsid w:val="006B68FD"/>
    <w:rsid w:val="006E3C50"/>
    <w:rsid w:val="006E4770"/>
    <w:rsid w:val="00736125"/>
    <w:rsid w:val="00743E20"/>
    <w:rsid w:val="007841C0"/>
    <w:rsid w:val="0084307F"/>
    <w:rsid w:val="0084563F"/>
    <w:rsid w:val="00850639"/>
    <w:rsid w:val="008A5300"/>
    <w:rsid w:val="008C7C98"/>
    <w:rsid w:val="00930F9F"/>
    <w:rsid w:val="00A91874"/>
    <w:rsid w:val="00B351BA"/>
    <w:rsid w:val="00B45F63"/>
    <w:rsid w:val="00B802CF"/>
    <w:rsid w:val="00BD6423"/>
    <w:rsid w:val="00C27446"/>
    <w:rsid w:val="00C61B3F"/>
    <w:rsid w:val="00D06220"/>
    <w:rsid w:val="00D14B2A"/>
    <w:rsid w:val="00D57E28"/>
    <w:rsid w:val="00D660D5"/>
    <w:rsid w:val="00D85B70"/>
    <w:rsid w:val="00DC6396"/>
    <w:rsid w:val="00E161A7"/>
    <w:rsid w:val="00E63CDF"/>
    <w:rsid w:val="00E821D2"/>
    <w:rsid w:val="00ED7DF0"/>
    <w:rsid w:val="00EE6F65"/>
    <w:rsid w:val="00F5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BBA7F3"/>
  <w15:chartTrackingRefBased/>
  <w15:docId w15:val="{0E2CEB11-5C00-446D-B720-83C8E628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2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2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2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2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2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2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2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2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2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2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2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2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2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2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2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2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2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220"/>
    <w:rPr>
      <w:rFonts w:eastAsiaTheme="majorEastAsia" w:cstheme="majorBidi"/>
      <w:color w:val="272727" w:themeColor="text1" w:themeTint="D8"/>
    </w:rPr>
  </w:style>
  <w:style w:type="paragraph" w:styleId="Title">
    <w:name w:val="Title"/>
    <w:basedOn w:val="Normal"/>
    <w:next w:val="Normal"/>
    <w:link w:val="TitleChar"/>
    <w:uiPriority w:val="10"/>
    <w:qFormat/>
    <w:rsid w:val="00D06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2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2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220"/>
    <w:pPr>
      <w:spacing w:before="160"/>
      <w:jc w:val="center"/>
    </w:pPr>
    <w:rPr>
      <w:i/>
      <w:iCs/>
      <w:color w:val="404040" w:themeColor="text1" w:themeTint="BF"/>
    </w:rPr>
  </w:style>
  <w:style w:type="character" w:customStyle="1" w:styleId="QuoteChar">
    <w:name w:val="Quote Char"/>
    <w:basedOn w:val="DefaultParagraphFont"/>
    <w:link w:val="Quote"/>
    <w:uiPriority w:val="29"/>
    <w:rsid w:val="00D06220"/>
    <w:rPr>
      <w:i/>
      <w:iCs/>
      <w:color w:val="404040" w:themeColor="text1" w:themeTint="BF"/>
    </w:rPr>
  </w:style>
  <w:style w:type="paragraph" w:styleId="ListParagraph">
    <w:name w:val="List Paragraph"/>
    <w:basedOn w:val="Normal"/>
    <w:link w:val="ListParagraphChar"/>
    <w:uiPriority w:val="34"/>
    <w:qFormat/>
    <w:rsid w:val="00D06220"/>
    <w:pPr>
      <w:ind w:left="720"/>
      <w:contextualSpacing/>
    </w:pPr>
  </w:style>
  <w:style w:type="character" w:styleId="IntenseEmphasis">
    <w:name w:val="Intense Emphasis"/>
    <w:basedOn w:val="DefaultParagraphFont"/>
    <w:uiPriority w:val="21"/>
    <w:qFormat/>
    <w:rsid w:val="00D06220"/>
    <w:rPr>
      <w:i/>
      <w:iCs/>
      <w:color w:val="2F5496" w:themeColor="accent1" w:themeShade="BF"/>
    </w:rPr>
  </w:style>
  <w:style w:type="paragraph" w:styleId="IntenseQuote">
    <w:name w:val="Intense Quote"/>
    <w:basedOn w:val="Normal"/>
    <w:next w:val="Normal"/>
    <w:link w:val="IntenseQuoteChar"/>
    <w:uiPriority w:val="30"/>
    <w:qFormat/>
    <w:rsid w:val="00D06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220"/>
    <w:rPr>
      <w:i/>
      <w:iCs/>
      <w:color w:val="2F5496" w:themeColor="accent1" w:themeShade="BF"/>
    </w:rPr>
  </w:style>
  <w:style w:type="character" w:styleId="IntenseReference">
    <w:name w:val="Intense Reference"/>
    <w:basedOn w:val="DefaultParagraphFont"/>
    <w:uiPriority w:val="32"/>
    <w:qFormat/>
    <w:rsid w:val="00D06220"/>
    <w:rPr>
      <w:b/>
      <w:bCs/>
      <w:smallCaps/>
      <w:color w:val="2F5496" w:themeColor="accent1" w:themeShade="BF"/>
      <w:spacing w:val="5"/>
    </w:rPr>
  </w:style>
  <w:style w:type="paragraph" w:styleId="NormalWeb">
    <w:name w:val="Normal (Web)"/>
    <w:basedOn w:val="Normal"/>
    <w:uiPriority w:val="99"/>
    <w:unhideWhenUsed/>
    <w:qFormat/>
    <w:rsid w:val="00D0622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06220"/>
    <w:rPr>
      <w:b/>
      <w:bCs/>
    </w:rPr>
  </w:style>
  <w:style w:type="character" w:customStyle="1" w:styleId="16">
    <w:name w:val="16"/>
    <w:basedOn w:val="DefaultParagraphFont"/>
    <w:rsid w:val="00E161A7"/>
    <w:rPr>
      <w:rFonts w:ascii="Calibri" w:hAnsi="Calibri" w:cs="Calibri" w:hint="default"/>
      <w:b/>
      <w:bCs/>
    </w:rPr>
  </w:style>
  <w:style w:type="table" w:styleId="TableGrid">
    <w:name w:val="Table Grid"/>
    <w:basedOn w:val="TableNormal"/>
    <w:uiPriority w:val="59"/>
    <w:unhideWhenUsed/>
    <w:qFormat/>
    <w:rsid w:val="00E161A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C6396"/>
    <w:pPr>
      <w:spacing w:after="0" w:line="240" w:lineRule="auto"/>
    </w:pPr>
    <w:rPr>
      <w:kern w:val="0"/>
      <w:sz w:val="22"/>
      <w:szCs w:val="22"/>
      <w14:ligatures w14:val="none"/>
    </w:rPr>
  </w:style>
  <w:style w:type="character" w:customStyle="1" w:styleId="NoSpacingChar">
    <w:name w:val="No Spacing Char"/>
    <w:link w:val="NoSpacing"/>
    <w:uiPriority w:val="1"/>
    <w:qFormat/>
    <w:locked/>
    <w:rsid w:val="00DC6396"/>
    <w:rPr>
      <w:kern w:val="0"/>
      <w:sz w:val="22"/>
      <w:szCs w:val="22"/>
      <w14:ligatures w14:val="none"/>
    </w:rPr>
  </w:style>
  <w:style w:type="character" w:customStyle="1" w:styleId="ListParagraphChar">
    <w:name w:val="List Paragraph Char"/>
    <w:link w:val="ListParagraph"/>
    <w:uiPriority w:val="34"/>
    <w:qFormat/>
    <w:rsid w:val="00BD6423"/>
  </w:style>
  <w:style w:type="paragraph" w:styleId="Header">
    <w:name w:val="header"/>
    <w:basedOn w:val="Normal"/>
    <w:link w:val="HeaderChar"/>
    <w:uiPriority w:val="99"/>
    <w:unhideWhenUsed/>
    <w:rsid w:val="00784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1C0"/>
  </w:style>
  <w:style w:type="paragraph" w:styleId="Footer">
    <w:name w:val="footer"/>
    <w:basedOn w:val="Normal"/>
    <w:link w:val="FooterChar"/>
    <w:uiPriority w:val="99"/>
    <w:unhideWhenUsed/>
    <w:rsid w:val="00784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1C0"/>
  </w:style>
  <w:style w:type="character" w:styleId="Hyperlink">
    <w:name w:val="Hyperlink"/>
    <w:basedOn w:val="DefaultParagraphFont"/>
    <w:uiPriority w:val="99"/>
    <w:unhideWhenUsed/>
    <w:rsid w:val="001437B1"/>
    <w:rPr>
      <w:color w:val="0563C1" w:themeColor="hyperlink"/>
      <w:u w:val="single"/>
    </w:rPr>
  </w:style>
  <w:style w:type="character" w:styleId="UnresolvedMention">
    <w:name w:val="Unresolved Mention"/>
    <w:basedOn w:val="DefaultParagraphFont"/>
    <w:uiPriority w:val="99"/>
    <w:semiHidden/>
    <w:unhideWhenUsed/>
    <w:rsid w:val="00143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0347">
      <w:bodyDiv w:val="1"/>
      <w:marLeft w:val="0"/>
      <w:marRight w:val="0"/>
      <w:marTop w:val="0"/>
      <w:marBottom w:val="0"/>
      <w:divBdr>
        <w:top w:val="none" w:sz="0" w:space="0" w:color="auto"/>
        <w:left w:val="none" w:sz="0" w:space="0" w:color="auto"/>
        <w:bottom w:val="none" w:sz="0" w:space="0" w:color="auto"/>
        <w:right w:val="none" w:sz="0" w:space="0" w:color="auto"/>
      </w:divBdr>
    </w:div>
    <w:div w:id="60836713">
      <w:bodyDiv w:val="1"/>
      <w:marLeft w:val="0"/>
      <w:marRight w:val="0"/>
      <w:marTop w:val="0"/>
      <w:marBottom w:val="0"/>
      <w:divBdr>
        <w:top w:val="none" w:sz="0" w:space="0" w:color="auto"/>
        <w:left w:val="none" w:sz="0" w:space="0" w:color="auto"/>
        <w:bottom w:val="none" w:sz="0" w:space="0" w:color="auto"/>
        <w:right w:val="none" w:sz="0" w:space="0" w:color="auto"/>
      </w:divBdr>
    </w:div>
    <w:div w:id="87124381">
      <w:bodyDiv w:val="1"/>
      <w:marLeft w:val="0"/>
      <w:marRight w:val="0"/>
      <w:marTop w:val="0"/>
      <w:marBottom w:val="0"/>
      <w:divBdr>
        <w:top w:val="none" w:sz="0" w:space="0" w:color="auto"/>
        <w:left w:val="none" w:sz="0" w:space="0" w:color="auto"/>
        <w:bottom w:val="none" w:sz="0" w:space="0" w:color="auto"/>
        <w:right w:val="none" w:sz="0" w:space="0" w:color="auto"/>
      </w:divBdr>
    </w:div>
    <w:div w:id="149712158">
      <w:bodyDiv w:val="1"/>
      <w:marLeft w:val="0"/>
      <w:marRight w:val="0"/>
      <w:marTop w:val="0"/>
      <w:marBottom w:val="0"/>
      <w:divBdr>
        <w:top w:val="none" w:sz="0" w:space="0" w:color="auto"/>
        <w:left w:val="none" w:sz="0" w:space="0" w:color="auto"/>
        <w:bottom w:val="none" w:sz="0" w:space="0" w:color="auto"/>
        <w:right w:val="none" w:sz="0" w:space="0" w:color="auto"/>
      </w:divBdr>
    </w:div>
    <w:div w:id="161897257">
      <w:bodyDiv w:val="1"/>
      <w:marLeft w:val="0"/>
      <w:marRight w:val="0"/>
      <w:marTop w:val="0"/>
      <w:marBottom w:val="0"/>
      <w:divBdr>
        <w:top w:val="none" w:sz="0" w:space="0" w:color="auto"/>
        <w:left w:val="none" w:sz="0" w:space="0" w:color="auto"/>
        <w:bottom w:val="none" w:sz="0" w:space="0" w:color="auto"/>
        <w:right w:val="none" w:sz="0" w:space="0" w:color="auto"/>
      </w:divBdr>
    </w:div>
    <w:div w:id="185797487">
      <w:bodyDiv w:val="1"/>
      <w:marLeft w:val="0"/>
      <w:marRight w:val="0"/>
      <w:marTop w:val="0"/>
      <w:marBottom w:val="0"/>
      <w:divBdr>
        <w:top w:val="none" w:sz="0" w:space="0" w:color="auto"/>
        <w:left w:val="none" w:sz="0" w:space="0" w:color="auto"/>
        <w:bottom w:val="none" w:sz="0" w:space="0" w:color="auto"/>
        <w:right w:val="none" w:sz="0" w:space="0" w:color="auto"/>
      </w:divBdr>
    </w:div>
    <w:div w:id="234826380">
      <w:bodyDiv w:val="1"/>
      <w:marLeft w:val="0"/>
      <w:marRight w:val="0"/>
      <w:marTop w:val="0"/>
      <w:marBottom w:val="0"/>
      <w:divBdr>
        <w:top w:val="none" w:sz="0" w:space="0" w:color="auto"/>
        <w:left w:val="none" w:sz="0" w:space="0" w:color="auto"/>
        <w:bottom w:val="none" w:sz="0" w:space="0" w:color="auto"/>
        <w:right w:val="none" w:sz="0" w:space="0" w:color="auto"/>
      </w:divBdr>
    </w:div>
    <w:div w:id="257641045">
      <w:bodyDiv w:val="1"/>
      <w:marLeft w:val="0"/>
      <w:marRight w:val="0"/>
      <w:marTop w:val="0"/>
      <w:marBottom w:val="0"/>
      <w:divBdr>
        <w:top w:val="none" w:sz="0" w:space="0" w:color="auto"/>
        <w:left w:val="none" w:sz="0" w:space="0" w:color="auto"/>
        <w:bottom w:val="none" w:sz="0" w:space="0" w:color="auto"/>
        <w:right w:val="none" w:sz="0" w:space="0" w:color="auto"/>
      </w:divBdr>
    </w:div>
    <w:div w:id="265768771">
      <w:bodyDiv w:val="1"/>
      <w:marLeft w:val="0"/>
      <w:marRight w:val="0"/>
      <w:marTop w:val="0"/>
      <w:marBottom w:val="0"/>
      <w:divBdr>
        <w:top w:val="none" w:sz="0" w:space="0" w:color="auto"/>
        <w:left w:val="none" w:sz="0" w:space="0" w:color="auto"/>
        <w:bottom w:val="none" w:sz="0" w:space="0" w:color="auto"/>
        <w:right w:val="none" w:sz="0" w:space="0" w:color="auto"/>
      </w:divBdr>
    </w:div>
    <w:div w:id="359092279">
      <w:bodyDiv w:val="1"/>
      <w:marLeft w:val="0"/>
      <w:marRight w:val="0"/>
      <w:marTop w:val="0"/>
      <w:marBottom w:val="0"/>
      <w:divBdr>
        <w:top w:val="none" w:sz="0" w:space="0" w:color="auto"/>
        <w:left w:val="none" w:sz="0" w:space="0" w:color="auto"/>
        <w:bottom w:val="none" w:sz="0" w:space="0" w:color="auto"/>
        <w:right w:val="none" w:sz="0" w:space="0" w:color="auto"/>
      </w:divBdr>
    </w:div>
    <w:div w:id="426924239">
      <w:bodyDiv w:val="1"/>
      <w:marLeft w:val="0"/>
      <w:marRight w:val="0"/>
      <w:marTop w:val="0"/>
      <w:marBottom w:val="0"/>
      <w:divBdr>
        <w:top w:val="none" w:sz="0" w:space="0" w:color="auto"/>
        <w:left w:val="none" w:sz="0" w:space="0" w:color="auto"/>
        <w:bottom w:val="none" w:sz="0" w:space="0" w:color="auto"/>
        <w:right w:val="none" w:sz="0" w:space="0" w:color="auto"/>
      </w:divBdr>
    </w:div>
    <w:div w:id="465122808">
      <w:bodyDiv w:val="1"/>
      <w:marLeft w:val="0"/>
      <w:marRight w:val="0"/>
      <w:marTop w:val="0"/>
      <w:marBottom w:val="0"/>
      <w:divBdr>
        <w:top w:val="none" w:sz="0" w:space="0" w:color="auto"/>
        <w:left w:val="none" w:sz="0" w:space="0" w:color="auto"/>
        <w:bottom w:val="none" w:sz="0" w:space="0" w:color="auto"/>
        <w:right w:val="none" w:sz="0" w:space="0" w:color="auto"/>
      </w:divBdr>
    </w:div>
    <w:div w:id="468673030">
      <w:bodyDiv w:val="1"/>
      <w:marLeft w:val="0"/>
      <w:marRight w:val="0"/>
      <w:marTop w:val="0"/>
      <w:marBottom w:val="0"/>
      <w:divBdr>
        <w:top w:val="none" w:sz="0" w:space="0" w:color="auto"/>
        <w:left w:val="none" w:sz="0" w:space="0" w:color="auto"/>
        <w:bottom w:val="none" w:sz="0" w:space="0" w:color="auto"/>
        <w:right w:val="none" w:sz="0" w:space="0" w:color="auto"/>
      </w:divBdr>
    </w:div>
    <w:div w:id="479152599">
      <w:bodyDiv w:val="1"/>
      <w:marLeft w:val="0"/>
      <w:marRight w:val="0"/>
      <w:marTop w:val="0"/>
      <w:marBottom w:val="0"/>
      <w:divBdr>
        <w:top w:val="none" w:sz="0" w:space="0" w:color="auto"/>
        <w:left w:val="none" w:sz="0" w:space="0" w:color="auto"/>
        <w:bottom w:val="none" w:sz="0" w:space="0" w:color="auto"/>
        <w:right w:val="none" w:sz="0" w:space="0" w:color="auto"/>
      </w:divBdr>
    </w:div>
    <w:div w:id="503323975">
      <w:bodyDiv w:val="1"/>
      <w:marLeft w:val="0"/>
      <w:marRight w:val="0"/>
      <w:marTop w:val="0"/>
      <w:marBottom w:val="0"/>
      <w:divBdr>
        <w:top w:val="none" w:sz="0" w:space="0" w:color="auto"/>
        <w:left w:val="none" w:sz="0" w:space="0" w:color="auto"/>
        <w:bottom w:val="none" w:sz="0" w:space="0" w:color="auto"/>
        <w:right w:val="none" w:sz="0" w:space="0" w:color="auto"/>
      </w:divBdr>
    </w:div>
    <w:div w:id="622738121">
      <w:bodyDiv w:val="1"/>
      <w:marLeft w:val="0"/>
      <w:marRight w:val="0"/>
      <w:marTop w:val="0"/>
      <w:marBottom w:val="0"/>
      <w:divBdr>
        <w:top w:val="none" w:sz="0" w:space="0" w:color="auto"/>
        <w:left w:val="none" w:sz="0" w:space="0" w:color="auto"/>
        <w:bottom w:val="none" w:sz="0" w:space="0" w:color="auto"/>
        <w:right w:val="none" w:sz="0" w:space="0" w:color="auto"/>
      </w:divBdr>
    </w:div>
    <w:div w:id="660544201">
      <w:bodyDiv w:val="1"/>
      <w:marLeft w:val="0"/>
      <w:marRight w:val="0"/>
      <w:marTop w:val="0"/>
      <w:marBottom w:val="0"/>
      <w:divBdr>
        <w:top w:val="none" w:sz="0" w:space="0" w:color="auto"/>
        <w:left w:val="none" w:sz="0" w:space="0" w:color="auto"/>
        <w:bottom w:val="none" w:sz="0" w:space="0" w:color="auto"/>
        <w:right w:val="none" w:sz="0" w:space="0" w:color="auto"/>
      </w:divBdr>
    </w:div>
    <w:div w:id="729815499">
      <w:bodyDiv w:val="1"/>
      <w:marLeft w:val="0"/>
      <w:marRight w:val="0"/>
      <w:marTop w:val="0"/>
      <w:marBottom w:val="0"/>
      <w:divBdr>
        <w:top w:val="none" w:sz="0" w:space="0" w:color="auto"/>
        <w:left w:val="none" w:sz="0" w:space="0" w:color="auto"/>
        <w:bottom w:val="none" w:sz="0" w:space="0" w:color="auto"/>
        <w:right w:val="none" w:sz="0" w:space="0" w:color="auto"/>
      </w:divBdr>
    </w:div>
    <w:div w:id="748770401">
      <w:bodyDiv w:val="1"/>
      <w:marLeft w:val="0"/>
      <w:marRight w:val="0"/>
      <w:marTop w:val="0"/>
      <w:marBottom w:val="0"/>
      <w:divBdr>
        <w:top w:val="none" w:sz="0" w:space="0" w:color="auto"/>
        <w:left w:val="none" w:sz="0" w:space="0" w:color="auto"/>
        <w:bottom w:val="none" w:sz="0" w:space="0" w:color="auto"/>
        <w:right w:val="none" w:sz="0" w:space="0" w:color="auto"/>
      </w:divBdr>
    </w:div>
    <w:div w:id="855577563">
      <w:bodyDiv w:val="1"/>
      <w:marLeft w:val="0"/>
      <w:marRight w:val="0"/>
      <w:marTop w:val="0"/>
      <w:marBottom w:val="0"/>
      <w:divBdr>
        <w:top w:val="none" w:sz="0" w:space="0" w:color="auto"/>
        <w:left w:val="none" w:sz="0" w:space="0" w:color="auto"/>
        <w:bottom w:val="none" w:sz="0" w:space="0" w:color="auto"/>
        <w:right w:val="none" w:sz="0" w:space="0" w:color="auto"/>
      </w:divBdr>
    </w:div>
    <w:div w:id="880675641">
      <w:bodyDiv w:val="1"/>
      <w:marLeft w:val="0"/>
      <w:marRight w:val="0"/>
      <w:marTop w:val="0"/>
      <w:marBottom w:val="0"/>
      <w:divBdr>
        <w:top w:val="none" w:sz="0" w:space="0" w:color="auto"/>
        <w:left w:val="none" w:sz="0" w:space="0" w:color="auto"/>
        <w:bottom w:val="none" w:sz="0" w:space="0" w:color="auto"/>
        <w:right w:val="none" w:sz="0" w:space="0" w:color="auto"/>
      </w:divBdr>
    </w:div>
    <w:div w:id="891038830">
      <w:bodyDiv w:val="1"/>
      <w:marLeft w:val="0"/>
      <w:marRight w:val="0"/>
      <w:marTop w:val="0"/>
      <w:marBottom w:val="0"/>
      <w:divBdr>
        <w:top w:val="none" w:sz="0" w:space="0" w:color="auto"/>
        <w:left w:val="none" w:sz="0" w:space="0" w:color="auto"/>
        <w:bottom w:val="none" w:sz="0" w:space="0" w:color="auto"/>
        <w:right w:val="none" w:sz="0" w:space="0" w:color="auto"/>
      </w:divBdr>
    </w:div>
    <w:div w:id="899906957">
      <w:bodyDiv w:val="1"/>
      <w:marLeft w:val="0"/>
      <w:marRight w:val="0"/>
      <w:marTop w:val="0"/>
      <w:marBottom w:val="0"/>
      <w:divBdr>
        <w:top w:val="none" w:sz="0" w:space="0" w:color="auto"/>
        <w:left w:val="none" w:sz="0" w:space="0" w:color="auto"/>
        <w:bottom w:val="none" w:sz="0" w:space="0" w:color="auto"/>
        <w:right w:val="none" w:sz="0" w:space="0" w:color="auto"/>
      </w:divBdr>
    </w:div>
    <w:div w:id="918715268">
      <w:bodyDiv w:val="1"/>
      <w:marLeft w:val="0"/>
      <w:marRight w:val="0"/>
      <w:marTop w:val="0"/>
      <w:marBottom w:val="0"/>
      <w:divBdr>
        <w:top w:val="none" w:sz="0" w:space="0" w:color="auto"/>
        <w:left w:val="none" w:sz="0" w:space="0" w:color="auto"/>
        <w:bottom w:val="none" w:sz="0" w:space="0" w:color="auto"/>
        <w:right w:val="none" w:sz="0" w:space="0" w:color="auto"/>
      </w:divBdr>
    </w:div>
    <w:div w:id="920719355">
      <w:bodyDiv w:val="1"/>
      <w:marLeft w:val="0"/>
      <w:marRight w:val="0"/>
      <w:marTop w:val="0"/>
      <w:marBottom w:val="0"/>
      <w:divBdr>
        <w:top w:val="none" w:sz="0" w:space="0" w:color="auto"/>
        <w:left w:val="none" w:sz="0" w:space="0" w:color="auto"/>
        <w:bottom w:val="none" w:sz="0" w:space="0" w:color="auto"/>
        <w:right w:val="none" w:sz="0" w:space="0" w:color="auto"/>
      </w:divBdr>
    </w:div>
    <w:div w:id="994070360">
      <w:bodyDiv w:val="1"/>
      <w:marLeft w:val="0"/>
      <w:marRight w:val="0"/>
      <w:marTop w:val="0"/>
      <w:marBottom w:val="0"/>
      <w:divBdr>
        <w:top w:val="none" w:sz="0" w:space="0" w:color="auto"/>
        <w:left w:val="none" w:sz="0" w:space="0" w:color="auto"/>
        <w:bottom w:val="none" w:sz="0" w:space="0" w:color="auto"/>
        <w:right w:val="none" w:sz="0" w:space="0" w:color="auto"/>
      </w:divBdr>
    </w:div>
    <w:div w:id="1076050333">
      <w:bodyDiv w:val="1"/>
      <w:marLeft w:val="0"/>
      <w:marRight w:val="0"/>
      <w:marTop w:val="0"/>
      <w:marBottom w:val="0"/>
      <w:divBdr>
        <w:top w:val="none" w:sz="0" w:space="0" w:color="auto"/>
        <w:left w:val="none" w:sz="0" w:space="0" w:color="auto"/>
        <w:bottom w:val="none" w:sz="0" w:space="0" w:color="auto"/>
        <w:right w:val="none" w:sz="0" w:space="0" w:color="auto"/>
      </w:divBdr>
    </w:div>
    <w:div w:id="1118066978">
      <w:bodyDiv w:val="1"/>
      <w:marLeft w:val="0"/>
      <w:marRight w:val="0"/>
      <w:marTop w:val="0"/>
      <w:marBottom w:val="0"/>
      <w:divBdr>
        <w:top w:val="none" w:sz="0" w:space="0" w:color="auto"/>
        <w:left w:val="none" w:sz="0" w:space="0" w:color="auto"/>
        <w:bottom w:val="none" w:sz="0" w:space="0" w:color="auto"/>
        <w:right w:val="none" w:sz="0" w:space="0" w:color="auto"/>
      </w:divBdr>
    </w:div>
    <w:div w:id="1172718966">
      <w:bodyDiv w:val="1"/>
      <w:marLeft w:val="0"/>
      <w:marRight w:val="0"/>
      <w:marTop w:val="0"/>
      <w:marBottom w:val="0"/>
      <w:divBdr>
        <w:top w:val="none" w:sz="0" w:space="0" w:color="auto"/>
        <w:left w:val="none" w:sz="0" w:space="0" w:color="auto"/>
        <w:bottom w:val="none" w:sz="0" w:space="0" w:color="auto"/>
        <w:right w:val="none" w:sz="0" w:space="0" w:color="auto"/>
      </w:divBdr>
    </w:div>
    <w:div w:id="1190875611">
      <w:bodyDiv w:val="1"/>
      <w:marLeft w:val="0"/>
      <w:marRight w:val="0"/>
      <w:marTop w:val="0"/>
      <w:marBottom w:val="0"/>
      <w:divBdr>
        <w:top w:val="none" w:sz="0" w:space="0" w:color="auto"/>
        <w:left w:val="none" w:sz="0" w:space="0" w:color="auto"/>
        <w:bottom w:val="none" w:sz="0" w:space="0" w:color="auto"/>
        <w:right w:val="none" w:sz="0" w:space="0" w:color="auto"/>
      </w:divBdr>
    </w:div>
    <w:div w:id="1229536036">
      <w:bodyDiv w:val="1"/>
      <w:marLeft w:val="0"/>
      <w:marRight w:val="0"/>
      <w:marTop w:val="0"/>
      <w:marBottom w:val="0"/>
      <w:divBdr>
        <w:top w:val="none" w:sz="0" w:space="0" w:color="auto"/>
        <w:left w:val="none" w:sz="0" w:space="0" w:color="auto"/>
        <w:bottom w:val="none" w:sz="0" w:space="0" w:color="auto"/>
        <w:right w:val="none" w:sz="0" w:space="0" w:color="auto"/>
      </w:divBdr>
    </w:div>
    <w:div w:id="1286765296">
      <w:bodyDiv w:val="1"/>
      <w:marLeft w:val="0"/>
      <w:marRight w:val="0"/>
      <w:marTop w:val="0"/>
      <w:marBottom w:val="0"/>
      <w:divBdr>
        <w:top w:val="none" w:sz="0" w:space="0" w:color="auto"/>
        <w:left w:val="none" w:sz="0" w:space="0" w:color="auto"/>
        <w:bottom w:val="none" w:sz="0" w:space="0" w:color="auto"/>
        <w:right w:val="none" w:sz="0" w:space="0" w:color="auto"/>
      </w:divBdr>
    </w:div>
    <w:div w:id="1300070281">
      <w:bodyDiv w:val="1"/>
      <w:marLeft w:val="0"/>
      <w:marRight w:val="0"/>
      <w:marTop w:val="0"/>
      <w:marBottom w:val="0"/>
      <w:divBdr>
        <w:top w:val="none" w:sz="0" w:space="0" w:color="auto"/>
        <w:left w:val="none" w:sz="0" w:space="0" w:color="auto"/>
        <w:bottom w:val="none" w:sz="0" w:space="0" w:color="auto"/>
        <w:right w:val="none" w:sz="0" w:space="0" w:color="auto"/>
      </w:divBdr>
    </w:div>
    <w:div w:id="1322000156">
      <w:bodyDiv w:val="1"/>
      <w:marLeft w:val="0"/>
      <w:marRight w:val="0"/>
      <w:marTop w:val="0"/>
      <w:marBottom w:val="0"/>
      <w:divBdr>
        <w:top w:val="none" w:sz="0" w:space="0" w:color="auto"/>
        <w:left w:val="none" w:sz="0" w:space="0" w:color="auto"/>
        <w:bottom w:val="none" w:sz="0" w:space="0" w:color="auto"/>
        <w:right w:val="none" w:sz="0" w:space="0" w:color="auto"/>
      </w:divBdr>
    </w:div>
    <w:div w:id="1422288660">
      <w:bodyDiv w:val="1"/>
      <w:marLeft w:val="0"/>
      <w:marRight w:val="0"/>
      <w:marTop w:val="0"/>
      <w:marBottom w:val="0"/>
      <w:divBdr>
        <w:top w:val="none" w:sz="0" w:space="0" w:color="auto"/>
        <w:left w:val="none" w:sz="0" w:space="0" w:color="auto"/>
        <w:bottom w:val="none" w:sz="0" w:space="0" w:color="auto"/>
        <w:right w:val="none" w:sz="0" w:space="0" w:color="auto"/>
      </w:divBdr>
    </w:div>
    <w:div w:id="1494371962">
      <w:bodyDiv w:val="1"/>
      <w:marLeft w:val="0"/>
      <w:marRight w:val="0"/>
      <w:marTop w:val="0"/>
      <w:marBottom w:val="0"/>
      <w:divBdr>
        <w:top w:val="none" w:sz="0" w:space="0" w:color="auto"/>
        <w:left w:val="none" w:sz="0" w:space="0" w:color="auto"/>
        <w:bottom w:val="none" w:sz="0" w:space="0" w:color="auto"/>
        <w:right w:val="none" w:sz="0" w:space="0" w:color="auto"/>
      </w:divBdr>
    </w:div>
    <w:div w:id="1497188627">
      <w:bodyDiv w:val="1"/>
      <w:marLeft w:val="0"/>
      <w:marRight w:val="0"/>
      <w:marTop w:val="0"/>
      <w:marBottom w:val="0"/>
      <w:divBdr>
        <w:top w:val="none" w:sz="0" w:space="0" w:color="auto"/>
        <w:left w:val="none" w:sz="0" w:space="0" w:color="auto"/>
        <w:bottom w:val="none" w:sz="0" w:space="0" w:color="auto"/>
        <w:right w:val="none" w:sz="0" w:space="0" w:color="auto"/>
      </w:divBdr>
    </w:div>
    <w:div w:id="1547914656">
      <w:bodyDiv w:val="1"/>
      <w:marLeft w:val="0"/>
      <w:marRight w:val="0"/>
      <w:marTop w:val="0"/>
      <w:marBottom w:val="0"/>
      <w:divBdr>
        <w:top w:val="none" w:sz="0" w:space="0" w:color="auto"/>
        <w:left w:val="none" w:sz="0" w:space="0" w:color="auto"/>
        <w:bottom w:val="none" w:sz="0" w:space="0" w:color="auto"/>
        <w:right w:val="none" w:sz="0" w:space="0" w:color="auto"/>
      </w:divBdr>
    </w:div>
    <w:div w:id="1612931312">
      <w:bodyDiv w:val="1"/>
      <w:marLeft w:val="0"/>
      <w:marRight w:val="0"/>
      <w:marTop w:val="0"/>
      <w:marBottom w:val="0"/>
      <w:divBdr>
        <w:top w:val="none" w:sz="0" w:space="0" w:color="auto"/>
        <w:left w:val="none" w:sz="0" w:space="0" w:color="auto"/>
        <w:bottom w:val="none" w:sz="0" w:space="0" w:color="auto"/>
        <w:right w:val="none" w:sz="0" w:space="0" w:color="auto"/>
      </w:divBdr>
    </w:div>
    <w:div w:id="1635133553">
      <w:bodyDiv w:val="1"/>
      <w:marLeft w:val="0"/>
      <w:marRight w:val="0"/>
      <w:marTop w:val="0"/>
      <w:marBottom w:val="0"/>
      <w:divBdr>
        <w:top w:val="none" w:sz="0" w:space="0" w:color="auto"/>
        <w:left w:val="none" w:sz="0" w:space="0" w:color="auto"/>
        <w:bottom w:val="none" w:sz="0" w:space="0" w:color="auto"/>
        <w:right w:val="none" w:sz="0" w:space="0" w:color="auto"/>
      </w:divBdr>
    </w:div>
    <w:div w:id="1636138588">
      <w:bodyDiv w:val="1"/>
      <w:marLeft w:val="0"/>
      <w:marRight w:val="0"/>
      <w:marTop w:val="0"/>
      <w:marBottom w:val="0"/>
      <w:divBdr>
        <w:top w:val="none" w:sz="0" w:space="0" w:color="auto"/>
        <w:left w:val="none" w:sz="0" w:space="0" w:color="auto"/>
        <w:bottom w:val="none" w:sz="0" w:space="0" w:color="auto"/>
        <w:right w:val="none" w:sz="0" w:space="0" w:color="auto"/>
      </w:divBdr>
    </w:div>
    <w:div w:id="1646620664">
      <w:bodyDiv w:val="1"/>
      <w:marLeft w:val="0"/>
      <w:marRight w:val="0"/>
      <w:marTop w:val="0"/>
      <w:marBottom w:val="0"/>
      <w:divBdr>
        <w:top w:val="none" w:sz="0" w:space="0" w:color="auto"/>
        <w:left w:val="none" w:sz="0" w:space="0" w:color="auto"/>
        <w:bottom w:val="none" w:sz="0" w:space="0" w:color="auto"/>
        <w:right w:val="none" w:sz="0" w:space="0" w:color="auto"/>
      </w:divBdr>
    </w:div>
    <w:div w:id="1658221989">
      <w:bodyDiv w:val="1"/>
      <w:marLeft w:val="0"/>
      <w:marRight w:val="0"/>
      <w:marTop w:val="0"/>
      <w:marBottom w:val="0"/>
      <w:divBdr>
        <w:top w:val="none" w:sz="0" w:space="0" w:color="auto"/>
        <w:left w:val="none" w:sz="0" w:space="0" w:color="auto"/>
        <w:bottom w:val="none" w:sz="0" w:space="0" w:color="auto"/>
        <w:right w:val="none" w:sz="0" w:space="0" w:color="auto"/>
      </w:divBdr>
    </w:div>
    <w:div w:id="1693997378">
      <w:bodyDiv w:val="1"/>
      <w:marLeft w:val="0"/>
      <w:marRight w:val="0"/>
      <w:marTop w:val="0"/>
      <w:marBottom w:val="0"/>
      <w:divBdr>
        <w:top w:val="none" w:sz="0" w:space="0" w:color="auto"/>
        <w:left w:val="none" w:sz="0" w:space="0" w:color="auto"/>
        <w:bottom w:val="none" w:sz="0" w:space="0" w:color="auto"/>
        <w:right w:val="none" w:sz="0" w:space="0" w:color="auto"/>
      </w:divBdr>
    </w:div>
    <w:div w:id="1695614886">
      <w:bodyDiv w:val="1"/>
      <w:marLeft w:val="0"/>
      <w:marRight w:val="0"/>
      <w:marTop w:val="0"/>
      <w:marBottom w:val="0"/>
      <w:divBdr>
        <w:top w:val="none" w:sz="0" w:space="0" w:color="auto"/>
        <w:left w:val="none" w:sz="0" w:space="0" w:color="auto"/>
        <w:bottom w:val="none" w:sz="0" w:space="0" w:color="auto"/>
        <w:right w:val="none" w:sz="0" w:space="0" w:color="auto"/>
      </w:divBdr>
    </w:div>
    <w:div w:id="1700469774">
      <w:bodyDiv w:val="1"/>
      <w:marLeft w:val="0"/>
      <w:marRight w:val="0"/>
      <w:marTop w:val="0"/>
      <w:marBottom w:val="0"/>
      <w:divBdr>
        <w:top w:val="none" w:sz="0" w:space="0" w:color="auto"/>
        <w:left w:val="none" w:sz="0" w:space="0" w:color="auto"/>
        <w:bottom w:val="none" w:sz="0" w:space="0" w:color="auto"/>
        <w:right w:val="none" w:sz="0" w:space="0" w:color="auto"/>
      </w:divBdr>
    </w:div>
    <w:div w:id="1708607102">
      <w:bodyDiv w:val="1"/>
      <w:marLeft w:val="0"/>
      <w:marRight w:val="0"/>
      <w:marTop w:val="0"/>
      <w:marBottom w:val="0"/>
      <w:divBdr>
        <w:top w:val="none" w:sz="0" w:space="0" w:color="auto"/>
        <w:left w:val="none" w:sz="0" w:space="0" w:color="auto"/>
        <w:bottom w:val="none" w:sz="0" w:space="0" w:color="auto"/>
        <w:right w:val="none" w:sz="0" w:space="0" w:color="auto"/>
      </w:divBdr>
    </w:div>
    <w:div w:id="1752777221">
      <w:bodyDiv w:val="1"/>
      <w:marLeft w:val="0"/>
      <w:marRight w:val="0"/>
      <w:marTop w:val="0"/>
      <w:marBottom w:val="0"/>
      <w:divBdr>
        <w:top w:val="none" w:sz="0" w:space="0" w:color="auto"/>
        <w:left w:val="none" w:sz="0" w:space="0" w:color="auto"/>
        <w:bottom w:val="none" w:sz="0" w:space="0" w:color="auto"/>
        <w:right w:val="none" w:sz="0" w:space="0" w:color="auto"/>
      </w:divBdr>
    </w:div>
    <w:div w:id="1763329882">
      <w:bodyDiv w:val="1"/>
      <w:marLeft w:val="0"/>
      <w:marRight w:val="0"/>
      <w:marTop w:val="0"/>
      <w:marBottom w:val="0"/>
      <w:divBdr>
        <w:top w:val="none" w:sz="0" w:space="0" w:color="auto"/>
        <w:left w:val="none" w:sz="0" w:space="0" w:color="auto"/>
        <w:bottom w:val="none" w:sz="0" w:space="0" w:color="auto"/>
        <w:right w:val="none" w:sz="0" w:space="0" w:color="auto"/>
      </w:divBdr>
    </w:div>
    <w:div w:id="1767189273">
      <w:bodyDiv w:val="1"/>
      <w:marLeft w:val="0"/>
      <w:marRight w:val="0"/>
      <w:marTop w:val="0"/>
      <w:marBottom w:val="0"/>
      <w:divBdr>
        <w:top w:val="none" w:sz="0" w:space="0" w:color="auto"/>
        <w:left w:val="none" w:sz="0" w:space="0" w:color="auto"/>
        <w:bottom w:val="none" w:sz="0" w:space="0" w:color="auto"/>
        <w:right w:val="none" w:sz="0" w:space="0" w:color="auto"/>
      </w:divBdr>
    </w:div>
    <w:div w:id="1768581055">
      <w:bodyDiv w:val="1"/>
      <w:marLeft w:val="0"/>
      <w:marRight w:val="0"/>
      <w:marTop w:val="0"/>
      <w:marBottom w:val="0"/>
      <w:divBdr>
        <w:top w:val="none" w:sz="0" w:space="0" w:color="auto"/>
        <w:left w:val="none" w:sz="0" w:space="0" w:color="auto"/>
        <w:bottom w:val="none" w:sz="0" w:space="0" w:color="auto"/>
        <w:right w:val="none" w:sz="0" w:space="0" w:color="auto"/>
      </w:divBdr>
    </w:div>
    <w:div w:id="1909725681">
      <w:bodyDiv w:val="1"/>
      <w:marLeft w:val="0"/>
      <w:marRight w:val="0"/>
      <w:marTop w:val="0"/>
      <w:marBottom w:val="0"/>
      <w:divBdr>
        <w:top w:val="none" w:sz="0" w:space="0" w:color="auto"/>
        <w:left w:val="none" w:sz="0" w:space="0" w:color="auto"/>
        <w:bottom w:val="none" w:sz="0" w:space="0" w:color="auto"/>
        <w:right w:val="none" w:sz="0" w:space="0" w:color="auto"/>
      </w:divBdr>
    </w:div>
    <w:div w:id="1975985767">
      <w:bodyDiv w:val="1"/>
      <w:marLeft w:val="0"/>
      <w:marRight w:val="0"/>
      <w:marTop w:val="0"/>
      <w:marBottom w:val="0"/>
      <w:divBdr>
        <w:top w:val="none" w:sz="0" w:space="0" w:color="auto"/>
        <w:left w:val="none" w:sz="0" w:space="0" w:color="auto"/>
        <w:bottom w:val="none" w:sz="0" w:space="0" w:color="auto"/>
        <w:right w:val="none" w:sz="0" w:space="0" w:color="auto"/>
      </w:divBdr>
    </w:div>
    <w:div w:id="1990861384">
      <w:bodyDiv w:val="1"/>
      <w:marLeft w:val="0"/>
      <w:marRight w:val="0"/>
      <w:marTop w:val="0"/>
      <w:marBottom w:val="0"/>
      <w:divBdr>
        <w:top w:val="none" w:sz="0" w:space="0" w:color="auto"/>
        <w:left w:val="none" w:sz="0" w:space="0" w:color="auto"/>
        <w:bottom w:val="none" w:sz="0" w:space="0" w:color="auto"/>
        <w:right w:val="none" w:sz="0" w:space="0" w:color="auto"/>
      </w:divBdr>
    </w:div>
    <w:div w:id="1996372501">
      <w:bodyDiv w:val="1"/>
      <w:marLeft w:val="0"/>
      <w:marRight w:val="0"/>
      <w:marTop w:val="0"/>
      <w:marBottom w:val="0"/>
      <w:divBdr>
        <w:top w:val="none" w:sz="0" w:space="0" w:color="auto"/>
        <w:left w:val="none" w:sz="0" w:space="0" w:color="auto"/>
        <w:bottom w:val="none" w:sz="0" w:space="0" w:color="auto"/>
        <w:right w:val="none" w:sz="0" w:space="0" w:color="auto"/>
      </w:divBdr>
    </w:div>
    <w:div w:id="2010012186">
      <w:bodyDiv w:val="1"/>
      <w:marLeft w:val="0"/>
      <w:marRight w:val="0"/>
      <w:marTop w:val="0"/>
      <w:marBottom w:val="0"/>
      <w:divBdr>
        <w:top w:val="none" w:sz="0" w:space="0" w:color="auto"/>
        <w:left w:val="none" w:sz="0" w:space="0" w:color="auto"/>
        <w:bottom w:val="none" w:sz="0" w:space="0" w:color="auto"/>
        <w:right w:val="none" w:sz="0" w:space="0" w:color="auto"/>
      </w:divBdr>
    </w:div>
    <w:div w:id="2078286252">
      <w:bodyDiv w:val="1"/>
      <w:marLeft w:val="0"/>
      <w:marRight w:val="0"/>
      <w:marTop w:val="0"/>
      <w:marBottom w:val="0"/>
      <w:divBdr>
        <w:top w:val="none" w:sz="0" w:space="0" w:color="auto"/>
        <w:left w:val="none" w:sz="0" w:space="0" w:color="auto"/>
        <w:bottom w:val="none" w:sz="0" w:space="0" w:color="auto"/>
        <w:right w:val="none" w:sz="0" w:space="0" w:color="auto"/>
      </w:divBdr>
    </w:div>
    <w:div w:id="21311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5591</Words>
  <Characters>31871</Characters>
  <Application>Microsoft Office Word</Application>
  <DocSecurity>0</DocSecurity>
  <Lines>265</Lines>
  <Paragraphs>74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okerekeikeg@gmail.com</dc:creator>
  <cp:keywords/>
  <dc:description/>
  <cp:lastModifiedBy>SDI 1084</cp:lastModifiedBy>
  <cp:revision>6</cp:revision>
  <dcterms:created xsi:type="dcterms:W3CDTF">2025-03-26T20:45:00Z</dcterms:created>
  <dcterms:modified xsi:type="dcterms:W3CDTF">2025-03-27T08:32:00Z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87050f48-dd79-4479-9dd9-4cb27690d097</vt:lpwstr>
  </property>
</Properties>
</file>